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69C9" w14:textId="77777777" w:rsidR="00701352" w:rsidRDefault="00701352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</w:p>
    <w:p w14:paraId="21E609EE" w14:textId="77777777" w:rsidR="00701352" w:rsidRDefault="00000000">
      <w:pPr>
        <w:adjustRightInd w:val="0"/>
        <w:snapToGrid w:val="0"/>
        <w:spacing w:line="360" w:lineRule="auto"/>
        <w:jc w:val="distribute"/>
        <w:rPr>
          <w:sz w:val="52"/>
          <w:szCs w:val="52"/>
        </w:rPr>
      </w:pPr>
      <w:r>
        <w:pict w14:anchorId="77DEA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2080" type="#_x0000_t75" style="position:absolute;left:0;text-align:left;margin-left:278pt;margin-top:.45pt;width:149.25pt;height:52pt;z-index:1;mso-width-relative:page;mso-height-relative:page">
            <v:imagedata r:id="rId8" o:title=""/>
          </v:shape>
        </w:pict>
      </w:r>
    </w:p>
    <w:p w14:paraId="1117B4FF" w14:textId="77777777" w:rsidR="00701352" w:rsidRDefault="00701352">
      <w:pPr>
        <w:adjustRightInd w:val="0"/>
        <w:snapToGrid w:val="0"/>
        <w:spacing w:line="360" w:lineRule="auto"/>
        <w:jc w:val="distribute"/>
        <w:rPr>
          <w:sz w:val="24"/>
          <w:szCs w:val="24"/>
        </w:rPr>
      </w:pPr>
    </w:p>
    <w:p w14:paraId="558763B1" w14:textId="77777777" w:rsidR="00701352" w:rsidRDefault="00701352">
      <w:pPr>
        <w:adjustRightInd w:val="0"/>
        <w:snapToGrid w:val="0"/>
        <w:spacing w:line="360" w:lineRule="auto"/>
        <w:jc w:val="distribute"/>
        <w:rPr>
          <w:sz w:val="24"/>
          <w:szCs w:val="24"/>
        </w:rPr>
      </w:pPr>
    </w:p>
    <w:p w14:paraId="46085AF6" w14:textId="77777777" w:rsidR="00701352" w:rsidRDefault="00000000">
      <w:pPr>
        <w:adjustRightInd w:val="0"/>
        <w:snapToGrid w:val="0"/>
        <w:spacing w:line="360" w:lineRule="auto"/>
        <w:jc w:val="center"/>
        <w:rPr>
          <w:rFonts w:ascii="宋体"/>
          <w:b/>
          <w:bCs/>
          <w:spacing w:val="20"/>
          <w:sz w:val="52"/>
          <w:szCs w:val="52"/>
        </w:rPr>
      </w:pPr>
      <w:r>
        <w:rPr>
          <w:rFonts w:ascii="宋体" w:hAnsi="宋体" w:cs="宋体" w:hint="eastAsia"/>
          <w:b/>
          <w:bCs/>
          <w:spacing w:val="20"/>
          <w:sz w:val="52"/>
          <w:szCs w:val="52"/>
        </w:rPr>
        <w:t>中华人民共和国工业和信息化部</w:t>
      </w:r>
    </w:p>
    <w:p w14:paraId="49966B27" w14:textId="77777777" w:rsidR="00701352" w:rsidRDefault="00000000">
      <w:pPr>
        <w:adjustRightInd w:val="0"/>
        <w:snapToGrid w:val="0"/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ascii="宋体" w:hAnsi="宋体" w:cs="宋体" w:hint="eastAsia"/>
          <w:b/>
          <w:bCs/>
          <w:spacing w:val="20"/>
          <w:sz w:val="52"/>
          <w:szCs w:val="52"/>
        </w:rPr>
        <w:t>有色金属计量技术规范</w:t>
      </w:r>
    </w:p>
    <w:p w14:paraId="2A99A491" w14:textId="77777777" w:rsidR="00701352" w:rsidRDefault="00000000">
      <w:pPr>
        <w:adjustRightInd w:val="0"/>
        <w:snapToGrid w:val="0"/>
        <w:jc w:val="center"/>
        <w:rPr>
          <w:rFonts w:eastAsia="黑体"/>
          <w:sz w:val="28"/>
          <w:szCs w:val="28"/>
        </w:rPr>
      </w:pPr>
      <w:r>
        <w:rPr>
          <w:rFonts w:eastAsia="黑体"/>
          <w:sz w:val="30"/>
          <w:szCs w:val="30"/>
        </w:rPr>
        <w:t xml:space="preserve">                                 </w:t>
      </w:r>
      <w:r>
        <w:rPr>
          <w:rFonts w:ascii="黑体" w:eastAsia="黑体" w:hAnsi="黑体" w:cs="黑体"/>
          <w:sz w:val="28"/>
          <w:szCs w:val="28"/>
        </w:rPr>
        <w:t xml:space="preserve"> JJFZ</w:t>
      </w:r>
      <w:r>
        <w:rPr>
          <w:rFonts w:ascii="黑体" w:eastAsia="黑体" w:hAnsi="黑体" w:cs="黑体" w:hint="eastAsia"/>
          <w:sz w:val="28"/>
          <w:szCs w:val="28"/>
        </w:rPr>
        <w:t>（有色金属）</w:t>
      </w:r>
      <w:r>
        <w:rPr>
          <w:rFonts w:ascii="黑体" w:eastAsia="黑体" w:hAnsi="黑体" w:cs="黑体"/>
          <w:sz w:val="28"/>
          <w:szCs w:val="28"/>
        </w:rPr>
        <w:t>XXXX—20XX</w:t>
      </w:r>
      <w:r>
        <w:rPr>
          <w:rFonts w:eastAsia="黑体"/>
          <w:sz w:val="30"/>
          <w:szCs w:val="30"/>
        </w:rPr>
        <w:t xml:space="preserve">   </w:t>
      </w:r>
    </w:p>
    <w:p w14:paraId="634B09A4" w14:textId="77777777" w:rsidR="00701352" w:rsidRDefault="00000000">
      <w:pPr>
        <w:adjustRightInd w:val="0"/>
        <w:snapToGrid w:val="0"/>
        <w:spacing w:line="360" w:lineRule="auto"/>
        <w:rPr>
          <w:rFonts w:eastAsia="黑体"/>
          <w:sz w:val="44"/>
          <w:szCs w:val="44"/>
        </w:rPr>
      </w:pPr>
      <w:r>
        <w:pict w14:anchorId="34DCFE19">
          <v:line id="直线 7" o:spid="_x0000_s2050" style="position:absolute;left:0;text-align:left;z-index:2;mso-width-relative:page;mso-height-relative:page" from="-.6pt,14.25pt" to="481.4pt,14.25pt" o:gfxdata="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nTyb1QAA&#10;AAgBAAAPAAAAAAAAAAEAIAAAACIAAABkcnMvZG93bnJldi54bWxQSwECFAAUAAAACACHTuJAREFh&#10;dugBAADbAwAADgAAAAAAAAABACAAAAAkAQAAZHJzL2Uyb0RvYy54bWxQSwUGAAAAAAYABgBZAQAA&#10;fgUAAAAA&#10;"/>
        </w:pict>
      </w:r>
    </w:p>
    <w:p w14:paraId="50BDD6E8" w14:textId="77777777" w:rsidR="00701352" w:rsidRDefault="00701352">
      <w:pPr>
        <w:adjustRightInd w:val="0"/>
        <w:snapToGrid w:val="0"/>
        <w:spacing w:line="360" w:lineRule="auto"/>
        <w:jc w:val="center"/>
        <w:rPr>
          <w:rFonts w:eastAsia="黑体"/>
          <w:sz w:val="24"/>
          <w:szCs w:val="24"/>
        </w:rPr>
      </w:pPr>
    </w:p>
    <w:p w14:paraId="1DEA6590" w14:textId="77777777" w:rsidR="00701352" w:rsidRDefault="00701352">
      <w:pPr>
        <w:adjustRightInd w:val="0"/>
        <w:snapToGrid w:val="0"/>
        <w:spacing w:line="360" w:lineRule="auto"/>
        <w:jc w:val="center"/>
        <w:rPr>
          <w:rFonts w:eastAsia="黑体"/>
          <w:sz w:val="24"/>
          <w:szCs w:val="24"/>
        </w:rPr>
      </w:pPr>
    </w:p>
    <w:p w14:paraId="444712A3" w14:textId="77777777" w:rsidR="00701352" w:rsidRDefault="00000000">
      <w:pPr>
        <w:adjustRightInd w:val="0"/>
        <w:snapToGrid w:val="0"/>
        <w:spacing w:line="360" w:lineRule="auto"/>
        <w:jc w:val="center"/>
        <w:rPr>
          <w:rFonts w:ascii="宋体"/>
          <w:sz w:val="28"/>
          <w:szCs w:val="28"/>
        </w:rPr>
      </w:pPr>
      <w:bookmarkStart w:id="0" w:name="OLE_LINK2"/>
      <w:bookmarkStart w:id="1" w:name="OLE_LINK1"/>
      <w:r>
        <w:rPr>
          <w:rFonts w:eastAsia="黑体" w:cs="黑体" w:hint="eastAsia"/>
          <w:sz w:val="52"/>
          <w:szCs w:val="52"/>
        </w:rPr>
        <w:t>粉末流动性测定仪</w:t>
      </w:r>
      <w:bookmarkEnd w:id="0"/>
      <w:r>
        <w:rPr>
          <w:rFonts w:eastAsia="黑体" w:cs="黑体" w:hint="eastAsia"/>
          <w:sz w:val="52"/>
          <w:szCs w:val="52"/>
        </w:rPr>
        <w:t>校准规范</w:t>
      </w:r>
      <w:bookmarkEnd w:id="1"/>
    </w:p>
    <w:p w14:paraId="75A2E26F" w14:textId="77777777" w:rsidR="00701352" w:rsidRDefault="00000000"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Calibration Specification for P</w:t>
      </w:r>
      <w:r>
        <w:rPr>
          <w:rFonts w:eastAsia="微软雅黑"/>
          <w:sz w:val="24"/>
          <w:szCs w:val="24"/>
          <w:shd w:val="clear" w:color="auto" w:fill="FFFFFF"/>
        </w:rPr>
        <w:t>owder fluidity meter</w:t>
      </w:r>
    </w:p>
    <w:p w14:paraId="04D5B9C2" w14:textId="77777777" w:rsidR="00701352" w:rsidRDefault="00701352">
      <w:pPr>
        <w:adjustRightInd w:val="0"/>
        <w:snapToGrid w:val="0"/>
        <w:spacing w:line="360" w:lineRule="auto"/>
        <w:rPr>
          <w:rFonts w:ascii="宋体"/>
          <w:sz w:val="28"/>
          <w:szCs w:val="28"/>
        </w:rPr>
      </w:pPr>
    </w:p>
    <w:p w14:paraId="1643FDA7" w14:textId="60E9CD4C" w:rsidR="00701352" w:rsidRDefault="00000000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</w:t>
      </w:r>
      <w:r w:rsidR="00EB2506">
        <w:rPr>
          <w:rFonts w:ascii="宋体" w:hAnsi="宋体" w:cs="宋体" w:hint="eastAsia"/>
          <w:sz w:val="28"/>
          <w:szCs w:val="28"/>
        </w:rPr>
        <w:t>预审</w:t>
      </w:r>
      <w:r>
        <w:rPr>
          <w:rFonts w:ascii="宋体" w:hAnsi="宋体" w:cs="宋体" w:hint="eastAsia"/>
          <w:sz w:val="28"/>
          <w:szCs w:val="28"/>
        </w:rPr>
        <w:t>稿）</w:t>
      </w:r>
    </w:p>
    <w:p w14:paraId="4966AFA8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036D9E85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F6709AB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4EEAA52F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ACFE188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340BCFA3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442960A7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026DC89A" w14:textId="77777777" w:rsidR="00701352" w:rsidRDefault="00000000">
      <w:pPr>
        <w:pBdr>
          <w:bottom w:val="single" w:sz="4" w:space="1" w:color="auto"/>
        </w:pBdr>
        <w:adjustRightInd w:val="0"/>
        <w:snapToGrid w:val="0"/>
        <w:spacing w:line="360" w:lineRule="auto"/>
        <w:ind w:firstLineChars="100" w:firstLine="280"/>
        <w:rPr>
          <w:rFonts w:ascii="黑体" w:eastAsia="黑体" w:hAnsi="黑体" w:hint="eastAsia"/>
          <w:sz w:val="44"/>
          <w:szCs w:val="44"/>
        </w:rPr>
      </w:pPr>
      <w:r>
        <w:rPr>
          <w:rFonts w:eastAsia="黑体"/>
          <w:sz w:val="28"/>
          <w:szCs w:val="28"/>
        </w:rPr>
        <w:t>××××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eastAsia="黑体" w:cs="黑体" w:hint="eastAsia"/>
          <w:sz w:val="28"/>
          <w:szCs w:val="28"/>
        </w:rPr>
        <w:t>发布</w:t>
      </w:r>
      <w:r>
        <w:rPr>
          <w:rFonts w:eastAsia="黑体"/>
          <w:sz w:val="28"/>
          <w:szCs w:val="28"/>
        </w:rPr>
        <w:t xml:space="preserve">                               ××××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eastAsia="黑体"/>
          <w:sz w:val="28"/>
          <w:szCs w:val="28"/>
        </w:rPr>
        <w:t>××</w:t>
      </w:r>
      <w:r>
        <w:rPr>
          <w:rFonts w:eastAsia="黑体" w:cs="黑体" w:hint="eastAsia"/>
          <w:sz w:val="28"/>
          <w:szCs w:val="28"/>
        </w:rPr>
        <w:t>实施</w:t>
      </w:r>
      <w:r>
        <w:rPr>
          <w:rFonts w:eastAsia="黑体"/>
          <w:sz w:val="28"/>
          <w:szCs w:val="28"/>
        </w:rPr>
        <w:t xml:space="preserve">        </w:t>
      </w:r>
    </w:p>
    <w:p w14:paraId="48B57EEE" w14:textId="77777777" w:rsidR="00701352" w:rsidRDefault="00701352">
      <w:pPr>
        <w:adjustRightInd w:val="0"/>
        <w:snapToGrid w:val="0"/>
        <w:spacing w:line="360" w:lineRule="auto"/>
        <w:jc w:val="center"/>
        <w:rPr>
          <w:rFonts w:ascii="宋体"/>
        </w:rPr>
      </w:pPr>
    </w:p>
    <w:p w14:paraId="75D35923" w14:textId="77777777" w:rsidR="00701352" w:rsidRDefault="00000000">
      <w:pPr>
        <w:adjustRightInd w:val="0"/>
        <w:snapToGrid w:val="0"/>
        <w:spacing w:line="360" w:lineRule="auto"/>
        <w:jc w:val="center"/>
        <w:rPr>
          <w:sz w:val="28"/>
          <w:szCs w:val="28"/>
        </w:rPr>
        <w:sectPr w:rsidR="0070135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0" w:bottom="1361" w:left="1417" w:header="624" w:footer="0" w:gutter="0"/>
          <w:pgNumType w:start="0"/>
          <w:cols w:space="720"/>
          <w:titlePg/>
          <w:docGrid w:type="lines" w:linePitch="312"/>
        </w:sectPr>
      </w:pPr>
      <w:r>
        <w:rPr>
          <w:rFonts w:ascii="黑体" w:eastAsia="黑体" w:hAnsi="黑体" w:cs="黑体" w:hint="eastAsia"/>
          <w:sz w:val="44"/>
          <w:szCs w:val="44"/>
        </w:rPr>
        <w:t>中华人民共和国工业和信息化部</w:t>
      </w:r>
      <w:r>
        <w:rPr>
          <w:sz w:val="28"/>
          <w:szCs w:val="28"/>
        </w:rPr>
        <w:t xml:space="preserve">  </w:t>
      </w:r>
      <w:r>
        <w:rPr>
          <w:rFonts w:cs="宋体" w:hint="eastAsia"/>
          <w:b/>
          <w:bCs/>
          <w:sz w:val="24"/>
          <w:szCs w:val="24"/>
        </w:rPr>
        <w:t>发</w:t>
      </w:r>
      <w:r>
        <w:rPr>
          <w:b/>
          <w:bCs/>
          <w:sz w:val="24"/>
          <w:szCs w:val="24"/>
        </w:rPr>
        <w:t xml:space="preserve"> </w:t>
      </w:r>
      <w:r>
        <w:rPr>
          <w:rFonts w:cs="宋体" w:hint="eastAsia"/>
          <w:b/>
          <w:bCs/>
          <w:sz w:val="24"/>
          <w:szCs w:val="24"/>
        </w:rPr>
        <w:t>布</w:t>
      </w:r>
    </w:p>
    <w:p w14:paraId="480F7B0A" w14:textId="77777777" w:rsidR="00701352" w:rsidRDefault="00000000">
      <w:pPr>
        <w:adjustRightInd w:val="0"/>
        <w:snapToGrid w:val="0"/>
        <w:rPr>
          <w:rFonts w:eastAsia="黑体"/>
          <w:sz w:val="28"/>
          <w:szCs w:val="28"/>
        </w:rPr>
      </w:pPr>
      <w:r>
        <w:lastRenderedPageBreak/>
        <w:pict w14:anchorId="0A44B735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77" type="#_x0000_t202" style="position:absolute;left:0;text-align:left;margin-left:-6.7pt;margin-top:31.6pt;width:281.2pt;height:140.95pt;z-index:3;mso-wrap-distance-left:9pt;mso-wrap-distance-top:3.6pt;mso-wrap-distance-right:9pt;mso-wrap-distance-bottom:3.6pt;mso-width-relative:page;mso-height-relative:page" o:gfxdata="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qu1y3QAAAAoBAAAPAAAAAAAAAAEAIAAAACIAAABkcnMvZG93bnJldi54bWxQSwECFAAUAAAA&#10;CACHTuJA8rnrWSICAABuBAAADgAAAAAAAAABACAAAAAsAQAAZHJzL2Uyb0RvYy54bWxQSwUGAAAA&#10;AAYABgBZAQAAwAUAAAAA&#10;" strokecolor="white">
            <v:fill opacity="0"/>
            <v:textbox style="mso-fit-shape-to-text:t">
              <w:txbxContent>
                <w:p w14:paraId="1C0D8299" w14:textId="77777777" w:rsidR="00701352" w:rsidRDefault="00000000">
                  <w:pPr>
                    <w:jc w:val="center"/>
                    <w:rPr>
                      <w:rFonts w:ascii="黑体" w:eastAsia="黑体" w:hAnsi="黑体" w:hint="eastAsia"/>
                      <w:sz w:val="44"/>
                      <w:szCs w:val="44"/>
                    </w:rPr>
                  </w:pPr>
                  <w:r>
                    <w:rPr>
                      <w:rFonts w:eastAsia="黑体" w:cs="黑体" w:hint="eastAsia"/>
                      <w:sz w:val="52"/>
                      <w:szCs w:val="52"/>
                    </w:rPr>
                    <w:t>粉末流动性测定仪</w:t>
                  </w:r>
                </w:p>
                <w:p w14:paraId="4D57F488" w14:textId="77777777" w:rsidR="00701352" w:rsidRDefault="00000000">
                  <w:pPr>
                    <w:jc w:val="center"/>
                    <w:rPr>
                      <w:rFonts w:ascii="黑体" w:eastAsia="黑体" w:hAnsi="黑体" w:hint="eastAsia"/>
                      <w:sz w:val="44"/>
                      <w:szCs w:val="44"/>
                    </w:rPr>
                  </w:pPr>
                  <w:r>
                    <w:rPr>
                      <w:rFonts w:ascii="黑体" w:eastAsia="黑体" w:hAnsi="黑体" w:cs="黑体" w:hint="eastAsia"/>
                      <w:sz w:val="44"/>
                      <w:szCs w:val="44"/>
                    </w:rPr>
                    <w:t>校准规范</w:t>
                  </w:r>
                </w:p>
                <w:p w14:paraId="424CF427" w14:textId="77777777" w:rsidR="00701352" w:rsidRDefault="00000000">
                  <w:pPr>
                    <w:adjustRightInd w:val="0"/>
                    <w:snapToGrid w:val="0"/>
                    <w:spacing w:line="360" w:lineRule="auto"/>
                    <w:jc w:val="center"/>
                  </w:pPr>
                  <w:r>
                    <w:rPr>
                      <w:rFonts w:eastAsia="黑体"/>
                      <w:sz w:val="28"/>
                      <w:szCs w:val="28"/>
                    </w:rPr>
                    <w:t>Calibration Specification for P</w:t>
                  </w:r>
                  <w:r>
                    <w:rPr>
                      <w:rFonts w:eastAsia="微软雅黑"/>
                      <w:sz w:val="28"/>
                      <w:szCs w:val="28"/>
                      <w:shd w:val="clear" w:color="auto" w:fill="FFFFFF"/>
                    </w:rPr>
                    <w:t>owder fluidity meter</w:t>
                  </w:r>
                </w:p>
              </w:txbxContent>
            </v:textbox>
            <w10:wrap type="square"/>
          </v:shape>
        </w:pict>
      </w:r>
    </w:p>
    <w:p w14:paraId="14F01B0F" w14:textId="77777777" w:rsidR="00701352" w:rsidRDefault="00000000">
      <w:pPr>
        <w:adjustRightInd w:val="0"/>
        <w:snapToGrid w:val="0"/>
        <w:rPr>
          <w:sz w:val="28"/>
          <w:szCs w:val="28"/>
          <w:u w:val="single"/>
        </w:rPr>
      </w:pPr>
      <w:r>
        <w:pict w14:anchorId="54F28768">
          <v:shape id="图片 4" o:spid="_x0000_s2079" type="#_x0000_t75" style="position:absolute;left:0;text-align:left;margin-left:-10.7pt;margin-top:12.65pt;width:203.6pt;height:83pt;z-index:-1;mso-wrap-distance-left:9pt;mso-wrap-distance-top:0;mso-wrap-distance-right:9pt;mso-wrap-distance-bottom:0;mso-width-relative:page;mso-height-relative:page">
            <v:imagedata r:id="rId13" o:title=""/>
            <w10:wrap type="square"/>
          </v:shape>
        </w:pict>
      </w:r>
      <w:r>
        <w:pict w14:anchorId="7368A942">
          <v:shape id="文本框 9" o:spid="_x0000_s2076" type="#_x0000_t202" style="position:absolute;left:0;text-align:left;margin-left:-3.05pt;margin-top:34.85pt;width:186.7pt;height:54.7pt;z-index:4;mso-width-relative:page;mso-height-relative:page" o:gfxdata="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LX9f2AAAAAkBAAAPAAAAAAAAAAEAIAAAACIAAABk&#10;cnMvZG93bnJldi54bWxQSwECFAAUAAAACACHTuJAucsVVgYCAAA2BAAADgAAAAAAAAABACAAAAAn&#10;AQAAZHJzL2Uyb0RvYy54bWxQSwUGAAAAAAYABgBZAQAAnwUAAAAA&#10;" strokecolor="white">
            <v:stroke dashstyle="1 1" endcap="round"/>
            <v:textbox>
              <w:txbxContent>
                <w:p w14:paraId="1EBFBFD6" w14:textId="77777777" w:rsidR="00701352" w:rsidRDefault="00000000">
                  <w:r>
                    <w:rPr>
                      <w:rFonts w:ascii="黑体" w:eastAsia="黑体" w:hAnsi="黑体" w:cs="黑体"/>
                      <w:sz w:val="28"/>
                      <w:szCs w:val="28"/>
                    </w:rPr>
                    <w:t>JJFZ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ascii="黑体" w:eastAsia="黑体" w:hAnsi="黑体" w:cs="黑体" w:hint="eastAsia"/>
                      <w:sz w:val="28"/>
                      <w:szCs w:val="28"/>
                    </w:rPr>
                    <w:t>有色金属）</w:t>
                  </w:r>
                  <w:r>
                    <w:rPr>
                      <w:rFonts w:ascii="黑体" w:eastAsia="黑体" w:hAnsi="黑体" w:cs="黑体"/>
                      <w:sz w:val="28"/>
                      <w:szCs w:val="28"/>
                    </w:rPr>
                    <w:t>XXXX—20XX</w:t>
                  </w:r>
                </w:p>
              </w:txbxContent>
            </v:textbox>
          </v:shape>
        </w:pict>
      </w:r>
    </w:p>
    <w:p w14:paraId="5A4ABB8E" w14:textId="77777777" w:rsidR="00701352" w:rsidRDefault="00701352">
      <w:pPr>
        <w:adjustRightInd w:val="0"/>
        <w:snapToGrid w:val="0"/>
        <w:rPr>
          <w:sz w:val="28"/>
          <w:szCs w:val="28"/>
          <w:u w:val="single"/>
        </w:rPr>
      </w:pPr>
    </w:p>
    <w:p w14:paraId="000A1DC4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1F24A040" w14:textId="77777777" w:rsidR="00701352" w:rsidRDefault="00000000">
      <w:pPr>
        <w:pStyle w:val="af3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pacing w:val="11"/>
          <w:sz w:val="28"/>
          <w:szCs w:val="28"/>
        </w:rPr>
        <w:t>归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11"/>
          <w:sz w:val="28"/>
          <w:szCs w:val="28"/>
        </w:rPr>
        <w:t>口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11"/>
          <w:sz w:val="28"/>
          <w:szCs w:val="28"/>
        </w:rPr>
        <w:t>单</w:t>
      </w:r>
      <w:r>
        <w:rPr>
          <w:rFonts w:asci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int="eastAsia"/>
          <w:color w:val="000000"/>
          <w:spacing w:val="4"/>
          <w:sz w:val="28"/>
          <w:szCs w:val="28"/>
        </w:rPr>
        <w:t>位</w:t>
      </w:r>
      <w:r>
        <w:rPr>
          <w:rFonts w:ascii="Times New Roman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中国有色金属工业协会</w:t>
      </w:r>
    </w:p>
    <w:p w14:paraId="5B248BFE" w14:textId="77777777" w:rsidR="00701352" w:rsidRDefault="00000000">
      <w:pPr>
        <w:pStyle w:val="af3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z w:val="28"/>
          <w:szCs w:val="28"/>
        </w:rPr>
        <w:t>主要起草单位：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广东省科学院工业分析检测中心</w:t>
      </w:r>
    </w:p>
    <w:p w14:paraId="241B8776" w14:textId="77777777" w:rsidR="00701352" w:rsidRDefault="00000000">
      <w:pPr>
        <w:pStyle w:val="af3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hint="eastAsia"/>
          <w:color w:val="000000"/>
          <w:sz w:val="28"/>
          <w:szCs w:val="28"/>
        </w:rPr>
        <w:t>参加起草单位：</w:t>
      </w:r>
    </w:p>
    <w:p w14:paraId="4F287AD4" w14:textId="77777777" w:rsidR="00701352" w:rsidRDefault="00000000">
      <w:pPr>
        <w:pStyle w:val="af3"/>
        <w:framePr w:w="8080" w:h="6806" w:hRule="exact" w:wrap="auto" w:vAnchor="page" w:hAnchor="page" w:x="1838" w:y="5474"/>
        <w:adjustRightInd w:val="0"/>
        <w:snapToGrid w:val="0"/>
        <w:spacing w:line="520" w:lineRule="exact"/>
        <w:jc w:val="both"/>
        <w:rPr>
          <w:rFonts w:ascii="Times New Roman" w:eastAsia="宋体" w:cs="Times New Roman"/>
          <w:color w:val="000000"/>
          <w:sz w:val="28"/>
          <w:szCs w:val="28"/>
        </w:rPr>
      </w:pPr>
      <w:r>
        <w:rPr>
          <w:rFonts w:ascii="Times New Roman" w:cs="Times New Roman"/>
          <w:color w:val="000000"/>
          <w:sz w:val="28"/>
          <w:szCs w:val="28"/>
        </w:rPr>
        <w:t xml:space="preserve">              </w:t>
      </w:r>
    </w:p>
    <w:p w14:paraId="5EFD035C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2B76D34A" w14:textId="77777777" w:rsidR="00701352" w:rsidRDefault="00000000">
      <w:pPr>
        <w:adjustRightInd w:val="0"/>
        <w:snapToGrid w:val="0"/>
        <w:rPr>
          <w:sz w:val="28"/>
          <w:szCs w:val="28"/>
        </w:rPr>
      </w:pPr>
      <w:r>
        <w:pict w14:anchorId="4CD2EDA3">
          <v:line id="直线 11" o:spid="_x0000_s2075" style="position:absolute;left:0;text-align:left;z-index:5;mso-width-relative:page;mso-height-relative:page" from="-2.5pt,1.7pt" to="465.5pt,1.7pt" o:gfxdata="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JG0w9MAAAAG&#10;AQAADwAAAAAAAAABACAAAAAiAAAAZHJzL2Rvd25yZXYueG1sUEsBAhQAFAAAAAgAh07iQEdzinbo&#10;AQAA3AMAAA4AAAAAAAAAAQAgAAAAIgEAAGRycy9lMm9Eb2MueG1sUEsFBgAAAAAGAAYAWQEAAHwF&#10;AAAAAA==&#10;"/>
        </w:pict>
      </w:r>
    </w:p>
    <w:p w14:paraId="089482D2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446B69F6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67CCDAA1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38EC51A4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5D04E3C8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1FA35C61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591BBE38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185D410A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4C94D62D" w14:textId="77777777" w:rsidR="00701352" w:rsidRDefault="00000000">
      <w:pPr>
        <w:adjustRightInd w:val="0"/>
        <w:snapToGrid w:val="0"/>
        <w:jc w:val="center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本规范委托有色金属行业计量技术委员会负责解释</w:t>
      </w:r>
    </w:p>
    <w:p w14:paraId="04E9695F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097C2001" w14:textId="77777777" w:rsidR="00701352" w:rsidRDefault="00701352">
      <w:pPr>
        <w:adjustRightInd w:val="0"/>
        <w:snapToGrid w:val="0"/>
        <w:rPr>
          <w:sz w:val="28"/>
          <w:szCs w:val="28"/>
        </w:rPr>
      </w:pPr>
    </w:p>
    <w:p w14:paraId="79E48C91" w14:textId="77777777" w:rsidR="00701352" w:rsidRDefault="00000000">
      <w:pPr>
        <w:adjustRightInd w:val="0"/>
        <w:snapToGrid w:val="0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本规范主要起草人：</w:t>
      </w:r>
    </w:p>
    <w:p w14:paraId="4FF19E72" w14:textId="77777777" w:rsidR="00701352" w:rsidRDefault="00701352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14:paraId="03585A5A" w14:textId="77777777" w:rsidR="00701352" w:rsidRDefault="00701352">
      <w:pPr>
        <w:adjustRightInd w:val="0"/>
        <w:snapToGrid w:val="0"/>
        <w:spacing w:line="360" w:lineRule="auto"/>
        <w:rPr>
          <w:rFonts w:eastAsia="黑体"/>
          <w:sz w:val="28"/>
          <w:szCs w:val="28"/>
        </w:rPr>
      </w:pPr>
    </w:p>
    <w:p w14:paraId="6F8EE77D" w14:textId="77777777" w:rsidR="00701352" w:rsidRDefault="00000000">
      <w:pPr>
        <w:adjustRightInd w:val="0"/>
        <w:snapToGrid w:val="0"/>
        <w:spacing w:line="360" w:lineRule="auto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参加起草人：</w:t>
      </w:r>
    </w:p>
    <w:p w14:paraId="58539A79" w14:textId="77777777" w:rsidR="00701352" w:rsidRDefault="00701352">
      <w:pPr>
        <w:adjustRightInd w:val="0"/>
        <w:snapToGrid w:val="0"/>
        <w:spacing w:line="360" w:lineRule="auto"/>
        <w:rPr>
          <w:sz w:val="28"/>
          <w:szCs w:val="28"/>
        </w:rPr>
      </w:pPr>
    </w:p>
    <w:p w14:paraId="1A59FBBC" w14:textId="77777777" w:rsidR="00701352" w:rsidRDefault="00701352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  <w:sectPr w:rsidR="0070135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417" w:header="1247" w:footer="850" w:gutter="0"/>
          <w:pgNumType w:start="1"/>
          <w:cols w:space="720"/>
          <w:titlePg/>
          <w:docGrid w:type="lines" w:linePitch="312"/>
        </w:sectPr>
      </w:pPr>
    </w:p>
    <w:p w14:paraId="091B24BB" w14:textId="77777777" w:rsidR="00701352" w:rsidRDefault="00000000">
      <w:pPr>
        <w:adjustRightInd w:val="0"/>
        <w:snapToGrid w:val="0"/>
        <w:spacing w:beforeLines="50" w:before="156" w:line="360" w:lineRule="auto"/>
        <w:jc w:val="center"/>
        <w:rPr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lastRenderedPageBreak/>
        <w:t>目</w:t>
      </w:r>
      <w:r>
        <w:rPr>
          <w:b/>
          <w:bCs/>
          <w:sz w:val="44"/>
          <w:szCs w:val="44"/>
        </w:rPr>
        <w:t xml:space="preserve">   </w:t>
      </w:r>
      <w:r>
        <w:rPr>
          <w:rFonts w:cs="宋体" w:hint="eastAsia"/>
          <w:b/>
          <w:bCs/>
          <w:sz w:val="44"/>
          <w:szCs w:val="44"/>
        </w:rPr>
        <w:t>录</w:t>
      </w:r>
    </w:p>
    <w:p w14:paraId="715CCDB5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TOC \o "1-1" \h \u </w:instrText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hyperlink w:anchor="_Toc19887" w:history="1">
        <w:r>
          <w:rPr>
            <w:rFonts w:ascii="Times New Roman" w:hAnsi="Times New Roman" w:cs="宋体" w:hint="eastAsia"/>
            <w:b w:val="0"/>
            <w:bCs w:val="0"/>
          </w:rPr>
          <w:t>引</w:t>
        </w:r>
        <w:r>
          <w:rPr>
            <w:rFonts w:ascii="Times New Roman" w:hAnsi="Times New Roman" w:cs="Times New Roman"/>
            <w:b w:val="0"/>
            <w:bCs w:val="0"/>
          </w:rPr>
          <w:t xml:space="preserve">   </w:t>
        </w:r>
        <w:r>
          <w:rPr>
            <w:rFonts w:ascii="Times New Roman" w:hAnsi="Times New Roman" w:cs="宋体" w:hint="eastAsia"/>
            <w:b w:val="0"/>
            <w:bCs w:val="0"/>
          </w:rPr>
          <w:t>言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/>
            <w:b w:val="0"/>
            <w:bCs w:val="0"/>
          </w:rPr>
          <w:fldChar w:fldCharType="begin"/>
        </w:r>
        <w:r>
          <w:rPr>
            <w:rFonts w:ascii="Times New Roman" w:hAnsi="Times New Roman" w:cs="Times New Roman"/>
            <w:b w:val="0"/>
            <w:bCs w:val="0"/>
          </w:rPr>
          <w:instrText xml:space="preserve"> PAGEREF _Toc19887 </w:instrText>
        </w:r>
        <w:r>
          <w:rPr>
            <w:rFonts w:ascii="Times New Roman" w:hAnsi="Times New Roman" w:cs="Times New Roman"/>
            <w:b w:val="0"/>
            <w:bCs w:val="0"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</w:rPr>
          <w:t>II</w:t>
        </w:r>
        <w:r>
          <w:rPr>
            <w:rFonts w:ascii="Times New Roman" w:hAnsi="Times New Roman" w:cs="Times New Roman"/>
            <w:b w:val="0"/>
            <w:bCs w:val="0"/>
          </w:rPr>
          <w:fldChar w:fldCharType="end"/>
        </w:r>
      </w:hyperlink>
    </w:p>
    <w:p w14:paraId="104C864D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20333" w:history="1">
        <w:r>
          <w:rPr>
            <w:rFonts w:ascii="Times New Roman" w:hAnsi="Times New Roman" w:cs="Times New Roman"/>
            <w:b w:val="0"/>
            <w:bCs w:val="0"/>
          </w:rPr>
          <w:t xml:space="preserve">1 </w:t>
        </w:r>
        <w:r>
          <w:rPr>
            <w:rFonts w:ascii="Times New Roman" w:hAnsi="Times New Roman" w:cs="宋体" w:hint="eastAsia"/>
            <w:b w:val="0"/>
            <w:bCs w:val="0"/>
          </w:rPr>
          <w:t>范围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1</w:t>
        </w:r>
      </w:hyperlink>
    </w:p>
    <w:p w14:paraId="62C90107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8353" w:history="1">
        <w:r>
          <w:rPr>
            <w:rFonts w:ascii="Times New Roman" w:hAnsi="Times New Roman" w:cs="Times New Roman"/>
            <w:b w:val="0"/>
            <w:bCs w:val="0"/>
          </w:rPr>
          <w:t xml:space="preserve">2 </w:t>
        </w:r>
        <w:r>
          <w:rPr>
            <w:rFonts w:ascii="Times New Roman" w:hAnsi="Times New Roman" w:cs="宋体" w:hint="eastAsia"/>
            <w:b w:val="0"/>
            <w:bCs w:val="0"/>
          </w:rPr>
          <w:t>引用文件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1</w:t>
        </w:r>
      </w:hyperlink>
    </w:p>
    <w:p w14:paraId="54394734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28334" w:history="1">
        <w:r>
          <w:rPr>
            <w:rFonts w:ascii="Times New Roman" w:hAnsi="Times New Roman" w:cs="Times New Roman"/>
            <w:b w:val="0"/>
            <w:bCs w:val="0"/>
          </w:rPr>
          <w:t xml:space="preserve">3 </w:t>
        </w:r>
        <w:r>
          <w:rPr>
            <w:rFonts w:ascii="Times New Roman" w:hAnsi="Times New Roman" w:cs="宋体" w:hint="eastAsia"/>
            <w:b w:val="0"/>
            <w:bCs w:val="0"/>
          </w:rPr>
          <w:t>概述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1</w:t>
        </w:r>
      </w:hyperlink>
    </w:p>
    <w:p w14:paraId="346D71AE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12471" w:history="1">
        <w:r>
          <w:rPr>
            <w:rFonts w:ascii="Times New Roman" w:hAnsi="Times New Roman" w:cs="Times New Roman"/>
            <w:b w:val="0"/>
            <w:bCs w:val="0"/>
          </w:rPr>
          <w:t xml:space="preserve">4 </w:t>
        </w:r>
        <w:r>
          <w:rPr>
            <w:rFonts w:ascii="Times New Roman" w:hAnsi="Times New Roman" w:cs="宋体" w:hint="eastAsia"/>
            <w:b w:val="0"/>
            <w:bCs w:val="0"/>
          </w:rPr>
          <w:t>计量特性</w:t>
        </w:r>
        <w:r>
          <w:rPr>
            <w:rFonts w:ascii="Times New Roman" w:hAnsi="Times New Roman" w:cs="Times New Roman"/>
            <w:b w:val="0"/>
            <w:bCs w:val="0"/>
          </w:rPr>
          <w:tab/>
          <w:t>2</w:t>
        </w:r>
      </w:hyperlink>
    </w:p>
    <w:p w14:paraId="65AEE73E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21116" w:history="1">
        <w:r>
          <w:rPr>
            <w:rFonts w:ascii="Times New Roman" w:hAnsi="Times New Roman" w:cs="Times New Roman"/>
            <w:b w:val="0"/>
            <w:bCs w:val="0"/>
          </w:rPr>
          <w:t xml:space="preserve">5 </w:t>
        </w:r>
        <w:r>
          <w:rPr>
            <w:rFonts w:ascii="Times New Roman" w:hAnsi="Times New Roman" w:cs="宋体" w:hint="eastAsia"/>
            <w:b w:val="0"/>
            <w:bCs w:val="0"/>
          </w:rPr>
          <w:t>校准条件</w:t>
        </w:r>
        <w:r>
          <w:rPr>
            <w:rFonts w:ascii="Times New Roman" w:hAnsi="Times New Roman" w:cs="Times New Roman"/>
            <w:b w:val="0"/>
            <w:bCs w:val="0"/>
          </w:rPr>
          <w:tab/>
          <w:t>2</w:t>
        </w:r>
      </w:hyperlink>
    </w:p>
    <w:bookmarkStart w:id="2" w:name="OLE_LINK14"/>
    <w:p w14:paraId="01EA16DC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 HYPERLINK \l _Toc12353 </w:instrTex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</w:rPr>
        <w:t xml:space="preserve">5.1 </w:t>
      </w:r>
      <w:r>
        <w:rPr>
          <w:rFonts w:ascii="Times New Roman" w:hAnsi="Times New Roman" w:cs="宋体" w:hint="eastAsia"/>
          <w:b w:val="0"/>
          <w:bCs w:val="0"/>
        </w:rPr>
        <w:t>环境条件</w:t>
      </w:r>
      <w:r>
        <w:rPr>
          <w:rFonts w:ascii="Times New Roman" w:hAnsi="Times New Roman" w:cs="Times New Roman"/>
          <w:b w:val="0"/>
          <w:bCs w:val="0"/>
        </w:rPr>
        <w:tab/>
        <w:t>2</w:t>
      </w:r>
      <w:r>
        <w:rPr>
          <w:rFonts w:ascii="Times New Roman" w:hAnsi="Times New Roman" w:cs="Times New Roman"/>
          <w:b w:val="0"/>
          <w:bCs w:val="0"/>
        </w:rPr>
        <w:fldChar w:fldCharType="end"/>
      </w:r>
    </w:p>
    <w:bookmarkEnd w:id="2"/>
    <w:p w14:paraId="0C7BA787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cs="Times New Roman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 HYPERLINK \l _Toc12353 </w:instrTex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</w:rPr>
        <w:t xml:space="preserve">5.2 </w:t>
      </w:r>
      <w:r>
        <w:rPr>
          <w:rFonts w:ascii="Times New Roman" w:hAnsi="Times New Roman" w:cs="宋体" w:hint="eastAsia"/>
          <w:b w:val="0"/>
          <w:bCs w:val="0"/>
        </w:rPr>
        <w:t>测量标准</w:t>
      </w:r>
      <w:r>
        <w:rPr>
          <w:rFonts w:ascii="Times New Roman" w:hAnsi="Times New Roman" w:cs="Times New Roman"/>
          <w:b w:val="0"/>
          <w:bCs w:val="0"/>
        </w:rPr>
        <w:tab/>
        <w:t>2</w:t>
      </w:r>
      <w:r>
        <w:rPr>
          <w:rFonts w:ascii="Times New Roman" w:hAnsi="Times New Roman" w:cs="Times New Roman"/>
          <w:b w:val="0"/>
          <w:bCs w:val="0"/>
        </w:rPr>
        <w:fldChar w:fldCharType="end"/>
      </w:r>
    </w:p>
    <w:p w14:paraId="7ED6A2F5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4478" w:history="1">
        <w:r>
          <w:rPr>
            <w:rFonts w:ascii="Times New Roman" w:hAnsi="Times New Roman" w:cs="Times New Roman"/>
            <w:b w:val="0"/>
            <w:bCs w:val="0"/>
          </w:rPr>
          <w:t xml:space="preserve">6 </w:t>
        </w:r>
        <w:r>
          <w:rPr>
            <w:rFonts w:ascii="Times New Roman" w:hAnsi="Times New Roman" w:cs="宋体" w:hint="eastAsia"/>
            <w:b w:val="0"/>
            <w:bCs w:val="0"/>
          </w:rPr>
          <w:t>校准项目和校准方法</w:t>
        </w:r>
        <w:r>
          <w:rPr>
            <w:rFonts w:ascii="Times New Roman" w:hAnsi="Times New Roman" w:cs="Times New Roman"/>
            <w:b w:val="0"/>
            <w:bCs w:val="0"/>
          </w:rPr>
          <w:tab/>
          <w:t>3</w:t>
        </w:r>
      </w:hyperlink>
    </w:p>
    <w:p w14:paraId="0B369BB1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20807" w:history="1">
        <w:r>
          <w:rPr>
            <w:rFonts w:ascii="Times New Roman" w:hAnsi="Times New Roman" w:cs="Times New Roman"/>
            <w:b w:val="0"/>
            <w:bCs w:val="0"/>
          </w:rPr>
          <w:t xml:space="preserve">6.1 </w:t>
        </w:r>
        <w:r>
          <w:rPr>
            <w:rFonts w:ascii="Times New Roman" w:hAnsi="Times New Roman" w:cs="宋体" w:hint="eastAsia"/>
            <w:b w:val="0"/>
            <w:bCs w:val="0"/>
          </w:rPr>
          <w:t>校准项目</w:t>
        </w:r>
        <w:r>
          <w:rPr>
            <w:rFonts w:ascii="Times New Roman" w:hAnsi="Times New Roman" w:cs="Times New Roman"/>
            <w:b w:val="0"/>
            <w:bCs w:val="0"/>
          </w:rPr>
          <w:tab/>
        </w:r>
      </w:hyperlink>
      <w:r>
        <w:rPr>
          <w:rFonts w:ascii="Times New Roman" w:hAnsi="Times New Roman" w:cs="Times New Roman" w:hint="eastAsia"/>
          <w:b w:val="0"/>
          <w:bCs w:val="0"/>
        </w:rPr>
        <w:t>3</w:t>
      </w:r>
    </w:p>
    <w:p w14:paraId="48FF81E2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4544" w:history="1">
        <w:r>
          <w:rPr>
            <w:rFonts w:ascii="Times New Roman" w:hAnsi="Times New Roman" w:cs="Times New Roman"/>
            <w:b w:val="0"/>
            <w:bCs w:val="0"/>
          </w:rPr>
          <w:t xml:space="preserve">6.2 </w:t>
        </w:r>
        <w:r>
          <w:rPr>
            <w:rFonts w:ascii="Times New Roman" w:hAnsi="Times New Roman" w:cs="宋体" w:hint="eastAsia"/>
            <w:b w:val="0"/>
            <w:bCs w:val="0"/>
          </w:rPr>
          <w:t>校准方法</w:t>
        </w:r>
        <w:r>
          <w:rPr>
            <w:rFonts w:ascii="Times New Roman" w:hAnsi="Times New Roman" w:cs="Times New Roman"/>
            <w:b w:val="0"/>
            <w:bCs w:val="0"/>
          </w:rPr>
          <w:tab/>
        </w:r>
      </w:hyperlink>
      <w:r>
        <w:t xml:space="preserve"> </w:t>
      </w:r>
      <w:r>
        <w:rPr>
          <w:rFonts w:ascii="Times New Roman" w:hAnsi="Times New Roman" w:cs="Times New Roman" w:hint="eastAsia"/>
          <w:b w:val="0"/>
          <w:bCs w:val="0"/>
        </w:rPr>
        <w:t>3</w:t>
      </w:r>
    </w:p>
    <w:bookmarkStart w:id="3" w:name="OLE_LINK17"/>
    <w:p w14:paraId="0D2697DE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/>
      </w:r>
      <w:r>
        <w:rPr>
          <w:rFonts w:ascii="Times New Roman" w:hAnsi="Times New Roman" w:cs="Times New Roman"/>
          <w:b w:val="0"/>
          <w:bCs w:val="0"/>
        </w:rPr>
        <w:instrText xml:space="preserve"> HYPERLINK \l _Toc2503 </w:instrTex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</w:rPr>
        <w:t xml:space="preserve">7 </w:t>
      </w:r>
      <w:r>
        <w:rPr>
          <w:rFonts w:ascii="Times New Roman" w:hAnsi="Times New Roman" w:cs="宋体" w:hint="eastAsia"/>
          <w:b w:val="0"/>
          <w:bCs w:val="0"/>
        </w:rPr>
        <w:t>校准结果表达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 w:hint="eastAsia"/>
          <w:b w:val="0"/>
          <w:bCs w:val="0"/>
        </w:rPr>
        <w:t>5</w:t>
      </w:r>
      <w:r>
        <w:rPr>
          <w:rFonts w:ascii="Times New Roman" w:hAnsi="Times New Roman" w:cs="Times New Roman"/>
          <w:b w:val="0"/>
          <w:bCs w:val="0"/>
        </w:rPr>
        <w:fldChar w:fldCharType="end"/>
      </w:r>
    </w:p>
    <w:p w14:paraId="1C9CCE2E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28506" w:history="1">
        <w:r>
          <w:rPr>
            <w:rFonts w:ascii="Times New Roman" w:hAnsi="Times New Roman" w:cs="Times New Roman"/>
            <w:b w:val="0"/>
            <w:bCs w:val="0"/>
          </w:rPr>
          <w:t xml:space="preserve">8 </w:t>
        </w:r>
        <w:r>
          <w:rPr>
            <w:rFonts w:ascii="Times New Roman" w:hAnsi="Times New Roman" w:cs="宋体" w:hint="eastAsia"/>
            <w:b w:val="0"/>
            <w:bCs w:val="0"/>
          </w:rPr>
          <w:t>复校时间间隔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5</w:t>
        </w:r>
      </w:hyperlink>
    </w:p>
    <w:bookmarkEnd w:id="3"/>
    <w:p w14:paraId="469E8CD5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end"/>
      </w:r>
      <w:hyperlink w:anchor="_Toc2503" w:history="1">
        <w:r>
          <w:rPr>
            <w:rFonts w:ascii="Times New Roman" w:hAnsi="Times New Roman" w:cs="宋体" w:hint="eastAsia"/>
            <w:b w:val="0"/>
            <w:bCs w:val="0"/>
          </w:rPr>
          <w:t>附录</w:t>
        </w:r>
        <w:r>
          <w:rPr>
            <w:rFonts w:ascii="Times New Roman" w:hAnsi="Times New Roman" w:cs="Times New Roman"/>
            <w:b w:val="0"/>
            <w:bCs w:val="0"/>
          </w:rPr>
          <w:t xml:space="preserve">A </w:t>
        </w:r>
        <w:r>
          <w:rPr>
            <w:rFonts w:ascii="Times New Roman" w:hAnsi="Times New Roman" w:cs="宋体" w:hint="eastAsia"/>
            <w:b w:val="0"/>
            <w:bCs w:val="0"/>
          </w:rPr>
          <w:t>校准原始记录参考格式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6</w:t>
        </w:r>
      </w:hyperlink>
    </w:p>
    <w:p w14:paraId="4B8DA437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12743" w:history="1">
        <w:r>
          <w:rPr>
            <w:rFonts w:ascii="Times New Roman" w:hAnsi="Times New Roman" w:cs="宋体" w:hint="eastAsia"/>
            <w:b w:val="0"/>
            <w:bCs w:val="0"/>
          </w:rPr>
          <w:t>附录</w:t>
        </w:r>
        <w:r>
          <w:rPr>
            <w:rFonts w:ascii="Times New Roman" w:hAnsi="Times New Roman" w:cs="Times New Roman"/>
            <w:b w:val="0"/>
            <w:bCs w:val="0"/>
          </w:rPr>
          <w:t xml:space="preserve">B </w:t>
        </w:r>
        <w:r>
          <w:rPr>
            <w:rFonts w:ascii="宋体" w:hAnsi="宋体" w:cs="宋体" w:hint="eastAsia"/>
            <w:b w:val="0"/>
            <w:bCs w:val="0"/>
          </w:rPr>
          <w:t>校准证书内页参考格式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8</w:t>
        </w:r>
      </w:hyperlink>
    </w:p>
    <w:p w14:paraId="13E1ADD8" w14:textId="77777777" w:rsidR="00701352" w:rsidRDefault="00000000">
      <w:pPr>
        <w:pStyle w:val="TOC1"/>
        <w:tabs>
          <w:tab w:val="right" w:leader="dot" w:pos="9355"/>
        </w:tabs>
        <w:adjustRightInd w:val="0"/>
        <w:snapToGrid w:val="0"/>
        <w:spacing w:before="0" w:line="440" w:lineRule="exact"/>
        <w:rPr>
          <w:rFonts w:ascii="Times New Roman" w:hAnsi="Times New Roman" w:cs="Times New Roman"/>
          <w:b w:val="0"/>
          <w:bCs w:val="0"/>
        </w:rPr>
      </w:pPr>
      <w:hyperlink w:anchor="_Toc12743" w:history="1">
        <w:r>
          <w:rPr>
            <w:rFonts w:ascii="Times New Roman" w:hAnsi="Times New Roman" w:cs="宋体" w:hint="eastAsia"/>
            <w:b w:val="0"/>
            <w:bCs w:val="0"/>
          </w:rPr>
          <w:t>附录</w:t>
        </w:r>
        <w:r>
          <w:rPr>
            <w:rFonts w:ascii="Times New Roman" w:hAnsi="Times New Roman" w:cs="Times New Roman"/>
            <w:b w:val="0"/>
            <w:bCs w:val="0"/>
          </w:rPr>
          <w:t xml:space="preserve">C </w:t>
        </w:r>
        <w:r>
          <w:rPr>
            <w:rFonts w:cs="宋体" w:hint="eastAsia"/>
            <w:b w:val="0"/>
            <w:bCs w:val="0"/>
          </w:rPr>
          <w:t>粉末流动性测定仪</w:t>
        </w:r>
        <w:r>
          <w:rPr>
            <w:rFonts w:ascii="宋体" w:hAnsi="宋体" w:cs="宋体" w:hint="eastAsia"/>
            <w:b w:val="0"/>
            <w:bCs w:val="0"/>
          </w:rPr>
          <w:t>容器内径示值误差测量不确定度评定</w:t>
        </w:r>
        <w:r>
          <w:rPr>
            <w:rFonts w:ascii="Times New Roman" w:hAnsi="Times New Roman" w:cs="Times New Roman"/>
            <w:b w:val="0"/>
            <w:bCs w:val="0"/>
          </w:rPr>
          <w:tab/>
        </w:r>
        <w:r>
          <w:rPr>
            <w:rFonts w:ascii="Times New Roman" w:hAnsi="Times New Roman" w:cs="Times New Roman" w:hint="eastAsia"/>
            <w:b w:val="0"/>
            <w:bCs w:val="0"/>
          </w:rPr>
          <w:t>9</w:t>
        </w:r>
      </w:hyperlink>
    </w:p>
    <w:p w14:paraId="53D70578" w14:textId="77777777" w:rsidR="00701352" w:rsidRDefault="00701352">
      <w:pPr>
        <w:adjustRightInd w:val="0"/>
        <w:snapToGrid w:val="0"/>
        <w:spacing w:line="440" w:lineRule="exact"/>
      </w:pPr>
    </w:p>
    <w:p w14:paraId="7AF9A9CD" w14:textId="77777777" w:rsidR="00701352" w:rsidRDefault="00701352">
      <w:pPr>
        <w:adjustRightInd w:val="0"/>
        <w:snapToGrid w:val="0"/>
        <w:spacing w:line="440" w:lineRule="exact"/>
      </w:pPr>
    </w:p>
    <w:p w14:paraId="56F41C2D" w14:textId="77777777" w:rsidR="00701352" w:rsidRDefault="00701352">
      <w:pPr>
        <w:adjustRightInd w:val="0"/>
        <w:snapToGrid w:val="0"/>
        <w:spacing w:line="440" w:lineRule="exact"/>
      </w:pPr>
    </w:p>
    <w:p w14:paraId="6DE9CA2E" w14:textId="77777777" w:rsidR="00701352" w:rsidRDefault="00701352">
      <w:pPr>
        <w:adjustRightInd w:val="0"/>
        <w:snapToGrid w:val="0"/>
        <w:spacing w:line="440" w:lineRule="exact"/>
      </w:pPr>
    </w:p>
    <w:p w14:paraId="3CFE2CC4" w14:textId="77777777" w:rsidR="00701352" w:rsidRDefault="00701352">
      <w:pPr>
        <w:adjustRightInd w:val="0"/>
        <w:snapToGrid w:val="0"/>
        <w:spacing w:line="440" w:lineRule="exact"/>
      </w:pPr>
    </w:p>
    <w:p w14:paraId="7E081DF6" w14:textId="77777777" w:rsidR="00701352" w:rsidRDefault="00701352">
      <w:pPr>
        <w:adjustRightInd w:val="0"/>
        <w:snapToGrid w:val="0"/>
        <w:spacing w:line="440" w:lineRule="exact"/>
      </w:pPr>
    </w:p>
    <w:p w14:paraId="18726081" w14:textId="77777777" w:rsidR="00701352" w:rsidRDefault="00701352">
      <w:pPr>
        <w:adjustRightInd w:val="0"/>
        <w:snapToGrid w:val="0"/>
        <w:spacing w:line="440" w:lineRule="exact"/>
      </w:pPr>
    </w:p>
    <w:p w14:paraId="76ECEB55" w14:textId="77777777" w:rsidR="00701352" w:rsidRDefault="00701352">
      <w:pPr>
        <w:adjustRightInd w:val="0"/>
        <w:snapToGrid w:val="0"/>
        <w:spacing w:line="440" w:lineRule="exact"/>
      </w:pPr>
    </w:p>
    <w:p w14:paraId="7A0D1E1A" w14:textId="77777777" w:rsidR="00701352" w:rsidRDefault="00701352">
      <w:pPr>
        <w:adjustRightInd w:val="0"/>
        <w:snapToGrid w:val="0"/>
        <w:spacing w:line="440" w:lineRule="exact"/>
      </w:pPr>
    </w:p>
    <w:p w14:paraId="6448BFF5" w14:textId="77777777" w:rsidR="00701352" w:rsidRDefault="00701352">
      <w:pPr>
        <w:adjustRightInd w:val="0"/>
        <w:snapToGrid w:val="0"/>
        <w:spacing w:line="440" w:lineRule="exact"/>
      </w:pPr>
    </w:p>
    <w:p w14:paraId="55F9053A" w14:textId="77777777" w:rsidR="00701352" w:rsidRDefault="00701352">
      <w:pPr>
        <w:adjustRightInd w:val="0"/>
        <w:snapToGrid w:val="0"/>
        <w:spacing w:line="440" w:lineRule="exact"/>
      </w:pPr>
    </w:p>
    <w:p w14:paraId="4D4A5923" w14:textId="77777777" w:rsidR="00701352" w:rsidRDefault="00701352">
      <w:pPr>
        <w:adjustRightInd w:val="0"/>
        <w:snapToGrid w:val="0"/>
        <w:spacing w:line="440" w:lineRule="exact"/>
      </w:pPr>
    </w:p>
    <w:p w14:paraId="384A701A" w14:textId="77777777" w:rsidR="00701352" w:rsidRDefault="00701352"/>
    <w:p w14:paraId="1ABB6DDD" w14:textId="77777777" w:rsidR="00701352" w:rsidRDefault="00701352">
      <w:pPr>
        <w:sectPr w:rsidR="00701352">
          <w:footerReference w:type="default" r:id="rId18"/>
          <w:pgSz w:w="11906" w:h="16838"/>
          <w:pgMar w:top="1417" w:right="1134" w:bottom="1134" w:left="1417" w:header="1247" w:footer="850" w:gutter="0"/>
          <w:pgNumType w:fmt="upperRoman" w:start="1"/>
          <w:cols w:space="720"/>
          <w:docGrid w:type="lines" w:linePitch="312"/>
        </w:sectPr>
      </w:pPr>
    </w:p>
    <w:p w14:paraId="237277A7" w14:textId="77777777" w:rsidR="00701352" w:rsidRDefault="00701352"/>
    <w:p w14:paraId="7964F644" w14:textId="77777777" w:rsidR="00701352" w:rsidRDefault="00000000">
      <w:pPr>
        <w:pStyle w:val="1"/>
        <w:adjustRightInd w:val="0"/>
        <w:snapToGri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bookmarkStart w:id="4" w:name="_Toc19887"/>
      <w:r>
        <w:rPr>
          <w:rFonts w:eastAsia="黑体" w:cs="黑体" w:hint="eastAsia"/>
          <w:b w:val="0"/>
          <w:bCs w:val="0"/>
        </w:rPr>
        <w:t>引</w:t>
      </w:r>
      <w:r>
        <w:rPr>
          <w:rFonts w:eastAsia="黑体"/>
          <w:b w:val="0"/>
          <w:bCs w:val="0"/>
        </w:rPr>
        <w:t xml:space="preserve">   </w:t>
      </w:r>
      <w:r>
        <w:rPr>
          <w:rFonts w:eastAsia="黑体" w:cs="黑体" w:hint="eastAsia"/>
          <w:b w:val="0"/>
          <w:bCs w:val="0"/>
        </w:rPr>
        <w:t>言</w:t>
      </w:r>
      <w:bookmarkEnd w:id="4"/>
    </w:p>
    <w:p w14:paraId="31487C2D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bookmarkStart w:id="5" w:name="OLE_LINK20"/>
      <w:bookmarkStart w:id="6" w:name="OLE_LINK22"/>
      <w:r>
        <w:rPr>
          <w:sz w:val="24"/>
          <w:szCs w:val="24"/>
        </w:rPr>
        <w:t>JJF 1071</w:t>
      </w:r>
      <w:r>
        <w:rPr>
          <w:rFonts w:cs="宋体" w:hint="eastAsia"/>
          <w:sz w:val="24"/>
          <w:szCs w:val="24"/>
        </w:rPr>
        <w:t>《国家计量校准规范编写规则》、</w:t>
      </w:r>
      <w:r>
        <w:rPr>
          <w:sz w:val="24"/>
          <w:szCs w:val="24"/>
        </w:rPr>
        <w:t>JJF 1001</w:t>
      </w:r>
      <w:r>
        <w:rPr>
          <w:rFonts w:cs="宋体" w:hint="eastAsia"/>
          <w:sz w:val="24"/>
          <w:szCs w:val="24"/>
        </w:rPr>
        <w:t>《通用计量术语及定义》和</w:t>
      </w:r>
      <w:r>
        <w:rPr>
          <w:sz w:val="24"/>
          <w:szCs w:val="24"/>
        </w:rPr>
        <w:t>JJF 1059.1</w:t>
      </w:r>
      <w:r>
        <w:rPr>
          <w:rFonts w:cs="宋体" w:hint="eastAsia"/>
          <w:sz w:val="24"/>
          <w:szCs w:val="24"/>
        </w:rPr>
        <w:t>《测量不确定度评定与表示》共同构成支撑校准规范制修订工作的基础性系列规范。</w:t>
      </w:r>
    </w:p>
    <w:p w14:paraId="44D08C5C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本规范参考了</w:t>
      </w:r>
      <w:r>
        <w:rPr>
          <w:sz w:val="24"/>
          <w:szCs w:val="24"/>
        </w:rPr>
        <w:t xml:space="preserve">GB/T 21782.5-2010 </w:t>
      </w:r>
      <w:r>
        <w:rPr>
          <w:rFonts w:cs="宋体" w:hint="eastAsia"/>
          <w:sz w:val="24"/>
          <w:szCs w:val="24"/>
        </w:rPr>
        <w:t>《粉末涂料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第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部分：粉末空气混合物流动性的测定》的技术内容。</w:t>
      </w:r>
    </w:p>
    <w:p w14:paraId="0FA5803D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  <w:sectPr w:rsidR="00701352">
          <w:footerReference w:type="default" r:id="rId19"/>
          <w:pgSz w:w="11906" w:h="16838"/>
          <w:pgMar w:top="1417" w:right="1134" w:bottom="1134" w:left="1417" w:header="1247" w:footer="850" w:gutter="0"/>
          <w:pgNumType w:fmt="upperRoman"/>
          <w:cols w:space="720"/>
          <w:docGrid w:type="lines" w:linePitch="312"/>
        </w:sectPr>
      </w:pPr>
      <w:r>
        <w:rPr>
          <w:rFonts w:cs="宋体" w:hint="eastAsia"/>
          <w:sz w:val="24"/>
          <w:szCs w:val="24"/>
        </w:rPr>
        <w:t>本规范为首次发布</w:t>
      </w:r>
    </w:p>
    <w:p w14:paraId="5B355D54" w14:textId="77777777" w:rsidR="00701352" w:rsidRDefault="00000000">
      <w:pPr>
        <w:adjustRightInd w:val="0"/>
        <w:snapToGrid w:val="0"/>
        <w:spacing w:beforeLines="100" w:before="312" w:afterLines="100" w:after="312" w:line="360" w:lineRule="auto"/>
        <w:jc w:val="center"/>
        <w:rPr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粉末流动性测定仪</w:t>
      </w:r>
      <w:bookmarkEnd w:id="5"/>
      <w:r>
        <w:rPr>
          <w:rFonts w:eastAsia="黑体" w:cs="黑体" w:hint="eastAsia"/>
          <w:sz w:val="32"/>
          <w:szCs w:val="32"/>
        </w:rPr>
        <w:t>校准规范</w:t>
      </w:r>
    </w:p>
    <w:p w14:paraId="294A500F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sz w:val="21"/>
          <w:szCs w:val="21"/>
        </w:rPr>
      </w:pPr>
      <w:bookmarkStart w:id="7" w:name="_Toc484785315"/>
      <w:bookmarkStart w:id="8" w:name="_Toc20333"/>
      <w:r>
        <w:rPr>
          <w:rFonts w:eastAsia="黑体"/>
          <w:b w:val="0"/>
          <w:bCs w:val="0"/>
          <w:sz w:val="24"/>
          <w:szCs w:val="24"/>
        </w:rPr>
        <w:t xml:space="preserve">1 </w:t>
      </w:r>
      <w:r>
        <w:rPr>
          <w:rFonts w:eastAsia="黑体" w:cs="黑体" w:hint="eastAsia"/>
          <w:b w:val="0"/>
          <w:bCs w:val="0"/>
          <w:sz w:val="24"/>
          <w:szCs w:val="24"/>
        </w:rPr>
        <w:t>范围</w:t>
      </w:r>
      <w:bookmarkEnd w:id="7"/>
      <w:bookmarkEnd w:id="8"/>
    </w:p>
    <w:p w14:paraId="22EE228C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  <w:bookmarkStart w:id="9" w:name="OLE_LINK5"/>
      <w:r>
        <w:rPr>
          <w:rFonts w:ascii="宋体" w:hAnsi="宋体" w:cs="宋体" w:hint="eastAsia"/>
          <w:sz w:val="24"/>
          <w:szCs w:val="24"/>
        </w:rPr>
        <w:t>本规范适用于粉末流动性测定仪的校准。</w:t>
      </w:r>
      <w:bookmarkEnd w:id="9"/>
    </w:p>
    <w:p w14:paraId="24B01932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bookmarkStart w:id="10" w:name="_Toc8353"/>
      <w:bookmarkStart w:id="11" w:name="_Toc484785316"/>
      <w:r>
        <w:rPr>
          <w:rFonts w:eastAsia="黑体"/>
          <w:b w:val="0"/>
          <w:bCs w:val="0"/>
          <w:sz w:val="24"/>
          <w:szCs w:val="24"/>
        </w:rPr>
        <w:t xml:space="preserve">2 </w:t>
      </w:r>
      <w:r>
        <w:rPr>
          <w:rFonts w:eastAsia="黑体" w:cs="黑体" w:hint="eastAsia"/>
          <w:b w:val="0"/>
          <w:bCs w:val="0"/>
          <w:sz w:val="24"/>
          <w:szCs w:val="24"/>
        </w:rPr>
        <w:t>引用文件</w:t>
      </w:r>
      <w:bookmarkEnd w:id="10"/>
      <w:bookmarkEnd w:id="11"/>
    </w:p>
    <w:p w14:paraId="12C35FD2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本规范无引用文件。</w:t>
      </w:r>
    </w:p>
    <w:p w14:paraId="6C3FA7CB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bookmarkStart w:id="12" w:name="_Toc28334"/>
      <w:bookmarkStart w:id="13" w:name="_Toc484785317"/>
      <w:r>
        <w:rPr>
          <w:rFonts w:eastAsia="黑体"/>
          <w:b w:val="0"/>
          <w:bCs w:val="0"/>
          <w:sz w:val="24"/>
          <w:szCs w:val="24"/>
        </w:rPr>
        <w:t xml:space="preserve">3 </w:t>
      </w:r>
      <w:r>
        <w:rPr>
          <w:rFonts w:eastAsia="黑体" w:cs="黑体" w:hint="eastAsia"/>
          <w:b w:val="0"/>
          <w:bCs w:val="0"/>
          <w:sz w:val="24"/>
          <w:szCs w:val="24"/>
        </w:rPr>
        <w:t>概述</w:t>
      </w:r>
      <w:bookmarkEnd w:id="12"/>
      <w:bookmarkEnd w:id="13"/>
    </w:p>
    <w:p w14:paraId="611512E7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粉末流动性测定仪是</w:t>
      </w:r>
      <w:r>
        <w:rPr>
          <w:rFonts w:cs="宋体" w:hint="eastAsia"/>
          <w:sz w:val="24"/>
          <w:szCs w:val="24"/>
        </w:rPr>
        <w:t>在无空气流动的条件下，将规定质量的粉末置于容器中，在标准大气压力和温度条件下，用洁净的干燥空气流化，测定流化中和流化后粉末的高度及流化粉末流过</w:t>
      </w:r>
      <w:proofErr w:type="gramStart"/>
      <w:r>
        <w:rPr>
          <w:rFonts w:cs="宋体" w:hint="eastAsia"/>
          <w:sz w:val="24"/>
          <w:szCs w:val="24"/>
        </w:rPr>
        <w:t>一</w:t>
      </w:r>
      <w:proofErr w:type="gramEnd"/>
      <w:r>
        <w:rPr>
          <w:rFonts w:cs="宋体" w:hint="eastAsia"/>
          <w:sz w:val="24"/>
          <w:szCs w:val="24"/>
        </w:rPr>
        <w:t>特定孔口时的速率，用于表征粉末输送和喷涂的特性。</w:t>
      </w:r>
    </w:p>
    <w:p w14:paraId="00830103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cs="宋体" w:hint="eastAsia"/>
          <w:sz w:val="24"/>
          <w:szCs w:val="24"/>
        </w:rPr>
        <w:t>粉末流动性测定仪由壁上有一</w:t>
      </w:r>
      <w:proofErr w:type="gramStart"/>
      <w:r>
        <w:rPr>
          <w:rFonts w:cs="宋体" w:hint="eastAsia"/>
          <w:sz w:val="24"/>
          <w:szCs w:val="24"/>
        </w:rPr>
        <w:t>环形流粉口</w:t>
      </w:r>
      <w:proofErr w:type="gramEnd"/>
      <w:r>
        <w:rPr>
          <w:rFonts w:cs="宋体" w:hint="eastAsia"/>
          <w:sz w:val="24"/>
          <w:szCs w:val="24"/>
        </w:rPr>
        <w:t>的流化容器和测试容器中粉末高度的仪器组成，容器内径大约</w:t>
      </w:r>
      <w:r>
        <w:rPr>
          <w:rFonts w:cs="宋体"/>
          <w:sz w:val="24"/>
          <w:szCs w:val="24"/>
        </w:rPr>
        <w:t>100mm</w:t>
      </w:r>
      <w:r>
        <w:rPr>
          <w:rFonts w:cs="宋体" w:hint="eastAsia"/>
          <w:sz w:val="24"/>
          <w:szCs w:val="24"/>
        </w:rPr>
        <w:t>，高度不低于</w:t>
      </w:r>
      <w:r>
        <w:rPr>
          <w:rFonts w:cs="宋体"/>
          <w:sz w:val="24"/>
          <w:szCs w:val="24"/>
        </w:rPr>
        <w:t>200mm</w:t>
      </w:r>
      <w:r>
        <w:rPr>
          <w:rFonts w:cs="宋体" w:hint="eastAsia"/>
          <w:sz w:val="24"/>
          <w:szCs w:val="24"/>
        </w:rPr>
        <w:t>，其结构图如图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所示。</w:t>
      </w:r>
    </w:p>
    <w:p w14:paraId="3CCA8271" w14:textId="77777777" w:rsidR="00701352" w:rsidRDefault="00EB250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pict w14:anchorId="494A58FE">
          <v:shape id="_x0000_i1025" type="#_x0000_t75" alt="49ec8f536fa8971cf682d46cffb1cb6" style="width:405pt;height:253.5pt">
            <v:imagedata r:id="rId20" o:title="49ec8f536fa8971cf682d46cffb1cb6"/>
          </v:shape>
        </w:pict>
      </w:r>
    </w:p>
    <w:p w14:paraId="3FFB054A" w14:textId="77777777" w:rsidR="00701352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</w:rPr>
      </w:pPr>
      <w:r>
        <w:rPr>
          <w:rFonts w:ascii="宋体" w:hAnsi="宋体" w:cs="宋体" w:hint="eastAsia"/>
        </w:rPr>
        <w:t>图</w:t>
      </w:r>
      <w:r>
        <w:rPr>
          <w:rFonts w:ascii="宋体" w:hAnsi="宋体" w:cs="宋体"/>
        </w:rPr>
        <w:t xml:space="preserve">1  </w:t>
      </w:r>
      <w:r>
        <w:rPr>
          <w:rFonts w:ascii="宋体" w:hAnsi="宋体" w:cs="宋体" w:hint="eastAsia"/>
        </w:rPr>
        <w:t>粉末流动性测定仪结构示意图</w:t>
      </w:r>
    </w:p>
    <w:p w14:paraId="1C06BDD4" w14:textId="77777777" w:rsidR="00701352" w:rsidRDefault="00000000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sz w:val="24"/>
        </w:rPr>
        <w:t>——</w:t>
      </w:r>
      <w:r>
        <w:rPr>
          <w:rFonts w:hint="eastAsia"/>
          <w:sz w:val="24"/>
        </w:rPr>
        <w:t>压力表</w:t>
      </w:r>
    </w:p>
    <w:p w14:paraId="49AD2E9B" w14:textId="77777777" w:rsidR="00701352" w:rsidRDefault="00000000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sz w:val="24"/>
        </w:rPr>
        <w:t>——</w:t>
      </w:r>
      <w:r>
        <w:rPr>
          <w:rFonts w:hint="eastAsia"/>
          <w:sz w:val="24"/>
        </w:rPr>
        <w:t>流量计</w:t>
      </w:r>
    </w:p>
    <w:p w14:paraId="13E1B9D1" w14:textId="77777777" w:rsidR="00701352" w:rsidRDefault="00000000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sz w:val="24"/>
        </w:rPr>
        <w:t>——</w:t>
      </w:r>
      <w:r>
        <w:rPr>
          <w:rFonts w:hint="eastAsia"/>
          <w:sz w:val="24"/>
        </w:rPr>
        <w:t>粉末高度</w:t>
      </w:r>
      <w:proofErr w:type="gramStart"/>
      <w:r>
        <w:rPr>
          <w:rFonts w:hint="eastAsia"/>
          <w:sz w:val="24"/>
        </w:rPr>
        <w:t>尺</w:t>
      </w:r>
      <w:proofErr w:type="gramEnd"/>
    </w:p>
    <w:p w14:paraId="55A241AB" w14:textId="77777777" w:rsidR="00701352" w:rsidRDefault="00000000">
      <w:pPr>
        <w:adjustRightInd w:val="0"/>
        <w:snapToGrid w:val="0"/>
        <w:spacing w:line="360" w:lineRule="auto"/>
        <w:ind w:firstLineChars="400" w:firstLine="960"/>
        <w:rPr>
          <w:sz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sz w:val="24"/>
        </w:rPr>
        <w:t>——</w:t>
      </w:r>
      <w:r>
        <w:rPr>
          <w:rFonts w:hint="eastAsia"/>
          <w:sz w:val="24"/>
        </w:rPr>
        <w:t>容器</w:t>
      </w:r>
    </w:p>
    <w:p w14:paraId="4CBE268B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lastRenderedPageBreak/>
        <w:t xml:space="preserve">4 </w:t>
      </w:r>
      <w:r>
        <w:rPr>
          <w:rFonts w:eastAsia="黑体" w:cs="黑体" w:hint="eastAsia"/>
          <w:b w:val="0"/>
          <w:bCs w:val="0"/>
          <w:sz w:val="24"/>
          <w:szCs w:val="24"/>
        </w:rPr>
        <w:t>计量特性</w:t>
      </w:r>
    </w:p>
    <w:p w14:paraId="35D99224" w14:textId="77777777" w:rsidR="00701352" w:rsidRDefault="00000000">
      <w:pPr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表</w:t>
      </w:r>
      <w:r>
        <w:rPr>
          <w:rFonts w:ascii="宋体" w:hAnsi="宋体" w:cs="宋体"/>
          <w:sz w:val="24"/>
          <w:szCs w:val="24"/>
        </w:rPr>
        <w:t xml:space="preserve">1  </w:t>
      </w:r>
      <w:r>
        <w:rPr>
          <w:rFonts w:ascii="宋体" w:hAnsi="宋体" w:cs="宋体" w:hint="eastAsia"/>
          <w:sz w:val="24"/>
          <w:szCs w:val="24"/>
        </w:rPr>
        <w:t>粉末流动性测定仪主要计量性能指标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3190"/>
        <w:gridCol w:w="2718"/>
      </w:tblGrid>
      <w:tr w:rsidR="00701352" w14:paraId="667E3B5C" w14:textId="77777777">
        <w:tc>
          <w:tcPr>
            <w:tcW w:w="2762" w:type="dxa"/>
          </w:tcPr>
          <w:p w14:paraId="76C83B47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190" w:type="dxa"/>
          </w:tcPr>
          <w:p w14:paraId="7A970894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计量性能</w:t>
            </w:r>
          </w:p>
        </w:tc>
        <w:tc>
          <w:tcPr>
            <w:tcW w:w="2718" w:type="dxa"/>
          </w:tcPr>
          <w:p w14:paraId="0F31044A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计量性能指标</w:t>
            </w:r>
          </w:p>
        </w:tc>
      </w:tr>
      <w:tr w:rsidR="00701352" w14:paraId="28DA950D" w14:textId="77777777">
        <w:tc>
          <w:tcPr>
            <w:tcW w:w="2762" w:type="dxa"/>
          </w:tcPr>
          <w:p w14:paraId="13B82645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14:paraId="1AA0E37C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容器内径</w:t>
            </w:r>
          </w:p>
        </w:tc>
        <w:tc>
          <w:tcPr>
            <w:tcW w:w="2718" w:type="dxa"/>
          </w:tcPr>
          <w:p w14:paraId="2943CB4A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MPE: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1mm</w:t>
            </w:r>
          </w:p>
        </w:tc>
      </w:tr>
      <w:tr w:rsidR="00701352" w14:paraId="6B85B45E" w14:textId="77777777">
        <w:tc>
          <w:tcPr>
            <w:tcW w:w="2762" w:type="dxa"/>
          </w:tcPr>
          <w:p w14:paraId="6494CBEB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14:paraId="3B5FD90D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空气流量</w:t>
            </w:r>
          </w:p>
        </w:tc>
        <w:tc>
          <w:tcPr>
            <w:tcW w:w="2718" w:type="dxa"/>
          </w:tcPr>
          <w:p w14:paraId="6716AA07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MPE: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2.5%</w:t>
            </w:r>
          </w:p>
        </w:tc>
      </w:tr>
      <w:tr w:rsidR="00701352" w14:paraId="1D85A387" w14:textId="77777777">
        <w:tc>
          <w:tcPr>
            <w:tcW w:w="2762" w:type="dxa"/>
          </w:tcPr>
          <w:p w14:paraId="03657496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14:paraId="66364A79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粉末高度</w:t>
            </w:r>
          </w:p>
        </w:tc>
        <w:tc>
          <w:tcPr>
            <w:tcW w:w="2718" w:type="dxa"/>
          </w:tcPr>
          <w:p w14:paraId="4BD3F5B3" w14:textId="77777777" w:rsidR="00701352" w:rsidRDefault="00000000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MPE:</w:t>
            </w:r>
            <w:r>
              <w:rPr>
                <w:rFonts w:ascii="宋体" w:hAnsi="宋体" w:cs="宋体" w:hint="eastAsia"/>
                <w:sz w:val="24"/>
                <w:szCs w:val="24"/>
              </w:rPr>
              <w:t>±</w:t>
            </w:r>
            <w:r>
              <w:rPr>
                <w:rFonts w:ascii="宋体" w:hAnsi="宋体" w:cs="宋体"/>
                <w:sz w:val="24"/>
                <w:szCs w:val="24"/>
              </w:rPr>
              <w:t>1mm</w:t>
            </w:r>
          </w:p>
        </w:tc>
      </w:tr>
    </w:tbl>
    <w:p w14:paraId="2ADF412B" w14:textId="77777777" w:rsidR="00701352" w:rsidRDefault="00701352">
      <w:pPr>
        <w:jc w:val="center"/>
        <w:rPr>
          <w:rFonts w:eastAsia="黑体"/>
        </w:rPr>
      </w:pPr>
    </w:p>
    <w:p w14:paraId="51D3E144" w14:textId="77777777" w:rsidR="00701352" w:rsidRDefault="00701352">
      <w:pPr>
        <w:adjustRightInd w:val="0"/>
        <w:snapToGrid w:val="0"/>
        <w:spacing w:line="360" w:lineRule="auto"/>
        <w:ind w:firstLineChars="200" w:firstLine="480"/>
        <w:rPr>
          <w:color w:val="FF0000"/>
          <w:sz w:val="24"/>
          <w:szCs w:val="24"/>
        </w:rPr>
      </w:pPr>
    </w:p>
    <w:p w14:paraId="4875D4F4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 xml:space="preserve">5 </w:t>
      </w:r>
      <w:r>
        <w:rPr>
          <w:rFonts w:eastAsia="黑体" w:cs="黑体" w:hint="eastAsia"/>
          <w:b w:val="0"/>
          <w:bCs w:val="0"/>
          <w:sz w:val="24"/>
          <w:szCs w:val="24"/>
        </w:rPr>
        <w:t>校准条件</w:t>
      </w:r>
    </w:p>
    <w:p w14:paraId="6B777A04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5.1 </w:t>
      </w:r>
      <w:r>
        <w:rPr>
          <w:rFonts w:cs="宋体" w:hint="eastAsia"/>
          <w:b w:val="0"/>
          <w:bCs w:val="0"/>
          <w:sz w:val="24"/>
          <w:szCs w:val="24"/>
        </w:rPr>
        <w:t>环境条件</w:t>
      </w:r>
    </w:p>
    <w:p w14:paraId="6190E270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环境温度：（</w:t>
      </w:r>
      <w:r>
        <w:rPr>
          <w:sz w:val="24"/>
          <w:szCs w:val="24"/>
        </w:rPr>
        <w:t>20</w:t>
      </w:r>
      <w:r>
        <w:rPr>
          <w:rFonts w:cs="宋体" w:hint="eastAsia"/>
          <w:sz w:val="24"/>
          <w:szCs w:val="24"/>
        </w:rPr>
        <w:t>±</w:t>
      </w: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）</w:t>
      </w:r>
      <w:r>
        <w:rPr>
          <w:sz w:val="24"/>
          <w:szCs w:val="24"/>
        </w:rPr>
        <w:t>℃</w:t>
      </w:r>
      <w:r>
        <w:rPr>
          <w:rFonts w:cs="宋体" w:hint="eastAsia"/>
          <w:sz w:val="24"/>
          <w:szCs w:val="24"/>
        </w:rPr>
        <w:t>，相对湿度：（</w:t>
      </w:r>
      <w:r>
        <w:rPr>
          <w:sz w:val="24"/>
          <w:szCs w:val="24"/>
        </w:rPr>
        <w:t>45~75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%</w:t>
      </w:r>
      <w:r>
        <w:rPr>
          <w:rFonts w:cs="宋体" w:hint="eastAsia"/>
          <w:sz w:val="24"/>
          <w:szCs w:val="24"/>
        </w:rPr>
        <w:t>。</w:t>
      </w:r>
    </w:p>
    <w:p w14:paraId="0E4BCD9D" w14:textId="77777777" w:rsidR="00701352" w:rsidRDefault="0000000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5.2 </w:t>
      </w:r>
      <w:r>
        <w:rPr>
          <w:rFonts w:cs="宋体" w:hint="eastAsia"/>
          <w:sz w:val="24"/>
          <w:szCs w:val="24"/>
        </w:rPr>
        <w:t>测量标准</w:t>
      </w:r>
    </w:p>
    <w:p w14:paraId="0D1BBB3B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测量标准及技术要求见表</w:t>
      </w: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。</w:t>
      </w:r>
    </w:p>
    <w:p w14:paraId="7BEA8CF0" w14:textId="77777777" w:rsidR="00701352" w:rsidRDefault="00000000">
      <w:pPr>
        <w:pStyle w:val="a4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黑体" w:hint="eastAsia"/>
          <w:sz w:val="21"/>
          <w:szCs w:val="21"/>
        </w:rPr>
        <w:t>表</w:t>
      </w:r>
      <w:r>
        <w:rPr>
          <w:rFonts w:ascii="Times New Roman" w:hAnsi="Times New Roman" w:cs="Times New Roman"/>
          <w:sz w:val="21"/>
          <w:szCs w:val="21"/>
        </w:rPr>
        <w:t xml:space="preserve"> 2</w:t>
      </w:r>
      <w:r>
        <w:rPr>
          <w:rFonts w:ascii="Times New Roman" w:hAnsi="Times New Roman" w:cs="黑体" w:hint="eastAsia"/>
          <w:sz w:val="21"/>
          <w:szCs w:val="21"/>
        </w:rPr>
        <w:t>测量标准及技术要求</w:t>
      </w:r>
    </w:p>
    <w:tbl>
      <w:tblPr>
        <w:tblpPr w:leftFromText="180" w:rightFromText="180" w:vertAnchor="text" w:horzAnchor="page" w:tblpX="1321" w:tblpY="3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595"/>
        <w:gridCol w:w="2871"/>
        <w:gridCol w:w="2871"/>
      </w:tblGrid>
      <w:tr w:rsidR="00701352" w14:paraId="1010B9D7" w14:textId="77777777">
        <w:tc>
          <w:tcPr>
            <w:tcW w:w="2232" w:type="dxa"/>
          </w:tcPr>
          <w:p w14:paraId="702DD077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595" w:type="dxa"/>
          </w:tcPr>
          <w:p w14:paraId="28A35A0C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计量标准器</w:t>
            </w:r>
          </w:p>
        </w:tc>
        <w:tc>
          <w:tcPr>
            <w:tcW w:w="2871" w:type="dxa"/>
          </w:tcPr>
          <w:p w14:paraId="1DC238BB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技术特性</w:t>
            </w:r>
          </w:p>
        </w:tc>
        <w:tc>
          <w:tcPr>
            <w:tcW w:w="2871" w:type="dxa"/>
          </w:tcPr>
          <w:p w14:paraId="3F072484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用途</w:t>
            </w:r>
          </w:p>
        </w:tc>
      </w:tr>
      <w:tr w:rsidR="00701352" w14:paraId="5127DCC7" w14:textId="77777777">
        <w:tc>
          <w:tcPr>
            <w:tcW w:w="2232" w:type="dxa"/>
          </w:tcPr>
          <w:p w14:paraId="6CB6376F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595" w:type="dxa"/>
          </w:tcPr>
          <w:p w14:paraId="25797E5C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通用卡尺</w:t>
            </w:r>
          </w:p>
        </w:tc>
        <w:tc>
          <w:tcPr>
            <w:tcW w:w="2871" w:type="dxa"/>
          </w:tcPr>
          <w:p w14:paraId="40F14B97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（0～150）mm，MPE:±0.02mm</w:t>
            </w:r>
          </w:p>
        </w:tc>
        <w:tc>
          <w:tcPr>
            <w:tcW w:w="2871" w:type="dxa"/>
          </w:tcPr>
          <w:p w14:paraId="03EDB43B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计量硫化粉末容器内径</w:t>
            </w:r>
          </w:p>
        </w:tc>
      </w:tr>
      <w:tr w:rsidR="00701352" w14:paraId="6F333B89" w14:textId="77777777">
        <w:tc>
          <w:tcPr>
            <w:tcW w:w="2232" w:type="dxa"/>
          </w:tcPr>
          <w:p w14:paraId="014D919E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595" w:type="dxa"/>
          </w:tcPr>
          <w:p w14:paraId="17D80D47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标准玻璃转子流量计</w:t>
            </w:r>
          </w:p>
        </w:tc>
        <w:tc>
          <w:tcPr>
            <w:tcW w:w="2871" w:type="dxa"/>
          </w:tcPr>
          <w:p w14:paraId="56821D15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准确度等级：1级</w:t>
            </w:r>
          </w:p>
        </w:tc>
        <w:tc>
          <w:tcPr>
            <w:tcW w:w="2871" w:type="dxa"/>
          </w:tcPr>
          <w:p w14:paraId="58A28E20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计量空气流量</w:t>
            </w:r>
          </w:p>
        </w:tc>
      </w:tr>
      <w:tr w:rsidR="00701352" w14:paraId="5D09F948" w14:textId="77777777">
        <w:tc>
          <w:tcPr>
            <w:tcW w:w="2232" w:type="dxa"/>
          </w:tcPr>
          <w:p w14:paraId="1B7FF5C7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595" w:type="dxa"/>
          </w:tcPr>
          <w:p w14:paraId="17048247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标准钢直尺或标准金属线纹尺</w:t>
            </w:r>
          </w:p>
        </w:tc>
        <w:tc>
          <w:tcPr>
            <w:tcW w:w="2871" w:type="dxa"/>
          </w:tcPr>
          <w:p w14:paraId="23068D00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标准钢直尺：（0～600）mm，MPE:±0.15mm;</w:t>
            </w:r>
          </w:p>
        </w:tc>
        <w:tc>
          <w:tcPr>
            <w:tcW w:w="2871" w:type="dxa"/>
          </w:tcPr>
          <w:p w14:paraId="4D5BFD1C" w14:textId="77777777" w:rsidR="00701352" w:rsidRDefault="00000000">
            <w:pPr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计量粉末高度尺</w:t>
            </w:r>
          </w:p>
        </w:tc>
      </w:tr>
    </w:tbl>
    <w:p w14:paraId="62AD1E63" w14:textId="77777777" w:rsidR="00701352" w:rsidRDefault="00701352"/>
    <w:p w14:paraId="2673B700" w14:textId="77777777" w:rsidR="00701352" w:rsidRDefault="00701352">
      <w:pPr>
        <w:sectPr w:rsidR="00701352">
          <w:headerReference w:type="default" r:id="rId21"/>
          <w:footerReference w:type="default" r:id="rId22"/>
          <w:footerReference w:type="first" r:id="rId23"/>
          <w:pgSz w:w="11906" w:h="16838"/>
          <w:pgMar w:top="1417" w:right="1134" w:bottom="1134" w:left="1417" w:header="1020" w:footer="737" w:gutter="0"/>
          <w:pgNumType w:start="1"/>
          <w:cols w:space="720"/>
          <w:titlePg/>
          <w:docGrid w:type="lines" w:linePitch="312"/>
        </w:sectPr>
      </w:pPr>
    </w:p>
    <w:p w14:paraId="40403837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lastRenderedPageBreak/>
        <w:t xml:space="preserve">6 </w:t>
      </w:r>
      <w:r>
        <w:rPr>
          <w:rFonts w:eastAsia="黑体" w:cs="黑体" w:hint="eastAsia"/>
          <w:b w:val="0"/>
          <w:bCs w:val="0"/>
          <w:sz w:val="24"/>
          <w:szCs w:val="24"/>
        </w:rPr>
        <w:t>校准项目和校准方法</w:t>
      </w:r>
    </w:p>
    <w:p w14:paraId="7AB97F2D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6.1 </w:t>
      </w:r>
      <w:r>
        <w:rPr>
          <w:rFonts w:cs="宋体" w:hint="eastAsia"/>
          <w:b w:val="0"/>
          <w:bCs w:val="0"/>
          <w:sz w:val="24"/>
          <w:szCs w:val="24"/>
        </w:rPr>
        <w:t>校准项目</w:t>
      </w:r>
    </w:p>
    <w:p w14:paraId="3950E273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校准项目见表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。</w:t>
      </w:r>
    </w:p>
    <w:p w14:paraId="6F0C2E6A" w14:textId="77777777" w:rsidR="00701352" w:rsidRDefault="00000000">
      <w:pPr>
        <w:pStyle w:val="a4"/>
        <w:adjustRightInd w:val="0"/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表</w:t>
      </w:r>
      <w:r>
        <w:rPr>
          <w:rFonts w:ascii="宋体" w:eastAsia="宋体" w:hAnsi="宋体" w:cs="宋体"/>
          <w:b/>
          <w:bCs/>
          <w:sz w:val="24"/>
          <w:szCs w:val="24"/>
        </w:rPr>
        <w:t xml:space="preserve"> 3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粉末流动性测定仪校准项目表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6950"/>
      </w:tblGrid>
      <w:tr w:rsidR="00701352" w14:paraId="7918562E" w14:textId="77777777">
        <w:trPr>
          <w:trHeight w:val="471"/>
          <w:jc w:val="center"/>
        </w:trPr>
        <w:tc>
          <w:tcPr>
            <w:tcW w:w="26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D9424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69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8F7D4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</w:t>
            </w:r>
          </w:p>
        </w:tc>
      </w:tr>
      <w:tr w:rsidR="00701352" w14:paraId="6BC29ACF" w14:textId="77777777">
        <w:trPr>
          <w:trHeight w:val="471"/>
          <w:jc w:val="center"/>
        </w:trPr>
        <w:tc>
          <w:tcPr>
            <w:tcW w:w="2621" w:type="dxa"/>
            <w:vAlign w:val="center"/>
          </w:tcPr>
          <w:p w14:paraId="35AF1E92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6950" w:type="dxa"/>
            <w:vAlign w:val="center"/>
          </w:tcPr>
          <w:p w14:paraId="1A348442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容器内径示值误差</w:t>
            </w:r>
          </w:p>
        </w:tc>
      </w:tr>
      <w:tr w:rsidR="00701352" w14:paraId="72A7AE4D" w14:textId="77777777">
        <w:trPr>
          <w:trHeight w:val="471"/>
          <w:jc w:val="center"/>
        </w:trPr>
        <w:tc>
          <w:tcPr>
            <w:tcW w:w="2621" w:type="dxa"/>
            <w:vAlign w:val="center"/>
          </w:tcPr>
          <w:p w14:paraId="23B9F84D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6950" w:type="dxa"/>
            <w:vAlign w:val="center"/>
          </w:tcPr>
          <w:p w14:paraId="30777A9D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空气流量示值误差</w:t>
            </w:r>
          </w:p>
        </w:tc>
      </w:tr>
      <w:tr w:rsidR="00701352" w14:paraId="3CA67D7A" w14:textId="77777777">
        <w:trPr>
          <w:trHeight w:val="471"/>
          <w:jc w:val="center"/>
        </w:trPr>
        <w:tc>
          <w:tcPr>
            <w:tcW w:w="2621" w:type="dxa"/>
            <w:tcBorders>
              <w:bottom w:val="single" w:sz="12" w:space="0" w:color="auto"/>
            </w:tcBorders>
            <w:vAlign w:val="center"/>
          </w:tcPr>
          <w:p w14:paraId="25D6B4F0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6950" w:type="dxa"/>
            <w:tcBorders>
              <w:bottom w:val="single" w:sz="12" w:space="0" w:color="auto"/>
            </w:tcBorders>
            <w:vAlign w:val="center"/>
          </w:tcPr>
          <w:p w14:paraId="38E8237E" w14:textId="77777777" w:rsidR="00701352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粉末高度</w:t>
            </w:r>
            <w:proofErr w:type="gramStart"/>
            <w:r>
              <w:rPr>
                <w:rFonts w:ascii="宋体" w:hAnsi="宋体" w:cs="宋体" w:hint="eastAsia"/>
              </w:rPr>
              <w:t>尺</w:t>
            </w:r>
            <w:proofErr w:type="gramEnd"/>
            <w:r>
              <w:rPr>
                <w:rFonts w:ascii="宋体" w:hAnsi="宋体" w:cs="宋体" w:hint="eastAsia"/>
              </w:rPr>
              <w:t>示值误差</w:t>
            </w:r>
          </w:p>
        </w:tc>
      </w:tr>
    </w:tbl>
    <w:p w14:paraId="5A288FF4" w14:textId="77777777" w:rsidR="00701352" w:rsidRDefault="00701352">
      <w:pPr>
        <w:rPr>
          <w:color w:val="FF0000"/>
        </w:rPr>
      </w:pPr>
    </w:p>
    <w:p w14:paraId="61276D4A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6.2 </w:t>
      </w:r>
      <w:r>
        <w:rPr>
          <w:rFonts w:cs="宋体" w:hint="eastAsia"/>
          <w:b w:val="0"/>
          <w:bCs w:val="0"/>
          <w:sz w:val="24"/>
          <w:szCs w:val="24"/>
        </w:rPr>
        <w:t>校准方法</w:t>
      </w:r>
    </w:p>
    <w:p w14:paraId="40988E11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6.2.1 </w:t>
      </w:r>
      <w:r>
        <w:rPr>
          <w:rFonts w:cs="宋体" w:hint="eastAsia"/>
          <w:b w:val="0"/>
          <w:bCs w:val="0"/>
          <w:sz w:val="24"/>
          <w:szCs w:val="24"/>
        </w:rPr>
        <w:t>校准前检</w:t>
      </w:r>
    </w:p>
    <w:p w14:paraId="378F0861" w14:textId="77777777" w:rsidR="00701352" w:rsidRDefault="00000000">
      <w:pPr>
        <w:adjustRightInd w:val="0"/>
        <w:snapToGrid w:val="0"/>
        <w:spacing w:line="360" w:lineRule="auto"/>
        <w:ind w:firstLineChars="200" w:firstLine="480"/>
      </w:pPr>
      <w:r>
        <w:rPr>
          <w:rFonts w:cs="宋体" w:hint="eastAsia"/>
          <w:sz w:val="24"/>
          <w:szCs w:val="24"/>
        </w:rPr>
        <w:t>仪器各部分完好并正确连接，开机后仪器可以正常工作。</w:t>
      </w:r>
    </w:p>
    <w:p w14:paraId="054141CA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6.2.</w:t>
      </w:r>
      <w:bookmarkStart w:id="14" w:name="OLE_LINK9"/>
      <w:bookmarkStart w:id="15" w:name="OLE_LINK10"/>
      <w:bookmarkStart w:id="16" w:name="OLE_LINK15"/>
      <w:bookmarkStart w:id="17" w:name="OLE_LINK7"/>
      <w:bookmarkStart w:id="18" w:name="OLE_LINK4"/>
      <w:r>
        <w:rPr>
          <w:rFonts w:hint="eastAsia"/>
          <w:b w:val="0"/>
          <w:bCs w:val="0"/>
          <w:sz w:val="24"/>
          <w:szCs w:val="24"/>
        </w:rPr>
        <w:t>2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cs="宋体" w:hint="eastAsia"/>
          <w:b w:val="0"/>
          <w:bCs w:val="0"/>
          <w:sz w:val="24"/>
          <w:szCs w:val="24"/>
        </w:rPr>
        <w:t>容器内径示值误差</w:t>
      </w:r>
      <w:bookmarkEnd w:id="14"/>
      <w:bookmarkEnd w:id="15"/>
      <w:bookmarkEnd w:id="16"/>
      <w:r>
        <w:rPr>
          <w:rFonts w:cs="宋体" w:hint="eastAsia"/>
          <w:b w:val="0"/>
          <w:bCs w:val="0"/>
          <w:sz w:val="24"/>
          <w:szCs w:val="24"/>
        </w:rPr>
        <w:t>的测量</w:t>
      </w:r>
    </w:p>
    <w:p w14:paraId="33859FFA" w14:textId="77777777" w:rsidR="00701352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color w:val="FF0000"/>
        </w:rPr>
      </w:pPr>
      <w:r>
        <w:rPr>
          <w:rFonts w:cs="宋体" w:hint="eastAsia"/>
          <w:sz w:val="24"/>
          <w:szCs w:val="24"/>
        </w:rPr>
        <w:t>用通用卡尺，利用</w:t>
      </w:r>
      <w:proofErr w:type="gramStart"/>
      <w:r>
        <w:rPr>
          <w:rFonts w:cs="宋体" w:hint="eastAsia"/>
          <w:sz w:val="24"/>
          <w:szCs w:val="24"/>
        </w:rPr>
        <w:t>内量爪沿</w:t>
      </w:r>
      <w:proofErr w:type="gramEnd"/>
      <w:r>
        <w:rPr>
          <w:rFonts w:cs="宋体" w:hint="eastAsia"/>
          <w:sz w:val="24"/>
          <w:szCs w:val="24"/>
        </w:rPr>
        <w:t>容器内壁平行容器轴向测量容器内径示值</w:t>
      </w:r>
      <w:r>
        <w:rPr>
          <w:rFonts w:cs="宋体" w:hint="eastAsia"/>
          <w:color w:val="FF0000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旋转角度</w:t>
      </w:r>
      <w:r>
        <w:rPr>
          <w:rFonts w:cs="宋体" w:hint="eastAsia"/>
          <w:sz w:val="24"/>
          <w:szCs w:val="24"/>
        </w:rPr>
        <w:t>90</w:t>
      </w:r>
      <w:r>
        <w:rPr>
          <w:rFonts w:cs="宋体" w:hint="eastAsia"/>
          <w:sz w:val="24"/>
          <w:szCs w:val="24"/>
        </w:rPr>
        <w:t>°再测量</w:t>
      </w:r>
      <w:r>
        <w:rPr>
          <w:rFonts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次，取</w:t>
      </w:r>
      <w:r>
        <w:rPr>
          <w:rFonts w:hint="eastAsia"/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次测量的平均值作为测量结果</w:t>
      </w:r>
      <w:bookmarkEnd w:id="17"/>
      <w:bookmarkEnd w:id="18"/>
      <w:r>
        <w:rPr>
          <w:rFonts w:cs="宋体" w:hint="eastAsia"/>
          <w:sz w:val="24"/>
          <w:szCs w:val="24"/>
        </w:rPr>
        <w:t>，</w:t>
      </w:r>
      <w:bookmarkStart w:id="19" w:name="OLE_LINK29"/>
      <w:bookmarkStart w:id="20" w:name="OLE_LINK30"/>
      <w:bookmarkStart w:id="21" w:name="OLE_LINK42"/>
      <w:bookmarkStart w:id="22" w:name="OLE_LINK41"/>
      <w:r>
        <w:rPr>
          <w:rFonts w:hint="eastAsia"/>
          <w:sz w:val="24"/>
        </w:rPr>
        <w:t>按公式（</w:t>
      </w:r>
      <w:r>
        <w:rPr>
          <w:sz w:val="24"/>
        </w:rPr>
        <w:t>1</w:t>
      </w:r>
      <w:r>
        <w:rPr>
          <w:rFonts w:hint="eastAsia"/>
          <w:sz w:val="24"/>
        </w:rPr>
        <w:t>）计算</w:t>
      </w:r>
      <w:bookmarkEnd w:id="19"/>
      <w:bookmarkEnd w:id="20"/>
      <w:r>
        <w:rPr>
          <w:rFonts w:cs="宋体" w:hint="eastAsia"/>
          <w:bCs/>
          <w:sz w:val="24"/>
          <w:szCs w:val="24"/>
        </w:rPr>
        <w:t>容器内径示值误差</w:t>
      </w:r>
      <w:r>
        <w:rPr>
          <w:rFonts w:hint="eastAsia"/>
          <w:sz w:val="24"/>
        </w:rPr>
        <w:t>。</w:t>
      </w:r>
      <w:bookmarkEnd w:id="21"/>
      <w:bookmarkEnd w:id="22"/>
      <w:r>
        <w:rPr>
          <w:color w:val="FF0000"/>
        </w:rPr>
        <w:t xml:space="preserve"> </w:t>
      </w:r>
    </w:p>
    <w:bookmarkStart w:id="23" w:name="OLE_LINK28"/>
    <w:bookmarkStart w:id="24" w:name="OLE_LINK27"/>
    <w:p w14:paraId="2856F923" w14:textId="77777777" w:rsidR="00701352" w:rsidRDefault="00000000">
      <w:pPr>
        <w:adjustRightInd w:val="0"/>
        <w:snapToGrid w:val="0"/>
        <w:spacing w:line="360" w:lineRule="auto"/>
        <w:jc w:val="right"/>
        <w:rPr>
          <w:sz w:val="24"/>
        </w:rPr>
      </w:pPr>
      <w:r>
        <w:rPr>
          <w:position w:val="-24"/>
          <w:sz w:val="24"/>
        </w:rPr>
        <w:object w:dxaOrig="1423" w:dyaOrig="966" w14:anchorId="13BB103A">
          <v:shape id="_x0000_i1026" type="#_x0000_t75" style="width:71.25pt;height:48pt" o:ole="">
            <v:imagedata r:id="rId24" o:title=""/>
          </v:shape>
          <o:OLEObject Type="Embed" ProgID="Equation.3" ShapeID="_x0000_i1026" DrawAspect="Content" ObjectID="_1834821969" r:id="rId25"/>
        </w:object>
      </w:r>
      <w:bookmarkStart w:id="25" w:name="OLE_LINK34"/>
      <w:bookmarkStart w:id="26" w:name="OLE_LINK33"/>
      <w:bookmarkEnd w:id="23"/>
      <w:bookmarkEnd w:id="24"/>
      <w:r>
        <w:rPr>
          <w:rFonts w:hint="eastAsia"/>
          <w:sz w:val="24"/>
        </w:rPr>
        <w:t xml:space="preserve">                            </w:t>
      </w:r>
      <w:bookmarkStart w:id="27" w:name="OLE_LINK32"/>
      <w:bookmarkStart w:id="28" w:name="OLE_LINK31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bookmarkEnd w:id="25"/>
      <w:bookmarkEnd w:id="26"/>
      <w:bookmarkEnd w:id="27"/>
      <w:bookmarkEnd w:id="28"/>
    </w:p>
    <w:p w14:paraId="2BA079D9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式中：</w:t>
      </w:r>
    </w:p>
    <w:p w14:paraId="466F5445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position w:val="-10"/>
          <w:sz w:val="24"/>
          <w:szCs w:val="24"/>
        </w:rPr>
        <w:object w:dxaOrig="322" w:dyaOrig="254" w14:anchorId="0A6A4C27">
          <v:shape id="_x0000_i1027" type="#_x0000_t75" style="width:15.75pt;height:12.75pt" o:ole="">
            <v:imagedata r:id="rId26" o:title=""/>
          </v:shape>
          <o:OLEObject Type="Embed" ProgID="Equation.3" ShapeID="_x0000_i1027" DrawAspect="Content" ObjectID="_1834821970" r:id="rId27"/>
        </w:object>
      </w:r>
      <w:r>
        <w:rPr>
          <w:sz w:val="24"/>
        </w:rPr>
        <w:t>——</w:t>
      </w:r>
      <w:bookmarkStart w:id="29" w:name="OLE_LINK16"/>
      <w:bookmarkStart w:id="30" w:name="OLE_LINK18"/>
      <w:r>
        <w:rPr>
          <w:rFonts w:cs="宋体" w:hint="eastAsia"/>
          <w:bCs/>
          <w:sz w:val="24"/>
          <w:szCs w:val="24"/>
        </w:rPr>
        <w:t>容器内径</w:t>
      </w:r>
      <w:bookmarkEnd w:id="29"/>
      <w:bookmarkEnd w:id="30"/>
      <w:r>
        <w:rPr>
          <w:rFonts w:cs="宋体" w:hint="eastAsia"/>
          <w:bCs/>
          <w:sz w:val="24"/>
          <w:szCs w:val="24"/>
        </w:rPr>
        <w:t>示值误差</w:t>
      </w:r>
      <w:r>
        <w:rPr>
          <w:rFonts w:hint="eastAsia"/>
          <w:sz w:val="24"/>
        </w:rPr>
        <w:t>，</w:t>
      </w:r>
      <w:r>
        <w:rPr>
          <w:sz w:val="24"/>
        </w:rPr>
        <w:t>mm</w:t>
      </w:r>
      <w:r>
        <w:rPr>
          <w:rFonts w:hint="eastAsia"/>
          <w:sz w:val="24"/>
        </w:rPr>
        <w:t>；</w:t>
      </w:r>
    </w:p>
    <w:p w14:paraId="3800BE1F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position w:val="-12"/>
          <w:sz w:val="24"/>
          <w:szCs w:val="24"/>
        </w:rPr>
        <w:object w:dxaOrig="203" w:dyaOrig="356" w14:anchorId="2AF827CC">
          <v:shape id="_x0000_i1028" type="#_x0000_t75" style="width:10.5pt;height:18pt" o:ole="">
            <v:imagedata r:id="rId28" o:title=""/>
          </v:shape>
          <o:OLEObject Type="Embed" ProgID="Equation.3" ShapeID="_x0000_i1028" DrawAspect="Content" ObjectID="_1834821971" r:id="rId29"/>
        </w:object>
      </w:r>
      <w:r>
        <w:rPr>
          <w:sz w:val="24"/>
        </w:rPr>
        <w:t>——</w:t>
      </w:r>
      <w:bookmarkStart w:id="31" w:name="OLE_LINK23"/>
      <w:bookmarkStart w:id="32" w:name="OLE_LINK21"/>
      <w:r>
        <w:rPr>
          <w:rFonts w:cs="宋体" w:hint="eastAsia"/>
          <w:bCs/>
          <w:sz w:val="24"/>
          <w:szCs w:val="24"/>
        </w:rPr>
        <w:t>容器</w:t>
      </w:r>
      <w:bookmarkEnd w:id="31"/>
      <w:bookmarkEnd w:id="32"/>
      <w:proofErr w:type="gramStart"/>
      <w:r>
        <w:rPr>
          <w:rFonts w:cs="宋体" w:hint="eastAsia"/>
          <w:bCs/>
          <w:sz w:val="24"/>
          <w:szCs w:val="24"/>
        </w:rPr>
        <w:t>内径</w:t>
      </w:r>
      <w:r>
        <w:rPr>
          <w:rFonts w:hint="eastAsia"/>
          <w:sz w:val="24"/>
        </w:rPr>
        <w:t>第</w:t>
      </w:r>
      <w:proofErr w:type="gramEnd"/>
      <w:r>
        <w:rPr>
          <w:position w:val="-6"/>
          <w:sz w:val="24"/>
          <w:szCs w:val="24"/>
        </w:rPr>
        <w:object w:dxaOrig="136" w:dyaOrig="254" w14:anchorId="0D1B765C">
          <v:shape id="_x0000_i1029" type="#_x0000_t75" style="width:6.75pt;height:12.75pt" o:ole="">
            <v:imagedata r:id="rId30" o:title=""/>
          </v:shape>
          <o:OLEObject Type="Embed" ProgID="Equation.3" ShapeID="_x0000_i1029" DrawAspect="Content" ObjectID="_1834821972" r:id="rId31"/>
        </w:object>
      </w:r>
      <w:r>
        <w:rPr>
          <w:rFonts w:hint="eastAsia"/>
          <w:sz w:val="24"/>
        </w:rPr>
        <w:t>次测量结果，</w:t>
      </w:r>
      <w:r>
        <w:rPr>
          <w:sz w:val="24"/>
        </w:rPr>
        <w:t>mm</w:t>
      </w:r>
      <w:r>
        <w:rPr>
          <w:rFonts w:hint="eastAsia"/>
          <w:sz w:val="24"/>
        </w:rPr>
        <w:t>；</w:t>
      </w:r>
    </w:p>
    <w:p w14:paraId="0F8A8A0D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position w:val="-12"/>
          <w:sz w:val="24"/>
          <w:szCs w:val="24"/>
        </w:rPr>
        <w:object w:dxaOrig="305" w:dyaOrig="356" w14:anchorId="71985234">
          <v:shape id="_x0000_i1030" type="#_x0000_t75" style="width:15pt;height:18pt" o:ole="">
            <v:imagedata r:id="rId32" o:title=""/>
          </v:shape>
          <o:OLEObject Type="Embed" ProgID="Equation.3" ShapeID="_x0000_i1030" DrawAspect="Content" ObjectID="_1834821973" r:id="rId33"/>
        </w:object>
      </w:r>
      <w:r>
        <w:rPr>
          <w:sz w:val="24"/>
        </w:rPr>
        <w:t>——</w:t>
      </w:r>
      <w:r>
        <w:rPr>
          <w:rFonts w:cs="宋体" w:hint="eastAsia"/>
          <w:bCs/>
          <w:sz w:val="24"/>
          <w:szCs w:val="24"/>
        </w:rPr>
        <w:t>容器</w:t>
      </w:r>
      <w:r>
        <w:rPr>
          <w:rFonts w:hint="eastAsia"/>
          <w:sz w:val="24"/>
        </w:rPr>
        <w:t>内径标称值，</w:t>
      </w:r>
      <w:r>
        <w:rPr>
          <w:sz w:val="24"/>
        </w:rPr>
        <w:t>mm</w:t>
      </w:r>
      <w:r>
        <w:rPr>
          <w:rFonts w:hint="eastAsia"/>
          <w:sz w:val="24"/>
        </w:rPr>
        <w:t>；</w:t>
      </w:r>
    </w:p>
    <w:p w14:paraId="50DEBF95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position w:val="-6"/>
          <w:sz w:val="24"/>
          <w:szCs w:val="24"/>
        </w:rPr>
        <w:object w:dxaOrig="203" w:dyaOrig="220" w14:anchorId="7B968A3A">
          <v:shape id="_x0000_i1031" type="#_x0000_t75" style="width:10.5pt;height:11.25pt" o:ole="">
            <v:imagedata r:id="rId34" o:title=""/>
          </v:shape>
          <o:OLEObject Type="Embed" ProgID="Equation.3" ShapeID="_x0000_i1031" DrawAspect="Content" ObjectID="_1834821974" r:id="rId35"/>
        </w:object>
      </w:r>
      <w:r>
        <w:rPr>
          <w:sz w:val="24"/>
        </w:rPr>
        <w:t>——</w:t>
      </w:r>
      <w:r>
        <w:rPr>
          <w:rFonts w:hint="eastAsia"/>
          <w:sz w:val="24"/>
        </w:rPr>
        <w:t>测量次数，</w:t>
      </w:r>
      <w:r>
        <w:rPr>
          <w:position w:val="-6"/>
          <w:sz w:val="24"/>
          <w:szCs w:val="24"/>
        </w:rPr>
        <w:object w:dxaOrig="559" w:dyaOrig="288" w14:anchorId="5941BE4B">
          <v:shape id="_x0000_i1032" type="#_x0000_t75" style="width:27.75pt;height:14.25pt" o:ole="">
            <v:imagedata r:id="rId36" o:title=""/>
          </v:shape>
          <o:OLEObject Type="Embed" ProgID="Equation.3" ShapeID="_x0000_i1032" DrawAspect="Content" ObjectID="_1834821975" r:id="rId37"/>
        </w:object>
      </w:r>
      <w:r>
        <w:rPr>
          <w:rFonts w:hint="eastAsia"/>
          <w:sz w:val="24"/>
        </w:rPr>
        <w:t>。</w:t>
      </w:r>
    </w:p>
    <w:p w14:paraId="0C688D13" w14:textId="77777777" w:rsidR="00701352" w:rsidRDefault="00701352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</w:p>
    <w:p w14:paraId="21F8D27E" w14:textId="77777777" w:rsidR="00701352" w:rsidRDefault="00000000">
      <w:pPr>
        <w:adjustRightInd w:val="0"/>
        <w:snapToGrid w:val="0"/>
        <w:spacing w:line="360" w:lineRule="auto"/>
        <w:ind w:firstLineChars="200" w:firstLine="420"/>
        <w:jc w:val="left"/>
        <w:rPr>
          <w:color w:val="FF0000"/>
        </w:rPr>
      </w:pPr>
      <w:r>
        <w:rPr>
          <w:color w:val="FF0000"/>
        </w:rPr>
        <w:t xml:space="preserve">                             </w:t>
      </w:r>
    </w:p>
    <w:p w14:paraId="61AFF547" w14:textId="77777777" w:rsidR="00701352" w:rsidRDefault="0000000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6.2.</w:t>
      </w:r>
      <w:bookmarkStart w:id="33" w:name="OLE_LINK25"/>
      <w:bookmarkStart w:id="34" w:name="OLE_LINK43"/>
      <w:bookmarkStart w:id="35" w:name="OLE_LINK24"/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空气流量示值误差</w:t>
      </w:r>
      <w:bookmarkEnd w:id="33"/>
      <w:bookmarkEnd w:id="34"/>
      <w:bookmarkEnd w:id="35"/>
      <w:r>
        <w:rPr>
          <w:rFonts w:cs="宋体" w:hint="eastAsia"/>
          <w:sz w:val="24"/>
          <w:szCs w:val="24"/>
        </w:rPr>
        <w:t>的测量</w:t>
      </w:r>
    </w:p>
    <w:p w14:paraId="366185E7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用</w:t>
      </w:r>
      <w:bookmarkStart w:id="36" w:name="OLE_LINK35"/>
      <w:bookmarkStart w:id="37" w:name="OLE_LINK36"/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级标准流量计</w:t>
      </w:r>
      <w:bookmarkEnd w:id="36"/>
      <w:bookmarkEnd w:id="37"/>
      <w:r>
        <w:rPr>
          <w:rFonts w:cs="宋体" w:hint="eastAsia"/>
          <w:sz w:val="24"/>
          <w:szCs w:val="24"/>
        </w:rPr>
        <w:t>，接到流化桶出口处，启动仪器，保持粉末测定仪流量计的读数恒定，同时读取标准流量计读数，重复测量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次，取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次测量的平均值作为测量结果。</w:t>
      </w:r>
    </w:p>
    <w:p w14:paraId="565AB1FA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bookmarkStart w:id="38" w:name="OLE_LINK49"/>
      <w:bookmarkStart w:id="39" w:name="OLE_LINK48"/>
      <w:r>
        <w:rPr>
          <w:rFonts w:hint="eastAsia"/>
          <w:sz w:val="24"/>
        </w:rPr>
        <w:t>按公式（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）计算标准流量计</w:t>
      </w:r>
      <w:r>
        <w:rPr>
          <w:sz w:val="24"/>
        </w:rPr>
        <w:t xml:space="preserve"> 3 </w:t>
      </w:r>
      <w:r>
        <w:rPr>
          <w:rFonts w:hint="eastAsia"/>
          <w:sz w:val="24"/>
        </w:rPr>
        <w:t>次测量平均值。</w:t>
      </w:r>
    </w:p>
    <w:p w14:paraId="706AB376" w14:textId="77777777" w:rsidR="00701352" w:rsidRDefault="00701352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</w:rPr>
      </w:pPr>
    </w:p>
    <w:p w14:paraId="4873A86F" w14:textId="77777777" w:rsidR="00701352" w:rsidRDefault="00701352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</w:rPr>
      </w:pPr>
    </w:p>
    <w:p w14:paraId="181179D3" w14:textId="77777777" w:rsidR="00701352" w:rsidRDefault="00701352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</w:rPr>
      </w:pPr>
    </w:p>
    <w:p w14:paraId="717B62C6" w14:textId="77777777" w:rsidR="00701352" w:rsidRDefault="00701352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</w:rPr>
      </w:pPr>
    </w:p>
    <w:p w14:paraId="25893EF1" w14:textId="77777777" w:rsidR="00701352" w:rsidRDefault="00000000">
      <w:pPr>
        <w:tabs>
          <w:tab w:val="left" w:pos="3045"/>
        </w:tabs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ab/>
      </w:r>
    </w:p>
    <w:p w14:paraId="1D406484" w14:textId="77777777" w:rsidR="00701352" w:rsidRDefault="00000000">
      <w:pPr>
        <w:adjustRightInd w:val="0"/>
        <w:snapToGrid w:val="0"/>
        <w:spacing w:line="360" w:lineRule="auto"/>
        <w:ind w:firstLineChars="200" w:firstLine="480"/>
        <w:jc w:val="right"/>
        <w:rPr>
          <w:color w:val="EE0000"/>
          <w:sz w:val="24"/>
        </w:rPr>
      </w:pPr>
      <w:r>
        <w:rPr>
          <w:color w:val="EE0000"/>
          <w:position w:val="-24"/>
          <w:sz w:val="24"/>
        </w:rPr>
        <w:object w:dxaOrig="1304" w:dyaOrig="966" w14:anchorId="4A2E1A63">
          <v:shape id="_x0000_i1033" type="#_x0000_t75" style="width:65.25pt;height:48pt" o:ole="">
            <v:imagedata r:id="rId38" o:title=""/>
          </v:shape>
          <o:OLEObject Type="Embed" ProgID="Equation.3" ShapeID="_x0000_i1033" DrawAspect="Content" ObjectID="_1834821976" r:id="rId39"/>
        </w:object>
      </w:r>
      <w:r>
        <w:rPr>
          <w:color w:val="EE0000"/>
          <w:sz w:val="24"/>
        </w:rPr>
        <w:t xml:space="preserve">                            </w:t>
      </w:r>
      <w:r>
        <w:rPr>
          <w:rFonts w:hint="eastAsia"/>
          <w:color w:val="EE0000"/>
          <w:sz w:val="24"/>
        </w:rPr>
        <w:t>（</w:t>
      </w:r>
      <w:r>
        <w:rPr>
          <w:color w:val="EE0000"/>
          <w:sz w:val="24"/>
        </w:rPr>
        <w:t>2</w:t>
      </w:r>
      <w:r>
        <w:rPr>
          <w:rFonts w:hint="eastAsia"/>
          <w:color w:val="EE0000"/>
          <w:sz w:val="24"/>
        </w:rPr>
        <w:t>）</w:t>
      </w:r>
    </w:p>
    <w:p w14:paraId="4A5CE1F0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式中：</w:t>
      </w:r>
    </w:p>
    <w:p w14:paraId="685480B0" w14:textId="77777777" w:rsidR="00701352" w:rsidRDefault="0000000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position w:val="-12"/>
        </w:rPr>
        <w:object w:dxaOrig="339" w:dyaOrig="407" w14:anchorId="65B72B51">
          <v:shape id="_x0000_i1034" type="#_x0000_t75" style="width:17.25pt;height:20.25pt" o:ole="">
            <v:imagedata r:id="rId40" o:title=""/>
          </v:shape>
          <o:OLEObject Type="Embed" ProgID="Equation.3" ShapeID="_x0000_i1034" DrawAspect="Content" ObjectID="_1834821977" r:id="rId41"/>
        </w:object>
      </w:r>
      <w:r>
        <w:rPr>
          <w:sz w:val="24"/>
        </w:rPr>
        <w:t>——</w:t>
      </w:r>
      <w:bookmarkStart w:id="40" w:name="OLE_LINK38"/>
      <w:bookmarkStart w:id="41" w:name="OLE_LINK37"/>
      <w:r>
        <w:rPr>
          <w:rFonts w:cs="宋体" w:hint="eastAsia"/>
          <w:sz w:val="24"/>
          <w:szCs w:val="24"/>
        </w:rPr>
        <w:t>标准流量计</w:t>
      </w:r>
      <w:bookmarkEnd w:id="40"/>
      <w:bookmarkEnd w:id="41"/>
      <w:r>
        <w:rPr>
          <w:rFonts w:cs="宋体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次测量平均值</w:t>
      </w:r>
      <w:r>
        <w:rPr>
          <w:rFonts w:hint="eastAsia"/>
          <w:sz w:val="24"/>
        </w:rPr>
        <w:t>，</w:t>
      </w:r>
      <w:r>
        <w:rPr>
          <w:sz w:val="24"/>
        </w:rPr>
        <w:t>L/h</w:t>
      </w:r>
      <w:r>
        <w:rPr>
          <w:rFonts w:hint="eastAsia"/>
          <w:sz w:val="24"/>
        </w:rPr>
        <w:t>；</w:t>
      </w:r>
    </w:p>
    <w:p w14:paraId="0CD9CB3D" w14:textId="77777777" w:rsidR="00701352" w:rsidRDefault="0000000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position w:val="-12"/>
        </w:rPr>
        <w:object w:dxaOrig="373" w:dyaOrig="356" w14:anchorId="3F05BD15">
          <v:shape id="_x0000_i1035" type="#_x0000_t75" style="width:18.75pt;height:18pt" o:ole="">
            <v:imagedata r:id="rId42" o:title=""/>
          </v:shape>
          <o:OLEObject Type="Embed" ProgID="Equation.3" ShapeID="_x0000_i1035" DrawAspect="Content" ObjectID="_1834821978" r:id="rId43"/>
        </w:object>
      </w:r>
      <w:r>
        <w:rPr>
          <w:sz w:val="24"/>
        </w:rPr>
        <w:t>——</w:t>
      </w:r>
      <w:r>
        <w:rPr>
          <w:rFonts w:cs="宋体" w:hint="eastAsia"/>
          <w:sz w:val="24"/>
          <w:szCs w:val="24"/>
        </w:rPr>
        <w:t>标准流量计</w:t>
      </w:r>
      <w:r>
        <w:rPr>
          <w:rFonts w:hint="eastAsia"/>
          <w:sz w:val="24"/>
        </w:rPr>
        <w:t>第</w:t>
      </w:r>
      <w:r>
        <w:rPr>
          <w:position w:val="-6"/>
          <w:sz w:val="24"/>
          <w:szCs w:val="24"/>
        </w:rPr>
        <w:object w:dxaOrig="136" w:dyaOrig="254" w14:anchorId="5A33B5BB">
          <v:shape id="_x0000_i1036" type="#_x0000_t75" style="width:6.75pt;height:12.75pt" o:ole="">
            <v:imagedata r:id="rId30" o:title=""/>
          </v:shape>
          <o:OLEObject Type="Embed" ProgID="Equation.3" ShapeID="_x0000_i1036" DrawAspect="Content" ObjectID="_1834821979" r:id="rId44"/>
        </w:object>
      </w:r>
      <w:r>
        <w:rPr>
          <w:rFonts w:hint="eastAsia"/>
          <w:sz w:val="24"/>
        </w:rPr>
        <w:t>次测量结果，</w:t>
      </w:r>
      <w:r>
        <w:rPr>
          <w:sz w:val="24"/>
        </w:rPr>
        <w:t>L/h</w:t>
      </w:r>
      <w:r>
        <w:rPr>
          <w:rFonts w:hint="eastAsia"/>
          <w:sz w:val="24"/>
        </w:rPr>
        <w:t>；</w:t>
      </w:r>
    </w:p>
    <w:p w14:paraId="1A569AD6" w14:textId="77777777" w:rsidR="00701352" w:rsidRDefault="00000000">
      <w:pPr>
        <w:adjustRightInd w:val="0"/>
        <w:snapToGrid w:val="0"/>
        <w:spacing w:line="360" w:lineRule="auto"/>
        <w:ind w:right="240" w:firstLineChars="200" w:firstLine="480"/>
        <w:jc w:val="left"/>
        <w:rPr>
          <w:sz w:val="24"/>
        </w:rPr>
      </w:pPr>
      <w:r>
        <w:rPr>
          <w:position w:val="-6"/>
          <w:sz w:val="24"/>
          <w:szCs w:val="24"/>
        </w:rPr>
        <w:object w:dxaOrig="203" w:dyaOrig="220" w14:anchorId="0CCF9E61">
          <v:shape id="_x0000_i1037" type="#_x0000_t75" style="width:10.5pt;height:11.25pt" o:ole="">
            <v:imagedata r:id="rId34" o:title=""/>
          </v:shape>
          <o:OLEObject Type="Embed" ProgID="Equation.3" ShapeID="_x0000_i1037" DrawAspect="Content" ObjectID="_1834821980" r:id="rId45"/>
        </w:object>
      </w:r>
      <w:r>
        <w:rPr>
          <w:sz w:val="24"/>
        </w:rPr>
        <w:t>——</w:t>
      </w:r>
      <w:r>
        <w:rPr>
          <w:rFonts w:hint="eastAsia"/>
          <w:sz w:val="24"/>
        </w:rPr>
        <w:t>测量次数，</w:t>
      </w:r>
      <w:r>
        <w:rPr>
          <w:position w:val="-6"/>
          <w:sz w:val="24"/>
          <w:szCs w:val="24"/>
        </w:rPr>
        <w:object w:dxaOrig="542" w:dyaOrig="288" w14:anchorId="13FBA1BE">
          <v:shape id="_x0000_i1038" type="#_x0000_t75" style="width:27pt;height:14.25pt" o:ole="">
            <v:imagedata r:id="rId46" o:title=""/>
          </v:shape>
          <o:OLEObject Type="Embed" ProgID="Equation.3" ShapeID="_x0000_i1038" DrawAspect="Content" ObjectID="_1834821981" r:id="rId47"/>
        </w:object>
      </w:r>
      <w:r>
        <w:rPr>
          <w:rFonts w:hint="eastAsia"/>
          <w:sz w:val="24"/>
        </w:rPr>
        <w:t>。</w:t>
      </w:r>
    </w:p>
    <w:p w14:paraId="077EB5A6" w14:textId="77777777" w:rsidR="00701352" w:rsidRDefault="00701352">
      <w:pPr>
        <w:adjustRightInd w:val="0"/>
        <w:snapToGrid w:val="0"/>
        <w:spacing w:line="360" w:lineRule="auto"/>
        <w:ind w:right="240"/>
        <w:jc w:val="left"/>
        <w:rPr>
          <w:color w:val="EE0000"/>
          <w:sz w:val="24"/>
        </w:rPr>
      </w:pPr>
    </w:p>
    <w:p w14:paraId="230B53BC" w14:textId="77777777" w:rsidR="00701352" w:rsidRDefault="00000000">
      <w:pPr>
        <w:adjustRightInd w:val="0"/>
        <w:snapToGrid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按公式（</w:t>
      </w:r>
      <w:r>
        <w:rPr>
          <w:sz w:val="24"/>
        </w:rPr>
        <w:t>3</w:t>
      </w:r>
      <w:r>
        <w:rPr>
          <w:rFonts w:hint="eastAsia"/>
          <w:sz w:val="24"/>
        </w:rPr>
        <w:t>）计算</w:t>
      </w:r>
      <w:r>
        <w:rPr>
          <w:rFonts w:cs="宋体" w:hint="eastAsia"/>
          <w:sz w:val="24"/>
          <w:szCs w:val="24"/>
        </w:rPr>
        <w:t>空气流速示值误差</w:t>
      </w:r>
      <w:r>
        <w:rPr>
          <w:rFonts w:hint="eastAsia"/>
          <w:sz w:val="24"/>
        </w:rPr>
        <w:t>。</w:t>
      </w:r>
      <w:bookmarkStart w:id="42" w:name="OLE_LINK63"/>
      <w:bookmarkStart w:id="43" w:name="OLE_LINK64"/>
      <w:r>
        <w:rPr>
          <w:position w:val="-12"/>
          <w:sz w:val="24"/>
        </w:rPr>
        <w:object w:dxaOrig="1440" w:dyaOrig="407" w14:anchorId="3778B9D6">
          <v:shape id="_x0000_i1039" type="#_x0000_t75" style="width:1in;height:20.25pt" o:ole="">
            <v:imagedata r:id="rId48" o:title=""/>
          </v:shape>
          <o:OLEObject Type="Embed" ProgID="Equation.3" ShapeID="_x0000_i1039" DrawAspect="Content" ObjectID="_1834821982" r:id="rId49"/>
        </w:objec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</w:p>
    <w:p w14:paraId="04981025" w14:textId="77777777" w:rsidR="00701352" w:rsidRDefault="0000000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position w:val="-10"/>
        </w:rPr>
        <w:object w:dxaOrig="424" w:dyaOrig="322" w14:anchorId="2D7E08FB">
          <v:shape id="_x0000_i1040" type="#_x0000_t75" style="width:21pt;height:15.75pt" o:ole="">
            <v:imagedata r:id="rId50" o:title=""/>
          </v:shape>
          <o:OLEObject Type="Embed" ProgID="Equation.3" ShapeID="_x0000_i1040" DrawAspect="Content" ObjectID="_1834821983" r:id="rId51"/>
        </w:object>
      </w:r>
      <w:r>
        <w:rPr>
          <w:sz w:val="24"/>
        </w:rPr>
        <w:t>——</w:t>
      </w:r>
      <w:r>
        <w:rPr>
          <w:rFonts w:cs="宋体" w:hint="eastAsia"/>
          <w:sz w:val="24"/>
          <w:szCs w:val="24"/>
        </w:rPr>
        <w:t>空气流量示值误差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L/h</w:t>
      </w:r>
      <w:r>
        <w:rPr>
          <w:rFonts w:hint="eastAsia"/>
          <w:sz w:val="24"/>
        </w:rPr>
        <w:t>；</w:t>
      </w:r>
    </w:p>
    <w:p w14:paraId="58AFFB6F" w14:textId="77777777" w:rsidR="00701352" w:rsidRDefault="00000000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position w:val="-12"/>
        </w:rPr>
        <w:object w:dxaOrig="356" w:dyaOrig="356" w14:anchorId="572B4E8A">
          <v:shape id="_x0000_i1041" type="#_x0000_t75" style="width:18pt;height:18pt" o:ole="">
            <v:imagedata r:id="rId52" o:title=""/>
          </v:shape>
          <o:OLEObject Type="Embed" ProgID="Equation.3" ShapeID="_x0000_i1041" DrawAspect="Content" ObjectID="_1834821984" r:id="rId53"/>
        </w:object>
      </w:r>
      <w:r>
        <w:rPr>
          <w:sz w:val="24"/>
        </w:rPr>
        <w:t>——</w:t>
      </w:r>
      <w:r>
        <w:rPr>
          <w:rFonts w:hint="eastAsia"/>
          <w:sz w:val="24"/>
        </w:rPr>
        <w:t>粉末流动性测定仪流量计标称值，</w:t>
      </w:r>
      <w:r>
        <w:rPr>
          <w:sz w:val="24"/>
        </w:rPr>
        <w:t>L/h</w:t>
      </w:r>
      <w:r>
        <w:rPr>
          <w:rFonts w:hint="eastAsia"/>
          <w:sz w:val="24"/>
        </w:rPr>
        <w:t>。</w:t>
      </w:r>
      <w:r>
        <w:rPr>
          <w:sz w:val="24"/>
        </w:rPr>
        <w:t xml:space="preserve">  </w:t>
      </w:r>
    </w:p>
    <w:p w14:paraId="724DC0AA" w14:textId="77777777" w:rsidR="00701352" w:rsidRDefault="00701352">
      <w:pPr>
        <w:tabs>
          <w:tab w:val="left" w:pos="1159"/>
        </w:tabs>
        <w:adjustRightInd w:val="0"/>
        <w:snapToGrid w:val="0"/>
        <w:spacing w:line="360" w:lineRule="auto"/>
        <w:jc w:val="left"/>
        <w:rPr>
          <w:color w:val="EE0000"/>
          <w:sz w:val="24"/>
        </w:rPr>
      </w:pPr>
    </w:p>
    <w:bookmarkEnd w:id="38"/>
    <w:bookmarkEnd w:id="39"/>
    <w:bookmarkEnd w:id="42"/>
    <w:bookmarkEnd w:id="43"/>
    <w:p w14:paraId="2BE536D1" w14:textId="77777777" w:rsidR="00701352" w:rsidRDefault="00000000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6.2.</w:t>
      </w:r>
      <w:bookmarkStart w:id="44" w:name="OLE_LINK62"/>
      <w:bookmarkStart w:id="45" w:name="OLE_LINK61"/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粉末高度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示值误差</w:t>
      </w:r>
      <w:bookmarkEnd w:id="44"/>
      <w:bookmarkEnd w:id="45"/>
      <w:r>
        <w:rPr>
          <w:rFonts w:cs="宋体" w:hint="eastAsia"/>
          <w:sz w:val="24"/>
          <w:szCs w:val="24"/>
        </w:rPr>
        <w:t>的测量</w:t>
      </w:r>
    </w:p>
    <w:p w14:paraId="1374A98C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粉末流动性测定仪通常以粉末高度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测量粉末高度。计量粉末高度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采用</w:t>
      </w:r>
      <w:bookmarkStart w:id="46" w:name="OLE_LINK50"/>
      <w:bookmarkStart w:id="47" w:name="OLE_LINK51"/>
      <w:r>
        <w:rPr>
          <w:rFonts w:cs="宋体" w:hint="eastAsia"/>
          <w:sz w:val="24"/>
          <w:szCs w:val="24"/>
        </w:rPr>
        <w:t>标准钢直尺</w:t>
      </w:r>
      <w:bookmarkEnd w:id="46"/>
      <w:bookmarkEnd w:id="47"/>
      <w:r>
        <w:rPr>
          <w:rFonts w:cs="宋体" w:hint="eastAsia"/>
          <w:sz w:val="24"/>
          <w:szCs w:val="24"/>
        </w:rPr>
        <w:t>或标准金属线纹尺，进行比较测量。计量过程中，使</w:t>
      </w:r>
      <w:bookmarkStart w:id="48" w:name="OLE_LINK52"/>
      <w:bookmarkStart w:id="49" w:name="OLE_LINK53"/>
      <w:r>
        <w:rPr>
          <w:rFonts w:cs="宋体" w:hint="eastAsia"/>
          <w:sz w:val="24"/>
          <w:szCs w:val="24"/>
        </w:rPr>
        <w:t>被检尺</w:t>
      </w:r>
      <w:bookmarkEnd w:id="48"/>
      <w:bookmarkEnd w:id="49"/>
      <w:r>
        <w:rPr>
          <w:rFonts w:cs="宋体" w:hint="eastAsia"/>
          <w:sz w:val="24"/>
          <w:szCs w:val="24"/>
        </w:rPr>
        <w:t>的刻线面与标准尺</w:t>
      </w:r>
      <w:proofErr w:type="gramStart"/>
      <w:r>
        <w:rPr>
          <w:rFonts w:cs="宋体" w:hint="eastAsia"/>
          <w:sz w:val="24"/>
          <w:szCs w:val="24"/>
        </w:rPr>
        <w:t>的尺边在</w:t>
      </w:r>
      <w:proofErr w:type="gramEnd"/>
      <w:r>
        <w:rPr>
          <w:rFonts w:cs="宋体" w:hint="eastAsia"/>
          <w:sz w:val="24"/>
          <w:szCs w:val="24"/>
        </w:rPr>
        <w:t>同一平面上，调整标准尺，使</w:t>
      </w:r>
      <w:proofErr w:type="gramStart"/>
      <w:r>
        <w:rPr>
          <w:rFonts w:cs="宋体" w:hint="eastAsia"/>
          <w:sz w:val="24"/>
          <w:szCs w:val="24"/>
        </w:rPr>
        <w:t>其尺边与</w:t>
      </w:r>
      <w:proofErr w:type="gramEnd"/>
      <w:r>
        <w:rPr>
          <w:rFonts w:cs="宋体" w:hint="eastAsia"/>
          <w:sz w:val="24"/>
          <w:szCs w:val="24"/>
        </w:rPr>
        <w:t>被检尺线纹轴线相平行，同时使标准尺的首端与被检尺的首端对齐，在高度尺的全长范围内取均匀分布不少于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点与标准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比较测量，在标准尺上读出被校尺的示值误差，重复测量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次，取</w:t>
      </w: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次测量的平均值作为测量结果。</w:t>
      </w:r>
    </w:p>
    <w:p w14:paraId="7D992D7B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hint="eastAsia"/>
          <w:sz w:val="24"/>
        </w:rPr>
        <w:t>按公式（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）计算</w:t>
      </w:r>
      <w:r>
        <w:rPr>
          <w:rFonts w:cs="宋体" w:hint="eastAsia"/>
          <w:sz w:val="24"/>
          <w:szCs w:val="24"/>
        </w:rPr>
        <w:t>标准尺</w:t>
      </w:r>
      <w:r>
        <w:rPr>
          <w:sz w:val="24"/>
        </w:rPr>
        <w:t xml:space="preserve"> 3 </w:t>
      </w:r>
      <w:r>
        <w:rPr>
          <w:sz w:val="24"/>
        </w:rPr>
        <w:t>次测量平均值</w:t>
      </w:r>
      <w:r>
        <w:rPr>
          <w:rFonts w:hint="eastAsia"/>
          <w:sz w:val="24"/>
        </w:rPr>
        <w:t>。</w:t>
      </w:r>
    </w:p>
    <w:p w14:paraId="7872CEC7" w14:textId="77777777" w:rsidR="00701352" w:rsidRDefault="00000000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</w:rPr>
      </w:pPr>
      <w:r>
        <w:rPr>
          <w:position w:val="-24"/>
          <w:sz w:val="24"/>
        </w:rPr>
        <w:object w:dxaOrig="1237" w:dyaOrig="966" w14:anchorId="3370D74E">
          <v:shape id="_x0000_i1042" type="#_x0000_t75" style="width:61.5pt;height:48pt" o:ole="">
            <v:imagedata r:id="rId54" o:title=""/>
          </v:shape>
          <o:OLEObject Type="Embed" ProgID="Equation.3" ShapeID="_x0000_i1042" DrawAspect="Content" ObjectID="_1834821985" r:id="rId55"/>
        </w:objec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</w:p>
    <w:p w14:paraId="67739550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式中：</w:t>
      </w:r>
    </w:p>
    <w:p w14:paraId="583402FD" w14:textId="77777777" w:rsidR="00701352" w:rsidRDefault="0000000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position w:val="-12"/>
        </w:rPr>
        <w:object w:dxaOrig="339" w:dyaOrig="407" w14:anchorId="0B0096A4">
          <v:shape id="_x0000_i1043" type="#_x0000_t75" style="width:17.25pt;height:20.25pt" o:ole="">
            <v:imagedata r:id="rId56" o:title=""/>
          </v:shape>
          <o:OLEObject Type="Embed" ProgID="Equation.3" ShapeID="_x0000_i1043" DrawAspect="Content" ObjectID="_1834821986" r:id="rId57"/>
        </w:object>
      </w:r>
      <w:r>
        <w:rPr>
          <w:sz w:val="24"/>
        </w:rPr>
        <w:t>——</w:t>
      </w:r>
      <w:r>
        <w:rPr>
          <w:rFonts w:cs="宋体" w:hint="eastAsia"/>
          <w:sz w:val="24"/>
          <w:szCs w:val="24"/>
        </w:rPr>
        <w:t>标准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次测量平均值</w:t>
      </w:r>
      <w:r>
        <w:rPr>
          <w:rFonts w:hint="eastAsia"/>
          <w:sz w:val="24"/>
        </w:rPr>
        <w:t>，</w:t>
      </w:r>
      <w:bookmarkStart w:id="50" w:name="OLE_LINK58"/>
      <w:r>
        <w:rPr>
          <w:sz w:val="24"/>
        </w:rPr>
        <w:t>mm</w:t>
      </w:r>
      <w:bookmarkEnd w:id="50"/>
      <w:r>
        <w:rPr>
          <w:rFonts w:hint="eastAsia"/>
          <w:sz w:val="24"/>
        </w:rPr>
        <w:t>；</w:t>
      </w:r>
    </w:p>
    <w:p w14:paraId="5E639773" w14:textId="77777777" w:rsidR="00701352" w:rsidRDefault="0000000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position w:val="-12"/>
        </w:rPr>
        <w:object w:dxaOrig="356" w:dyaOrig="356" w14:anchorId="309FDA1C">
          <v:shape id="_x0000_i1044" type="#_x0000_t75" style="width:18pt;height:18pt" o:ole="">
            <v:imagedata r:id="rId58" o:title=""/>
          </v:shape>
          <o:OLEObject Type="Embed" ProgID="Equation.3" ShapeID="_x0000_i1044" DrawAspect="Content" ObjectID="_1834821987" r:id="rId59"/>
        </w:object>
      </w:r>
      <w:r>
        <w:rPr>
          <w:sz w:val="24"/>
        </w:rPr>
        <w:t>——</w:t>
      </w:r>
      <w:proofErr w:type="gramStart"/>
      <w:r>
        <w:rPr>
          <w:rFonts w:cs="宋体" w:hint="eastAsia"/>
          <w:sz w:val="24"/>
          <w:szCs w:val="24"/>
        </w:rPr>
        <w:t>标准尺</w:t>
      </w:r>
      <w:r>
        <w:rPr>
          <w:rFonts w:hint="eastAsia"/>
          <w:sz w:val="24"/>
        </w:rPr>
        <w:t>第</w:t>
      </w:r>
      <w:proofErr w:type="gramEnd"/>
      <w:r>
        <w:rPr>
          <w:position w:val="-6"/>
          <w:sz w:val="24"/>
          <w:szCs w:val="24"/>
        </w:rPr>
        <w:object w:dxaOrig="136" w:dyaOrig="254" w14:anchorId="7F7F376A">
          <v:shape id="_x0000_i1045" type="#_x0000_t75" style="width:6.75pt;height:12.75pt" o:ole="">
            <v:imagedata r:id="rId30" o:title=""/>
          </v:shape>
          <o:OLEObject Type="Embed" ProgID="Equation.3" ShapeID="_x0000_i1045" DrawAspect="Content" ObjectID="_1834821988" r:id="rId60"/>
        </w:object>
      </w:r>
      <w:r>
        <w:rPr>
          <w:rFonts w:hint="eastAsia"/>
          <w:sz w:val="24"/>
        </w:rPr>
        <w:t>次测量结果，</w:t>
      </w:r>
      <w:bookmarkStart w:id="51" w:name="OLE_LINK60"/>
      <w:bookmarkStart w:id="52" w:name="OLE_LINK59"/>
      <w:r>
        <w:rPr>
          <w:sz w:val="24"/>
        </w:rPr>
        <w:t>mm</w:t>
      </w:r>
      <w:bookmarkEnd w:id="51"/>
      <w:bookmarkEnd w:id="52"/>
      <w:r>
        <w:rPr>
          <w:rFonts w:hint="eastAsia"/>
          <w:sz w:val="24"/>
        </w:rPr>
        <w:t>；</w:t>
      </w:r>
    </w:p>
    <w:p w14:paraId="2DB5F411" w14:textId="77777777" w:rsidR="00701352" w:rsidRDefault="00000000">
      <w:pPr>
        <w:adjustRightInd w:val="0"/>
        <w:snapToGrid w:val="0"/>
        <w:spacing w:line="360" w:lineRule="auto"/>
        <w:ind w:right="240" w:firstLineChars="200" w:firstLine="480"/>
        <w:jc w:val="left"/>
        <w:rPr>
          <w:sz w:val="24"/>
        </w:rPr>
      </w:pPr>
      <w:r>
        <w:rPr>
          <w:position w:val="-6"/>
          <w:sz w:val="24"/>
          <w:szCs w:val="24"/>
        </w:rPr>
        <w:object w:dxaOrig="203" w:dyaOrig="220" w14:anchorId="4E7DD624">
          <v:shape id="_x0000_i1046" type="#_x0000_t75" style="width:10.5pt;height:11.25pt" o:ole="">
            <v:imagedata r:id="rId34" o:title=""/>
          </v:shape>
          <o:OLEObject Type="Embed" ProgID="Equation.3" ShapeID="_x0000_i1046" DrawAspect="Content" ObjectID="_1834821989" r:id="rId61"/>
        </w:object>
      </w:r>
      <w:r>
        <w:rPr>
          <w:sz w:val="24"/>
        </w:rPr>
        <w:t>——</w:t>
      </w:r>
      <w:r>
        <w:rPr>
          <w:rFonts w:hint="eastAsia"/>
          <w:sz w:val="24"/>
        </w:rPr>
        <w:t>测量次数，</w:t>
      </w:r>
      <w:r>
        <w:rPr>
          <w:position w:val="-6"/>
          <w:sz w:val="24"/>
          <w:szCs w:val="24"/>
        </w:rPr>
        <w:object w:dxaOrig="542" w:dyaOrig="288" w14:anchorId="4C8D0E00">
          <v:shape id="_x0000_i1047" type="#_x0000_t75" style="width:27pt;height:14.25pt" o:ole="">
            <v:imagedata r:id="rId46" o:title=""/>
          </v:shape>
          <o:OLEObject Type="Embed" ProgID="Equation.3" ShapeID="_x0000_i1047" DrawAspect="Content" ObjectID="_1834821990" r:id="rId62"/>
        </w:object>
      </w:r>
      <w:r>
        <w:rPr>
          <w:rFonts w:hint="eastAsia"/>
          <w:sz w:val="24"/>
        </w:rPr>
        <w:t>。</w:t>
      </w:r>
    </w:p>
    <w:p w14:paraId="3860E91F" w14:textId="77777777" w:rsidR="00701352" w:rsidRDefault="00701352">
      <w:pPr>
        <w:adjustRightInd w:val="0"/>
        <w:snapToGrid w:val="0"/>
        <w:spacing w:line="360" w:lineRule="auto"/>
        <w:jc w:val="left"/>
        <w:rPr>
          <w:sz w:val="24"/>
        </w:rPr>
      </w:pPr>
    </w:p>
    <w:p w14:paraId="78DC25E5" w14:textId="77777777" w:rsidR="00701352" w:rsidRDefault="00000000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按公式（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）计算</w:t>
      </w:r>
      <w:r>
        <w:rPr>
          <w:rFonts w:cs="宋体" w:hint="eastAsia"/>
          <w:sz w:val="24"/>
          <w:szCs w:val="24"/>
        </w:rPr>
        <w:t>测量高度</w:t>
      </w:r>
      <w:proofErr w:type="gramStart"/>
      <w:r>
        <w:rPr>
          <w:rFonts w:cs="宋体" w:hint="eastAsia"/>
          <w:sz w:val="24"/>
          <w:szCs w:val="24"/>
        </w:rPr>
        <w:t>尺</w:t>
      </w:r>
      <w:proofErr w:type="gramEnd"/>
      <w:r>
        <w:rPr>
          <w:rFonts w:cs="宋体" w:hint="eastAsia"/>
          <w:sz w:val="24"/>
          <w:szCs w:val="24"/>
        </w:rPr>
        <w:t>示值误差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</w:t>
      </w:r>
    </w:p>
    <w:p w14:paraId="30A6C804" w14:textId="77777777" w:rsidR="00701352" w:rsidRDefault="00000000">
      <w:pPr>
        <w:adjustRightInd w:val="0"/>
        <w:snapToGrid w:val="0"/>
        <w:spacing w:line="360" w:lineRule="auto"/>
        <w:jc w:val="right"/>
        <w:rPr>
          <w:sz w:val="24"/>
        </w:rPr>
      </w:pPr>
      <w:r>
        <w:rPr>
          <w:position w:val="-12"/>
          <w:sz w:val="24"/>
        </w:rPr>
        <w:object w:dxaOrig="1288" w:dyaOrig="407" w14:anchorId="5A5EF78E">
          <v:shape id="_x0000_i1048" type="#_x0000_t75" style="width:64.5pt;height:20.25pt" o:ole="">
            <v:imagedata r:id="rId63" o:title=""/>
          </v:shape>
          <o:OLEObject Type="Embed" ProgID="Equation.3" ShapeID="_x0000_i1048" DrawAspect="Content" ObjectID="_1834821991" r:id="rId64"/>
        </w:objec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</w:p>
    <w:p w14:paraId="095404D1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式中：</w:t>
      </w:r>
    </w:p>
    <w:p w14:paraId="774984B6" w14:textId="77777777" w:rsidR="00701352" w:rsidRDefault="00000000">
      <w:pPr>
        <w:adjustRightInd w:val="0"/>
        <w:snapToGrid w:val="0"/>
        <w:spacing w:line="360" w:lineRule="auto"/>
        <w:ind w:firstLineChars="200" w:firstLine="420"/>
        <w:jc w:val="left"/>
        <w:rPr>
          <w:sz w:val="24"/>
        </w:rPr>
      </w:pPr>
      <w:r>
        <w:rPr>
          <w:position w:val="-12"/>
        </w:rPr>
        <w:object w:dxaOrig="322" w:dyaOrig="339" w14:anchorId="084BEF76">
          <v:shape id="_x0000_i1049" type="#_x0000_t75" style="width:15.75pt;height:17.25pt" o:ole="">
            <v:imagedata r:id="rId65" o:title=""/>
          </v:shape>
          <o:OLEObject Type="Embed" ProgID="Equation.3" ShapeID="_x0000_i1049" DrawAspect="Content" ObjectID="_1834821992" r:id="rId66"/>
        </w:object>
      </w:r>
      <w:r>
        <w:rPr>
          <w:sz w:val="24"/>
        </w:rPr>
        <w:t>——</w:t>
      </w:r>
      <w:r>
        <w:rPr>
          <w:rFonts w:cs="宋体" w:hint="eastAsia"/>
          <w:sz w:val="24"/>
          <w:szCs w:val="24"/>
        </w:rPr>
        <w:t>被检尺显示标称值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mm</w:t>
      </w:r>
      <w:r>
        <w:rPr>
          <w:rFonts w:hint="eastAsia"/>
          <w:sz w:val="24"/>
        </w:rPr>
        <w:t>；</w:t>
      </w:r>
    </w:p>
    <w:p w14:paraId="5A75428F" w14:textId="77777777" w:rsidR="00701352" w:rsidRDefault="00000000">
      <w:pPr>
        <w:pStyle w:val="1"/>
        <w:adjustRightInd w:val="0"/>
        <w:snapToGrid w:val="0"/>
        <w:spacing w:beforeLines="50" w:before="156" w:afterLines="50" w:after="156" w:line="360" w:lineRule="auto"/>
        <w:rPr>
          <w:rFonts w:eastAsia="黑体"/>
          <w:b w:val="0"/>
          <w:bCs w:val="0"/>
          <w:sz w:val="24"/>
          <w:szCs w:val="24"/>
        </w:rPr>
      </w:pPr>
      <w:r>
        <w:rPr>
          <w:rFonts w:eastAsia="黑体"/>
          <w:b w:val="0"/>
          <w:bCs w:val="0"/>
          <w:sz w:val="24"/>
          <w:szCs w:val="24"/>
        </w:rPr>
        <w:t xml:space="preserve">7 </w:t>
      </w:r>
      <w:r>
        <w:rPr>
          <w:rFonts w:eastAsia="黑体" w:cs="黑体" w:hint="eastAsia"/>
          <w:b w:val="0"/>
          <w:bCs w:val="0"/>
          <w:sz w:val="24"/>
          <w:szCs w:val="24"/>
        </w:rPr>
        <w:t>校准结果表达</w:t>
      </w:r>
    </w:p>
    <w:p w14:paraId="5F875F4F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经校准的仪器出具校准证书，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校准证书至少应包括以下信息：</w:t>
      </w:r>
    </w:p>
    <w:p w14:paraId="67604119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标题：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校准证书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；</w:t>
      </w:r>
    </w:p>
    <w:p w14:paraId="72AE4F65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实验室名称和地址；</w:t>
      </w:r>
    </w:p>
    <w:p w14:paraId="2428C470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实施校准活动的地点，包括客户设施、实验室固定设施以外的地点；</w:t>
      </w:r>
    </w:p>
    <w:p w14:paraId="4B04C225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证书的唯一性标识（如编号），每页及总页数的标识；</w:t>
      </w:r>
    </w:p>
    <w:p w14:paraId="1098EDE5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客户的名称和联络信息；</w:t>
      </w:r>
    </w:p>
    <w:p w14:paraId="55EB259C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的描述和明确标识；</w:t>
      </w:r>
    </w:p>
    <w:p w14:paraId="390EAD16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进行校准活动的日期，如果与校准结果的有效性和应用有关时，应说明被校对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的接收日期和证书发布日期；</w:t>
      </w:r>
    </w:p>
    <w:p w14:paraId="0312EF8D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对校准所依据的技术规范的标识，包括名称及代号；</w:t>
      </w:r>
    </w:p>
    <w:p w14:paraId="087C9D70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本次校准所用的测量标准和溯源性及有效性说明；</w:t>
      </w:r>
    </w:p>
    <w:p w14:paraId="2FB0816C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校准环境的描述；</w:t>
      </w:r>
    </w:p>
    <w:p w14:paraId="2161CB64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校准结果及其测量不确定度的说明（给出整个测量范围校准结果测量不确定度的最大值）；</w:t>
      </w:r>
    </w:p>
    <w:p w14:paraId="3FC48AA4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校准证书签发人的签名、职务或等效标识，以及签发日期；</w:t>
      </w:r>
    </w:p>
    <w:p w14:paraId="72078676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校准人和核验人签名；</w:t>
      </w:r>
    </w:p>
    <w:p w14:paraId="25BE4CF6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校准结果仅对被校对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有效的声明；</w:t>
      </w:r>
    </w:p>
    <w:p w14:paraId="109B4905" w14:textId="77777777" w:rsidR="0070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未经校准实验室书面批准，不得部分复制校准证书的声明。</w:t>
      </w:r>
    </w:p>
    <w:p w14:paraId="304CFB84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校准原始记录参考格式见附录</w:t>
      </w:r>
      <w:r>
        <w:rPr>
          <w:sz w:val="24"/>
          <w:szCs w:val="24"/>
        </w:rPr>
        <w:t>A</w:t>
      </w:r>
      <w:r>
        <w:rPr>
          <w:rFonts w:cs="宋体" w:hint="eastAsia"/>
          <w:sz w:val="24"/>
          <w:szCs w:val="24"/>
        </w:rPr>
        <w:t>，校准证书内页参考格式见附录</w:t>
      </w:r>
      <w:r>
        <w:rPr>
          <w:sz w:val="24"/>
          <w:szCs w:val="24"/>
        </w:rPr>
        <w:t>B</w:t>
      </w:r>
      <w:r>
        <w:rPr>
          <w:rFonts w:cs="宋体" w:hint="eastAsia"/>
          <w:sz w:val="24"/>
          <w:szCs w:val="24"/>
        </w:rPr>
        <w:t>。</w:t>
      </w:r>
    </w:p>
    <w:p w14:paraId="1459C15C" w14:textId="77777777" w:rsidR="00701352" w:rsidRDefault="00000000">
      <w:pPr>
        <w:adjustRightInd w:val="0"/>
        <w:snapToGrid w:val="0"/>
        <w:spacing w:beforeLines="50" w:before="156" w:afterLines="50" w:after="156" w:line="360" w:lineRule="auto"/>
        <w:rPr>
          <w:rStyle w:val="10"/>
          <w:rFonts w:eastAsia="黑体"/>
          <w:b w:val="0"/>
          <w:bCs w:val="0"/>
          <w:sz w:val="24"/>
          <w:szCs w:val="24"/>
        </w:rPr>
      </w:pPr>
      <w:r>
        <w:rPr>
          <w:rStyle w:val="10"/>
          <w:rFonts w:eastAsia="黑体"/>
          <w:b w:val="0"/>
          <w:bCs w:val="0"/>
          <w:sz w:val="24"/>
          <w:szCs w:val="24"/>
        </w:rPr>
        <w:t xml:space="preserve">8 </w:t>
      </w:r>
      <w:r>
        <w:rPr>
          <w:rStyle w:val="10"/>
          <w:rFonts w:eastAsia="黑体" w:cs="黑体" w:hint="eastAsia"/>
          <w:b w:val="0"/>
          <w:bCs w:val="0"/>
          <w:sz w:val="24"/>
          <w:szCs w:val="24"/>
        </w:rPr>
        <w:t>复校时间间隔</w:t>
      </w:r>
    </w:p>
    <w:p w14:paraId="525BA80F" w14:textId="77777777" w:rsidR="00701352" w:rsidRDefault="00000000">
      <w:pPr>
        <w:adjustRightInd w:val="0"/>
        <w:snapToGrid w:val="0"/>
        <w:spacing w:line="360" w:lineRule="auto"/>
        <w:ind w:firstLineChars="200" w:firstLine="480"/>
        <w:rPr>
          <w:rFonts w:eastAsia="黑体"/>
          <w:sz w:val="28"/>
          <w:szCs w:val="28"/>
        </w:rPr>
      </w:pPr>
      <w:r>
        <w:rPr>
          <w:rFonts w:cs="宋体" w:hint="eastAsia"/>
          <w:sz w:val="24"/>
          <w:szCs w:val="24"/>
        </w:rPr>
        <w:t>复校时间间隔的长短取决于其使用情况，使用单位可根据实际使用情况自主决定复校的时间，建议复校时间间隔为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年。</w:t>
      </w:r>
      <w:bookmarkStart w:id="53" w:name="_Toc7619"/>
    </w:p>
    <w:p w14:paraId="214B25C9" w14:textId="77777777" w:rsidR="00701352" w:rsidRDefault="00701352">
      <w:pPr>
        <w:rPr>
          <w:rFonts w:eastAsia="黑体"/>
          <w:color w:val="FF0000"/>
          <w:sz w:val="28"/>
          <w:szCs w:val="28"/>
        </w:rPr>
      </w:pPr>
    </w:p>
    <w:p w14:paraId="5AF55DCB" w14:textId="77777777" w:rsidR="00701352" w:rsidRDefault="00701352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color w:val="FF0000"/>
          <w:sz w:val="28"/>
          <w:szCs w:val="28"/>
        </w:rPr>
        <w:sectPr w:rsidR="00701352">
          <w:headerReference w:type="default" r:id="rId67"/>
          <w:footerReference w:type="default" r:id="rId68"/>
          <w:pgSz w:w="11906" w:h="16838"/>
          <w:pgMar w:top="1417" w:right="1134" w:bottom="1134" w:left="1417" w:header="1020" w:footer="737" w:gutter="0"/>
          <w:pgNumType w:start="3"/>
          <w:cols w:space="720"/>
          <w:docGrid w:type="lines" w:linePitch="312"/>
        </w:sectPr>
      </w:pPr>
    </w:p>
    <w:p w14:paraId="121C236B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sz w:val="28"/>
          <w:szCs w:val="28"/>
        </w:rPr>
      </w:pPr>
      <w:r>
        <w:rPr>
          <w:rFonts w:eastAsia="黑体" w:cs="黑体" w:hint="eastAsia"/>
          <w:b w:val="0"/>
          <w:bCs w:val="0"/>
          <w:sz w:val="28"/>
          <w:szCs w:val="28"/>
        </w:rPr>
        <w:lastRenderedPageBreak/>
        <w:t>附录</w:t>
      </w:r>
      <w:r>
        <w:rPr>
          <w:rFonts w:eastAsia="黑体"/>
          <w:b w:val="0"/>
          <w:bCs w:val="0"/>
          <w:sz w:val="28"/>
          <w:szCs w:val="28"/>
        </w:rPr>
        <w:t>A</w:t>
      </w:r>
    </w:p>
    <w:p w14:paraId="5C877E36" w14:textId="77777777" w:rsidR="00701352" w:rsidRDefault="00000000">
      <w:pPr>
        <w:pStyle w:val="1"/>
        <w:adjustRightInd w:val="0"/>
        <w:snapToGrid w:val="0"/>
        <w:spacing w:before="0" w:after="0" w:line="360" w:lineRule="auto"/>
        <w:jc w:val="center"/>
        <w:rPr>
          <w:rFonts w:eastAsia="黑体"/>
          <w:sz w:val="28"/>
          <w:szCs w:val="28"/>
        </w:rPr>
      </w:pPr>
      <w:r>
        <w:rPr>
          <w:rFonts w:eastAsia="黑体" w:cs="黑体" w:hint="eastAsia"/>
          <w:b w:val="0"/>
          <w:bCs w:val="0"/>
          <w:sz w:val="28"/>
          <w:szCs w:val="28"/>
        </w:rPr>
        <w:t>校准原始记录参考格式</w:t>
      </w:r>
      <w:bookmarkEnd w:id="53"/>
    </w:p>
    <w:p w14:paraId="5501BC40" w14:textId="77777777" w:rsidR="00701352" w:rsidRDefault="00701352">
      <w:pPr>
        <w:rPr>
          <w:rFonts w:ascii="宋体"/>
          <w:color w:val="FF0000"/>
        </w:rPr>
      </w:pPr>
    </w:p>
    <w:p w14:paraId="3E9FCCE6" w14:textId="77777777" w:rsidR="00701352" w:rsidRDefault="00000000">
      <w:pPr>
        <w:adjustRightInd w:val="0"/>
        <w:snapToGrid w:val="0"/>
        <w:spacing w:line="360" w:lineRule="auto"/>
        <w:jc w:val="center"/>
        <w:rPr>
          <w:rFonts w:eastAsia="黑体"/>
          <w:color w:val="FF0000"/>
          <w:sz w:val="28"/>
          <w:szCs w:val="28"/>
        </w:rPr>
      </w:pPr>
      <w:bookmarkStart w:id="54" w:name="OLE_LINK26"/>
      <w:r>
        <w:rPr>
          <w:rFonts w:eastAsia="黑体" w:cs="黑体" w:hint="eastAsia"/>
          <w:sz w:val="30"/>
          <w:szCs w:val="30"/>
        </w:rPr>
        <w:t>粉末流动性测定仪</w:t>
      </w:r>
      <w:bookmarkEnd w:id="54"/>
      <w:r>
        <w:rPr>
          <w:rFonts w:eastAsia="黑体" w:cs="黑体" w:hint="eastAsia"/>
          <w:sz w:val="30"/>
          <w:szCs w:val="30"/>
        </w:rPr>
        <w:t>校准原始记录</w:t>
      </w:r>
    </w:p>
    <w:p w14:paraId="138471BE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委托方</w:t>
      </w:r>
      <w:r>
        <w:rPr>
          <w:u w:val="single"/>
        </w:rPr>
        <w:t xml:space="preserve">                                          </w:t>
      </w:r>
      <w:r>
        <w:rPr>
          <w:rFonts w:cs="宋体" w:hint="eastAsia"/>
        </w:rPr>
        <w:t>校准日期</w:t>
      </w:r>
      <w:r>
        <w:rPr>
          <w:u w:val="single"/>
        </w:rPr>
        <w:t xml:space="preserve">                                 </w:t>
      </w:r>
    </w:p>
    <w:p w14:paraId="5B0C45DC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原始记录编号</w:t>
      </w:r>
      <w:r>
        <w:rPr>
          <w:u w:val="single"/>
        </w:rPr>
        <w:t xml:space="preserve">                                    </w:t>
      </w:r>
      <w:r>
        <w:rPr>
          <w:rFonts w:cs="宋体" w:hint="eastAsia"/>
        </w:rPr>
        <w:t>证书编号</w:t>
      </w:r>
      <w:r>
        <w:rPr>
          <w:u w:val="single"/>
        </w:rPr>
        <w:t xml:space="preserve">                                 </w:t>
      </w:r>
    </w:p>
    <w:p w14:paraId="00E0FFD6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仪器名称</w:t>
      </w:r>
      <w:r>
        <w:rPr>
          <w:u w:val="single"/>
        </w:rPr>
        <w:t xml:space="preserve">                      </w:t>
      </w:r>
      <w:r>
        <w:rPr>
          <w:rFonts w:cs="宋体" w:hint="eastAsia"/>
        </w:rPr>
        <w:t>型号规格</w:t>
      </w:r>
      <w:r>
        <w:rPr>
          <w:u w:val="single"/>
        </w:rPr>
        <w:t xml:space="preserve">                     </w:t>
      </w:r>
      <w:r>
        <w:rPr>
          <w:rFonts w:cs="宋体" w:hint="eastAsia"/>
        </w:rPr>
        <w:t>仪器编号</w:t>
      </w:r>
      <w:r>
        <w:rPr>
          <w:u w:val="single"/>
        </w:rPr>
        <w:t xml:space="preserve">                       </w:t>
      </w:r>
    </w:p>
    <w:p w14:paraId="52C37255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制造厂</w:t>
      </w:r>
      <w:r>
        <w:rPr>
          <w:u w:val="single"/>
        </w:rPr>
        <w:t xml:space="preserve">                        </w:t>
      </w:r>
      <w:r>
        <w:rPr>
          <w:rFonts w:cs="宋体" w:hint="eastAsia"/>
        </w:rPr>
        <w:t>校准地点</w:t>
      </w:r>
      <w:r>
        <w:rPr>
          <w:u w:val="single"/>
        </w:rPr>
        <w:t xml:space="preserve">                                                    </w:t>
      </w:r>
    </w:p>
    <w:p w14:paraId="2F060C8F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环境温度</w:t>
      </w:r>
      <w:r>
        <w:rPr>
          <w:u w:val="single"/>
        </w:rPr>
        <w:t xml:space="preserve">            </w:t>
      </w:r>
      <w:r>
        <w:t xml:space="preserve">℃        </w:t>
      </w:r>
      <w:r>
        <w:rPr>
          <w:rFonts w:cs="宋体" w:hint="eastAsia"/>
        </w:rPr>
        <w:t>相对湿度</w:t>
      </w:r>
      <w:r>
        <w:rPr>
          <w:u w:val="single"/>
        </w:rPr>
        <w:t xml:space="preserve">            </w:t>
      </w:r>
      <w:r>
        <w:t xml:space="preserve">%     </w:t>
      </w:r>
      <w:r>
        <w:rPr>
          <w:rFonts w:cs="宋体" w:hint="eastAsia"/>
        </w:rPr>
        <w:t>其他</w:t>
      </w:r>
      <w:r>
        <w:rPr>
          <w:u w:val="single"/>
        </w:rPr>
        <w:t xml:space="preserve">                             </w:t>
      </w:r>
    </w:p>
    <w:p w14:paraId="161C9B8D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rPr>
          <w:rFonts w:cs="宋体" w:hint="eastAsia"/>
        </w:rPr>
        <w:t>依据</w:t>
      </w:r>
      <w:r>
        <w:rPr>
          <w:u w:val="single"/>
        </w:rPr>
        <w:t xml:space="preserve">                                            </w:t>
      </w:r>
      <w:r>
        <w:rPr>
          <w:rFonts w:cs="宋体" w:hint="eastAsia"/>
        </w:rPr>
        <w:t>其他</w:t>
      </w:r>
      <w:r>
        <w:rPr>
          <w:u w:val="single"/>
        </w:rPr>
        <w:t xml:space="preserve">                                      </w:t>
      </w:r>
    </w:p>
    <w:tbl>
      <w:tblPr>
        <w:tblW w:w="499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542"/>
        <w:gridCol w:w="1542"/>
        <w:gridCol w:w="1542"/>
        <w:gridCol w:w="1541"/>
        <w:gridCol w:w="2096"/>
      </w:tblGrid>
      <w:tr w:rsidR="00701352" w14:paraId="6E166216" w14:textId="77777777">
        <w:trPr>
          <w:trHeight w:val="408"/>
        </w:trPr>
        <w:tc>
          <w:tcPr>
            <w:tcW w:w="678" w:type="pct"/>
            <w:vMerge w:val="restart"/>
            <w:vAlign w:val="center"/>
          </w:tcPr>
          <w:p w14:paraId="62881C47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主要</w:t>
            </w:r>
          </w:p>
          <w:p w14:paraId="1AB1C881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测量</w:t>
            </w:r>
          </w:p>
          <w:p w14:paraId="3165C83E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标准</w:t>
            </w:r>
          </w:p>
        </w:tc>
        <w:tc>
          <w:tcPr>
            <w:tcW w:w="806" w:type="pct"/>
            <w:vAlign w:val="center"/>
          </w:tcPr>
          <w:p w14:paraId="28BFC206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806" w:type="pct"/>
            <w:vAlign w:val="center"/>
          </w:tcPr>
          <w:p w14:paraId="5F832F4D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型号规格</w:t>
            </w:r>
          </w:p>
        </w:tc>
        <w:tc>
          <w:tcPr>
            <w:tcW w:w="806" w:type="pct"/>
            <w:vAlign w:val="center"/>
          </w:tcPr>
          <w:p w14:paraId="46BA95FB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精度等级</w:t>
            </w:r>
          </w:p>
        </w:tc>
        <w:tc>
          <w:tcPr>
            <w:tcW w:w="806" w:type="pct"/>
            <w:vAlign w:val="center"/>
          </w:tcPr>
          <w:p w14:paraId="7F18A56E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1095" w:type="pct"/>
            <w:vAlign w:val="center"/>
          </w:tcPr>
          <w:p w14:paraId="6F8F78B3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有效期至</w:t>
            </w:r>
          </w:p>
        </w:tc>
      </w:tr>
      <w:tr w:rsidR="00701352" w14:paraId="68C0688E" w14:textId="77777777">
        <w:trPr>
          <w:trHeight w:val="615"/>
        </w:trPr>
        <w:tc>
          <w:tcPr>
            <w:tcW w:w="678" w:type="pct"/>
            <w:vMerge/>
            <w:vAlign w:val="center"/>
          </w:tcPr>
          <w:p w14:paraId="6BBDD7F5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6D12B67B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01EF7CDB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5B958DE3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13711D6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095" w:type="pct"/>
            <w:vAlign w:val="center"/>
          </w:tcPr>
          <w:p w14:paraId="7580C988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  <w:tr w:rsidR="00701352" w14:paraId="39611C4D" w14:textId="77777777">
        <w:trPr>
          <w:trHeight w:val="621"/>
        </w:trPr>
        <w:tc>
          <w:tcPr>
            <w:tcW w:w="678" w:type="pct"/>
            <w:vMerge/>
            <w:vAlign w:val="center"/>
          </w:tcPr>
          <w:p w14:paraId="3877FD0F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6E33EA62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58B3ABCF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7FD307ED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06" w:type="pct"/>
            <w:vAlign w:val="center"/>
          </w:tcPr>
          <w:p w14:paraId="5DE4063B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095" w:type="pct"/>
            <w:vAlign w:val="center"/>
          </w:tcPr>
          <w:p w14:paraId="0FCFFE72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</w:t>
            </w:r>
            <w:r>
              <w:rPr>
                <w:rFonts w:cs="宋体" w:hint="eastAsia"/>
              </w:rPr>
              <w:t>月</w:t>
            </w:r>
            <w:r>
              <w:t xml:space="preserve">   </w:t>
            </w:r>
            <w:r>
              <w:rPr>
                <w:rFonts w:cs="宋体" w:hint="eastAsia"/>
              </w:rPr>
              <w:t>日</w:t>
            </w:r>
          </w:p>
        </w:tc>
      </w:tr>
    </w:tbl>
    <w:p w14:paraId="5D879B59" w14:textId="77777777" w:rsidR="00701352" w:rsidRDefault="00701352">
      <w:pPr>
        <w:adjustRightInd w:val="0"/>
        <w:snapToGrid w:val="0"/>
        <w:spacing w:line="360" w:lineRule="auto"/>
      </w:pPr>
    </w:p>
    <w:p w14:paraId="365F9C52" w14:textId="77777777" w:rsidR="00701352" w:rsidRDefault="00000000">
      <w:pPr>
        <w:adjustRightInd w:val="0"/>
        <w:snapToGrid w:val="0"/>
        <w:spacing w:line="360" w:lineRule="auto"/>
        <w:rPr>
          <w:u w:val="single"/>
        </w:rPr>
      </w:pPr>
      <w:r>
        <w:t>1.</w:t>
      </w:r>
      <w:r>
        <w:rPr>
          <w:rFonts w:cs="宋体" w:hint="eastAsia"/>
        </w:rPr>
        <w:t>外观：</w:t>
      </w:r>
      <w:r>
        <w:rPr>
          <w:u w:val="single"/>
        </w:rPr>
        <w:t xml:space="preserve">                                                                                    </w:t>
      </w:r>
    </w:p>
    <w:p w14:paraId="0CFCBA5A" w14:textId="77777777" w:rsidR="00701352" w:rsidRDefault="00000000">
      <w:pPr>
        <w:adjustRightInd w:val="0"/>
        <w:snapToGrid w:val="0"/>
        <w:spacing w:line="360" w:lineRule="auto"/>
      </w:pPr>
      <w:r>
        <w:t>2.</w:t>
      </w:r>
      <w:r>
        <w:rPr>
          <w:rFonts w:cs="宋体" w:hint="eastAsia"/>
        </w:rPr>
        <w:t>容器内径示值误差的测量：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316"/>
        <w:gridCol w:w="1643"/>
        <w:gridCol w:w="1510"/>
        <w:gridCol w:w="1410"/>
        <w:gridCol w:w="1456"/>
      </w:tblGrid>
      <w:tr w:rsidR="00701352" w14:paraId="78D5F340" w14:textId="77777777">
        <w:trPr>
          <w:trHeight w:val="447"/>
        </w:trPr>
        <w:tc>
          <w:tcPr>
            <w:tcW w:w="2236" w:type="dxa"/>
            <w:vMerge w:val="restart"/>
            <w:vAlign w:val="center"/>
          </w:tcPr>
          <w:p w14:paraId="5685C9E3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bookmarkStart w:id="55" w:name="OLE_LINK19"/>
            <w:r>
              <w:rPr>
                <w:rFonts w:cs="宋体" w:hint="eastAsia"/>
              </w:rPr>
              <w:t>校准项目</w:t>
            </w:r>
          </w:p>
        </w:tc>
        <w:tc>
          <w:tcPr>
            <w:tcW w:w="1316" w:type="dxa"/>
            <w:vMerge w:val="restart"/>
            <w:vAlign w:val="center"/>
          </w:tcPr>
          <w:p w14:paraId="659EF655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技术要求</w:t>
            </w:r>
          </w:p>
        </w:tc>
        <w:tc>
          <w:tcPr>
            <w:tcW w:w="3153" w:type="dxa"/>
            <w:gridSpan w:val="2"/>
            <w:vAlign w:val="center"/>
          </w:tcPr>
          <w:p w14:paraId="1E5D1829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测量值</w:t>
            </w:r>
          </w:p>
        </w:tc>
        <w:tc>
          <w:tcPr>
            <w:tcW w:w="1410" w:type="dxa"/>
            <w:vMerge w:val="restart"/>
            <w:vAlign w:val="center"/>
          </w:tcPr>
          <w:p w14:paraId="7474AB57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平均值</w:t>
            </w:r>
          </w:p>
        </w:tc>
        <w:tc>
          <w:tcPr>
            <w:tcW w:w="1456" w:type="dxa"/>
            <w:vMerge w:val="restart"/>
            <w:vAlign w:val="center"/>
          </w:tcPr>
          <w:p w14:paraId="3ADE2FA0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不确定度</w:t>
            </w:r>
          </w:p>
        </w:tc>
      </w:tr>
      <w:tr w:rsidR="00701352" w14:paraId="7DB80616" w14:textId="77777777">
        <w:trPr>
          <w:trHeight w:val="447"/>
        </w:trPr>
        <w:tc>
          <w:tcPr>
            <w:tcW w:w="2236" w:type="dxa"/>
            <w:vMerge/>
            <w:vAlign w:val="center"/>
          </w:tcPr>
          <w:p w14:paraId="42E1CE3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316" w:type="dxa"/>
            <w:vMerge/>
            <w:vAlign w:val="center"/>
          </w:tcPr>
          <w:p w14:paraId="6BB01606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643" w:type="dxa"/>
            <w:vAlign w:val="center"/>
          </w:tcPr>
          <w:p w14:paraId="5D49D76B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1</w:t>
            </w:r>
          </w:p>
        </w:tc>
        <w:tc>
          <w:tcPr>
            <w:tcW w:w="1510" w:type="dxa"/>
            <w:vAlign w:val="center"/>
          </w:tcPr>
          <w:p w14:paraId="74DA0BCB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0" w:type="dxa"/>
            <w:vMerge/>
            <w:vAlign w:val="center"/>
          </w:tcPr>
          <w:p w14:paraId="6C036879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456" w:type="dxa"/>
            <w:vMerge/>
            <w:vAlign w:val="center"/>
          </w:tcPr>
          <w:p w14:paraId="59CBE25E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701352" w14:paraId="69C2A78F" w14:textId="77777777">
        <w:trPr>
          <w:trHeight w:val="566"/>
        </w:trPr>
        <w:tc>
          <w:tcPr>
            <w:tcW w:w="2236" w:type="dxa"/>
            <w:vAlign w:val="center"/>
          </w:tcPr>
          <w:p w14:paraId="17CE874F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容器内径</w:t>
            </w:r>
          </w:p>
          <w:p w14:paraId="6929AB5A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（</w:t>
            </w:r>
            <w:r>
              <w:t>mm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316" w:type="dxa"/>
            <w:vAlign w:val="center"/>
          </w:tcPr>
          <w:p w14:paraId="7E9F8ABC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*</w:t>
            </w:r>
            <w:r>
              <w:rPr>
                <w:rFonts w:cs="宋体" w:hint="eastAsia"/>
              </w:rPr>
              <w:t>±</w:t>
            </w:r>
            <w:r>
              <w:t>1</w:t>
            </w:r>
          </w:p>
        </w:tc>
        <w:tc>
          <w:tcPr>
            <w:tcW w:w="1643" w:type="dxa"/>
            <w:vAlign w:val="center"/>
          </w:tcPr>
          <w:p w14:paraId="499A55D8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510" w:type="dxa"/>
            <w:vAlign w:val="center"/>
          </w:tcPr>
          <w:p w14:paraId="40DC0993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410" w:type="dxa"/>
            <w:vAlign w:val="center"/>
          </w:tcPr>
          <w:p w14:paraId="54681887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456" w:type="dxa"/>
            <w:vAlign w:val="center"/>
          </w:tcPr>
          <w:p w14:paraId="3881E1DD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bookmarkEnd w:id="55"/>
    </w:tbl>
    <w:p w14:paraId="6BA315B4" w14:textId="77777777" w:rsidR="00701352" w:rsidRDefault="00701352">
      <w:pPr>
        <w:adjustRightInd w:val="0"/>
        <w:snapToGrid w:val="0"/>
        <w:spacing w:line="360" w:lineRule="auto"/>
        <w:rPr>
          <w:color w:val="FF0000"/>
          <w:sz w:val="24"/>
          <w:szCs w:val="24"/>
        </w:rPr>
      </w:pPr>
    </w:p>
    <w:p w14:paraId="6A8484C9" w14:textId="77777777" w:rsidR="00701352" w:rsidRDefault="00000000">
      <w:pPr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>
        <w:rPr>
          <w:rFonts w:ascii="宋体" w:hAnsi="宋体" w:cs="宋体" w:hint="eastAsia"/>
          <w:sz w:val="24"/>
          <w:szCs w:val="24"/>
        </w:rPr>
        <w:t>空气流量示值误差的测量：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316"/>
        <w:gridCol w:w="1297"/>
        <w:gridCol w:w="1297"/>
        <w:gridCol w:w="1297"/>
        <w:gridCol w:w="1064"/>
        <w:gridCol w:w="1064"/>
      </w:tblGrid>
      <w:tr w:rsidR="00701352" w14:paraId="5F5BD48C" w14:textId="77777777">
        <w:trPr>
          <w:trHeight w:val="447"/>
        </w:trPr>
        <w:tc>
          <w:tcPr>
            <w:tcW w:w="2236" w:type="dxa"/>
            <w:vMerge w:val="restart"/>
            <w:vAlign w:val="center"/>
          </w:tcPr>
          <w:p w14:paraId="78E71085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bookmarkStart w:id="56" w:name="_Toc28370"/>
            <w:r>
              <w:rPr>
                <w:rFonts w:cs="宋体" w:hint="eastAsia"/>
              </w:rPr>
              <w:t>校准项目</w:t>
            </w:r>
          </w:p>
        </w:tc>
        <w:tc>
          <w:tcPr>
            <w:tcW w:w="1316" w:type="dxa"/>
            <w:vMerge w:val="restart"/>
            <w:vAlign w:val="center"/>
          </w:tcPr>
          <w:p w14:paraId="5371C809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技术要求</w:t>
            </w:r>
          </w:p>
        </w:tc>
        <w:tc>
          <w:tcPr>
            <w:tcW w:w="3891" w:type="dxa"/>
            <w:gridSpan w:val="3"/>
            <w:vAlign w:val="center"/>
          </w:tcPr>
          <w:p w14:paraId="4F13D5B7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测量值</w:t>
            </w:r>
          </w:p>
        </w:tc>
        <w:tc>
          <w:tcPr>
            <w:tcW w:w="1064" w:type="dxa"/>
            <w:vMerge w:val="restart"/>
            <w:vAlign w:val="center"/>
          </w:tcPr>
          <w:p w14:paraId="46FA9C28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平均值</w:t>
            </w:r>
          </w:p>
        </w:tc>
        <w:tc>
          <w:tcPr>
            <w:tcW w:w="1064" w:type="dxa"/>
            <w:vMerge w:val="restart"/>
            <w:vAlign w:val="center"/>
          </w:tcPr>
          <w:p w14:paraId="174579BC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不确定度</w:t>
            </w:r>
          </w:p>
        </w:tc>
      </w:tr>
      <w:tr w:rsidR="00701352" w14:paraId="0C11F3A2" w14:textId="77777777">
        <w:trPr>
          <w:trHeight w:val="447"/>
        </w:trPr>
        <w:tc>
          <w:tcPr>
            <w:tcW w:w="2236" w:type="dxa"/>
            <w:vMerge/>
            <w:vAlign w:val="center"/>
          </w:tcPr>
          <w:p w14:paraId="60F5E1FD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316" w:type="dxa"/>
            <w:vMerge/>
            <w:vAlign w:val="center"/>
          </w:tcPr>
          <w:p w14:paraId="53EB8CA9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Align w:val="center"/>
          </w:tcPr>
          <w:p w14:paraId="0E8022DD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1</w:t>
            </w:r>
          </w:p>
        </w:tc>
        <w:tc>
          <w:tcPr>
            <w:tcW w:w="1297" w:type="dxa"/>
            <w:vAlign w:val="center"/>
          </w:tcPr>
          <w:p w14:paraId="64C6283D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2</w:t>
            </w:r>
          </w:p>
        </w:tc>
        <w:tc>
          <w:tcPr>
            <w:tcW w:w="1297" w:type="dxa"/>
            <w:vAlign w:val="center"/>
          </w:tcPr>
          <w:p w14:paraId="21028F98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3</w:t>
            </w:r>
          </w:p>
        </w:tc>
        <w:tc>
          <w:tcPr>
            <w:tcW w:w="1064" w:type="dxa"/>
            <w:vMerge/>
            <w:vAlign w:val="center"/>
          </w:tcPr>
          <w:p w14:paraId="7A4B6F1D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64" w:type="dxa"/>
            <w:vMerge/>
            <w:vAlign w:val="center"/>
          </w:tcPr>
          <w:p w14:paraId="3AF2B4E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  <w:tr w:rsidR="00701352" w14:paraId="0CD16E80" w14:textId="77777777">
        <w:trPr>
          <w:trHeight w:val="1226"/>
        </w:trPr>
        <w:tc>
          <w:tcPr>
            <w:tcW w:w="2236" w:type="dxa"/>
            <w:vAlign w:val="center"/>
          </w:tcPr>
          <w:p w14:paraId="27BC43CD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</w:rPr>
              <w:t>空气流量（</w:t>
            </w:r>
            <w:r>
              <w:t>L/h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316" w:type="dxa"/>
            <w:vAlign w:val="center"/>
          </w:tcPr>
          <w:p w14:paraId="7C81E0EB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*</w:t>
            </w:r>
            <w:r>
              <w:rPr>
                <w:rFonts w:cs="宋体" w:hint="eastAsia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2.5%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1297" w:type="dxa"/>
            <w:vAlign w:val="center"/>
          </w:tcPr>
          <w:p w14:paraId="1D9E8239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Align w:val="center"/>
          </w:tcPr>
          <w:p w14:paraId="64F67914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297" w:type="dxa"/>
            <w:vAlign w:val="center"/>
          </w:tcPr>
          <w:p w14:paraId="5E8FF33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64" w:type="dxa"/>
            <w:vAlign w:val="center"/>
          </w:tcPr>
          <w:p w14:paraId="53719377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  <w:tc>
          <w:tcPr>
            <w:tcW w:w="1064" w:type="dxa"/>
            <w:vAlign w:val="center"/>
          </w:tcPr>
          <w:p w14:paraId="47330EF4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</w:rPr>
            </w:pPr>
          </w:p>
        </w:tc>
      </w:tr>
    </w:tbl>
    <w:p w14:paraId="5988DF64" w14:textId="77777777" w:rsidR="00701352" w:rsidRDefault="00701352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color w:val="FF0000"/>
          <w:sz w:val="28"/>
          <w:szCs w:val="28"/>
        </w:rPr>
      </w:pPr>
    </w:p>
    <w:p w14:paraId="72EEF6B0" w14:textId="77777777" w:rsidR="00701352" w:rsidRDefault="00701352">
      <w:pPr>
        <w:rPr>
          <w:rFonts w:eastAsia="黑体"/>
          <w:color w:val="FF0000"/>
          <w:sz w:val="28"/>
          <w:szCs w:val="28"/>
        </w:rPr>
      </w:pPr>
    </w:p>
    <w:p w14:paraId="547AA556" w14:textId="77777777" w:rsidR="00701352" w:rsidRDefault="00000000">
      <w:pPr>
        <w:numPr>
          <w:ilvl w:val="0"/>
          <w:numId w:val="3"/>
        </w:num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粉末高度示值误差的测量：</w:t>
      </w:r>
    </w:p>
    <w:p w14:paraId="0025C790" w14:textId="77777777" w:rsidR="00701352" w:rsidRDefault="00701352">
      <w:pPr>
        <w:rPr>
          <w:rFonts w:ascii="宋体"/>
          <w:sz w:val="24"/>
          <w:szCs w:val="24"/>
        </w:rPr>
      </w:pPr>
    </w:p>
    <w:p w14:paraId="44658154" w14:textId="77777777" w:rsidR="00701352" w:rsidRDefault="00701352">
      <w:pPr>
        <w:rPr>
          <w:rFonts w:ascii="宋体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110"/>
        <w:gridCol w:w="554"/>
        <w:gridCol w:w="642"/>
        <w:gridCol w:w="643"/>
        <w:gridCol w:w="643"/>
        <w:gridCol w:w="643"/>
        <w:gridCol w:w="643"/>
        <w:gridCol w:w="643"/>
        <w:gridCol w:w="643"/>
        <w:gridCol w:w="643"/>
        <w:gridCol w:w="889"/>
        <w:gridCol w:w="930"/>
      </w:tblGrid>
      <w:tr w:rsidR="00701352" w14:paraId="658C2CB6" w14:textId="77777777">
        <w:tc>
          <w:tcPr>
            <w:tcW w:w="838" w:type="dxa"/>
            <w:vMerge w:val="restart"/>
            <w:vAlign w:val="center"/>
          </w:tcPr>
          <w:p w14:paraId="051F5F31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校准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1110" w:type="dxa"/>
            <w:vMerge w:val="restart"/>
            <w:vAlign w:val="center"/>
          </w:tcPr>
          <w:p w14:paraId="1F939D57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技术要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求</w:t>
            </w:r>
            <w:r>
              <w:rPr>
                <w:rFonts w:cs="宋体" w:hint="eastAsia"/>
              </w:rPr>
              <w:t>（</w:t>
            </w:r>
            <w:r>
              <w:t>mm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697" w:type="dxa"/>
            <w:gridSpan w:val="9"/>
            <w:vAlign w:val="center"/>
          </w:tcPr>
          <w:p w14:paraId="7D07D178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2FFBD1A5" w14:textId="77777777" w:rsidR="00701352" w:rsidRDefault="00000000">
            <w:pPr>
              <w:jc w:val="center"/>
            </w:pPr>
            <w:r>
              <w:rPr>
                <w:rFonts w:cs="宋体" w:hint="eastAsia"/>
              </w:rPr>
              <w:lastRenderedPageBreak/>
              <w:t>测量点（</w:t>
            </w:r>
            <w:r>
              <w:t>mm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889" w:type="dxa"/>
            <w:vMerge w:val="restart"/>
            <w:vAlign w:val="center"/>
          </w:tcPr>
          <w:p w14:paraId="6AA673E4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平均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值</w:t>
            </w:r>
            <w:r>
              <w:rPr>
                <w:rFonts w:cs="宋体" w:hint="eastAsia"/>
              </w:rPr>
              <w:t>（</w:t>
            </w:r>
            <w:r>
              <w:t>mm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930" w:type="dxa"/>
            <w:vMerge w:val="restart"/>
            <w:vAlign w:val="center"/>
          </w:tcPr>
          <w:p w14:paraId="0EB8E093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</w:rPr>
              <w:lastRenderedPageBreak/>
              <w:t>不确定</w:t>
            </w:r>
            <w:r>
              <w:rPr>
                <w:rFonts w:cs="宋体" w:hint="eastAsia"/>
              </w:rPr>
              <w:lastRenderedPageBreak/>
              <w:t>度（</w:t>
            </w:r>
            <w:r>
              <w:t>mm</w:t>
            </w:r>
            <w:r>
              <w:rPr>
                <w:rFonts w:cs="宋体" w:hint="eastAsia"/>
              </w:rPr>
              <w:t>）</w:t>
            </w:r>
          </w:p>
        </w:tc>
      </w:tr>
      <w:tr w:rsidR="00701352" w14:paraId="293D8A47" w14:textId="77777777">
        <w:tc>
          <w:tcPr>
            <w:tcW w:w="838" w:type="dxa"/>
            <w:vMerge/>
            <w:vAlign w:val="center"/>
          </w:tcPr>
          <w:p w14:paraId="4D9C1CA1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79033682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9" w:type="dxa"/>
            <w:gridSpan w:val="3"/>
            <w:vAlign w:val="center"/>
          </w:tcPr>
          <w:p w14:paraId="0B4F1A42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4AF015B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8D406C7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</w:tcPr>
          <w:p w14:paraId="7914F0E8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336AF4C9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1352" w14:paraId="5D7C9C6D" w14:textId="77777777">
        <w:tc>
          <w:tcPr>
            <w:tcW w:w="838" w:type="dxa"/>
            <w:vMerge/>
            <w:vAlign w:val="center"/>
          </w:tcPr>
          <w:p w14:paraId="38EE95AB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10" w:type="dxa"/>
            <w:vMerge/>
            <w:vAlign w:val="center"/>
          </w:tcPr>
          <w:p w14:paraId="33F08CBA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14:paraId="2E53799D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42" w:type="dxa"/>
            <w:vAlign w:val="center"/>
          </w:tcPr>
          <w:p w14:paraId="536D3ECC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210EEBE2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547BF36C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32366A86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6CA16CEB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43" w:type="dxa"/>
            <w:vAlign w:val="center"/>
          </w:tcPr>
          <w:p w14:paraId="07DC7633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43" w:type="dxa"/>
            <w:vAlign w:val="center"/>
          </w:tcPr>
          <w:p w14:paraId="2FAF3BB3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43" w:type="dxa"/>
            <w:vAlign w:val="center"/>
          </w:tcPr>
          <w:p w14:paraId="70920C34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889" w:type="dxa"/>
            <w:vMerge/>
            <w:vAlign w:val="center"/>
          </w:tcPr>
          <w:p w14:paraId="2DEB205A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14:paraId="3044E11B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01352" w14:paraId="3044A82F" w14:textId="77777777">
        <w:tc>
          <w:tcPr>
            <w:tcW w:w="838" w:type="dxa"/>
            <w:vAlign w:val="center"/>
          </w:tcPr>
          <w:p w14:paraId="1089F6B7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</w:rPr>
              <w:t>粉末高度</w:t>
            </w:r>
          </w:p>
        </w:tc>
        <w:tc>
          <w:tcPr>
            <w:tcW w:w="1110" w:type="dxa"/>
            <w:vAlign w:val="center"/>
          </w:tcPr>
          <w:p w14:paraId="17CA7A4A" w14:textId="77777777" w:rsidR="00701352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*</w:t>
            </w:r>
            <w:r>
              <w:rPr>
                <w:rFonts w:cs="宋体" w:hint="eastAsia"/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554" w:type="dxa"/>
            <w:vAlign w:val="center"/>
          </w:tcPr>
          <w:p w14:paraId="4DC21803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 w14:paraId="2A200E99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ADCBF74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1A97DA2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0E45AE69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2409DAE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3EDE425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7856214D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1B487A37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14:paraId="4685518B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39618DE" w14:textId="77777777" w:rsidR="00701352" w:rsidRDefault="00701352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14:paraId="54F4DB01" w14:textId="77777777" w:rsidR="00701352" w:rsidRDefault="00701352">
      <w:pPr>
        <w:rPr>
          <w:rFonts w:ascii="宋体"/>
          <w:sz w:val="24"/>
          <w:szCs w:val="24"/>
        </w:rPr>
        <w:sectPr w:rsidR="00701352">
          <w:footerReference w:type="default" r:id="rId69"/>
          <w:pgSz w:w="11906" w:h="16838"/>
          <w:pgMar w:top="1417" w:right="1134" w:bottom="1134" w:left="1417" w:header="1020" w:footer="737" w:gutter="0"/>
          <w:cols w:space="720"/>
          <w:docGrid w:type="lines" w:linePitch="312"/>
        </w:sectPr>
      </w:pPr>
    </w:p>
    <w:p w14:paraId="50829D96" w14:textId="77777777" w:rsidR="00701352" w:rsidRDefault="00000000">
      <w:pPr>
        <w:pStyle w:val="1"/>
        <w:adjustRightInd w:val="0"/>
        <w:snapToGrid w:val="0"/>
        <w:spacing w:before="0" w:after="0" w:line="360" w:lineRule="auto"/>
        <w:rPr>
          <w:rFonts w:eastAsia="黑体"/>
          <w:b w:val="0"/>
          <w:bCs w:val="0"/>
          <w:sz w:val="28"/>
          <w:szCs w:val="28"/>
        </w:rPr>
      </w:pPr>
      <w:r>
        <w:rPr>
          <w:rFonts w:eastAsia="黑体" w:hint="eastAsia"/>
          <w:b w:val="0"/>
          <w:bCs w:val="0"/>
          <w:sz w:val="28"/>
          <w:szCs w:val="28"/>
        </w:rPr>
        <w:lastRenderedPageBreak/>
        <w:t>附录</w:t>
      </w:r>
      <w:r>
        <w:rPr>
          <w:rFonts w:eastAsia="黑体"/>
          <w:b w:val="0"/>
          <w:bCs w:val="0"/>
          <w:sz w:val="28"/>
          <w:szCs w:val="28"/>
        </w:rPr>
        <w:t>B</w:t>
      </w:r>
    </w:p>
    <w:p w14:paraId="3DE476BB" w14:textId="77777777" w:rsidR="00701352" w:rsidRDefault="00000000">
      <w:pPr>
        <w:pStyle w:val="1"/>
        <w:adjustRightInd w:val="0"/>
        <w:snapToGrid w:val="0"/>
        <w:spacing w:before="0" w:after="0" w:line="360" w:lineRule="auto"/>
        <w:jc w:val="center"/>
        <w:rPr>
          <w:rFonts w:eastAsia="黑体"/>
          <w:b w:val="0"/>
          <w:bCs w:val="0"/>
          <w:sz w:val="28"/>
          <w:szCs w:val="28"/>
        </w:rPr>
      </w:pPr>
      <w:r>
        <w:rPr>
          <w:rFonts w:eastAsia="黑体" w:hint="eastAsia"/>
          <w:b w:val="0"/>
          <w:bCs w:val="0"/>
          <w:sz w:val="28"/>
          <w:szCs w:val="28"/>
        </w:rPr>
        <w:t>粉末流动性测定仪校准证书内页参考格式</w:t>
      </w:r>
    </w:p>
    <w:p w14:paraId="00ABCBB7" w14:textId="77777777" w:rsidR="00701352" w:rsidRDefault="00701352">
      <w:pPr>
        <w:rPr>
          <w:rFonts w:ascii="宋体" w:hAnsi="宋体" w:cs="宋体" w:hint="eastAsia"/>
        </w:rPr>
      </w:pPr>
    </w:p>
    <w:p w14:paraId="59B2CE8C" w14:textId="77777777" w:rsidR="00701352" w:rsidRDefault="00000000">
      <w:pPr>
        <w:adjustRightInd w:val="0"/>
        <w:snapToGrid w:val="0"/>
        <w:spacing w:line="360" w:lineRule="auto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校准结果</w:t>
      </w:r>
    </w:p>
    <w:tbl>
      <w:tblPr>
        <w:tblW w:w="499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09"/>
        <w:gridCol w:w="1330"/>
        <w:gridCol w:w="1606"/>
        <w:gridCol w:w="1801"/>
        <w:gridCol w:w="1514"/>
      </w:tblGrid>
      <w:tr w:rsidR="00701352" w14:paraId="2E9F2108" w14:textId="77777777">
        <w:trPr>
          <w:trHeight w:val="447"/>
        </w:trPr>
        <w:tc>
          <w:tcPr>
            <w:tcW w:w="1729" w:type="pct"/>
            <w:vMerge w:val="restart"/>
            <w:tcBorders>
              <w:tl2br w:val="nil"/>
              <w:tr2bl w:val="nil"/>
            </w:tcBorders>
            <w:vAlign w:val="center"/>
          </w:tcPr>
          <w:p w14:paraId="3BAAAB00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校准项目</w:t>
            </w:r>
          </w:p>
        </w:tc>
        <w:tc>
          <w:tcPr>
            <w:tcW w:w="1535" w:type="pct"/>
            <w:gridSpan w:val="2"/>
            <w:tcBorders>
              <w:tl2br w:val="nil"/>
              <w:tr2bl w:val="nil"/>
            </w:tcBorders>
            <w:vAlign w:val="center"/>
          </w:tcPr>
          <w:p w14:paraId="1D6EF1A6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技术要求</w:t>
            </w:r>
          </w:p>
        </w:tc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 w14:paraId="44392E31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校准结果</w:t>
            </w:r>
          </w:p>
        </w:tc>
        <w:tc>
          <w:tcPr>
            <w:tcW w:w="792" w:type="pct"/>
            <w:vMerge w:val="restart"/>
            <w:tcBorders>
              <w:tl2br w:val="nil"/>
              <w:tr2bl w:val="nil"/>
            </w:tcBorders>
            <w:vAlign w:val="center"/>
          </w:tcPr>
          <w:p w14:paraId="60ADF32D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扩展不确</w:t>
            </w:r>
          </w:p>
          <w:p w14:paraId="0C56FC56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定度</w:t>
            </w:r>
          </w:p>
          <w:p w14:paraId="001B33CE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i/>
                <w:iCs/>
              </w:rPr>
              <w:t>k</w:t>
            </w:r>
            <w:r>
              <w:t>=2</w:t>
            </w:r>
            <w:r>
              <w:rPr>
                <w:rFonts w:hint="eastAsia"/>
              </w:rPr>
              <w:t>）</w:t>
            </w:r>
          </w:p>
        </w:tc>
      </w:tr>
      <w:tr w:rsidR="00701352" w14:paraId="627E178E" w14:textId="77777777">
        <w:trPr>
          <w:trHeight w:val="447"/>
        </w:trPr>
        <w:tc>
          <w:tcPr>
            <w:tcW w:w="1729" w:type="pct"/>
            <w:vMerge/>
            <w:tcBorders>
              <w:tl2br w:val="nil"/>
              <w:tr2bl w:val="nil"/>
            </w:tcBorders>
            <w:vAlign w:val="center"/>
          </w:tcPr>
          <w:p w14:paraId="29C2F66B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 w14:paraId="377425D0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标称值</w:t>
            </w: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7DDB6637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最大允许误差</w:t>
            </w:r>
          </w:p>
        </w:tc>
        <w:tc>
          <w:tcPr>
            <w:tcW w:w="942" w:type="pct"/>
            <w:vMerge/>
            <w:tcBorders>
              <w:tl2br w:val="nil"/>
              <w:tr2bl w:val="nil"/>
            </w:tcBorders>
            <w:vAlign w:val="center"/>
          </w:tcPr>
          <w:p w14:paraId="64ED3B06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2" w:type="pct"/>
            <w:vMerge/>
            <w:tcBorders>
              <w:tl2br w:val="nil"/>
              <w:tr2bl w:val="nil"/>
            </w:tcBorders>
            <w:vAlign w:val="center"/>
          </w:tcPr>
          <w:p w14:paraId="7BFE3682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701352" w14:paraId="4EC2D2A9" w14:textId="77777777">
        <w:trPr>
          <w:trHeight w:val="956"/>
        </w:trPr>
        <w:tc>
          <w:tcPr>
            <w:tcW w:w="1729" w:type="pct"/>
            <w:tcBorders>
              <w:tl2br w:val="nil"/>
              <w:tr2bl w:val="nil"/>
            </w:tcBorders>
            <w:vAlign w:val="center"/>
          </w:tcPr>
          <w:p w14:paraId="1A5A8605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容器内径示值误差</w:t>
            </w:r>
          </w:p>
          <w:p w14:paraId="1DD422B8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mm</w:t>
            </w:r>
          </w:p>
        </w:tc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 w14:paraId="6E44A975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5B25EBAF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58CF6DEB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28B8A5F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701352" w14:paraId="2A80960F" w14:textId="77777777">
        <w:trPr>
          <w:trHeight w:val="956"/>
        </w:trPr>
        <w:tc>
          <w:tcPr>
            <w:tcW w:w="1729" w:type="pct"/>
            <w:tcBorders>
              <w:tl2br w:val="nil"/>
              <w:tr2bl w:val="nil"/>
            </w:tcBorders>
            <w:vAlign w:val="center"/>
          </w:tcPr>
          <w:p w14:paraId="23187B82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空气流量示值误差</w:t>
            </w:r>
          </w:p>
          <w:p w14:paraId="7D46E318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L/h</w:t>
            </w:r>
          </w:p>
        </w:tc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 w14:paraId="23830AC1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75404B7A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3E9C7E75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14AC2127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701352" w14:paraId="3C1C372D" w14:textId="77777777">
        <w:trPr>
          <w:trHeight w:val="956"/>
        </w:trPr>
        <w:tc>
          <w:tcPr>
            <w:tcW w:w="1729" w:type="pct"/>
            <w:tcBorders>
              <w:tl2br w:val="nil"/>
              <w:tr2bl w:val="nil"/>
            </w:tcBorders>
            <w:vAlign w:val="center"/>
          </w:tcPr>
          <w:p w14:paraId="22097C77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粉末高度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>示值误差</w:t>
            </w:r>
          </w:p>
          <w:p w14:paraId="60F8B1DA" w14:textId="77777777" w:rsidR="00701352" w:rsidRDefault="00000000">
            <w:pPr>
              <w:adjustRightInd w:val="0"/>
              <w:snapToGrid w:val="0"/>
              <w:spacing w:line="360" w:lineRule="exact"/>
              <w:jc w:val="center"/>
            </w:pPr>
            <w:r>
              <w:t>mm</w:t>
            </w:r>
          </w:p>
        </w:tc>
        <w:tc>
          <w:tcPr>
            <w:tcW w:w="695" w:type="pct"/>
            <w:tcBorders>
              <w:tl2br w:val="nil"/>
              <w:tr2bl w:val="nil"/>
            </w:tcBorders>
            <w:vAlign w:val="center"/>
          </w:tcPr>
          <w:p w14:paraId="3FCBE31E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840" w:type="pct"/>
            <w:tcBorders>
              <w:tl2br w:val="nil"/>
              <w:tr2bl w:val="nil"/>
            </w:tcBorders>
            <w:vAlign w:val="center"/>
          </w:tcPr>
          <w:p w14:paraId="0BD4D775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 w14:paraId="7F5A6A02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2" w:type="pct"/>
            <w:tcBorders>
              <w:tl2br w:val="nil"/>
              <w:tr2bl w:val="nil"/>
            </w:tcBorders>
            <w:vAlign w:val="center"/>
          </w:tcPr>
          <w:p w14:paraId="4AA1CC02" w14:textId="77777777" w:rsidR="00701352" w:rsidRDefault="00701352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bookmarkEnd w:id="56"/>
    </w:tbl>
    <w:p w14:paraId="217D9A02" w14:textId="77777777" w:rsidR="00701352" w:rsidRDefault="00701352">
      <w:pPr>
        <w:adjustRightInd w:val="0"/>
        <w:snapToGrid w:val="0"/>
        <w:spacing w:line="360" w:lineRule="auto"/>
        <w:rPr>
          <w:color w:val="FF0000"/>
        </w:rPr>
      </w:pPr>
    </w:p>
    <w:p w14:paraId="6A89FE57" w14:textId="77777777" w:rsidR="00701352" w:rsidRDefault="00701352">
      <w:pPr>
        <w:adjustRightInd w:val="0"/>
        <w:snapToGrid w:val="0"/>
        <w:spacing w:line="360" w:lineRule="auto"/>
        <w:jc w:val="center"/>
        <w:rPr>
          <w:color w:val="FF0000"/>
          <w:sz w:val="24"/>
          <w:szCs w:val="24"/>
        </w:rPr>
      </w:pPr>
    </w:p>
    <w:p w14:paraId="4AEF319D" w14:textId="77777777" w:rsidR="00701352" w:rsidRDefault="00701352">
      <w:pPr>
        <w:adjustRightInd w:val="0"/>
        <w:snapToGrid w:val="0"/>
        <w:spacing w:line="360" w:lineRule="auto"/>
        <w:rPr>
          <w:color w:val="FF0000"/>
          <w:sz w:val="24"/>
          <w:szCs w:val="24"/>
        </w:rPr>
        <w:sectPr w:rsidR="00701352">
          <w:footerReference w:type="default" r:id="rId70"/>
          <w:pgSz w:w="11906" w:h="16838"/>
          <w:pgMar w:top="1417" w:right="1134" w:bottom="1134" w:left="1417" w:header="1020" w:footer="737" w:gutter="0"/>
          <w:cols w:space="720"/>
          <w:docGrid w:type="lines" w:linePitch="312"/>
        </w:sectPr>
      </w:pPr>
    </w:p>
    <w:p w14:paraId="554F1DFD" w14:textId="77777777" w:rsidR="00701352" w:rsidRDefault="00000000">
      <w:pPr>
        <w:pStyle w:val="a"/>
        <w:numPr>
          <w:ilvl w:val="0"/>
          <w:numId w:val="0"/>
        </w:numPr>
        <w:spacing w:before="156" w:after="156"/>
        <w:outlineLvl w:val="0"/>
        <w:rPr>
          <w:sz w:val="28"/>
          <w:szCs w:val="28"/>
        </w:rPr>
      </w:pPr>
      <w:bookmarkStart w:id="57" w:name="_Toc3818"/>
      <w:bookmarkStart w:id="58" w:name="_Toc23339"/>
      <w:bookmarkStart w:id="59" w:name="_Toc8870"/>
      <w:bookmarkStart w:id="60" w:name="_Toc2422"/>
      <w:bookmarkStart w:id="61" w:name="_Toc16754"/>
      <w:bookmarkStart w:id="62" w:name="_Toc18324"/>
      <w:bookmarkStart w:id="63" w:name="_Toc5311"/>
      <w:bookmarkStart w:id="64" w:name="_Toc13651"/>
      <w:bookmarkStart w:id="65" w:name="_Toc23784593"/>
      <w:bookmarkStart w:id="66" w:name="_Toc198433137"/>
      <w:bookmarkStart w:id="67" w:name="_Toc28237_WPSOffice_Level1"/>
      <w:bookmarkStart w:id="68" w:name="_Toc23785590"/>
      <w:bookmarkStart w:id="69" w:name="_Toc23784692"/>
      <w:bookmarkStart w:id="70" w:name="_Toc500258835"/>
      <w:bookmarkEnd w:id="6"/>
      <w:r>
        <w:rPr>
          <w:rFonts w:cs="黑体" w:hint="eastAsia"/>
          <w:sz w:val="28"/>
          <w:szCs w:val="28"/>
        </w:rPr>
        <w:lastRenderedPageBreak/>
        <w:t>附录</w:t>
      </w:r>
      <w:bookmarkEnd w:id="57"/>
      <w:bookmarkEnd w:id="58"/>
      <w:bookmarkEnd w:id="59"/>
      <w:bookmarkEnd w:id="60"/>
      <w:bookmarkEnd w:id="61"/>
      <w:r>
        <w:rPr>
          <w:sz w:val="28"/>
          <w:szCs w:val="28"/>
        </w:rPr>
        <w:t>C</w:t>
      </w:r>
      <w:bookmarkEnd w:id="62"/>
      <w:bookmarkEnd w:id="63"/>
      <w:r>
        <w:rPr>
          <w:sz w:val="28"/>
          <w:szCs w:val="28"/>
        </w:rPr>
        <w:t xml:space="preserve"> 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573E5776" w14:textId="77777777" w:rsidR="00701352" w:rsidRDefault="00000000">
      <w:pPr>
        <w:spacing w:line="360" w:lineRule="auto"/>
        <w:jc w:val="center"/>
        <w:rPr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t>粉末流动性测定仪容器内径</w:t>
      </w:r>
      <w:r>
        <w:rPr>
          <w:rFonts w:ascii="黑体" w:eastAsia="黑体" w:hAnsi="黑体" w:cs="黑体" w:hint="eastAsia"/>
          <w:sz w:val="28"/>
          <w:szCs w:val="28"/>
        </w:rPr>
        <w:t>示值误差测量不确定度评定</w:t>
      </w:r>
    </w:p>
    <w:p w14:paraId="0DAE40EE" w14:textId="77777777" w:rsidR="00701352" w:rsidRDefault="00000000">
      <w:pPr>
        <w:numPr>
          <w:ilvl w:val="255"/>
          <w:numId w:val="0"/>
        </w:num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C.1概述</w:t>
      </w:r>
    </w:p>
    <w:p w14:paraId="70FDB5FC" w14:textId="77777777" w:rsidR="00701352" w:rsidRDefault="00000000">
      <w:pPr>
        <w:numPr>
          <w:ilvl w:val="1"/>
          <w:numId w:val="4"/>
        </w:num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环境条件：（</w:t>
      </w:r>
      <w:r>
        <w:rPr>
          <w:rFonts w:ascii="宋体" w:hAnsi="宋体" w:cs="宋体"/>
          <w:sz w:val="24"/>
          <w:szCs w:val="24"/>
        </w:rPr>
        <w:t>23±5</w:t>
      </w:r>
      <w:r>
        <w:rPr>
          <w:rFonts w:ascii="宋体" w:hAnsi="宋体" w:cs="宋体" w:hint="eastAsia"/>
          <w:sz w:val="24"/>
          <w:szCs w:val="24"/>
        </w:rPr>
        <w:t>）℃，相对湿度：</w:t>
      </w:r>
      <w:r>
        <w:rPr>
          <w:rFonts w:ascii="宋体" w:hAnsi="宋体" w:cs="宋体"/>
          <w:sz w:val="24"/>
          <w:szCs w:val="24"/>
        </w:rPr>
        <w:t>70%</w:t>
      </w:r>
    </w:p>
    <w:p w14:paraId="503B8858" w14:textId="77777777" w:rsidR="00701352" w:rsidRDefault="00000000">
      <w:pPr>
        <w:numPr>
          <w:ilvl w:val="1"/>
          <w:numId w:val="4"/>
        </w:num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测量标准：通用卡尺（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>MPE:</w:t>
      </w:r>
      <w:r>
        <w:rPr>
          <w:rFonts w:ascii="宋体" w:hAnsi="宋体" w:cs="宋体" w:hint="eastAsia"/>
          <w:sz w:val="24"/>
          <w:szCs w:val="24"/>
        </w:rPr>
        <w:t>±</w:t>
      </w:r>
      <w:r>
        <w:rPr>
          <w:rFonts w:ascii="宋体" w:hAnsi="宋体" w:cs="宋体"/>
          <w:sz w:val="24"/>
          <w:szCs w:val="24"/>
        </w:rPr>
        <w:t>0.02mm</w:t>
      </w:r>
    </w:p>
    <w:p w14:paraId="16EA854B" w14:textId="77777777" w:rsidR="00701352" w:rsidRDefault="00000000">
      <w:pPr>
        <w:numPr>
          <w:ilvl w:val="1"/>
          <w:numId w:val="4"/>
        </w:num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被测对象：粉末流动性测定仪</w:t>
      </w:r>
    </w:p>
    <w:p w14:paraId="3E08423F" w14:textId="77777777" w:rsidR="00701352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1.4 测量方法：采用直接测量方法，</w:t>
      </w:r>
      <w:bookmarkStart w:id="71" w:name="OLE_LINK3"/>
      <w:r>
        <w:rPr>
          <w:rFonts w:ascii="宋体" w:hAnsi="宋体" w:cs="宋体" w:hint="eastAsia"/>
          <w:sz w:val="24"/>
          <w:szCs w:val="24"/>
        </w:rPr>
        <w:t>使用通用卡尺沿容器内壁平行容器轴向测量</w:t>
      </w:r>
      <w:bookmarkEnd w:id="71"/>
      <w:r>
        <w:rPr>
          <w:rFonts w:ascii="宋体" w:hAnsi="宋体" w:cs="宋体" w:hint="eastAsia"/>
          <w:sz w:val="24"/>
          <w:szCs w:val="24"/>
        </w:rPr>
        <w:t>，旋转角度90°再测量一次，每个角度重复测量3次，取6次测量的平均值作为测量结果，内径示值误差为容器内径标称值与测量结果之差。</w:t>
      </w:r>
    </w:p>
    <w:p w14:paraId="5DE246F9" w14:textId="77777777" w:rsidR="00701352" w:rsidRDefault="00000000">
      <w:pPr>
        <w:pStyle w:val="11"/>
        <w:numPr>
          <w:ilvl w:val="0"/>
          <w:numId w:val="5"/>
        </w:numPr>
        <w:spacing w:line="360" w:lineRule="auto"/>
        <w:ind w:firstLineChars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粉末流动性测定仪容器内径示值误差测量不确定度评定</w:t>
      </w:r>
    </w:p>
    <w:p w14:paraId="4CC9A15D" w14:textId="77777777" w:rsidR="00701352" w:rsidRDefault="00000000">
      <w:pPr>
        <w:pStyle w:val="11"/>
        <w:numPr>
          <w:ilvl w:val="1"/>
          <w:numId w:val="6"/>
        </w:numPr>
        <w:spacing w:line="360" w:lineRule="auto"/>
        <w:ind w:firstLineChars="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测量模型：</w:t>
      </w:r>
    </w:p>
    <w:p w14:paraId="6E403DA1" w14:textId="77777777" w:rsidR="00701352" w:rsidRDefault="00000000">
      <w:pPr>
        <w:spacing w:line="360" w:lineRule="auto"/>
        <w:ind w:firstLineChars="1500" w:firstLine="36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1118" w:dyaOrig="424" w14:anchorId="642E326B">
          <v:shape id="_x0000_i1050" type="#_x0000_t75" style="width:56.25pt;height:21pt" o:ole="">
            <v:imagedata r:id="rId71" o:title=""/>
          </v:shape>
          <o:OLEObject Type="Embed" ProgID="Equation.3" ShapeID="_x0000_i1050" DrawAspect="Content" ObjectID="_1834821993" r:id="rId72"/>
        </w:object>
      </w:r>
    </w:p>
    <w:p w14:paraId="31894951" w14:textId="77777777" w:rsidR="00701352" w:rsidRDefault="00000000">
      <w:pPr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式中：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position w:val="-4"/>
          <w:sz w:val="24"/>
          <w:szCs w:val="24"/>
        </w:rPr>
        <w:object w:dxaOrig="322" w:dyaOrig="271" w14:anchorId="5B5127AF">
          <v:shape id="_x0000_i1051" type="#_x0000_t75" style="width:15.75pt;height:13.5pt" o:ole="">
            <v:imagedata r:id="rId73" o:title=""/>
          </v:shape>
          <o:OLEObject Type="Embed" ProgID="Equation.3" ShapeID="_x0000_i1051" DrawAspect="Content" ObjectID="_1834821994" r:id="rId74"/>
        </w:object>
      </w:r>
      <w:r>
        <w:rPr>
          <w:rFonts w:ascii="宋体" w:hAnsi="宋体" w:cs="宋体"/>
          <w:sz w:val="24"/>
          <w:szCs w:val="24"/>
        </w:rPr>
        <w:t xml:space="preserve">  ——</w:t>
      </w:r>
      <w:r>
        <w:rPr>
          <w:rFonts w:ascii="宋体" w:hAnsi="宋体" w:cs="宋体" w:hint="eastAsia"/>
          <w:sz w:val="24"/>
          <w:szCs w:val="24"/>
        </w:rPr>
        <w:t>容器外径示值误差，</w:t>
      </w:r>
      <w:r>
        <w:rPr>
          <w:rFonts w:ascii="宋体" w:hAnsi="宋体" w:cs="宋体"/>
          <w:sz w:val="24"/>
          <w:szCs w:val="24"/>
        </w:rPr>
        <w:t xml:space="preserve"> mm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7ACE7DC4" w14:textId="77777777" w:rsidR="00701352" w:rsidRDefault="00000000">
      <w:pPr>
        <w:spacing w:line="360" w:lineRule="auto"/>
        <w:ind w:firstLineChars="500" w:firstLine="1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254" w:dyaOrig="373" w14:anchorId="536C453B">
          <v:shape id="_x0000_i1052" type="#_x0000_t75" style="width:12.75pt;height:18.75pt" o:ole="">
            <v:imagedata r:id="rId75" o:title=""/>
          </v:shape>
          <o:OLEObject Type="Embed" ProgID="Equation.3" ShapeID="_x0000_i1052" DrawAspect="Content" ObjectID="_1834821995" r:id="rId76"/>
        </w:object>
      </w:r>
      <w:r>
        <w:rPr>
          <w:rFonts w:ascii="宋体" w:hAnsi="宋体" w:cs="宋体"/>
          <w:sz w:val="24"/>
          <w:szCs w:val="24"/>
        </w:rPr>
        <w:t xml:space="preserve"> ——</w:t>
      </w:r>
      <w:r>
        <w:rPr>
          <w:rFonts w:ascii="宋体" w:hAnsi="宋体" w:cs="宋体" w:hint="eastAsia"/>
          <w:sz w:val="24"/>
          <w:szCs w:val="24"/>
        </w:rPr>
        <w:t>容器外径的标称值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 xml:space="preserve"> mm 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5EBBC422" w14:textId="77777777" w:rsidR="00701352" w:rsidRDefault="00000000">
      <w:pPr>
        <w:spacing w:line="360" w:lineRule="auto"/>
        <w:ind w:firstLineChars="500" w:firstLine="120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220" w:dyaOrig="424" w14:anchorId="7BA8CE68">
          <v:shape id="_x0000_i1053" type="#_x0000_t75" style="width:11.25pt;height:21pt" o:ole="">
            <v:imagedata r:id="rId77" o:title=""/>
          </v:shape>
          <o:OLEObject Type="Embed" ProgID="Equation.3" ShapeID="_x0000_i1053" DrawAspect="Content" ObjectID="_1834821996" r:id="rId78"/>
        </w:object>
      </w:r>
      <w:r>
        <w:rPr>
          <w:rFonts w:ascii="宋体" w:hAnsi="宋体" w:cs="宋体"/>
          <w:sz w:val="24"/>
          <w:szCs w:val="24"/>
        </w:rPr>
        <w:t xml:space="preserve"> —— 6</w:t>
      </w:r>
      <w:r>
        <w:rPr>
          <w:rFonts w:ascii="宋体" w:hAnsi="宋体" w:cs="宋体" w:hint="eastAsia"/>
          <w:sz w:val="24"/>
          <w:szCs w:val="24"/>
        </w:rPr>
        <w:t>次测量结果平均值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，</w:t>
      </w:r>
      <w:r>
        <w:rPr>
          <w:rFonts w:ascii="宋体" w:hAnsi="宋体" w:cs="宋体"/>
          <w:sz w:val="24"/>
          <w:szCs w:val="24"/>
        </w:rPr>
        <w:t xml:space="preserve">mm 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46036F9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灵敏系数，</w:t>
      </w:r>
      <w:r>
        <w:rPr>
          <w:rFonts w:ascii="宋体" w:hAnsi="宋体" w:cs="宋体" w:hint="eastAsia"/>
          <w:position w:val="-12"/>
          <w:sz w:val="24"/>
          <w:szCs w:val="24"/>
        </w:rPr>
        <w:object w:dxaOrig="1626" w:dyaOrig="373" w14:anchorId="16037427">
          <v:shape id="_x0000_i1054" type="#_x0000_t75" style="width:81pt;height:18.75pt" o:ole="">
            <v:imagedata r:id="rId79" o:title=""/>
          </v:shape>
          <o:OLEObject Type="Embed" ProgID="Equation.3" ShapeID="_x0000_i1054" DrawAspect="Content" ObjectID="_1834821997" r:id="rId80"/>
        </w:object>
      </w:r>
      <w:r>
        <w:rPr>
          <w:rFonts w:ascii="宋体" w:hAnsi="宋体" w:cs="宋体"/>
          <w:position w:val="-10"/>
          <w:sz w:val="24"/>
          <w:szCs w:val="24"/>
        </w:rPr>
        <w:t xml:space="preserve">   </w:t>
      </w:r>
      <w:r>
        <w:rPr>
          <w:rFonts w:ascii="宋体" w:hAnsi="宋体" w:cs="宋体" w:hint="eastAsia"/>
          <w:position w:val="-12"/>
          <w:sz w:val="24"/>
          <w:szCs w:val="24"/>
        </w:rPr>
        <w:object w:dxaOrig="1779" w:dyaOrig="390" w14:anchorId="1D8BC620">
          <v:shape id="_x0000_i1055" type="#_x0000_t75" style="width:89.25pt;height:19.5pt" o:ole="">
            <v:imagedata r:id="rId81" o:title=""/>
          </v:shape>
          <o:OLEObject Type="Embed" ProgID="Equation.3" ShapeID="_x0000_i1055" DrawAspect="Content" ObjectID="_1834821998" r:id="rId82"/>
        </w:object>
      </w:r>
    </w:p>
    <w:p w14:paraId="5A29DA81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各输入量彼此不相关，合成标准不确定度</w:t>
      </w:r>
    </w:p>
    <w:p w14:paraId="12B05DDC" w14:textId="77777777" w:rsidR="00701352" w:rsidRDefault="00000000">
      <w:pPr>
        <w:spacing w:line="360" w:lineRule="auto"/>
        <w:ind w:firstLineChars="500" w:firstLine="1200"/>
        <w:jc w:val="center"/>
        <w:rPr>
          <w:rFonts w:ascii="宋体" w:hAnsi="宋体" w:cs="宋体" w:hint="eastAsia"/>
          <w:position w:val="-10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3761" w:dyaOrig="407" w14:anchorId="163C77D2">
          <v:shape id="_x0000_i1056" type="#_x0000_t75" style="width:188.25pt;height:20.25pt" o:ole="">
            <v:imagedata r:id="rId83" o:title=""/>
          </v:shape>
          <o:OLEObject Type="Embed" ProgID="Equation.3" ShapeID="_x0000_i1056" DrawAspect="Content" ObjectID="_1834821999" r:id="rId84"/>
        </w:object>
      </w:r>
    </w:p>
    <w:p w14:paraId="130D6FFB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position w:val="-10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2.3 </w:t>
      </w:r>
      <w:r>
        <w:rPr>
          <w:rFonts w:ascii="宋体" w:hAnsi="宋体" w:cs="宋体" w:hint="eastAsia"/>
          <w:sz w:val="24"/>
          <w:szCs w:val="24"/>
        </w:rPr>
        <w:t>标准不确定度评定</w:t>
      </w:r>
    </w:p>
    <w:p w14:paraId="058DA65C" w14:textId="77777777" w:rsidR="00701352" w:rsidRDefault="00000000">
      <w:pPr>
        <w:suppressAutoHyphens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标准不确定度来源：</w:t>
      </w:r>
    </w:p>
    <w:p w14:paraId="2633D76A" w14:textId="77777777" w:rsidR="00701352" w:rsidRDefault="00000000">
      <w:pPr>
        <w:suppressAutoHyphens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）测量重复性或标准器分辨力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；</w:t>
      </w:r>
    </w:p>
    <w:p w14:paraId="2DDBB5A1" w14:textId="77777777" w:rsidR="00701352" w:rsidRDefault="00000000">
      <w:pPr>
        <w:suppressAutoHyphens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）通用卡尺的最大允许误差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0D3BD33" w14:textId="77777777" w:rsidR="00701352" w:rsidRDefault="00000000">
      <w:pPr>
        <w:suppressAutoHyphens/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2.3.1 </w:t>
      </w:r>
      <w:r>
        <w:rPr>
          <w:rFonts w:ascii="宋体" w:hAnsi="宋体" w:cs="宋体" w:hint="eastAsia"/>
          <w:sz w:val="24"/>
          <w:szCs w:val="24"/>
        </w:rPr>
        <w:t>测量重复性、分辨力引入的不确定度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322" w:dyaOrig="339" w14:anchorId="28CD5DA0">
          <v:shape id="_x0000_i1057" type="#_x0000_t75" style="width:15.75pt;height:17.25pt" o:ole="">
            <v:imagedata r:id="rId85" o:title=""/>
          </v:shape>
          <o:OLEObject Type="Embed" ProgID="Equation.3" ShapeID="_x0000_i1057" DrawAspect="Content" ObjectID="_1834822000" r:id="rId86"/>
        </w:object>
      </w:r>
      <w:r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position w:val="-10"/>
          <w:sz w:val="24"/>
          <w:szCs w:val="24"/>
        </w:rPr>
        <w:object w:dxaOrig="339" w:dyaOrig="339" w14:anchorId="698D8EA7">
          <v:shape id="_x0000_i1058" type="#_x0000_t75" style="width:17.25pt;height:17.25pt" o:ole="">
            <v:imagedata r:id="rId87" o:title=""/>
          </v:shape>
          <o:OLEObject Type="Embed" ProgID="Equation.3" ShapeID="_x0000_i1058" DrawAspect="Content" ObjectID="_1834822001" r:id="rId88"/>
        </w:object>
      </w:r>
    </w:p>
    <w:p w14:paraId="360E33F5" w14:textId="77777777" w:rsidR="00701352" w:rsidRDefault="00000000">
      <w:pPr>
        <w:suppressAutoHyphens/>
        <w:spacing w:line="360" w:lineRule="auto"/>
        <w:ind w:firstLineChars="50" w:firstLine="120"/>
        <w:rPr>
          <w:rFonts w:ascii="宋体" w:hAnsi="宋体" w:cs="宋体" w:hint="eastAsia"/>
          <w:position w:val="-12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2.3.1.1</w:t>
      </w:r>
      <w:r>
        <w:rPr>
          <w:rFonts w:ascii="宋体" w:hAnsi="宋体" w:cs="宋体" w:hint="eastAsia"/>
          <w:sz w:val="24"/>
          <w:szCs w:val="24"/>
        </w:rPr>
        <w:t>测量重复性引入的不确定度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322" w:dyaOrig="339" w14:anchorId="76A67A1A">
          <v:shape id="_x0000_i1059" type="#_x0000_t75" style="width:15.75pt;height:17.25pt" o:ole="">
            <v:imagedata r:id="rId89" o:title=""/>
          </v:shape>
          <o:OLEObject Type="Embed" ProgID="Equation.3" ShapeID="_x0000_i1059" DrawAspect="Content" ObjectID="_1834822002" r:id="rId90"/>
        </w:object>
      </w:r>
    </w:p>
    <w:p w14:paraId="59EBFD18" w14:textId="77777777" w:rsidR="00701352" w:rsidRDefault="00000000">
      <w:pPr>
        <w:spacing w:line="300" w:lineRule="exact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在相同条件下，</w:t>
      </w:r>
      <w:r>
        <w:rPr>
          <w:rFonts w:ascii="宋体" w:hAnsi="宋体" w:cs="宋体" w:hint="eastAsia"/>
          <w:sz w:val="24"/>
          <w:szCs w:val="24"/>
        </w:rPr>
        <w:t>使用通用卡尺沿容器内壁平行容器轴向测量连续测量10次，得到结果如下表（1）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4D59594F" w14:textId="77777777" w:rsidR="00701352" w:rsidRDefault="00701352">
      <w:pPr>
        <w:spacing w:line="300" w:lineRule="exact"/>
        <w:jc w:val="center"/>
        <w:rPr>
          <w:rFonts w:ascii="宋体" w:hAnsi="宋体" w:cs="宋体" w:hint="eastAsia"/>
          <w:sz w:val="24"/>
          <w:szCs w:val="24"/>
        </w:rPr>
      </w:pPr>
    </w:p>
    <w:p w14:paraId="77C4127F" w14:textId="77777777" w:rsidR="00701352" w:rsidRDefault="00701352">
      <w:pPr>
        <w:spacing w:line="300" w:lineRule="exact"/>
        <w:jc w:val="center"/>
        <w:rPr>
          <w:rFonts w:ascii="宋体" w:hAnsi="宋体" w:cs="宋体" w:hint="eastAsia"/>
          <w:sz w:val="24"/>
          <w:szCs w:val="24"/>
        </w:rPr>
      </w:pPr>
    </w:p>
    <w:p w14:paraId="38069A6F" w14:textId="77777777" w:rsidR="00701352" w:rsidRDefault="00000000">
      <w:pPr>
        <w:spacing w:line="300" w:lineRule="exact"/>
        <w:jc w:val="center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表（1）</w:t>
      </w:r>
    </w:p>
    <w:tbl>
      <w:tblPr>
        <w:tblW w:w="9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912"/>
        <w:gridCol w:w="912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701352" w14:paraId="2C740614" w14:textId="77777777">
        <w:tc>
          <w:tcPr>
            <w:tcW w:w="852" w:type="dxa"/>
            <w:vAlign w:val="center"/>
          </w:tcPr>
          <w:p w14:paraId="705F5762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第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i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次测量</w:t>
            </w:r>
          </w:p>
        </w:tc>
        <w:tc>
          <w:tcPr>
            <w:tcW w:w="852" w:type="dxa"/>
            <w:vAlign w:val="center"/>
          </w:tcPr>
          <w:p w14:paraId="14A83A3F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14CF4F3E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701FB485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0B5D3899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1250F6D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47194A0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3038C3EF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14:paraId="0CC16AD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14:paraId="732B6FDF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14:paraId="646FB4B2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</w:tr>
      <w:tr w:rsidR="00701352" w14:paraId="3A60AEC4" w14:textId="77777777">
        <w:tc>
          <w:tcPr>
            <w:tcW w:w="852" w:type="dxa"/>
            <w:vAlign w:val="center"/>
          </w:tcPr>
          <w:p w14:paraId="7A19F8F1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测量值/mm</w:t>
            </w:r>
          </w:p>
        </w:tc>
        <w:tc>
          <w:tcPr>
            <w:tcW w:w="852" w:type="dxa"/>
            <w:vAlign w:val="center"/>
          </w:tcPr>
          <w:p w14:paraId="517020EC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100.57</w:t>
            </w:r>
          </w:p>
        </w:tc>
        <w:tc>
          <w:tcPr>
            <w:tcW w:w="852" w:type="dxa"/>
            <w:vAlign w:val="center"/>
          </w:tcPr>
          <w:p w14:paraId="55ABE2D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100.52</w:t>
            </w:r>
          </w:p>
        </w:tc>
        <w:tc>
          <w:tcPr>
            <w:tcW w:w="852" w:type="dxa"/>
            <w:vAlign w:val="center"/>
          </w:tcPr>
          <w:p w14:paraId="3E2920AD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100.53</w:t>
            </w:r>
          </w:p>
        </w:tc>
        <w:tc>
          <w:tcPr>
            <w:tcW w:w="852" w:type="dxa"/>
            <w:vAlign w:val="center"/>
          </w:tcPr>
          <w:p w14:paraId="4AD761E4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100.48</w:t>
            </w:r>
          </w:p>
        </w:tc>
        <w:tc>
          <w:tcPr>
            <w:tcW w:w="852" w:type="dxa"/>
            <w:vAlign w:val="center"/>
          </w:tcPr>
          <w:p w14:paraId="43D347E3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100.51</w:t>
            </w:r>
          </w:p>
        </w:tc>
        <w:tc>
          <w:tcPr>
            <w:tcW w:w="852" w:type="dxa"/>
            <w:vAlign w:val="center"/>
          </w:tcPr>
          <w:p w14:paraId="1B79A41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100.45</w:t>
            </w:r>
          </w:p>
        </w:tc>
        <w:tc>
          <w:tcPr>
            <w:tcW w:w="852" w:type="dxa"/>
            <w:vAlign w:val="center"/>
          </w:tcPr>
          <w:p w14:paraId="2497B010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100.52</w:t>
            </w:r>
          </w:p>
        </w:tc>
        <w:tc>
          <w:tcPr>
            <w:tcW w:w="853" w:type="dxa"/>
            <w:vAlign w:val="center"/>
          </w:tcPr>
          <w:p w14:paraId="6A4A1CC4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100.43</w:t>
            </w:r>
          </w:p>
        </w:tc>
        <w:tc>
          <w:tcPr>
            <w:tcW w:w="853" w:type="dxa"/>
            <w:vAlign w:val="center"/>
          </w:tcPr>
          <w:p w14:paraId="383E8BEE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100.54</w:t>
            </w:r>
          </w:p>
        </w:tc>
        <w:tc>
          <w:tcPr>
            <w:tcW w:w="853" w:type="dxa"/>
            <w:vAlign w:val="center"/>
          </w:tcPr>
          <w:p w14:paraId="528B058C" w14:textId="77777777" w:rsidR="00701352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100.47</w:t>
            </w:r>
          </w:p>
        </w:tc>
      </w:tr>
    </w:tbl>
    <w:p w14:paraId="2A1D660D" w14:textId="77777777" w:rsidR="00701352" w:rsidRDefault="00000000">
      <w:pPr>
        <w:spacing w:beforeLines="50" w:before="156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以上数据按照贝塞尔公式，单次试验标准差为</w:t>
      </w:r>
      <w:r>
        <w:rPr>
          <w:rFonts w:ascii="宋体" w:hAnsi="宋体" w:cs="宋体" w:hint="eastAsia"/>
          <w:kern w:val="0"/>
          <w:position w:val="-26"/>
          <w:sz w:val="24"/>
          <w:szCs w:val="24"/>
        </w:rPr>
        <w:object w:dxaOrig="2677" w:dyaOrig="796" w14:anchorId="6BA724B0">
          <v:shape id="_x0000_i1060" type="#_x0000_t75" style="width:133.5pt;height:39.75pt" o:ole="">
            <v:imagedata r:id="rId91" o:title=""/>
          </v:shape>
          <o:OLEObject Type="Embed" ProgID="Equation.3" ShapeID="_x0000_i1060" DrawAspect="Content" ObjectID="_1834822003" r:id="rId92"/>
        </w:object>
      </w:r>
    </w:p>
    <w:p w14:paraId="44E0DA30" w14:textId="77777777" w:rsidR="00701352" w:rsidRDefault="00000000">
      <w:pPr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实际测量以</w:t>
      </w:r>
      <w:r>
        <w:rPr>
          <w:rFonts w:ascii="宋体" w:hAnsi="宋体" w:cs="宋体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次测量的平均值作为测量结果，故</w:t>
      </w:r>
    </w:p>
    <w:p w14:paraId="011F38A3" w14:textId="77777777" w:rsidR="00701352" w:rsidRDefault="00000000">
      <w:pPr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28"/>
          <w:sz w:val="24"/>
          <w:szCs w:val="24"/>
        </w:rPr>
        <w:object w:dxaOrig="1982" w:dyaOrig="661" w14:anchorId="06376DDA">
          <v:shape id="_x0000_i1061" type="#_x0000_t75" style="width:99pt;height:33pt" o:ole="">
            <v:imagedata r:id="rId93" o:title=""/>
          </v:shape>
          <o:OLEObject Type="Embed" ProgID="Equation.3" ShapeID="_x0000_i1061" DrawAspect="Content" ObjectID="_1834822004" r:id="rId94"/>
        </w:object>
      </w:r>
    </w:p>
    <w:p w14:paraId="25CC667C" w14:textId="77777777" w:rsidR="00701352" w:rsidRDefault="00000000">
      <w:pPr>
        <w:suppressAutoHyphens/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2.3.1.2</w:t>
      </w:r>
      <w:r>
        <w:rPr>
          <w:rFonts w:ascii="宋体" w:hAnsi="宋体" w:cs="宋体" w:hint="eastAsia"/>
          <w:sz w:val="24"/>
          <w:szCs w:val="24"/>
        </w:rPr>
        <w:t>分辨力引入的不确定度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339" w:dyaOrig="339" w14:anchorId="177DE5B1">
          <v:shape id="_x0000_i1062" type="#_x0000_t75" style="width:17.25pt;height:17.25pt" o:ole="">
            <v:imagedata r:id="rId95" o:title=""/>
          </v:shape>
          <o:OLEObject Type="Embed" ProgID="Equation.3" ShapeID="_x0000_i1062" DrawAspect="Content" ObjectID="_1834822005" r:id="rId96"/>
        </w:object>
      </w:r>
    </w:p>
    <w:p w14:paraId="2D846F67" w14:textId="77777777" w:rsidR="00701352" w:rsidRDefault="00000000">
      <w:pPr>
        <w:suppressAutoHyphens/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使用的通用卡尺（</w:t>
      </w:r>
      <w:r>
        <w:rPr>
          <w:rFonts w:ascii="宋体" w:hAnsi="宋体" w:cs="宋体"/>
          <w:sz w:val="24"/>
          <w:szCs w:val="24"/>
        </w:rPr>
        <w:t>0</w:t>
      </w:r>
      <w:r>
        <w:rPr>
          <w:rFonts w:ascii="宋体" w:hAnsi="宋体" w:cs="宋体" w:hint="eastAsia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150</w:t>
      </w:r>
      <w:r>
        <w:rPr>
          <w:rFonts w:ascii="宋体" w:hAnsi="宋体" w:cs="宋体" w:hint="eastAsia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mm</w:t>
      </w:r>
      <w:r>
        <w:rPr>
          <w:rFonts w:ascii="宋体" w:hAnsi="宋体" w:cs="宋体" w:hint="eastAsia"/>
          <w:sz w:val="24"/>
          <w:szCs w:val="24"/>
        </w:rPr>
        <w:t>的分辨力为</w:t>
      </w:r>
      <w:r>
        <w:rPr>
          <w:rFonts w:ascii="宋体" w:hAnsi="宋体" w:cs="宋体"/>
          <w:sz w:val="24"/>
          <w:szCs w:val="24"/>
        </w:rPr>
        <w:t>0.01mm</w:t>
      </w:r>
      <w:r>
        <w:rPr>
          <w:rFonts w:ascii="宋体" w:hAnsi="宋体" w:cs="宋体" w:hint="eastAsia"/>
          <w:sz w:val="24"/>
          <w:szCs w:val="24"/>
        </w:rPr>
        <w:t>，按均匀分布，用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类标准不确定度评定。</w:t>
      </w:r>
    </w:p>
    <w:p w14:paraId="4CB284EB" w14:textId="77777777" w:rsidR="00701352" w:rsidRDefault="00000000">
      <w:pPr>
        <w:suppressAutoHyphens/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分辨力引入的不确定度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288" w:dyaOrig="339" w14:anchorId="53E17232">
          <v:shape id="_x0000_i1063" type="#_x0000_t75" style="width:14.25pt;height:17.25pt" o:ole="">
            <v:imagedata r:id="rId97" o:title=""/>
          </v:shape>
          <o:OLEObject Type="Embed" ProgID="Equation.3" ShapeID="_x0000_i1063" DrawAspect="Content" ObjectID="_1834822006" r:id="rId98"/>
        </w:object>
      </w:r>
      <w:r>
        <w:rPr>
          <w:rFonts w:ascii="宋体" w:hAnsi="宋体" w:cs="宋体" w:hint="eastAsia"/>
          <w:sz w:val="24"/>
          <w:szCs w:val="24"/>
        </w:rPr>
        <w:t>为：</w:t>
      </w:r>
    </w:p>
    <w:p w14:paraId="77A1F9EE" w14:textId="77777777" w:rsidR="00701352" w:rsidRDefault="00000000">
      <w:pPr>
        <w:suppressAutoHyphens/>
        <w:spacing w:line="360" w:lineRule="auto"/>
        <w:ind w:firstLineChars="350" w:firstLine="84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28"/>
          <w:sz w:val="24"/>
          <w:szCs w:val="24"/>
        </w:rPr>
        <w:object w:dxaOrig="2406" w:dyaOrig="661" w14:anchorId="0AE6B92A">
          <v:shape id="_x0000_i1064" type="#_x0000_t75" style="width:120pt;height:33pt" o:ole="">
            <v:imagedata r:id="rId99" o:title=""/>
          </v:shape>
          <o:OLEObject Type="Embed" ProgID="Equation.3" ShapeID="_x0000_i1064" DrawAspect="Content" ObjectID="_1834822007" r:id="rId100"/>
        </w:object>
      </w:r>
    </w:p>
    <w:p w14:paraId="1BFE1DCB" w14:textId="77777777" w:rsidR="00701352" w:rsidRDefault="00000000">
      <w:pPr>
        <w:spacing w:line="360" w:lineRule="auto"/>
        <w:ind w:firstLineChars="50" w:firstLine="120"/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2.3.1.3</w:t>
      </w:r>
      <w:r>
        <w:rPr>
          <w:rFonts w:ascii="宋体" w:hAnsi="宋体" w:cs="宋体" w:hint="eastAsia"/>
          <w:sz w:val="24"/>
          <w:szCs w:val="24"/>
        </w:rPr>
        <w:t>测量重复性和分辨力两者中取其标准不确定度</w:t>
      </w:r>
      <w:proofErr w:type="gramStart"/>
      <w:r>
        <w:rPr>
          <w:rFonts w:ascii="宋体" w:hAnsi="宋体" w:cs="宋体" w:hint="eastAsia"/>
          <w:sz w:val="24"/>
          <w:szCs w:val="24"/>
        </w:rPr>
        <w:t>较大着</w:t>
      </w:r>
      <w:proofErr w:type="gramEnd"/>
      <w:r>
        <w:rPr>
          <w:rFonts w:ascii="宋体" w:hAnsi="宋体" w:cs="宋体" w:hint="eastAsia"/>
          <w:sz w:val="24"/>
          <w:szCs w:val="24"/>
        </w:rPr>
        <w:t>进行评定，经计算，</w:t>
      </w:r>
      <w:r>
        <w:rPr>
          <w:rFonts w:ascii="宋体" w:hAnsi="宋体" w:cs="宋体" w:hint="eastAsia"/>
          <w:position w:val="-10"/>
          <w:sz w:val="24"/>
          <w:szCs w:val="24"/>
        </w:rPr>
        <w:object w:dxaOrig="322" w:dyaOrig="339" w14:anchorId="505A414B">
          <v:shape id="_x0000_i1065" type="#_x0000_t75" style="width:15.75pt;height:17.25pt" o:ole="">
            <v:imagedata r:id="rId101" o:title=""/>
          </v:shape>
          <o:OLEObject Type="Embed" ProgID="Equation.3" ShapeID="_x0000_i1065" DrawAspect="Content" ObjectID="_1834822008" r:id="rId102"/>
        </w:objec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rFonts w:ascii="宋体" w:hAnsi="宋体" w:cs="宋体" w:hint="eastAsia"/>
          <w:position w:val="-10"/>
          <w:sz w:val="24"/>
          <w:szCs w:val="24"/>
        </w:rPr>
        <w:object w:dxaOrig="339" w:dyaOrig="339" w14:anchorId="3187CD90">
          <v:shape id="_x0000_i1066" type="#_x0000_t75" style="width:17.25pt;height:17.25pt" o:ole="">
            <v:imagedata r:id="rId103" o:title=""/>
          </v:shape>
          <o:OLEObject Type="Embed" ProgID="Equation.3" ShapeID="_x0000_i1066" DrawAspect="Content" ObjectID="_1834822009" r:id="rId104"/>
        </w:object>
      </w:r>
      <w:r>
        <w:rPr>
          <w:rFonts w:ascii="宋体" w:hAnsi="宋体" w:cs="宋体" w:hint="eastAsia"/>
          <w:sz w:val="24"/>
          <w:szCs w:val="24"/>
        </w:rPr>
        <w:t>，故</w:t>
      </w:r>
      <w:r>
        <w:rPr>
          <w:rFonts w:ascii="宋体" w:hAnsi="宋体" w:cs="宋体" w:hint="eastAsia"/>
          <w:position w:val="-10"/>
          <w:sz w:val="24"/>
          <w:szCs w:val="24"/>
        </w:rPr>
        <w:object w:dxaOrig="1864" w:dyaOrig="339" w14:anchorId="41E5D5B2">
          <v:shape id="_x0000_i1067" type="#_x0000_t75" style="width:93pt;height:17.25pt" o:ole="">
            <v:imagedata r:id="rId105" o:title=""/>
          </v:shape>
          <o:OLEObject Type="Embed" ProgID="Equation.3" ShapeID="_x0000_i1067" DrawAspect="Content" ObjectID="_1834822010" r:id="rId106"/>
        </w:object>
      </w:r>
    </w:p>
    <w:p w14:paraId="7EC9B1CF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2.3.2</w:t>
      </w:r>
      <w:r>
        <w:rPr>
          <w:rFonts w:ascii="宋体" w:hAnsi="宋体" w:cs="宋体" w:hint="eastAsia"/>
          <w:sz w:val="24"/>
          <w:szCs w:val="24"/>
        </w:rPr>
        <w:t>通用卡尺的最大允许误差引入的标准不确定度</w:t>
      </w:r>
      <w:r>
        <w:rPr>
          <w:rFonts w:ascii="宋体" w:hAnsi="宋体" w:cs="宋体" w:hint="eastAsia"/>
          <w:position w:val="-10"/>
          <w:sz w:val="24"/>
          <w:szCs w:val="24"/>
        </w:rPr>
        <w:object w:dxaOrig="288" w:dyaOrig="339" w14:anchorId="2943D2F9">
          <v:shape id="_x0000_i1068" type="#_x0000_t75" style="width:14.25pt;height:17.25pt" o:ole="">
            <v:imagedata r:id="rId107" o:title=""/>
          </v:shape>
          <o:OLEObject Type="Embed" ProgID="Equation.3" ShapeID="_x0000_i1068" DrawAspect="Content" ObjectID="_1834822011" r:id="rId108"/>
        </w:object>
      </w:r>
    </w:p>
    <w:p w14:paraId="1AB753D4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查技术指标，通用卡尺的最大允许误差为±0.02mm，按均匀分布，用</w:t>
      </w: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类标准不确定度评定，则通用卡尺的最大允许误差引入的标准不确定度</w:t>
      </w:r>
      <w:r>
        <w:rPr>
          <w:rFonts w:ascii="宋体" w:hAnsi="宋体" w:cs="宋体" w:hint="eastAsia"/>
          <w:position w:val="-12"/>
          <w:sz w:val="24"/>
          <w:szCs w:val="24"/>
        </w:rPr>
        <w:object w:dxaOrig="254" w:dyaOrig="356" w14:anchorId="2A0174F9">
          <v:shape id="_x0000_i1069" type="#_x0000_t75" style="width:12.75pt;height:18pt" o:ole="">
            <v:imagedata r:id="rId109" o:title=""/>
          </v:shape>
          <o:OLEObject Type="Embed" ProgID="Equation.3" ShapeID="_x0000_i1069" DrawAspect="Content" ObjectID="_1834822012" r:id="rId110"/>
        </w:object>
      </w:r>
      <w:r>
        <w:rPr>
          <w:rFonts w:ascii="宋体" w:hAnsi="宋体" w:cs="宋体" w:hint="eastAsia"/>
          <w:sz w:val="24"/>
          <w:szCs w:val="24"/>
        </w:rPr>
        <w:t>：</w:t>
      </w:r>
    </w:p>
    <w:p w14:paraId="0617A8C9" w14:textId="77777777" w:rsidR="00701352" w:rsidRDefault="00000000">
      <w:pPr>
        <w:spacing w:line="360" w:lineRule="auto"/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28"/>
          <w:sz w:val="24"/>
          <w:szCs w:val="24"/>
        </w:rPr>
        <w:object w:dxaOrig="2168" w:dyaOrig="661" w14:anchorId="14F1381F">
          <v:shape id="_x0000_i1070" type="#_x0000_t75" style="width:108.75pt;height:33pt" o:ole="">
            <v:imagedata r:id="rId111" o:title=""/>
          </v:shape>
          <o:OLEObject Type="Embed" ProgID="Equation.3" ShapeID="_x0000_i1070" DrawAspect="Content" ObjectID="_1834822013" r:id="rId112"/>
        </w:object>
      </w:r>
    </w:p>
    <w:p w14:paraId="54B2E668" w14:textId="77777777" w:rsidR="00701352" w:rsidRDefault="00000000">
      <w:pPr>
        <w:spacing w:line="360" w:lineRule="auto"/>
        <w:ind w:firstLineChars="50" w:firstLine="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2.4 </w:t>
      </w:r>
      <w:r>
        <w:rPr>
          <w:rFonts w:ascii="宋体" w:hAnsi="宋体" w:cs="宋体" w:hint="eastAsia"/>
          <w:sz w:val="24"/>
          <w:szCs w:val="24"/>
        </w:rPr>
        <w:t>合成标准不确定度</w:t>
      </w:r>
    </w:p>
    <w:p w14:paraId="6E3E173E" w14:textId="77777777" w:rsidR="00701352" w:rsidRDefault="00000000">
      <w:pPr>
        <w:spacing w:line="360" w:lineRule="auto"/>
        <w:jc w:val="center"/>
        <w:rPr>
          <w:rFonts w:ascii="宋体" w:hAnsi="宋体" w:cs="宋体" w:hint="eastAsia"/>
          <w:position w:val="-14"/>
          <w:sz w:val="24"/>
          <w:szCs w:val="24"/>
        </w:rPr>
      </w:pPr>
      <w:r>
        <w:rPr>
          <w:rFonts w:ascii="宋体" w:hAnsi="宋体" w:cs="宋体" w:hint="eastAsia"/>
          <w:position w:val="-12"/>
          <w:sz w:val="24"/>
          <w:szCs w:val="24"/>
        </w:rPr>
        <w:object w:dxaOrig="2524" w:dyaOrig="457" w14:anchorId="0502B191">
          <v:shape id="_x0000_i1071" type="#_x0000_t75" style="width:126pt;height:22.5pt" o:ole="">
            <v:imagedata r:id="rId113" o:title=""/>
          </v:shape>
          <o:OLEObject Type="Embed" ProgID="Equation.3" ShapeID="_x0000_i1071" DrawAspect="Content" ObjectID="_1834822014" r:id="rId114"/>
        </w:object>
      </w:r>
    </w:p>
    <w:p w14:paraId="5F0EA234" w14:textId="77777777" w:rsidR="00701352" w:rsidRDefault="00701352">
      <w:pPr>
        <w:spacing w:line="360" w:lineRule="auto"/>
        <w:jc w:val="center"/>
        <w:rPr>
          <w:rFonts w:ascii="宋体" w:hAnsi="宋体" w:cs="宋体" w:hint="eastAsia"/>
          <w:sz w:val="24"/>
          <w:szCs w:val="24"/>
        </w:rPr>
      </w:pPr>
    </w:p>
    <w:p w14:paraId="4F718852" w14:textId="77777777" w:rsidR="00701352" w:rsidRDefault="00000000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lastRenderedPageBreak/>
        <w:t>3.</w:t>
      </w:r>
      <w:r>
        <w:rPr>
          <w:rFonts w:ascii="宋体" w:hAnsi="宋体" w:cs="宋体" w:hint="eastAsia"/>
          <w:sz w:val="24"/>
          <w:szCs w:val="24"/>
        </w:rPr>
        <w:t>扩展不确定度的评定</w:t>
      </w:r>
    </w:p>
    <w:p w14:paraId="51878D0D" w14:textId="77777777" w:rsidR="00701352" w:rsidRDefault="00000000">
      <w:pPr>
        <w:spacing w:line="360" w:lineRule="auto"/>
        <w:jc w:val="center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position w:val="-6"/>
          <w:sz w:val="24"/>
          <w:szCs w:val="24"/>
        </w:rPr>
        <w:object w:dxaOrig="254" w:dyaOrig="288" w14:anchorId="5362B2E9">
          <v:shape id="_x0000_i1072" type="#_x0000_t75" style="width:12.75pt;height:14.25pt" o:ole="">
            <v:imagedata r:id="rId115" o:title=""/>
          </v:shape>
          <o:OLEObject Type="Embed" ProgID="Equation.3" ShapeID="_x0000_i1072" DrawAspect="Content" ObjectID="_1834822015" r:id="rId116"/>
        </w:object>
      </w:r>
      <w:r>
        <w:rPr>
          <w:rFonts w:ascii="宋体" w:hAnsi="宋体" w:cs="宋体"/>
          <w:sz w:val="24"/>
          <w:szCs w:val="24"/>
        </w:rPr>
        <w:t>=</w:t>
      </w:r>
      <w:r>
        <w:rPr>
          <w:rFonts w:ascii="宋体" w:hAnsi="宋体" w:cs="宋体"/>
          <w:i/>
          <w:iCs/>
          <w:sz w:val="24"/>
          <w:szCs w:val="24"/>
        </w:rPr>
        <w:t>k</w:t>
      </w:r>
      <w:r>
        <w:rPr>
          <w:rFonts w:ascii="宋体" w:hAnsi="宋体" w:cs="宋体" w:hint="eastAsia"/>
          <w:sz w:val="24"/>
          <w:szCs w:val="24"/>
        </w:rPr>
        <w:t>×</w:t>
      </w:r>
      <w:r>
        <w:rPr>
          <w:rFonts w:ascii="宋体" w:hAnsi="宋体" w:cs="宋体" w:hint="eastAsia"/>
          <w:kern w:val="0"/>
          <w:position w:val="-12"/>
          <w:sz w:val="24"/>
          <w:szCs w:val="24"/>
        </w:rPr>
        <w:object w:dxaOrig="305" w:dyaOrig="356" w14:anchorId="0C766712">
          <v:shape id="_x0000_i1073" type="#_x0000_t75" style="width:15pt;height:18pt" o:ole="">
            <v:imagedata r:id="rId117" o:title=""/>
          </v:shape>
          <o:OLEObject Type="Embed" ProgID="Equation.3" ShapeID="_x0000_i1073" DrawAspect="Content" ObjectID="_1834822016" r:id="rId118"/>
        </w:object>
      </w:r>
      <w:r>
        <w:rPr>
          <w:rFonts w:ascii="宋体" w:hAnsi="宋体" w:cs="宋体"/>
          <w:kern w:val="0"/>
          <w:sz w:val="24"/>
          <w:szCs w:val="24"/>
        </w:rPr>
        <w:t xml:space="preserve">=0.06mm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i/>
          <w:iCs/>
          <w:sz w:val="24"/>
          <w:szCs w:val="24"/>
        </w:rPr>
        <w:t>k</w:t>
      </w:r>
      <w:r>
        <w:rPr>
          <w:rFonts w:ascii="宋体" w:hAnsi="宋体" w:cs="宋体"/>
          <w:sz w:val="24"/>
          <w:szCs w:val="24"/>
        </w:rPr>
        <w:t>=2</w:t>
      </w:r>
    </w:p>
    <w:p w14:paraId="583B0EB4" w14:textId="77777777" w:rsidR="00701352" w:rsidRDefault="00701352">
      <w:pPr>
        <w:spacing w:line="360" w:lineRule="auto"/>
        <w:rPr>
          <w:rFonts w:eastAsia="黑体"/>
          <w:sz w:val="28"/>
          <w:szCs w:val="28"/>
        </w:rPr>
      </w:pPr>
    </w:p>
    <w:p w14:paraId="6CAFE734" w14:textId="77777777" w:rsidR="00701352" w:rsidRDefault="00701352">
      <w:pPr>
        <w:spacing w:line="360" w:lineRule="auto"/>
        <w:rPr>
          <w:rFonts w:eastAsia="黑体"/>
          <w:sz w:val="28"/>
          <w:szCs w:val="28"/>
        </w:rPr>
      </w:pPr>
    </w:p>
    <w:p w14:paraId="3345B199" w14:textId="77777777" w:rsidR="00701352" w:rsidRDefault="00701352">
      <w:pPr>
        <w:adjustRightInd w:val="0"/>
        <w:snapToGrid w:val="0"/>
        <w:spacing w:line="360" w:lineRule="auto"/>
        <w:jc w:val="center"/>
        <w:rPr>
          <w:color w:val="FF0000"/>
          <w:sz w:val="24"/>
          <w:szCs w:val="24"/>
        </w:rPr>
      </w:pPr>
    </w:p>
    <w:sectPr w:rsidR="00701352">
      <w:footerReference w:type="default" r:id="rId119"/>
      <w:pgSz w:w="11906" w:h="16838"/>
      <w:pgMar w:top="1417" w:right="1134" w:bottom="1134" w:left="1417" w:header="1020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3D58" w14:textId="77777777" w:rsidR="00D14026" w:rsidRDefault="00D14026">
      <w:r>
        <w:separator/>
      </w:r>
    </w:p>
  </w:endnote>
  <w:endnote w:type="continuationSeparator" w:id="0">
    <w:p w14:paraId="76474DA8" w14:textId="77777777" w:rsidR="00D14026" w:rsidRDefault="00D1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543" w14:textId="77777777" w:rsidR="00701352" w:rsidRDefault="00701352">
    <w:pPr>
      <w:pStyle w:val="a9"/>
      <w:ind w:right="180"/>
      <w:jc w:val="right"/>
    </w:pPr>
  </w:p>
  <w:p w14:paraId="3CF561D0" w14:textId="77777777" w:rsidR="00701352" w:rsidRDefault="00701352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2DB5" w14:textId="77777777" w:rsidR="00701352" w:rsidRDefault="00000000">
    <w:pPr>
      <w:pStyle w:val="a9"/>
      <w:tabs>
        <w:tab w:val="left" w:pos="2346"/>
        <w:tab w:val="right" w:pos="9475"/>
      </w:tabs>
    </w:pPr>
    <w:r>
      <w:pict w14:anchorId="34952459">
        <v:shapetype id="_x0000_t202" coordsize="21600,21600" o:spt="202" path="m,l,21600r21600,l21600,xe">
          <v:stroke joinstyle="miter"/>
          <v:path gradientshapeok="t" o:connecttype="rect"/>
        </v:shapetype>
        <v:shape id="文本框 1076" o:spid="_x0000_s1027" type="#_x0000_t202" style="position:absolute;margin-left:92.8pt;margin-top:0;width:2in;height:2in;z-index:3;mso-wrap-style:none;mso-position-horizontal:righ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fxN72zAEAAJ0DAAAOAAAAAAAAAAEAIAAAAB4BAABkcnMvZTJv&#10;RG9jLnhtbFBLBQYAAAAABgAGAFkBAABcBQAAAAA=&#10;" filled="f" stroked="f">
          <v:textbox style="mso-fit-shape-to-text:t" inset="0,0,0,0">
            <w:txbxContent>
              <w:p w14:paraId="54B876F2" w14:textId="77777777" w:rsidR="00701352" w:rsidRDefault="00701352">
                <w:pPr>
                  <w:pStyle w:val="a9"/>
                  <w:jc w:val="right"/>
                </w:pPr>
              </w:p>
            </w:txbxContent>
          </v:textbox>
          <w10:wrap anchorx="margin"/>
        </v:shape>
      </w:pict>
    </w:r>
    <w:r>
      <w:tab/>
    </w:r>
    <w:r>
      <w:tab/>
    </w:r>
    <w:r>
      <w:tab/>
    </w:r>
    <w:r>
      <w:tab/>
    </w:r>
  </w:p>
  <w:p w14:paraId="10216507" w14:textId="77777777" w:rsidR="00701352" w:rsidRDefault="00000000">
    <w:pPr>
      <w:pStyle w:val="a9"/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7</w:t>
    </w:r>
    <w:r>
      <w:rPr>
        <w:rStyle w:val="af0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3F31" w14:textId="77777777" w:rsidR="00701352" w:rsidRDefault="00000000">
    <w:pPr>
      <w:pStyle w:val="a9"/>
      <w:tabs>
        <w:tab w:val="left" w:pos="2346"/>
        <w:tab w:val="right" w:pos="9475"/>
      </w:tabs>
    </w:pPr>
    <w:r>
      <w:pict w14:anchorId="58A04B96">
        <v:shapetype id="_x0000_t202" coordsize="21600,21600" o:spt="202" path="m,l,21600r21600,l21600,xe">
          <v:stroke joinstyle="miter"/>
          <v:path gradientshapeok="t" o:connecttype="rect"/>
        </v:shapetype>
        <v:shape id="文本框 1077" o:spid="_x0000_s1026" type="#_x0000_t202" style="position:absolute;margin-left:0;margin-top:0;width:2in;height:2in;z-index:4;mso-wrap-style:none;mso-position-horizontal:lef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JepMDLAQAAnQMAAA4AAAAAAAAAAQAgAAAAHgEAAGRycy9lMm9E&#10;b2MueG1sUEsFBgAAAAAGAAYAWQEAAFsFAAAAAA==&#10;" filled="f" stroked="f">
          <v:textbox style="mso-fit-shape-to-text:t" inset="0,0,0,0">
            <w:txbxContent>
              <w:p w14:paraId="07C8842E" w14:textId="77777777" w:rsidR="00701352" w:rsidRDefault="00000000">
                <w:pPr>
                  <w:pStyle w:val="a9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9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tab/>
    </w:r>
    <w:r>
      <w:tab/>
    </w:r>
    <w:r>
      <w:tab/>
    </w:r>
    <w:r>
      <w:tab/>
    </w:r>
  </w:p>
  <w:p w14:paraId="7C3E1456" w14:textId="77777777" w:rsidR="00701352" w:rsidRDefault="00701352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2E3B" w14:textId="77777777" w:rsidR="00701352" w:rsidRDefault="00000000">
    <w:pPr>
      <w:pStyle w:val="a9"/>
      <w:tabs>
        <w:tab w:val="right" w:pos="9355"/>
      </w:tabs>
      <w:jc w:val="both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tab/>
    </w:r>
    <w:r>
      <w:pict w14:anchorId="1880B0DB">
        <v:shapetype id="_x0000_t202" coordsize="21600,21600" o:spt="202" path="m,l,21600r21600,l21600,xe">
          <v:stroke joinstyle="miter"/>
          <v:path gradientshapeok="t" o:connecttype="rect"/>
        </v:shapetype>
        <v:shape id="文本框 1085" o:spid="_x0000_s1025" type="#_x0000_t202" style="position:absolute;left:0;text-align:left;margin-left:0;margin-top:0;width:2in;height:2in;z-index:5;mso-wrap-style:none;mso-position-horizontal:left;mso-position-horizontal-relative:margin;mso-position-vertical-relative:text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po+/LzAEAAJ0DAAAOAAAAAAAAAAEAIAAAAB4BAABkcnMvZTJv&#10;RG9jLnhtbFBLBQYAAAAABgAGAFkBAABcBQAAAAA=&#10;" filled="f" stroked="f">
          <v:textbox style="mso-fit-shape-to-text:t" inset="0,0,0,0">
            <w:txbxContent>
              <w:p w14:paraId="7D214E09" w14:textId="77777777" w:rsidR="00701352" w:rsidRDefault="00000000">
                <w:pPr>
                  <w:pStyle w:val="a9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12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698441CE" w14:textId="77777777" w:rsidR="00701352" w:rsidRDefault="0070135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E7517" w14:textId="77777777" w:rsidR="00701352" w:rsidRDefault="00701352">
    <w:pPr>
      <w:pStyle w:val="a9"/>
      <w:ind w:right="180"/>
      <w:jc w:val="right"/>
    </w:pPr>
  </w:p>
  <w:p w14:paraId="512EACC0" w14:textId="77777777" w:rsidR="00701352" w:rsidRDefault="007013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F503" w14:textId="77777777" w:rsidR="00701352" w:rsidRDefault="00701352">
    <w:pPr>
      <w:pStyle w:val="a9"/>
      <w:ind w:right="180"/>
      <w:jc w:val="right"/>
    </w:pPr>
  </w:p>
  <w:p w14:paraId="120168D5" w14:textId="77777777" w:rsidR="00701352" w:rsidRDefault="0070135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B579" w14:textId="77777777" w:rsidR="00701352" w:rsidRDefault="00000000">
    <w:pPr>
      <w:pStyle w:val="a9"/>
      <w:tabs>
        <w:tab w:val="left" w:pos="186"/>
      </w:tabs>
      <w:ind w:right="180"/>
      <w:jc w:val="both"/>
    </w:pPr>
    <w:r>
      <w:tab/>
    </w:r>
    <w:r>
      <w:tab/>
    </w:r>
    <w:r>
      <w:tab/>
    </w:r>
  </w:p>
  <w:p w14:paraId="6AF7B5C0" w14:textId="77777777" w:rsidR="00701352" w:rsidRDefault="00701352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8354" w14:textId="2A6BCF64" w:rsidR="00701352" w:rsidRDefault="00000000">
    <w:pPr>
      <w:pStyle w:val="a9"/>
    </w:pPr>
    <w:r>
      <w:fldChar w:fldCharType="begin"/>
    </w:r>
    <w:r>
      <w:instrText xml:space="preserve"> </w:instrText>
    </w:r>
    <w:r>
      <w:rPr>
        <w:rFonts w:hint="eastAsia"/>
      </w:rPr>
      <w:instrText>= 1 \* ROMAN</w:instrText>
    </w:r>
    <w:r>
      <w:instrText xml:space="preserve"> </w:instrText>
    </w:r>
    <w:r>
      <w:fldChar w:fldCharType="separate"/>
    </w:r>
    <w:r w:rsidR="00EB2506">
      <w:rPr>
        <w:noProof/>
      </w:rPr>
      <w:t>I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708F" w14:textId="790FC69B" w:rsidR="00701352" w:rsidRDefault="00000000">
    <w:pPr>
      <w:pStyle w:val="a9"/>
    </w:pPr>
    <w:r>
      <w:fldChar w:fldCharType="begin"/>
    </w:r>
    <w:r>
      <w:instrText xml:space="preserve"> </w:instrText>
    </w:r>
    <w:r>
      <w:rPr>
        <w:rFonts w:hint="eastAsia"/>
      </w:rPr>
      <w:instrText>= 2 \* ROMAN</w:instrText>
    </w:r>
    <w:r>
      <w:instrText xml:space="preserve"> </w:instrText>
    </w:r>
    <w:r>
      <w:fldChar w:fldCharType="separate"/>
    </w:r>
    <w:r w:rsidR="00EB2506">
      <w:rPr>
        <w:noProof/>
      </w:rPr>
      <w:t>II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FEE" w14:textId="77777777" w:rsidR="00701352" w:rsidRDefault="00000000">
    <w:pPr>
      <w:pStyle w:val="a9"/>
      <w:tabs>
        <w:tab w:val="left" w:pos="2346"/>
        <w:tab w:val="right" w:pos="9475"/>
      </w:tabs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pict w14:anchorId="676DC4F6">
        <v:shapetype id="_x0000_t202" coordsize="21600,21600" o:spt="202" path="m,l,21600r21600,l21600,xe">
          <v:stroke joinstyle="miter"/>
          <v:path gradientshapeok="t" o:connecttype="rect"/>
        </v:shapetype>
        <v:shape id="文本框 1082" o:spid="_x0000_s1029" type="#_x0000_t202" style="position:absolute;margin-left:0;margin-top:0;width:2in;height:2in;z-index:1;mso-wrap-style:none;mso-position-horizontal:left;mso-position-horizontal-relative:margin;mso-position-vertical-relative:text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GMk7zAEAAJwDAAAOAAAAAAAAAAEAIAAAAB4BAABkcnMvZTJv&#10;RG9jLnhtbFBLBQYAAAAABgAGAFkBAABcBQAAAAA=&#10;" filled="f" stroked="f">
          <v:textbox style="mso-fit-shape-to-text:t" inset="0,0,0,0">
            <w:txbxContent>
              <w:p w14:paraId="55BDD13A" w14:textId="77777777" w:rsidR="00701352" w:rsidRDefault="00000000">
                <w:pPr>
                  <w:pStyle w:val="a9"/>
                  <w:jc w:val="right"/>
                </w:pPr>
                <w:r>
                  <w:t>2</w:t>
                </w:r>
              </w:p>
            </w:txbxContent>
          </v:textbox>
          <w10:wrap anchorx="margin"/>
        </v:shape>
      </w:pict>
    </w:r>
    <w:r>
      <w:tab/>
    </w:r>
    <w:r>
      <w:tab/>
    </w:r>
    <w:r>
      <w:tab/>
    </w:r>
    <w:r>
      <w:tab/>
    </w:r>
  </w:p>
  <w:p w14:paraId="7EDE66F6" w14:textId="77777777" w:rsidR="00701352" w:rsidRDefault="00701352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E52A" w14:textId="77777777" w:rsidR="00701352" w:rsidRDefault="00000000">
    <w:pPr>
      <w:pStyle w:val="a9"/>
      <w:tabs>
        <w:tab w:val="left" w:pos="186"/>
      </w:tabs>
      <w:ind w:right="180"/>
      <w:jc w:val="both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9D18" w14:textId="77777777" w:rsidR="00701352" w:rsidRDefault="00000000">
    <w:pPr>
      <w:pStyle w:val="a9"/>
      <w:tabs>
        <w:tab w:val="left" w:pos="2346"/>
        <w:tab w:val="right" w:pos="9475"/>
      </w:tabs>
    </w:pPr>
    <w:r>
      <w:pict w14:anchorId="4C174A95">
        <v:shapetype id="_x0000_t202" coordsize="21600,21600" o:spt="202" path="m,l,21600r21600,l21600,xe">
          <v:stroke joinstyle="miter"/>
          <v:path gradientshapeok="t" o:connecttype="rect"/>
        </v:shapetype>
        <v:shape id="文本框 1084" o:spid="_x0000_s1028" type="#_x0000_t202" style="position:absolute;margin-left:0;margin-top:0;width:2in;height:2in;z-index:2;mso-wrap-style:none;mso-position-horizontal:lef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Q5lf3LAQAAnQMAAA4AAAAAAAAAAQAgAAAAHgEAAGRycy9lMm9E&#10;b2MueG1sUEsFBgAAAAAGAAYAWQEAAFsFAAAAAA==&#10;" filled="f" stroked="f">
          <v:textbox style="mso-fit-shape-to-text:t" inset="0,0,0,0">
            <w:txbxContent>
              <w:p w14:paraId="07B86420" w14:textId="77777777" w:rsidR="00701352" w:rsidRDefault="00000000">
                <w:pPr>
                  <w:pStyle w:val="a9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tab/>
    </w:r>
    <w:r>
      <w:tab/>
    </w:r>
    <w:r>
      <w:tab/>
    </w:r>
  </w:p>
  <w:p w14:paraId="7927787C" w14:textId="77777777" w:rsidR="00701352" w:rsidRDefault="007013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D2637" w14:textId="77777777" w:rsidR="00D14026" w:rsidRDefault="00D14026">
      <w:r>
        <w:separator/>
      </w:r>
    </w:p>
  </w:footnote>
  <w:footnote w:type="continuationSeparator" w:id="0">
    <w:p w14:paraId="2C5F8234" w14:textId="77777777" w:rsidR="00D14026" w:rsidRDefault="00D1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443B" w14:textId="77777777" w:rsidR="00701352" w:rsidRDefault="00000000">
    <w:pPr>
      <w:pStyle w:val="ab"/>
      <w:pBdr>
        <w:bottom w:val="none" w:sz="0" w:space="0" w:color="auto"/>
      </w:pBdr>
    </w:pPr>
    <w:r>
      <w:rPr>
        <w:lang w:val="zh-CN"/>
      </w:rPr>
      <w:t>[</w:t>
    </w:r>
    <w:r>
      <w:rPr>
        <w:rFonts w:cs="宋体" w:hint="eastAsia"/>
        <w:lang w:val="zh-CN"/>
      </w:rPr>
      <w:t>在此处键入</w:t>
    </w:r>
    <w:r>
      <w:rPr>
        <w:lang w:val="zh-CN"/>
      </w:rPr>
      <w:t>]</w:t>
    </w:r>
  </w:p>
  <w:p w14:paraId="6A3B8F61" w14:textId="77777777" w:rsidR="00701352" w:rsidRDefault="00000000">
    <w:pPr>
      <w:pStyle w:val="ab"/>
      <w:pBdr>
        <w:bottom w:val="single" w:sz="4" w:space="1" w:color="auto"/>
      </w:pBdr>
      <w:tabs>
        <w:tab w:val="left" w:pos="6773"/>
      </w:tabs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 xml:space="preserve">JJF </w:t>
    </w:r>
    <w:r>
      <w:rPr>
        <w:rFonts w:ascii="黑体" w:eastAsia="黑体" w:hAnsi="黑体" w:cs="黑体" w:hint="eastAsia"/>
        <w:sz w:val="21"/>
        <w:szCs w:val="21"/>
      </w:rPr>
      <w:t>××××</w:t>
    </w:r>
    <w:r>
      <w:rPr>
        <w:rFonts w:ascii="黑体" w:eastAsia="黑体" w:hAnsi="黑体" w:cs="黑体"/>
        <w:sz w:val="21"/>
        <w:szCs w:val="21"/>
      </w:rPr>
      <w:t>—</w:t>
    </w:r>
    <w:r>
      <w:rPr>
        <w:rFonts w:ascii="黑体" w:eastAsia="黑体" w:hAnsi="黑体" w:cs="黑体" w:hint="eastAsia"/>
        <w:sz w:val="21"/>
        <w:szCs w:val="21"/>
      </w:rPr>
      <w:t>××××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D799" w14:textId="77777777" w:rsidR="00701352" w:rsidRDefault="00701352">
    <w:pPr>
      <w:pStyle w:val="ab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3F1" w14:textId="77777777" w:rsidR="00701352" w:rsidRDefault="00000000">
    <w:pPr>
      <w:pStyle w:val="ab"/>
      <w:pBdr>
        <w:bottom w:val="single" w:sz="4" w:space="1" w:color="auto"/>
      </w:pBdr>
      <w:tabs>
        <w:tab w:val="left" w:pos="6773"/>
      </w:tabs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JJFZ</w:t>
    </w:r>
    <w:r>
      <w:rPr>
        <w:rFonts w:ascii="黑体" w:eastAsia="黑体" w:hAnsi="黑体" w:cs="黑体" w:hint="eastAsia"/>
        <w:sz w:val="21"/>
        <w:szCs w:val="21"/>
      </w:rPr>
      <w:t>（</w:t>
    </w:r>
    <w:r>
      <w:rPr>
        <w:rFonts w:ascii="黑体" w:eastAsia="黑体" w:hAnsi="黑体" w:cs="黑体" w:hint="eastAsia"/>
        <w:sz w:val="21"/>
        <w:szCs w:val="21"/>
      </w:rPr>
      <w:t>有色金属）</w:t>
    </w:r>
    <w:r>
      <w:rPr>
        <w:rFonts w:ascii="黑体" w:eastAsia="黑体" w:hAnsi="黑体" w:cs="黑体"/>
        <w:sz w:val="21"/>
        <w:szCs w:val="21"/>
      </w:rPr>
      <w:t>XXXX—20XX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F17D" w14:textId="77777777" w:rsidR="00701352" w:rsidRDefault="00000000">
    <w:pPr>
      <w:pStyle w:val="ab"/>
      <w:pBdr>
        <w:bottom w:val="single" w:sz="4" w:space="1" w:color="auto"/>
      </w:pBdr>
      <w:rPr>
        <w:rFonts w:eastAsia="黑体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JJFZ</w:t>
    </w:r>
    <w:r>
      <w:rPr>
        <w:rFonts w:ascii="黑体" w:eastAsia="黑体" w:hAnsi="黑体" w:cs="黑体" w:hint="eastAsia"/>
        <w:sz w:val="21"/>
        <w:szCs w:val="21"/>
      </w:rPr>
      <w:t>（</w:t>
    </w:r>
    <w:r>
      <w:rPr>
        <w:rFonts w:ascii="黑体" w:eastAsia="黑体" w:hAnsi="黑体" w:cs="黑体" w:hint="eastAsia"/>
        <w:sz w:val="21"/>
        <w:szCs w:val="21"/>
      </w:rPr>
      <w:t>有色金属）</w:t>
    </w:r>
    <w:r>
      <w:rPr>
        <w:rFonts w:ascii="黑体" w:eastAsia="黑体" w:hAnsi="黑体" w:cs="黑体"/>
        <w:sz w:val="21"/>
        <w:szCs w:val="21"/>
      </w:rPr>
      <w:t xml:space="preserve"> XXXX—20XX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8985" w14:textId="77777777" w:rsidR="00701352" w:rsidRDefault="00000000">
    <w:pPr>
      <w:pStyle w:val="ab"/>
      <w:pBdr>
        <w:bottom w:val="single" w:sz="4" w:space="1" w:color="auto"/>
      </w:pBdr>
      <w:tabs>
        <w:tab w:val="left" w:pos="6773"/>
      </w:tabs>
      <w:ind w:right="360"/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JJFZ</w:t>
    </w:r>
    <w:r>
      <w:rPr>
        <w:rFonts w:ascii="黑体" w:eastAsia="黑体" w:hAnsi="黑体" w:cs="黑体" w:hint="eastAsia"/>
        <w:sz w:val="21"/>
        <w:szCs w:val="21"/>
      </w:rPr>
      <w:t>（</w:t>
    </w:r>
    <w:r>
      <w:rPr>
        <w:rFonts w:ascii="黑体" w:eastAsia="黑体" w:hAnsi="黑体" w:cs="黑体" w:hint="eastAsia"/>
        <w:sz w:val="21"/>
        <w:szCs w:val="21"/>
      </w:rPr>
      <w:t>有色金属）</w:t>
    </w:r>
    <w:r>
      <w:rPr>
        <w:rFonts w:ascii="黑体" w:eastAsia="黑体" w:hAnsi="黑体" w:cs="黑体"/>
        <w:sz w:val="21"/>
        <w:szCs w:val="21"/>
      </w:rPr>
      <w:t>XXXX—20XX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491E" w14:textId="77777777" w:rsidR="00701352" w:rsidRDefault="00000000">
    <w:pPr>
      <w:pStyle w:val="ab"/>
      <w:pBdr>
        <w:bottom w:val="single" w:sz="4" w:space="1" w:color="auto"/>
      </w:pBdr>
      <w:tabs>
        <w:tab w:val="left" w:pos="6773"/>
      </w:tabs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cs="黑体"/>
        <w:sz w:val="21"/>
        <w:szCs w:val="21"/>
      </w:rPr>
      <w:t>JJFZ</w:t>
    </w:r>
    <w:r>
      <w:rPr>
        <w:rFonts w:ascii="黑体" w:eastAsia="黑体" w:hAnsi="黑体" w:cs="黑体" w:hint="eastAsia"/>
        <w:sz w:val="21"/>
        <w:szCs w:val="21"/>
      </w:rPr>
      <w:t>（</w:t>
    </w:r>
    <w:r>
      <w:rPr>
        <w:rFonts w:ascii="黑体" w:eastAsia="黑体" w:hAnsi="黑体" w:cs="黑体" w:hint="eastAsia"/>
        <w:sz w:val="21"/>
        <w:szCs w:val="21"/>
      </w:rPr>
      <w:t>有色金属）</w:t>
    </w:r>
    <w:r>
      <w:rPr>
        <w:rFonts w:ascii="黑体" w:eastAsia="黑体" w:hAnsi="黑体" w:cs="黑体"/>
        <w:sz w:val="21"/>
        <w:szCs w:val="21"/>
      </w:rPr>
      <w:t>XXXX—20XX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9A5649"/>
    <w:multiLevelType w:val="multilevel"/>
    <w:tmpl w:val="A99A5649"/>
    <w:lvl w:ilvl="0">
      <w:start w:val="1"/>
      <w:numFmt w:val="decimal"/>
      <w:pStyle w:val="a"/>
      <w:suff w:val="space"/>
      <w:lvlText w:val="%1"/>
      <w:lvlJc w:val="left"/>
      <w:pPr>
        <w:tabs>
          <w:tab w:val="left" w:pos="420"/>
        </w:tabs>
        <w:ind w:left="425" w:hanging="425"/>
      </w:pPr>
      <w:rPr>
        <w:rFonts w:ascii="黑体" w:eastAsia="黑体" w:hAnsi="黑体"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hint="default"/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709" w:hanging="709"/>
      </w:pPr>
      <w:rPr>
        <w:rFonts w:ascii="Times New Roman" w:eastAsia="宋体" w:hAnsi="Times New Roman"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DEAEF561"/>
    <w:multiLevelType w:val="singleLevel"/>
    <w:tmpl w:val="DEAEF56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0FE87D9"/>
    <w:multiLevelType w:val="singleLevel"/>
    <w:tmpl w:val="10FE87D9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28D83117"/>
    <w:multiLevelType w:val="multilevel"/>
    <w:tmpl w:val="28D8311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297B0E8F"/>
    <w:multiLevelType w:val="multilevel"/>
    <w:tmpl w:val="297B0E8F"/>
    <w:lvl w:ilvl="0">
      <w:start w:val="2"/>
      <w:numFmt w:val="decimal"/>
      <w:lvlText w:val="%1."/>
      <w:lvlJc w:val="left"/>
      <w:pPr>
        <w:tabs>
          <w:tab w:val="left" w:pos="465"/>
        </w:tabs>
        <w:ind w:left="465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5" w15:restartNumberingAfterBreak="0">
    <w:nsid w:val="4A960F24"/>
    <w:multiLevelType w:val="multilevel"/>
    <w:tmpl w:val="4A960F24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 w16cid:durableId="1698657251">
    <w:abstractNumId w:val="0"/>
  </w:num>
  <w:num w:numId="2" w16cid:durableId="2021160862">
    <w:abstractNumId w:val="2"/>
  </w:num>
  <w:num w:numId="3" w16cid:durableId="1737776445">
    <w:abstractNumId w:val="1"/>
  </w:num>
  <w:num w:numId="4" w16cid:durableId="1277102428">
    <w:abstractNumId w:val="5"/>
  </w:num>
  <w:num w:numId="5" w16cid:durableId="143786627">
    <w:abstractNumId w:val="4"/>
  </w:num>
  <w:num w:numId="6" w16cid:durableId="194996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8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WE3MWUyMzU1MTQ5MmVkODI0YjE1NWY0Y2RmMDc3NDcifQ=="/>
  </w:docVars>
  <w:rsids>
    <w:rsidRoot w:val="00370215"/>
    <w:rsid w:val="00037005"/>
    <w:rsid w:val="00045EA4"/>
    <w:rsid w:val="000F6999"/>
    <w:rsid w:val="00132912"/>
    <w:rsid w:val="001355FE"/>
    <w:rsid w:val="00135CE5"/>
    <w:rsid w:val="0014653E"/>
    <w:rsid w:val="0015016C"/>
    <w:rsid w:val="001956B6"/>
    <w:rsid w:val="001A74B9"/>
    <w:rsid w:val="001D01A1"/>
    <w:rsid w:val="001F7AA5"/>
    <w:rsid w:val="00215673"/>
    <w:rsid w:val="00235725"/>
    <w:rsid w:val="0026226C"/>
    <w:rsid w:val="00282954"/>
    <w:rsid w:val="002A48E2"/>
    <w:rsid w:val="002C4740"/>
    <w:rsid w:val="002E5151"/>
    <w:rsid w:val="00335D3A"/>
    <w:rsid w:val="003373BB"/>
    <w:rsid w:val="00370215"/>
    <w:rsid w:val="003733E9"/>
    <w:rsid w:val="00397C25"/>
    <w:rsid w:val="003A4EB1"/>
    <w:rsid w:val="003B1E12"/>
    <w:rsid w:val="003C35E6"/>
    <w:rsid w:val="003D2A8C"/>
    <w:rsid w:val="003F195F"/>
    <w:rsid w:val="0043607B"/>
    <w:rsid w:val="004808F1"/>
    <w:rsid w:val="004909C2"/>
    <w:rsid w:val="004A0C84"/>
    <w:rsid w:val="004D0D46"/>
    <w:rsid w:val="004E0204"/>
    <w:rsid w:val="004E43BF"/>
    <w:rsid w:val="00500138"/>
    <w:rsid w:val="00507CCE"/>
    <w:rsid w:val="00525AED"/>
    <w:rsid w:val="005310DA"/>
    <w:rsid w:val="005B691F"/>
    <w:rsid w:val="005C5677"/>
    <w:rsid w:val="005F037B"/>
    <w:rsid w:val="00602DF1"/>
    <w:rsid w:val="00603A74"/>
    <w:rsid w:val="006067A8"/>
    <w:rsid w:val="00636310"/>
    <w:rsid w:val="006426B1"/>
    <w:rsid w:val="0065380A"/>
    <w:rsid w:val="00684FB7"/>
    <w:rsid w:val="006960E5"/>
    <w:rsid w:val="006A35A2"/>
    <w:rsid w:val="006A399C"/>
    <w:rsid w:val="006B5E06"/>
    <w:rsid w:val="006E3A82"/>
    <w:rsid w:val="006E7D02"/>
    <w:rsid w:val="006F36D3"/>
    <w:rsid w:val="00701352"/>
    <w:rsid w:val="00743B42"/>
    <w:rsid w:val="007854A9"/>
    <w:rsid w:val="007934A6"/>
    <w:rsid w:val="007A6686"/>
    <w:rsid w:val="007C777E"/>
    <w:rsid w:val="007E0A7F"/>
    <w:rsid w:val="00804E9B"/>
    <w:rsid w:val="00805F44"/>
    <w:rsid w:val="00845F5F"/>
    <w:rsid w:val="00853044"/>
    <w:rsid w:val="0087120A"/>
    <w:rsid w:val="008D20A8"/>
    <w:rsid w:val="008D3A6A"/>
    <w:rsid w:val="008D541D"/>
    <w:rsid w:val="0090142E"/>
    <w:rsid w:val="009226DC"/>
    <w:rsid w:val="009310BE"/>
    <w:rsid w:val="009531BE"/>
    <w:rsid w:val="00967F84"/>
    <w:rsid w:val="009C45B8"/>
    <w:rsid w:val="009F18BD"/>
    <w:rsid w:val="00A043EC"/>
    <w:rsid w:val="00A06754"/>
    <w:rsid w:val="00A07A7E"/>
    <w:rsid w:val="00A12741"/>
    <w:rsid w:val="00A25C6F"/>
    <w:rsid w:val="00A41C97"/>
    <w:rsid w:val="00A733E9"/>
    <w:rsid w:val="00A76D4E"/>
    <w:rsid w:val="00A86173"/>
    <w:rsid w:val="00AB14BE"/>
    <w:rsid w:val="00AB391A"/>
    <w:rsid w:val="00AB4149"/>
    <w:rsid w:val="00AC5502"/>
    <w:rsid w:val="00AC5E54"/>
    <w:rsid w:val="00AD44DC"/>
    <w:rsid w:val="00AD4807"/>
    <w:rsid w:val="00AF21AA"/>
    <w:rsid w:val="00AF738D"/>
    <w:rsid w:val="00B23213"/>
    <w:rsid w:val="00B24709"/>
    <w:rsid w:val="00B2792D"/>
    <w:rsid w:val="00B401D4"/>
    <w:rsid w:val="00B4260C"/>
    <w:rsid w:val="00B636F1"/>
    <w:rsid w:val="00B65431"/>
    <w:rsid w:val="00B703BD"/>
    <w:rsid w:val="00BB1D2A"/>
    <w:rsid w:val="00BB76D1"/>
    <w:rsid w:val="00BE550F"/>
    <w:rsid w:val="00BE7312"/>
    <w:rsid w:val="00BF3ADB"/>
    <w:rsid w:val="00C46891"/>
    <w:rsid w:val="00C61A3E"/>
    <w:rsid w:val="00C82F59"/>
    <w:rsid w:val="00C83A45"/>
    <w:rsid w:val="00C91320"/>
    <w:rsid w:val="00C97BA0"/>
    <w:rsid w:val="00CA1088"/>
    <w:rsid w:val="00CB0FB4"/>
    <w:rsid w:val="00CD33F4"/>
    <w:rsid w:val="00CE1237"/>
    <w:rsid w:val="00D14026"/>
    <w:rsid w:val="00D40199"/>
    <w:rsid w:val="00D726BB"/>
    <w:rsid w:val="00D76AD8"/>
    <w:rsid w:val="00D94108"/>
    <w:rsid w:val="00DA295B"/>
    <w:rsid w:val="00DC53A4"/>
    <w:rsid w:val="00DC6AC1"/>
    <w:rsid w:val="00DD35E5"/>
    <w:rsid w:val="00DF657B"/>
    <w:rsid w:val="00E05759"/>
    <w:rsid w:val="00E1429C"/>
    <w:rsid w:val="00E30E13"/>
    <w:rsid w:val="00E72C93"/>
    <w:rsid w:val="00E73579"/>
    <w:rsid w:val="00E80370"/>
    <w:rsid w:val="00E97192"/>
    <w:rsid w:val="00EB2506"/>
    <w:rsid w:val="00EB700F"/>
    <w:rsid w:val="00EC423E"/>
    <w:rsid w:val="00ED08D4"/>
    <w:rsid w:val="00EE24FA"/>
    <w:rsid w:val="00EE5B0E"/>
    <w:rsid w:val="00EF2283"/>
    <w:rsid w:val="00F00C08"/>
    <w:rsid w:val="00F1688A"/>
    <w:rsid w:val="00F5511E"/>
    <w:rsid w:val="00F643B5"/>
    <w:rsid w:val="00F9630D"/>
    <w:rsid w:val="00FC1F43"/>
    <w:rsid w:val="00FE69B8"/>
    <w:rsid w:val="00FE6E5A"/>
    <w:rsid w:val="012D43F0"/>
    <w:rsid w:val="018502B5"/>
    <w:rsid w:val="0192652E"/>
    <w:rsid w:val="01A97B0B"/>
    <w:rsid w:val="01AA5738"/>
    <w:rsid w:val="01AF26AF"/>
    <w:rsid w:val="01BC5F2A"/>
    <w:rsid w:val="01C35A61"/>
    <w:rsid w:val="01D628BE"/>
    <w:rsid w:val="01E274B5"/>
    <w:rsid w:val="01FD1B41"/>
    <w:rsid w:val="02223D56"/>
    <w:rsid w:val="02421D02"/>
    <w:rsid w:val="02577065"/>
    <w:rsid w:val="026648EF"/>
    <w:rsid w:val="02675B9C"/>
    <w:rsid w:val="02B80216"/>
    <w:rsid w:val="02E96621"/>
    <w:rsid w:val="02EA4873"/>
    <w:rsid w:val="02EA7CA7"/>
    <w:rsid w:val="02EE1F76"/>
    <w:rsid w:val="02F54FC6"/>
    <w:rsid w:val="0338564D"/>
    <w:rsid w:val="03474D27"/>
    <w:rsid w:val="03634626"/>
    <w:rsid w:val="038E042D"/>
    <w:rsid w:val="03B44E81"/>
    <w:rsid w:val="03CF5817"/>
    <w:rsid w:val="03D5343E"/>
    <w:rsid w:val="03FD2384"/>
    <w:rsid w:val="040A3B39"/>
    <w:rsid w:val="041340D3"/>
    <w:rsid w:val="04146C84"/>
    <w:rsid w:val="04242F34"/>
    <w:rsid w:val="04485FB9"/>
    <w:rsid w:val="044955CA"/>
    <w:rsid w:val="04730898"/>
    <w:rsid w:val="04C44C50"/>
    <w:rsid w:val="04D66EFC"/>
    <w:rsid w:val="04DF5F2E"/>
    <w:rsid w:val="04DF7CDC"/>
    <w:rsid w:val="04FE15F6"/>
    <w:rsid w:val="05206F66"/>
    <w:rsid w:val="05296417"/>
    <w:rsid w:val="055B3806"/>
    <w:rsid w:val="05674C3B"/>
    <w:rsid w:val="05847B1E"/>
    <w:rsid w:val="058F1846"/>
    <w:rsid w:val="05943B5F"/>
    <w:rsid w:val="05953E92"/>
    <w:rsid w:val="059B0DBC"/>
    <w:rsid w:val="05A94338"/>
    <w:rsid w:val="05BB24F7"/>
    <w:rsid w:val="05C375FE"/>
    <w:rsid w:val="06165DC0"/>
    <w:rsid w:val="0619721E"/>
    <w:rsid w:val="062A4F87"/>
    <w:rsid w:val="06451DC1"/>
    <w:rsid w:val="065B0575"/>
    <w:rsid w:val="06620BC5"/>
    <w:rsid w:val="066F6E3E"/>
    <w:rsid w:val="067B57E2"/>
    <w:rsid w:val="06A179B5"/>
    <w:rsid w:val="06B17456"/>
    <w:rsid w:val="06BC02D5"/>
    <w:rsid w:val="06D51397"/>
    <w:rsid w:val="06DA42FD"/>
    <w:rsid w:val="07107772"/>
    <w:rsid w:val="073A6A62"/>
    <w:rsid w:val="075728BA"/>
    <w:rsid w:val="078F59E9"/>
    <w:rsid w:val="07F234A5"/>
    <w:rsid w:val="08055CAB"/>
    <w:rsid w:val="081163FE"/>
    <w:rsid w:val="08350DB3"/>
    <w:rsid w:val="08365E65"/>
    <w:rsid w:val="08511C41"/>
    <w:rsid w:val="086C7AD9"/>
    <w:rsid w:val="08730E67"/>
    <w:rsid w:val="08767256"/>
    <w:rsid w:val="090045E7"/>
    <w:rsid w:val="093D3223"/>
    <w:rsid w:val="095435D5"/>
    <w:rsid w:val="095C5D9F"/>
    <w:rsid w:val="097B3110"/>
    <w:rsid w:val="099B7DFA"/>
    <w:rsid w:val="09DA6CC4"/>
    <w:rsid w:val="09F47D86"/>
    <w:rsid w:val="0A171CC6"/>
    <w:rsid w:val="0A211B61"/>
    <w:rsid w:val="0A2159BC"/>
    <w:rsid w:val="0A301D06"/>
    <w:rsid w:val="0A430D0D"/>
    <w:rsid w:val="0A636CB9"/>
    <w:rsid w:val="0A8D30B5"/>
    <w:rsid w:val="0AA416BE"/>
    <w:rsid w:val="0AA572D2"/>
    <w:rsid w:val="0AA7304A"/>
    <w:rsid w:val="0AA90B70"/>
    <w:rsid w:val="0AA90FC6"/>
    <w:rsid w:val="0AAB385E"/>
    <w:rsid w:val="0ADB6A12"/>
    <w:rsid w:val="0B016BFE"/>
    <w:rsid w:val="0B19664D"/>
    <w:rsid w:val="0B375FD4"/>
    <w:rsid w:val="0B796AE0"/>
    <w:rsid w:val="0B8D66E4"/>
    <w:rsid w:val="0BBD14BA"/>
    <w:rsid w:val="0BD47E6F"/>
    <w:rsid w:val="0BF24799"/>
    <w:rsid w:val="0C1217F0"/>
    <w:rsid w:val="0C2023EE"/>
    <w:rsid w:val="0C434102"/>
    <w:rsid w:val="0C85421C"/>
    <w:rsid w:val="0C974FFF"/>
    <w:rsid w:val="0CA06781"/>
    <w:rsid w:val="0CA2378A"/>
    <w:rsid w:val="0CA57365"/>
    <w:rsid w:val="0CAE286F"/>
    <w:rsid w:val="0CC756A2"/>
    <w:rsid w:val="0CCA3020"/>
    <w:rsid w:val="0D2123D5"/>
    <w:rsid w:val="0D293F6C"/>
    <w:rsid w:val="0D3D37F2"/>
    <w:rsid w:val="0D4940E8"/>
    <w:rsid w:val="0D523741"/>
    <w:rsid w:val="0D5D20E6"/>
    <w:rsid w:val="0DC43F13"/>
    <w:rsid w:val="0DD7543F"/>
    <w:rsid w:val="0DE325EB"/>
    <w:rsid w:val="0E0A7BE8"/>
    <w:rsid w:val="0E124C7E"/>
    <w:rsid w:val="0E147D18"/>
    <w:rsid w:val="0E1F6D11"/>
    <w:rsid w:val="0E4810B5"/>
    <w:rsid w:val="0E5B6625"/>
    <w:rsid w:val="0E707BF7"/>
    <w:rsid w:val="0E99714E"/>
    <w:rsid w:val="0EB126E9"/>
    <w:rsid w:val="0EB2020F"/>
    <w:rsid w:val="0EB9159E"/>
    <w:rsid w:val="0ECD41B8"/>
    <w:rsid w:val="0EF835A5"/>
    <w:rsid w:val="0EFD76DC"/>
    <w:rsid w:val="0F09049F"/>
    <w:rsid w:val="0F2E3D3A"/>
    <w:rsid w:val="0F2E5B3A"/>
    <w:rsid w:val="0F3B6457"/>
    <w:rsid w:val="0F5B2655"/>
    <w:rsid w:val="0F931DEF"/>
    <w:rsid w:val="0FA83AEC"/>
    <w:rsid w:val="0FAB3783"/>
    <w:rsid w:val="0FAD1102"/>
    <w:rsid w:val="0FB00BF3"/>
    <w:rsid w:val="0FB31981"/>
    <w:rsid w:val="0FD7617F"/>
    <w:rsid w:val="0FEC288E"/>
    <w:rsid w:val="0FF92B03"/>
    <w:rsid w:val="10214841"/>
    <w:rsid w:val="10321608"/>
    <w:rsid w:val="103E61FE"/>
    <w:rsid w:val="10993435"/>
    <w:rsid w:val="10E548CC"/>
    <w:rsid w:val="10F36FE9"/>
    <w:rsid w:val="10FE3F53"/>
    <w:rsid w:val="11072A94"/>
    <w:rsid w:val="110927D5"/>
    <w:rsid w:val="1121416C"/>
    <w:rsid w:val="11230F50"/>
    <w:rsid w:val="11270A41"/>
    <w:rsid w:val="11392CF6"/>
    <w:rsid w:val="114965FE"/>
    <w:rsid w:val="114C494B"/>
    <w:rsid w:val="11B83D8F"/>
    <w:rsid w:val="12040D82"/>
    <w:rsid w:val="120D5E88"/>
    <w:rsid w:val="12414B0E"/>
    <w:rsid w:val="124F77BD"/>
    <w:rsid w:val="126F6A18"/>
    <w:rsid w:val="12821403"/>
    <w:rsid w:val="128C4E77"/>
    <w:rsid w:val="128E10D1"/>
    <w:rsid w:val="12A73B3F"/>
    <w:rsid w:val="12B02CB8"/>
    <w:rsid w:val="12B216E7"/>
    <w:rsid w:val="12E0534B"/>
    <w:rsid w:val="12EA7F78"/>
    <w:rsid w:val="12F161C0"/>
    <w:rsid w:val="12FC5EFD"/>
    <w:rsid w:val="12FE6728"/>
    <w:rsid w:val="13082AF4"/>
    <w:rsid w:val="132E183B"/>
    <w:rsid w:val="13432476"/>
    <w:rsid w:val="137704C1"/>
    <w:rsid w:val="138008DC"/>
    <w:rsid w:val="139E0D62"/>
    <w:rsid w:val="13B5770A"/>
    <w:rsid w:val="13CC58CF"/>
    <w:rsid w:val="13DD188A"/>
    <w:rsid w:val="13EE5846"/>
    <w:rsid w:val="141B17AE"/>
    <w:rsid w:val="1463484F"/>
    <w:rsid w:val="146B333A"/>
    <w:rsid w:val="148D1503"/>
    <w:rsid w:val="148D505F"/>
    <w:rsid w:val="14BC7CC8"/>
    <w:rsid w:val="14CE3A96"/>
    <w:rsid w:val="14E267D5"/>
    <w:rsid w:val="152E6BFB"/>
    <w:rsid w:val="15B86449"/>
    <w:rsid w:val="15BB209F"/>
    <w:rsid w:val="15E321AF"/>
    <w:rsid w:val="15F64E85"/>
    <w:rsid w:val="166167A3"/>
    <w:rsid w:val="166B5873"/>
    <w:rsid w:val="16753FFC"/>
    <w:rsid w:val="16AF39B2"/>
    <w:rsid w:val="16BF796D"/>
    <w:rsid w:val="16C86822"/>
    <w:rsid w:val="16FD1E95"/>
    <w:rsid w:val="171E4694"/>
    <w:rsid w:val="173C6491"/>
    <w:rsid w:val="1753124C"/>
    <w:rsid w:val="175C5D77"/>
    <w:rsid w:val="17AD77C6"/>
    <w:rsid w:val="17C82745"/>
    <w:rsid w:val="17F53A55"/>
    <w:rsid w:val="181635BD"/>
    <w:rsid w:val="18214D44"/>
    <w:rsid w:val="1845308C"/>
    <w:rsid w:val="187A287E"/>
    <w:rsid w:val="187A7FF0"/>
    <w:rsid w:val="18AD7455"/>
    <w:rsid w:val="18AF3197"/>
    <w:rsid w:val="18BC23B6"/>
    <w:rsid w:val="18C42882"/>
    <w:rsid w:val="18FC27B3"/>
    <w:rsid w:val="190B3121"/>
    <w:rsid w:val="192D0BBE"/>
    <w:rsid w:val="192F64DD"/>
    <w:rsid w:val="1988163E"/>
    <w:rsid w:val="198C421C"/>
    <w:rsid w:val="19BD2E0B"/>
    <w:rsid w:val="19D8595E"/>
    <w:rsid w:val="19DE010A"/>
    <w:rsid w:val="19DE05D8"/>
    <w:rsid w:val="19EF7C05"/>
    <w:rsid w:val="19F33BB6"/>
    <w:rsid w:val="19F62138"/>
    <w:rsid w:val="19F636A6"/>
    <w:rsid w:val="1A0E6C42"/>
    <w:rsid w:val="1A107ED4"/>
    <w:rsid w:val="1A2C2933"/>
    <w:rsid w:val="1A6E310F"/>
    <w:rsid w:val="1A6F1609"/>
    <w:rsid w:val="1A907657"/>
    <w:rsid w:val="1A9276E6"/>
    <w:rsid w:val="1A974E89"/>
    <w:rsid w:val="1AB42F44"/>
    <w:rsid w:val="1ADA2FC8"/>
    <w:rsid w:val="1B064CA5"/>
    <w:rsid w:val="1B1464DA"/>
    <w:rsid w:val="1BA535D6"/>
    <w:rsid w:val="1BAB642C"/>
    <w:rsid w:val="1BD9327F"/>
    <w:rsid w:val="1C0A3439"/>
    <w:rsid w:val="1C1E55BA"/>
    <w:rsid w:val="1C2A3ADB"/>
    <w:rsid w:val="1C2C7853"/>
    <w:rsid w:val="1C2D7127"/>
    <w:rsid w:val="1C362480"/>
    <w:rsid w:val="1C4A0381"/>
    <w:rsid w:val="1C735482"/>
    <w:rsid w:val="1CA218C3"/>
    <w:rsid w:val="1CD12BDC"/>
    <w:rsid w:val="1CFF2872"/>
    <w:rsid w:val="1D116580"/>
    <w:rsid w:val="1D207579"/>
    <w:rsid w:val="1D2B3667"/>
    <w:rsid w:val="1D2B7B0B"/>
    <w:rsid w:val="1D336769"/>
    <w:rsid w:val="1D396377"/>
    <w:rsid w:val="1D3F2DE9"/>
    <w:rsid w:val="1D433A75"/>
    <w:rsid w:val="1D591951"/>
    <w:rsid w:val="1D7F7ADC"/>
    <w:rsid w:val="1D8965DF"/>
    <w:rsid w:val="1DB22DD2"/>
    <w:rsid w:val="1DD51B29"/>
    <w:rsid w:val="1E202FD2"/>
    <w:rsid w:val="1E222CBC"/>
    <w:rsid w:val="1E246A92"/>
    <w:rsid w:val="1E4A2EE8"/>
    <w:rsid w:val="1E957931"/>
    <w:rsid w:val="1E990AA4"/>
    <w:rsid w:val="1EC2624D"/>
    <w:rsid w:val="1ED146E2"/>
    <w:rsid w:val="1EFC69C6"/>
    <w:rsid w:val="1F1F544D"/>
    <w:rsid w:val="1F4849A4"/>
    <w:rsid w:val="1F59095F"/>
    <w:rsid w:val="1FC75625"/>
    <w:rsid w:val="1FD61FB0"/>
    <w:rsid w:val="1FEF3071"/>
    <w:rsid w:val="20052895"/>
    <w:rsid w:val="20234AC9"/>
    <w:rsid w:val="204809D3"/>
    <w:rsid w:val="20655E2D"/>
    <w:rsid w:val="20667CD9"/>
    <w:rsid w:val="206F1260"/>
    <w:rsid w:val="20BA13B7"/>
    <w:rsid w:val="20E95D13"/>
    <w:rsid w:val="21035C80"/>
    <w:rsid w:val="21117017"/>
    <w:rsid w:val="211B1C44"/>
    <w:rsid w:val="21466CC1"/>
    <w:rsid w:val="21930E83"/>
    <w:rsid w:val="2197576F"/>
    <w:rsid w:val="21BF0821"/>
    <w:rsid w:val="21C66054"/>
    <w:rsid w:val="21C916A0"/>
    <w:rsid w:val="21D30B38"/>
    <w:rsid w:val="21F85E06"/>
    <w:rsid w:val="2202082A"/>
    <w:rsid w:val="222341BD"/>
    <w:rsid w:val="22274D44"/>
    <w:rsid w:val="22797A3C"/>
    <w:rsid w:val="227B6E3E"/>
    <w:rsid w:val="23233C10"/>
    <w:rsid w:val="23252AE4"/>
    <w:rsid w:val="23290648"/>
    <w:rsid w:val="233A2855"/>
    <w:rsid w:val="233E4144"/>
    <w:rsid w:val="23627FFE"/>
    <w:rsid w:val="2393193A"/>
    <w:rsid w:val="23BC326A"/>
    <w:rsid w:val="23F2412E"/>
    <w:rsid w:val="23F656B7"/>
    <w:rsid w:val="240B5FA0"/>
    <w:rsid w:val="24286B52"/>
    <w:rsid w:val="24305A06"/>
    <w:rsid w:val="244B0A92"/>
    <w:rsid w:val="24654A28"/>
    <w:rsid w:val="24661428"/>
    <w:rsid w:val="246D27B7"/>
    <w:rsid w:val="247E6772"/>
    <w:rsid w:val="249A4556"/>
    <w:rsid w:val="24E47219"/>
    <w:rsid w:val="250319D4"/>
    <w:rsid w:val="25137802"/>
    <w:rsid w:val="25145328"/>
    <w:rsid w:val="2537701F"/>
    <w:rsid w:val="253A7523"/>
    <w:rsid w:val="25703C11"/>
    <w:rsid w:val="25E477B7"/>
    <w:rsid w:val="25F0544D"/>
    <w:rsid w:val="25F05C48"/>
    <w:rsid w:val="26105AEF"/>
    <w:rsid w:val="26153106"/>
    <w:rsid w:val="26265DD1"/>
    <w:rsid w:val="264B4D7A"/>
    <w:rsid w:val="266F3297"/>
    <w:rsid w:val="268A7650"/>
    <w:rsid w:val="26935C35"/>
    <w:rsid w:val="26B24DF9"/>
    <w:rsid w:val="26C80EFA"/>
    <w:rsid w:val="272555CB"/>
    <w:rsid w:val="27323BB9"/>
    <w:rsid w:val="273C51E1"/>
    <w:rsid w:val="27507529"/>
    <w:rsid w:val="275E288B"/>
    <w:rsid w:val="276C144B"/>
    <w:rsid w:val="277979BB"/>
    <w:rsid w:val="27800A53"/>
    <w:rsid w:val="279F35CF"/>
    <w:rsid w:val="27D8568C"/>
    <w:rsid w:val="27DF1C1D"/>
    <w:rsid w:val="27F3416E"/>
    <w:rsid w:val="27FA0805"/>
    <w:rsid w:val="27FD7596"/>
    <w:rsid w:val="280B656E"/>
    <w:rsid w:val="281C4C20"/>
    <w:rsid w:val="28665890"/>
    <w:rsid w:val="287E31E4"/>
    <w:rsid w:val="288D3427"/>
    <w:rsid w:val="288D78CB"/>
    <w:rsid w:val="29037770"/>
    <w:rsid w:val="29202D73"/>
    <w:rsid w:val="29557060"/>
    <w:rsid w:val="297E7214"/>
    <w:rsid w:val="29B36EBE"/>
    <w:rsid w:val="29BA649E"/>
    <w:rsid w:val="29D43ED6"/>
    <w:rsid w:val="29F37C02"/>
    <w:rsid w:val="2A3A75DF"/>
    <w:rsid w:val="2A8B7E3A"/>
    <w:rsid w:val="2ADE440E"/>
    <w:rsid w:val="2AEB2519"/>
    <w:rsid w:val="2B1971F4"/>
    <w:rsid w:val="2B275DB5"/>
    <w:rsid w:val="2B2B7781"/>
    <w:rsid w:val="2B4A1AA4"/>
    <w:rsid w:val="2B53754A"/>
    <w:rsid w:val="2B556DBB"/>
    <w:rsid w:val="2B613CD9"/>
    <w:rsid w:val="2B6568DD"/>
    <w:rsid w:val="2B6D7540"/>
    <w:rsid w:val="2B6F5066"/>
    <w:rsid w:val="2B8D7762"/>
    <w:rsid w:val="2BB84C5F"/>
    <w:rsid w:val="2BF437BD"/>
    <w:rsid w:val="2C0E0D23"/>
    <w:rsid w:val="2C241741"/>
    <w:rsid w:val="2C275AA3"/>
    <w:rsid w:val="2C2A2616"/>
    <w:rsid w:val="2C2F4F9E"/>
    <w:rsid w:val="2C714E0E"/>
    <w:rsid w:val="2C882884"/>
    <w:rsid w:val="2C9F7BCD"/>
    <w:rsid w:val="2CA4139A"/>
    <w:rsid w:val="2D2901FF"/>
    <w:rsid w:val="2DCA6ECC"/>
    <w:rsid w:val="2DD4316D"/>
    <w:rsid w:val="2DDD1653"/>
    <w:rsid w:val="2DFA155F"/>
    <w:rsid w:val="2E020414"/>
    <w:rsid w:val="2E0F1983"/>
    <w:rsid w:val="2E146B5A"/>
    <w:rsid w:val="2E552C39"/>
    <w:rsid w:val="2E821554"/>
    <w:rsid w:val="2E9428FD"/>
    <w:rsid w:val="2E9C2616"/>
    <w:rsid w:val="2EC173C0"/>
    <w:rsid w:val="2ED95618"/>
    <w:rsid w:val="2EDC0C65"/>
    <w:rsid w:val="2EDF3856"/>
    <w:rsid w:val="2EEB0EA8"/>
    <w:rsid w:val="2F527179"/>
    <w:rsid w:val="2F866E22"/>
    <w:rsid w:val="2FA84FEB"/>
    <w:rsid w:val="2FCA4F61"/>
    <w:rsid w:val="2FDE1683"/>
    <w:rsid w:val="2FEC4ED7"/>
    <w:rsid w:val="30197C7E"/>
    <w:rsid w:val="30312538"/>
    <w:rsid w:val="304E0633"/>
    <w:rsid w:val="305C2AA5"/>
    <w:rsid w:val="306164E3"/>
    <w:rsid w:val="30744C88"/>
    <w:rsid w:val="30994BAB"/>
    <w:rsid w:val="30B46FBE"/>
    <w:rsid w:val="30C85944"/>
    <w:rsid w:val="30DC5F5F"/>
    <w:rsid w:val="30E0655C"/>
    <w:rsid w:val="30E42053"/>
    <w:rsid w:val="30EE1123"/>
    <w:rsid w:val="311741D6"/>
    <w:rsid w:val="311D7312"/>
    <w:rsid w:val="311F22C5"/>
    <w:rsid w:val="311F752F"/>
    <w:rsid w:val="312D110E"/>
    <w:rsid w:val="31331E1E"/>
    <w:rsid w:val="315A18E6"/>
    <w:rsid w:val="31737B73"/>
    <w:rsid w:val="3186135C"/>
    <w:rsid w:val="31C2687B"/>
    <w:rsid w:val="31DB2F4C"/>
    <w:rsid w:val="31ED4F37"/>
    <w:rsid w:val="3213637D"/>
    <w:rsid w:val="3240775C"/>
    <w:rsid w:val="32430FFB"/>
    <w:rsid w:val="326C2300"/>
    <w:rsid w:val="327C2422"/>
    <w:rsid w:val="32827D75"/>
    <w:rsid w:val="329655CE"/>
    <w:rsid w:val="329A6284"/>
    <w:rsid w:val="32BD0DAD"/>
    <w:rsid w:val="32C33A79"/>
    <w:rsid w:val="32DD5AE2"/>
    <w:rsid w:val="32F12805"/>
    <w:rsid w:val="3323705D"/>
    <w:rsid w:val="333A447A"/>
    <w:rsid w:val="334119DE"/>
    <w:rsid w:val="33423060"/>
    <w:rsid w:val="334D3EDF"/>
    <w:rsid w:val="33613DF5"/>
    <w:rsid w:val="339911D0"/>
    <w:rsid w:val="33AF4B9A"/>
    <w:rsid w:val="33B10912"/>
    <w:rsid w:val="33B31A16"/>
    <w:rsid w:val="33C7466E"/>
    <w:rsid w:val="341449FD"/>
    <w:rsid w:val="346603AD"/>
    <w:rsid w:val="34796F56"/>
    <w:rsid w:val="347B7240"/>
    <w:rsid w:val="34986996"/>
    <w:rsid w:val="34AF2977"/>
    <w:rsid w:val="34B60C27"/>
    <w:rsid w:val="34B9575A"/>
    <w:rsid w:val="34C04B85"/>
    <w:rsid w:val="34CF7303"/>
    <w:rsid w:val="34F07218"/>
    <w:rsid w:val="34F315EC"/>
    <w:rsid w:val="350E3B42"/>
    <w:rsid w:val="3522139B"/>
    <w:rsid w:val="352C5D76"/>
    <w:rsid w:val="35380BBF"/>
    <w:rsid w:val="35592166"/>
    <w:rsid w:val="3579545F"/>
    <w:rsid w:val="357E4F14"/>
    <w:rsid w:val="35AC7AFD"/>
    <w:rsid w:val="35E126FD"/>
    <w:rsid w:val="360F36CE"/>
    <w:rsid w:val="3614574D"/>
    <w:rsid w:val="36301896"/>
    <w:rsid w:val="36602F16"/>
    <w:rsid w:val="36B55040"/>
    <w:rsid w:val="36BB7F6A"/>
    <w:rsid w:val="36C22E36"/>
    <w:rsid w:val="36D40BB6"/>
    <w:rsid w:val="36DF4022"/>
    <w:rsid w:val="37425D25"/>
    <w:rsid w:val="37B5610A"/>
    <w:rsid w:val="37B70338"/>
    <w:rsid w:val="37BC7AE5"/>
    <w:rsid w:val="380A28CA"/>
    <w:rsid w:val="38366920"/>
    <w:rsid w:val="389B1DC8"/>
    <w:rsid w:val="38C74734"/>
    <w:rsid w:val="38C924D5"/>
    <w:rsid w:val="38E93B9C"/>
    <w:rsid w:val="38F922F3"/>
    <w:rsid w:val="393B265D"/>
    <w:rsid w:val="393E583C"/>
    <w:rsid w:val="39423628"/>
    <w:rsid w:val="39761CB6"/>
    <w:rsid w:val="399A6FD3"/>
    <w:rsid w:val="39A46823"/>
    <w:rsid w:val="39A9208B"/>
    <w:rsid w:val="39DA0497"/>
    <w:rsid w:val="3A14154F"/>
    <w:rsid w:val="3A323E2F"/>
    <w:rsid w:val="3A37101A"/>
    <w:rsid w:val="3A437DEA"/>
    <w:rsid w:val="3A5B15D7"/>
    <w:rsid w:val="3A60099C"/>
    <w:rsid w:val="3A7E3875"/>
    <w:rsid w:val="3A815F00"/>
    <w:rsid w:val="3AAF36D1"/>
    <w:rsid w:val="3ABC194A"/>
    <w:rsid w:val="3AF859C8"/>
    <w:rsid w:val="3B0714F9"/>
    <w:rsid w:val="3B4E4C98"/>
    <w:rsid w:val="3B554279"/>
    <w:rsid w:val="3BCE402B"/>
    <w:rsid w:val="3BFB6E07"/>
    <w:rsid w:val="3C3709A6"/>
    <w:rsid w:val="3C666012"/>
    <w:rsid w:val="3C69181C"/>
    <w:rsid w:val="3C7C5C4A"/>
    <w:rsid w:val="3CC036AB"/>
    <w:rsid w:val="3D05582A"/>
    <w:rsid w:val="3D294997"/>
    <w:rsid w:val="3D2A1E5A"/>
    <w:rsid w:val="3D492F33"/>
    <w:rsid w:val="3D573492"/>
    <w:rsid w:val="3D6A4CF8"/>
    <w:rsid w:val="3D6A7D83"/>
    <w:rsid w:val="3D84366E"/>
    <w:rsid w:val="3D874491"/>
    <w:rsid w:val="3DBA4867"/>
    <w:rsid w:val="3DDD7FE9"/>
    <w:rsid w:val="3DE646F7"/>
    <w:rsid w:val="3DF064DB"/>
    <w:rsid w:val="3E09759C"/>
    <w:rsid w:val="3E1E3EB4"/>
    <w:rsid w:val="3E271329"/>
    <w:rsid w:val="3E28623D"/>
    <w:rsid w:val="3E3E7662"/>
    <w:rsid w:val="3E767C4C"/>
    <w:rsid w:val="3E7F22AA"/>
    <w:rsid w:val="3E8F2632"/>
    <w:rsid w:val="3EAB5587"/>
    <w:rsid w:val="3EDF7B46"/>
    <w:rsid w:val="3EE002FD"/>
    <w:rsid w:val="3EED08DF"/>
    <w:rsid w:val="3F34481C"/>
    <w:rsid w:val="3F6C1B91"/>
    <w:rsid w:val="3F720F58"/>
    <w:rsid w:val="3F987953"/>
    <w:rsid w:val="3FAC01DF"/>
    <w:rsid w:val="3FE37B0A"/>
    <w:rsid w:val="3FF62087"/>
    <w:rsid w:val="3FFB19CA"/>
    <w:rsid w:val="4003381C"/>
    <w:rsid w:val="401B0D58"/>
    <w:rsid w:val="408B4299"/>
    <w:rsid w:val="4099698A"/>
    <w:rsid w:val="40A22A3A"/>
    <w:rsid w:val="40CD759A"/>
    <w:rsid w:val="40DA0D7C"/>
    <w:rsid w:val="40E51BFB"/>
    <w:rsid w:val="40E65943"/>
    <w:rsid w:val="40FF07E3"/>
    <w:rsid w:val="41367B67"/>
    <w:rsid w:val="414A5F02"/>
    <w:rsid w:val="41630D72"/>
    <w:rsid w:val="41735A29"/>
    <w:rsid w:val="41BF069E"/>
    <w:rsid w:val="41DB4DAC"/>
    <w:rsid w:val="41E023C2"/>
    <w:rsid w:val="41FC328F"/>
    <w:rsid w:val="4209463C"/>
    <w:rsid w:val="42147705"/>
    <w:rsid w:val="42862F6A"/>
    <w:rsid w:val="42880EDD"/>
    <w:rsid w:val="42CD0B98"/>
    <w:rsid w:val="434908F4"/>
    <w:rsid w:val="43974F81"/>
    <w:rsid w:val="43AA2C88"/>
    <w:rsid w:val="43C33D49"/>
    <w:rsid w:val="43CC2BFE"/>
    <w:rsid w:val="43DE2931"/>
    <w:rsid w:val="43EA5DFC"/>
    <w:rsid w:val="445F7A59"/>
    <w:rsid w:val="44713736"/>
    <w:rsid w:val="448E0C84"/>
    <w:rsid w:val="44B17EFF"/>
    <w:rsid w:val="44BA6EFA"/>
    <w:rsid w:val="44FC588B"/>
    <w:rsid w:val="45256413"/>
    <w:rsid w:val="452B604A"/>
    <w:rsid w:val="458B6AE9"/>
    <w:rsid w:val="45AC25C7"/>
    <w:rsid w:val="45C2437E"/>
    <w:rsid w:val="45FA4CAE"/>
    <w:rsid w:val="461A0EA5"/>
    <w:rsid w:val="46364CA7"/>
    <w:rsid w:val="465A0995"/>
    <w:rsid w:val="468E4AE3"/>
    <w:rsid w:val="46950591"/>
    <w:rsid w:val="46A1414F"/>
    <w:rsid w:val="46A530E3"/>
    <w:rsid w:val="46A963F2"/>
    <w:rsid w:val="46D20ECA"/>
    <w:rsid w:val="470840FF"/>
    <w:rsid w:val="472965B9"/>
    <w:rsid w:val="47307F9F"/>
    <w:rsid w:val="4739243F"/>
    <w:rsid w:val="478F466E"/>
    <w:rsid w:val="479E2B03"/>
    <w:rsid w:val="47CE7FC6"/>
    <w:rsid w:val="47F01184"/>
    <w:rsid w:val="480A2697"/>
    <w:rsid w:val="481329E0"/>
    <w:rsid w:val="48182A9C"/>
    <w:rsid w:val="48390A7E"/>
    <w:rsid w:val="48412CC4"/>
    <w:rsid w:val="488C32A4"/>
    <w:rsid w:val="48A71E8C"/>
    <w:rsid w:val="48B84099"/>
    <w:rsid w:val="48C93BB0"/>
    <w:rsid w:val="48DC7D87"/>
    <w:rsid w:val="48FD5F50"/>
    <w:rsid w:val="490C1CEF"/>
    <w:rsid w:val="492F7B24"/>
    <w:rsid w:val="494F4AD5"/>
    <w:rsid w:val="496306AE"/>
    <w:rsid w:val="49841DF3"/>
    <w:rsid w:val="49901219"/>
    <w:rsid w:val="49A32653"/>
    <w:rsid w:val="49B81B9B"/>
    <w:rsid w:val="49C723E3"/>
    <w:rsid w:val="49EA2030"/>
    <w:rsid w:val="49F36A0C"/>
    <w:rsid w:val="49FA5AC4"/>
    <w:rsid w:val="4A25750C"/>
    <w:rsid w:val="4A37442D"/>
    <w:rsid w:val="4A62250E"/>
    <w:rsid w:val="4A684122"/>
    <w:rsid w:val="4A7C5DC2"/>
    <w:rsid w:val="4A8C4D4C"/>
    <w:rsid w:val="4A8C7AE2"/>
    <w:rsid w:val="4A9E7633"/>
    <w:rsid w:val="4AB663B6"/>
    <w:rsid w:val="4AC705C3"/>
    <w:rsid w:val="4AE802F1"/>
    <w:rsid w:val="4BA601D9"/>
    <w:rsid w:val="4BB2617D"/>
    <w:rsid w:val="4BCC156D"/>
    <w:rsid w:val="4BD11B55"/>
    <w:rsid w:val="4BF7275D"/>
    <w:rsid w:val="4C0A0767"/>
    <w:rsid w:val="4C0D2AAF"/>
    <w:rsid w:val="4C374108"/>
    <w:rsid w:val="4C4D2D4A"/>
    <w:rsid w:val="4CB1107E"/>
    <w:rsid w:val="4CC01FDB"/>
    <w:rsid w:val="4CC52905"/>
    <w:rsid w:val="4CFA4C80"/>
    <w:rsid w:val="4D04165B"/>
    <w:rsid w:val="4D3A507C"/>
    <w:rsid w:val="4D4373FC"/>
    <w:rsid w:val="4D4828C8"/>
    <w:rsid w:val="4D4C3002"/>
    <w:rsid w:val="4D6B3488"/>
    <w:rsid w:val="4D811D01"/>
    <w:rsid w:val="4DB52B33"/>
    <w:rsid w:val="4DD0070E"/>
    <w:rsid w:val="4DE01CB9"/>
    <w:rsid w:val="4E383CCD"/>
    <w:rsid w:val="4EA26E85"/>
    <w:rsid w:val="4EAA4484"/>
    <w:rsid w:val="4EB33287"/>
    <w:rsid w:val="4ED17C62"/>
    <w:rsid w:val="4EFA0F67"/>
    <w:rsid w:val="4F20252D"/>
    <w:rsid w:val="4FA15887"/>
    <w:rsid w:val="4FA930E5"/>
    <w:rsid w:val="4FBA06F6"/>
    <w:rsid w:val="4FC6709B"/>
    <w:rsid w:val="4FDB7D8C"/>
    <w:rsid w:val="50096F88"/>
    <w:rsid w:val="501C6CBB"/>
    <w:rsid w:val="50210776"/>
    <w:rsid w:val="508D1967"/>
    <w:rsid w:val="50BF7C51"/>
    <w:rsid w:val="50C03AEB"/>
    <w:rsid w:val="50C57353"/>
    <w:rsid w:val="50D61560"/>
    <w:rsid w:val="50D632D3"/>
    <w:rsid w:val="510E4B13"/>
    <w:rsid w:val="513B5867"/>
    <w:rsid w:val="5144296E"/>
    <w:rsid w:val="515D758B"/>
    <w:rsid w:val="51680F55"/>
    <w:rsid w:val="516F72BF"/>
    <w:rsid w:val="5180327A"/>
    <w:rsid w:val="518C7E71"/>
    <w:rsid w:val="518D32E9"/>
    <w:rsid w:val="51A96B33"/>
    <w:rsid w:val="51D32E50"/>
    <w:rsid w:val="521E5D70"/>
    <w:rsid w:val="52326C6A"/>
    <w:rsid w:val="5233637C"/>
    <w:rsid w:val="5246001F"/>
    <w:rsid w:val="5257047F"/>
    <w:rsid w:val="529214B7"/>
    <w:rsid w:val="529A036B"/>
    <w:rsid w:val="52D81C6C"/>
    <w:rsid w:val="52E31D12"/>
    <w:rsid w:val="52F4524D"/>
    <w:rsid w:val="53193986"/>
    <w:rsid w:val="5333563D"/>
    <w:rsid w:val="533657A5"/>
    <w:rsid w:val="533D10A5"/>
    <w:rsid w:val="533F7ACA"/>
    <w:rsid w:val="53407165"/>
    <w:rsid w:val="53514F81"/>
    <w:rsid w:val="53522806"/>
    <w:rsid w:val="537F5EDF"/>
    <w:rsid w:val="538D1346"/>
    <w:rsid w:val="53A87788"/>
    <w:rsid w:val="53CE7B91"/>
    <w:rsid w:val="53E915AA"/>
    <w:rsid w:val="54353DA3"/>
    <w:rsid w:val="5442195B"/>
    <w:rsid w:val="544D1B39"/>
    <w:rsid w:val="54576514"/>
    <w:rsid w:val="548F4DF0"/>
    <w:rsid w:val="54A700BE"/>
    <w:rsid w:val="54AD4386"/>
    <w:rsid w:val="54DE09E3"/>
    <w:rsid w:val="55147894"/>
    <w:rsid w:val="551A7EB9"/>
    <w:rsid w:val="552668C2"/>
    <w:rsid w:val="5527238A"/>
    <w:rsid w:val="552F123F"/>
    <w:rsid w:val="553B7BE4"/>
    <w:rsid w:val="55671FA8"/>
    <w:rsid w:val="556A671B"/>
    <w:rsid w:val="55992B5C"/>
    <w:rsid w:val="55BB31FA"/>
    <w:rsid w:val="55BE25C3"/>
    <w:rsid w:val="55CE6CAA"/>
    <w:rsid w:val="55D6312B"/>
    <w:rsid w:val="55F36710"/>
    <w:rsid w:val="55F41163"/>
    <w:rsid w:val="5600573E"/>
    <w:rsid w:val="56064695"/>
    <w:rsid w:val="561603B4"/>
    <w:rsid w:val="561D30BA"/>
    <w:rsid w:val="562D159C"/>
    <w:rsid w:val="564814D8"/>
    <w:rsid w:val="569200D7"/>
    <w:rsid w:val="56B75990"/>
    <w:rsid w:val="56D47371"/>
    <w:rsid w:val="56DF0A43"/>
    <w:rsid w:val="57144B90"/>
    <w:rsid w:val="574014B8"/>
    <w:rsid w:val="575256B8"/>
    <w:rsid w:val="57525A8B"/>
    <w:rsid w:val="575E5E0B"/>
    <w:rsid w:val="576A47B0"/>
    <w:rsid w:val="57876DDF"/>
    <w:rsid w:val="578D6315"/>
    <w:rsid w:val="579019FE"/>
    <w:rsid w:val="57AA5E06"/>
    <w:rsid w:val="57C13AD4"/>
    <w:rsid w:val="57C4217A"/>
    <w:rsid w:val="57DA7B88"/>
    <w:rsid w:val="584274DB"/>
    <w:rsid w:val="58A4192B"/>
    <w:rsid w:val="58E311C9"/>
    <w:rsid w:val="58F05189"/>
    <w:rsid w:val="591E3AA4"/>
    <w:rsid w:val="592C7308"/>
    <w:rsid w:val="594828CF"/>
    <w:rsid w:val="594B0611"/>
    <w:rsid w:val="596E2A24"/>
    <w:rsid w:val="59710078"/>
    <w:rsid w:val="59A815C0"/>
    <w:rsid w:val="59AA0AA0"/>
    <w:rsid w:val="59BC506B"/>
    <w:rsid w:val="5A0275F5"/>
    <w:rsid w:val="5A094754"/>
    <w:rsid w:val="5A4F0A69"/>
    <w:rsid w:val="5A603305"/>
    <w:rsid w:val="5A706581"/>
    <w:rsid w:val="5A89345F"/>
    <w:rsid w:val="5ACE32A8"/>
    <w:rsid w:val="5AD07020"/>
    <w:rsid w:val="5AD57A05"/>
    <w:rsid w:val="5AFF3461"/>
    <w:rsid w:val="5B127629"/>
    <w:rsid w:val="5B7A7631"/>
    <w:rsid w:val="5B7C0F56"/>
    <w:rsid w:val="5B920779"/>
    <w:rsid w:val="5B9938B6"/>
    <w:rsid w:val="5BCE4C3F"/>
    <w:rsid w:val="5BD14E3F"/>
    <w:rsid w:val="5C0276AD"/>
    <w:rsid w:val="5C352DAF"/>
    <w:rsid w:val="5C4B662B"/>
    <w:rsid w:val="5C675E15"/>
    <w:rsid w:val="5C871960"/>
    <w:rsid w:val="5CBE594A"/>
    <w:rsid w:val="5D161B2D"/>
    <w:rsid w:val="5D250DD2"/>
    <w:rsid w:val="5D3306DE"/>
    <w:rsid w:val="5D3B59C5"/>
    <w:rsid w:val="5DB744C7"/>
    <w:rsid w:val="5DCD09F9"/>
    <w:rsid w:val="5DDB259F"/>
    <w:rsid w:val="5E3769EC"/>
    <w:rsid w:val="5E4E3EB0"/>
    <w:rsid w:val="5E5835B4"/>
    <w:rsid w:val="5E6A78FC"/>
    <w:rsid w:val="5E916AC6"/>
    <w:rsid w:val="5EF84D97"/>
    <w:rsid w:val="5EFC6636"/>
    <w:rsid w:val="5F3062DF"/>
    <w:rsid w:val="5F7206A6"/>
    <w:rsid w:val="5F881FDF"/>
    <w:rsid w:val="5FA12D39"/>
    <w:rsid w:val="5FE62E42"/>
    <w:rsid w:val="604F64D4"/>
    <w:rsid w:val="60591866"/>
    <w:rsid w:val="607B5C80"/>
    <w:rsid w:val="609C16B9"/>
    <w:rsid w:val="609E371C"/>
    <w:rsid w:val="60B13450"/>
    <w:rsid w:val="60C222E7"/>
    <w:rsid w:val="60CE4002"/>
    <w:rsid w:val="60EB178E"/>
    <w:rsid w:val="60F90953"/>
    <w:rsid w:val="60FB291D"/>
    <w:rsid w:val="610F3F71"/>
    <w:rsid w:val="61114ABA"/>
    <w:rsid w:val="61291238"/>
    <w:rsid w:val="61686204"/>
    <w:rsid w:val="617C1CB0"/>
    <w:rsid w:val="61BB6C21"/>
    <w:rsid w:val="61EA5C38"/>
    <w:rsid w:val="61F555BE"/>
    <w:rsid w:val="621041A6"/>
    <w:rsid w:val="622A7878"/>
    <w:rsid w:val="622D169E"/>
    <w:rsid w:val="62365EC9"/>
    <w:rsid w:val="623C31ED"/>
    <w:rsid w:val="62410803"/>
    <w:rsid w:val="624A3B5C"/>
    <w:rsid w:val="6283706E"/>
    <w:rsid w:val="62B72874"/>
    <w:rsid w:val="62E418BB"/>
    <w:rsid w:val="63554566"/>
    <w:rsid w:val="63640C4D"/>
    <w:rsid w:val="637B0686"/>
    <w:rsid w:val="63A041F7"/>
    <w:rsid w:val="63B7261C"/>
    <w:rsid w:val="63BF40D6"/>
    <w:rsid w:val="63D4673A"/>
    <w:rsid w:val="63D7141F"/>
    <w:rsid w:val="63DB6F76"/>
    <w:rsid w:val="63ED204F"/>
    <w:rsid w:val="63FE69AC"/>
    <w:rsid w:val="64313494"/>
    <w:rsid w:val="64761406"/>
    <w:rsid w:val="647629E6"/>
    <w:rsid w:val="647E57E0"/>
    <w:rsid w:val="64CF20F6"/>
    <w:rsid w:val="64DB4F3F"/>
    <w:rsid w:val="6511270F"/>
    <w:rsid w:val="65303A8B"/>
    <w:rsid w:val="653A1C66"/>
    <w:rsid w:val="653F727C"/>
    <w:rsid w:val="65476131"/>
    <w:rsid w:val="654F58CB"/>
    <w:rsid w:val="65646CE3"/>
    <w:rsid w:val="657A018C"/>
    <w:rsid w:val="6590653A"/>
    <w:rsid w:val="65942520"/>
    <w:rsid w:val="65960E66"/>
    <w:rsid w:val="65B55AC8"/>
    <w:rsid w:val="65C92FEA"/>
    <w:rsid w:val="65CB0B10"/>
    <w:rsid w:val="65D33746"/>
    <w:rsid w:val="65D35C16"/>
    <w:rsid w:val="65FF3246"/>
    <w:rsid w:val="661F70AE"/>
    <w:rsid w:val="662D3578"/>
    <w:rsid w:val="663122C5"/>
    <w:rsid w:val="6646288C"/>
    <w:rsid w:val="66872C8E"/>
    <w:rsid w:val="66884BCE"/>
    <w:rsid w:val="67332E10"/>
    <w:rsid w:val="674E1E55"/>
    <w:rsid w:val="67530DBD"/>
    <w:rsid w:val="675D1C3B"/>
    <w:rsid w:val="67BB5194"/>
    <w:rsid w:val="67BB5BDF"/>
    <w:rsid w:val="67C021CA"/>
    <w:rsid w:val="67D141C2"/>
    <w:rsid w:val="67D143D7"/>
    <w:rsid w:val="68096B78"/>
    <w:rsid w:val="68242759"/>
    <w:rsid w:val="68692862"/>
    <w:rsid w:val="686A058A"/>
    <w:rsid w:val="688558EE"/>
    <w:rsid w:val="68A35D74"/>
    <w:rsid w:val="68F40AB4"/>
    <w:rsid w:val="6908207B"/>
    <w:rsid w:val="692844CB"/>
    <w:rsid w:val="692A7A21"/>
    <w:rsid w:val="69674FF3"/>
    <w:rsid w:val="698A6F34"/>
    <w:rsid w:val="699D0A15"/>
    <w:rsid w:val="69BA3375"/>
    <w:rsid w:val="69BC20AD"/>
    <w:rsid w:val="69DA24B7"/>
    <w:rsid w:val="6A3273AF"/>
    <w:rsid w:val="6A3A6264"/>
    <w:rsid w:val="6A521800"/>
    <w:rsid w:val="6A892D47"/>
    <w:rsid w:val="6ACF2E50"/>
    <w:rsid w:val="6ADA17F5"/>
    <w:rsid w:val="6AE14931"/>
    <w:rsid w:val="6AEA5EDC"/>
    <w:rsid w:val="6B165B82"/>
    <w:rsid w:val="6B2C02A3"/>
    <w:rsid w:val="6B4E3175"/>
    <w:rsid w:val="6B6F63E1"/>
    <w:rsid w:val="6B777519"/>
    <w:rsid w:val="6B7A58C8"/>
    <w:rsid w:val="6B9923FD"/>
    <w:rsid w:val="6BB65DBE"/>
    <w:rsid w:val="6BDC3198"/>
    <w:rsid w:val="6BFF7765"/>
    <w:rsid w:val="6C4A64A8"/>
    <w:rsid w:val="6C551131"/>
    <w:rsid w:val="6C6475C8"/>
    <w:rsid w:val="6C6E27FA"/>
    <w:rsid w:val="6C77379F"/>
    <w:rsid w:val="6C953C26"/>
    <w:rsid w:val="6CAC4088"/>
    <w:rsid w:val="6CB542C8"/>
    <w:rsid w:val="6CBA18DE"/>
    <w:rsid w:val="6D0A63C2"/>
    <w:rsid w:val="6D1C669A"/>
    <w:rsid w:val="6D2B6087"/>
    <w:rsid w:val="6D4A2C62"/>
    <w:rsid w:val="6D5641AD"/>
    <w:rsid w:val="6D780044"/>
    <w:rsid w:val="6D811452"/>
    <w:rsid w:val="6DE57EB7"/>
    <w:rsid w:val="6DE74955"/>
    <w:rsid w:val="6E153270"/>
    <w:rsid w:val="6E313E22"/>
    <w:rsid w:val="6E31797E"/>
    <w:rsid w:val="6E5042A8"/>
    <w:rsid w:val="6E651B82"/>
    <w:rsid w:val="6E9608E4"/>
    <w:rsid w:val="6EB5235D"/>
    <w:rsid w:val="6EBC36EB"/>
    <w:rsid w:val="6EE844E0"/>
    <w:rsid w:val="6EEE586F"/>
    <w:rsid w:val="6F196D90"/>
    <w:rsid w:val="6F2A2D4B"/>
    <w:rsid w:val="6F2D6397"/>
    <w:rsid w:val="6F53763A"/>
    <w:rsid w:val="6F5B4A61"/>
    <w:rsid w:val="6F946416"/>
    <w:rsid w:val="6FC84312"/>
    <w:rsid w:val="700517C5"/>
    <w:rsid w:val="70253512"/>
    <w:rsid w:val="704E0CBB"/>
    <w:rsid w:val="70626515"/>
    <w:rsid w:val="707C738B"/>
    <w:rsid w:val="70950698"/>
    <w:rsid w:val="70AB1C6A"/>
    <w:rsid w:val="70D56CE6"/>
    <w:rsid w:val="71063344"/>
    <w:rsid w:val="713A2FED"/>
    <w:rsid w:val="71453E6C"/>
    <w:rsid w:val="71810860"/>
    <w:rsid w:val="7189187F"/>
    <w:rsid w:val="71C7528E"/>
    <w:rsid w:val="71F71D09"/>
    <w:rsid w:val="72604CD6"/>
    <w:rsid w:val="7265409A"/>
    <w:rsid w:val="72855BF5"/>
    <w:rsid w:val="72C232D9"/>
    <w:rsid w:val="72C515AB"/>
    <w:rsid w:val="72C94629"/>
    <w:rsid w:val="72CD2974"/>
    <w:rsid w:val="72EA483C"/>
    <w:rsid w:val="72EE338B"/>
    <w:rsid w:val="72F120E5"/>
    <w:rsid w:val="72FB63CF"/>
    <w:rsid w:val="73012E01"/>
    <w:rsid w:val="73612AB3"/>
    <w:rsid w:val="736D76AA"/>
    <w:rsid w:val="73702C17"/>
    <w:rsid w:val="73814F04"/>
    <w:rsid w:val="73A713DC"/>
    <w:rsid w:val="73CB43D1"/>
    <w:rsid w:val="73D94D40"/>
    <w:rsid w:val="73F456D6"/>
    <w:rsid w:val="73F53070"/>
    <w:rsid w:val="73FE6554"/>
    <w:rsid w:val="740873D3"/>
    <w:rsid w:val="743261FE"/>
    <w:rsid w:val="744C3764"/>
    <w:rsid w:val="744F6DB0"/>
    <w:rsid w:val="74626AE3"/>
    <w:rsid w:val="746666E7"/>
    <w:rsid w:val="75051C9B"/>
    <w:rsid w:val="754B7BB9"/>
    <w:rsid w:val="755F3023"/>
    <w:rsid w:val="756A0ACF"/>
    <w:rsid w:val="759251A6"/>
    <w:rsid w:val="75BE5F9B"/>
    <w:rsid w:val="75E654F2"/>
    <w:rsid w:val="76084E4A"/>
    <w:rsid w:val="76724FD8"/>
    <w:rsid w:val="76AC04E9"/>
    <w:rsid w:val="76FD2AF3"/>
    <w:rsid w:val="770B4340"/>
    <w:rsid w:val="776C1A27"/>
    <w:rsid w:val="77BC3CB3"/>
    <w:rsid w:val="77BF386F"/>
    <w:rsid w:val="77C34606"/>
    <w:rsid w:val="77C6690A"/>
    <w:rsid w:val="77DC4DFE"/>
    <w:rsid w:val="77E95431"/>
    <w:rsid w:val="7836751C"/>
    <w:rsid w:val="78474003"/>
    <w:rsid w:val="78767001"/>
    <w:rsid w:val="787E1A12"/>
    <w:rsid w:val="78871949"/>
    <w:rsid w:val="78BD69DE"/>
    <w:rsid w:val="78E977D3"/>
    <w:rsid w:val="78FF1562"/>
    <w:rsid w:val="79405DDD"/>
    <w:rsid w:val="79501600"/>
    <w:rsid w:val="795C61F7"/>
    <w:rsid w:val="79B24069"/>
    <w:rsid w:val="79BC6C95"/>
    <w:rsid w:val="79D01E04"/>
    <w:rsid w:val="79D73ACF"/>
    <w:rsid w:val="79ED50A1"/>
    <w:rsid w:val="7A161E7F"/>
    <w:rsid w:val="7A232871"/>
    <w:rsid w:val="7A48677B"/>
    <w:rsid w:val="7A635363"/>
    <w:rsid w:val="7A6F3D08"/>
    <w:rsid w:val="7A98564A"/>
    <w:rsid w:val="7A996FD7"/>
    <w:rsid w:val="7AA5772A"/>
    <w:rsid w:val="7AAA11E4"/>
    <w:rsid w:val="7AB12572"/>
    <w:rsid w:val="7B0A12DE"/>
    <w:rsid w:val="7B136D89"/>
    <w:rsid w:val="7B7B048A"/>
    <w:rsid w:val="7BC25392"/>
    <w:rsid w:val="7BD86113"/>
    <w:rsid w:val="7C3F595C"/>
    <w:rsid w:val="7C567A41"/>
    <w:rsid w:val="7C605FCE"/>
    <w:rsid w:val="7C686C61"/>
    <w:rsid w:val="7C96374F"/>
    <w:rsid w:val="7C9E6B26"/>
    <w:rsid w:val="7D055C4C"/>
    <w:rsid w:val="7D3C6B2A"/>
    <w:rsid w:val="7D3E5C51"/>
    <w:rsid w:val="7D794859"/>
    <w:rsid w:val="7D8D4501"/>
    <w:rsid w:val="7D9D4AB5"/>
    <w:rsid w:val="7DAD5CBF"/>
    <w:rsid w:val="7DB96196"/>
    <w:rsid w:val="7DCD443A"/>
    <w:rsid w:val="7DD3012B"/>
    <w:rsid w:val="7DF6177B"/>
    <w:rsid w:val="7DFF53A3"/>
    <w:rsid w:val="7E10135E"/>
    <w:rsid w:val="7E16235D"/>
    <w:rsid w:val="7E400DC6"/>
    <w:rsid w:val="7E746AAE"/>
    <w:rsid w:val="7E7631E5"/>
    <w:rsid w:val="7E7A4815"/>
    <w:rsid w:val="7E8052AE"/>
    <w:rsid w:val="7ECB59F3"/>
    <w:rsid w:val="7F052E8D"/>
    <w:rsid w:val="7F0B7D77"/>
    <w:rsid w:val="7F623E3B"/>
    <w:rsid w:val="7F743B6E"/>
    <w:rsid w:val="7F792F33"/>
    <w:rsid w:val="7F8F01AA"/>
    <w:rsid w:val="7F9D4E73"/>
    <w:rsid w:val="7FE2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 fillcolor="white">
      <v:fill color="white"/>
    </o:shapedefaults>
    <o:shapelayout v:ext="edit">
      <o:idmap v:ext="edit" data="2"/>
    </o:shapelayout>
  </w:shapeDefaults>
  <w:decimalSymbol w:val="."/>
  <w:listSeparator w:val=","/>
  <w14:docId w14:val="77B8FDFC"/>
  <w15:docId w15:val="{C73E5200-0338-4601-9A85-4FC3AAB9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locked="1" w:semiHidden="1" w:unhideWhenUsed="1"/>
    <w:lsdException w:name="footnote text" w:locked="1" w:semiHidden="1" w:unhideWhenUsed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libri Light" w:hAnsi="Calibri Light" w:cs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autoRedefine/>
    <w:uiPriority w:val="99"/>
    <w:semiHidden/>
    <w:qFormat/>
    <w:pPr>
      <w:ind w:left="1050"/>
      <w:jc w:val="left"/>
    </w:pPr>
    <w:rPr>
      <w:rFonts w:ascii="Calibri" w:hAnsi="Calibri" w:cs="Calibri"/>
      <w:sz w:val="20"/>
      <w:szCs w:val="20"/>
    </w:rPr>
  </w:style>
  <w:style w:type="paragraph" w:styleId="a4">
    <w:name w:val="caption"/>
    <w:basedOn w:val="a0"/>
    <w:next w:val="a0"/>
    <w:uiPriority w:val="99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0"/>
    <w:link w:val="a6"/>
    <w:uiPriority w:val="99"/>
    <w:semiHidden/>
    <w:qFormat/>
    <w:pPr>
      <w:jc w:val="left"/>
    </w:pPr>
  </w:style>
  <w:style w:type="paragraph" w:styleId="TOC5">
    <w:name w:val="toc 5"/>
    <w:basedOn w:val="a0"/>
    <w:next w:val="a0"/>
    <w:autoRedefine/>
    <w:uiPriority w:val="99"/>
    <w:semiHidden/>
    <w:qFormat/>
    <w:pPr>
      <w:ind w:left="630"/>
      <w:jc w:val="left"/>
    </w:pPr>
    <w:rPr>
      <w:rFonts w:ascii="Calibri" w:hAnsi="Calibri" w:cs="Calibri"/>
      <w:sz w:val="20"/>
      <w:szCs w:val="20"/>
    </w:rPr>
  </w:style>
  <w:style w:type="paragraph" w:styleId="TOC3">
    <w:name w:val="toc 3"/>
    <w:basedOn w:val="a0"/>
    <w:next w:val="a0"/>
    <w:autoRedefine/>
    <w:uiPriority w:val="99"/>
    <w:semiHidden/>
    <w:qFormat/>
    <w:pPr>
      <w:ind w:left="210"/>
      <w:jc w:val="left"/>
    </w:pPr>
    <w:rPr>
      <w:rFonts w:ascii="Calibri" w:hAnsi="Calibri" w:cs="Calibri"/>
      <w:sz w:val="20"/>
      <w:szCs w:val="20"/>
    </w:rPr>
  </w:style>
  <w:style w:type="paragraph" w:styleId="TOC8">
    <w:name w:val="toc 8"/>
    <w:basedOn w:val="a0"/>
    <w:next w:val="a0"/>
    <w:autoRedefine/>
    <w:uiPriority w:val="99"/>
    <w:semiHidden/>
    <w:qFormat/>
    <w:pPr>
      <w:ind w:left="1260"/>
      <w:jc w:val="left"/>
    </w:pPr>
    <w:rPr>
      <w:rFonts w:ascii="Calibri" w:hAnsi="Calibri" w:cs="Calibri"/>
      <w:sz w:val="20"/>
      <w:szCs w:val="20"/>
    </w:rPr>
  </w:style>
  <w:style w:type="paragraph" w:styleId="a7">
    <w:name w:val="Balloon Text"/>
    <w:basedOn w:val="a0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0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autoRedefine/>
    <w:uiPriority w:val="99"/>
    <w:semiHidden/>
    <w:qFormat/>
    <w:pPr>
      <w:spacing w:before="360"/>
      <w:jc w:val="left"/>
    </w:pPr>
    <w:rPr>
      <w:rFonts w:ascii="Calibri Light" w:hAnsi="Calibri Light" w:cs="Calibri Light"/>
      <w:b/>
      <w:bCs/>
      <w:caps/>
      <w:sz w:val="24"/>
      <w:szCs w:val="24"/>
    </w:rPr>
  </w:style>
  <w:style w:type="paragraph" w:styleId="TOC4">
    <w:name w:val="toc 4"/>
    <w:basedOn w:val="a0"/>
    <w:next w:val="a0"/>
    <w:autoRedefine/>
    <w:uiPriority w:val="99"/>
    <w:semiHidden/>
    <w:qFormat/>
    <w:pPr>
      <w:ind w:left="420"/>
      <w:jc w:val="left"/>
    </w:pPr>
    <w:rPr>
      <w:rFonts w:ascii="Calibri" w:hAnsi="Calibri" w:cs="Calibri"/>
      <w:sz w:val="20"/>
      <w:szCs w:val="20"/>
    </w:rPr>
  </w:style>
  <w:style w:type="paragraph" w:styleId="TOC6">
    <w:name w:val="toc 6"/>
    <w:basedOn w:val="a0"/>
    <w:next w:val="a0"/>
    <w:autoRedefine/>
    <w:uiPriority w:val="99"/>
    <w:semiHidden/>
    <w:qFormat/>
    <w:pPr>
      <w:ind w:left="840"/>
      <w:jc w:val="left"/>
    </w:pPr>
    <w:rPr>
      <w:rFonts w:ascii="Calibri" w:hAnsi="Calibri" w:cs="Calibri"/>
      <w:sz w:val="20"/>
      <w:szCs w:val="20"/>
    </w:rPr>
  </w:style>
  <w:style w:type="paragraph" w:styleId="TOC2">
    <w:name w:val="toc 2"/>
    <w:basedOn w:val="a0"/>
    <w:next w:val="a0"/>
    <w:autoRedefine/>
    <w:uiPriority w:val="99"/>
    <w:semiHidden/>
    <w:qFormat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TOC9">
    <w:name w:val="toc 9"/>
    <w:basedOn w:val="a0"/>
    <w:next w:val="a0"/>
    <w:autoRedefine/>
    <w:uiPriority w:val="99"/>
    <w:semiHidden/>
    <w:qFormat/>
    <w:pPr>
      <w:ind w:left="1470"/>
      <w:jc w:val="left"/>
    </w:pPr>
    <w:rPr>
      <w:rFonts w:ascii="Calibri" w:hAnsi="Calibri" w:cs="Calibri"/>
      <w:sz w:val="20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qFormat/>
    <w:rPr>
      <w:b/>
      <w:bCs/>
    </w:rPr>
  </w:style>
  <w:style w:type="table" w:styleId="af">
    <w:name w:val="Table Grid"/>
    <w:basedOn w:val="a2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1"/>
    <w:uiPriority w:val="99"/>
    <w:qFormat/>
  </w:style>
  <w:style w:type="character" w:styleId="af1">
    <w:name w:val="Hyperlink"/>
    <w:uiPriority w:val="99"/>
    <w:qFormat/>
    <w:rPr>
      <w:color w:val="auto"/>
      <w:u w:val="single"/>
    </w:rPr>
  </w:style>
  <w:style w:type="character" w:styleId="af2">
    <w:name w:val="annotation reference"/>
    <w:uiPriority w:val="99"/>
    <w:semiHidden/>
    <w:qFormat/>
    <w:rPr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qFormat/>
    <w:locked/>
    <w:rPr>
      <w:rFonts w:ascii="Calibri Light" w:eastAsia="宋体" w:hAnsi="Calibri Light" w:cs="Calibri Light"/>
      <w:b/>
      <w:bCs/>
      <w:kern w:val="2"/>
      <w:sz w:val="32"/>
      <w:szCs w:val="32"/>
    </w:rPr>
  </w:style>
  <w:style w:type="character" w:customStyle="1" w:styleId="a6">
    <w:name w:val="批注文字 字符"/>
    <w:link w:val="a5"/>
    <w:uiPriority w:val="99"/>
    <w:qFormat/>
    <w:locked/>
    <w:rPr>
      <w:kern w:val="2"/>
      <w:sz w:val="24"/>
      <w:szCs w:val="24"/>
    </w:rPr>
  </w:style>
  <w:style w:type="character" w:customStyle="1" w:styleId="a8">
    <w:name w:val="批注框文本 字符"/>
    <w:link w:val="a7"/>
    <w:uiPriority w:val="99"/>
    <w:qFormat/>
    <w:locked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locked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locked/>
    <w:rPr>
      <w:kern w:val="2"/>
      <w:sz w:val="18"/>
      <w:szCs w:val="18"/>
    </w:rPr>
  </w:style>
  <w:style w:type="character" w:customStyle="1" w:styleId="ae">
    <w:name w:val="批注主题 字符"/>
    <w:link w:val="ad"/>
    <w:uiPriority w:val="99"/>
    <w:qFormat/>
    <w:locked/>
    <w:rPr>
      <w:b/>
      <w:bCs/>
      <w:kern w:val="2"/>
      <w:sz w:val="24"/>
      <w:szCs w:val="24"/>
    </w:rPr>
  </w:style>
  <w:style w:type="paragraph" w:customStyle="1" w:styleId="af3">
    <w:name w:val="封面标准名称"/>
    <w:uiPriority w:val="99"/>
    <w:qFormat/>
    <w:pPr>
      <w:framePr w:w="9638" w:h="6917" w:hRule="exact" w:wrap="auto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cs="黑体"/>
      <w:sz w:val="52"/>
      <w:szCs w:val="52"/>
    </w:rPr>
  </w:style>
  <w:style w:type="paragraph" w:customStyle="1" w:styleId="TOC10">
    <w:name w:val="TOC 标题1"/>
    <w:basedOn w:val="1"/>
    <w:next w:val="a0"/>
    <w:uiPriority w:val="9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a">
    <w:name w:val="章标题"/>
    <w:next w:val="af4"/>
    <w:uiPriority w:val="99"/>
    <w:qFormat/>
    <w:pPr>
      <w:numPr>
        <w:numId w:val="1"/>
      </w:numPr>
      <w:spacing w:beforeLines="50" w:afterLines="50"/>
      <w:jc w:val="both"/>
      <w:outlineLvl w:val="1"/>
    </w:pPr>
    <w:rPr>
      <w:rFonts w:eastAsia="黑体"/>
      <w:sz w:val="24"/>
      <w:szCs w:val="24"/>
    </w:rPr>
  </w:style>
  <w:style w:type="paragraph" w:customStyle="1" w:styleId="af4">
    <w:name w:val="段"/>
    <w:uiPriority w:val="99"/>
    <w:qFormat/>
    <w:pPr>
      <w:autoSpaceDE w:val="0"/>
      <w:autoSpaceDN w:val="0"/>
      <w:spacing w:line="360" w:lineRule="auto"/>
      <w:ind w:firstLineChars="200" w:firstLine="200"/>
      <w:jc w:val="both"/>
    </w:pPr>
    <w:rPr>
      <w:sz w:val="24"/>
      <w:szCs w:val="24"/>
    </w:rPr>
  </w:style>
  <w:style w:type="paragraph" w:customStyle="1" w:styleId="11">
    <w:name w:val="列出段落1"/>
    <w:basedOn w:val="a0"/>
    <w:uiPriority w:val="99"/>
    <w:qFormat/>
    <w:pPr>
      <w:ind w:firstLineChars="200" w:firstLine="420"/>
    </w:pPr>
  </w:style>
  <w:style w:type="paragraph" w:customStyle="1" w:styleId="12">
    <w:name w:val="修订1"/>
    <w:hidden/>
    <w:uiPriority w:val="99"/>
    <w:unhideWhenUsed/>
    <w:qFormat/>
    <w:rPr>
      <w:kern w:val="2"/>
      <w:sz w:val="21"/>
      <w:szCs w:val="21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117" Type="http://schemas.openxmlformats.org/officeDocument/2006/relationships/image" Target="media/image46.wmf"/><Relationship Id="rId21" Type="http://schemas.openxmlformats.org/officeDocument/2006/relationships/header" Target="header5.xml"/><Relationship Id="rId42" Type="http://schemas.openxmlformats.org/officeDocument/2006/relationships/image" Target="media/image13.wmf"/><Relationship Id="rId47" Type="http://schemas.openxmlformats.org/officeDocument/2006/relationships/oleObject" Target="embeddings/oleObject13.bin"/><Relationship Id="rId63" Type="http://schemas.openxmlformats.org/officeDocument/2006/relationships/image" Target="media/image21.wmf"/><Relationship Id="rId68" Type="http://schemas.openxmlformats.org/officeDocument/2006/relationships/footer" Target="footer9.xml"/><Relationship Id="rId84" Type="http://schemas.openxmlformats.org/officeDocument/2006/relationships/oleObject" Target="embeddings/oleObject31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45.bin"/><Relationship Id="rId16" Type="http://schemas.openxmlformats.org/officeDocument/2006/relationships/header" Target="header4.xml"/><Relationship Id="rId107" Type="http://schemas.openxmlformats.org/officeDocument/2006/relationships/image" Target="media/image41.wmf"/><Relationship Id="rId11" Type="http://schemas.openxmlformats.org/officeDocument/2006/relationships/header" Target="header2.xml"/><Relationship Id="rId32" Type="http://schemas.openxmlformats.org/officeDocument/2006/relationships/image" Target="media/image8.wmf"/><Relationship Id="rId37" Type="http://schemas.openxmlformats.org/officeDocument/2006/relationships/oleObject" Target="embeddings/oleObject7.bin"/><Relationship Id="rId53" Type="http://schemas.openxmlformats.org/officeDocument/2006/relationships/oleObject" Target="embeddings/oleObject16.bin"/><Relationship Id="rId58" Type="http://schemas.openxmlformats.org/officeDocument/2006/relationships/image" Target="media/image20.wmf"/><Relationship Id="rId74" Type="http://schemas.openxmlformats.org/officeDocument/2006/relationships/oleObject" Target="embeddings/oleObject26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4.bin"/><Relationship Id="rId95" Type="http://schemas.openxmlformats.org/officeDocument/2006/relationships/image" Target="media/image35.wmf"/><Relationship Id="rId22" Type="http://schemas.openxmlformats.org/officeDocument/2006/relationships/footer" Target="footer7.xml"/><Relationship Id="rId27" Type="http://schemas.openxmlformats.org/officeDocument/2006/relationships/oleObject" Target="embeddings/oleObject2.bin"/><Relationship Id="rId43" Type="http://schemas.openxmlformats.org/officeDocument/2006/relationships/oleObject" Target="embeddings/oleObject10.bin"/><Relationship Id="rId48" Type="http://schemas.openxmlformats.org/officeDocument/2006/relationships/image" Target="media/image15.wmf"/><Relationship Id="rId64" Type="http://schemas.openxmlformats.org/officeDocument/2006/relationships/oleObject" Target="embeddings/oleObject23.bin"/><Relationship Id="rId69" Type="http://schemas.openxmlformats.org/officeDocument/2006/relationships/footer" Target="footer10.xml"/><Relationship Id="rId113" Type="http://schemas.openxmlformats.org/officeDocument/2006/relationships/image" Target="media/image44.wmf"/><Relationship Id="rId118" Type="http://schemas.openxmlformats.org/officeDocument/2006/relationships/oleObject" Target="embeddings/oleObject48.bin"/><Relationship Id="rId80" Type="http://schemas.openxmlformats.org/officeDocument/2006/relationships/oleObject" Target="embeddings/oleObject29.bin"/><Relationship Id="rId85" Type="http://schemas.openxmlformats.org/officeDocument/2006/relationships/image" Target="media/image30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33" Type="http://schemas.openxmlformats.org/officeDocument/2006/relationships/oleObject" Target="embeddings/oleObject5.bin"/><Relationship Id="rId38" Type="http://schemas.openxmlformats.org/officeDocument/2006/relationships/image" Target="media/image11.wmf"/><Relationship Id="rId59" Type="http://schemas.openxmlformats.org/officeDocument/2006/relationships/oleObject" Target="embeddings/oleObject19.bin"/><Relationship Id="rId103" Type="http://schemas.openxmlformats.org/officeDocument/2006/relationships/image" Target="media/image39.wmf"/><Relationship Id="rId108" Type="http://schemas.openxmlformats.org/officeDocument/2006/relationships/oleObject" Target="embeddings/oleObject43.bin"/><Relationship Id="rId54" Type="http://schemas.openxmlformats.org/officeDocument/2006/relationships/image" Target="media/image18.wmf"/><Relationship Id="rId70" Type="http://schemas.openxmlformats.org/officeDocument/2006/relationships/footer" Target="footer11.xml"/><Relationship Id="rId75" Type="http://schemas.openxmlformats.org/officeDocument/2006/relationships/image" Target="media/image25.wmf"/><Relationship Id="rId91" Type="http://schemas.openxmlformats.org/officeDocument/2006/relationships/image" Target="media/image33.wmf"/><Relationship Id="rId96" Type="http://schemas.openxmlformats.org/officeDocument/2006/relationships/oleObject" Target="embeddings/oleObject3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footer" Target="footer8.xml"/><Relationship Id="rId28" Type="http://schemas.openxmlformats.org/officeDocument/2006/relationships/image" Target="media/image6.wmf"/><Relationship Id="rId49" Type="http://schemas.openxmlformats.org/officeDocument/2006/relationships/oleObject" Target="embeddings/oleObject14.bin"/><Relationship Id="rId114" Type="http://schemas.openxmlformats.org/officeDocument/2006/relationships/oleObject" Target="embeddings/oleObject46.bin"/><Relationship Id="rId119" Type="http://schemas.openxmlformats.org/officeDocument/2006/relationships/footer" Target="footer12.xml"/><Relationship Id="rId44" Type="http://schemas.openxmlformats.org/officeDocument/2006/relationships/oleObject" Target="embeddings/oleObject11.bin"/><Relationship Id="rId60" Type="http://schemas.openxmlformats.org/officeDocument/2006/relationships/oleObject" Target="embeddings/oleObject20.bin"/><Relationship Id="rId65" Type="http://schemas.openxmlformats.org/officeDocument/2006/relationships/image" Target="media/image22.wmf"/><Relationship Id="rId81" Type="http://schemas.openxmlformats.org/officeDocument/2006/relationships/image" Target="media/image28.wmf"/><Relationship Id="rId86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5.xml"/><Relationship Id="rId39" Type="http://schemas.openxmlformats.org/officeDocument/2006/relationships/oleObject" Target="embeddings/oleObject8.bin"/><Relationship Id="rId109" Type="http://schemas.openxmlformats.org/officeDocument/2006/relationships/image" Target="media/image42.wmf"/><Relationship Id="rId34" Type="http://schemas.openxmlformats.org/officeDocument/2006/relationships/image" Target="media/image9.wmf"/><Relationship Id="rId50" Type="http://schemas.openxmlformats.org/officeDocument/2006/relationships/image" Target="media/image16.wmf"/><Relationship Id="rId55" Type="http://schemas.openxmlformats.org/officeDocument/2006/relationships/oleObject" Target="embeddings/oleObject17.bin"/><Relationship Id="rId76" Type="http://schemas.openxmlformats.org/officeDocument/2006/relationships/oleObject" Target="embeddings/oleObject27.bin"/><Relationship Id="rId97" Type="http://schemas.openxmlformats.org/officeDocument/2006/relationships/image" Target="media/image36.wmf"/><Relationship Id="rId104" Type="http://schemas.openxmlformats.org/officeDocument/2006/relationships/oleObject" Target="embeddings/oleObject41.bin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23.wmf"/><Relationship Id="rId92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3.bin"/><Relationship Id="rId24" Type="http://schemas.openxmlformats.org/officeDocument/2006/relationships/image" Target="media/image4.wmf"/><Relationship Id="rId40" Type="http://schemas.openxmlformats.org/officeDocument/2006/relationships/image" Target="media/image12.wmf"/><Relationship Id="rId45" Type="http://schemas.openxmlformats.org/officeDocument/2006/relationships/oleObject" Target="embeddings/oleObject12.bin"/><Relationship Id="rId66" Type="http://schemas.openxmlformats.org/officeDocument/2006/relationships/oleObject" Target="embeddings/oleObject24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44.bin"/><Relationship Id="rId115" Type="http://schemas.openxmlformats.org/officeDocument/2006/relationships/image" Target="media/image45.wmf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0.bin"/><Relationship Id="rId19" Type="http://schemas.openxmlformats.org/officeDocument/2006/relationships/footer" Target="footer6.xml"/><Relationship Id="rId14" Type="http://schemas.openxmlformats.org/officeDocument/2006/relationships/header" Target="header3.xml"/><Relationship Id="rId30" Type="http://schemas.openxmlformats.org/officeDocument/2006/relationships/image" Target="media/image7.wmf"/><Relationship Id="rId35" Type="http://schemas.openxmlformats.org/officeDocument/2006/relationships/oleObject" Target="embeddings/oleObject6.bin"/><Relationship Id="rId56" Type="http://schemas.openxmlformats.org/officeDocument/2006/relationships/image" Target="media/image19.wmf"/><Relationship Id="rId77" Type="http://schemas.openxmlformats.org/officeDocument/2006/relationships/image" Target="media/image26.wmf"/><Relationship Id="rId100" Type="http://schemas.openxmlformats.org/officeDocument/2006/relationships/oleObject" Target="embeddings/oleObject39.bin"/><Relationship Id="rId105" Type="http://schemas.openxmlformats.org/officeDocument/2006/relationships/image" Target="media/image40.wmf"/><Relationship Id="rId8" Type="http://schemas.openxmlformats.org/officeDocument/2006/relationships/image" Target="media/image1.emf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25.bin"/><Relationship Id="rId93" Type="http://schemas.openxmlformats.org/officeDocument/2006/relationships/image" Target="media/image34.wmf"/><Relationship Id="rId98" Type="http://schemas.openxmlformats.org/officeDocument/2006/relationships/oleObject" Target="embeddings/oleObject38.bin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.bin"/><Relationship Id="rId46" Type="http://schemas.openxmlformats.org/officeDocument/2006/relationships/image" Target="media/image14.wmf"/><Relationship Id="rId67" Type="http://schemas.openxmlformats.org/officeDocument/2006/relationships/header" Target="header6.xml"/><Relationship Id="rId116" Type="http://schemas.openxmlformats.org/officeDocument/2006/relationships/oleObject" Target="embeddings/oleObject47.bin"/><Relationship Id="rId20" Type="http://schemas.openxmlformats.org/officeDocument/2006/relationships/image" Target="media/image3.png"/><Relationship Id="rId41" Type="http://schemas.openxmlformats.org/officeDocument/2006/relationships/oleObject" Target="embeddings/oleObject9.bin"/><Relationship Id="rId62" Type="http://schemas.openxmlformats.org/officeDocument/2006/relationships/oleObject" Target="embeddings/oleObject22.bin"/><Relationship Id="rId83" Type="http://schemas.openxmlformats.org/officeDocument/2006/relationships/image" Target="media/image29.wmf"/><Relationship Id="rId88" Type="http://schemas.openxmlformats.org/officeDocument/2006/relationships/oleObject" Target="embeddings/oleObject33.bin"/><Relationship Id="rId111" Type="http://schemas.openxmlformats.org/officeDocument/2006/relationships/image" Target="media/image43.wmf"/><Relationship Id="rId15" Type="http://schemas.openxmlformats.org/officeDocument/2006/relationships/footer" Target="footer3.xml"/><Relationship Id="rId36" Type="http://schemas.openxmlformats.org/officeDocument/2006/relationships/image" Target="media/image10.wmf"/><Relationship Id="rId57" Type="http://schemas.openxmlformats.org/officeDocument/2006/relationships/oleObject" Target="embeddings/oleObject18.bin"/><Relationship Id="rId106" Type="http://schemas.openxmlformats.org/officeDocument/2006/relationships/oleObject" Target="embeddings/oleObject42.bin"/><Relationship Id="rId10" Type="http://schemas.openxmlformats.org/officeDocument/2006/relationships/footer" Target="footer1.xml"/><Relationship Id="rId31" Type="http://schemas.openxmlformats.org/officeDocument/2006/relationships/oleObject" Target="embeddings/oleObject4.bin"/><Relationship Id="rId52" Type="http://schemas.openxmlformats.org/officeDocument/2006/relationships/image" Target="media/image17.wmf"/><Relationship Id="rId73" Type="http://schemas.openxmlformats.org/officeDocument/2006/relationships/image" Target="media/image24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6.bin"/><Relationship Id="rId99" Type="http://schemas.openxmlformats.org/officeDocument/2006/relationships/image" Target="media/image37.wmf"/><Relationship Id="rId101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27"/>
    <customShpInfo spid="_x0000_s1026"/>
    <customShpInfo spid="_x0000_s1025"/>
    <customShpInfo spid="_x0000_s2080"/>
    <customShpInfo spid="_x0000_s2050"/>
    <customShpInfo spid="_x0000_s2077"/>
    <customShpInfo spid="_x0000_s2079"/>
    <customShpInfo spid="_x0000_s2076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958</Words>
  <Characters>5465</Characters>
  <Application>Microsoft Office Word</Application>
  <DocSecurity>0</DocSecurity>
  <Lines>45</Lines>
  <Paragraphs>12</Paragraphs>
  <ScaleCrop>false</ScaleCrop>
  <Company>MC SYSTEM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芝麻开门</dc:creator>
  <cp:lastModifiedBy>juQiang_cgel3@outlook.com</cp:lastModifiedBy>
  <cp:revision>44</cp:revision>
  <cp:lastPrinted>2019-12-17T01:21:00Z</cp:lastPrinted>
  <dcterms:created xsi:type="dcterms:W3CDTF">2025-11-24T09:18:00Z</dcterms:created>
  <dcterms:modified xsi:type="dcterms:W3CDTF">2026-03-12T06:25:00Z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AB85441159EA458296C109CD5F37622B_13</vt:lpwstr>
  </property>
  <property fmtid="{D5CDD505-2E9C-101B-9397-08002B2CF9AE}" pid="4" name="KSOTemplateDocerSaveRecord">
    <vt:lpwstr>eyJoZGlkIjoiNDAyOWRhNzc4YjgxNWYzNDMzM2RlZTk0NTg5OTA4ZTMiLCJ1c2VySWQiOiIxNTUyMDg0MjIyIn0=</vt:lpwstr>
  </property>
</Properties>
</file>