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A73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2739EE">
            <w:pPr>
              <w:pStyle w:val="5"/>
              <w:framePr w:wrap="notBeside" w:vAnchor="page" w:hAnchor="page" w:x="1372" w:y="568"/>
              <w:tabs>
                <w:tab w:val="clear" w:pos="4153"/>
                <w:tab w:val="clear" w:pos="8306"/>
              </w:tabs>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AE62705">
            <w:pPr>
              <w:pStyle w:val="5"/>
              <w:framePr w:wrap="notBeside" w:vAnchor="page" w:hAnchor="page" w:x="1372" w:y="568"/>
              <w:tabs>
                <w:tab w:val="clear" w:pos="4153"/>
                <w:tab w:val="clear" w:pos="8306"/>
              </w:tabs>
              <w:jc w:val="both"/>
              <w:rPr>
                <w:rFonts w:ascii="黑体" w:hAnsi="黑体" w:eastAsia="黑体"/>
                <w:sz w:val="21"/>
                <w:szCs w:val="21"/>
              </w:rPr>
            </w:pPr>
          </w:p>
        </w:tc>
      </w:tr>
      <w:tr w14:paraId="2C19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3B7603">
            <w:pPr>
              <w:pStyle w:val="5"/>
              <w:framePr w:wrap="notBeside" w:vAnchor="page" w:hAnchor="page" w:x="1372" w:y="568"/>
              <w:tabs>
                <w:tab w:val="clear" w:pos="4153"/>
                <w:tab w:val="clear" w:pos="8306"/>
              </w:tabs>
              <w:spacing w:before="4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E29CB8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B2B10A0">
                  <w:pPr>
                    <w:pStyle w:val="16"/>
                    <w:framePr w:wrap="notBeside" w:vAnchor="page" w:hAnchor="page" w:x="1372" w:y="568"/>
                    <w:ind w:left="420" w:right="624"/>
                    <w:rPr>
                      <w:rFonts w:ascii="宋体" w:hAnsi="宋体"/>
                      <w:sz w:val="28"/>
                      <w:szCs w:val="28"/>
                    </w:rPr>
                  </w:pPr>
                </w:p>
              </w:tc>
            </w:tr>
          </w:tbl>
          <w:p w14:paraId="5471C831">
            <w:pPr>
              <w:pStyle w:val="5"/>
              <w:framePr w:wrap="notBeside" w:vAnchor="page" w:hAnchor="page" w:x="1372" w:y="568"/>
              <w:tabs>
                <w:tab w:val="clear" w:pos="4153"/>
                <w:tab w:val="clear" w:pos="8306"/>
              </w:tabs>
              <w:spacing w:before="40"/>
              <w:jc w:val="left"/>
              <w:rPr>
                <w:rFonts w:ascii="黑体" w:hAnsi="黑体" w:eastAsia="黑体"/>
                <w:sz w:val="21"/>
                <w:szCs w:val="21"/>
              </w:rPr>
            </w:pPr>
          </w:p>
        </w:tc>
      </w:tr>
    </w:tbl>
    <w:p w14:paraId="795A1C3E">
      <w:pPr>
        <w:pStyle w:val="17"/>
        <w:framePr w:w="9639" w:h="1092" w:hRule="exact" w:hSpace="181" w:vSpace="181" w:wrap="around" w:hAnchor="page" w:x="1305" w:y="1790"/>
        <w:rPr>
          <w:rFonts w:ascii="黑体" w:hAnsi="黑体" w:eastAsia="黑体"/>
          <w:b w:val="0"/>
          <w:bCs w:val="0"/>
          <w:w w:val="100"/>
          <w:sz w:val="72"/>
          <w:szCs w:val="72"/>
        </w:rPr>
      </w:pPr>
      <w:bookmarkStart w:id="0"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0"/>
    <w:p w14:paraId="10FA7947">
      <w:pPr>
        <w:pStyle w:val="18"/>
        <w:framePr w:wrap="around"/>
      </w:pPr>
      <w:r>
        <w:t>T/</w:t>
      </w:r>
      <w:r>
        <w:rPr>
          <w:rFonts w:hint="eastAsia"/>
        </w:rPr>
        <w:t>CNIA</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740B4AEB">
      <w:pPr>
        <w:pStyle w:val="20"/>
        <w:framePr w:wrap="around"/>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70460710">
      <w:pPr>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6350" r="0" b="63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89EE04">
      <w:pPr>
        <w:pStyle w:val="21"/>
        <w:framePr w:h="6974" w:hRule="exact" w:wrap="around" w:x="1066" w:y="5236" w:anchorLock="1"/>
        <w:rPr>
          <w:rFonts w:hint="default" w:eastAsia="黑体"/>
          <w:lang w:val="en-US" w:eastAsia="zh-CN"/>
        </w:rPr>
      </w:pPr>
      <w:r>
        <w:rPr>
          <w:rFonts w:hint="eastAsia"/>
          <w:lang w:val="en-US" w:eastAsia="zh-CN"/>
        </w:rPr>
        <w:t>再生锌行业污染控制技术要求</w:t>
      </w:r>
    </w:p>
    <w:p w14:paraId="4B7CFD5F">
      <w:pPr>
        <w:pStyle w:val="22"/>
        <w:framePr w:w="9639" w:h="6974" w:hRule="exact" w:wrap="around" w:vAnchor="page" w:hAnchor="page" w:x="1066" w:y="5236" w:anchorLock="1"/>
        <w:spacing w:before="440" w:after="160"/>
        <w:textAlignment w:val="bottom"/>
        <w:rPr>
          <w:rFonts w:ascii="Times New Roman" w:hAnsi="Times New Roman" w:eastAsia="黑体" w:cs="Times New Roman"/>
          <w:szCs w:val="28"/>
        </w:rPr>
      </w:pPr>
      <w:r>
        <w:rPr>
          <w:rFonts w:ascii="Times New Roman" w:hAnsi="Times New Roman" w:eastAsia="黑体" w:cs="Times New Roman"/>
          <w:szCs w:val="28"/>
        </w:rPr>
        <w:t xml:space="preserve">Recycled </w:t>
      </w:r>
      <w:r>
        <w:rPr>
          <w:rFonts w:hint="default" w:ascii="Times New Roman" w:hAnsi="Times New Roman" w:eastAsia="黑体" w:cs="Times New Roman"/>
          <w:szCs w:val="28"/>
        </w:rPr>
        <w:t>z</w:t>
      </w:r>
      <w:r>
        <w:rPr>
          <w:rFonts w:ascii="Times New Roman" w:hAnsi="Times New Roman" w:eastAsia="黑体" w:cs="Times New Roman"/>
          <w:szCs w:val="28"/>
        </w:rPr>
        <w:t xml:space="preserve">inc </w:t>
      </w:r>
      <w:r>
        <w:rPr>
          <w:rFonts w:hint="default" w:ascii="Times New Roman" w:hAnsi="Times New Roman" w:eastAsia="黑体" w:cs="Times New Roman"/>
          <w:szCs w:val="28"/>
        </w:rPr>
        <w:t>i</w:t>
      </w:r>
      <w:r>
        <w:rPr>
          <w:rFonts w:ascii="Times New Roman" w:hAnsi="Times New Roman" w:eastAsia="黑体" w:cs="Times New Roman"/>
          <w:szCs w:val="28"/>
        </w:rPr>
        <w:t xml:space="preserve">ndustry </w:t>
      </w:r>
      <w:r>
        <w:rPr>
          <w:rFonts w:hint="default" w:ascii="Times New Roman" w:hAnsi="Times New Roman" w:eastAsia="黑体" w:cs="Times New Roman"/>
          <w:szCs w:val="28"/>
        </w:rPr>
        <w:t>p</w:t>
      </w:r>
      <w:r>
        <w:rPr>
          <w:rFonts w:ascii="Times New Roman" w:hAnsi="Times New Roman" w:eastAsia="黑体" w:cs="Times New Roman"/>
          <w:szCs w:val="28"/>
        </w:rPr>
        <w:t xml:space="preserve">ollution </w:t>
      </w:r>
      <w:r>
        <w:rPr>
          <w:rFonts w:hint="default" w:ascii="Times New Roman" w:hAnsi="Times New Roman" w:eastAsia="黑体" w:cs="Times New Roman"/>
          <w:szCs w:val="28"/>
        </w:rPr>
        <w:t>c</w:t>
      </w:r>
      <w:r>
        <w:rPr>
          <w:rFonts w:ascii="Times New Roman" w:hAnsi="Times New Roman" w:eastAsia="黑体" w:cs="Times New Roman"/>
          <w:szCs w:val="28"/>
        </w:rPr>
        <w:t xml:space="preserve">ontrol </w:t>
      </w:r>
      <w:r>
        <w:rPr>
          <w:rFonts w:hint="default" w:ascii="Times New Roman" w:hAnsi="Times New Roman" w:eastAsia="黑体" w:cs="Times New Roman"/>
          <w:szCs w:val="28"/>
        </w:rPr>
        <w:t>t</w:t>
      </w:r>
      <w:r>
        <w:rPr>
          <w:rFonts w:ascii="Times New Roman" w:hAnsi="Times New Roman" w:eastAsia="黑体" w:cs="Times New Roman"/>
          <w:szCs w:val="28"/>
        </w:rPr>
        <w:t xml:space="preserve">echnical </w:t>
      </w:r>
      <w:r>
        <w:rPr>
          <w:rFonts w:hint="default" w:ascii="Times New Roman" w:hAnsi="Times New Roman" w:eastAsia="黑体" w:cs="Times New Roman"/>
          <w:szCs w:val="28"/>
        </w:rPr>
        <w:t>Requirements</w:t>
      </w:r>
    </w:p>
    <w:p w14:paraId="15111143">
      <w:pPr>
        <w:pStyle w:val="22"/>
        <w:framePr w:w="9639" w:h="6974" w:hRule="exact" w:wrap="around" w:vAnchor="page" w:hAnchor="page" w:x="1066" w:y="5236" w:anchorLock="1"/>
        <w:spacing w:before="440" w:after="160"/>
        <w:textAlignment w:val="bottom"/>
        <w:rPr>
          <w:sz w:val="24"/>
          <w:szCs w:val="28"/>
        </w:rPr>
      </w:pPr>
      <w:bookmarkStart w:id="4" w:name="下拉1"/>
      <w:r>
        <w:rPr>
          <w:sz w:val="24"/>
          <w:szCs w:val="28"/>
        </w:rPr>
        <w:t>（</w:t>
      </w:r>
      <w:r>
        <w:rPr>
          <w:rFonts w:hint="eastAsia"/>
          <w:sz w:val="24"/>
          <w:szCs w:val="28"/>
          <w:lang w:val="en-US" w:eastAsia="zh-CN"/>
        </w:rPr>
        <w:t>送审</w:t>
      </w:r>
      <w:bookmarkStart w:id="13" w:name="_GoBack"/>
      <w:bookmarkEnd w:id="13"/>
      <w:r>
        <w:rPr>
          <w:rFonts w:hint="eastAsia"/>
          <w:sz w:val="24"/>
          <w:szCs w:val="28"/>
        </w:rPr>
        <w:t>稿</w:t>
      </w:r>
      <w:r>
        <w:rPr>
          <w:sz w:val="24"/>
          <w:szCs w:val="28"/>
          <w:lang w:eastAsia="zh-Hans"/>
        </w:rPr>
        <w:t>）</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4"/>
    </w:p>
    <w:p w14:paraId="4ACFF275">
      <w:pPr>
        <w:pStyle w:val="22"/>
        <w:framePr w:w="9639" w:h="6974" w:hRule="exact" w:wrap="around" w:vAnchor="page" w:hAnchor="page" w:x="1066" w:y="5236"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14:paraId="26955869">
      <w:pPr>
        <w:pStyle w:val="22"/>
        <w:framePr w:w="9639" w:h="6974" w:hRule="exact" w:wrap="around" w:vAnchor="page" w:hAnchor="page" w:x="1066" w:y="5236" w:anchorLock="1"/>
        <w:spacing w:before="720" w:beforeLines="300" w:after="72" w:afterLines="30" w:line="240" w:lineRule="auto"/>
        <w:textAlignment w:val="bottom"/>
        <w:rPr>
          <w:b/>
          <w:sz w:val="21"/>
          <w:szCs w:val="28"/>
        </w:rPr>
      </w:pPr>
      <w:bookmarkStart w:id="6" w:name="下拉2"/>
      <w:r>
        <w:rPr>
          <w:b/>
          <w:sz w:val="21"/>
          <w:szCs w:val="28"/>
        </w:rPr>
        <w:fldChar w:fldCharType="begin">
          <w:ffData>
            <w:name w:val="下拉2"/>
            <w:enabled/>
            <w:calcOnExit w:val="0"/>
            <w:ddList/>
          </w:ffData>
        </w:fldChar>
      </w:r>
      <w:r>
        <w:rPr>
          <w:b/>
          <w:sz w:val="21"/>
          <w:szCs w:val="28"/>
        </w:rPr>
        <w:instrText xml:space="preserve">FORMDROPDOWN</w:instrText>
      </w:r>
      <w:r>
        <w:rPr>
          <w:b/>
          <w:sz w:val="21"/>
          <w:szCs w:val="28"/>
        </w:rPr>
        <w:fldChar w:fldCharType="separate"/>
      </w:r>
      <w:r>
        <w:rPr>
          <w:b/>
          <w:sz w:val="21"/>
          <w:szCs w:val="28"/>
        </w:rPr>
        <w:fldChar w:fldCharType="end"/>
      </w:r>
      <w:bookmarkEnd w:id="6"/>
    </w:p>
    <w:p w14:paraId="4A6D68D2">
      <w:pPr>
        <w:pStyle w:val="23"/>
        <w:framePr w:wrap="around" w:y="14176"/>
      </w:pPr>
      <w:bookmarkStart w:id="7"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hint="eastAsia" w:ascii="黑体"/>
        </w:rPr>
        <w:t>XXXX</w:t>
      </w:r>
      <w:r>
        <w:rPr>
          <w:rFonts w:ascii="黑体"/>
        </w:rPr>
        <w:fldChar w:fldCharType="end"/>
      </w:r>
      <w:bookmarkEnd w:id="7"/>
      <w:r>
        <w:t xml:space="preserve"> </w:t>
      </w:r>
      <w:r>
        <w:rPr>
          <w:rFonts w:ascii="黑体"/>
        </w:rPr>
        <w:t>-</w:t>
      </w:r>
      <w:r>
        <w:t xml:space="preserve"> </w:t>
      </w:r>
      <w:bookmarkStart w:id="8" w:name="PLSH_DATE_M"/>
      <w:r>
        <w:rPr>
          <w:rFonts w:ascii="黑体"/>
        </w:rPr>
        <w:fldChar w:fldCharType="begin">
          <w:ffData>
            <w:name w:val="PLSH_DATE_M"/>
            <w:enabled/>
            <w:calcOnExit w:val="0"/>
            <w:textInput>
              <w:default w:val="XX"/>
              <w:maxLength w:val="2"/>
            </w:textInput>
          </w:ffData>
        </w:fldChar>
      </w:r>
      <w:r>
        <w:rPr>
          <w:rFonts w:ascii="黑体"/>
        </w:rPr>
        <w:instrText xml:space="preserve">FORMTEXT</w:instrText>
      </w:r>
      <w:r>
        <w:rPr>
          <w:rFonts w:ascii="黑体"/>
        </w:rPr>
        <w:fldChar w:fldCharType="separate"/>
      </w:r>
      <w:r>
        <w:rPr>
          <w:rFonts w:hint="eastAsia"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625B0E5D">
      <w:pPr>
        <w:pStyle w:val="25"/>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5A42E9F7">
      <w:pPr>
        <w:pStyle w:val="27"/>
        <w:framePr w:w="4754" w:h="584" w:hRule="exact" w:hSpace="181" w:vSpace="181" w:wrap="around" w:vAnchor="page" w:hAnchor="page" w:x="6883" w:y="14889"/>
        <w:rPr>
          <w:rFonts w:hAnsi="黑体"/>
        </w:rPr>
      </w:pPr>
      <w:r>
        <w:rPr>
          <w:rFonts w:ascii="Times New Roman"/>
          <w:w w:val="100"/>
          <w:sz w:val="28"/>
        </w:rPr>
        <w:t> </w:t>
      </w:r>
      <w:r>
        <w:rPr>
          <w:rStyle w:val="30"/>
          <w:rFonts w:hint="eastAsia" w:hAnsi="黑体"/>
          <w:position w:val="0"/>
        </w:rPr>
        <w:t>发</w:t>
      </w:r>
      <w:r>
        <w:rPr>
          <w:rStyle w:val="30"/>
          <w:rFonts w:hint="eastAsia" w:hAnsi="黑体"/>
          <w:spacing w:val="0"/>
          <w:position w:val="0"/>
        </w:rPr>
        <w:t>布</w:t>
      </w:r>
    </w:p>
    <w:p w14:paraId="54167CF3">
      <w:pPr>
        <w:rPr>
          <w:rFonts w:ascii="宋体" w:hAnsi="宋体"/>
          <w:sz w:val="28"/>
          <w:szCs w:val="28"/>
        </w:rPr>
      </w:pPr>
    </w:p>
    <w:p w14:paraId="7DC45668">
      <w:pPr>
        <w:rPr>
          <w:rFonts w:ascii="宋体" w:hAnsi="宋体"/>
          <w:sz w:val="28"/>
          <w:szCs w:val="28"/>
        </w:rPr>
      </w:pPr>
    </w:p>
    <w:p w14:paraId="7033D5B4">
      <w:pPr>
        <w:rPr>
          <w:rFonts w:ascii="宋体" w:hAnsi="宋体"/>
          <w:sz w:val="28"/>
          <w:szCs w:val="28"/>
        </w:rPr>
      </w:pPr>
    </w:p>
    <w:p w14:paraId="0F9A5966">
      <w:pPr>
        <w:rPr>
          <w:rFonts w:ascii="宋体" w:hAnsi="宋体"/>
          <w:sz w:val="28"/>
          <w:szCs w:val="28"/>
        </w:rPr>
      </w:pPr>
    </w:p>
    <w:p w14:paraId="2F644D09">
      <w:pPr>
        <w:rPr>
          <w:rFonts w:ascii="宋体" w:hAnsi="宋体"/>
          <w:sz w:val="28"/>
          <w:szCs w:val="28"/>
        </w:rPr>
        <w:sectPr>
          <w:headerReference r:id="rId4" w:type="first"/>
          <w:footerReference r:id="rId6" w:type="first"/>
          <w:headerReference r:id="rId3" w:type="default"/>
          <w:footerReference r:id="rId5" w:type="even"/>
          <w:pgSz w:w="11906" w:h="16838"/>
          <w:pgMar w:top="567" w:right="1134" w:bottom="1134" w:left="1134" w:header="1418" w:footer="1134" w:gutter="284"/>
          <w:cols w:space="425" w:num="1"/>
          <w:titlePg/>
          <w:docGrid w:linePitch="312" w:charSpace="0"/>
        </w:sectPr>
      </w:pPr>
      <w:r>
        <w:rPr>
          <w:b/>
          <w:color w:val="000000"/>
          <w:sz w:val="28"/>
          <w:szCs w:val="28"/>
        </w:rPr>
        <mc:AlternateContent>
          <mc:Choice Requires="wps">
            <w:drawing>
              <wp:anchor distT="0" distB="0" distL="114300" distR="114300" simplePos="0" relativeHeight="251659264" behindDoc="0" locked="1" layoutInCell="1" allowOverlap="1">
                <wp:simplePos x="0" y="0"/>
                <wp:positionH relativeFrom="margin">
                  <wp:posOffset>361315</wp:posOffset>
                </wp:positionH>
                <wp:positionV relativeFrom="margin">
                  <wp:posOffset>8444230</wp:posOffset>
                </wp:positionV>
                <wp:extent cx="4248150" cy="776605"/>
                <wp:effectExtent l="0" t="0" r="19050" b="10795"/>
                <wp:wrapNone/>
                <wp:docPr id="2" name="文本框 2"/>
                <wp:cNvGraphicFramePr/>
                <a:graphic xmlns:a="http://schemas.openxmlformats.org/drawingml/2006/main">
                  <a:graphicData uri="http://schemas.microsoft.com/office/word/2010/wordprocessingShape">
                    <wps:wsp>
                      <wps:cNvSpPr txBox="1"/>
                      <wps:spPr>
                        <a:xfrm>
                          <a:off x="0" y="0"/>
                          <a:ext cx="4248150" cy="776605"/>
                        </a:xfrm>
                        <a:prstGeom prst="rect">
                          <a:avLst/>
                        </a:prstGeom>
                        <a:solidFill>
                          <a:srgbClr val="FFFFFF"/>
                        </a:solidFill>
                        <a:ln>
                          <a:noFill/>
                        </a:ln>
                      </wps:spPr>
                      <wps:txbx>
                        <w:txbxContent>
                          <w:p w14:paraId="381F080E">
                            <w:pPr>
                              <w:pStyle w:val="28"/>
                              <w:jc w:val="both"/>
                              <w:rPr>
                                <w:sz w:val="30"/>
                                <w:szCs w:val="30"/>
                              </w:rPr>
                            </w:pPr>
                            <w:r>
                              <w:rPr>
                                <w:rFonts w:hint="eastAsia"/>
                                <w:sz w:val="30"/>
                                <w:szCs w:val="30"/>
                              </w:rPr>
                              <w:t>中</w:t>
                            </w:r>
                            <w:r>
                              <w:rPr>
                                <w:sz w:val="30"/>
                                <w:szCs w:val="30"/>
                              </w:rPr>
                              <w:t xml:space="preserve"> </w:t>
                            </w:r>
                            <w:r>
                              <w:rPr>
                                <w:rFonts w:hint="eastAsia"/>
                                <w:sz w:val="30"/>
                                <w:szCs w:val="30"/>
                              </w:rPr>
                              <w:t>国</w:t>
                            </w:r>
                            <w:r>
                              <w:rPr>
                                <w:sz w:val="30"/>
                                <w:szCs w:val="30"/>
                              </w:rPr>
                              <w:t xml:space="preserve"> </w:t>
                            </w:r>
                            <w:r>
                              <w:rPr>
                                <w:rFonts w:hint="eastAsia"/>
                                <w:sz w:val="30"/>
                                <w:szCs w:val="30"/>
                              </w:rPr>
                              <w:t>有</w:t>
                            </w:r>
                            <w:r>
                              <w:rPr>
                                <w:sz w:val="30"/>
                                <w:szCs w:val="30"/>
                              </w:rPr>
                              <w:t xml:space="preserve"> </w:t>
                            </w:r>
                            <w:r>
                              <w:rPr>
                                <w:rFonts w:hint="eastAsia"/>
                                <w:sz w:val="30"/>
                                <w:szCs w:val="30"/>
                              </w:rPr>
                              <w:t>色</w:t>
                            </w:r>
                            <w:r>
                              <w:rPr>
                                <w:sz w:val="30"/>
                                <w:szCs w:val="30"/>
                              </w:rPr>
                              <w:t xml:space="preserve"> </w:t>
                            </w:r>
                            <w:r>
                              <w:rPr>
                                <w:rFonts w:hint="eastAsia"/>
                                <w:sz w:val="30"/>
                                <w:szCs w:val="30"/>
                              </w:rPr>
                              <w:t>金</w:t>
                            </w:r>
                            <w:r>
                              <w:rPr>
                                <w:sz w:val="30"/>
                                <w:szCs w:val="30"/>
                              </w:rPr>
                              <w:t xml:space="preserve"> </w:t>
                            </w:r>
                            <w:r>
                              <w:rPr>
                                <w:rFonts w:hint="eastAsia"/>
                                <w:sz w:val="30"/>
                                <w:szCs w:val="30"/>
                              </w:rPr>
                              <w:t>属</w:t>
                            </w:r>
                            <w:r>
                              <w:rPr>
                                <w:sz w:val="30"/>
                                <w:szCs w:val="30"/>
                              </w:rPr>
                              <w:t xml:space="preserve"> </w:t>
                            </w:r>
                            <w:r>
                              <w:rPr>
                                <w:rFonts w:hint="eastAsia"/>
                                <w:sz w:val="30"/>
                                <w:szCs w:val="30"/>
                              </w:rPr>
                              <w:t>工</w:t>
                            </w:r>
                            <w:r>
                              <w:rPr>
                                <w:sz w:val="30"/>
                                <w:szCs w:val="30"/>
                              </w:rPr>
                              <w:t xml:space="preserve"> </w:t>
                            </w:r>
                            <w:r>
                              <w:rPr>
                                <w:rFonts w:hint="eastAsia"/>
                                <w:sz w:val="30"/>
                                <w:szCs w:val="30"/>
                              </w:rPr>
                              <w:t>业</w:t>
                            </w:r>
                            <w:r>
                              <w:rPr>
                                <w:sz w:val="30"/>
                                <w:szCs w:val="30"/>
                              </w:rPr>
                              <w:t xml:space="preserve"> </w:t>
                            </w:r>
                            <w:r>
                              <w:rPr>
                                <w:rFonts w:hint="eastAsia"/>
                                <w:sz w:val="30"/>
                                <w:szCs w:val="30"/>
                              </w:rPr>
                              <w:t>协</w:t>
                            </w:r>
                            <w:r>
                              <w:rPr>
                                <w:sz w:val="30"/>
                                <w:szCs w:val="30"/>
                              </w:rPr>
                              <w:t xml:space="preserve"> </w:t>
                            </w:r>
                            <w:r>
                              <w:rPr>
                                <w:rFonts w:hint="eastAsia"/>
                                <w:sz w:val="30"/>
                                <w:szCs w:val="30"/>
                              </w:rPr>
                              <w:t>会</w:t>
                            </w:r>
                            <w:r>
                              <w:rPr>
                                <w:sz w:val="30"/>
                                <w:szCs w:val="30"/>
                              </w:rPr>
                              <w:t xml:space="preserve"> </w:t>
                            </w:r>
                          </w:p>
                          <w:p w14:paraId="1984D682">
                            <w:pPr>
                              <w:pStyle w:val="28"/>
                              <w:jc w:val="both"/>
                              <w:rPr>
                                <w:szCs w:val="36"/>
                              </w:rPr>
                            </w:pPr>
                            <w:r>
                              <w:rPr>
                                <w:w w:val="130"/>
                                <w:szCs w:val="36"/>
                              </w:rPr>
                              <w:t xml:space="preserve"> </w:t>
                            </w:r>
                          </w:p>
                        </w:txbxContent>
                      </wps:txbx>
                      <wps:bodyPr lIns="0" tIns="0" rIns="0" bIns="0" upright="1"/>
                    </wps:wsp>
                  </a:graphicData>
                </a:graphic>
              </wp:anchor>
            </w:drawing>
          </mc:Choice>
          <mc:Fallback>
            <w:pict>
              <v:shape id="_x0000_s1026" o:spid="_x0000_s1026" o:spt="202" type="#_x0000_t202" style="position:absolute;left:0pt;margin-left:28.45pt;margin-top:664.9pt;height:61.15pt;width:334.5pt;mso-position-horizontal-relative:margin;mso-position-vertical-relative:margin;z-index:251659264;mso-width-relative:page;mso-height-relative:page;" fillcolor="#FFFFFF" filled="t" stroked="f" coordsize="21600,21600" o:gfxdata="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5Aeh2gAAAAwBAAAPAAAAAAAAAAEAIAAAACIA&#10;AABkcnMvZG93bnJldi54bWxQSwECFAAUAAAACACHTuJAagGzSs4BAACbAwAADgAAAAAAAAABACAA&#10;AAApAQAAZHJzL2Uyb0RvYy54bWxQSwUGAAAAAAYABgBZAQAAaQUAAAAA&#10;">
                <v:fill on="t" focussize="0,0"/>
                <v:stroke on="f"/>
                <v:imagedata o:title=""/>
                <o:lock v:ext="edit" aspectratio="f"/>
                <v:textbox inset="0mm,0mm,0mm,0mm">
                  <w:txbxContent>
                    <w:p w14:paraId="381F080E">
                      <w:pPr>
                        <w:pStyle w:val="28"/>
                        <w:jc w:val="both"/>
                        <w:rPr>
                          <w:sz w:val="30"/>
                          <w:szCs w:val="30"/>
                        </w:rPr>
                      </w:pPr>
                      <w:r>
                        <w:rPr>
                          <w:rFonts w:hint="eastAsia"/>
                          <w:sz w:val="30"/>
                          <w:szCs w:val="30"/>
                        </w:rPr>
                        <w:t>中</w:t>
                      </w:r>
                      <w:r>
                        <w:rPr>
                          <w:sz w:val="30"/>
                          <w:szCs w:val="30"/>
                        </w:rPr>
                        <w:t xml:space="preserve"> </w:t>
                      </w:r>
                      <w:r>
                        <w:rPr>
                          <w:rFonts w:hint="eastAsia"/>
                          <w:sz w:val="30"/>
                          <w:szCs w:val="30"/>
                        </w:rPr>
                        <w:t>国</w:t>
                      </w:r>
                      <w:r>
                        <w:rPr>
                          <w:sz w:val="30"/>
                          <w:szCs w:val="30"/>
                        </w:rPr>
                        <w:t xml:space="preserve"> </w:t>
                      </w:r>
                      <w:r>
                        <w:rPr>
                          <w:rFonts w:hint="eastAsia"/>
                          <w:sz w:val="30"/>
                          <w:szCs w:val="30"/>
                        </w:rPr>
                        <w:t>有</w:t>
                      </w:r>
                      <w:r>
                        <w:rPr>
                          <w:sz w:val="30"/>
                          <w:szCs w:val="30"/>
                        </w:rPr>
                        <w:t xml:space="preserve"> </w:t>
                      </w:r>
                      <w:r>
                        <w:rPr>
                          <w:rFonts w:hint="eastAsia"/>
                          <w:sz w:val="30"/>
                          <w:szCs w:val="30"/>
                        </w:rPr>
                        <w:t>色</w:t>
                      </w:r>
                      <w:r>
                        <w:rPr>
                          <w:sz w:val="30"/>
                          <w:szCs w:val="30"/>
                        </w:rPr>
                        <w:t xml:space="preserve"> </w:t>
                      </w:r>
                      <w:r>
                        <w:rPr>
                          <w:rFonts w:hint="eastAsia"/>
                          <w:sz w:val="30"/>
                          <w:szCs w:val="30"/>
                        </w:rPr>
                        <w:t>金</w:t>
                      </w:r>
                      <w:r>
                        <w:rPr>
                          <w:sz w:val="30"/>
                          <w:szCs w:val="30"/>
                        </w:rPr>
                        <w:t xml:space="preserve"> </w:t>
                      </w:r>
                      <w:r>
                        <w:rPr>
                          <w:rFonts w:hint="eastAsia"/>
                          <w:sz w:val="30"/>
                          <w:szCs w:val="30"/>
                        </w:rPr>
                        <w:t>属</w:t>
                      </w:r>
                      <w:r>
                        <w:rPr>
                          <w:sz w:val="30"/>
                          <w:szCs w:val="30"/>
                        </w:rPr>
                        <w:t xml:space="preserve"> </w:t>
                      </w:r>
                      <w:r>
                        <w:rPr>
                          <w:rFonts w:hint="eastAsia"/>
                          <w:sz w:val="30"/>
                          <w:szCs w:val="30"/>
                        </w:rPr>
                        <w:t>工</w:t>
                      </w:r>
                      <w:r>
                        <w:rPr>
                          <w:sz w:val="30"/>
                          <w:szCs w:val="30"/>
                        </w:rPr>
                        <w:t xml:space="preserve"> </w:t>
                      </w:r>
                      <w:r>
                        <w:rPr>
                          <w:rFonts w:hint="eastAsia"/>
                          <w:sz w:val="30"/>
                          <w:szCs w:val="30"/>
                        </w:rPr>
                        <w:t>业</w:t>
                      </w:r>
                      <w:r>
                        <w:rPr>
                          <w:sz w:val="30"/>
                          <w:szCs w:val="30"/>
                        </w:rPr>
                        <w:t xml:space="preserve"> </w:t>
                      </w:r>
                      <w:r>
                        <w:rPr>
                          <w:rFonts w:hint="eastAsia"/>
                          <w:sz w:val="30"/>
                          <w:szCs w:val="30"/>
                        </w:rPr>
                        <w:t>协</w:t>
                      </w:r>
                      <w:r>
                        <w:rPr>
                          <w:sz w:val="30"/>
                          <w:szCs w:val="30"/>
                        </w:rPr>
                        <w:t xml:space="preserve"> </w:t>
                      </w:r>
                      <w:r>
                        <w:rPr>
                          <w:rFonts w:hint="eastAsia"/>
                          <w:sz w:val="30"/>
                          <w:szCs w:val="30"/>
                        </w:rPr>
                        <w:t>会</w:t>
                      </w:r>
                      <w:r>
                        <w:rPr>
                          <w:sz w:val="30"/>
                          <w:szCs w:val="30"/>
                        </w:rPr>
                        <w:t xml:space="preserve"> </w:t>
                      </w:r>
                    </w:p>
                    <w:p w14:paraId="1984D682">
                      <w:pPr>
                        <w:pStyle w:val="28"/>
                        <w:jc w:val="both"/>
                        <w:rPr>
                          <w:szCs w:val="36"/>
                        </w:rPr>
                      </w:pPr>
                      <w:r>
                        <w:rPr>
                          <w:w w:val="130"/>
                          <w:szCs w:val="36"/>
                        </w:rPr>
                        <w:t xml:space="preserve"> </w:t>
                      </w:r>
                    </w:p>
                  </w:txbxContent>
                </v:textbox>
                <w10:anchorlock/>
              </v:shape>
            </w:pict>
          </mc:Fallback>
        </mc:AlternateContent>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6350" r="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5EC27D7">
      <w:pPr>
        <w:pStyle w:val="31"/>
        <w:spacing w:after="0" w:afterLines="0" w:line="360" w:lineRule="auto"/>
        <w:rPr>
          <w:rFonts w:ascii="Times New Roman" w:hAnsi="Times New Roman"/>
          <w:spacing w:val="320"/>
        </w:rPr>
      </w:pPr>
    </w:p>
    <w:p w14:paraId="3FC12737">
      <w:pPr>
        <w:pStyle w:val="31"/>
        <w:spacing w:after="0" w:afterLines="0" w:line="360" w:lineRule="auto"/>
        <w:rPr>
          <w:rFonts w:ascii="Times New Roman" w:hAnsi="Times New Roman"/>
        </w:rPr>
      </w:pPr>
      <w:r>
        <w:rPr>
          <w:rFonts w:ascii="Times New Roman" w:hAnsi="Times New Roman"/>
          <w:spacing w:val="320"/>
        </w:rPr>
        <w:t>目</w:t>
      </w:r>
      <w:r>
        <w:rPr>
          <w:rFonts w:ascii="Times New Roman" w:hAnsi="Times New Roman"/>
        </w:rPr>
        <w:t>次</w:t>
      </w:r>
    </w:p>
    <w:p w14:paraId="700A4716">
      <w:pPr>
        <w:pStyle w:val="6"/>
        <w:tabs>
          <w:tab w:val="right" w:leader="dot" w:pos="9344"/>
        </w:tabs>
        <w:spacing w:line="36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TOC \o "1-1" \h \z </w:instrText>
      </w:r>
      <w:r>
        <w:rPr>
          <w:rFonts w:ascii="Times New Roman" w:hAnsi="Times New Roman"/>
          <w:sz w:val="24"/>
          <w:szCs w:val="24"/>
        </w:rPr>
        <w:fldChar w:fldCharType="separate"/>
      </w:r>
      <w:r>
        <w:fldChar w:fldCharType="begin"/>
      </w:r>
      <w:r>
        <w:instrText xml:space="preserve"> HYPERLINK \l "_Toc144454188" </w:instrText>
      </w:r>
      <w:r>
        <w:fldChar w:fldCharType="separate"/>
      </w:r>
      <w:r>
        <w:rPr>
          <w:rStyle w:val="11"/>
          <w:rFonts w:ascii="Times New Roman"/>
          <w:sz w:val="24"/>
          <w:szCs w:val="24"/>
        </w:rPr>
        <w:t>前言</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_Toc144454188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5561C97">
      <w:pPr>
        <w:pStyle w:val="6"/>
        <w:tabs>
          <w:tab w:val="right" w:leader="dot" w:pos="9344"/>
        </w:tabs>
        <w:spacing w:line="360" w:lineRule="auto"/>
        <w:rPr>
          <w:rFonts w:ascii="Times New Roman" w:hAnsi="Times New Roman"/>
          <w:sz w:val="24"/>
          <w:szCs w:val="24"/>
        </w:rPr>
      </w:pPr>
      <w:r>
        <w:fldChar w:fldCharType="begin"/>
      </w:r>
      <w:r>
        <w:instrText xml:space="preserve"> HYPERLINK \l "_Toc144454189" </w:instrText>
      </w:r>
      <w:r>
        <w:fldChar w:fldCharType="separate"/>
      </w:r>
      <w:r>
        <w:rPr>
          <w:rStyle w:val="11"/>
          <w:rFonts w:ascii="Times New Roman"/>
          <w:sz w:val="24"/>
          <w:szCs w:val="24"/>
        </w:rPr>
        <w:t xml:space="preserve">1 </w:t>
      </w:r>
      <w:r>
        <w:rPr>
          <w:rStyle w:val="11"/>
          <w:rFonts w:hint="eastAsia" w:ascii="Times New Roman"/>
          <w:sz w:val="24"/>
          <w:szCs w:val="24"/>
        </w:rPr>
        <w:t>适用</w:t>
      </w:r>
      <w:r>
        <w:rPr>
          <w:rStyle w:val="11"/>
          <w:rFonts w:ascii="Times New Roman"/>
          <w:sz w:val="24"/>
          <w:szCs w:val="24"/>
        </w:rPr>
        <w:t>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_Toc144454189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6393A199">
      <w:pPr>
        <w:pStyle w:val="6"/>
        <w:tabs>
          <w:tab w:val="right" w:leader="dot" w:pos="9344"/>
        </w:tabs>
        <w:spacing w:line="360" w:lineRule="auto"/>
        <w:rPr>
          <w:rFonts w:ascii="Times New Roman" w:hAnsi="Times New Roman"/>
          <w:sz w:val="24"/>
          <w:szCs w:val="24"/>
        </w:rPr>
      </w:pPr>
      <w:r>
        <w:fldChar w:fldCharType="begin"/>
      </w:r>
      <w:r>
        <w:instrText xml:space="preserve"> HYPERLINK \l "_Toc144454190" </w:instrText>
      </w:r>
      <w:r>
        <w:fldChar w:fldCharType="separate"/>
      </w:r>
      <w:r>
        <w:rPr>
          <w:rStyle w:val="11"/>
          <w:rFonts w:ascii="Times New Roman"/>
          <w:sz w:val="24"/>
          <w:szCs w:val="24"/>
        </w:rPr>
        <w:t>2 规范性引用文件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_Toc144454190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1AB5522">
      <w:pPr>
        <w:pStyle w:val="6"/>
        <w:tabs>
          <w:tab w:val="right" w:leader="dot" w:pos="9344"/>
        </w:tabs>
        <w:spacing w:line="360" w:lineRule="auto"/>
        <w:rPr>
          <w:rFonts w:ascii="Times New Roman" w:hAnsi="Times New Roman"/>
          <w:sz w:val="24"/>
          <w:szCs w:val="24"/>
        </w:rPr>
      </w:pPr>
      <w:r>
        <w:fldChar w:fldCharType="begin"/>
      </w:r>
      <w:r>
        <w:instrText xml:space="preserve"> HYPERLINK \l "_Toc144454191" </w:instrText>
      </w:r>
      <w:r>
        <w:fldChar w:fldCharType="separate"/>
      </w:r>
      <w:r>
        <w:rPr>
          <w:rStyle w:val="11"/>
          <w:rFonts w:ascii="Times New Roman"/>
          <w:sz w:val="24"/>
          <w:szCs w:val="24"/>
        </w:rPr>
        <w:t>3 术语和定义</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_Toc144454191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14EDB812">
      <w:pPr>
        <w:pStyle w:val="6"/>
        <w:tabs>
          <w:tab w:val="right" w:leader="dot" w:pos="9344"/>
        </w:tabs>
        <w:spacing w:line="360" w:lineRule="auto"/>
        <w:rPr>
          <w:rFonts w:ascii="Times New Roman" w:hAnsi="Times New Roman"/>
          <w:sz w:val="24"/>
          <w:szCs w:val="24"/>
        </w:rPr>
      </w:pPr>
      <w:r>
        <w:fldChar w:fldCharType="begin"/>
      </w:r>
      <w:r>
        <w:instrText xml:space="preserve"> HYPERLINK \l "_Toc144454192" </w:instrText>
      </w:r>
      <w:r>
        <w:fldChar w:fldCharType="separate"/>
      </w:r>
      <w:r>
        <w:rPr>
          <w:rStyle w:val="11"/>
          <w:rFonts w:ascii="Times New Roman"/>
          <w:sz w:val="24"/>
          <w:szCs w:val="24"/>
        </w:rPr>
        <w:t xml:space="preserve">4 </w:t>
      </w:r>
      <w:r>
        <w:rPr>
          <w:rStyle w:val="11"/>
          <w:rFonts w:hint="eastAsia" w:ascii="Times New Roman"/>
          <w:sz w:val="24"/>
          <w:szCs w:val="24"/>
        </w:rPr>
        <w:t>一般技术</w:t>
      </w:r>
      <w:r>
        <w:rPr>
          <w:rStyle w:val="11"/>
          <w:rFonts w:ascii="Times New Roman"/>
          <w:sz w:val="24"/>
          <w:szCs w:val="24"/>
        </w:rPr>
        <w:t>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_Toc144454192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EBB3F49">
      <w:pPr>
        <w:pStyle w:val="6"/>
        <w:tabs>
          <w:tab w:val="right" w:leader="dot" w:pos="9344"/>
        </w:tabs>
        <w:spacing w:line="360" w:lineRule="auto"/>
        <w:rPr>
          <w:rFonts w:ascii="Times New Roman" w:hAnsi="Times New Roman"/>
          <w:sz w:val="24"/>
          <w:szCs w:val="24"/>
        </w:rPr>
      </w:pPr>
      <w:r>
        <w:fldChar w:fldCharType="begin"/>
      </w:r>
      <w:r>
        <w:instrText xml:space="preserve"> HYPERLINK \l "_Toc144454193" </w:instrText>
      </w:r>
      <w:r>
        <w:fldChar w:fldCharType="separate"/>
      </w:r>
      <w:r>
        <w:rPr>
          <w:rStyle w:val="11"/>
          <w:rFonts w:ascii="Times New Roman"/>
          <w:sz w:val="24"/>
          <w:szCs w:val="24"/>
        </w:rPr>
        <w:t xml:space="preserve">5 </w:t>
      </w:r>
      <w:r>
        <w:rPr>
          <w:rStyle w:val="11"/>
          <w:rFonts w:hint="eastAsia" w:ascii="Times New Roman"/>
          <w:sz w:val="24"/>
          <w:szCs w:val="24"/>
        </w:rPr>
        <w:t>再生锌原料收集、贮存、运输</w:t>
      </w:r>
      <w:r>
        <w:rPr>
          <w:rStyle w:val="11"/>
          <w:rFonts w:ascii="Times New Roman"/>
          <w:sz w:val="24"/>
          <w:szCs w:val="24"/>
        </w:rPr>
        <w:t>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_Toc144454193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7077CEEC">
      <w:pPr>
        <w:pStyle w:val="6"/>
        <w:tabs>
          <w:tab w:val="right" w:leader="dot" w:pos="9344"/>
        </w:tabs>
        <w:spacing w:line="360" w:lineRule="auto"/>
        <w:rPr>
          <w:rFonts w:ascii="Times New Roman" w:hAnsi="Times New Roman"/>
          <w:sz w:val="24"/>
          <w:szCs w:val="24"/>
        </w:rPr>
      </w:pPr>
      <w:r>
        <w:fldChar w:fldCharType="begin"/>
      </w:r>
      <w:r>
        <w:instrText xml:space="preserve"> HYPERLINK \l "_Toc144454194" </w:instrText>
      </w:r>
      <w:r>
        <w:fldChar w:fldCharType="separate"/>
      </w:r>
      <w:r>
        <w:rPr>
          <w:rStyle w:val="11"/>
          <w:rFonts w:ascii="Times New Roman"/>
          <w:sz w:val="24"/>
          <w:szCs w:val="24"/>
        </w:rPr>
        <w:t xml:space="preserve">6 </w:t>
      </w:r>
      <w:r>
        <w:rPr>
          <w:rStyle w:val="11"/>
          <w:rFonts w:hint="eastAsia" w:ascii="Times New Roman"/>
          <w:sz w:val="24"/>
          <w:szCs w:val="24"/>
        </w:rPr>
        <w:t>再生锌原料利用过程污染控制</w:t>
      </w:r>
      <w:r>
        <w:rPr>
          <w:rStyle w:val="11"/>
          <w:rFonts w:ascii="Times New Roman"/>
          <w:sz w:val="24"/>
          <w:szCs w:val="24"/>
        </w:rPr>
        <w:t>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_Toc144454194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3F4A3A3B">
      <w:pPr>
        <w:pStyle w:val="6"/>
        <w:tabs>
          <w:tab w:val="right" w:leader="dot" w:pos="9344"/>
        </w:tabs>
        <w:spacing w:line="360" w:lineRule="auto"/>
        <w:rPr>
          <w:rFonts w:ascii="Times New Roman" w:hAnsi="Times New Roman"/>
          <w:sz w:val="24"/>
          <w:szCs w:val="24"/>
        </w:rPr>
      </w:pPr>
      <w:r>
        <w:fldChar w:fldCharType="begin"/>
      </w:r>
      <w:r>
        <w:instrText xml:space="preserve"> HYPERLINK \l "_Toc144454195" </w:instrText>
      </w:r>
      <w:r>
        <w:fldChar w:fldCharType="separate"/>
      </w:r>
      <w:r>
        <w:rPr>
          <w:rStyle w:val="11"/>
          <w:rFonts w:ascii="Times New Roman"/>
          <w:sz w:val="24"/>
          <w:szCs w:val="24"/>
        </w:rPr>
        <w:t>7 运行与</w:t>
      </w:r>
      <w:r>
        <w:rPr>
          <w:rStyle w:val="11"/>
          <w:rFonts w:hint="eastAsia" w:ascii="Times New Roman"/>
          <w:sz w:val="24"/>
          <w:szCs w:val="24"/>
        </w:rPr>
        <w:t>管理要求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_Toc144454195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1DA8C513">
      <w:pPr>
        <w:pStyle w:val="6"/>
        <w:tabs>
          <w:tab w:val="right" w:leader="dot" w:pos="9344"/>
        </w:tabs>
        <w:spacing w:line="360" w:lineRule="auto"/>
        <w:rPr>
          <w:rFonts w:ascii="Times New Roman" w:hAnsi="Times New Roman"/>
          <w:sz w:val="24"/>
          <w:szCs w:val="24"/>
        </w:rPr>
      </w:pPr>
      <w:r>
        <w:fldChar w:fldCharType="begin"/>
      </w:r>
      <w:r>
        <w:instrText xml:space="preserve"> HYPERLINK \l "_Toc144454196" </w:instrText>
      </w:r>
      <w:r>
        <w:fldChar w:fldCharType="separate"/>
      </w:r>
      <w:r>
        <w:rPr>
          <w:rStyle w:val="11"/>
          <w:rFonts w:ascii="Times New Roman"/>
          <w:sz w:val="24"/>
          <w:szCs w:val="24"/>
        </w:rPr>
        <w:t xml:space="preserve">8 </w:t>
      </w:r>
      <w:r>
        <w:rPr>
          <w:rStyle w:val="11"/>
          <w:rFonts w:hint="eastAsia" w:ascii="Times New Roman"/>
          <w:sz w:val="24"/>
          <w:szCs w:val="24"/>
        </w:rPr>
        <w:t>环境应急预案</w:t>
      </w:r>
      <w:r>
        <w:rPr>
          <w:rFonts w:ascii="Times New Roman" w:hAnsi="Times New Roman"/>
          <w:sz w:val="24"/>
          <w:szCs w:val="24"/>
        </w:rPr>
        <w:tab/>
      </w:r>
      <w:r>
        <w:rPr>
          <w:rFonts w:hint="eastAsia" w:ascii="Times New Roman" w:hAnsi="Times New Roman"/>
          <w:sz w:val="24"/>
          <w:szCs w:val="24"/>
        </w:rPr>
        <w:t>8</w:t>
      </w:r>
      <w:r>
        <w:rPr>
          <w:rFonts w:hint="eastAsia" w:ascii="Times New Roman" w:hAnsi="Times New Roman"/>
          <w:sz w:val="24"/>
          <w:szCs w:val="24"/>
        </w:rPr>
        <w:fldChar w:fldCharType="end"/>
      </w:r>
    </w:p>
    <w:p w14:paraId="6E9D22FF">
      <w:pPr>
        <w:pStyle w:val="6"/>
        <w:tabs>
          <w:tab w:val="right" w:leader="dot" w:pos="9344"/>
        </w:tabs>
        <w:spacing w:line="360" w:lineRule="auto"/>
        <w:rPr>
          <w:rFonts w:ascii="Times New Roman" w:hAnsi="Times New Roman"/>
          <w:w w:val="88"/>
          <w:kern w:val="0"/>
          <w:sz w:val="24"/>
          <w:szCs w:val="24"/>
        </w:rPr>
      </w:pPr>
      <w:r>
        <w:rPr>
          <w:rFonts w:ascii="Times New Roman" w:hAnsi="Times New Roman"/>
          <w:sz w:val="24"/>
          <w:szCs w:val="24"/>
        </w:rPr>
        <w:fldChar w:fldCharType="end"/>
      </w:r>
    </w:p>
    <w:p w14:paraId="1D547A37">
      <w:pPr>
        <w:rPr>
          <w:rFonts w:ascii="黑体" w:hAnsi="黑体" w:eastAsia="黑体"/>
          <w:kern w:val="0"/>
          <w:sz w:val="28"/>
          <w:szCs w:val="28"/>
        </w:rPr>
      </w:pPr>
      <w:r>
        <w:rPr>
          <w:rFonts w:hint="eastAsia" w:ascii="黑体" w:hAnsi="黑体" w:eastAsia="黑体"/>
          <w:kern w:val="0"/>
          <w:sz w:val="28"/>
          <w:szCs w:val="28"/>
        </w:rPr>
        <w:br w:type="page"/>
      </w:r>
    </w:p>
    <w:p w14:paraId="4CE140E8">
      <w:pPr>
        <w:spacing w:after="936" w:afterLines="300" w:line="360" w:lineRule="auto"/>
        <w:jc w:val="center"/>
        <w:rPr>
          <w:rFonts w:ascii="黑体" w:hAnsi="黑体" w:eastAsia="黑体"/>
          <w:sz w:val="28"/>
          <w:szCs w:val="28"/>
        </w:rPr>
      </w:pPr>
      <w:r>
        <w:rPr>
          <w:rFonts w:hint="eastAsia" w:ascii="黑体" w:hAnsi="黑体" w:eastAsia="黑体"/>
          <w:spacing w:val="140"/>
          <w:kern w:val="0"/>
          <w:sz w:val="28"/>
          <w:szCs w:val="28"/>
          <w:fitText w:val="840" w:id="1052736431"/>
        </w:rPr>
        <w:t>前</w:t>
      </w:r>
      <w:r>
        <w:rPr>
          <w:rFonts w:hint="eastAsia" w:ascii="黑体" w:hAnsi="黑体" w:eastAsia="黑体"/>
          <w:spacing w:val="0"/>
          <w:kern w:val="0"/>
          <w:sz w:val="28"/>
          <w:szCs w:val="28"/>
          <w:fitText w:val="840" w:id="1052736431"/>
        </w:rPr>
        <w:t>言</w:t>
      </w:r>
    </w:p>
    <w:p w14:paraId="7883F59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本文件按照GB/T 1.1—2020《标准化工作导则 第 1 部分：标准化文件的结构和起草规则》的规定起草。</w:t>
      </w:r>
    </w:p>
    <w:p w14:paraId="7970D47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为贯彻《中华人民共和国环境保护法</w:t>
      </w:r>
      <w:r>
        <w:rPr>
          <w:rFonts w:hint="eastAsia" w:ascii="Times New Roman" w:hAnsi="Times New Roman" w:eastAsia="宋体"/>
          <w:sz w:val="24"/>
          <w:szCs w:val="24"/>
          <w:lang w:eastAsia="zh-CN"/>
        </w:rPr>
        <w:t>》《</w:t>
      </w:r>
      <w:r>
        <w:rPr>
          <w:rFonts w:hint="eastAsia" w:ascii="Times New Roman" w:hAnsi="Times New Roman" w:eastAsia="宋体"/>
          <w:sz w:val="24"/>
          <w:szCs w:val="24"/>
        </w:rPr>
        <w:t>中华人民共和国固体废物污染环境防治法》和《危险废物转移管理办法》等法律法规，加强再生锌行业生产过程中的环境污染控制，制定本标准。</w:t>
      </w:r>
    </w:p>
    <w:p w14:paraId="153EC363">
      <w:pPr>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本标准主要起草单位：</w:t>
      </w:r>
      <w:r>
        <w:rPr>
          <w:rFonts w:hint="eastAsia" w:ascii="Times New Roman" w:hAnsi="Times New Roman" w:eastAsia="宋体"/>
          <w:sz w:val="24"/>
          <w:szCs w:val="24"/>
          <w:lang w:val="en-US" w:eastAsia="zh-CN"/>
        </w:rPr>
        <w:t>江西金铂铼资源循环新技术有限公司</w:t>
      </w:r>
      <w:r>
        <w:rPr>
          <w:rFonts w:hint="eastAsia" w:ascii="Times New Roman" w:hAnsi="Times New Roman" w:eastAsia="宋体"/>
          <w:sz w:val="24"/>
          <w:szCs w:val="24"/>
        </w:rPr>
        <w:t>、生态环境部对外交流合作中心、中国有色金属工业技术开发交流中心有限公司</w:t>
      </w:r>
      <w:r>
        <w:rPr>
          <w:rFonts w:hint="eastAsia" w:ascii="Times New Roman" w:hAnsi="Times New Roman" w:eastAsia="宋体"/>
          <w:sz w:val="24"/>
          <w:szCs w:val="24"/>
          <w:lang w:eastAsia="zh-CN"/>
        </w:rPr>
        <w:t>、</w:t>
      </w:r>
      <w:r>
        <w:rPr>
          <w:rFonts w:hint="eastAsia" w:ascii="Times New Roman" w:hAnsi="Times New Roman" w:eastAsia="宋体"/>
          <w:sz w:val="24"/>
          <w:szCs w:val="24"/>
        </w:rPr>
        <w:t>鑫联环保科技股份有限公司</w:t>
      </w:r>
      <w:r>
        <w:rPr>
          <w:rFonts w:hint="eastAsia" w:ascii="Times New Roman" w:hAnsi="Times New Roman" w:eastAsia="宋体"/>
          <w:sz w:val="24"/>
          <w:szCs w:val="24"/>
          <w:lang w:val="en-US" w:eastAsia="zh-CN"/>
        </w:rPr>
        <w:t>、</w:t>
      </w:r>
      <w:r>
        <w:rPr>
          <w:rFonts w:hint="eastAsia" w:ascii="Times New Roman" w:hAnsi="Times New Roman" w:eastAsia="宋体"/>
          <w:sz w:val="24"/>
          <w:szCs w:val="24"/>
          <w:lang w:eastAsia="zh-CN"/>
        </w:rPr>
        <w:t>河南豫光锌业有限公司</w:t>
      </w:r>
      <w:r>
        <w:rPr>
          <w:rFonts w:hint="eastAsia" w:ascii="Times New Roman" w:hAnsi="Times New Roman" w:eastAsia="宋体"/>
          <w:sz w:val="24"/>
          <w:szCs w:val="24"/>
        </w:rPr>
        <w:t>。</w:t>
      </w:r>
    </w:p>
    <w:p w14:paraId="23DA6B15">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rPr>
        <w:t>本标准主要起草人：</w:t>
      </w:r>
    </w:p>
    <w:p w14:paraId="0D4ACE5D">
      <w:pPr>
        <w:widowControl/>
        <w:jc w:val="left"/>
        <w:rPr>
          <w:rFonts w:ascii="Times New Roman" w:hAnsi="Times New Roman" w:eastAsia="宋体"/>
          <w:sz w:val="24"/>
          <w:szCs w:val="24"/>
        </w:rPr>
      </w:pPr>
      <w:r>
        <w:rPr>
          <w:rFonts w:ascii="Times New Roman" w:hAnsi="Times New Roman" w:eastAsia="宋体"/>
          <w:sz w:val="24"/>
          <w:szCs w:val="24"/>
        </w:rPr>
        <w:br w:type="page"/>
      </w:r>
    </w:p>
    <w:p w14:paraId="09DB6F13">
      <w:pPr>
        <w:spacing w:after="312" w:afterLines="100" w:line="360" w:lineRule="auto"/>
        <w:rPr>
          <w:rFonts w:hint="eastAsia" w:ascii="Times New Roman" w:hAnsi="Times New Roman" w:eastAsia="宋体"/>
          <w:b/>
          <w:bCs/>
          <w:sz w:val="24"/>
          <w:szCs w:val="24"/>
        </w:rPr>
      </w:pPr>
      <w:r>
        <w:rPr>
          <w:rFonts w:hint="eastAsia" w:ascii="Times New Roman" w:hAnsi="Times New Roman" w:eastAsia="宋体"/>
          <w:b/>
          <w:bCs/>
          <w:sz w:val="24"/>
          <w:szCs w:val="24"/>
        </w:rPr>
        <w:t>1 适用范围</w:t>
      </w:r>
    </w:p>
    <w:p w14:paraId="4CB8078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本标准规定了针对再生锌生产过程中的各个环节中产生的废渣、废液和废气收集、贮存、运输、利用和处置过程的污染控制及监测要求，可用于指导相关企业的污染控制管理工作。</w:t>
      </w:r>
    </w:p>
    <w:p w14:paraId="4240E29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包括原料回收、贮存、运输、利用处置过程的污染控制技术要求。本标准适用于如下情况：</w:t>
      </w:r>
    </w:p>
    <w:p w14:paraId="4E41F859">
      <w:pPr>
        <w:pStyle w:val="15"/>
        <w:numPr>
          <w:ilvl w:val="0"/>
          <w:numId w:val="2"/>
        </w:numPr>
        <w:spacing w:line="360" w:lineRule="auto"/>
        <w:ind w:left="0" w:firstLine="480"/>
        <w:rPr>
          <w:rFonts w:ascii="Times New Roman" w:hAnsi="Times New Roman" w:eastAsia="宋体"/>
          <w:sz w:val="24"/>
          <w:szCs w:val="24"/>
        </w:rPr>
      </w:pPr>
      <w:r>
        <w:rPr>
          <w:rFonts w:hint="eastAsia" w:ascii="Times New Roman" w:hAnsi="Times New Roman" w:eastAsia="宋体"/>
          <w:sz w:val="24"/>
          <w:szCs w:val="24"/>
        </w:rPr>
        <w:t>使用电解法、火法冶炼等工艺从含锌废料（如热镀锌渣、含锌冶金烟尘、锌渣等）中回收再生锌的生产过程；</w:t>
      </w:r>
    </w:p>
    <w:p w14:paraId="53E15655">
      <w:pPr>
        <w:pStyle w:val="15"/>
        <w:numPr>
          <w:ilvl w:val="0"/>
          <w:numId w:val="2"/>
        </w:numPr>
        <w:spacing w:line="360" w:lineRule="auto"/>
        <w:ind w:left="0" w:firstLine="480"/>
        <w:rPr>
          <w:rFonts w:ascii="Times New Roman" w:hAnsi="Times New Roman" w:eastAsia="宋体"/>
          <w:sz w:val="24"/>
          <w:szCs w:val="24"/>
        </w:rPr>
      </w:pPr>
      <w:r>
        <w:rPr>
          <w:rFonts w:hint="eastAsia" w:ascii="Times New Roman" w:hAnsi="Times New Roman" w:eastAsia="宋体"/>
          <w:sz w:val="24"/>
          <w:szCs w:val="24"/>
        </w:rPr>
        <w:t>涉及再生锌回收生产的各种污染源，包括但不限于熔炼、净化、精炼等生产环节过程；</w:t>
      </w:r>
    </w:p>
    <w:p w14:paraId="06B9D938">
      <w:pPr>
        <w:pStyle w:val="15"/>
        <w:numPr>
          <w:ilvl w:val="0"/>
          <w:numId w:val="2"/>
        </w:numPr>
        <w:spacing w:line="360" w:lineRule="auto"/>
        <w:ind w:left="0" w:firstLine="480"/>
        <w:rPr>
          <w:rFonts w:ascii="Times New Roman" w:hAnsi="Times New Roman" w:eastAsia="宋体"/>
          <w:sz w:val="24"/>
          <w:szCs w:val="24"/>
        </w:rPr>
      </w:pPr>
      <w:r>
        <w:rPr>
          <w:rFonts w:hint="eastAsia" w:ascii="Times New Roman" w:hAnsi="Times New Roman" w:eastAsia="宋体"/>
          <w:sz w:val="24"/>
          <w:szCs w:val="24"/>
        </w:rPr>
        <w:t>再生锌生产企业中废气、废水处理设施的设计、建设、运行及管理；</w:t>
      </w:r>
    </w:p>
    <w:p w14:paraId="22CEE0C2">
      <w:pPr>
        <w:pStyle w:val="15"/>
        <w:numPr>
          <w:ilvl w:val="0"/>
          <w:numId w:val="2"/>
        </w:numPr>
        <w:spacing w:line="360" w:lineRule="auto"/>
        <w:ind w:left="0" w:firstLine="480"/>
        <w:rPr>
          <w:rFonts w:ascii="Times New Roman" w:hAnsi="Times New Roman" w:eastAsia="宋体"/>
          <w:sz w:val="24"/>
          <w:szCs w:val="24"/>
        </w:rPr>
      </w:pPr>
      <w:r>
        <w:rPr>
          <w:rFonts w:hint="eastAsia" w:ascii="Times New Roman" w:hAnsi="Times New Roman" w:eastAsia="宋体"/>
          <w:sz w:val="24"/>
          <w:szCs w:val="24"/>
        </w:rPr>
        <w:t>针对排放控制措施、污染物监测、有关建设项目的环境影响评价、环境保护设施设计、竣工环境保护验收、排污许可管理、清洁生产审核等的技术参考。</w:t>
      </w:r>
    </w:p>
    <w:p w14:paraId="75913AC8">
      <w:pPr>
        <w:spacing w:before="312" w:beforeLines="100" w:after="312" w:afterLines="100" w:line="360" w:lineRule="auto"/>
        <w:rPr>
          <w:rFonts w:ascii="Times New Roman" w:hAnsi="Times New Roman" w:eastAsia="宋体"/>
          <w:b/>
          <w:bCs/>
          <w:sz w:val="24"/>
          <w:szCs w:val="24"/>
        </w:rPr>
      </w:pPr>
      <w:r>
        <w:rPr>
          <w:rFonts w:hint="eastAsia" w:ascii="Times New Roman" w:hAnsi="Times New Roman" w:eastAsia="宋体"/>
          <w:b/>
          <w:bCs/>
          <w:sz w:val="24"/>
          <w:szCs w:val="24"/>
        </w:rPr>
        <w:t>2 规范性引用文件</w:t>
      </w:r>
    </w:p>
    <w:p w14:paraId="5F88EF5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本标准内容引用了下列文件中的条款。凡是不注日期的引用文件，其有效版本适用本标准。</w:t>
      </w:r>
    </w:p>
    <w:p w14:paraId="23537B0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GB 18871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电离辐射防护与辐射源安全基本标准</w:t>
      </w:r>
    </w:p>
    <w:p w14:paraId="54A4B1B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190</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危险货物包装标志</w:t>
      </w:r>
    </w:p>
    <w:p w14:paraId="4D43577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5085.1-7</w:t>
      </w:r>
      <w:r>
        <w:rPr>
          <w:rFonts w:ascii="Times New Roman" w:hAnsi="Times New Roman" w:eastAsia="宋体"/>
          <w:sz w:val="24"/>
          <w:szCs w:val="24"/>
        </w:rPr>
        <w:tab/>
      </w:r>
      <w:r>
        <w:rPr>
          <w:rFonts w:hint="eastAsia" w:ascii="Times New Roman" w:hAnsi="Times New Roman" w:eastAsia="宋体"/>
          <w:sz w:val="24"/>
          <w:szCs w:val="24"/>
        </w:rPr>
        <w:t>危险废物鉴别标准</w:t>
      </w:r>
    </w:p>
    <w:p w14:paraId="2B7FEFE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12348</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工业企业厂界环境噪声排放标准</w:t>
      </w:r>
    </w:p>
    <w:p w14:paraId="6622A80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13392</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道路运输危险货物车辆标志</w:t>
      </w:r>
    </w:p>
    <w:p w14:paraId="5A945F0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GB 31574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再生铜、铝、锌工业污染物排放标准</w:t>
      </w:r>
    </w:p>
    <w:p w14:paraId="090F0EA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15562.2</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环境保护图形标志</w:t>
      </w:r>
    </w:p>
    <w:p w14:paraId="21B2C8F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18597</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危险废物贮存污染控制标准</w:t>
      </w:r>
    </w:p>
    <w:p w14:paraId="62D51F9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GB 34330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固体废物鉴别标准 通则</w:t>
      </w:r>
    </w:p>
    <w:p w14:paraId="50507951">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 xml:space="preserve">GB 14554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恶臭污染物排放标准</w:t>
      </w:r>
    </w:p>
    <w:p w14:paraId="581B4BFE">
      <w:pPr>
        <w:spacing w:line="360" w:lineRule="auto"/>
        <w:ind w:firstLine="480" w:firstLineChars="200"/>
        <w:rPr>
          <w:rFonts w:hint="eastAsia" w:ascii="Times New Roman" w:hAnsi="Times New Roman" w:eastAsia="宋体"/>
          <w:sz w:val="24"/>
          <w:szCs w:val="24"/>
        </w:rPr>
      </w:pPr>
    </w:p>
    <w:p w14:paraId="15EAD7E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GB 18597     </w:t>
      </w:r>
      <w:r>
        <w:rPr>
          <w:rFonts w:ascii="Times New Roman" w:hAnsi="Times New Roman" w:eastAsia="宋体"/>
          <w:sz w:val="24"/>
          <w:szCs w:val="24"/>
        </w:rPr>
        <w:t>危险废物贮存污染控制标准</w:t>
      </w:r>
    </w:p>
    <w:p w14:paraId="58B618F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GB 13392     </w:t>
      </w:r>
      <w:r>
        <w:rPr>
          <w:rFonts w:ascii="Times New Roman" w:hAnsi="Times New Roman" w:eastAsia="宋体"/>
          <w:sz w:val="24"/>
          <w:szCs w:val="24"/>
        </w:rPr>
        <w:t>道路运输危险货物车辆标志</w:t>
      </w:r>
    </w:p>
    <w:p w14:paraId="68EB1623">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GB 190       危险货物包装标志</w:t>
      </w:r>
    </w:p>
    <w:p w14:paraId="7F6ADC1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GB 16297     大气污染物综合排放标准</w:t>
      </w:r>
    </w:p>
    <w:p w14:paraId="70D92A9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GB 18599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一般固体废物贮存、处置场污染控制标准</w:t>
      </w:r>
    </w:p>
    <w:p w14:paraId="31BBC8C8">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 xml:space="preserve">GB 8978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污水综合排放标准</w:t>
      </w:r>
    </w:p>
    <w:p w14:paraId="7CBEA5B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HJ 298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危险废物鉴别技术规范</w:t>
      </w:r>
    </w:p>
    <w:p w14:paraId="38E8085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HJ 989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排污单位自行监测技术指南 有色金属工业</w:t>
      </w:r>
    </w:p>
    <w:p w14:paraId="3EB82CD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HJ 2025       危险废物收集 贮存 运输技术规范</w:t>
      </w:r>
    </w:p>
    <w:p w14:paraId="3A9BF11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HJ 1209</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工业企业土壤和地下水自行监测技术指南（试行）</w:t>
      </w:r>
    </w:p>
    <w:p w14:paraId="0B7BFA4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HJ/T 299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固体废物 浸出毒性浸出方法 硫酸硝酸法</w:t>
      </w:r>
    </w:p>
    <w:p w14:paraId="494E8B01">
      <w:pPr>
        <w:spacing w:line="360" w:lineRule="auto"/>
        <w:ind w:left="479" w:leftChars="228" w:firstLine="0" w:firstLineChars="0"/>
        <w:rPr>
          <w:rFonts w:hint="eastAsia" w:ascii="Times New Roman" w:hAnsi="Times New Roman" w:eastAsia="宋体"/>
          <w:sz w:val="24"/>
          <w:szCs w:val="24"/>
        </w:rPr>
      </w:pPr>
      <w:r>
        <w:rPr>
          <w:rFonts w:hint="eastAsia" w:ascii="Times New Roman" w:hAnsi="Times New Roman" w:eastAsia="宋体"/>
          <w:sz w:val="24"/>
          <w:szCs w:val="24"/>
        </w:rPr>
        <w:t xml:space="preserve">HJ 863.4   </w:t>
      </w:r>
      <w:r>
        <w:rPr>
          <w:rFonts w:ascii="Times New Roman" w:hAnsi="Times New Roman" w:eastAsia="宋体"/>
          <w:sz w:val="24"/>
          <w:szCs w:val="24"/>
        </w:rPr>
        <w:tab/>
      </w:r>
      <w:r>
        <w:rPr>
          <w:rFonts w:hint="eastAsia" w:ascii="Times New Roman" w:hAnsi="Times New Roman" w:eastAsia="宋体"/>
          <w:sz w:val="24"/>
          <w:szCs w:val="24"/>
        </w:rPr>
        <w:t>排污许可证申请与核发技术规范有色金属工业—再生金属</w:t>
      </w:r>
    </w:p>
    <w:p w14:paraId="2C5758E4">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GB/T 14848</w:t>
      </w:r>
      <w:r>
        <w:rPr>
          <w:rFonts w:ascii="Times New Roman" w:hAnsi="Times New Roman" w:eastAsia="宋体"/>
          <w:sz w:val="24"/>
          <w:szCs w:val="24"/>
        </w:rPr>
        <w:tab/>
      </w:r>
      <w:r>
        <w:rPr>
          <w:rFonts w:hint="eastAsia" w:ascii="Times New Roman" w:hAnsi="Times New Roman" w:eastAsia="宋体"/>
          <w:sz w:val="24"/>
          <w:szCs w:val="24"/>
        </w:rPr>
        <w:t>地下水质量标准</w:t>
      </w:r>
    </w:p>
    <w:p w14:paraId="2E3D8595">
      <w:pPr>
        <w:spacing w:line="360" w:lineRule="auto"/>
        <w:ind w:left="479" w:leftChars="228" w:firstLine="0" w:firstLineChars="0"/>
        <w:rPr>
          <w:rFonts w:ascii="Times New Roman" w:hAnsi="Times New Roman" w:eastAsia="宋体"/>
          <w:sz w:val="24"/>
          <w:szCs w:val="24"/>
        </w:rPr>
      </w:pPr>
      <w:r>
        <w:rPr>
          <w:rFonts w:hint="eastAsia" w:ascii="Times New Roman" w:hAnsi="Times New Roman" w:eastAsia="宋体"/>
          <w:sz w:val="24"/>
          <w:szCs w:val="24"/>
        </w:rPr>
        <w:t xml:space="preserve">YS/T 73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副产品氧化锌</w:t>
      </w:r>
    </w:p>
    <w:p w14:paraId="25960A1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YB/T 6170    回转窑处理冶金尘泥技术规范</w:t>
      </w:r>
    </w:p>
    <w:p w14:paraId="093A6E6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YB/T 4271</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转底炉法粗锌粉</w:t>
      </w:r>
    </w:p>
    <w:p w14:paraId="250A39A2">
      <w:pPr>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 xml:space="preserve">T/Cl 033 </w:t>
      </w:r>
      <w:r>
        <w:rPr>
          <w:rFonts w:ascii="Times New Roman" w:hAnsi="Times New Roman" w:eastAsia="宋体"/>
          <w:sz w:val="24"/>
          <w:szCs w:val="24"/>
        </w:rPr>
        <w:tab/>
      </w:r>
      <w:r>
        <w:rPr>
          <w:rFonts w:ascii="Times New Roman" w:hAnsi="Times New Roman" w:eastAsia="宋体"/>
          <w:sz w:val="24"/>
          <w:szCs w:val="24"/>
        </w:rPr>
        <w:tab/>
      </w:r>
      <w:r>
        <w:rPr>
          <w:rFonts w:hint="eastAsia" w:ascii="Times New Roman" w:hAnsi="Times New Roman" w:eastAsia="宋体"/>
          <w:sz w:val="24"/>
          <w:szCs w:val="24"/>
        </w:rPr>
        <w:t>锌冶炼浸出渣利用处置污染控制技术规范</w:t>
      </w:r>
    </w:p>
    <w:p w14:paraId="7C015234">
      <w:pPr>
        <w:pStyle w:val="33"/>
        <w:numPr>
          <w:ilvl w:val="0"/>
          <w:numId w:val="0"/>
        </w:numPr>
        <w:spacing w:before="312" w:after="312"/>
        <w:rPr>
          <w:sz w:val="24"/>
          <w:szCs w:val="24"/>
        </w:rPr>
      </w:pPr>
      <w:r>
        <w:rPr>
          <w:rFonts w:hint="eastAsia"/>
          <w:sz w:val="24"/>
          <w:szCs w:val="24"/>
        </w:rPr>
        <w:t>3　术语和定义</w:t>
      </w:r>
    </w:p>
    <w:p w14:paraId="59BB99BD">
      <w:pPr>
        <w:pStyle w:val="29"/>
        <w:spacing w:line="360" w:lineRule="auto"/>
        <w:ind w:firstLine="480"/>
        <w:rPr>
          <w:rFonts w:cs="宋体"/>
          <w:sz w:val="24"/>
          <w:szCs w:val="24"/>
        </w:rPr>
      </w:pPr>
      <w:r>
        <w:rPr>
          <w:rFonts w:hint="eastAsia" w:cs="宋体"/>
          <w:sz w:val="24"/>
          <w:szCs w:val="24"/>
        </w:rPr>
        <w:t>下列术语和定义适用于本标准。</w:t>
      </w:r>
    </w:p>
    <w:p w14:paraId="0D05C373">
      <w:pPr>
        <w:pStyle w:val="34"/>
        <w:numPr>
          <w:ilvl w:val="1"/>
          <w:numId w:val="0"/>
        </w:numPr>
        <w:spacing w:before="156" w:after="156"/>
        <w:ind w:firstLine="0" w:firstLineChars="0"/>
        <w:rPr>
          <w:color w:val="000000"/>
          <w:sz w:val="24"/>
          <w:szCs w:val="24"/>
        </w:rPr>
      </w:pPr>
      <w:r>
        <w:rPr>
          <w:rFonts w:hint="eastAsia"/>
          <w:color w:val="000000"/>
          <w:sz w:val="24"/>
          <w:szCs w:val="24"/>
        </w:rPr>
        <w:t>3.1</w:t>
      </w:r>
      <w:r>
        <w:rPr>
          <w:rFonts w:hint="eastAsia"/>
          <w:color w:val="000000"/>
          <w:sz w:val="24"/>
          <w:szCs w:val="24"/>
          <w:lang w:val="en-US" w:eastAsia="zh-CN"/>
        </w:rPr>
        <w:t xml:space="preserve"> </w:t>
      </w:r>
      <w:r>
        <w:rPr>
          <w:color w:val="000000"/>
          <w:sz w:val="24"/>
          <w:szCs w:val="24"/>
        </w:rPr>
        <w:t>再生锌</w:t>
      </w:r>
      <w:r>
        <w:rPr>
          <w:rFonts w:hint="eastAsia"/>
          <w:color w:val="000000"/>
          <w:sz w:val="24"/>
          <w:szCs w:val="24"/>
          <w:lang w:val="en-US" w:eastAsia="zh-CN"/>
        </w:rPr>
        <w:t xml:space="preserve">  </w:t>
      </w:r>
      <w:r>
        <w:rPr>
          <w:rFonts w:ascii="Times New Roman" w:cs="Times New Roman"/>
          <w:color w:val="000000"/>
          <w:sz w:val="24"/>
          <w:szCs w:val="24"/>
        </w:rPr>
        <w:t>recycled zinc</w:t>
      </w:r>
    </w:p>
    <w:p w14:paraId="3127D9D0">
      <w:pPr>
        <w:pStyle w:val="29"/>
        <w:spacing w:line="360" w:lineRule="auto"/>
        <w:ind w:firstLine="480"/>
        <w:rPr>
          <w:rFonts w:cs="宋体"/>
          <w:sz w:val="24"/>
          <w:szCs w:val="24"/>
        </w:rPr>
      </w:pPr>
      <w:r>
        <w:rPr>
          <w:rFonts w:hint="eastAsia" w:cs="宋体"/>
          <w:sz w:val="24"/>
          <w:szCs w:val="24"/>
        </w:rPr>
        <w:t>再生锌是完全采用各种</w:t>
      </w:r>
      <w:r>
        <w:rPr>
          <w:rFonts w:hint="eastAsia" w:cs="宋体"/>
          <w:sz w:val="24"/>
          <w:szCs w:val="24"/>
          <w:lang w:val="en-US" w:eastAsia="zh-CN"/>
        </w:rPr>
        <w:t>回收锌原料</w:t>
      </w:r>
      <w:r>
        <w:rPr>
          <w:rFonts w:hint="eastAsia" w:cs="宋体"/>
          <w:sz w:val="24"/>
          <w:szCs w:val="24"/>
        </w:rPr>
        <w:t>等二次资源经富集、浸出、净化、电积等</w:t>
      </w:r>
      <w:r>
        <w:rPr>
          <w:rFonts w:hint="eastAsia" w:cs="宋体"/>
          <w:sz w:val="24"/>
          <w:szCs w:val="24"/>
          <w:lang w:val="en-US" w:eastAsia="zh-CN"/>
        </w:rPr>
        <w:t>工序处理、</w:t>
      </w:r>
      <w:r>
        <w:rPr>
          <w:rFonts w:hint="eastAsia" w:cs="宋体"/>
          <w:sz w:val="24"/>
          <w:szCs w:val="24"/>
        </w:rPr>
        <w:t>独立于原生锌矿冶炼的工艺生产出的锌金属或锌合金。</w:t>
      </w:r>
    </w:p>
    <w:p w14:paraId="60DBBB88">
      <w:pPr>
        <w:pStyle w:val="34"/>
        <w:numPr>
          <w:ilvl w:val="1"/>
          <w:numId w:val="0"/>
        </w:numPr>
        <w:spacing w:before="156" w:after="156"/>
        <w:ind w:firstLine="0" w:firstLineChars="0"/>
        <w:rPr>
          <w:color w:val="000000"/>
          <w:sz w:val="24"/>
          <w:szCs w:val="24"/>
        </w:rPr>
      </w:pPr>
      <w:r>
        <w:rPr>
          <w:rFonts w:hint="eastAsia"/>
          <w:color w:val="000000"/>
          <w:sz w:val="24"/>
          <w:szCs w:val="24"/>
        </w:rPr>
        <w:t>3.</w:t>
      </w:r>
      <w:r>
        <w:rPr>
          <w:rFonts w:hint="default"/>
          <w:color w:val="000000"/>
          <w:sz w:val="24"/>
          <w:szCs w:val="24"/>
        </w:rPr>
        <w:t>2　</w:t>
      </w:r>
      <w:r>
        <w:rPr>
          <w:rFonts w:hint="eastAsia"/>
          <w:color w:val="000000"/>
          <w:sz w:val="24"/>
          <w:szCs w:val="24"/>
        </w:rPr>
        <w:t>含锌废料</w:t>
      </w:r>
      <w:r>
        <w:rPr>
          <w:rFonts w:hint="default"/>
          <w:color w:val="000000"/>
          <w:sz w:val="24"/>
          <w:szCs w:val="24"/>
          <w:lang w:eastAsia="zh-CN"/>
        </w:rPr>
        <w:t xml:space="preserve"> </w:t>
      </w:r>
      <w:r>
        <w:rPr>
          <w:rFonts w:hint="default"/>
          <w:color w:val="000000"/>
          <w:sz w:val="24"/>
          <w:szCs w:val="24"/>
          <w:lang w:val="en-US" w:eastAsia="zh-CN"/>
        </w:rPr>
        <w:t xml:space="preserve"> </w:t>
      </w:r>
      <w:r>
        <w:rPr>
          <w:rFonts w:hint="default" w:ascii="Times New Roman" w:cs="Times New Roman"/>
          <w:color w:val="000000"/>
          <w:sz w:val="24"/>
          <w:szCs w:val="24"/>
        </w:rPr>
        <w:t>zinc-containing waste</w:t>
      </w:r>
    </w:p>
    <w:p w14:paraId="68B6285F">
      <w:pPr>
        <w:pStyle w:val="29"/>
        <w:spacing w:line="360" w:lineRule="auto"/>
        <w:ind w:firstLine="480"/>
        <w:rPr>
          <w:rFonts w:cs="宋体"/>
          <w:sz w:val="24"/>
          <w:szCs w:val="24"/>
        </w:rPr>
      </w:pPr>
      <w:r>
        <w:rPr>
          <w:rFonts w:hint="eastAsia" w:cs="宋体"/>
          <w:sz w:val="24"/>
          <w:szCs w:val="24"/>
        </w:rPr>
        <w:t>含有可回收锌的废弃物料，如冶金烟尘、锌渣、锌灰、镀锌废料、废旧电池等。含锌废料是生产再生锌的原材料。</w:t>
      </w:r>
    </w:p>
    <w:p w14:paraId="2F37A7CB">
      <w:pPr>
        <w:pStyle w:val="34"/>
        <w:numPr>
          <w:ilvl w:val="1"/>
          <w:numId w:val="0"/>
        </w:numPr>
        <w:spacing w:before="156" w:after="156"/>
        <w:ind w:firstLine="0" w:firstLineChars="0"/>
        <w:rPr>
          <w:color w:val="000000"/>
          <w:sz w:val="24"/>
          <w:szCs w:val="24"/>
        </w:rPr>
      </w:pPr>
      <w:r>
        <w:rPr>
          <w:rFonts w:hint="eastAsia"/>
          <w:color w:val="000000"/>
          <w:sz w:val="24"/>
          <w:szCs w:val="24"/>
        </w:rPr>
        <w:t>3.3　火法回收工艺</w:t>
      </w:r>
      <w:r>
        <w:rPr>
          <w:rFonts w:hint="default"/>
          <w:color w:val="000000"/>
          <w:sz w:val="24"/>
          <w:szCs w:val="24"/>
          <w:lang w:val="en-US" w:eastAsia="zh-CN"/>
        </w:rPr>
        <w:t xml:space="preserve">  </w:t>
      </w:r>
      <w:r>
        <w:rPr>
          <w:rFonts w:hint="default" w:ascii="Times New Roman" w:cs="Times New Roman"/>
          <w:color w:val="000000"/>
          <w:sz w:val="24"/>
          <w:szCs w:val="24"/>
        </w:rPr>
        <w:t>pyrometallurgical recovery process</w:t>
      </w:r>
    </w:p>
    <w:p w14:paraId="052CE413">
      <w:pPr>
        <w:pStyle w:val="29"/>
        <w:spacing w:line="360" w:lineRule="auto"/>
        <w:ind w:firstLine="480"/>
        <w:rPr>
          <w:rFonts w:cs="宋体"/>
          <w:sz w:val="24"/>
          <w:szCs w:val="24"/>
        </w:rPr>
      </w:pPr>
      <w:r>
        <w:rPr>
          <w:rFonts w:hint="eastAsia" w:cs="宋体"/>
          <w:sz w:val="24"/>
          <w:szCs w:val="24"/>
        </w:rPr>
        <w:t>利用冶金炉窑在高温条件下处理含锌废料，回收以锌氧化物为主产物的直接还原方法。再生锌火法回收工艺主要包括回转窑回收工艺、转底炉回收工艺。</w:t>
      </w:r>
    </w:p>
    <w:p w14:paraId="263671C3">
      <w:pPr>
        <w:pStyle w:val="34"/>
        <w:numPr>
          <w:ilvl w:val="1"/>
          <w:numId w:val="0"/>
        </w:numPr>
        <w:spacing w:before="156" w:after="156"/>
        <w:ind w:firstLine="0" w:firstLineChars="0"/>
        <w:rPr>
          <w:color w:val="000000"/>
          <w:sz w:val="24"/>
          <w:szCs w:val="24"/>
        </w:rPr>
      </w:pPr>
      <w:r>
        <w:rPr>
          <w:rFonts w:hint="eastAsia"/>
          <w:color w:val="000000"/>
          <w:sz w:val="24"/>
          <w:szCs w:val="24"/>
        </w:rPr>
        <w:t>3.4　回转窑回收工艺</w:t>
      </w:r>
      <w:r>
        <w:rPr>
          <w:rFonts w:hint="default"/>
          <w:color w:val="000000"/>
          <w:sz w:val="24"/>
          <w:szCs w:val="24"/>
          <w:lang w:val="en-US" w:eastAsia="zh-CN"/>
        </w:rPr>
        <w:t xml:space="preserve">  </w:t>
      </w:r>
      <w:r>
        <w:rPr>
          <w:rFonts w:hint="default" w:ascii="Times New Roman" w:cs="Times New Roman"/>
          <w:color w:val="000000"/>
          <w:sz w:val="24"/>
          <w:szCs w:val="24"/>
        </w:rPr>
        <w:t>rotary kiln recovery process of recycled zinc</w:t>
      </w:r>
    </w:p>
    <w:p w14:paraId="11B71CE9">
      <w:pPr>
        <w:pStyle w:val="29"/>
        <w:spacing w:line="360" w:lineRule="auto"/>
        <w:ind w:firstLine="480"/>
        <w:rPr>
          <w:rFonts w:cs="宋体"/>
          <w:sz w:val="24"/>
          <w:szCs w:val="24"/>
        </w:rPr>
      </w:pPr>
      <w:r>
        <w:rPr>
          <w:rFonts w:hint="eastAsia" w:cs="宋体"/>
          <w:sz w:val="24"/>
          <w:szCs w:val="24"/>
        </w:rPr>
        <w:t>利用回转窑的旋转和加热特性，使含锌废料在炉内经历一系列物理和化学变化，包括还原反应、挥发和冷凝等过程，最终将锌元素从废料中分离出来，并通过后续的收集和处理过程得到可再利用的锌金属或锌化合物的一种工艺技术。</w:t>
      </w:r>
    </w:p>
    <w:p w14:paraId="38DCCCAB">
      <w:pPr>
        <w:pStyle w:val="34"/>
        <w:numPr>
          <w:ilvl w:val="1"/>
          <w:numId w:val="0"/>
        </w:numPr>
        <w:spacing w:before="156" w:after="156"/>
        <w:ind w:firstLine="0" w:firstLineChars="0"/>
        <w:rPr>
          <w:rFonts w:ascii="Times New Roman" w:cs="Times New Roman"/>
          <w:color w:val="000000"/>
          <w:sz w:val="24"/>
          <w:szCs w:val="24"/>
        </w:rPr>
      </w:pPr>
      <w:r>
        <w:rPr>
          <w:rFonts w:hint="eastAsia"/>
          <w:color w:val="000000"/>
          <w:sz w:val="24"/>
          <w:szCs w:val="24"/>
        </w:rPr>
        <w:t>3.5　转底炉回收工艺</w:t>
      </w:r>
      <w:r>
        <w:rPr>
          <w:rFonts w:hint="default"/>
          <w:color w:val="000000"/>
          <w:sz w:val="24"/>
          <w:szCs w:val="24"/>
          <w:lang w:val="en-US" w:eastAsia="zh-CN"/>
        </w:rPr>
        <w:t xml:space="preserve">  </w:t>
      </w:r>
      <w:r>
        <w:rPr>
          <w:rFonts w:hint="default" w:ascii="Times New Roman" w:cs="Times New Roman"/>
          <w:color w:val="000000"/>
          <w:sz w:val="24"/>
          <w:szCs w:val="24"/>
        </w:rPr>
        <w:t>rotary hearth furnace recovery process of regenerated zinc</w:t>
      </w:r>
    </w:p>
    <w:p w14:paraId="09A4948A">
      <w:pPr>
        <w:pStyle w:val="29"/>
        <w:spacing w:line="360" w:lineRule="auto"/>
        <w:ind w:firstLine="480"/>
        <w:rPr>
          <w:rStyle w:val="12"/>
          <w:rFonts w:asciiTheme="minorHAnsi" w:hAnsiTheme="minorHAnsi" w:eastAsiaTheme="minorEastAsia" w:cstheme="minorBidi"/>
          <w:kern w:val="2"/>
          <w14:ligatures w14:val="standardContextual"/>
        </w:rPr>
      </w:pPr>
      <w:r>
        <w:rPr>
          <w:rFonts w:hint="eastAsia" w:cs="宋体"/>
          <w:sz w:val="24"/>
          <w:szCs w:val="24"/>
        </w:rPr>
        <w:t>将含锌废料和粘结剂等按比例配料，经造块、筛分、烘干后均布到转底炉环形台车上，利用转底炉设备，在高温下对含锌固废进行直接还原处理，使锌元素从固废中挥发出来，并通过后续的收集和处理过程得到可再利用的锌金属或锌化合物的一种工艺技术。</w:t>
      </w:r>
    </w:p>
    <w:p w14:paraId="3E67576F">
      <w:pPr>
        <w:pStyle w:val="3"/>
        <w:spacing w:before="156" w:after="156" w:line="360" w:lineRule="auto"/>
        <w:ind w:left="480" w:hanging="480" w:hangingChars="200"/>
        <w:rPr>
          <w:rFonts w:hint="default" w:ascii="黑体" w:hAnsi="Times New Roman" w:eastAsia="黑体" w:cs="黑体"/>
          <w:color w:val="000000"/>
          <w:sz w:val="24"/>
          <w:szCs w:val="24"/>
          <w:lang w:val="en-US" w:eastAsia="zh-CN" w:bidi="ar-SA"/>
        </w:rPr>
      </w:pPr>
      <w:r>
        <w:rPr>
          <w:rFonts w:hint="eastAsia" w:ascii="黑体" w:hAnsi="Times New Roman" w:eastAsia="黑体" w:cs="黑体"/>
          <w:color w:val="000000"/>
          <w:sz w:val="24"/>
          <w:szCs w:val="24"/>
          <w:lang w:val="en-US" w:eastAsia="zh-CN" w:bidi="ar-SA"/>
        </w:rPr>
        <w:t>3.6 烟化</w:t>
      </w:r>
      <w:r>
        <w:rPr>
          <w:rFonts w:hint="default" w:ascii="黑体" w:hAnsi="Times New Roman" w:eastAsia="黑体" w:cs="黑体"/>
          <w:color w:val="000000"/>
          <w:sz w:val="24"/>
          <w:szCs w:val="24"/>
          <w:lang w:val="en-US" w:eastAsia="zh-CN" w:bidi="ar-SA"/>
        </w:rPr>
        <w:t>炉回收工艺  blast furnace recovery process of recycled zinc</w:t>
      </w:r>
    </w:p>
    <w:p w14:paraId="588C3D5A">
      <w:pPr>
        <w:pStyle w:val="3"/>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Times New Roman" w:eastAsia="宋体" w:cs="宋体"/>
          <w:sz w:val="24"/>
          <w:szCs w:val="24"/>
          <w:lang w:val="en-US" w:eastAsia="zh-CN" w:bidi="ar-SA"/>
        </w:rPr>
      </w:pPr>
      <w:r>
        <w:rPr>
          <w:rFonts w:hint="eastAsia" w:ascii="宋体" w:hAnsi="Times New Roman" w:eastAsia="宋体" w:cs="宋体"/>
          <w:sz w:val="24"/>
          <w:szCs w:val="24"/>
          <w:lang w:val="en-US" w:eastAsia="zh-CN" w:bidi="ar-SA"/>
        </w:rPr>
        <w:t>将含锌废料中鼓入空气和粉煤混合物按一定比例配料后投入烟化炉，在碳热还原环境下使废料中的锌氧化物还原生成锌挥发态化合物，通过二次氧化形成烟尘后通过布袋收尘器，回收得到可再利用次氧化锌等产品的一种工艺技术。</w:t>
      </w:r>
    </w:p>
    <w:p w14:paraId="21BD3BCA">
      <w:pPr>
        <w:pStyle w:val="34"/>
        <w:numPr>
          <w:ilvl w:val="1"/>
          <w:numId w:val="0"/>
        </w:numPr>
        <w:spacing w:before="156" w:after="156"/>
        <w:ind w:firstLine="0" w:firstLineChars="0"/>
        <w:rPr>
          <w:color w:val="000000"/>
          <w:sz w:val="24"/>
          <w:szCs w:val="24"/>
        </w:rPr>
      </w:pPr>
      <w:r>
        <w:rPr>
          <w:rFonts w:hint="eastAsia"/>
          <w:color w:val="000000"/>
          <w:sz w:val="24"/>
          <w:szCs w:val="24"/>
        </w:rPr>
        <w:t>3.</w:t>
      </w:r>
      <w:r>
        <w:rPr>
          <w:rFonts w:hint="eastAsia"/>
          <w:color w:val="000000"/>
          <w:sz w:val="24"/>
          <w:szCs w:val="24"/>
          <w:lang w:val="en-US" w:eastAsia="zh-CN"/>
        </w:rPr>
        <w:t xml:space="preserve">7 </w:t>
      </w:r>
      <w:r>
        <w:rPr>
          <w:rFonts w:hint="eastAsia"/>
          <w:color w:val="000000"/>
          <w:sz w:val="24"/>
          <w:szCs w:val="24"/>
        </w:rPr>
        <w:t>电炉回收工艺</w:t>
      </w:r>
      <w:r>
        <w:rPr>
          <w:rFonts w:hint="default" w:ascii="黑体" w:cs="黑体"/>
          <w:color w:val="000000"/>
          <w:sz w:val="24"/>
          <w:szCs w:val="24"/>
          <w:lang w:eastAsia="zh-CN"/>
        </w:rPr>
        <w:t xml:space="preserve"> </w:t>
      </w:r>
      <w:r>
        <w:rPr>
          <w:rFonts w:hint="default" w:ascii="黑体" w:cs="黑体"/>
          <w:color w:val="000000"/>
          <w:sz w:val="24"/>
          <w:szCs w:val="24"/>
          <w:lang w:val="en-US" w:eastAsia="zh-CN"/>
        </w:rPr>
        <w:t xml:space="preserve"> </w:t>
      </w:r>
      <w:r>
        <w:rPr>
          <w:rFonts w:hint="default" w:ascii="Times New Roman" w:cs="Times New Roman"/>
          <w:color w:val="000000"/>
          <w:sz w:val="24"/>
          <w:szCs w:val="24"/>
        </w:rPr>
        <w:t>electric furnace recovery process of recycled zinc</w:t>
      </w:r>
    </w:p>
    <w:p w14:paraId="036452B4">
      <w:pPr>
        <w:pStyle w:val="3"/>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Times New Roman" w:eastAsia="宋体" w:cs="宋体"/>
          <w:sz w:val="24"/>
          <w:szCs w:val="24"/>
          <w:lang w:val="en-US" w:eastAsia="zh-CN" w:bidi="ar-SA"/>
        </w:rPr>
      </w:pPr>
      <w:r>
        <w:rPr>
          <w:rFonts w:hint="eastAsia" w:ascii="宋体" w:hAnsi="Times New Roman" w:eastAsia="宋体" w:cs="宋体"/>
          <w:sz w:val="24"/>
          <w:szCs w:val="24"/>
          <w:lang w:val="en-US" w:eastAsia="zh-CN" w:bidi="ar-SA"/>
        </w:rPr>
        <w:t>将含锌物料与还原剂、熔剂等按一定比例配料后加入电炉，利用电能加热使锌蒸气挥发，并通过冷凝器冷凝成锌金属或锌化合物，同时生成富铁熔渣等副产品，最终得到可再利用的锌金属或锌化合物的一种工艺技术。</w:t>
      </w:r>
    </w:p>
    <w:p w14:paraId="09E33280">
      <w:pPr>
        <w:pStyle w:val="34"/>
        <w:numPr>
          <w:ilvl w:val="1"/>
          <w:numId w:val="0"/>
        </w:numPr>
        <w:spacing w:before="156" w:after="156"/>
        <w:ind w:firstLine="0" w:firstLineChars="0"/>
        <w:rPr>
          <w:color w:val="000000"/>
          <w:sz w:val="24"/>
          <w:szCs w:val="24"/>
        </w:rPr>
      </w:pPr>
      <w:r>
        <w:rPr>
          <w:rFonts w:hint="eastAsia"/>
          <w:color w:val="000000"/>
          <w:sz w:val="24"/>
          <w:szCs w:val="24"/>
        </w:rPr>
        <w:t>3.</w:t>
      </w:r>
      <w:r>
        <w:rPr>
          <w:rFonts w:hint="eastAsia"/>
          <w:color w:val="000000"/>
          <w:sz w:val="24"/>
          <w:szCs w:val="24"/>
          <w:lang w:val="en-US" w:eastAsia="zh-CN"/>
        </w:rPr>
        <w:t>8</w:t>
      </w:r>
      <w:r>
        <w:rPr>
          <w:rFonts w:hint="eastAsia"/>
          <w:color w:val="000000"/>
          <w:sz w:val="24"/>
          <w:szCs w:val="24"/>
        </w:rPr>
        <w:t>　湿法回收工艺</w:t>
      </w:r>
      <w:r>
        <w:rPr>
          <w:rFonts w:hint="default" w:ascii="黑体" w:cs="黑体"/>
          <w:color w:val="000000"/>
          <w:sz w:val="24"/>
          <w:szCs w:val="24"/>
          <w:lang w:eastAsia="zh-CN"/>
        </w:rPr>
        <w:t xml:space="preserve"> </w:t>
      </w:r>
      <w:r>
        <w:rPr>
          <w:rFonts w:hint="default" w:ascii="黑体" w:cs="黑体"/>
          <w:color w:val="000000"/>
          <w:sz w:val="24"/>
          <w:szCs w:val="24"/>
          <w:lang w:val="en-US" w:eastAsia="zh-CN"/>
        </w:rPr>
        <w:t xml:space="preserve"> </w:t>
      </w:r>
      <w:r>
        <w:rPr>
          <w:rFonts w:hint="default" w:ascii="Times New Roman" w:cs="Times New Roman"/>
          <w:color w:val="000000"/>
          <w:sz w:val="24"/>
          <w:szCs w:val="24"/>
        </w:rPr>
        <w:t>hydrometallurgical process for recycled zinc</w:t>
      </w:r>
    </w:p>
    <w:p w14:paraId="6C150D19">
      <w:pPr>
        <w:pStyle w:val="29"/>
        <w:spacing w:line="360" w:lineRule="auto"/>
        <w:ind w:firstLine="480"/>
        <w:rPr>
          <w:rFonts w:cs="宋体"/>
          <w:sz w:val="24"/>
          <w:szCs w:val="24"/>
        </w:rPr>
      </w:pPr>
      <w:r>
        <w:rPr>
          <w:rFonts w:hint="eastAsia" w:cs="宋体"/>
          <w:sz w:val="24"/>
          <w:szCs w:val="24"/>
        </w:rPr>
        <w:t>通过</w:t>
      </w:r>
      <w:r>
        <w:rPr>
          <w:rFonts w:hint="eastAsia" w:cs="宋体"/>
          <w:sz w:val="24"/>
          <w:szCs w:val="24"/>
          <w:lang w:val="en-US" w:eastAsia="zh-CN"/>
        </w:rPr>
        <w:t>对</w:t>
      </w:r>
      <w:r>
        <w:rPr>
          <w:rFonts w:hint="eastAsia" w:cs="宋体"/>
          <w:sz w:val="24"/>
          <w:szCs w:val="24"/>
        </w:rPr>
        <w:t>溶液处理，从含锌废料中回收锌的工艺。通常，该工艺将含锌废料用合适的酸或碱溶液溶解，形成含锌溶液，经过净化除杂质后，通过电解或化学沉淀等方法回收锌金属或锌合金。</w:t>
      </w:r>
    </w:p>
    <w:p w14:paraId="7EA4658C">
      <w:pPr>
        <w:pStyle w:val="34"/>
        <w:numPr>
          <w:ilvl w:val="1"/>
          <w:numId w:val="0"/>
        </w:numPr>
        <w:spacing w:before="156" w:after="156"/>
        <w:ind w:firstLine="0" w:firstLineChars="0"/>
        <w:rPr>
          <w:color w:val="000000"/>
          <w:sz w:val="24"/>
          <w:szCs w:val="24"/>
        </w:rPr>
      </w:pPr>
      <w:r>
        <w:rPr>
          <w:rFonts w:hint="eastAsia"/>
          <w:color w:val="000000"/>
          <w:sz w:val="24"/>
          <w:szCs w:val="24"/>
        </w:rPr>
        <w:t>3.</w:t>
      </w:r>
      <w:r>
        <w:rPr>
          <w:rFonts w:hint="eastAsia"/>
          <w:color w:val="000000"/>
          <w:sz w:val="24"/>
          <w:szCs w:val="24"/>
          <w:lang w:val="en-US" w:eastAsia="zh-CN"/>
        </w:rPr>
        <w:t>9</w:t>
      </w:r>
      <w:r>
        <w:rPr>
          <w:rFonts w:hint="eastAsia"/>
          <w:color w:val="000000"/>
          <w:sz w:val="24"/>
          <w:szCs w:val="24"/>
        </w:rPr>
        <w:t>　废水回用</w:t>
      </w:r>
      <w:r>
        <w:rPr>
          <w:rFonts w:hint="default"/>
          <w:color w:val="000000"/>
          <w:sz w:val="24"/>
          <w:szCs w:val="24"/>
          <w:lang w:val="en-US" w:eastAsia="zh-CN"/>
        </w:rPr>
        <w:t xml:space="preserve">  </w:t>
      </w:r>
      <w:r>
        <w:rPr>
          <w:rFonts w:hint="default" w:ascii="Times New Roman" w:cs="Times New Roman"/>
          <w:color w:val="000000"/>
          <w:sz w:val="24"/>
          <w:szCs w:val="24"/>
        </w:rPr>
        <w:t>wastewater recycling</w:t>
      </w:r>
    </w:p>
    <w:p w14:paraId="03D8BA9A">
      <w:pPr>
        <w:pStyle w:val="29"/>
        <w:spacing w:line="360" w:lineRule="auto"/>
        <w:ind w:firstLine="480"/>
        <w:rPr>
          <w:rFonts w:cs="宋体"/>
          <w:sz w:val="24"/>
          <w:szCs w:val="24"/>
        </w:rPr>
      </w:pPr>
      <w:r>
        <w:rPr>
          <w:rFonts w:hint="eastAsia" w:cs="宋体"/>
          <w:sz w:val="24"/>
          <w:szCs w:val="24"/>
        </w:rPr>
        <w:t>通过物理、化学或生物处理技术，将再生锌生产过程中产生的废水净化并回用于生产过程，减少水资源消耗和污染排放。</w:t>
      </w:r>
    </w:p>
    <w:p w14:paraId="2C7B5A79">
      <w:pPr>
        <w:pStyle w:val="34"/>
        <w:numPr>
          <w:ilvl w:val="1"/>
          <w:numId w:val="0"/>
        </w:numPr>
        <w:spacing w:before="156" w:after="156"/>
        <w:ind w:firstLine="0" w:firstLineChars="0"/>
        <w:rPr>
          <w:color w:val="000000"/>
          <w:sz w:val="24"/>
          <w:szCs w:val="24"/>
        </w:rPr>
      </w:pPr>
      <w:r>
        <w:rPr>
          <w:rFonts w:hint="eastAsia"/>
          <w:color w:val="000000"/>
          <w:sz w:val="24"/>
          <w:szCs w:val="24"/>
          <w:lang w:val="en-US" w:eastAsia="zh-CN"/>
        </w:rPr>
        <w:t>3</w:t>
      </w:r>
      <w:r>
        <w:rPr>
          <w:rFonts w:hint="eastAsia"/>
          <w:color w:val="000000"/>
          <w:sz w:val="24"/>
          <w:szCs w:val="24"/>
        </w:rPr>
        <w:t>.</w:t>
      </w:r>
      <w:r>
        <w:rPr>
          <w:rFonts w:hint="eastAsia"/>
          <w:color w:val="000000"/>
          <w:sz w:val="24"/>
          <w:szCs w:val="24"/>
          <w:lang w:val="en-US" w:eastAsia="zh-CN"/>
        </w:rPr>
        <w:t>10</w:t>
      </w:r>
      <w:r>
        <w:rPr>
          <w:rFonts w:hint="eastAsia"/>
          <w:color w:val="000000"/>
          <w:sz w:val="24"/>
          <w:szCs w:val="24"/>
        </w:rPr>
        <w:t>　利用</w:t>
      </w:r>
      <w:r>
        <w:rPr>
          <w:rFonts w:hint="default" w:ascii="黑体" w:cs="黑体"/>
          <w:color w:val="000000"/>
          <w:sz w:val="24"/>
          <w:szCs w:val="24"/>
          <w:lang w:eastAsia="zh-CN"/>
        </w:rPr>
        <w:t xml:space="preserve"> </w:t>
      </w:r>
      <w:r>
        <w:rPr>
          <w:rFonts w:hint="default" w:ascii="黑体" w:cs="黑体"/>
          <w:color w:val="000000"/>
          <w:sz w:val="24"/>
          <w:szCs w:val="24"/>
          <w:lang w:val="en-US" w:eastAsia="zh-CN"/>
        </w:rPr>
        <w:t xml:space="preserve"> </w:t>
      </w:r>
      <w:r>
        <w:rPr>
          <w:rFonts w:hint="default" w:ascii="Times New Roman" w:cs="Times New Roman"/>
          <w:color w:val="000000"/>
          <w:sz w:val="24"/>
          <w:szCs w:val="24"/>
        </w:rPr>
        <w:t>recycling</w:t>
      </w:r>
    </w:p>
    <w:p w14:paraId="134A9419">
      <w:pPr>
        <w:pStyle w:val="29"/>
        <w:spacing w:line="360" w:lineRule="auto"/>
        <w:ind w:firstLine="480"/>
        <w:rPr>
          <w:rFonts w:cs="宋体"/>
          <w:sz w:val="24"/>
          <w:szCs w:val="24"/>
        </w:rPr>
      </w:pPr>
      <w:r>
        <w:rPr>
          <w:rFonts w:hint="eastAsia" w:cs="宋体"/>
          <w:sz w:val="24"/>
          <w:szCs w:val="24"/>
        </w:rPr>
        <w:t>将含锌废料直接作为原材料，或者与其他固体废物或精矿配料后形成混合料作为原材料，提取有价元素的活动。含锌废料利用工艺主要包括火法回收工艺和湿法回收工艺。</w:t>
      </w:r>
    </w:p>
    <w:p w14:paraId="2F204924">
      <w:pPr>
        <w:pStyle w:val="34"/>
        <w:numPr>
          <w:ilvl w:val="1"/>
          <w:numId w:val="0"/>
        </w:numPr>
        <w:spacing w:before="156" w:after="156"/>
        <w:ind w:firstLine="0" w:firstLineChars="0"/>
        <w:rPr>
          <w:color w:val="000000"/>
          <w:sz w:val="24"/>
          <w:szCs w:val="24"/>
        </w:rPr>
      </w:pPr>
      <w:r>
        <w:rPr>
          <w:rFonts w:hint="eastAsia"/>
          <w:color w:val="000000"/>
          <w:sz w:val="24"/>
          <w:szCs w:val="24"/>
          <w:lang w:val="en-US" w:eastAsia="zh-CN"/>
        </w:rPr>
        <w:t>3</w:t>
      </w:r>
      <w:r>
        <w:rPr>
          <w:rFonts w:hint="eastAsia"/>
          <w:color w:val="000000"/>
          <w:sz w:val="24"/>
          <w:szCs w:val="24"/>
        </w:rPr>
        <w:t>.</w:t>
      </w:r>
      <w:r>
        <w:rPr>
          <w:rFonts w:hint="eastAsia"/>
          <w:color w:val="000000"/>
          <w:sz w:val="24"/>
          <w:szCs w:val="24"/>
          <w:lang w:val="en-US" w:eastAsia="zh-CN"/>
        </w:rPr>
        <w:t>11</w:t>
      </w:r>
      <w:r>
        <w:rPr>
          <w:rFonts w:hint="eastAsia"/>
          <w:color w:val="000000"/>
          <w:sz w:val="24"/>
          <w:szCs w:val="24"/>
        </w:rPr>
        <w:t>　处置</w:t>
      </w:r>
      <w:r>
        <w:rPr>
          <w:rFonts w:hint="default" w:ascii="黑体" w:cs="黑体"/>
          <w:color w:val="000000"/>
          <w:sz w:val="24"/>
          <w:szCs w:val="24"/>
          <w:lang w:eastAsia="zh-CN"/>
        </w:rPr>
        <w:t xml:space="preserve"> </w:t>
      </w:r>
      <w:r>
        <w:rPr>
          <w:rFonts w:hint="default" w:ascii="黑体" w:cs="黑体"/>
          <w:color w:val="000000"/>
          <w:sz w:val="24"/>
          <w:szCs w:val="24"/>
          <w:lang w:val="en-US" w:eastAsia="zh-CN"/>
        </w:rPr>
        <w:t xml:space="preserve"> </w:t>
      </w:r>
      <w:r>
        <w:rPr>
          <w:rFonts w:hint="default" w:ascii="Times New Roman" w:cs="Times New Roman"/>
          <w:color w:val="000000"/>
          <w:sz w:val="24"/>
          <w:szCs w:val="24"/>
        </w:rPr>
        <w:t>disposal</w:t>
      </w:r>
    </w:p>
    <w:p w14:paraId="04A2BD8D">
      <w:pPr>
        <w:pStyle w:val="29"/>
        <w:spacing w:line="360" w:lineRule="auto"/>
        <w:ind w:firstLine="480"/>
        <w:rPr>
          <w:rFonts w:cs="宋体"/>
          <w:sz w:val="24"/>
          <w:szCs w:val="24"/>
        </w:rPr>
      </w:pPr>
      <w:r>
        <w:rPr>
          <w:rFonts w:hint="eastAsia" w:cs="宋体"/>
          <w:sz w:val="24"/>
          <w:szCs w:val="24"/>
        </w:rPr>
        <w:t>将满足入场要求的含锌废料最终置于符合环境保护规定要求的填埋场的活动。</w:t>
      </w:r>
    </w:p>
    <w:p w14:paraId="724E8B08">
      <w:pPr>
        <w:spacing w:before="312" w:beforeLines="100" w:after="312" w:afterLines="100" w:line="360" w:lineRule="auto"/>
        <w:rPr>
          <w:rFonts w:ascii="Times New Roman" w:hAnsi="Times New Roman" w:eastAsia="宋体"/>
          <w:b/>
          <w:bCs/>
          <w:sz w:val="24"/>
          <w:szCs w:val="24"/>
        </w:rPr>
      </w:pPr>
      <w:r>
        <w:rPr>
          <w:rFonts w:hint="eastAsia" w:ascii="Times New Roman" w:hAnsi="Times New Roman" w:eastAsia="宋体"/>
          <w:b/>
          <w:bCs/>
          <w:sz w:val="24"/>
          <w:szCs w:val="24"/>
        </w:rPr>
        <w:t xml:space="preserve">4 </w:t>
      </w:r>
      <w:r>
        <w:rPr>
          <w:rFonts w:hint="eastAsia" w:ascii="Times New Roman" w:hAnsi="Times New Roman" w:eastAsia="宋体"/>
          <w:b/>
          <w:bCs/>
          <w:sz w:val="24"/>
          <w:szCs w:val="24"/>
          <w:lang w:val="en-US" w:eastAsia="zh-CN"/>
        </w:rPr>
        <w:t xml:space="preserve"> 整体</w:t>
      </w:r>
      <w:r>
        <w:rPr>
          <w:rFonts w:hint="eastAsia" w:ascii="Times New Roman" w:hAnsi="Times New Roman" w:eastAsia="宋体"/>
          <w:b/>
          <w:bCs/>
          <w:sz w:val="24"/>
          <w:szCs w:val="24"/>
        </w:rPr>
        <w:t>技术要求</w:t>
      </w:r>
    </w:p>
    <w:p w14:paraId="4A38B6AE">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 xml:space="preserve">4.1 </w:t>
      </w:r>
      <w:r>
        <w:rPr>
          <w:rFonts w:hint="eastAsia" w:ascii="Times New Roman" w:hAnsi="Times New Roman" w:eastAsia="宋体"/>
          <w:sz w:val="24"/>
          <w:szCs w:val="24"/>
        </w:rPr>
        <w:t>再生锌企业应根据原料特性、产品质量要求、工艺特点以及所在地的环境条件，合理选择生产工艺和污染防治措施。生产和污染防治过程应满足国家和地方环境保护法及标准要求。</w:t>
      </w:r>
    </w:p>
    <w:p w14:paraId="7CC505F4">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 xml:space="preserve">4.2 </w:t>
      </w:r>
      <w:r>
        <w:rPr>
          <w:rFonts w:hint="eastAsia" w:ascii="Times New Roman" w:hAnsi="Times New Roman" w:eastAsia="宋体"/>
          <w:sz w:val="24"/>
          <w:szCs w:val="24"/>
        </w:rPr>
        <w:t>再生锌生产加工过程中对产生的废物应坚持减量化、资源化、无害化原则。在污染防治过程中，应采取有效措施减少废物的产生，提高资源利用效率，实现废物的资源化利用。对无法利用的固体废物，应按照GB 18597的要求，进行安全贮存和处置。</w:t>
      </w:r>
    </w:p>
    <w:p w14:paraId="2D824C31">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 xml:space="preserve">4.3 </w:t>
      </w:r>
      <w:r>
        <w:rPr>
          <w:rFonts w:hint="eastAsia" w:ascii="Times New Roman" w:hAnsi="Times New Roman" w:eastAsia="宋体"/>
          <w:sz w:val="24"/>
          <w:szCs w:val="24"/>
        </w:rPr>
        <w:t>再生锌企业应按照国家相关规定，建立健全环境管理台账。台账应记录生产设施和污染防治设施的基本情况、运行状况、污染物排放情况、原料及辅料使用情况，以及污染治理设施的运行维护情况等日常信息。</w:t>
      </w:r>
    </w:p>
    <w:p w14:paraId="7AB1B2AA">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4.4</w:t>
      </w:r>
      <w:r>
        <w:rPr>
          <w:rFonts w:hint="eastAsia" w:ascii="Times New Roman" w:hAnsi="Times New Roman" w:eastAsia="宋体"/>
          <w:sz w:val="24"/>
          <w:szCs w:val="24"/>
        </w:rPr>
        <w:t xml:space="preserve"> 再生锌生产加工过程中产生的废水排放应符合GB 3</w:t>
      </w:r>
      <w:r>
        <w:rPr>
          <w:rFonts w:ascii="Times New Roman" w:hAnsi="Times New Roman" w:eastAsia="宋体"/>
          <w:sz w:val="24"/>
          <w:szCs w:val="24"/>
        </w:rPr>
        <w:t>1</w:t>
      </w:r>
      <w:r>
        <w:rPr>
          <w:rFonts w:hint="eastAsia" w:ascii="Times New Roman" w:hAnsi="Times New Roman" w:eastAsia="宋体"/>
          <w:sz w:val="24"/>
          <w:szCs w:val="24"/>
        </w:rPr>
        <w:t>574或地方污水排放标准的相关要求，对于排放含有放射性物质的污水，除执行本标准外，还应符合GB 18871的规定；废气的排放应符合GB 3</w:t>
      </w:r>
      <w:r>
        <w:rPr>
          <w:rFonts w:ascii="Times New Roman" w:hAnsi="Times New Roman" w:eastAsia="宋体"/>
          <w:sz w:val="24"/>
          <w:szCs w:val="24"/>
        </w:rPr>
        <w:t>1</w:t>
      </w:r>
      <w:r>
        <w:rPr>
          <w:rFonts w:hint="eastAsia" w:ascii="Times New Roman" w:hAnsi="Times New Roman" w:eastAsia="宋体"/>
          <w:sz w:val="24"/>
          <w:szCs w:val="24"/>
        </w:rPr>
        <w:t>574或地方大气污染物排放标准的相关要求。</w:t>
      </w:r>
      <w:r>
        <w:rPr>
          <w:rFonts w:ascii="Times New Roman" w:hAnsi="Times New Roman" w:eastAsia="宋体"/>
          <w:sz w:val="24"/>
          <w:szCs w:val="24"/>
        </w:rPr>
        <w:t xml:space="preserve"> </w:t>
      </w:r>
    </w:p>
    <w:p w14:paraId="0E200CD0">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 xml:space="preserve">4.5 </w:t>
      </w:r>
      <w:r>
        <w:rPr>
          <w:rFonts w:hint="eastAsia" w:ascii="Times New Roman" w:hAnsi="Times New Roman" w:eastAsia="宋体"/>
          <w:sz w:val="24"/>
          <w:szCs w:val="24"/>
        </w:rPr>
        <w:t>再生锌企业对生产过程中产生的固体废物进行分类管理。危险废物的鉴别应按照 GB 5085.1-7的要求执行。危险废物的贮存、运输和处置应符合 GB 18597的规定。</w:t>
      </w:r>
    </w:p>
    <w:p w14:paraId="7E982E26">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4.6</w:t>
      </w:r>
      <w:r>
        <w:rPr>
          <w:rFonts w:hint="eastAsia" w:ascii="Times New Roman" w:hAnsi="Times New Roman" w:eastAsia="宋体"/>
          <w:sz w:val="24"/>
          <w:szCs w:val="24"/>
        </w:rPr>
        <w:t xml:space="preserve"> 再生锌企业应按照GB 15562.2的有关规定，对危险废物的包装物，以及收集、贮存、运输、利用和处置危险废物的设施和场所，设置明显的危险废物识别标志。运输危险废物的车辆应符合GB 13392的规定，包装标志应符合GB 190的要求。</w:t>
      </w:r>
    </w:p>
    <w:p w14:paraId="2F2F568D">
      <w:pPr>
        <w:spacing w:line="360" w:lineRule="auto"/>
        <w:rPr>
          <w:rFonts w:ascii="Times New Roman" w:hAnsi="Times New Roman" w:eastAsia="宋体"/>
          <w:sz w:val="24"/>
          <w:szCs w:val="24"/>
        </w:rPr>
      </w:pPr>
      <w:r>
        <w:rPr>
          <w:rFonts w:hint="eastAsia" w:ascii="黑体" w:hAnsi="Times New Roman" w:eastAsia="黑体" w:cs="黑体"/>
          <w:color w:val="000000"/>
          <w:kern w:val="0"/>
          <w:sz w:val="24"/>
          <w:szCs w:val="24"/>
          <w:lang w:val="en-US" w:eastAsia="zh-CN" w:bidi="ar-SA"/>
          <w14:ligatures w14:val="none"/>
        </w:rPr>
        <w:t xml:space="preserve">4.7 </w:t>
      </w:r>
      <w:r>
        <w:rPr>
          <w:rFonts w:hint="eastAsia" w:ascii="Times New Roman" w:hAnsi="Times New Roman" w:eastAsia="宋体"/>
          <w:sz w:val="24"/>
          <w:szCs w:val="24"/>
        </w:rPr>
        <w:t>再生锌企业应按照HJ 989和HJ 1209的要求，开展自行监测工作，并按规定公开相关环境信息。</w:t>
      </w:r>
    </w:p>
    <w:p w14:paraId="461824AE">
      <w:pPr>
        <w:pStyle w:val="33"/>
        <w:numPr>
          <w:ilvl w:val="0"/>
          <w:numId w:val="0"/>
        </w:numPr>
        <w:spacing w:before="312" w:after="312"/>
        <w:rPr>
          <w:sz w:val="24"/>
          <w:szCs w:val="24"/>
        </w:rPr>
      </w:pPr>
      <w:r>
        <w:rPr>
          <w:rFonts w:hint="eastAsia"/>
          <w:sz w:val="24"/>
          <w:szCs w:val="24"/>
        </w:rPr>
        <w:t>5　</w:t>
      </w:r>
      <w:r>
        <w:rPr>
          <w:rFonts w:hint="eastAsia"/>
          <w:sz w:val="24"/>
          <w:szCs w:val="24"/>
          <w:lang w:val="en-US" w:eastAsia="zh-CN"/>
        </w:rPr>
        <w:t>回收</w:t>
      </w:r>
      <w:r>
        <w:rPr>
          <w:rFonts w:hint="eastAsia"/>
          <w:sz w:val="24"/>
          <w:szCs w:val="24"/>
        </w:rPr>
        <w:t>锌原料收集、贮存、运输要求</w:t>
      </w:r>
    </w:p>
    <w:p w14:paraId="7919A82C">
      <w:pPr>
        <w:pStyle w:val="29"/>
        <w:numPr>
          <w:ilvl w:val="255"/>
          <w:numId w:val="0"/>
        </w:numPr>
        <w:spacing w:line="360" w:lineRule="auto"/>
        <w:rPr>
          <w:rFonts w:cs="宋体"/>
          <w:sz w:val="24"/>
          <w:szCs w:val="24"/>
        </w:rPr>
      </w:pPr>
      <w:r>
        <w:rPr>
          <w:rFonts w:hint="eastAsia" w:ascii="黑体" w:eastAsia="黑体" w:cs="宋体"/>
          <w:sz w:val="24"/>
          <w:szCs w:val="24"/>
          <w:lang w:val="en-US" w:eastAsia="zh-CN"/>
        </w:rPr>
        <w:t xml:space="preserve">   </w:t>
      </w:r>
      <w:r>
        <w:rPr>
          <w:rFonts w:hint="eastAsia" w:cs="宋体"/>
          <w:sz w:val="24"/>
          <w:szCs w:val="24"/>
          <w:lang w:val="en-US" w:eastAsia="zh-CN"/>
        </w:rPr>
        <w:t>回收</w:t>
      </w:r>
      <w:r>
        <w:rPr>
          <w:rFonts w:hint="eastAsia" w:cs="宋体"/>
          <w:sz w:val="24"/>
          <w:szCs w:val="24"/>
        </w:rPr>
        <w:t>锌原料的收集、贮存、运输的技术规范应遵照HJ 2025执行。</w:t>
      </w:r>
    </w:p>
    <w:p w14:paraId="6855A1C2">
      <w:pPr>
        <w:pStyle w:val="34"/>
        <w:numPr>
          <w:ilvl w:val="1"/>
          <w:numId w:val="0"/>
        </w:numPr>
        <w:spacing w:before="156" w:after="156"/>
        <w:rPr>
          <w:rFonts w:hint="default" w:ascii="Times New Roman Regular" w:hAnsi="Times New Roman Regular" w:cs="Times New Roman Regular"/>
          <w:color w:val="000000"/>
          <w:sz w:val="24"/>
          <w:szCs w:val="24"/>
        </w:rPr>
      </w:pPr>
      <w:r>
        <w:rPr>
          <w:rFonts w:hint="default" w:ascii="黑体" w:hAnsi="Times New Roman" w:eastAsia="黑体" w:cs="黑体"/>
          <w:color w:val="000000"/>
          <w:kern w:val="0"/>
          <w:sz w:val="24"/>
          <w:szCs w:val="24"/>
          <w:lang w:val="en-US" w:eastAsia="zh-CN" w:bidi="ar-SA"/>
          <w14:ligatures w14:val="none"/>
        </w:rPr>
        <w:t>5.1</w:t>
      </w:r>
      <w:r>
        <w:rPr>
          <w:rFonts w:hint="default" w:ascii="Times New Roman Regular" w:hAnsi="Times New Roman Regular" w:cs="Times New Roman Regular"/>
          <w:color w:val="000000"/>
          <w:sz w:val="24"/>
          <w:szCs w:val="24"/>
        </w:rPr>
        <w:t>　收集</w:t>
      </w:r>
    </w:p>
    <w:p w14:paraId="382B8065">
      <w:pPr>
        <w:pStyle w:val="35"/>
        <w:numPr>
          <w:ilvl w:val="2"/>
          <w:numId w:val="0"/>
        </w:numPr>
        <w:spacing w:before="0" w:beforeLines="0" w:after="0" w:afterLines="0"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5.1.1</w:t>
      </w:r>
      <w:r>
        <w:rPr>
          <w:rFonts w:hint="default" w:ascii="Times New Roman Regular" w:hAnsi="Times New Roman Regular" w:cs="Times New Roman Regular"/>
          <w:sz w:val="24"/>
          <w:szCs w:val="24"/>
        </w:rPr>
        <w:t>　</w:t>
      </w:r>
      <w:r>
        <w:rPr>
          <w:rFonts w:hint="default" w:ascii="Times New Roman Regular" w:hAnsi="Times New Roman Regular" w:eastAsia="宋体" w:cs="Times New Roman Regular"/>
          <w:sz w:val="24"/>
          <w:szCs w:val="24"/>
        </w:rPr>
        <w:t>收集频次依据</w:t>
      </w:r>
      <w:r>
        <w:rPr>
          <w:rFonts w:hint="default" w:ascii="Times New Roman Regular" w:hAnsi="Times New Roman Regular" w:eastAsia="宋体" w:cs="Times New Roman Regular"/>
          <w:sz w:val="24"/>
          <w:szCs w:val="24"/>
          <w:lang w:val="en-US" w:eastAsia="zh-CN"/>
        </w:rPr>
        <w:t>企业</w:t>
      </w:r>
      <w:r>
        <w:rPr>
          <w:rFonts w:hint="default" w:ascii="Times New Roman Regular" w:hAnsi="Times New Roman Regular" w:eastAsia="宋体" w:cs="Times New Roman Regular"/>
          <w:sz w:val="24"/>
          <w:szCs w:val="24"/>
        </w:rPr>
        <w:t>产生量、自身利用量、产生单位到利用单位或填埋场的距离、</w:t>
      </w:r>
      <w:r>
        <w:rPr>
          <w:rFonts w:hint="default" w:ascii="Times New Roman Regular" w:hAnsi="Times New Roman Regular" w:eastAsia="宋体" w:cs="Times New Roman Regular"/>
          <w:sz w:val="24"/>
          <w:szCs w:val="24"/>
          <w:lang w:val="en-US" w:eastAsia="zh-CN"/>
        </w:rPr>
        <w:t>处置</w:t>
      </w:r>
      <w:r>
        <w:rPr>
          <w:rFonts w:hint="default" w:ascii="Times New Roman Regular" w:hAnsi="Times New Roman Regular" w:eastAsia="宋体" w:cs="Times New Roman Regular"/>
          <w:sz w:val="24"/>
          <w:szCs w:val="24"/>
        </w:rPr>
        <w:t>能力和库存情况等确定。以定期收集为主、兼应急收集。</w:t>
      </w:r>
    </w:p>
    <w:p w14:paraId="51D170CC">
      <w:pPr>
        <w:pStyle w:val="35"/>
        <w:numPr>
          <w:ilvl w:val="2"/>
          <w:numId w:val="0"/>
        </w:numPr>
        <w:spacing w:before="0" w:beforeLines="0" w:after="0" w:afterLines="0"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5.1.2</w:t>
      </w:r>
      <w:r>
        <w:rPr>
          <w:rFonts w:hint="default" w:ascii="Times New Roman Regular" w:hAnsi="Times New Roman Regular" w:cs="Times New Roman Regular"/>
          <w:sz w:val="24"/>
          <w:szCs w:val="24"/>
        </w:rPr>
        <w:t>　</w:t>
      </w:r>
      <w:r>
        <w:rPr>
          <w:rFonts w:hint="default" w:ascii="Times New Roman Regular" w:hAnsi="Times New Roman Regular" w:eastAsia="宋体" w:cs="Times New Roman Regular"/>
          <w:sz w:val="24"/>
          <w:szCs w:val="24"/>
        </w:rPr>
        <w:t>收集应具有防雨、防扬散、防流失、防渗漏等措施。收集作业人员应配备必要的个人防护装备，并按收集操作规程进行操作。</w:t>
      </w:r>
    </w:p>
    <w:p w14:paraId="6AE110B5">
      <w:pPr>
        <w:pStyle w:val="34"/>
        <w:numPr>
          <w:ilvl w:val="1"/>
          <w:numId w:val="0"/>
        </w:numPr>
        <w:spacing w:before="156" w:after="156"/>
        <w:rPr>
          <w:rFonts w:hint="default" w:ascii="Times New Roman Regular" w:hAnsi="Times New Roman Regular" w:cs="Times New Roman Regular"/>
          <w:color w:val="000000"/>
          <w:sz w:val="24"/>
          <w:szCs w:val="24"/>
        </w:rPr>
      </w:pPr>
      <w:r>
        <w:rPr>
          <w:rFonts w:hint="default" w:ascii="黑体" w:hAnsi="Times New Roman" w:eastAsia="黑体" w:cs="黑体"/>
          <w:color w:val="000000"/>
          <w:kern w:val="0"/>
          <w:sz w:val="24"/>
          <w:szCs w:val="24"/>
          <w:lang w:val="en-US" w:eastAsia="zh-CN" w:bidi="ar-SA"/>
          <w14:ligatures w14:val="none"/>
        </w:rPr>
        <w:t>5.2　</w:t>
      </w:r>
      <w:r>
        <w:rPr>
          <w:rFonts w:hint="default" w:ascii="Times New Roman Regular" w:hAnsi="Times New Roman Regular" w:cs="Times New Roman Regular"/>
          <w:color w:val="000000"/>
          <w:sz w:val="24"/>
          <w:szCs w:val="24"/>
        </w:rPr>
        <w:t>贮存</w:t>
      </w:r>
    </w:p>
    <w:p w14:paraId="574ADE59">
      <w:pPr>
        <w:spacing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5.2.1</w:t>
      </w:r>
      <w:r>
        <w:rPr>
          <w:rFonts w:hint="default" w:ascii="Times New Roman Regular" w:hAnsi="Times New Roman Regular" w:eastAsia="黑体" w:cs="Times New Roman Regular"/>
          <w:kern w:val="0"/>
          <w:sz w:val="24"/>
          <w:szCs w:val="24"/>
        </w:rPr>
        <w:t>　</w:t>
      </w:r>
      <w:r>
        <w:rPr>
          <w:rFonts w:hint="default" w:ascii="Times New Roman Regular" w:hAnsi="Times New Roman Regular" w:eastAsia="宋体" w:cs="Times New Roman Regular"/>
          <w:sz w:val="24"/>
          <w:szCs w:val="24"/>
        </w:rPr>
        <w:t>含锌废料贮存设施应开展环境影响评价，其选址、设计、建设、运行与管理过程中的环境保护要求应符合GB 18597的相关规定。</w:t>
      </w:r>
    </w:p>
    <w:p w14:paraId="6E40DA11">
      <w:pPr>
        <w:spacing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5.2.2</w:t>
      </w:r>
      <w:r>
        <w:rPr>
          <w:rFonts w:hint="default" w:ascii="Times New Roman Regular" w:hAnsi="Times New Roman Regular" w:eastAsia="黑体" w:cs="Times New Roman Regular"/>
          <w:kern w:val="0"/>
          <w:sz w:val="24"/>
          <w:szCs w:val="24"/>
          <w14:ligatures w14:val="none"/>
        </w:rPr>
        <w:t>　</w:t>
      </w:r>
      <w:r>
        <w:rPr>
          <w:rFonts w:hint="default" w:ascii="Times New Roman Regular" w:hAnsi="Times New Roman Regular" w:eastAsia="宋体" w:cs="Times New Roman Regular"/>
          <w:sz w:val="24"/>
          <w:szCs w:val="24"/>
        </w:rPr>
        <w:t>含锌废料在贮存场所的贮存时间最长不超过1年，贮存规模应小于贮存场所的设计容量。确需延长期限的，应当报经颁发许可证的生态环境主管部门批准。</w:t>
      </w:r>
    </w:p>
    <w:p w14:paraId="48FAA0EE">
      <w:pPr>
        <w:spacing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5.2.3　</w:t>
      </w:r>
      <w:r>
        <w:rPr>
          <w:rFonts w:hint="default" w:ascii="Times New Roman Regular" w:hAnsi="Times New Roman Regular" w:eastAsia="宋体" w:cs="Times New Roman Regular"/>
          <w:sz w:val="24"/>
          <w:szCs w:val="24"/>
        </w:rPr>
        <w:t>含锌废料贮存场所应具有防雨、防扬散、防流失、防渗漏等措施，不得露天堆放。</w:t>
      </w:r>
    </w:p>
    <w:p w14:paraId="51FCB3E2">
      <w:pPr>
        <w:spacing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5.2.4</w:t>
      </w:r>
      <w:r>
        <w:rPr>
          <w:rFonts w:hint="default" w:ascii="Times New Roman Regular" w:hAnsi="Times New Roman Regular" w:eastAsia="黑体" w:cs="Times New Roman Regular"/>
          <w:kern w:val="0"/>
          <w:sz w:val="24"/>
          <w:szCs w:val="24"/>
        </w:rPr>
        <w:t>　</w:t>
      </w:r>
      <w:r>
        <w:rPr>
          <w:rFonts w:hint="default" w:ascii="Times New Roman Regular" w:hAnsi="Times New Roman Regular" w:eastAsia="宋体" w:cs="Times New Roman Regular"/>
          <w:sz w:val="24"/>
          <w:szCs w:val="24"/>
        </w:rPr>
        <w:t>含锌废料贮存场所应设有废液收集系统。</w:t>
      </w:r>
    </w:p>
    <w:p w14:paraId="668DD4BE">
      <w:pPr>
        <w:spacing w:line="360" w:lineRule="auto"/>
        <w:rPr>
          <w:rFonts w:hint="default" w:ascii="Times New Roman Regular" w:hAnsi="Times New Roman Regular" w:eastAsia="宋体" w:cs="Times New Roman Regular"/>
          <w:sz w:val="24"/>
          <w:szCs w:val="24"/>
        </w:rPr>
      </w:pPr>
      <w:r>
        <w:rPr>
          <w:rFonts w:hint="default" w:ascii="黑体" w:hAnsi="Times New Roman" w:eastAsia="黑体" w:cs="黑体"/>
          <w:color w:val="000000"/>
          <w:kern w:val="0"/>
          <w:sz w:val="24"/>
          <w:szCs w:val="24"/>
          <w:lang w:val="en-US" w:eastAsia="zh-CN" w:bidi="ar-SA"/>
          <w14:ligatures w14:val="none"/>
        </w:rPr>
        <w:t>5.2.5</w:t>
      </w:r>
      <w:r>
        <w:rPr>
          <w:rFonts w:hint="default" w:ascii="Times New Roman Regular" w:hAnsi="Times New Roman Regular" w:eastAsia="黑体" w:cs="Times New Roman Regular"/>
          <w:kern w:val="0"/>
          <w:sz w:val="24"/>
          <w:szCs w:val="24"/>
          <w14:ligatures w14:val="none"/>
        </w:rPr>
        <w:t>　</w:t>
      </w:r>
      <w:r>
        <w:rPr>
          <w:rFonts w:hint="default" w:ascii="Times New Roman Regular" w:hAnsi="Times New Roman Regular" w:eastAsia="宋体" w:cs="Times New Roman Regular"/>
          <w:sz w:val="24"/>
          <w:szCs w:val="24"/>
        </w:rPr>
        <w:t>含锌废料利用和处置企业的浸出贮存场所应在利用工序和处置场所的合理范围内，以缩短运输距离、降低运输风险。</w:t>
      </w:r>
    </w:p>
    <w:p w14:paraId="6A276F96">
      <w:pPr>
        <w:pStyle w:val="34"/>
        <w:numPr>
          <w:ilvl w:val="1"/>
          <w:numId w:val="0"/>
        </w:numPr>
        <w:spacing w:before="156" w:after="156"/>
        <w:rPr>
          <w:color w:val="000000"/>
          <w:sz w:val="24"/>
          <w:szCs w:val="24"/>
        </w:rPr>
      </w:pPr>
      <w:r>
        <w:rPr>
          <w:rFonts w:hint="eastAsia"/>
          <w:color w:val="000000"/>
          <w:sz w:val="24"/>
          <w:szCs w:val="24"/>
        </w:rPr>
        <w:t>5.</w:t>
      </w:r>
      <w:r>
        <w:rPr>
          <w:rFonts w:hint="eastAsia"/>
          <w:color w:val="000000"/>
          <w:sz w:val="24"/>
          <w:szCs w:val="24"/>
          <w:lang w:val="en-US" w:eastAsia="zh-CN"/>
        </w:rPr>
        <w:t>3</w:t>
      </w:r>
      <w:r>
        <w:rPr>
          <w:rFonts w:hint="eastAsia"/>
          <w:color w:val="000000"/>
          <w:sz w:val="24"/>
          <w:szCs w:val="24"/>
        </w:rPr>
        <w:t>　运输</w:t>
      </w:r>
    </w:p>
    <w:p w14:paraId="43DA7F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含锌废料的转移</w:t>
      </w:r>
      <w:r>
        <w:rPr>
          <w:rFonts w:hint="eastAsia" w:ascii="宋体" w:hAnsi="宋体" w:eastAsia="宋体" w:cs="宋体"/>
          <w:sz w:val="24"/>
          <w:szCs w:val="24"/>
          <w:lang w:val="en-US" w:eastAsia="zh-CN"/>
        </w:rPr>
        <w:t>运输</w:t>
      </w:r>
      <w:r>
        <w:rPr>
          <w:rFonts w:hint="eastAsia" w:ascii="宋体" w:hAnsi="宋体" w:eastAsia="宋体" w:cs="宋体"/>
          <w:sz w:val="24"/>
          <w:szCs w:val="24"/>
        </w:rPr>
        <w:t>应当按照《危险废物转移管理办法》的有关规定填写、运行危险废物转移联单。</w:t>
      </w:r>
    </w:p>
    <w:p w14:paraId="72ED2071">
      <w:pPr>
        <w:spacing w:line="360" w:lineRule="auto"/>
        <w:ind w:firstLine="0" w:firstLineChars="0"/>
        <w:rPr>
          <w:rFonts w:ascii="宋体" w:hAnsi="宋体" w:eastAsia="宋体" w:cs="宋体"/>
          <w:sz w:val="24"/>
          <w:szCs w:val="24"/>
        </w:rPr>
      </w:pPr>
      <w:r>
        <w:rPr>
          <w:rFonts w:hint="eastAsia" w:ascii="黑体" w:hAnsi="Times New Roman" w:eastAsia="黑体" w:cs="宋体"/>
          <w:kern w:val="0"/>
          <w:sz w:val="24"/>
          <w:szCs w:val="24"/>
          <w14:ligatures w14:val="none"/>
        </w:rPr>
        <w:t>5.</w:t>
      </w:r>
      <w:r>
        <w:rPr>
          <w:rFonts w:hint="eastAsia" w:ascii="黑体" w:hAnsi="Times New Roman" w:eastAsia="黑体" w:cs="宋体"/>
          <w:kern w:val="0"/>
          <w:sz w:val="24"/>
          <w:szCs w:val="24"/>
          <w:lang w:val="en-US" w:eastAsia="zh-CN"/>
          <w14:ligatures w14:val="none"/>
        </w:rPr>
        <w:t>3</w:t>
      </w:r>
      <w:r>
        <w:rPr>
          <w:rFonts w:hint="eastAsia" w:ascii="黑体" w:hAnsi="Times New Roman" w:eastAsia="黑体" w:cs="宋体"/>
          <w:kern w:val="0"/>
          <w:sz w:val="24"/>
          <w:szCs w:val="24"/>
          <w14:ligatures w14:val="none"/>
        </w:rPr>
        <w:t>.</w:t>
      </w:r>
      <w:r>
        <w:rPr>
          <w:rFonts w:hint="eastAsia" w:ascii="黑体" w:hAnsi="Times New Roman" w:eastAsia="黑体" w:cs="宋体"/>
          <w:kern w:val="0"/>
          <w:sz w:val="24"/>
          <w:szCs w:val="24"/>
          <w:lang w:val="en-US" w:eastAsia="zh-CN"/>
          <w14:ligatures w14:val="none"/>
        </w:rPr>
        <w:t>1</w:t>
      </w:r>
      <w:r>
        <w:rPr>
          <w:rFonts w:hint="eastAsia" w:ascii="黑体" w:hAnsi="Times New Roman" w:eastAsia="黑体" w:cs="宋体"/>
          <w:kern w:val="0"/>
          <w:sz w:val="24"/>
          <w:szCs w:val="24"/>
          <w14:ligatures w14:val="none"/>
        </w:rPr>
        <w:t>　</w:t>
      </w:r>
      <w:r>
        <w:rPr>
          <w:rFonts w:hint="eastAsia" w:ascii="宋体" w:hAnsi="宋体" w:eastAsia="宋体" w:cs="宋体"/>
          <w:sz w:val="24"/>
          <w:szCs w:val="24"/>
        </w:rPr>
        <w:t>企业厂外运输时，应执行国家《危险货物道路运输安全管理办法》的规定，采取防雨、防扬散、防流失、防渗漏等措施，鼓励采取吨袋等有效的包装措施。公路运输车辆应按GB 13392的规定悬挂相应标志；铁路运输和水路运输时，应在集装箱外按GB 190 的规定悬挂相应标志。</w:t>
      </w:r>
    </w:p>
    <w:p w14:paraId="30C2B26F">
      <w:pPr>
        <w:spacing w:line="360" w:lineRule="auto"/>
        <w:rPr>
          <w:rFonts w:ascii="宋体" w:hAnsi="宋体" w:eastAsia="宋体" w:cs="宋体"/>
          <w:sz w:val="24"/>
          <w:szCs w:val="24"/>
        </w:rPr>
      </w:pPr>
      <w:r>
        <w:rPr>
          <w:rFonts w:hint="eastAsia" w:ascii="黑体" w:hAnsi="Times New Roman" w:eastAsia="黑体" w:cs="宋体"/>
          <w:kern w:val="0"/>
          <w:sz w:val="24"/>
          <w:szCs w:val="24"/>
          <w14:ligatures w14:val="none"/>
        </w:rPr>
        <w:t>5.</w:t>
      </w:r>
      <w:r>
        <w:rPr>
          <w:rFonts w:hint="eastAsia" w:ascii="黑体" w:hAnsi="Times New Roman" w:eastAsia="黑体" w:cs="宋体"/>
          <w:kern w:val="0"/>
          <w:sz w:val="24"/>
          <w:szCs w:val="24"/>
          <w:lang w:val="en-US" w:eastAsia="zh-CN"/>
          <w14:ligatures w14:val="none"/>
        </w:rPr>
        <w:t>3</w:t>
      </w:r>
      <w:r>
        <w:rPr>
          <w:rFonts w:hint="eastAsia" w:ascii="黑体" w:hAnsi="Times New Roman" w:eastAsia="黑体" w:cs="宋体"/>
          <w:kern w:val="0"/>
          <w:sz w:val="24"/>
          <w:szCs w:val="24"/>
          <w14:ligatures w14:val="none"/>
        </w:rPr>
        <w:t>.</w:t>
      </w:r>
      <w:r>
        <w:rPr>
          <w:rFonts w:hint="eastAsia" w:ascii="黑体" w:hAnsi="Times New Roman" w:eastAsia="黑体" w:cs="宋体"/>
          <w:kern w:val="0"/>
          <w:sz w:val="24"/>
          <w:szCs w:val="24"/>
          <w:lang w:val="en-US" w:eastAsia="zh-CN"/>
          <w14:ligatures w14:val="none"/>
        </w:rPr>
        <w:t>2</w:t>
      </w:r>
      <w:r>
        <w:rPr>
          <w:rFonts w:hint="eastAsia" w:ascii="黑体" w:hAnsi="Times New Roman" w:eastAsia="黑体" w:cs="宋体"/>
          <w:kern w:val="0"/>
          <w:sz w:val="24"/>
          <w:szCs w:val="24"/>
          <w14:ligatures w14:val="none"/>
        </w:rPr>
        <w:t>　</w:t>
      </w:r>
      <w:r>
        <w:rPr>
          <w:rFonts w:hint="eastAsia" w:ascii="宋体" w:hAnsi="宋体" w:eastAsia="宋体" w:cs="宋体"/>
          <w:sz w:val="24"/>
          <w:szCs w:val="24"/>
        </w:rPr>
        <w:t>企业厂内运输含锌废料的运输工具（包括传送带、密闭管路、运输车辆等）应具有防雨、防扬散、防流失、防渗漏等措施，防止运输过程对环境二次污染。运输车辆离开场地前，应对车身及轮胎进行清洗，清洗废水应收集后规范化处理。</w:t>
      </w:r>
    </w:p>
    <w:p w14:paraId="38441CB9">
      <w:pPr>
        <w:spacing w:before="312" w:beforeLines="100" w:after="312" w:afterLines="100" w:line="360" w:lineRule="auto"/>
        <w:rPr>
          <w:rFonts w:ascii="Times New Roman" w:hAnsi="Times New Roman" w:eastAsia="宋体"/>
          <w:b/>
          <w:bCs/>
          <w:sz w:val="24"/>
          <w:szCs w:val="24"/>
        </w:rPr>
      </w:pPr>
      <w:r>
        <w:rPr>
          <w:rFonts w:hint="eastAsia" w:ascii="Times New Roman" w:hAnsi="Times New Roman" w:eastAsia="宋体"/>
          <w:b/>
          <w:bCs/>
          <w:sz w:val="24"/>
          <w:szCs w:val="24"/>
        </w:rPr>
        <w:t>6 再生锌生产加工过程污染控制要求</w:t>
      </w:r>
    </w:p>
    <w:p w14:paraId="280EBB3A">
      <w:pPr>
        <w:spacing w:before="156" w:beforeLines="50" w:after="156" w:afterLines="50" w:line="360" w:lineRule="auto"/>
        <w:rPr>
          <w:rFonts w:ascii="Times New Roman" w:hAnsi="Times New Roman" w:eastAsia="宋体"/>
          <w:b/>
          <w:bCs/>
          <w:sz w:val="24"/>
          <w:szCs w:val="24"/>
        </w:rPr>
      </w:pPr>
      <w:r>
        <w:rPr>
          <w:rFonts w:hint="eastAsia" w:ascii="Times New Roman" w:hAnsi="Times New Roman" w:eastAsia="宋体"/>
          <w:b/>
          <w:bCs/>
          <w:sz w:val="24"/>
          <w:szCs w:val="24"/>
        </w:rPr>
        <w:t>6.1 回转窑工艺回收过程污染控制要求</w:t>
      </w:r>
    </w:p>
    <w:p w14:paraId="583167A0">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6.1.1</w:t>
      </w:r>
      <w:r>
        <w:rPr>
          <w:rFonts w:hint="eastAsia" w:ascii="Times New Roman" w:hAnsi="Times New Roman" w:eastAsia="宋体"/>
          <w:sz w:val="24"/>
          <w:szCs w:val="24"/>
        </w:rPr>
        <w:t xml:space="preserve"> 在配料工序中，对混合的入炉物料进行批次检查，确保其物理规格和化学成分的稳定。每月进行一次成分检测，检测项目应包括铜、铅、锌、砷、镉、铬、汞、锑、铊等元素。并根据企业情况适当增加铟、锗、镓、银等元素的检测，建立完整的检查和检测台账。</w:t>
      </w:r>
    </w:p>
    <w:p w14:paraId="7A6150DE">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6.1.2</w:t>
      </w:r>
      <w:r>
        <w:rPr>
          <w:rFonts w:hint="eastAsia" w:ascii="Times New Roman" w:hAnsi="Times New Roman" w:eastAsia="宋体"/>
          <w:sz w:val="24"/>
          <w:szCs w:val="24"/>
        </w:rPr>
        <w:t xml:space="preserve"> 推荐采用富氧回转窑，氧气含量宜控制在23%</w:t>
      </w:r>
      <w:r>
        <w:rPr>
          <w:rFonts w:hint="eastAsia" w:ascii="Times New Roman" w:hAnsi="Times New Roman" w:eastAsia="宋体"/>
          <w:sz w:val="24"/>
          <w:szCs w:val="24"/>
          <w:lang w:eastAsia="zh-CN"/>
        </w:rPr>
        <w:t>～</w:t>
      </w:r>
      <w:r>
        <w:rPr>
          <w:rFonts w:hint="eastAsia" w:ascii="Times New Roman" w:hAnsi="Times New Roman" w:eastAsia="宋体"/>
          <w:sz w:val="24"/>
          <w:szCs w:val="24"/>
        </w:rPr>
        <w:t>25%。根据冶金烟尘中有价金属元素含量，进行适当的预处理或后处理。</w:t>
      </w:r>
    </w:p>
    <w:p w14:paraId="02685C7F">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6.1.3</w:t>
      </w:r>
      <w:r>
        <w:rPr>
          <w:rFonts w:hint="eastAsia" w:ascii="Times New Roman" w:hAnsi="Times New Roman" w:eastAsia="宋体"/>
          <w:sz w:val="24"/>
          <w:szCs w:val="24"/>
        </w:rPr>
        <w:t xml:space="preserve"> 再生锌原料送入回转窑过程需采取密封措施，防止物料无组织逸散。</w:t>
      </w:r>
    </w:p>
    <w:p w14:paraId="78B133BF">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 xml:space="preserve">6.1.4 </w:t>
      </w:r>
      <w:r>
        <w:rPr>
          <w:rFonts w:hint="eastAsia" w:ascii="Times New Roman" w:hAnsi="Times New Roman" w:eastAsia="宋体"/>
          <w:sz w:val="24"/>
          <w:szCs w:val="24"/>
        </w:rPr>
        <w:t>回转窑工艺回收过程中须安装废气收集和处理设施，并配备监测报警系统。对于搭配其它物料进入回转窑的情况，应根据物料种类及成分，视情况加装相关特征污染物的收集和处理设施。</w:t>
      </w:r>
    </w:p>
    <w:p w14:paraId="411B2EC2">
      <w:pPr>
        <w:spacing w:before="156" w:beforeLines="50" w:after="156" w:afterLines="50" w:line="360" w:lineRule="auto"/>
        <w:rPr>
          <w:rFonts w:ascii="Times New Roman" w:hAnsi="Times New Roman" w:eastAsia="宋体"/>
          <w:b/>
          <w:bCs/>
          <w:sz w:val="24"/>
          <w:szCs w:val="24"/>
        </w:rPr>
      </w:pPr>
      <w:r>
        <w:rPr>
          <w:rFonts w:hint="eastAsia" w:ascii="Times New Roman" w:hAnsi="Times New Roman" w:eastAsia="宋体"/>
          <w:b/>
          <w:bCs/>
          <w:sz w:val="24"/>
          <w:szCs w:val="24"/>
        </w:rPr>
        <w:t>6.2 转底炉工艺回收过程污染控制要求</w:t>
      </w:r>
    </w:p>
    <w:p w14:paraId="4ADDA982">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6.2.1</w:t>
      </w:r>
      <w:r>
        <w:rPr>
          <w:rFonts w:hint="eastAsia" w:ascii="Times New Roman" w:hAnsi="Times New Roman" w:eastAsia="宋体"/>
          <w:sz w:val="24"/>
          <w:szCs w:val="24"/>
        </w:rPr>
        <w:t xml:space="preserve"> 在配料过程中，对混合的入炉物料进行批次检查，确保其物理规格和化学成分的稳定。每月进行一次成分检测，检测项目应包括铜、铅、锌、砷、镉、铬、汞、锑、铊等元素，建立完整的检查和检测台账。</w:t>
      </w:r>
    </w:p>
    <w:p w14:paraId="34BCC2AF">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 xml:space="preserve">6.2.2 </w:t>
      </w:r>
      <w:r>
        <w:rPr>
          <w:rFonts w:hint="eastAsia" w:ascii="Times New Roman" w:hAnsi="Times New Roman" w:eastAsia="宋体"/>
          <w:sz w:val="24"/>
          <w:szCs w:val="24"/>
        </w:rPr>
        <w:t>根据原料的成分不同，要采取不同的预处理，对含水量高的污泥进行干燥，推荐处理后其水分小于8%；除尘灰原料中游离氧化钙含量较高时，应进行消解处理后再参与配料。</w:t>
      </w:r>
    </w:p>
    <w:p w14:paraId="488580FA">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6.2.3</w:t>
      </w:r>
      <w:r>
        <w:rPr>
          <w:rFonts w:hint="eastAsia" w:ascii="Times New Roman" w:hAnsi="Times New Roman" w:eastAsia="宋体"/>
          <w:sz w:val="24"/>
          <w:szCs w:val="24"/>
        </w:rPr>
        <w:t xml:space="preserve"> 在满足转底炉工艺需求，保证生球强度的前提下，降低粘结剂的使用量。</w:t>
      </w:r>
    </w:p>
    <w:p w14:paraId="44B1C2A6">
      <w:pPr>
        <w:spacing w:line="360" w:lineRule="auto"/>
        <w:rPr>
          <w:rFonts w:ascii="Times New Roman" w:hAnsi="Times New Roman" w:eastAsia="宋体"/>
          <w:sz w:val="24"/>
          <w:szCs w:val="24"/>
        </w:rPr>
      </w:pPr>
      <w:r>
        <w:rPr>
          <w:rFonts w:hint="eastAsia" w:ascii="黑体" w:hAnsi="Times New Roman" w:eastAsia="黑体" w:cs="宋体"/>
          <w:kern w:val="0"/>
          <w:sz w:val="24"/>
          <w:szCs w:val="24"/>
          <w14:ligatures w14:val="none"/>
        </w:rPr>
        <w:t>6.2.4</w:t>
      </w:r>
      <w:r>
        <w:rPr>
          <w:rFonts w:hint="eastAsia" w:ascii="Times New Roman" w:hAnsi="Times New Roman" w:eastAsia="宋体"/>
          <w:sz w:val="24"/>
          <w:szCs w:val="24"/>
        </w:rPr>
        <w:t xml:space="preserve"> 混合料送入转底炉过程中需采取密封措施，防止物料无组织逸散。</w:t>
      </w:r>
    </w:p>
    <w:p w14:paraId="72852D3F">
      <w:pPr>
        <w:spacing w:line="360" w:lineRule="auto"/>
        <w:rPr>
          <w:rFonts w:hint="eastAsia" w:ascii="Times New Roman" w:hAnsi="Times New Roman" w:eastAsia="宋体"/>
          <w:sz w:val="24"/>
          <w:szCs w:val="24"/>
        </w:rPr>
      </w:pPr>
      <w:r>
        <w:rPr>
          <w:rFonts w:hint="eastAsia" w:ascii="黑体" w:hAnsi="Times New Roman" w:eastAsia="黑体" w:cs="宋体"/>
          <w:kern w:val="0"/>
          <w:sz w:val="24"/>
          <w:szCs w:val="24"/>
          <w14:ligatures w14:val="none"/>
        </w:rPr>
        <w:t>6.2.5</w:t>
      </w:r>
      <w:r>
        <w:rPr>
          <w:rFonts w:hint="eastAsia" w:ascii="Times New Roman" w:hAnsi="Times New Roman" w:eastAsia="宋体"/>
          <w:sz w:val="24"/>
          <w:szCs w:val="24"/>
        </w:rPr>
        <w:t xml:space="preserve"> 转底炉工艺回收过程中须安装废气收集和处理设施，并配备监测报警系统。对于搭配其它物料进入转底炉的情况，应根据物料种类及成分，视情况加装相关特征污染物的收集和处理设施。</w:t>
      </w:r>
    </w:p>
    <w:p w14:paraId="1FAAD51B">
      <w:pPr>
        <w:spacing w:before="156" w:beforeLines="50" w:after="156" w:afterLines="50" w:line="360" w:lineRule="auto"/>
        <w:rPr>
          <w:rFonts w:hint="eastAsia" w:ascii="Times New Roman" w:hAnsi="Times New Roman" w:eastAsia="宋体"/>
          <w:b/>
          <w:bCs/>
          <w:sz w:val="24"/>
          <w:szCs w:val="24"/>
        </w:rPr>
      </w:pPr>
      <w:r>
        <w:rPr>
          <w:rFonts w:hint="eastAsia" w:ascii="Times New Roman" w:hAnsi="Times New Roman" w:eastAsia="宋体"/>
          <w:b/>
          <w:bCs/>
          <w:sz w:val="24"/>
          <w:szCs w:val="24"/>
        </w:rPr>
        <w:t xml:space="preserve">6.3 </w:t>
      </w:r>
      <w:r>
        <w:rPr>
          <w:rFonts w:hint="eastAsia" w:ascii="Times New Roman" w:hAnsi="Times New Roman" w:eastAsia="宋体"/>
          <w:b/>
          <w:bCs/>
          <w:sz w:val="24"/>
          <w:szCs w:val="24"/>
          <w:lang w:val="en-US" w:eastAsia="zh-CN"/>
        </w:rPr>
        <w:t>烟化炉工艺</w:t>
      </w:r>
      <w:r>
        <w:rPr>
          <w:rFonts w:hint="eastAsia" w:ascii="Times New Roman" w:hAnsi="Times New Roman" w:eastAsia="宋体"/>
          <w:b/>
          <w:bCs/>
          <w:sz w:val="24"/>
          <w:szCs w:val="24"/>
        </w:rPr>
        <w:t>回收过程污染控制要求</w:t>
      </w:r>
    </w:p>
    <w:p w14:paraId="2B1C96DA">
      <w:pPr>
        <w:spacing w:line="360" w:lineRule="auto"/>
        <w:rPr>
          <w:rFonts w:hint="eastAsia"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6.3.1</w:t>
      </w:r>
      <w:r>
        <w:rPr>
          <w:rFonts w:hint="eastAsia" w:ascii="Times New Roman" w:hAnsi="Times New Roman" w:eastAsia="宋体"/>
          <w:sz w:val="24"/>
          <w:szCs w:val="24"/>
          <w:lang w:val="en-US" w:eastAsia="zh-CN"/>
        </w:rPr>
        <w:t>对于工艺中涉及</w:t>
      </w:r>
      <w:r>
        <w:rPr>
          <w:rFonts w:hint="eastAsia" w:ascii="Times New Roman" w:hAnsi="Times New Roman" w:eastAsia="宋体"/>
          <w:sz w:val="24"/>
          <w:szCs w:val="24"/>
        </w:rPr>
        <w:t>的料仓，如石灰仓、</w:t>
      </w:r>
      <w:r>
        <w:rPr>
          <w:rFonts w:hint="eastAsia" w:ascii="Times New Roman" w:hAnsi="Times New Roman" w:eastAsia="宋体"/>
          <w:sz w:val="24"/>
          <w:szCs w:val="24"/>
          <w:lang w:val="en-US" w:eastAsia="zh-CN"/>
        </w:rPr>
        <w:t>粉煤</w:t>
      </w:r>
      <w:r>
        <w:rPr>
          <w:rFonts w:hint="eastAsia" w:ascii="Times New Roman" w:hAnsi="Times New Roman" w:eastAsia="宋体"/>
          <w:sz w:val="24"/>
          <w:szCs w:val="24"/>
        </w:rPr>
        <w:t>仓、飞灰仓等，仓顶分别设置袋式除尘器对装料粉尘进行处理。卸料大厅可采用全封闭设计，卸料平台进出口上方设置空气幕和电动卷帘，防止粉尘外扬。</w:t>
      </w:r>
    </w:p>
    <w:p w14:paraId="45F569D9">
      <w:pPr>
        <w:spacing w:line="360" w:lineRule="auto"/>
        <w:rPr>
          <w:rFonts w:hint="eastAsia" w:ascii="Times New Roman" w:hAnsi="Times New Roman" w:eastAsia="宋体"/>
          <w:sz w:val="24"/>
          <w:szCs w:val="24"/>
          <w:lang w:val="en-US" w:eastAsia="zh-CN"/>
        </w:rPr>
      </w:pPr>
      <w:r>
        <w:rPr>
          <w:rFonts w:hint="eastAsia" w:ascii="黑体" w:hAnsi="Times New Roman" w:eastAsia="黑体" w:cs="宋体"/>
          <w:kern w:val="0"/>
          <w:sz w:val="24"/>
          <w:szCs w:val="24"/>
          <w:lang w:val="en-US" w:eastAsia="zh-CN"/>
          <w14:ligatures w14:val="none"/>
        </w:rPr>
        <w:t>6.3.2</w:t>
      </w:r>
      <w:r>
        <w:rPr>
          <w:rFonts w:hint="eastAsia" w:ascii="Times New Roman" w:hAnsi="Times New Roman" w:eastAsia="宋体"/>
          <w:sz w:val="24"/>
          <w:szCs w:val="24"/>
          <w:lang w:val="en-US" w:eastAsia="zh-CN"/>
        </w:rPr>
        <w:t>严格把控炉温、烟气停留时间、氧气浓度等燃烧条件，同时采用可靠的急冷措施，以此有效控制二噁英等污染物的生成。</w:t>
      </w:r>
    </w:p>
    <w:p w14:paraId="42C81016">
      <w:pPr>
        <w:spacing w:line="360" w:lineRule="auto"/>
        <w:rPr>
          <w:rFonts w:hint="eastAsia" w:ascii="Times New Roman" w:hAnsi="Times New Roman" w:eastAsia="宋体"/>
          <w:sz w:val="24"/>
          <w:szCs w:val="24"/>
          <w:lang w:val="en-US" w:eastAsia="zh-CN"/>
        </w:rPr>
      </w:pPr>
      <w:r>
        <w:rPr>
          <w:rFonts w:hint="eastAsia" w:ascii="黑体" w:hAnsi="Times New Roman" w:eastAsia="黑体" w:cs="宋体"/>
          <w:kern w:val="0"/>
          <w:sz w:val="24"/>
          <w:szCs w:val="24"/>
          <w:lang w:val="en-US" w:eastAsia="zh-CN"/>
          <w14:ligatures w14:val="none"/>
        </w:rPr>
        <w:t>6.3.3</w:t>
      </w:r>
      <w:r>
        <w:rPr>
          <w:rFonts w:hint="eastAsia" w:ascii="Times New Roman" w:hAnsi="Times New Roman" w:eastAsia="宋体"/>
          <w:sz w:val="24"/>
          <w:szCs w:val="24"/>
          <w:lang w:val="en-US" w:eastAsia="zh-CN"/>
        </w:rPr>
        <w:t>除尘器废布袋、废机油及桶、沾油废物等危险废物，应暂存于危废贮存库内，满足《危险废物贮存污染控制标准》（GB18597 - 2023），并送有危险废物处理资质的单位处置，危险废物转移应严格按照《危险废物转移管理办法》填写危险废物转移五联单。</w:t>
      </w:r>
    </w:p>
    <w:p w14:paraId="37D2D6DF">
      <w:pPr>
        <w:spacing w:line="360" w:lineRule="auto"/>
        <w:rPr>
          <w:rFonts w:hint="default" w:ascii="Times New Roman" w:hAnsi="Times New Roman" w:eastAsia="宋体"/>
          <w:b w:val="0"/>
          <w:bCs w:val="0"/>
          <w:sz w:val="24"/>
          <w:szCs w:val="24"/>
          <w:lang w:val="en-US" w:eastAsia="zh-CN"/>
        </w:rPr>
      </w:pPr>
      <w:r>
        <w:rPr>
          <w:rFonts w:hint="eastAsia" w:ascii="黑体" w:hAnsi="Times New Roman" w:eastAsia="黑体" w:cs="宋体"/>
          <w:kern w:val="0"/>
          <w:sz w:val="24"/>
          <w:szCs w:val="24"/>
          <w:lang w:val="en-US" w:eastAsia="zh-CN"/>
          <w14:ligatures w14:val="none"/>
        </w:rPr>
        <w:t>6.3.4</w:t>
      </w:r>
      <w:r>
        <w:rPr>
          <w:rFonts w:hint="eastAsia" w:ascii="Times New Roman" w:hAnsi="Times New Roman" w:eastAsia="宋体"/>
          <w:sz w:val="24"/>
          <w:szCs w:val="24"/>
          <w:lang w:val="en-US" w:eastAsia="zh-CN"/>
        </w:rPr>
        <w:t>除尘器收集的粉尘及车间沉降粉尘、沉淀池沉淀物、不合格产品、实验性能检测废物收集后可回用于生产。</w:t>
      </w:r>
    </w:p>
    <w:p w14:paraId="3F853881">
      <w:pPr>
        <w:spacing w:before="156" w:beforeLines="50" w:after="156" w:afterLines="50" w:line="360" w:lineRule="auto"/>
        <w:rPr>
          <w:rFonts w:hint="eastAsia" w:ascii="Times New Roman" w:hAnsi="Times New Roman" w:eastAsia="宋体"/>
          <w:b/>
          <w:bCs/>
          <w:sz w:val="24"/>
          <w:szCs w:val="24"/>
        </w:rPr>
      </w:pPr>
      <w:r>
        <w:rPr>
          <w:rFonts w:hint="eastAsia" w:ascii="Times New Roman" w:hAnsi="Times New Roman" w:eastAsia="宋体"/>
          <w:b/>
          <w:bCs/>
          <w:sz w:val="24"/>
          <w:szCs w:val="24"/>
        </w:rPr>
        <w:t>6.</w:t>
      </w:r>
      <w:r>
        <w:rPr>
          <w:rFonts w:hint="eastAsia" w:ascii="Times New Roman" w:hAnsi="Times New Roman" w:eastAsia="宋体"/>
          <w:b/>
          <w:bCs/>
          <w:sz w:val="24"/>
          <w:szCs w:val="24"/>
          <w:lang w:val="en-US" w:eastAsia="zh-CN"/>
        </w:rPr>
        <w:t>4</w:t>
      </w:r>
      <w:r>
        <w:rPr>
          <w:rFonts w:hint="eastAsia" w:ascii="Times New Roman" w:hAnsi="Times New Roman" w:eastAsia="宋体"/>
          <w:b/>
          <w:bCs/>
          <w:sz w:val="24"/>
          <w:szCs w:val="24"/>
        </w:rPr>
        <w:t xml:space="preserve"> </w:t>
      </w:r>
      <w:r>
        <w:rPr>
          <w:rFonts w:hint="eastAsia" w:ascii="Times New Roman" w:hAnsi="Times New Roman" w:eastAsia="宋体"/>
          <w:b/>
          <w:bCs/>
          <w:sz w:val="24"/>
          <w:szCs w:val="24"/>
          <w:lang w:val="en-US" w:eastAsia="zh-CN"/>
        </w:rPr>
        <w:t>电炉工艺</w:t>
      </w:r>
      <w:r>
        <w:rPr>
          <w:rFonts w:hint="eastAsia" w:ascii="Times New Roman" w:hAnsi="Times New Roman" w:eastAsia="宋体"/>
          <w:b/>
          <w:bCs/>
          <w:sz w:val="24"/>
          <w:szCs w:val="24"/>
        </w:rPr>
        <w:t>回收过程污染控制要求</w:t>
      </w:r>
    </w:p>
    <w:p w14:paraId="6202FA30">
      <w:pPr>
        <w:spacing w:line="360" w:lineRule="auto"/>
        <w:rPr>
          <w:rFonts w:hint="eastAsia"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6.4.1</w:t>
      </w:r>
      <w:r>
        <w:rPr>
          <w:rFonts w:hint="eastAsia" w:ascii="Times New Roman" w:hAnsi="Times New Roman" w:eastAsia="宋体"/>
          <w:sz w:val="24"/>
          <w:szCs w:val="24"/>
        </w:rPr>
        <w:t>对于工艺中涉及的料仓，如石灰仓、粉煤仓、飞灰仓等，仓顶分别设置袋式除尘器对装料粉尘进行处理。卸料大厅可采用全封闭设计，卸料平台进出口上方设置空气幕和电动卷帘，防止粉尘外扬。</w:t>
      </w:r>
    </w:p>
    <w:p w14:paraId="4A6BBCCC">
      <w:pPr>
        <w:spacing w:line="360" w:lineRule="auto"/>
        <w:rPr>
          <w:rFonts w:hint="eastAsia"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6.4.2</w:t>
      </w:r>
      <w:r>
        <w:rPr>
          <w:rFonts w:hint="eastAsia" w:ascii="Times New Roman" w:hAnsi="Times New Roman" w:eastAsia="宋体"/>
          <w:sz w:val="24"/>
          <w:szCs w:val="24"/>
        </w:rPr>
        <w:t>严格把控炉温、烟气停留时间、氧气浓度等燃烧条件，同时采用可靠的急冷措施，以此有效控制二噁英等污染物的生成</w:t>
      </w:r>
    </w:p>
    <w:p w14:paraId="001D14D3">
      <w:pPr>
        <w:spacing w:line="360" w:lineRule="auto"/>
        <w:rPr>
          <w:rFonts w:hint="eastAsia" w:ascii="Times New Roman" w:hAnsi="Times New Roman" w:eastAsia="宋体"/>
          <w:sz w:val="24"/>
          <w:szCs w:val="24"/>
          <w:lang w:val="en-US" w:eastAsia="zh-CN"/>
        </w:rPr>
      </w:pPr>
      <w:r>
        <w:rPr>
          <w:rFonts w:hint="eastAsia" w:ascii="黑体" w:hAnsi="Times New Roman" w:eastAsia="黑体" w:cs="宋体"/>
          <w:kern w:val="0"/>
          <w:sz w:val="24"/>
          <w:szCs w:val="24"/>
          <w:lang w:val="en-US" w:eastAsia="zh-CN"/>
          <w14:ligatures w14:val="none"/>
        </w:rPr>
        <w:t>6.4.3</w:t>
      </w:r>
      <w:r>
        <w:rPr>
          <w:rFonts w:hint="eastAsia" w:ascii="Times New Roman" w:hAnsi="Times New Roman" w:eastAsia="宋体"/>
          <w:sz w:val="24"/>
          <w:szCs w:val="24"/>
          <w:lang w:val="en-US" w:eastAsia="zh-CN"/>
        </w:rPr>
        <w:t>电炉除尘器废布袋、废机油及桶、沾油废物等危险废物，应暂存于危废贮存库内，满足《危险废物贮存污染控制标准》（GB18597 - 2023），并送有危险废物处理资质的单位处置，危险废物转移应严格按照《危险废物转移管理办法》填写危险废物转移五联单。</w:t>
      </w:r>
    </w:p>
    <w:p w14:paraId="0338D140">
      <w:pPr>
        <w:spacing w:line="360" w:lineRule="auto"/>
        <w:rPr>
          <w:rFonts w:hint="default" w:ascii="Times New Roman" w:hAnsi="Times New Roman" w:eastAsia="宋体"/>
          <w:sz w:val="24"/>
          <w:szCs w:val="24"/>
          <w:lang w:val="en-US" w:eastAsia="zh-CN"/>
        </w:rPr>
      </w:pPr>
      <w:r>
        <w:rPr>
          <w:rFonts w:hint="eastAsia" w:ascii="黑体" w:hAnsi="Times New Roman" w:eastAsia="黑体" w:cs="宋体"/>
          <w:kern w:val="0"/>
          <w:sz w:val="24"/>
          <w:szCs w:val="24"/>
          <w:lang w:val="en-US" w:eastAsia="zh-CN"/>
          <w14:ligatures w14:val="none"/>
        </w:rPr>
        <w:t>6.4.4</w:t>
      </w:r>
      <w:r>
        <w:rPr>
          <w:rFonts w:hint="eastAsia" w:ascii="Times New Roman" w:hAnsi="Times New Roman" w:eastAsia="宋体"/>
          <w:sz w:val="24"/>
          <w:szCs w:val="24"/>
          <w:lang w:val="en-US" w:eastAsia="zh-CN"/>
        </w:rPr>
        <w:t>除尘器收集的粉尘及车间沉降粉尘、沉淀池沉淀物、不合格产品、实验性能检测废物收集后可回用于生产.</w:t>
      </w:r>
    </w:p>
    <w:p w14:paraId="524F6DE3">
      <w:pPr>
        <w:spacing w:before="156" w:beforeLines="50" w:after="156" w:afterLines="50" w:line="360" w:lineRule="auto"/>
        <w:rPr>
          <w:rFonts w:hint="eastAsia" w:ascii="Times New Roman" w:hAnsi="Times New Roman" w:eastAsia="宋体"/>
          <w:b/>
          <w:bCs/>
          <w:sz w:val="24"/>
          <w:szCs w:val="24"/>
        </w:rPr>
      </w:pPr>
    </w:p>
    <w:p w14:paraId="7A25CD02">
      <w:pPr>
        <w:spacing w:before="156" w:beforeLines="50" w:after="156" w:afterLines="50" w:line="360" w:lineRule="auto"/>
        <w:rPr>
          <w:rFonts w:ascii="Times New Roman" w:hAnsi="Times New Roman" w:eastAsia="宋体"/>
          <w:b/>
          <w:bCs/>
          <w:sz w:val="24"/>
          <w:szCs w:val="24"/>
        </w:rPr>
      </w:pPr>
      <w:r>
        <w:rPr>
          <w:rFonts w:hint="eastAsia" w:ascii="Times New Roman" w:hAnsi="Times New Roman" w:eastAsia="宋体"/>
          <w:b/>
          <w:bCs/>
          <w:sz w:val="24"/>
          <w:szCs w:val="24"/>
        </w:rPr>
        <w:t>6.</w:t>
      </w:r>
      <w:r>
        <w:rPr>
          <w:rFonts w:hint="eastAsia" w:ascii="Times New Roman" w:hAnsi="Times New Roman" w:eastAsia="宋体"/>
          <w:b/>
          <w:bCs/>
          <w:sz w:val="24"/>
          <w:szCs w:val="24"/>
          <w:lang w:val="en-US" w:eastAsia="zh-CN"/>
        </w:rPr>
        <w:t>5</w:t>
      </w:r>
      <w:r>
        <w:rPr>
          <w:rFonts w:hint="eastAsia" w:ascii="Times New Roman" w:hAnsi="Times New Roman" w:eastAsia="宋体"/>
          <w:b/>
          <w:bCs/>
          <w:sz w:val="24"/>
          <w:szCs w:val="24"/>
        </w:rPr>
        <w:t xml:space="preserve"> 湿法回收过程污染控制要求</w:t>
      </w:r>
    </w:p>
    <w:p w14:paraId="1736C123">
      <w:pPr>
        <w:spacing w:line="360" w:lineRule="auto"/>
        <w:rPr>
          <w:rFonts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6.5.1</w:t>
      </w:r>
      <w:r>
        <w:rPr>
          <w:rFonts w:hint="eastAsia" w:ascii="Times New Roman" w:hAnsi="Times New Roman" w:eastAsia="宋体"/>
          <w:sz w:val="24"/>
          <w:szCs w:val="24"/>
        </w:rPr>
        <w:t xml:space="preserve"> 再生锌湿法回收工艺根据来料条件，合理选择溶剂、浸出温度、浸出液浓度等参数，尽可能提高有价元素回收率，减少废渣的产生量。</w:t>
      </w:r>
    </w:p>
    <w:p w14:paraId="2A9C157C">
      <w:pPr>
        <w:spacing w:line="360" w:lineRule="auto"/>
        <w:rPr>
          <w:rFonts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6.5.2</w:t>
      </w:r>
      <w:r>
        <w:rPr>
          <w:rFonts w:hint="eastAsia" w:ascii="Times New Roman" w:hAnsi="Times New Roman" w:eastAsia="宋体"/>
          <w:sz w:val="24"/>
          <w:szCs w:val="24"/>
        </w:rPr>
        <w:t xml:space="preserve"> 再生锌湿法回收工艺应在密闭条件下进行，须安装废气收集和处理设施，并配备监测报警系统。</w:t>
      </w:r>
    </w:p>
    <w:p w14:paraId="40F1119C">
      <w:pPr>
        <w:spacing w:before="156" w:beforeLines="50" w:after="156" w:afterLines="50" w:line="360" w:lineRule="auto"/>
        <w:rPr>
          <w:rFonts w:ascii="Times New Roman" w:hAnsi="Times New Roman" w:eastAsia="宋体"/>
          <w:b/>
          <w:bCs/>
          <w:sz w:val="24"/>
          <w:szCs w:val="24"/>
        </w:rPr>
      </w:pPr>
      <w:r>
        <w:rPr>
          <w:rFonts w:hint="eastAsia" w:ascii="Times New Roman" w:hAnsi="Times New Roman" w:eastAsia="宋体"/>
          <w:b/>
          <w:bCs/>
          <w:sz w:val="24"/>
          <w:szCs w:val="24"/>
          <w:lang w:val="en-US" w:eastAsia="zh-CN"/>
        </w:rPr>
        <w:t>7</w:t>
      </w:r>
      <w:r>
        <w:rPr>
          <w:rFonts w:hint="eastAsia" w:ascii="Times New Roman" w:hAnsi="Times New Roman" w:eastAsia="宋体"/>
          <w:b/>
          <w:bCs/>
          <w:sz w:val="24"/>
          <w:szCs w:val="24"/>
        </w:rPr>
        <w:t xml:space="preserve"> 末端污染控制要求</w:t>
      </w:r>
    </w:p>
    <w:p w14:paraId="7B3D6629">
      <w:pPr>
        <w:spacing w:line="360" w:lineRule="auto"/>
        <w:rPr>
          <w:rFonts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7.1</w:t>
      </w:r>
      <w:r>
        <w:rPr>
          <w:rFonts w:hint="eastAsia" w:ascii="Times New Roman" w:hAnsi="Times New Roman" w:eastAsia="宋体"/>
          <w:sz w:val="24"/>
          <w:szCs w:val="24"/>
        </w:rPr>
        <w:t xml:space="preserve"> 废气</w:t>
      </w:r>
    </w:p>
    <w:p w14:paraId="7D85209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a）</w:t>
      </w:r>
      <w:r>
        <w:rPr>
          <w:rFonts w:hint="eastAsia" w:ascii="Times New Roman" w:hAnsi="Times New Roman" w:eastAsia="宋体"/>
          <w:sz w:val="24"/>
          <w:szCs w:val="24"/>
        </w:rPr>
        <w:t xml:space="preserve"> 根据二氧化硫含量，对再生锌火法回收工艺的烟气进行分类处理。二氧化硫含量符合制酸要求的应送入制酸系统；否则，应采取冷却、除尘及脱硫脱硝措施处理后达标排放。</w:t>
      </w:r>
    </w:p>
    <w:p w14:paraId="774017B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b）</w:t>
      </w:r>
      <w:r>
        <w:rPr>
          <w:rFonts w:hint="eastAsia" w:ascii="Times New Roman" w:hAnsi="Times New Roman" w:eastAsia="宋体"/>
          <w:sz w:val="24"/>
          <w:szCs w:val="24"/>
        </w:rPr>
        <w:t xml:space="preserve"> 再生锌火法回收工艺经处理后的废气，在排入大气环境之前，应安装第三方运行维护的在线监测设施。</w:t>
      </w:r>
    </w:p>
    <w:p w14:paraId="70D9F59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c）</w:t>
      </w:r>
      <w:r>
        <w:rPr>
          <w:rFonts w:hint="eastAsia" w:ascii="Times New Roman" w:hAnsi="Times New Roman" w:eastAsia="宋体"/>
          <w:sz w:val="24"/>
          <w:szCs w:val="24"/>
        </w:rPr>
        <w:t xml:space="preserve"> 再生锌湿法回收工艺产生的酸雾或氨气等废气，应收集和处理后达标排放。</w:t>
      </w:r>
    </w:p>
    <w:p w14:paraId="74AF40F3">
      <w:pPr>
        <w:spacing w:line="360" w:lineRule="auto"/>
        <w:rPr>
          <w:rFonts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 xml:space="preserve">7.2 </w:t>
      </w:r>
      <w:r>
        <w:rPr>
          <w:rFonts w:hint="eastAsia" w:ascii="Times New Roman" w:hAnsi="Times New Roman" w:eastAsia="宋体"/>
          <w:sz w:val="24"/>
          <w:szCs w:val="24"/>
        </w:rPr>
        <w:t>废水</w:t>
      </w:r>
    </w:p>
    <w:p w14:paraId="025B92C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a）</w:t>
      </w:r>
      <w:r>
        <w:rPr>
          <w:rFonts w:hint="eastAsia" w:ascii="Times New Roman" w:hAnsi="Times New Roman" w:eastAsia="宋体"/>
          <w:sz w:val="24"/>
          <w:szCs w:val="24"/>
        </w:rPr>
        <w:t xml:space="preserve"> 再生锌生产加工过程的废水收集、输送应清污分流。</w:t>
      </w:r>
    </w:p>
    <w:p w14:paraId="0E1BAB4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b）</w:t>
      </w:r>
      <w:r>
        <w:rPr>
          <w:rFonts w:hint="eastAsia" w:ascii="Times New Roman" w:hAnsi="Times New Roman" w:eastAsia="宋体"/>
          <w:sz w:val="24"/>
          <w:szCs w:val="24"/>
        </w:rPr>
        <w:t xml:space="preserve"> 再生锌生产加工过程的含重金属废水、初期雨水、地面冲洗水应收集后汇入含重金属废水处理设施处理。</w:t>
      </w:r>
    </w:p>
    <w:p w14:paraId="568760D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c）</w:t>
      </w:r>
      <w:r>
        <w:rPr>
          <w:rFonts w:hint="eastAsia" w:ascii="Times New Roman" w:hAnsi="Times New Roman" w:eastAsia="宋体"/>
          <w:sz w:val="24"/>
          <w:szCs w:val="24"/>
        </w:rPr>
        <w:t xml:space="preserve"> 再生锌企业职工的洗衣废水、沐浴水等可能含有重金属的生活污水应汇入重金属生产废水处理设施处理。</w:t>
      </w:r>
    </w:p>
    <w:p w14:paraId="229C28D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d）</w:t>
      </w:r>
      <w:r>
        <w:rPr>
          <w:rFonts w:hint="eastAsia" w:ascii="Times New Roman" w:hAnsi="Times New Roman" w:eastAsia="宋体"/>
          <w:sz w:val="24"/>
          <w:szCs w:val="24"/>
        </w:rPr>
        <w:t xml:space="preserve"> 含重金属废水处理设施处理后的水宜全部循环利用，确需排放的应符合本标准第4.4条废水排放的要求；再生锌生产加工过程中的</w:t>
      </w:r>
      <w:r>
        <w:rPr>
          <w:rFonts w:hint="eastAsia" w:ascii="Times New Roman" w:hAnsi="Times New Roman" w:eastAsia="宋体"/>
          <w:sz w:val="24"/>
          <w:szCs w:val="24"/>
          <w:lang w:eastAsia="zh-CN"/>
        </w:rPr>
        <w:t>其他</w:t>
      </w:r>
      <w:r>
        <w:rPr>
          <w:rFonts w:hint="eastAsia" w:ascii="Times New Roman" w:hAnsi="Times New Roman" w:eastAsia="宋体"/>
          <w:sz w:val="24"/>
          <w:szCs w:val="24"/>
        </w:rPr>
        <w:t>废水经处理，满足本标准第4.4条废水排放的要求后方可排放。</w:t>
      </w:r>
    </w:p>
    <w:p w14:paraId="5BD6EA03">
      <w:pPr>
        <w:spacing w:line="360" w:lineRule="auto"/>
        <w:rPr>
          <w:rFonts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 xml:space="preserve">7.3 </w:t>
      </w:r>
      <w:r>
        <w:rPr>
          <w:rFonts w:hint="eastAsia" w:ascii="Times New Roman" w:hAnsi="Times New Roman" w:eastAsia="宋体"/>
          <w:sz w:val="24"/>
          <w:szCs w:val="24"/>
        </w:rPr>
        <w:t>废渣</w:t>
      </w:r>
    </w:p>
    <w:p w14:paraId="5EDC5A3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a）</w:t>
      </w:r>
      <w:r>
        <w:rPr>
          <w:rFonts w:hint="eastAsia" w:ascii="Times New Roman" w:hAnsi="Times New Roman" w:eastAsia="宋体"/>
          <w:sz w:val="24"/>
          <w:szCs w:val="24"/>
        </w:rPr>
        <w:t xml:space="preserve"> 回转窑产生的水淬渣经选铁后不能满足返回钢铁厂高炉烧结用的，回转窑窑渣，为一般工业固体废物，应进行资源化处理。</w:t>
      </w:r>
    </w:p>
    <w:p w14:paraId="467EDE9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b）</w:t>
      </w:r>
      <w:r>
        <w:rPr>
          <w:rFonts w:hint="eastAsia" w:ascii="Times New Roman" w:hAnsi="Times New Roman" w:eastAsia="宋体"/>
          <w:sz w:val="24"/>
          <w:szCs w:val="24"/>
        </w:rPr>
        <w:t xml:space="preserve"> 再生锌火法回收工艺冷却、除尘系统收集的次氧化锌，在满足GB 34330第5.2 条规定的条件下，并符合 YS/T 73或YB/T 4271的情况下，可作为产品出售，也可以自行回收有价元素；再生锌火法回收工艺冷却、除尘系统收集的</w:t>
      </w:r>
      <w:r>
        <w:rPr>
          <w:rFonts w:hint="eastAsia" w:ascii="Times New Roman" w:hAnsi="Times New Roman" w:eastAsia="宋体"/>
          <w:sz w:val="24"/>
          <w:szCs w:val="24"/>
          <w:lang w:eastAsia="zh-CN"/>
        </w:rPr>
        <w:t>其他</w:t>
      </w:r>
      <w:r>
        <w:rPr>
          <w:rFonts w:hint="eastAsia" w:ascii="Times New Roman" w:hAnsi="Times New Roman" w:eastAsia="宋体"/>
          <w:sz w:val="24"/>
          <w:szCs w:val="24"/>
        </w:rPr>
        <w:t>粉尘，宜返回生产工序，确需开路处理的，应委托持有危险废物经营许可证的单位处理。</w:t>
      </w:r>
    </w:p>
    <w:p w14:paraId="0C2EB13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c）</w:t>
      </w:r>
      <w:r>
        <w:rPr>
          <w:rFonts w:hint="eastAsia" w:ascii="Times New Roman" w:hAnsi="Times New Roman" w:eastAsia="宋体"/>
          <w:sz w:val="24"/>
          <w:szCs w:val="24"/>
        </w:rPr>
        <w:t xml:space="preserve"> 再生锌火法回收工艺的</w:t>
      </w:r>
      <w:r>
        <w:rPr>
          <w:rFonts w:hint="eastAsia" w:ascii="Times New Roman" w:hAnsi="Times New Roman" w:eastAsia="宋体"/>
          <w:sz w:val="24"/>
          <w:szCs w:val="24"/>
          <w:lang w:eastAsia="zh-CN"/>
        </w:rPr>
        <w:t>其他</w:t>
      </w:r>
      <w:r>
        <w:rPr>
          <w:rFonts w:hint="eastAsia" w:ascii="Times New Roman" w:hAnsi="Times New Roman" w:eastAsia="宋体"/>
          <w:sz w:val="24"/>
          <w:szCs w:val="24"/>
        </w:rPr>
        <w:t>二次废渣以及湿法回收工艺的二次废渣，应视有价元素的种类及含量尽可能综合利用，无法利用的废渣根据《国家危险废物名录</w:t>
      </w:r>
      <w:r>
        <w:rPr>
          <w:rFonts w:hint="eastAsia" w:ascii="Times New Roman" w:hAnsi="Times New Roman" w:eastAsia="宋体"/>
          <w:sz w:val="24"/>
          <w:szCs w:val="24"/>
          <w:lang w:eastAsia="zh-CN"/>
        </w:rPr>
        <w:t>》《</w:t>
      </w:r>
      <w:r>
        <w:rPr>
          <w:rFonts w:hint="eastAsia" w:ascii="Times New Roman" w:hAnsi="Times New Roman" w:eastAsia="宋体"/>
          <w:sz w:val="24"/>
          <w:szCs w:val="24"/>
        </w:rPr>
        <w:t>危险废物鉴别标准》（GB 5085.1-7）、《危险废物鉴别技术规范》（HJ298）等的鉴别结果进行分类管理。属于危险废物的应按危险废物相关要求进行管理；属于一般工业固体废物的应按GB 18599相关要求进行管理。</w:t>
      </w:r>
    </w:p>
    <w:p w14:paraId="765204DD">
      <w:pPr>
        <w:spacing w:line="360" w:lineRule="auto"/>
        <w:rPr>
          <w:rFonts w:ascii="Times New Roman" w:hAnsi="Times New Roman" w:eastAsia="宋体"/>
          <w:sz w:val="24"/>
          <w:szCs w:val="24"/>
        </w:rPr>
      </w:pPr>
      <w:r>
        <w:rPr>
          <w:rFonts w:hint="eastAsia" w:ascii="黑体" w:hAnsi="Times New Roman" w:eastAsia="黑体" w:cs="宋体"/>
          <w:kern w:val="0"/>
          <w:sz w:val="24"/>
          <w:szCs w:val="24"/>
          <w:lang w:val="en-US" w:eastAsia="zh-CN"/>
          <w14:ligatures w14:val="none"/>
        </w:rPr>
        <w:t xml:space="preserve">7.4 </w:t>
      </w:r>
      <w:r>
        <w:rPr>
          <w:rFonts w:hint="eastAsia" w:ascii="Times New Roman" w:hAnsi="Times New Roman" w:eastAsia="宋体"/>
          <w:sz w:val="24"/>
          <w:szCs w:val="24"/>
        </w:rPr>
        <w:t>噪声</w:t>
      </w:r>
    </w:p>
    <w:p w14:paraId="439189B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a）</w:t>
      </w:r>
      <w:r>
        <w:rPr>
          <w:rFonts w:hint="eastAsia" w:ascii="Times New Roman" w:hAnsi="Times New Roman" w:eastAsia="宋体"/>
          <w:sz w:val="24"/>
          <w:szCs w:val="24"/>
        </w:rPr>
        <w:t xml:space="preserve"> 主要噪声设备，如球磨机、泵、风机等应采取基础减震、消声或隔声措施。</w:t>
      </w:r>
    </w:p>
    <w:p w14:paraId="415D465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b）</w:t>
      </w:r>
      <w:r>
        <w:rPr>
          <w:rFonts w:hint="eastAsia" w:ascii="Times New Roman" w:hAnsi="Times New Roman" w:eastAsia="宋体"/>
          <w:sz w:val="24"/>
          <w:szCs w:val="24"/>
        </w:rPr>
        <w:t xml:space="preserve"> 再生锌生产加工所在的企业厂界噪声应符合GB 12348要求。</w:t>
      </w:r>
    </w:p>
    <w:p w14:paraId="3261348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c）</w:t>
      </w:r>
      <w:r>
        <w:rPr>
          <w:rFonts w:hint="eastAsia" w:ascii="Times New Roman" w:hAnsi="Times New Roman" w:eastAsia="宋体"/>
          <w:sz w:val="24"/>
          <w:szCs w:val="24"/>
        </w:rPr>
        <w:t xml:space="preserve"> 在工艺设计、工程设计时，应控制无组织排放。在易产生无组织废气的部位设置集气罩等废气收集设施，收集的废气经处理后达标排放。</w:t>
      </w:r>
    </w:p>
    <w:p w14:paraId="5629EC1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d）</w:t>
      </w:r>
      <w:r>
        <w:rPr>
          <w:rFonts w:hint="eastAsia" w:ascii="Times New Roman" w:hAnsi="Times New Roman" w:eastAsia="宋体"/>
          <w:sz w:val="24"/>
          <w:szCs w:val="24"/>
        </w:rPr>
        <w:t xml:space="preserve"> 定期或不定期进行检查，发现新的无组织排放点，或现有无组织收集设施出现非正常或事故情况，应及时采取措施，减少无组织排放。</w:t>
      </w:r>
    </w:p>
    <w:p w14:paraId="215363FC">
      <w:pPr>
        <w:spacing w:before="0" w:beforeLines="-2147483648" w:after="0" w:afterLines="-2147483648" w:line="360" w:lineRule="auto"/>
        <w:rPr>
          <w:rFonts w:ascii="Times New Roman" w:hAnsi="Times New Roman" w:eastAsia="宋体"/>
          <w:b w:val="0"/>
          <w:bCs w:val="0"/>
          <w:sz w:val="24"/>
          <w:szCs w:val="24"/>
        </w:rPr>
      </w:pPr>
      <w:r>
        <w:rPr>
          <w:rFonts w:hint="eastAsia" w:ascii="黑体" w:hAnsi="Times New Roman" w:eastAsia="黑体" w:cs="宋体"/>
          <w:kern w:val="0"/>
          <w:sz w:val="24"/>
          <w:szCs w:val="24"/>
          <w:lang w:val="en-US" w:eastAsia="zh-CN"/>
          <w14:ligatures w14:val="none"/>
        </w:rPr>
        <w:t>7</w:t>
      </w:r>
      <w:r>
        <w:rPr>
          <w:rFonts w:hint="default" w:ascii="黑体" w:hAnsi="Times New Roman" w:eastAsia="黑体" w:cs="宋体"/>
          <w:kern w:val="0"/>
          <w:sz w:val="24"/>
          <w:szCs w:val="24"/>
          <w:lang w:val="en-US" w:eastAsia="zh-CN"/>
          <w14:ligatures w14:val="none"/>
        </w:rPr>
        <w:t xml:space="preserve">.5 </w:t>
      </w:r>
      <w:r>
        <w:rPr>
          <w:rFonts w:hint="default" w:ascii="Times New Roman" w:hAnsi="Times New Roman" w:eastAsia="宋体"/>
          <w:b w:val="0"/>
          <w:bCs w:val="0"/>
          <w:sz w:val="24"/>
          <w:szCs w:val="24"/>
        </w:rPr>
        <w:t>监测要求</w:t>
      </w:r>
    </w:p>
    <w:p w14:paraId="172F796A">
      <w:pPr>
        <w:spacing w:line="360" w:lineRule="auto"/>
        <w:rPr>
          <w:rFonts w:ascii="Times New Roman" w:hAnsi="Times New Roman" w:eastAsia="宋体"/>
          <w:sz w:val="24"/>
          <w:szCs w:val="24"/>
        </w:rPr>
      </w:pP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企业应按照HJ 989、HJ 1209等法律法规</w:t>
      </w:r>
      <w:r>
        <w:rPr>
          <w:rFonts w:hint="eastAsia" w:ascii="Times New Roman" w:hAnsi="Times New Roman" w:eastAsia="宋体"/>
          <w:sz w:val="24"/>
          <w:szCs w:val="24"/>
          <w:lang w:val="en-US" w:eastAsia="zh-CN"/>
        </w:rPr>
        <w:t>的</w:t>
      </w:r>
      <w:r>
        <w:rPr>
          <w:rFonts w:hint="eastAsia" w:ascii="Times New Roman" w:hAnsi="Times New Roman" w:eastAsia="宋体"/>
          <w:sz w:val="24"/>
          <w:szCs w:val="24"/>
        </w:rPr>
        <w:t>规定，建立自行监测制度</w:t>
      </w:r>
      <w:r>
        <w:rPr>
          <w:rFonts w:hint="eastAsia" w:ascii="Times New Roman" w:hAnsi="Times New Roman" w:eastAsia="宋体"/>
          <w:sz w:val="24"/>
          <w:szCs w:val="24"/>
          <w:lang w:val="en-US" w:eastAsia="zh-CN"/>
        </w:rPr>
        <w:t>和</w:t>
      </w:r>
      <w:r>
        <w:rPr>
          <w:rFonts w:hint="eastAsia" w:ascii="Times New Roman" w:hAnsi="Times New Roman" w:eastAsia="宋体"/>
          <w:sz w:val="24"/>
          <w:szCs w:val="24"/>
        </w:rPr>
        <w:t>方案，对污染物排放状况及厂区和周边环境质量状况开展自行监测，保存原始监测记录，并公布监测结果。</w:t>
      </w:r>
    </w:p>
    <w:p w14:paraId="3C953CF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a）</w:t>
      </w:r>
      <w:r>
        <w:rPr>
          <w:rFonts w:hint="eastAsia" w:ascii="Times New Roman" w:hAnsi="Times New Roman" w:eastAsia="宋体"/>
          <w:sz w:val="24"/>
          <w:szCs w:val="24"/>
        </w:rPr>
        <w:t xml:space="preserve"> 废水：应对再生锌生产加工工序或其生产设施废水排放口以及企业总排放口进行监测，监测因子及频次应符合HJ 989的相关要求。</w:t>
      </w:r>
    </w:p>
    <w:p w14:paraId="4450B08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b）</w:t>
      </w:r>
      <w:r>
        <w:rPr>
          <w:rFonts w:hint="eastAsia" w:ascii="Times New Roman" w:hAnsi="Times New Roman" w:eastAsia="宋体"/>
          <w:sz w:val="24"/>
          <w:szCs w:val="24"/>
        </w:rPr>
        <w:t>废气：再生锌的火法回收工艺，应在工序或渣处理设施的废气净化设施排放口进行监测，监测因子及频次应符合HJ 989的相关要求。湿法回收工艺，应对浸出槽、电积槽等的废气净化设施排放口进行监测，监测因子为浸出液挥发的、电积工艺产生的特征污染物，频次为一季度一次。</w:t>
      </w:r>
    </w:p>
    <w:p w14:paraId="66916BA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c）</w:t>
      </w:r>
      <w:r>
        <w:rPr>
          <w:rFonts w:hint="eastAsia" w:ascii="Times New Roman" w:hAnsi="Times New Roman" w:eastAsia="宋体"/>
          <w:sz w:val="24"/>
          <w:szCs w:val="24"/>
        </w:rPr>
        <w:t xml:space="preserve"> 再生锌企业应制定厂区范围内生产加工工序周围土壤和地下水的自行监测方案，其监测点位布设、监测项目、监测频次应符合HJ 1209的相关要求。</w:t>
      </w:r>
    </w:p>
    <w:p w14:paraId="73DCF25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d）</w:t>
      </w:r>
      <w:r>
        <w:rPr>
          <w:rFonts w:hint="eastAsia" w:ascii="Times New Roman" w:hAnsi="Times New Roman" w:eastAsia="宋体"/>
          <w:sz w:val="24"/>
          <w:szCs w:val="24"/>
        </w:rPr>
        <w:t xml:space="preserve"> 再生锌企业应制定生产加工工序周边环境质量监测方案，其监测的环境对象、监测点位布设、监测项目、监测频次应符合HJ 989的相关要求。</w:t>
      </w:r>
    </w:p>
    <w:p w14:paraId="7E49BE4E">
      <w:pPr>
        <w:pStyle w:val="33"/>
        <w:numPr>
          <w:ilvl w:val="0"/>
          <w:numId w:val="0"/>
        </w:numPr>
        <w:spacing w:before="312" w:after="312"/>
        <w:rPr>
          <w:sz w:val="24"/>
          <w:szCs w:val="24"/>
        </w:rPr>
      </w:pPr>
      <w:r>
        <w:rPr>
          <w:rFonts w:hint="eastAsia"/>
          <w:sz w:val="24"/>
          <w:szCs w:val="24"/>
          <w:lang w:val="en-US" w:eastAsia="zh-CN"/>
        </w:rPr>
        <w:t>8</w:t>
      </w:r>
      <w:r>
        <w:rPr>
          <w:rFonts w:hint="eastAsia"/>
          <w:sz w:val="24"/>
          <w:szCs w:val="24"/>
        </w:rPr>
        <w:t>　运行管理基本要求</w:t>
      </w:r>
    </w:p>
    <w:p w14:paraId="6E16BA48">
      <w:pPr>
        <w:pStyle w:val="34"/>
        <w:numPr>
          <w:ilvl w:val="1"/>
          <w:numId w:val="0"/>
        </w:numPr>
        <w:spacing w:before="156" w:after="156"/>
        <w:rPr>
          <w:color w:val="000000"/>
          <w:sz w:val="24"/>
          <w:szCs w:val="24"/>
        </w:rPr>
      </w:pPr>
      <w:r>
        <w:rPr>
          <w:rFonts w:hint="eastAsia"/>
          <w:color w:val="000000"/>
          <w:sz w:val="24"/>
          <w:szCs w:val="24"/>
          <w:lang w:val="en-US" w:eastAsia="zh-CN"/>
        </w:rPr>
        <w:t>8</w:t>
      </w:r>
      <w:r>
        <w:rPr>
          <w:rFonts w:hint="eastAsia"/>
          <w:color w:val="000000"/>
          <w:sz w:val="24"/>
          <w:szCs w:val="24"/>
        </w:rPr>
        <w:t>.1　运行基本条件</w:t>
      </w:r>
    </w:p>
    <w:p w14:paraId="78F55769">
      <w:pPr>
        <w:spacing w:line="360" w:lineRule="auto"/>
        <w:rPr>
          <w:rFonts w:ascii="宋体" w:hAnsi="宋体" w:eastAsia="宋体" w:cs="宋体"/>
          <w:sz w:val="24"/>
          <w:szCs w:val="24"/>
        </w:rPr>
      </w:pPr>
      <w:r>
        <w:rPr>
          <w:rFonts w:hint="eastAsia" w:ascii="黑体" w:hAnsi="Times New Roman" w:eastAsia="黑体" w:cs="宋体"/>
          <w:kern w:val="0"/>
          <w:sz w:val="24"/>
          <w:szCs w:val="24"/>
          <w:lang w:val="en-US" w:eastAsia="zh-CN"/>
          <w14:ligatures w14:val="none"/>
        </w:rPr>
        <w:t>8</w:t>
      </w:r>
      <w:r>
        <w:rPr>
          <w:rFonts w:hint="eastAsia" w:ascii="黑体" w:hAnsi="Times New Roman" w:eastAsia="黑体" w:cs="宋体"/>
          <w:kern w:val="0"/>
          <w:sz w:val="24"/>
          <w:szCs w:val="24"/>
          <w14:ligatures w14:val="none"/>
        </w:rPr>
        <w:t>.1.1　</w:t>
      </w:r>
      <w:r>
        <w:rPr>
          <w:rFonts w:hint="eastAsia" w:ascii="宋体" w:hAnsi="宋体" w:eastAsia="宋体" w:cs="宋体"/>
          <w:sz w:val="24"/>
          <w:szCs w:val="24"/>
        </w:rPr>
        <w:t>从事含锌废料利用和处置经营活动的企业，应依法取得危险废物经营许可证，禁止无经营许可证或者不按照经营许可证规定从事相关利用和处置经营活动。</w:t>
      </w:r>
    </w:p>
    <w:p w14:paraId="77274FB3">
      <w:pPr>
        <w:spacing w:line="360" w:lineRule="auto"/>
        <w:rPr>
          <w:rFonts w:ascii="宋体" w:hAnsi="宋体" w:eastAsia="宋体" w:cs="宋体"/>
          <w:sz w:val="24"/>
          <w:szCs w:val="24"/>
        </w:rPr>
      </w:pPr>
      <w:r>
        <w:rPr>
          <w:rFonts w:hint="eastAsia" w:ascii="黑体" w:hAnsi="Times New Roman" w:eastAsia="黑体" w:cs="宋体"/>
          <w:kern w:val="0"/>
          <w:sz w:val="24"/>
          <w:szCs w:val="24"/>
          <w:lang w:val="en-US" w:eastAsia="zh-CN"/>
          <w14:ligatures w14:val="none"/>
        </w:rPr>
        <w:t>8</w:t>
      </w:r>
      <w:r>
        <w:rPr>
          <w:rFonts w:hint="eastAsia" w:ascii="黑体" w:hAnsi="Times New Roman" w:eastAsia="黑体" w:cs="宋体"/>
          <w:kern w:val="0"/>
          <w:sz w:val="24"/>
          <w:szCs w:val="24"/>
          <w14:ligatures w14:val="none"/>
        </w:rPr>
        <w:t>.1.2　</w:t>
      </w:r>
      <w:r>
        <w:rPr>
          <w:rFonts w:hint="eastAsia" w:ascii="宋体" w:hAnsi="宋体" w:eastAsia="宋体" w:cs="宋体"/>
          <w:sz w:val="24"/>
          <w:szCs w:val="24"/>
        </w:rPr>
        <w:t>生产再生锌的企业，在其污染控制规章制度和土壤污染隐患排查制度中，应具有含锌废料利用和处置方面的相关内容。</w:t>
      </w:r>
    </w:p>
    <w:p w14:paraId="3A299045">
      <w:pPr>
        <w:spacing w:line="360" w:lineRule="auto"/>
        <w:rPr>
          <w:rFonts w:ascii="宋体" w:hAnsi="宋体" w:eastAsia="宋体" w:cs="宋体"/>
          <w:sz w:val="24"/>
          <w:szCs w:val="24"/>
        </w:rPr>
      </w:pPr>
      <w:r>
        <w:rPr>
          <w:rFonts w:hint="eastAsia" w:ascii="黑体" w:hAnsi="Times New Roman" w:eastAsia="黑体" w:cs="宋体"/>
          <w:kern w:val="0"/>
          <w:sz w:val="24"/>
          <w:szCs w:val="24"/>
          <w:lang w:val="en-US" w:eastAsia="zh-CN"/>
          <w14:ligatures w14:val="none"/>
        </w:rPr>
        <w:t>8</w:t>
      </w:r>
      <w:r>
        <w:rPr>
          <w:rFonts w:hint="eastAsia" w:ascii="黑体" w:hAnsi="Times New Roman" w:eastAsia="黑体" w:cs="宋体"/>
          <w:kern w:val="0"/>
          <w:sz w:val="24"/>
          <w:szCs w:val="24"/>
          <w14:ligatures w14:val="none"/>
        </w:rPr>
        <w:t>.1.3　</w:t>
      </w:r>
      <w:r>
        <w:rPr>
          <w:rFonts w:hint="eastAsia" w:ascii="宋体" w:hAnsi="宋体" w:eastAsia="宋体" w:cs="宋体"/>
          <w:sz w:val="24"/>
          <w:szCs w:val="24"/>
        </w:rPr>
        <w:t>生产再生锌的企业，应具备与含锌废料有关的主要污染物的监测能力和监测设备。</w:t>
      </w:r>
    </w:p>
    <w:p w14:paraId="679085D9">
      <w:pPr>
        <w:pStyle w:val="34"/>
        <w:numPr>
          <w:ilvl w:val="1"/>
          <w:numId w:val="0"/>
        </w:numPr>
        <w:spacing w:before="156" w:after="156"/>
        <w:rPr>
          <w:color w:val="000000"/>
          <w:sz w:val="24"/>
          <w:szCs w:val="24"/>
        </w:rPr>
      </w:pPr>
      <w:r>
        <w:rPr>
          <w:rFonts w:hint="eastAsia"/>
          <w:color w:val="000000"/>
          <w:sz w:val="24"/>
          <w:szCs w:val="24"/>
          <w:lang w:val="en-US" w:eastAsia="zh-CN"/>
        </w:rPr>
        <w:t>8</w:t>
      </w:r>
      <w:r>
        <w:rPr>
          <w:rFonts w:hint="eastAsia"/>
          <w:color w:val="000000"/>
          <w:sz w:val="24"/>
          <w:szCs w:val="24"/>
        </w:rPr>
        <w:t>.2　人员培训</w:t>
      </w:r>
    </w:p>
    <w:p w14:paraId="2E6BCD6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再生锌生产企业应对操作人员、技术人员及管理人员进行生态环境保护相关理论知识和操作技能培训。培训内容应包括以下几个方面：</w:t>
      </w:r>
    </w:p>
    <w:p w14:paraId="78B457D0">
      <w:pPr>
        <w:spacing w:line="360" w:lineRule="auto"/>
        <w:ind w:left="479" w:leftChars="228" w:firstLine="0" w:firstLineChars="0"/>
        <w:rPr>
          <w:rFonts w:ascii="宋体" w:hAnsi="宋体" w:eastAsia="宋体" w:cs="宋体"/>
          <w:sz w:val="24"/>
          <w:szCs w:val="24"/>
        </w:rPr>
      </w:pPr>
      <w:r>
        <w:rPr>
          <w:rFonts w:hint="eastAsia" w:ascii="宋体" w:hAnsi="宋体" w:eastAsia="宋体" w:cs="宋体"/>
          <w:sz w:val="24"/>
          <w:szCs w:val="24"/>
        </w:rPr>
        <w:t>a) 与含锌废料利用和处置相关的生态环境法律和规章制度。</w:t>
      </w:r>
    </w:p>
    <w:p w14:paraId="3999AD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b）</w:t>
      </w:r>
      <w:r>
        <w:rPr>
          <w:rFonts w:hint="eastAsia" w:ascii="宋体" w:hAnsi="宋体" w:eastAsia="宋体" w:cs="宋体"/>
          <w:sz w:val="24"/>
          <w:szCs w:val="24"/>
        </w:rPr>
        <w:t>含锌废料利用和处置过程中存在的危险</w:t>
      </w:r>
      <w:r>
        <w:rPr>
          <w:rFonts w:hint="eastAsia" w:ascii="宋体" w:hAnsi="宋体" w:eastAsia="宋体" w:cs="宋体"/>
          <w:sz w:val="24"/>
          <w:szCs w:val="24"/>
          <w:lang w:val="en-US" w:eastAsia="zh-CN"/>
        </w:rPr>
        <w:t>源识别和安环防护</w:t>
      </w:r>
      <w:r>
        <w:rPr>
          <w:rFonts w:hint="eastAsia" w:ascii="宋体" w:hAnsi="宋体" w:eastAsia="宋体" w:cs="宋体"/>
          <w:sz w:val="24"/>
          <w:szCs w:val="24"/>
        </w:rPr>
        <w:t>的知识。</w:t>
      </w:r>
    </w:p>
    <w:p w14:paraId="71C575E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c）</w:t>
      </w:r>
      <w:r>
        <w:rPr>
          <w:rFonts w:hint="eastAsia" w:ascii="宋体" w:hAnsi="宋体" w:eastAsia="宋体" w:cs="宋体"/>
          <w:sz w:val="24"/>
          <w:szCs w:val="24"/>
        </w:rPr>
        <w:t>生产工艺</w:t>
      </w:r>
      <w:r>
        <w:rPr>
          <w:rFonts w:hint="eastAsia" w:ascii="宋体" w:hAnsi="宋体" w:eastAsia="宋体" w:cs="宋体"/>
          <w:sz w:val="24"/>
          <w:szCs w:val="24"/>
          <w:lang w:val="en-US" w:eastAsia="zh-CN"/>
        </w:rPr>
        <w:t>的</w:t>
      </w:r>
      <w:r>
        <w:rPr>
          <w:rFonts w:hint="eastAsia" w:ascii="宋体" w:hAnsi="宋体" w:eastAsia="宋体" w:cs="宋体"/>
          <w:sz w:val="24"/>
          <w:szCs w:val="24"/>
        </w:rPr>
        <w:t>理论知识和设备工作原理</w:t>
      </w:r>
      <w:r>
        <w:rPr>
          <w:rFonts w:hint="eastAsia" w:ascii="宋体" w:hAnsi="宋体" w:eastAsia="宋体" w:cs="宋体"/>
          <w:sz w:val="24"/>
          <w:szCs w:val="24"/>
          <w:lang w:eastAsia="zh-CN"/>
        </w:rPr>
        <w:t>、</w:t>
      </w:r>
      <w:r>
        <w:rPr>
          <w:rFonts w:hint="eastAsia" w:ascii="宋体" w:hAnsi="宋体" w:eastAsia="宋体" w:cs="宋体"/>
          <w:sz w:val="24"/>
          <w:szCs w:val="24"/>
        </w:rPr>
        <w:t>生产过程的污染物排放标准。</w:t>
      </w:r>
    </w:p>
    <w:p w14:paraId="6D358DC4">
      <w:pPr>
        <w:pStyle w:val="34"/>
        <w:numPr>
          <w:ilvl w:val="1"/>
          <w:numId w:val="0"/>
        </w:numPr>
        <w:spacing w:before="156" w:after="156"/>
        <w:rPr>
          <w:color w:val="000000"/>
          <w:sz w:val="24"/>
          <w:szCs w:val="24"/>
        </w:rPr>
      </w:pPr>
      <w:r>
        <w:rPr>
          <w:rFonts w:hint="eastAsia"/>
          <w:color w:val="000000"/>
          <w:sz w:val="24"/>
          <w:szCs w:val="24"/>
          <w:lang w:val="en-US" w:eastAsia="zh-CN"/>
        </w:rPr>
        <w:t>8</w:t>
      </w:r>
      <w:r>
        <w:rPr>
          <w:rFonts w:hint="eastAsia"/>
          <w:color w:val="000000"/>
          <w:sz w:val="24"/>
          <w:szCs w:val="24"/>
        </w:rPr>
        <w:t>.3　跟踪监测及评估要求</w:t>
      </w:r>
    </w:p>
    <w:p w14:paraId="3A8C83BA">
      <w:pPr>
        <w:spacing w:line="360" w:lineRule="auto"/>
        <w:rPr>
          <w:rFonts w:ascii="宋体" w:hAnsi="宋体" w:eastAsia="宋体" w:cs="宋体"/>
          <w:sz w:val="24"/>
          <w:szCs w:val="24"/>
        </w:rPr>
      </w:pPr>
      <w:r>
        <w:rPr>
          <w:rFonts w:hint="eastAsia" w:ascii="黑体" w:hAnsi="Times New Roman" w:eastAsia="黑体" w:cs="宋体"/>
          <w:kern w:val="0"/>
          <w:sz w:val="24"/>
          <w:szCs w:val="24"/>
          <w:lang w:val="en-US" w:eastAsia="zh-CN"/>
          <w14:ligatures w14:val="none"/>
        </w:rPr>
        <w:t>8</w:t>
      </w:r>
      <w:r>
        <w:rPr>
          <w:rFonts w:hint="eastAsia" w:ascii="黑体" w:hAnsi="Times New Roman" w:eastAsia="黑体" w:cs="宋体"/>
          <w:kern w:val="0"/>
          <w:sz w:val="24"/>
          <w:szCs w:val="24"/>
          <w14:ligatures w14:val="none"/>
        </w:rPr>
        <w:t>.3.1　</w:t>
      </w:r>
      <w:r>
        <w:rPr>
          <w:rFonts w:hint="eastAsia" w:ascii="宋体" w:hAnsi="宋体" w:eastAsia="宋体" w:cs="宋体"/>
          <w:sz w:val="24"/>
          <w:szCs w:val="24"/>
        </w:rPr>
        <w:t>再生锌生产企业应定期对再生锌生产工序以及填埋场的环保设施、设备运行情况及安全环保状况进行检测和评估，消除环境安全隐患。</w:t>
      </w:r>
    </w:p>
    <w:p w14:paraId="3BA64339">
      <w:pPr>
        <w:spacing w:line="360" w:lineRule="auto"/>
        <w:rPr>
          <w:rFonts w:ascii="宋体" w:hAnsi="宋体" w:eastAsia="宋体" w:cs="宋体"/>
          <w:sz w:val="24"/>
          <w:szCs w:val="24"/>
        </w:rPr>
      </w:pPr>
      <w:r>
        <w:rPr>
          <w:rFonts w:hint="eastAsia" w:ascii="黑体" w:hAnsi="Times New Roman" w:eastAsia="黑体" w:cs="宋体"/>
          <w:kern w:val="0"/>
          <w:sz w:val="24"/>
          <w:szCs w:val="24"/>
          <w:lang w:val="en-US" w:eastAsia="zh-CN"/>
          <w14:ligatures w14:val="none"/>
        </w:rPr>
        <w:t>8</w:t>
      </w:r>
      <w:r>
        <w:rPr>
          <w:rFonts w:hint="eastAsia" w:ascii="黑体" w:hAnsi="Times New Roman" w:eastAsia="黑体" w:cs="宋体"/>
          <w:kern w:val="0"/>
          <w:sz w:val="24"/>
          <w:szCs w:val="24"/>
          <w14:ligatures w14:val="none"/>
        </w:rPr>
        <w:t>.3.2　</w:t>
      </w:r>
      <w:r>
        <w:rPr>
          <w:rFonts w:hint="eastAsia" w:ascii="宋体" w:hAnsi="宋体" w:eastAsia="宋体" w:cs="宋体"/>
          <w:sz w:val="24"/>
          <w:szCs w:val="24"/>
        </w:rPr>
        <w:t>再生锌生产企业应定期对含锌废料利用和处置效果进行跟踪监测和评估，必要时采取改进措施。</w:t>
      </w:r>
    </w:p>
    <w:p w14:paraId="746DB493">
      <w:pPr>
        <w:pStyle w:val="34"/>
        <w:numPr>
          <w:ilvl w:val="1"/>
          <w:numId w:val="0"/>
        </w:numPr>
        <w:spacing w:before="156" w:after="156"/>
        <w:rPr>
          <w:color w:val="000000"/>
          <w:sz w:val="24"/>
          <w:szCs w:val="24"/>
        </w:rPr>
      </w:pPr>
      <w:r>
        <w:rPr>
          <w:color w:val="000000"/>
          <w:sz w:val="24"/>
          <w:szCs w:val="24"/>
        </w:rPr>
        <w:t>8</w:t>
      </w:r>
      <w:r>
        <w:rPr>
          <w:rFonts w:hint="eastAsia"/>
          <w:color w:val="000000"/>
          <w:sz w:val="24"/>
          <w:szCs w:val="24"/>
          <w:lang w:val="en-US" w:eastAsia="zh-CN"/>
        </w:rPr>
        <w:t>.4</w:t>
      </w:r>
      <w:r>
        <w:rPr>
          <w:rFonts w:hint="eastAsia"/>
          <w:color w:val="000000"/>
          <w:sz w:val="24"/>
          <w:szCs w:val="24"/>
        </w:rPr>
        <w:t>　环境应急预案</w:t>
      </w:r>
    </w:p>
    <w:p w14:paraId="2FB5678F">
      <w:pPr>
        <w:spacing w:line="360" w:lineRule="auto"/>
        <w:rPr>
          <w:rFonts w:ascii="宋体" w:hAnsi="宋体" w:eastAsia="宋体" w:cs="宋体"/>
          <w:sz w:val="24"/>
          <w:szCs w:val="24"/>
        </w:rPr>
      </w:pPr>
      <w:r>
        <w:rPr>
          <w:rFonts w:ascii="黑体" w:hAnsi="Times New Roman" w:eastAsia="黑体" w:cs="宋体"/>
          <w:kern w:val="0"/>
          <w:sz w:val="24"/>
          <w:szCs w:val="24"/>
          <w14:ligatures w14:val="none"/>
        </w:rPr>
        <w:t>8</w:t>
      </w:r>
      <w:r>
        <w:rPr>
          <w:rFonts w:hint="eastAsia" w:ascii="黑体" w:hAnsi="Times New Roman" w:eastAsia="黑体" w:cs="宋体"/>
          <w:kern w:val="0"/>
          <w:sz w:val="24"/>
          <w:szCs w:val="24"/>
          <w14:ligatures w14:val="none"/>
        </w:rPr>
        <w:t>.</w:t>
      </w:r>
      <w:r>
        <w:rPr>
          <w:rFonts w:hint="eastAsia" w:ascii="黑体" w:hAnsi="Times New Roman" w:eastAsia="黑体" w:cs="宋体"/>
          <w:kern w:val="0"/>
          <w:sz w:val="24"/>
          <w:szCs w:val="24"/>
          <w:lang w:val="en-US" w:eastAsia="zh-CN"/>
          <w14:ligatures w14:val="none"/>
        </w:rPr>
        <w:t>4.</w:t>
      </w:r>
      <w:r>
        <w:rPr>
          <w:rFonts w:hint="eastAsia" w:ascii="黑体" w:hAnsi="Times New Roman" w:eastAsia="黑体" w:cs="宋体"/>
          <w:kern w:val="0"/>
          <w:sz w:val="24"/>
          <w:szCs w:val="24"/>
          <w14:ligatures w14:val="none"/>
        </w:rPr>
        <w:t>1　</w:t>
      </w:r>
      <w:r>
        <w:rPr>
          <w:rFonts w:hint="eastAsia" w:ascii="宋体" w:hAnsi="宋体" w:eastAsia="宋体" w:cs="宋体"/>
          <w:sz w:val="24"/>
          <w:szCs w:val="24"/>
        </w:rPr>
        <w:t>含锌废料利用和处置企业应按照《危险废物经营单位编制应急预案指南》的要求制定环境应急预案，并定期开展培训和演练。</w:t>
      </w:r>
    </w:p>
    <w:p w14:paraId="5D52B20A">
      <w:pPr>
        <w:spacing w:line="360" w:lineRule="auto"/>
        <w:rPr>
          <w:rFonts w:ascii="宋体" w:hAnsi="宋体" w:eastAsia="宋体" w:cs="宋体"/>
          <w:sz w:val="24"/>
          <w:szCs w:val="24"/>
        </w:rPr>
      </w:pPr>
      <w:r>
        <w:rPr>
          <w:rFonts w:ascii="黑体" w:hAnsi="Times New Roman" w:eastAsia="黑体" w:cs="宋体"/>
          <w:kern w:val="0"/>
          <w:sz w:val="24"/>
          <w:szCs w:val="24"/>
          <w14:ligatures w14:val="none"/>
        </w:rPr>
        <w:t>8</w:t>
      </w:r>
      <w:r>
        <w:rPr>
          <w:rFonts w:hint="eastAsia" w:ascii="黑体" w:hAnsi="Times New Roman" w:eastAsia="黑体" w:cs="宋体"/>
          <w:kern w:val="0"/>
          <w:sz w:val="24"/>
          <w:szCs w:val="24"/>
          <w14:ligatures w14:val="none"/>
        </w:rPr>
        <w:t>.</w:t>
      </w:r>
      <w:r>
        <w:rPr>
          <w:rFonts w:hint="eastAsia" w:ascii="黑体" w:hAnsi="Times New Roman" w:eastAsia="黑体" w:cs="宋体"/>
          <w:kern w:val="0"/>
          <w:sz w:val="24"/>
          <w:szCs w:val="24"/>
          <w:lang w:val="en-US" w:eastAsia="zh-CN"/>
          <w14:ligatures w14:val="none"/>
        </w:rPr>
        <w:t>4.</w:t>
      </w:r>
      <w:r>
        <w:rPr>
          <w:rFonts w:hint="eastAsia" w:ascii="黑体" w:hAnsi="Times New Roman" w:eastAsia="黑体" w:cs="宋体"/>
          <w:kern w:val="0"/>
          <w:sz w:val="24"/>
          <w:szCs w:val="24"/>
          <w14:ligatures w14:val="none"/>
        </w:rPr>
        <w:t>2　</w:t>
      </w:r>
      <w:r>
        <w:rPr>
          <w:rFonts w:hint="eastAsia" w:ascii="宋体" w:hAnsi="宋体" w:eastAsia="宋体" w:cs="宋体"/>
          <w:sz w:val="24"/>
          <w:szCs w:val="24"/>
        </w:rPr>
        <w:t>环境应急预案应包括以下内容：</w:t>
      </w:r>
    </w:p>
    <w:p w14:paraId="488502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a）</w:t>
      </w:r>
      <w:r>
        <w:rPr>
          <w:rFonts w:hint="eastAsia" w:ascii="宋体" w:hAnsi="宋体" w:eastAsia="宋体" w:cs="宋体"/>
          <w:sz w:val="24"/>
          <w:szCs w:val="24"/>
        </w:rPr>
        <w:t xml:space="preserve"> 含锌废料收集、贮存、运输过程中发生突发环境事件时的环境应急预案。</w:t>
      </w:r>
    </w:p>
    <w:p w14:paraId="31B7EC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b）</w:t>
      </w:r>
      <w:r>
        <w:rPr>
          <w:rFonts w:hint="eastAsia" w:ascii="宋体" w:hAnsi="宋体" w:eastAsia="宋体" w:cs="宋体"/>
          <w:sz w:val="24"/>
          <w:szCs w:val="24"/>
        </w:rPr>
        <w:t xml:space="preserve"> 再生锌生产过程中设施、设备发生故障、事故时的环境应急预案。</w:t>
      </w:r>
    </w:p>
    <w:p w14:paraId="174253DC">
      <w:pPr>
        <w:spacing w:line="360" w:lineRule="auto"/>
        <w:ind w:firstLine="480" w:firstLineChars="200"/>
        <w:rPr>
          <w:rFonts w:ascii="Times New Roman" w:hAnsi="Times New Roman" w:eastAsia="宋体"/>
          <w:sz w:val="24"/>
          <w:szCs w:val="24"/>
        </w:rPr>
      </w:pPr>
      <w:r>
        <w:rPr>
          <w:rFonts w:hint="eastAsia" w:ascii="宋体" w:hAnsi="宋体" w:eastAsia="宋体" w:cs="宋体"/>
          <w:sz w:val="24"/>
          <w:szCs w:val="24"/>
          <w:lang w:eastAsia="zh-CN"/>
        </w:rPr>
        <w:t>c）</w:t>
      </w:r>
      <w:r>
        <w:rPr>
          <w:rFonts w:hint="eastAsia" w:ascii="宋体" w:hAnsi="宋体" w:eastAsia="宋体" w:cs="宋体"/>
          <w:sz w:val="24"/>
          <w:szCs w:val="24"/>
        </w:rPr>
        <w:t xml:space="preserve"> 填埋场在运行阶段和封场后发生突发环境事件时的环境应急预案。</w:t>
      </w:r>
    </w:p>
    <w:p w14:paraId="6697D23F">
      <w:pPr>
        <w:spacing w:line="360" w:lineRule="auto"/>
        <w:rPr>
          <w:rFonts w:ascii="Times New Roman" w:hAnsi="Times New Roman"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E419">
    <w:pPr>
      <w:pStyle w:val="4"/>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1AFA">
    <w:pPr>
      <w:pStyle w:val="4"/>
      <w:ind w:right="720"/>
      <w:jc w:val="both"/>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7446">
    <w:pPr>
      <w:pStyle w:val="5"/>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1666">
    <w:pPr>
      <w:pStyle w:val="5"/>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3"/>
      <w:suff w:val="nothing"/>
      <w:lvlText w:val="%1　"/>
      <w:lvlJc w:val="left"/>
      <w:rPr>
        <w:rFonts w:hint="eastAsia" w:ascii="黑体" w:hAnsi="Times New Roman" w:eastAsia="黑体"/>
        <w:b w:val="0"/>
        <w:bCs w:val="0"/>
        <w:i w:val="0"/>
        <w:iCs w:val="0"/>
        <w:sz w:val="21"/>
        <w:szCs w:val="21"/>
      </w:rPr>
    </w:lvl>
    <w:lvl w:ilvl="1" w:tentative="0">
      <w:start w:val="1"/>
      <w:numFmt w:val="decimal"/>
      <w:pStyle w:val="34"/>
      <w:suff w:val="nothing"/>
      <w:lvlText w:val="%1.%2　"/>
      <w:lvlJc w:val="left"/>
      <w:rPr>
        <w:rFonts w:hint="eastAsia" w:ascii="黑体" w:hAnsi="Times New Roman" w:eastAsia="黑体"/>
        <w:b w:val="0"/>
        <w:bCs w:val="0"/>
        <w:i w:val="0"/>
        <w:iCs w:val="0"/>
        <w:caps w:val="0"/>
        <w:strike w:val="0"/>
        <w:dstrike w:val="0"/>
        <w:vanish w:val="0"/>
        <w:spacing w:val="0"/>
        <w:kern w:val="0"/>
        <w:position w:val="0"/>
        <w:sz w:val="21"/>
        <w:szCs w:val="21"/>
        <w:u w:val="none"/>
        <w:vertAlign w:val="baseline"/>
      </w:rPr>
    </w:lvl>
    <w:lvl w:ilvl="2" w:tentative="0">
      <w:start w:val="1"/>
      <w:numFmt w:val="decimal"/>
      <w:pStyle w:val="35"/>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F2D33BB"/>
    <w:multiLevelType w:val="multilevel"/>
    <w:tmpl w:val="4F2D33BB"/>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xYjBhNDQ3MDEzNDFiOWViZDM5MWZkMTM4OWJjMDAifQ=="/>
  </w:docVars>
  <w:rsids>
    <w:rsidRoot w:val="0079054C"/>
    <w:rsid w:val="00124A7E"/>
    <w:rsid w:val="00130A84"/>
    <w:rsid w:val="00167326"/>
    <w:rsid w:val="001D0264"/>
    <w:rsid w:val="001F68DD"/>
    <w:rsid w:val="002366A3"/>
    <w:rsid w:val="00240346"/>
    <w:rsid w:val="00286A7A"/>
    <w:rsid w:val="002A07B6"/>
    <w:rsid w:val="002C1C0C"/>
    <w:rsid w:val="002D4DBD"/>
    <w:rsid w:val="002E5D4E"/>
    <w:rsid w:val="00352AE1"/>
    <w:rsid w:val="00393A70"/>
    <w:rsid w:val="003B1369"/>
    <w:rsid w:val="003D537B"/>
    <w:rsid w:val="003F22ED"/>
    <w:rsid w:val="00402F5B"/>
    <w:rsid w:val="00467AC8"/>
    <w:rsid w:val="004806F9"/>
    <w:rsid w:val="004B3367"/>
    <w:rsid w:val="00513DFB"/>
    <w:rsid w:val="00532257"/>
    <w:rsid w:val="0057744C"/>
    <w:rsid w:val="00580F12"/>
    <w:rsid w:val="00591A7C"/>
    <w:rsid w:val="005A357C"/>
    <w:rsid w:val="005B2BA1"/>
    <w:rsid w:val="005F356D"/>
    <w:rsid w:val="00626930"/>
    <w:rsid w:val="00693B0E"/>
    <w:rsid w:val="006B0F3B"/>
    <w:rsid w:val="006C0C4A"/>
    <w:rsid w:val="007172FC"/>
    <w:rsid w:val="0075360D"/>
    <w:rsid w:val="00757650"/>
    <w:rsid w:val="00787E94"/>
    <w:rsid w:val="0079054C"/>
    <w:rsid w:val="007964A4"/>
    <w:rsid w:val="007A1F4F"/>
    <w:rsid w:val="007C213A"/>
    <w:rsid w:val="007C213B"/>
    <w:rsid w:val="007F21A0"/>
    <w:rsid w:val="008262C6"/>
    <w:rsid w:val="00827F3C"/>
    <w:rsid w:val="00886774"/>
    <w:rsid w:val="009213EA"/>
    <w:rsid w:val="00937376"/>
    <w:rsid w:val="00946BE0"/>
    <w:rsid w:val="00961996"/>
    <w:rsid w:val="00970689"/>
    <w:rsid w:val="009763AB"/>
    <w:rsid w:val="009A138A"/>
    <w:rsid w:val="00A219CA"/>
    <w:rsid w:val="00A378A8"/>
    <w:rsid w:val="00A6196D"/>
    <w:rsid w:val="00A7692B"/>
    <w:rsid w:val="00A82F15"/>
    <w:rsid w:val="00A92D49"/>
    <w:rsid w:val="00B169EE"/>
    <w:rsid w:val="00B25B16"/>
    <w:rsid w:val="00B423CF"/>
    <w:rsid w:val="00B46EFD"/>
    <w:rsid w:val="00B72A92"/>
    <w:rsid w:val="00B9710A"/>
    <w:rsid w:val="00BB0EB6"/>
    <w:rsid w:val="00BB2BA9"/>
    <w:rsid w:val="00BD0DBC"/>
    <w:rsid w:val="00BD36A1"/>
    <w:rsid w:val="00BD5C31"/>
    <w:rsid w:val="00BF521B"/>
    <w:rsid w:val="00C80B13"/>
    <w:rsid w:val="00CC5400"/>
    <w:rsid w:val="00CD577F"/>
    <w:rsid w:val="00CD7CE9"/>
    <w:rsid w:val="00D0345B"/>
    <w:rsid w:val="00D21EE6"/>
    <w:rsid w:val="00D45C1C"/>
    <w:rsid w:val="00D55AA4"/>
    <w:rsid w:val="00D71A14"/>
    <w:rsid w:val="00DB62F1"/>
    <w:rsid w:val="00DB6CA0"/>
    <w:rsid w:val="00DD0D74"/>
    <w:rsid w:val="00DF0D91"/>
    <w:rsid w:val="00E01AAD"/>
    <w:rsid w:val="00E211D7"/>
    <w:rsid w:val="00E36C91"/>
    <w:rsid w:val="00E765CA"/>
    <w:rsid w:val="00E91025"/>
    <w:rsid w:val="00E97935"/>
    <w:rsid w:val="00EA5E9B"/>
    <w:rsid w:val="00ED52CC"/>
    <w:rsid w:val="00EF1A2C"/>
    <w:rsid w:val="00F06B98"/>
    <w:rsid w:val="00F11283"/>
    <w:rsid w:val="00F11520"/>
    <w:rsid w:val="00FD7B3A"/>
    <w:rsid w:val="098051F9"/>
    <w:rsid w:val="0B6251C3"/>
    <w:rsid w:val="0BDD1EA7"/>
    <w:rsid w:val="143F4EE3"/>
    <w:rsid w:val="154470C3"/>
    <w:rsid w:val="1EB0451F"/>
    <w:rsid w:val="2FDF37EF"/>
    <w:rsid w:val="3ABF7482"/>
    <w:rsid w:val="3C5FD7D9"/>
    <w:rsid w:val="40512B35"/>
    <w:rsid w:val="424A78B7"/>
    <w:rsid w:val="47B73142"/>
    <w:rsid w:val="4C9D9BD3"/>
    <w:rsid w:val="5BF22FC6"/>
    <w:rsid w:val="5FB58848"/>
    <w:rsid w:val="62961B17"/>
    <w:rsid w:val="69C67797"/>
    <w:rsid w:val="6CFC3414"/>
    <w:rsid w:val="6FEDBD2B"/>
    <w:rsid w:val="7775C3EE"/>
    <w:rsid w:val="77DF13EC"/>
    <w:rsid w:val="77EE907E"/>
    <w:rsid w:val="77FD125C"/>
    <w:rsid w:val="7A6F19F6"/>
    <w:rsid w:val="7EFE095F"/>
    <w:rsid w:val="7F776B01"/>
    <w:rsid w:val="7F9A91E1"/>
    <w:rsid w:val="7FF7BD4A"/>
    <w:rsid w:val="7FFA5045"/>
    <w:rsid w:val="97BFF956"/>
    <w:rsid w:val="9F77166E"/>
    <w:rsid w:val="B9FC7C7B"/>
    <w:rsid w:val="BDABAE33"/>
    <w:rsid w:val="BE1F1F6B"/>
    <w:rsid w:val="BFFB8000"/>
    <w:rsid w:val="C3BDED2B"/>
    <w:rsid w:val="D69B6443"/>
    <w:rsid w:val="D7D74A1C"/>
    <w:rsid w:val="D7EF053B"/>
    <w:rsid w:val="DB7F2D5B"/>
    <w:rsid w:val="DFFE99DA"/>
    <w:rsid w:val="E4E5DE60"/>
    <w:rsid w:val="EFDBD911"/>
    <w:rsid w:val="F5EF0C51"/>
    <w:rsid w:val="FBF670AA"/>
    <w:rsid w:val="FDFD664A"/>
    <w:rsid w:val="FE1F29AB"/>
    <w:rsid w:val="FEFF7F64"/>
    <w:rsid w:val="FF778278"/>
    <w:rsid w:val="FFED7F12"/>
    <w:rsid w:val="FFF17313"/>
    <w:rsid w:val="FFFD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6"/>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toc 1"/>
    <w:basedOn w:val="1"/>
    <w:next w:val="1"/>
    <w:unhideWhenUsed/>
    <w:qFormat/>
    <w:uiPriority w:val="39"/>
    <w:rPr>
      <w:rFonts w:ascii="宋体"/>
    </w:rPr>
  </w:style>
  <w:style w:type="paragraph" w:styleId="7">
    <w:name w:val="annotation subject"/>
    <w:basedOn w:val="3"/>
    <w:next w:val="3"/>
    <w:link w:val="3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rFonts w:ascii="宋体" w:hAnsi="Times New Roman" w:eastAsia="宋体"/>
      <w:color w:val="auto"/>
      <w:spacing w:val="0"/>
      <w:w w:val="100"/>
      <w:position w:val="0"/>
      <w:sz w:val="21"/>
      <w:u w:val="none"/>
      <w:vertAlign w:val="baselin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8">
    <w:name w:val="标准文件_文件编号"/>
    <w:basedOn w:val="19"/>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替换文件编号"/>
    <w:basedOn w:val="18"/>
    <w:autoRedefine/>
    <w:qFormat/>
    <w:uiPriority w:val="0"/>
    <w:pPr>
      <w:framePr w:wrap="around"/>
      <w:spacing w:before="57"/>
    </w:pPr>
    <w:rPr>
      <w:sz w:val="21"/>
    </w:rPr>
  </w:style>
  <w:style w:type="paragraph" w:customStyle="1" w:styleId="21">
    <w:name w:val="标准文件_文件名称"/>
    <w:basedOn w:val="19"/>
    <w:next w:val="19"/>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2">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3">
    <w:name w:val="其他发布日期"/>
    <w:basedOn w:val="24"/>
    <w:autoRedefine/>
    <w:qFormat/>
    <w:uiPriority w:val="0"/>
    <w:pPr>
      <w:framePr w:w="3997" w:h="471" w:hRule="exact" w:hSpace="0" w:vSpace="181" w:wrap="around" w:vAnchor="page" w:hAnchor="page" w:x="1419" w:y="14097"/>
    </w:pPr>
  </w:style>
  <w:style w:type="paragraph" w:customStyle="1" w:styleId="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5">
    <w:name w:val="其他实施日期"/>
    <w:basedOn w:val="26"/>
    <w:autoRedefine/>
    <w:qFormat/>
    <w:uiPriority w:val="0"/>
    <w:pPr>
      <w:framePr w:w="3997" w:h="471" w:hRule="exact" w:vSpace="181" w:wrap="around" w:vAnchor="page" w:hAnchor="page" w:x="7089" w:y="14097"/>
    </w:pPr>
  </w:style>
  <w:style w:type="paragraph" w:customStyle="1" w:styleId="26">
    <w:name w:val="实施日期"/>
    <w:basedOn w:val="24"/>
    <w:autoRedefine/>
    <w:qFormat/>
    <w:uiPriority w:val="0"/>
    <w:pPr>
      <w:framePr w:hSpace="0" w:wrap="around" w:xAlign="right"/>
      <w:jc w:val="right"/>
    </w:pPr>
  </w:style>
  <w:style w:type="paragraph" w:customStyle="1" w:styleId="27">
    <w:name w:val="其他发布部门"/>
    <w:basedOn w:val="28"/>
    <w:autoRedefine/>
    <w:qFormat/>
    <w:uiPriority w:val="0"/>
    <w:pPr>
      <w:framePr w:wrap="around"/>
      <w:spacing w:line="0" w:lineRule="atLeast"/>
    </w:pPr>
    <w:rPr>
      <w:rFonts w:ascii="黑体" w:eastAsia="黑体"/>
      <w:b w:val="0"/>
    </w:rPr>
  </w:style>
  <w:style w:type="paragraph" w:customStyle="1" w:styleId="28">
    <w:name w:val="发布部门"/>
    <w:next w:val="2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2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发布"/>
    <w:basedOn w:val="10"/>
    <w:autoRedefine/>
    <w:qFormat/>
    <w:uiPriority w:val="0"/>
    <w:rPr>
      <w:rFonts w:ascii="黑体" w:eastAsia="黑体"/>
      <w:spacing w:val="85"/>
      <w:w w:val="100"/>
      <w:position w:val="3"/>
      <w:sz w:val="28"/>
      <w:szCs w:val="28"/>
    </w:rPr>
  </w:style>
  <w:style w:type="paragraph" w:customStyle="1" w:styleId="31">
    <w:name w:val="标准文件_目录标题"/>
    <w:basedOn w:val="1"/>
    <w:autoRedefine/>
    <w:qFormat/>
    <w:uiPriority w:val="0"/>
    <w:pPr>
      <w:spacing w:after="150" w:afterLines="150"/>
      <w:jc w:val="center"/>
    </w:pPr>
    <w:rPr>
      <w:rFonts w:ascii="黑体" w:eastAsia="黑体"/>
      <w:sz w:val="32"/>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章标题"/>
    <w:next w:val="29"/>
    <w:qFormat/>
    <w:uiPriority w:val="99"/>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34">
    <w:name w:val="一级条标题"/>
    <w:next w:val="29"/>
    <w:qFormat/>
    <w:uiPriority w:val="99"/>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35">
    <w:name w:val="二级条标题"/>
    <w:basedOn w:val="34"/>
    <w:next w:val="29"/>
    <w:qFormat/>
    <w:uiPriority w:val="99"/>
    <w:pPr>
      <w:numPr>
        <w:ilvl w:val="2"/>
      </w:numPr>
      <w:spacing w:before="50" w:after="50"/>
      <w:outlineLvl w:val="3"/>
    </w:pPr>
  </w:style>
  <w:style w:type="character" w:customStyle="1" w:styleId="36">
    <w:name w:val="批注文字 字符"/>
    <w:basedOn w:val="10"/>
    <w:link w:val="3"/>
    <w:qFormat/>
    <w:uiPriority w:val="99"/>
    <w:rPr>
      <w:rFonts w:asciiTheme="minorHAnsi" w:hAnsiTheme="minorHAnsi" w:eastAsiaTheme="minorEastAsia" w:cstheme="minorBidi"/>
      <w:kern w:val="2"/>
      <w:sz w:val="21"/>
      <w:szCs w:val="22"/>
      <w14:ligatures w14:val="standardContextual"/>
    </w:rPr>
  </w:style>
  <w:style w:type="character" w:customStyle="1" w:styleId="37">
    <w:name w:val="批注主题 字符"/>
    <w:basedOn w:val="36"/>
    <w:link w:val="7"/>
    <w:semiHidden/>
    <w:qFormat/>
    <w:uiPriority w:val="99"/>
    <w:rPr>
      <w:rFonts w:asciiTheme="minorHAnsi" w:hAnsiTheme="minorHAnsi" w:eastAsiaTheme="minorEastAsia" w:cstheme="minorBidi"/>
      <w:b/>
      <w:bCs/>
      <w:kern w:val="2"/>
      <w:sz w:val="21"/>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6653</Words>
  <Characters>7517</Characters>
  <Lines>59</Lines>
  <Paragraphs>16</Paragraphs>
  <TotalTime>0</TotalTime>
  <ScaleCrop>false</ScaleCrop>
  <LinksUpToDate>false</LinksUpToDate>
  <CharactersWithSpaces>7869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2025-04-13T07:59:00Z</dcterms:created>
  <dc:creator>Jsen wang</dc:creator>
  <cp:lastModifiedBy>林若虚</cp:lastModifiedBy>
  <dcterms:modified xsi:type="dcterms:W3CDTF">2026-03-13T00:55:53Z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A88614BFEDF3E9F0C52E7869B0C77EFC_43</vt:lpwstr>
  </property>
  <property fmtid="{D5CDD505-2E9C-101B-9397-08002B2CF9AE}" pid="4" name="KSOTemplateDocerSaveRecord">
    <vt:lpwstr>eyJoZGlkIjoiMDExZjM0YjdhMWI4MGI1OWE0ODRkNjk3NzZiODZkMzIiLCJ1c2VySWQiOiIxMDAzNDI2MTY3In0=</vt:lpwstr>
  </property>
</Properties>
</file>