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97485">
      <w:pPr>
        <w:jc w:val="center"/>
        <w:rPr>
          <w:rFonts w:ascii="宋体" w:hAnsi="宋体"/>
          <w:b/>
          <w:sz w:val="44"/>
          <w:szCs w:val="44"/>
        </w:rPr>
      </w:pPr>
    </w:p>
    <w:p w14:paraId="68780388">
      <w:pPr>
        <w:jc w:val="center"/>
        <w:rPr>
          <w:rFonts w:ascii="宋体" w:hAnsi="宋体"/>
          <w:b/>
          <w:sz w:val="44"/>
          <w:szCs w:val="44"/>
        </w:rPr>
      </w:pPr>
    </w:p>
    <w:p w14:paraId="5F2C63DA">
      <w:pPr>
        <w:jc w:val="center"/>
        <w:rPr>
          <w:rFonts w:ascii="宋体" w:hAnsi="宋体"/>
          <w:b/>
          <w:sz w:val="44"/>
          <w:szCs w:val="44"/>
        </w:rPr>
      </w:pPr>
    </w:p>
    <w:p w14:paraId="44FF8E2B">
      <w:pPr>
        <w:jc w:val="center"/>
        <w:rPr>
          <w:rFonts w:ascii="宋体" w:hAnsi="宋体"/>
          <w:b/>
          <w:sz w:val="44"/>
          <w:szCs w:val="44"/>
        </w:rPr>
      </w:pPr>
      <w:r>
        <w:rPr>
          <w:rFonts w:hint="eastAsia" w:ascii="宋体" w:hAnsi="宋体"/>
          <w:b/>
          <w:sz w:val="44"/>
          <w:szCs w:val="44"/>
          <w:lang w:eastAsia="zh-CN"/>
        </w:rPr>
        <w:t>团体标准</w:t>
      </w:r>
      <w:r>
        <w:rPr>
          <w:rFonts w:hint="eastAsia" w:ascii="宋体" w:hAnsi="宋体"/>
          <w:b/>
          <w:sz w:val="44"/>
          <w:szCs w:val="44"/>
        </w:rPr>
        <w:t>《</w:t>
      </w:r>
      <w:r>
        <w:rPr>
          <w:rFonts w:hint="eastAsia" w:ascii="宋体" w:hAnsi="宋体"/>
          <w:b/>
          <w:sz w:val="44"/>
          <w:szCs w:val="44"/>
          <w:lang w:val="en-US" w:eastAsia="zh-CN"/>
        </w:rPr>
        <w:t>选矿药剂 铜萃取剂</w:t>
      </w:r>
      <w:r>
        <w:rPr>
          <w:rFonts w:hint="eastAsia" w:ascii="宋体" w:hAnsi="宋体"/>
          <w:b/>
          <w:sz w:val="44"/>
          <w:szCs w:val="44"/>
        </w:rPr>
        <w:t>》</w:t>
      </w:r>
    </w:p>
    <w:p w14:paraId="1AFDD7A6">
      <w:pPr>
        <w:jc w:val="center"/>
        <w:rPr>
          <w:rFonts w:ascii="宋体" w:hAnsi="宋体"/>
          <w:b/>
          <w:sz w:val="44"/>
          <w:szCs w:val="44"/>
        </w:rPr>
      </w:pPr>
    </w:p>
    <w:p w14:paraId="1746AE7C">
      <w:pPr>
        <w:jc w:val="center"/>
        <w:rPr>
          <w:rFonts w:ascii="宋体" w:hAnsi="宋体"/>
          <w:b/>
          <w:sz w:val="44"/>
          <w:szCs w:val="44"/>
        </w:rPr>
      </w:pPr>
    </w:p>
    <w:p w14:paraId="0DA080D9">
      <w:pPr>
        <w:jc w:val="center"/>
        <w:rPr>
          <w:rFonts w:ascii="宋体" w:hAnsi="宋体"/>
          <w:b/>
          <w:sz w:val="44"/>
          <w:szCs w:val="44"/>
        </w:rPr>
      </w:pPr>
      <w:r>
        <w:rPr>
          <w:rFonts w:hint="eastAsia" w:ascii="宋体" w:hAnsi="宋体"/>
          <w:b/>
          <w:sz w:val="44"/>
          <w:szCs w:val="44"/>
          <w:lang w:val="en-US" w:eastAsia="zh-CN"/>
        </w:rPr>
        <w:t>送审稿</w:t>
      </w:r>
      <w:r>
        <w:rPr>
          <w:rFonts w:hint="eastAsia" w:ascii="宋体" w:hAnsi="宋体"/>
          <w:b/>
          <w:sz w:val="44"/>
          <w:szCs w:val="44"/>
        </w:rPr>
        <w:t>编制说明</w:t>
      </w:r>
    </w:p>
    <w:p w14:paraId="617BC857">
      <w:pPr>
        <w:spacing w:line="360" w:lineRule="auto"/>
        <w:jc w:val="center"/>
        <w:rPr>
          <w:rFonts w:ascii="宋体" w:hAnsi="宋体"/>
          <w:b/>
          <w:sz w:val="44"/>
          <w:szCs w:val="44"/>
        </w:rPr>
      </w:pPr>
    </w:p>
    <w:p w14:paraId="64C1A4B2">
      <w:pPr>
        <w:spacing w:line="360" w:lineRule="auto"/>
        <w:jc w:val="center"/>
        <w:rPr>
          <w:rFonts w:ascii="宋体" w:hAnsi="宋体"/>
          <w:b/>
          <w:sz w:val="44"/>
          <w:szCs w:val="44"/>
        </w:rPr>
      </w:pPr>
    </w:p>
    <w:p w14:paraId="73D81A80">
      <w:pPr>
        <w:spacing w:line="360" w:lineRule="auto"/>
        <w:jc w:val="center"/>
        <w:rPr>
          <w:rFonts w:ascii="宋体" w:hAnsi="宋体"/>
          <w:b/>
          <w:sz w:val="44"/>
          <w:szCs w:val="44"/>
        </w:rPr>
      </w:pPr>
    </w:p>
    <w:p w14:paraId="447D9889">
      <w:pPr>
        <w:spacing w:line="360" w:lineRule="auto"/>
        <w:jc w:val="center"/>
        <w:rPr>
          <w:rFonts w:ascii="宋体" w:hAnsi="宋体"/>
          <w:b/>
          <w:sz w:val="44"/>
          <w:szCs w:val="44"/>
        </w:rPr>
      </w:pPr>
    </w:p>
    <w:p w14:paraId="21519950">
      <w:pPr>
        <w:spacing w:line="360" w:lineRule="auto"/>
        <w:jc w:val="center"/>
        <w:rPr>
          <w:rFonts w:ascii="宋体" w:hAnsi="宋体"/>
          <w:b/>
          <w:sz w:val="44"/>
          <w:szCs w:val="44"/>
        </w:rPr>
      </w:pPr>
    </w:p>
    <w:p w14:paraId="527347DC">
      <w:pPr>
        <w:spacing w:line="360" w:lineRule="auto"/>
        <w:jc w:val="center"/>
        <w:rPr>
          <w:rFonts w:ascii="宋体" w:hAnsi="宋体"/>
          <w:b/>
          <w:sz w:val="44"/>
          <w:szCs w:val="44"/>
        </w:rPr>
      </w:pPr>
    </w:p>
    <w:p w14:paraId="2B98ACCC">
      <w:pPr>
        <w:spacing w:line="360" w:lineRule="auto"/>
        <w:jc w:val="center"/>
        <w:rPr>
          <w:rFonts w:ascii="宋体" w:hAnsi="宋体"/>
          <w:b/>
          <w:sz w:val="44"/>
          <w:szCs w:val="44"/>
        </w:rPr>
      </w:pPr>
    </w:p>
    <w:p w14:paraId="1B29DAD7">
      <w:pPr>
        <w:spacing w:line="360" w:lineRule="auto"/>
        <w:jc w:val="center"/>
        <w:rPr>
          <w:rFonts w:ascii="宋体" w:hAnsi="宋体"/>
          <w:b/>
          <w:sz w:val="44"/>
          <w:szCs w:val="44"/>
        </w:rPr>
      </w:pPr>
    </w:p>
    <w:p w14:paraId="2FBD1D95">
      <w:pPr>
        <w:spacing w:line="360" w:lineRule="auto"/>
        <w:jc w:val="center"/>
        <w:rPr>
          <w:rFonts w:ascii="宋体" w:hAnsi="宋体"/>
          <w:b/>
          <w:sz w:val="44"/>
          <w:szCs w:val="44"/>
        </w:rPr>
      </w:pPr>
    </w:p>
    <w:p w14:paraId="0524AECE">
      <w:pPr>
        <w:spacing w:line="360" w:lineRule="auto"/>
        <w:jc w:val="center"/>
        <w:rPr>
          <w:rFonts w:ascii="宋体" w:hAnsi="宋体"/>
          <w:b/>
          <w:sz w:val="44"/>
          <w:szCs w:val="44"/>
        </w:rPr>
      </w:pPr>
    </w:p>
    <w:p w14:paraId="6B52C7DC">
      <w:pPr>
        <w:spacing w:line="360" w:lineRule="auto"/>
        <w:jc w:val="center"/>
        <w:rPr>
          <w:rFonts w:ascii="宋体" w:hAnsi="宋体"/>
          <w:b/>
          <w:sz w:val="44"/>
          <w:szCs w:val="44"/>
        </w:rPr>
      </w:pPr>
    </w:p>
    <w:p w14:paraId="61CA3782">
      <w:pPr>
        <w:spacing w:line="360" w:lineRule="auto"/>
        <w:jc w:val="center"/>
        <w:rPr>
          <w:rFonts w:ascii="宋体" w:hAnsi="宋体"/>
          <w:b/>
          <w:sz w:val="44"/>
          <w:szCs w:val="44"/>
        </w:rPr>
      </w:pPr>
    </w:p>
    <w:p w14:paraId="25C06858">
      <w:pPr>
        <w:spacing w:line="360" w:lineRule="auto"/>
        <w:jc w:val="center"/>
        <w:rPr>
          <w:rFonts w:ascii="宋体" w:hAnsi="宋体" w:eastAsia="宋体" w:cs="Times New Roman"/>
          <w:b/>
          <w:sz w:val="44"/>
          <w:szCs w:val="44"/>
        </w:rPr>
      </w:pPr>
      <w:r>
        <w:rPr>
          <w:rFonts w:hint="eastAsia" w:ascii="宋体" w:hAnsi="宋体" w:eastAsia="宋体" w:cs="Times New Roman"/>
          <w:b/>
          <w:sz w:val="44"/>
          <w:szCs w:val="44"/>
        </w:rPr>
        <w:t>紫金矿业集团股份有限公司</w:t>
      </w:r>
    </w:p>
    <w:p w14:paraId="616FC3F2">
      <w:pPr>
        <w:spacing w:line="360" w:lineRule="auto"/>
        <w:jc w:val="center"/>
        <w:rPr>
          <w:rFonts w:hint="default" w:ascii="宋体" w:hAnsi="宋体" w:eastAsia="宋体" w:cs="Times New Roman"/>
          <w:b/>
          <w:sz w:val="44"/>
          <w:szCs w:val="44"/>
          <w:lang w:val="en-US" w:eastAsia="zh-CN"/>
        </w:rPr>
      </w:pPr>
      <w:r>
        <w:rPr>
          <w:rFonts w:hint="eastAsia" w:ascii="宋体" w:hAnsi="宋体" w:eastAsia="宋体" w:cs="Times New Roman"/>
          <w:b/>
          <w:sz w:val="44"/>
          <w:szCs w:val="44"/>
        </w:rPr>
        <w:t>20</w:t>
      </w:r>
      <w:r>
        <w:rPr>
          <w:rFonts w:hint="eastAsia" w:ascii="宋体" w:hAnsi="宋体"/>
          <w:b/>
          <w:sz w:val="44"/>
          <w:szCs w:val="44"/>
        </w:rPr>
        <w:t>2</w:t>
      </w:r>
      <w:r>
        <w:rPr>
          <w:rFonts w:hint="eastAsia" w:ascii="宋体" w:hAnsi="宋体"/>
          <w:b/>
          <w:sz w:val="44"/>
          <w:szCs w:val="44"/>
          <w:lang w:val="en-US" w:eastAsia="zh-CN"/>
        </w:rPr>
        <w:t>6</w:t>
      </w:r>
      <w:r>
        <w:rPr>
          <w:rFonts w:hint="eastAsia" w:ascii="宋体" w:hAnsi="宋体" w:eastAsia="宋体" w:cs="Times New Roman"/>
          <w:b/>
          <w:sz w:val="44"/>
          <w:szCs w:val="44"/>
        </w:rPr>
        <w:t>.</w:t>
      </w:r>
      <w:r>
        <w:rPr>
          <w:rFonts w:hint="eastAsia" w:ascii="宋体" w:hAnsi="宋体" w:eastAsia="宋体" w:cs="Times New Roman"/>
          <w:b/>
          <w:sz w:val="44"/>
          <w:szCs w:val="44"/>
          <w:lang w:val="en-US" w:eastAsia="zh-CN"/>
        </w:rPr>
        <w:t>03</w:t>
      </w:r>
    </w:p>
    <w:p w14:paraId="7614DE9E">
      <w:pPr>
        <w:spacing w:line="360" w:lineRule="auto"/>
        <w:jc w:val="center"/>
        <w:rPr>
          <w:rFonts w:ascii="宋体" w:hAnsi="宋体" w:eastAsia="宋体" w:cs="Times New Roman"/>
          <w:b/>
          <w:sz w:val="44"/>
          <w:szCs w:val="44"/>
        </w:rPr>
      </w:pPr>
    </w:p>
    <w:p w14:paraId="7D61D948">
      <w:pPr>
        <w:spacing w:line="360" w:lineRule="auto"/>
        <w:jc w:val="center"/>
        <w:rPr>
          <w:rFonts w:ascii="宋体" w:hAnsi="宋体" w:eastAsia="宋体" w:cs="Times New Roman"/>
          <w:b/>
          <w:kern w:val="2"/>
          <w:sz w:val="44"/>
          <w:szCs w:val="44"/>
          <w:lang w:val="en-US" w:eastAsia="zh-CN" w:bidi="ar-SA"/>
        </w:rPr>
      </w:pPr>
      <w:r>
        <w:rPr>
          <w:rFonts w:hint="eastAsia" w:ascii="宋体" w:hAnsi="宋体" w:eastAsia="宋体" w:cs="Times New Roman"/>
          <w:b/>
          <w:sz w:val="44"/>
          <w:szCs w:val="44"/>
        </w:rPr>
        <w:t>目 录</w:t>
      </w:r>
      <w:r>
        <w:rPr>
          <w:rFonts w:ascii="宋体" w:hAnsi="宋体" w:eastAsia="宋体" w:cs="Times New Roman"/>
          <w:b/>
          <w:sz w:val="44"/>
          <w:szCs w:val="44"/>
        </w:rPr>
        <w:fldChar w:fldCharType="begin"/>
      </w:r>
      <w:r>
        <w:rPr>
          <w:rFonts w:ascii="宋体" w:hAnsi="宋体" w:eastAsia="宋体" w:cs="Times New Roman"/>
          <w:b/>
          <w:sz w:val="44"/>
          <w:szCs w:val="44"/>
        </w:rPr>
        <w:instrText xml:space="preserve"> </w:instrText>
      </w:r>
      <w:r>
        <w:rPr>
          <w:rFonts w:hint="eastAsia" w:ascii="宋体" w:hAnsi="宋体" w:eastAsia="宋体" w:cs="Times New Roman"/>
          <w:b/>
          <w:sz w:val="44"/>
          <w:szCs w:val="44"/>
        </w:rPr>
        <w:instrText xml:space="preserve">TOC \o "1-2" \h \z \u</w:instrText>
      </w:r>
      <w:r>
        <w:rPr>
          <w:rFonts w:ascii="宋体" w:hAnsi="宋体" w:eastAsia="宋体" w:cs="Times New Roman"/>
          <w:b/>
          <w:sz w:val="44"/>
          <w:szCs w:val="44"/>
        </w:rPr>
        <w:instrText xml:space="preserve"> </w:instrText>
      </w:r>
      <w:r>
        <w:rPr>
          <w:rFonts w:ascii="宋体" w:hAnsi="宋体" w:eastAsia="宋体" w:cs="Times New Roman"/>
          <w:b/>
          <w:sz w:val="44"/>
          <w:szCs w:val="44"/>
        </w:rPr>
        <w:fldChar w:fldCharType="separate"/>
      </w:r>
    </w:p>
    <w:p w14:paraId="0D1F2190">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_Toc769 </w:instrText>
      </w:r>
      <w:r>
        <w:rPr>
          <w:rFonts w:ascii="宋体" w:hAnsi="宋体" w:eastAsia="宋体" w:cs="Times New Roman"/>
          <w:szCs w:val="44"/>
        </w:rPr>
        <w:fldChar w:fldCharType="separate"/>
      </w:r>
      <w:r>
        <w:rPr>
          <w:rFonts w:hint="default" w:ascii="Times New Roman" w:hAnsi="Times New Roman"/>
        </w:rPr>
        <w:t xml:space="preserve">一、 </w:t>
      </w:r>
      <w:r>
        <w:rPr>
          <w:rFonts w:hint="eastAsia"/>
        </w:rPr>
        <w:t>工作</w:t>
      </w:r>
      <w:r>
        <w:t>简况</w:t>
      </w:r>
      <w:r>
        <w:tab/>
      </w:r>
      <w:r>
        <w:fldChar w:fldCharType="begin"/>
      </w:r>
      <w:r>
        <w:instrText xml:space="preserve"> PAGEREF _Toc769 \h </w:instrText>
      </w:r>
      <w:r>
        <w:fldChar w:fldCharType="separate"/>
      </w:r>
      <w:r>
        <w:t>1</w:t>
      </w:r>
      <w:r>
        <w:fldChar w:fldCharType="end"/>
      </w:r>
      <w:r>
        <w:rPr>
          <w:rFonts w:ascii="宋体" w:hAnsi="宋体" w:eastAsia="宋体" w:cs="Times New Roman"/>
          <w:szCs w:val="44"/>
        </w:rPr>
        <w:fldChar w:fldCharType="end"/>
      </w:r>
    </w:p>
    <w:p w14:paraId="5F84FD58">
      <w:pPr>
        <w:pStyle w:val="10"/>
        <w:tabs>
          <w:tab w:val="right" w:leader="dot" w:pos="8306"/>
        </w:tabs>
      </w:pPr>
      <w:r>
        <w:rPr>
          <w:rFonts w:ascii="宋体" w:hAnsi="宋体" w:eastAsia="宋体" w:cs="Times New Roman"/>
          <w:szCs w:val="44"/>
        </w:rPr>
        <w:fldChar w:fldCharType="begin"/>
      </w:r>
      <w:r>
        <w:rPr>
          <w:rFonts w:ascii="宋体" w:hAnsi="宋体" w:eastAsia="宋体" w:cs="Times New Roman"/>
          <w:szCs w:val="44"/>
        </w:rPr>
        <w:instrText xml:space="preserve"> HYPERLINK \l _Toc19025 </w:instrText>
      </w:r>
      <w:r>
        <w:rPr>
          <w:rFonts w:ascii="宋体" w:hAnsi="宋体" w:eastAsia="宋体" w:cs="Times New Roman"/>
          <w:szCs w:val="44"/>
        </w:rPr>
        <w:fldChar w:fldCharType="separate"/>
      </w:r>
      <w:r>
        <w:rPr>
          <w:rFonts w:hint="eastAsia"/>
        </w:rPr>
        <w:t>1.1任务来源</w:t>
      </w:r>
      <w:r>
        <w:tab/>
      </w:r>
      <w:r>
        <w:fldChar w:fldCharType="begin"/>
      </w:r>
      <w:r>
        <w:instrText xml:space="preserve"> PAGEREF _Toc19025 \h </w:instrText>
      </w:r>
      <w:r>
        <w:fldChar w:fldCharType="separate"/>
      </w:r>
      <w:r>
        <w:t>1</w:t>
      </w:r>
      <w:r>
        <w:fldChar w:fldCharType="end"/>
      </w:r>
      <w:r>
        <w:rPr>
          <w:rFonts w:ascii="宋体" w:hAnsi="宋体" w:eastAsia="宋体" w:cs="Times New Roman"/>
          <w:szCs w:val="44"/>
        </w:rPr>
        <w:fldChar w:fldCharType="end"/>
      </w:r>
    </w:p>
    <w:p w14:paraId="499E1D9F">
      <w:pPr>
        <w:pStyle w:val="10"/>
        <w:tabs>
          <w:tab w:val="right" w:leader="dot" w:pos="8306"/>
        </w:tabs>
        <w:rPr>
          <w:rFonts w:hint="eastAsia"/>
        </w:rPr>
      </w:pPr>
      <w:r>
        <w:rPr>
          <w:rFonts w:hint="eastAsia"/>
        </w:rPr>
        <w:fldChar w:fldCharType="begin"/>
      </w:r>
      <w:r>
        <w:rPr>
          <w:rFonts w:hint="eastAsia"/>
        </w:rPr>
        <w:instrText xml:space="preserve"> HYPERLINK \l _Toc27625 </w:instrText>
      </w:r>
      <w:r>
        <w:rPr>
          <w:rFonts w:hint="eastAsia"/>
        </w:rPr>
        <w:fldChar w:fldCharType="separate"/>
      </w:r>
      <w:r>
        <w:rPr>
          <w:rFonts w:hint="eastAsia"/>
        </w:rPr>
        <w:t>1.2主要参加单位和工作成员及其所作的工作</w:t>
      </w:r>
      <w:r>
        <w:rPr>
          <w:rFonts w:hint="eastAsia"/>
        </w:rPr>
        <w:tab/>
      </w:r>
      <w:r>
        <w:rPr>
          <w:rFonts w:hint="eastAsia"/>
        </w:rPr>
        <w:fldChar w:fldCharType="begin"/>
      </w:r>
      <w:r>
        <w:rPr>
          <w:rFonts w:hint="eastAsia"/>
        </w:rPr>
        <w:instrText xml:space="preserve"> PAGEREF _Toc27625 \h </w:instrText>
      </w:r>
      <w:r>
        <w:rPr>
          <w:rFonts w:hint="eastAsia"/>
        </w:rPr>
        <w:fldChar w:fldCharType="separate"/>
      </w:r>
      <w:r>
        <w:rPr>
          <w:rFonts w:hint="eastAsia"/>
        </w:rPr>
        <w:t>1</w:t>
      </w:r>
      <w:r>
        <w:rPr>
          <w:rFonts w:hint="eastAsia"/>
        </w:rPr>
        <w:fldChar w:fldCharType="end"/>
      </w:r>
      <w:r>
        <w:rPr>
          <w:rFonts w:hint="eastAsia"/>
        </w:rPr>
        <w:fldChar w:fldCharType="end"/>
      </w:r>
    </w:p>
    <w:p w14:paraId="0348D4BA">
      <w:pPr>
        <w:pStyle w:val="10"/>
        <w:tabs>
          <w:tab w:val="right" w:leader="dot" w:pos="8306"/>
        </w:tabs>
      </w:pPr>
      <w:r>
        <w:rPr>
          <w:rFonts w:hint="eastAsia"/>
        </w:rPr>
        <w:fldChar w:fldCharType="begin"/>
      </w:r>
      <w:r>
        <w:rPr>
          <w:rFonts w:hint="eastAsia"/>
        </w:rPr>
        <w:instrText xml:space="preserve"> HYPERLINK \l _Toc13176 </w:instrText>
      </w:r>
      <w:r>
        <w:rPr>
          <w:rFonts w:hint="eastAsia"/>
        </w:rPr>
        <w:fldChar w:fldCharType="separate"/>
      </w:r>
      <w:r>
        <w:rPr>
          <w:rFonts w:hint="eastAsia"/>
        </w:rPr>
        <w:t>1.4主要工作过程</w:t>
      </w:r>
      <w:r>
        <w:rPr>
          <w:rFonts w:hint="eastAsia"/>
        </w:rPr>
        <w:tab/>
      </w:r>
      <w:r>
        <w:rPr>
          <w:rFonts w:hint="eastAsia"/>
        </w:rPr>
        <w:fldChar w:fldCharType="begin"/>
      </w:r>
      <w:r>
        <w:rPr>
          <w:rFonts w:hint="eastAsia"/>
        </w:rPr>
        <w:instrText xml:space="preserve"> PAGEREF _Toc13176 \h </w:instrText>
      </w:r>
      <w:r>
        <w:rPr>
          <w:rFonts w:hint="eastAsia"/>
        </w:rPr>
        <w:fldChar w:fldCharType="separate"/>
      </w:r>
      <w:r>
        <w:rPr>
          <w:rFonts w:hint="eastAsia"/>
        </w:rPr>
        <w:t>2</w:t>
      </w:r>
      <w:r>
        <w:rPr>
          <w:rFonts w:hint="eastAsia"/>
        </w:rPr>
        <w:fldChar w:fldCharType="end"/>
      </w:r>
      <w:r>
        <w:rPr>
          <w:rFonts w:hint="eastAsia"/>
        </w:rPr>
        <w:fldChar w:fldCharType="end"/>
      </w:r>
    </w:p>
    <w:p w14:paraId="0D97345F">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_Toc24306 </w:instrText>
      </w:r>
      <w:r>
        <w:rPr>
          <w:rFonts w:ascii="宋体" w:hAnsi="宋体" w:eastAsia="宋体" w:cs="Times New Roman"/>
          <w:szCs w:val="44"/>
        </w:rPr>
        <w:fldChar w:fldCharType="separate"/>
      </w:r>
      <w:r>
        <w:rPr>
          <w:rFonts w:hint="eastAsia"/>
        </w:rPr>
        <w:t>二、标准编制的主要原则</w:t>
      </w:r>
      <w:r>
        <w:tab/>
      </w:r>
      <w:r>
        <w:fldChar w:fldCharType="begin"/>
      </w:r>
      <w:r>
        <w:instrText xml:space="preserve"> PAGEREF _Toc24306 \h </w:instrText>
      </w:r>
      <w:r>
        <w:fldChar w:fldCharType="separate"/>
      </w:r>
      <w:r>
        <w:t>4</w:t>
      </w:r>
      <w:r>
        <w:fldChar w:fldCharType="end"/>
      </w:r>
      <w:r>
        <w:rPr>
          <w:rFonts w:ascii="宋体" w:hAnsi="宋体" w:eastAsia="宋体" w:cs="Times New Roman"/>
          <w:szCs w:val="44"/>
        </w:rPr>
        <w:fldChar w:fldCharType="end"/>
      </w:r>
    </w:p>
    <w:p w14:paraId="73430D88">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_Toc125 </w:instrText>
      </w:r>
      <w:r>
        <w:rPr>
          <w:rFonts w:ascii="宋体" w:hAnsi="宋体" w:eastAsia="宋体" w:cs="Times New Roman"/>
          <w:szCs w:val="44"/>
        </w:rPr>
        <w:fldChar w:fldCharType="separate"/>
      </w:r>
      <w:r>
        <w:rPr>
          <w:rFonts w:hint="eastAsia"/>
        </w:rPr>
        <w:t>三、标准主要内容的确定依据及主要试验和验证情况分析</w:t>
      </w:r>
      <w:r>
        <w:tab/>
      </w:r>
      <w:r>
        <w:fldChar w:fldCharType="begin"/>
      </w:r>
      <w:r>
        <w:instrText xml:space="preserve"> PAGEREF _Toc125 \h </w:instrText>
      </w:r>
      <w:r>
        <w:fldChar w:fldCharType="separate"/>
      </w:r>
      <w:r>
        <w:t>4</w:t>
      </w:r>
      <w:r>
        <w:fldChar w:fldCharType="end"/>
      </w:r>
      <w:r>
        <w:rPr>
          <w:rFonts w:ascii="宋体" w:hAnsi="宋体" w:eastAsia="宋体" w:cs="Times New Roman"/>
          <w:szCs w:val="44"/>
        </w:rPr>
        <w:fldChar w:fldCharType="end"/>
      </w:r>
    </w:p>
    <w:p w14:paraId="19CFB0AD">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_Toc28836 </w:instrText>
      </w:r>
      <w:r>
        <w:rPr>
          <w:rFonts w:ascii="宋体" w:hAnsi="宋体" w:eastAsia="宋体" w:cs="Times New Roman"/>
          <w:szCs w:val="44"/>
        </w:rPr>
        <w:fldChar w:fldCharType="separate"/>
      </w:r>
      <w:r>
        <w:t>3.1</w:t>
      </w:r>
      <w:r>
        <w:rPr>
          <w:rFonts w:hint="eastAsia"/>
        </w:rPr>
        <w:t>范围的确定</w:t>
      </w:r>
      <w:r>
        <w:tab/>
      </w:r>
      <w:r>
        <w:fldChar w:fldCharType="begin"/>
      </w:r>
      <w:r>
        <w:instrText xml:space="preserve"> PAGEREF _Toc28836 \h </w:instrText>
      </w:r>
      <w:r>
        <w:fldChar w:fldCharType="separate"/>
      </w:r>
      <w:r>
        <w:t>4</w:t>
      </w:r>
      <w:r>
        <w:fldChar w:fldCharType="end"/>
      </w:r>
      <w:r>
        <w:rPr>
          <w:rFonts w:ascii="宋体" w:hAnsi="宋体" w:eastAsia="宋体" w:cs="Times New Roman"/>
          <w:szCs w:val="44"/>
        </w:rPr>
        <w:fldChar w:fldCharType="end"/>
      </w:r>
    </w:p>
    <w:p w14:paraId="6C00B042">
      <w:pPr>
        <w:pStyle w:val="10"/>
        <w:tabs>
          <w:tab w:val="right" w:leader="dot" w:pos="8306"/>
        </w:tabs>
      </w:pPr>
      <w:r>
        <w:rPr>
          <w:rFonts w:ascii="宋体" w:hAnsi="宋体" w:eastAsia="宋体" w:cs="Times New Roman"/>
          <w:szCs w:val="44"/>
        </w:rPr>
        <w:fldChar w:fldCharType="begin"/>
      </w:r>
      <w:r>
        <w:rPr>
          <w:rFonts w:ascii="宋体" w:hAnsi="宋体" w:eastAsia="宋体" w:cs="Times New Roman"/>
          <w:szCs w:val="44"/>
        </w:rPr>
        <w:instrText xml:space="preserve"> HYPERLINK \l _Toc8139 </w:instrText>
      </w:r>
      <w:r>
        <w:rPr>
          <w:rFonts w:ascii="宋体" w:hAnsi="宋体" w:eastAsia="宋体" w:cs="Times New Roman"/>
          <w:szCs w:val="44"/>
        </w:rPr>
        <w:fldChar w:fldCharType="separate"/>
      </w:r>
      <w:r>
        <w:rPr>
          <w:rFonts w:hint="eastAsia" w:ascii="Times New Roman"/>
          <w:szCs w:val="21"/>
        </w:rPr>
        <w:t>3</w:t>
      </w:r>
      <w:r>
        <w:rPr>
          <w:rFonts w:ascii="Times New Roman"/>
          <w:szCs w:val="21"/>
        </w:rPr>
        <w:t>.2规范性引用文件</w:t>
      </w:r>
      <w:r>
        <w:tab/>
      </w:r>
      <w:r>
        <w:fldChar w:fldCharType="begin"/>
      </w:r>
      <w:r>
        <w:instrText xml:space="preserve"> PAGEREF _Toc8139 \h </w:instrText>
      </w:r>
      <w:r>
        <w:fldChar w:fldCharType="separate"/>
      </w:r>
      <w:r>
        <w:t>4</w:t>
      </w:r>
      <w:r>
        <w:fldChar w:fldCharType="end"/>
      </w:r>
      <w:r>
        <w:rPr>
          <w:rFonts w:ascii="宋体" w:hAnsi="宋体" w:eastAsia="宋体" w:cs="Times New Roman"/>
          <w:szCs w:val="44"/>
        </w:rPr>
        <w:fldChar w:fldCharType="end"/>
      </w:r>
    </w:p>
    <w:p w14:paraId="63079652">
      <w:pPr>
        <w:pStyle w:val="10"/>
        <w:tabs>
          <w:tab w:val="right" w:leader="dot" w:pos="8306"/>
        </w:tabs>
      </w:pPr>
      <w:r>
        <w:rPr>
          <w:rFonts w:ascii="宋体" w:hAnsi="宋体" w:eastAsia="宋体" w:cs="Times New Roman"/>
          <w:szCs w:val="44"/>
        </w:rPr>
        <w:fldChar w:fldCharType="begin"/>
      </w:r>
      <w:r>
        <w:rPr>
          <w:rFonts w:ascii="宋体" w:hAnsi="宋体" w:eastAsia="宋体" w:cs="Times New Roman"/>
          <w:szCs w:val="44"/>
        </w:rPr>
        <w:instrText xml:space="preserve"> HYPERLINK \l _Toc22961 </w:instrText>
      </w:r>
      <w:r>
        <w:rPr>
          <w:rFonts w:ascii="宋体" w:hAnsi="宋体" w:eastAsia="宋体" w:cs="Times New Roman"/>
          <w:szCs w:val="44"/>
        </w:rPr>
        <w:fldChar w:fldCharType="separate"/>
      </w:r>
      <w:r>
        <w:rPr>
          <w:rFonts w:hint="eastAsia" w:ascii="Times New Roman"/>
          <w:szCs w:val="21"/>
        </w:rPr>
        <w:t>3</w:t>
      </w:r>
      <w:r>
        <w:rPr>
          <w:rFonts w:ascii="Times New Roman"/>
          <w:szCs w:val="21"/>
        </w:rPr>
        <w:t>.3术语和定义</w:t>
      </w:r>
      <w:r>
        <w:tab/>
      </w:r>
      <w:r>
        <w:fldChar w:fldCharType="begin"/>
      </w:r>
      <w:r>
        <w:instrText xml:space="preserve"> PAGEREF _Toc22961 \h </w:instrText>
      </w:r>
      <w:r>
        <w:fldChar w:fldCharType="separate"/>
      </w:r>
      <w:r>
        <w:t>4</w:t>
      </w:r>
      <w:r>
        <w:fldChar w:fldCharType="end"/>
      </w:r>
      <w:r>
        <w:rPr>
          <w:rFonts w:ascii="宋体" w:hAnsi="宋体" w:eastAsia="宋体" w:cs="Times New Roman"/>
          <w:szCs w:val="44"/>
        </w:rPr>
        <w:fldChar w:fldCharType="end"/>
      </w:r>
    </w:p>
    <w:p w14:paraId="21B180D2">
      <w:pPr>
        <w:pStyle w:val="10"/>
        <w:tabs>
          <w:tab w:val="right" w:leader="dot" w:pos="8306"/>
        </w:tabs>
      </w:pPr>
      <w:r>
        <w:rPr>
          <w:rFonts w:ascii="宋体" w:hAnsi="宋体" w:eastAsia="宋体" w:cs="Times New Roman"/>
          <w:szCs w:val="44"/>
        </w:rPr>
        <w:fldChar w:fldCharType="begin"/>
      </w:r>
      <w:r>
        <w:rPr>
          <w:rFonts w:ascii="宋体" w:hAnsi="宋体" w:eastAsia="宋体" w:cs="Times New Roman"/>
          <w:szCs w:val="44"/>
        </w:rPr>
        <w:instrText xml:space="preserve"> HYPERLINK \l _Toc17242 </w:instrText>
      </w:r>
      <w:r>
        <w:rPr>
          <w:rFonts w:ascii="宋体" w:hAnsi="宋体" w:eastAsia="宋体" w:cs="Times New Roman"/>
          <w:szCs w:val="44"/>
        </w:rPr>
        <w:fldChar w:fldCharType="separate"/>
      </w:r>
      <w:r>
        <w:t>3.2</w:t>
      </w:r>
      <w:r>
        <w:rPr>
          <w:rFonts w:hint="eastAsia"/>
        </w:rPr>
        <w:t>要求</w:t>
      </w:r>
      <w:r>
        <w:tab/>
      </w:r>
      <w:r>
        <w:fldChar w:fldCharType="begin"/>
      </w:r>
      <w:r>
        <w:instrText xml:space="preserve"> PAGEREF _Toc17242 \h </w:instrText>
      </w:r>
      <w:r>
        <w:fldChar w:fldCharType="separate"/>
      </w:r>
      <w:r>
        <w:t>5</w:t>
      </w:r>
      <w:r>
        <w:fldChar w:fldCharType="end"/>
      </w:r>
      <w:r>
        <w:rPr>
          <w:rFonts w:ascii="宋体" w:hAnsi="宋体" w:eastAsia="宋体" w:cs="Times New Roman"/>
          <w:szCs w:val="44"/>
        </w:rPr>
        <w:fldChar w:fldCharType="end"/>
      </w:r>
    </w:p>
    <w:p w14:paraId="41BC89FF">
      <w:pPr>
        <w:pStyle w:val="10"/>
        <w:tabs>
          <w:tab w:val="right" w:leader="dot" w:pos="8306"/>
        </w:tabs>
      </w:pPr>
      <w:r>
        <w:rPr>
          <w:rFonts w:ascii="宋体" w:hAnsi="宋体" w:eastAsia="宋体" w:cs="Times New Roman"/>
          <w:szCs w:val="44"/>
        </w:rPr>
        <w:fldChar w:fldCharType="begin"/>
      </w:r>
      <w:r>
        <w:rPr>
          <w:rFonts w:ascii="宋体" w:hAnsi="宋体" w:eastAsia="宋体" w:cs="Times New Roman"/>
          <w:szCs w:val="44"/>
        </w:rPr>
        <w:instrText xml:space="preserve"> HYPERLINK \l _Toc14337 </w:instrText>
      </w:r>
      <w:r>
        <w:rPr>
          <w:rFonts w:ascii="宋体" w:hAnsi="宋体" w:eastAsia="宋体" w:cs="Times New Roman"/>
          <w:szCs w:val="44"/>
        </w:rPr>
        <w:fldChar w:fldCharType="separate"/>
      </w:r>
      <w:r>
        <w:t>3.</w:t>
      </w:r>
      <w:r>
        <w:rPr>
          <w:rFonts w:hint="eastAsia"/>
        </w:rPr>
        <w:t>3 性能指标</w:t>
      </w:r>
      <w:r>
        <w:tab/>
      </w:r>
      <w:r>
        <w:fldChar w:fldCharType="begin"/>
      </w:r>
      <w:r>
        <w:instrText xml:space="preserve"> PAGEREF _Toc14337 \h </w:instrText>
      </w:r>
      <w:r>
        <w:fldChar w:fldCharType="separate"/>
      </w:r>
      <w:r>
        <w:t>5</w:t>
      </w:r>
      <w:r>
        <w:fldChar w:fldCharType="end"/>
      </w:r>
      <w:r>
        <w:rPr>
          <w:rFonts w:ascii="宋体" w:hAnsi="宋体" w:eastAsia="宋体" w:cs="Times New Roman"/>
          <w:szCs w:val="44"/>
        </w:rPr>
        <w:fldChar w:fldCharType="end"/>
      </w:r>
    </w:p>
    <w:p w14:paraId="55E5FF91">
      <w:pPr>
        <w:pStyle w:val="10"/>
        <w:tabs>
          <w:tab w:val="right" w:leader="dot" w:pos="8306"/>
        </w:tabs>
      </w:pPr>
      <w:r>
        <w:rPr>
          <w:rFonts w:ascii="宋体" w:hAnsi="宋体" w:eastAsia="宋体" w:cs="Times New Roman"/>
          <w:szCs w:val="44"/>
        </w:rPr>
        <w:fldChar w:fldCharType="begin"/>
      </w:r>
      <w:r>
        <w:rPr>
          <w:rFonts w:ascii="宋体" w:hAnsi="宋体" w:eastAsia="宋体" w:cs="Times New Roman"/>
          <w:szCs w:val="44"/>
        </w:rPr>
        <w:instrText xml:space="preserve"> HYPERLINK \l _Toc7702 </w:instrText>
      </w:r>
      <w:r>
        <w:rPr>
          <w:rFonts w:ascii="宋体" w:hAnsi="宋体" w:eastAsia="宋体" w:cs="Times New Roman"/>
          <w:szCs w:val="44"/>
        </w:rPr>
        <w:fldChar w:fldCharType="separate"/>
      </w:r>
      <w:r>
        <w:t>3.4</w:t>
      </w:r>
      <w:r>
        <w:rPr>
          <w:rFonts w:hint="eastAsia"/>
        </w:rPr>
        <w:t>检验规则</w:t>
      </w:r>
      <w:r>
        <w:tab/>
      </w:r>
      <w:r>
        <w:fldChar w:fldCharType="begin"/>
      </w:r>
      <w:r>
        <w:instrText xml:space="preserve"> PAGEREF _Toc7702 \h </w:instrText>
      </w:r>
      <w:r>
        <w:fldChar w:fldCharType="separate"/>
      </w:r>
      <w:r>
        <w:t>6</w:t>
      </w:r>
      <w:r>
        <w:fldChar w:fldCharType="end"/>
      </w:r>
      <w:r>
        <w:rPr>
          <w:rFonts w:ascii="宋体" w:hAnsi="宋体" w:eastAsia="宋体" w:cs="Times New Roman"/>
          <w:szCs w:val="44"/>
        </w:rPr>
        <w:fldChar w:fldCharType="end"/>
      </w:r>
    </w:p>
    <w:p w14:paraId="5F34426E">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_Toc23253 </w:instrText>
      </w:r>
      <w:r>
        <w:rPr>
          <w:rFonts w:ascii="宋体" w:hAnsi="宋体" w:eastAsia="宋体" w:cs="Times New Roman"/>
          <w:szCs w:val="44"/>
        </w:rPr>
        <w:fldChar w:fldCharType="separate"/>
      </w:r>
      <w:r>
        <w:rPr>
          <w:rFonts w:hint="eastAsia"/>
        </w:rPr>
        <w:t>四、</w:t>
      </w:r>
      <w:r>
        <w:t>标准中涉及专利或知识产权说明</w:t>
      </w:r>
      <w:r>
        <w:tab/>
      </w:r>
      <w:r>
        <w:fldChar w:fldCharType="begin"/>
      </w:r>
      <w:r>
        <w:instrText xml:space="preserve"> PAGEREF _Toc23253 \h </w:instrText>
      </w:r>
      <w:r>
        <w:fldChar w:fldCharType="separate"/>
      </w:r>
      <w:r>
        <w:t>7</w:t>
      </w:r>
      <w:r>
        <w:fldChar w:fldCharType="end"/>
      </w:r>
      <w:r>
        <w:rPr>
          <w:rFonts w:ascii="宋体" w:hAnsi="宋体" w:eastAsia="宋体" w:cs="Times New Roman"/>
          <w:szCs w:val="44"/>
        </w:rPr>
        <w:fldChar w:fldCharType="end"/>
      </w:r>
    </w:p>
    <w:p w14:paraId="6B1BA9CE">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_Toc30505 </w:instrText>
      </w:r>
      <w:r>
        <w:rPr>
          <w:rFonts w:ascii="宋体" w:hAnsi="宋体" w:eastAsia="宋体" w:cs="Times New Roman"/>
          <w:szCs w:val="44"/>
        </w:rPr>
        <w:fldChar w:fldCharType="separate"/>
      </w:r>
      <w:r>
        <w:rPr>
          <w:rFonts w:hint="eastAsia"/>
        </w:rPr>
        <w:t>五、</w:t>
      </w:r>
      <w:r>
        <w:t>预期达到的社会效益</w:t>
      </w:r>
      <w:r>
        <w:tab/>
      </w:r>
      <w:r>
        <w:fldChar w:fldCharType="begin"/>
      </w:r>
      <w:r>
        <w:instrText xml:space="preserve"> PAGEREF _Toc30505 \h </w:instrText>
      </w:r>
      <w:r>
        <w:fldChar w:fldCharType="separate"/>
      </w:r>
      <w:r>
        <w:t>7</w:t>
      </w:r>
      <w:r>
        <w:fldChar w:fldCharType="end"/>
      </w:r>
      <w:r>
        <w:rPr>
          <w:rFonts w:ascii="宋体" w:hAnsi="宋体" w:eastAsia="宋体" w:cs="Times New Roman"/>
          <w:szCs w:val="44"/>
        </w:rPr>
        <w:fldChar w:fldCharType="end"/>
      </w:r>
    </w:p>
    <w:p w14:paraId="301BDF65">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_Toc3573 </w:instrText>
      </w:r>
      <w:r>
        <w:rPr>
          <w:rFonts w:ascii="宋体" w:hAnsi="宋体" w:eastAsia="宋体" w:cs="Times New Roman"/>
          <w:szCs w:val="44"/>
        </w:rPr>
        <w:fldChar w:fldCharType="separate"/>
      </w:r>
      <w:r>
        <w:rPr>
          <w:rFonts w:hint="eastAsia"/>
        </w:rPr>
        <w:t>六、 采用国际标准和国外先进标准的情况</w:t>
      </w:r>
      <w:r>
        <w:tab/>
      </w:r>
      <w:r>
        <w:fldChar w:fldCharType="begin"/>
      </w:r>
      <w:r>
        <w:instrText xml:space="preserve"> PAGEREF _Toc3573 \h </w:instrText>
      </w:r>
      <w:r>
        <w:fldChar w:fldCharType="separate"/>
      </w:r>
      <w:r>
        <w:t>7</w:t>
      </w:r>
      <w:r>
        <w:fldChar w:fldCharType="end"/>
      </w:r>
      <w:r>
        <w:rPr>
          <w:rFonts w:ascii="宋体" w:hAnsi="宋体" w:eastAsia="宋体" w:cs="Times New Roman"/>
          <w:szCs w:val="44"/>
        </w:rPr>
        <w:fldChar w:fldCharType="end"/>
      </w:r>
    </w:p>
    <w:p w14:paraId="5CDE5FF5">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_Toc17129 </w:instrText>
      </w:r>
      <w:r>
        <w:rPr>
          <w:rFonts w:ascii="宋体" w:hAnsi="宋体" w:eastAsia="宋体" w:cs="Times New Roman"/>
          <w:szCs w:val="44"/>
        </w:rPr>
        <w:fldChar w:fldCharType="separate"/>
      </w:r>
      <w:r>
        <w:rPr>
          <w:rFonts w:hint="eastAsia"/>
        </w:rPr>
        <w:t>七、</w:t>
      </w:r>
      <w:r>
        <w:rPr>
          <w:rFonts w:hint="eastAsia"/>
          <w:lang w:bidi="ar"/>
        </w:rPr>
        <w:t>与现行相关法律、法规、规章及相关标准，特别是强制性标准的协调性</w:t>
      </w:r>
      <w:r>
        <w:tab/>
      </w:r>
      <w:r>
        <w:fldChar w:fldCharType="begin"/>
      </w:r>
      <w:r>
        <w:instrText xml:space="preserve"> PAGEREF _Toc17129 \h </w:instrText>
      </w:r>
      <w:r>
        <w:fldChar w:fldCharType="separate"/>
      </w:r>
      <w:r>
        <w:t>8</w:t>
      </w:r>
      <w:r>
        <w:fldChar w:fldCharType="end"/>
      </w:r>
      <w:r>
        <w:rPr>
          <w:rFonts w:ascii="宋体" w:hAnsi="宋体" w:eastAsia="宋体" w:cs="Times New Roman"/>
          <w:szCs w:val="44"/>
        </w:rPr>
        <w:fldChar w:fldCharType="end"/>
      </w:r>
    </w:p>
    <w:p w14:paraId="732BB466">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_Toc16881 </w:instrText>
      </w:r>
      <w:r>
        <w:rPr>
          <w:rFonts w:ascii="宋体" w:hAnsi="宋体" w:eastAsia="宋体" w:cs="Times New Roman"/>
          <w:szCs w:val="44"/>
        </w:rPr>
        <w:fldChar w:fldCharType="separate"/>
      </w:r>
      <w:r>
        <w:rPr>
          <w:rFonts w:hint="eastAsia"/>
        </w:rPr>
        <w:t>八、重大分歧意见的处理经过和依据</w:t>
      </w:r>
      <w:r>
        <w:tab/>
      </w:r>
      <w:r>
        <w:fldChar w:fldCharType="begin"/>
      </w:r>
      <w:r>
        <w:instrText xml:space="preserve"> PAGEREF _Toc16881 \h </w:instrText>
      </w:r>
      <w:r>
        <w:fldChar w:fldCharType="separate"/>
      </w:r>
      <w:r>
        <w:t>8</w:t>
      </w:r>
      <w:r>
        <w:fldChar w:fldCharType="end"/>
      </w:r>
      <w:r>
        <w:rPr>
          <w:rFonts w:ascii="宋体" w:hAnsi="宋体" w:eastAsia="宋体" w:cs="Times New Roman"/>
          <w:szCs w:val="44"/>
        </w:rPr>
        <w:fldChar w:fldCharType="end"/>
      </w:r>
    </w:p>
    <w:p w14:paraId="7E677A8F">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_Toc3425 </w:instrText>
      </w:r>
      <w:r>
        <w:rPr>
          <w:rFonts w:ascii="宋体" w:hAnsi="宋体" w:eastAsia="宋体" w:cs="Times New Roman"/>
          <w:szCs w:val="44"/>
        </w:rPr>
        <w:fldChar w:fldCharType="separate"/>
      </w:r>
      <w:r>
        <w:rPr>
          <w:rFonts w:hint="eastAsia"/>
          <w:lang w:bidi="ar"/>
        </w:rPr>
        <w:t>九、标准作为强制性或推荐性的建议</w:t>
      </w:r>
      <w:r>
        <w:tab/>
      </w:r>
      <w:r>
        <w:fldChar w:fldCharType="begin"/>
      </w:r>
      <w:r>
        <w:instrText xml:space="preserve"> PAGEREF _Toc3425 \h </w:instrText>
      </w:r>
      <w:r>
        <w:fldChar w:fldCharType="separate"/>
      </w:r>
      <w:r>
        <w:t>9</w:t>
      </w:r>
      <w:r>
        <w:fldChar w:fldCharType="end"/>
      </w:r>
      <w:r>
        <w:rPr>
          <w:rFonts w:ascii="宋体" w:hAnsi="宋体" w:eastAsia="宋体" w:cs="Times New Roman"/>
          <w:szCs w:val="44"/>
        </w:rPr>
        <w:fldChar w:fldCharType="end"/>
      </w:r>
    </w:p>
    <w:p w14:paraId="59C79A25">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_Toc10986 </w:instrText>
      </w:r>
      <w:r>
        <w:rPr>
          <w:rFonts w:ascii="宋体" w:hAnsi="宋体" w:eastAsia="宋体" w:cs="Times New Roman"/>
          <w:szCs w:val="44"/>
        </w:rPr>
        <w:fldChar w:fldCharType="separate"/>
      </w:r>
      <w:r>
        <w:rPr>
          <w:rFonts w:hint="eastAsia"/>
          <w:lang w:bidi="ar"/>
        </w:rPr>
        <w:t>十、贯彻标准的要求和措施建议</w:t>
      </w:r>
      <w:r>
        <w:tab/>
      </w:r>
      <w:r>
        <w:fldChar w:fldCharType="begin"/>
      </w:r>
      <w:r>
        <w:instrText xml:space="preserve"> PAGEREF _Toc10986 \h </w:instrText>
      </w:r>
      <w:r>
        <w:fldChar w:fldCharType="separate"/>
      </w:r>
      <w:r>
        <w:t>9</w:t>
      </w:r>
      <w:r>
        <w:fldChar w:fldCharType="end"/>
      </w:r>
      <w:r>
        <w:rPr>
          <w:rFonts w:ascii="宋体" w:hAnsi="宋体" w:eastAsia="宋体" w:cs="Times New Roman"/>
          <w:szCs w:val="44"/>
        </w:rPr>
        <w:fldChar w:fldCharType="end"/>
      </w:r>
    </w:p>
    <w:p w14:paraId="61B7EF2C">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_Toc1651 </w:instrText>
      </w:r>
      <w:r>
        <w:rPr>
          <w:rFonts w:ascii="宋体" w:hAnsi="宋体" w:eastAsia="宋体" w:cs="Times New Roman"/>
          <w:szCs w:val="44"/>
        </w:rPr>
        <w:fldChar w:fldCharType="separate"/>
      </w:r>
      <w:r>
        <w:rPr>
          <w:rFonts w:hint="eastAsia"/>
          <w:lang w:bidi="ar"/>
        </w:rPr>
        <w:t>十一、废止现行有关标准的建议</w:t>
      </w:r>
      <w:r>
        <w:tab/>
      </w:r>
      <w:r>
        <w:fldChar w:fldCharType="begin"/>
      </w:r>
      <w:r>
        <w:instrText xml:space="preserve"> PAGEREF _Toc1651 \h </w:instrText>
      </w:r>
      <w:r>
        <w:fldChar w:fldCharType="separate"/>
      </w:r>
      <w:r>
        <w:t>9</w:t>
      </w:r>
      <w:r>
        <w:fldChar w:fldCharType="end"/>
      </w:r>
      <w:r>
        <w:rPr>
          <w:rFonts w:ascii="宋体" w:hAnsi="宋体" w:eastAsia="宋体" w:cs="Times New Roman"/>
          <w:szCs w:val="44"/>
        </w:rPr>
        <w:fldChar w:fldCharType="end"/>
      </w:r>
    </w:p>
    <w:p w14:paraId="64DA1CE7">
      <w:pPr>
        <w:pStyle w:val="9"/>
        <w:tabs>
          <w:tab w:val="right" w:leader="dot" w:pos="8306"/>
          <w:tab w:val="clear" w:pos="8296"/>
        </w:tabs>
      </w:pPr>
      <w:r>
        <w:rPr>
          <w:rFonts w:ascii="宋体" w:hAnsi="宋体" w:eastAsia="宋体" w:cs="Times New Roman"/>
          <w:szCs w:val="44"/>
        </w:rPr>
        <w:fldChar w:fldCharType="begin"/>
      </w:r>
      <w:r>
        <w:rPr>
          <w:rFonts w:ascii="宋体" w:hAnsi="宋体" w:eastAsia="宋体" w:cs="Times New Roman"/>
          <w:szCs w:val="44"/>
        </w:rPr>
        <w:instrText xml:space="preserve"> HYPERLINK \l _Toc31836 </w:instrText>
      </w:r>
      <w:r>
        <w:rPr>
          <w:rFonts w:ascii="宋体" w:hAnsi="宋体" w:eastAsia="宋体" w:cs="Times New Roman"/>
          <w:szCs w:val="44"/>
        </w:rPr>
        <w:fldChar w:fldCharType="separate"/>
      </w:r>
      <w:r>
        <w:rPr>
          <w:rFonts w:hint="eastAsia"/>
          <w:lang w:bidi="ar"/>
        </w:rPr>
        <w:t>十二、其它应予说明的事项</w:t>
      </w:r>
      <w:r>
        <w:tab/>
      </w:r>
      <w:r>
        <w:fldChar w:fldCharType="begin"/>
      </w:r>
      <w:r>
        <w:instrText xml:space="preserve"> PAGEREF _Toc31836 \h </w:instrText>
      </w:r>
      <w:r>
        <w:fldChar w:fldCharType="separate"/>
      </w:r>
      <w:r>
        <w:t>9</w:t>
      </w:r>
      <w:r>
        <w:fldChar w:fldCharType="end"/>
      </w:r>
      <w:r>
        <w:rPr>
          <w:rFonts w:ascii="宋体" w:hAnsi="宋体" w:eastAsia="宋体" w:cs="Times New Roman"/>
          <w:szCs w:val="44"/>
        </w:rPr>
        <w:fldChar w:fldCharType="end"/>
      </w:r>
    </w:p>
    <w:p w14:paraId="4A5DD7BB">
      <w:pPr>
        <w:spacing w:line="360" w:lineRule="auto"/>
        <w:jc w:val="center"/>
        <w:rPr>
          <w:rFonts w:ascii="宋体" w:hAnsi="宋体" w:eastAsia="宋体" w:cs="Times New Roman"/>
          <w:b/>
          <w:sz w:val="44"/>
          <w:szCs w:val="44"/>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ascii="宋体" w:hAnsi="宋体" w:eastAsia="宋体" w:cs="Times New Roman"/>
          <w:b/>
          <w:sz w:val="44"/>
          <w:szCs w:val="44"/>
        </w:rPr>
        <w:fldChar w:fldCharType="end"/>
      </w:r>
    </w:p>
    <w:p w14:paraId="17BCFBCD">
      <w:pPr>
        <w:pStyle w:val="2"/>
        <w:numPr>
          <w:ilvl w:val="0"/>
          <w:numId w:val="1"/>
        </w:numPr>
        <w:rPr>
          <w:rFonts w:ascii="宋体" w:hAnsi="宋体"/>
          <w:b w:val="0"/>
          <w:sz w:val="24"/>
        </w:rPr>
      </w:pPr>
      <w:bookmarkStart w:id="0" w:name="_Toc769"/>
      <w:r>
        <w:rPr>
          <w:rFonts w:hint="eastAsia"/>
        </w:rPr>
        <w:t>工作</w:t>
      </w:r>
      <w:r>
        <w:t>简况</w:t>
      </w:r>
      <w:bookmarkEnd w:id="0"/>
      <w:r>
        <w:rPr>
          <w:rFonts w:hint="eastAsia"/>
        </w:rPr>
        <w:t xml:space="preserve"> </w:t>
      </w:r>
    </w:p>
    <w:p w14:paraId="481495A1">
      <w:pPr>
        <w:pStyle w:val="3"/>
      </w:pPr>
      <w:bookmarkStart w:id="1" w:name="_Toc19025"/>
      <w:r>
        <w:rPr>
          <w:rFonts w:hint="eastAsia"/>
        </w:rPr>
        <w:t>1.1任务来源</w:t>
      </w:r>
      <w:bookmarkEnd w:id="1"/>
    </w:p>
    <w:p w14:paraId="692D3E6D">
      <w:pPr>
        <w:pStyle w:val="18"/>
        <w:spacing w:line="360" w:lineRule="auto"/>
        <w:rPr>
          <w:rFonts w:ascii="宋体" w:hAnsi="宋体" w:eastAsia="宋体" w:cs="Times New Roman"/>
          <w:kern w:val="0"/>
          <w:szCs w:val="21"/>
          <w:highlight w:val="none"/>
        </w:rPr>
      </w:pPr>
      <w:bookmarkStart w:id="2" w:name="_Toc6632"/>
      <w:r>
        <w:rPr>
          <w:rFonts w:ascii="宋体" w:hAnsi="宋体" w:eastAsia="宋体" w:cs="Times New Roman"/>
          <w:kern w:val="0"/>
          <w:szCs w:val="21"/>
        </w:rPr>
        <w:t>202</w:t>
      </w:r>
      <w:r>
        <w:rPr>
          <w:rFonts w:hint="eastAsia" w:ascii="宋体" w:hAnsi="宋体" w:eastAsia="宋体" w:cs="Times New Roman"/>
          <w:kern w:val="0"/>
          <w:szCs w:val="21"/>
          <w:lang w:val="en-US" w:eastAsia="zh-CN"/>
        </w:rPr>
        <w:t>5</w:t>
      </w:r>
      <w:r>
        <w:rPr>
          <w:rFonts w:ascii="宋体" w:hAnsi="宋体" w:eastAsia="宋体" w:cs="Times New Roman"/>
          <w:kern w:val="0"/>
          <w:szCs w:val="21"/>
        </w:rPr>
        <w:t>年4</w:t>
      </w:r>
      <w:r>
        <w:rPr>
          <w:rFonts w:hint="eastAsia" w:ascii="宋体" w:hAnsi="宋体" w:eastAsia="宋体" w:cs="Times New Roman"/>
          <w:kern w:val="0"/>
          <w:szCs w:val="21"/>
        </w:rPr>
        <w:t>月</w:t>
      </w:r>
      <w:r>
        <w:rPr>
          <w:rFonts w:hint="eastAsia" w:ascii="宋体" w:hAnsi="宋体" w:eastAsia="宋体" w:cs="Times New Roman"/>
          <w:kern w:val="0"/>
          <w:szCs w:val="21"/>
          <w:lang w:val="en-US" w:eastAsia="zh-CN"/>
        </w:rPr>
        <w:t>9</w:t>
      </w:r>
      <w:r>
        <w:rPr>
          <w:rFonts w:hint="eastAsia" w:ascii="宋体" w:hAnsi="宋体" w:eastAsia="宋体" w:cs="Times New Roman"/>
          <w:kern w:val="0"/>
          <w:szCs w:val="21"/>
        </w:rPr>
        <w:t>日全国有色金属标准化技术委员会发布的《关于转发</w:t>
      </w:r>
      <w:r>
        <w:rPr>
          <w:rFonts w:ascii="宋体" w:hAnsi="宋体" w:eastAsia="宋体" w:cs="Times New Roman"/>
          <w:kern w:val="0"/>
          <w:szCs w:val="21"/>
        </w:rPr>
        <w:t>20</w:t>
      </w:r>
      <w:r>
        <w:rPr>
          <w:rFonts w:hint="eastAsia" w:ascii="宋体" w:hAnsi="宋体" w:eastAsia="宋体" w:cs="Times New Roman"/>
          <w:kern w:val="0"/>
          <w:szCs w:val="21"/>
          <w:lang w:val="en-US" w:eastAsia="zh-CN"/>
        </w:rPr>
        <w:t>25</w:t>
      </w:r>
      <w:r>
        <w:rPr>
          <w:rFonts w:ascii="宋体" w:hAnsi="宋体" w:eastAsia="宋体" w:cs="Times New Roman"/>
          <w:kern w:val="0"/>
          <w:szCs w:val="21"/>
        </w:rPr>
        <w:t>年第</w:t>
      </w:r>
      <w:r>
        <w:rPr>
          <w:rFonts w:hint="eastAsia" w:ascii="宋体" w:hAnsi="宋体" w:eastAsia="宋体" w:cs="Times New Roman"/>
          <w:kern w:val="0"/>
          <w:szCs w:val="21"/>
        </w:rPr>
        <w:t>一批有色金属国家、行业、协会标准制（修）订项目计划的通知》（有色标委</w:t>
      </w:r>
      <w:r>
        <w:rPr>
          <w:rFonts w:ascii="宋体" w:hAnsi="宋体" w:eastAsia="宋体" w:cs="Times New Roman"/>
          <w:kern w:val="0"/>
          <w:szCs w:val="21"/>
        </w:rPr>
        <w:t>[202</w:t>
      </w:r>
      <w:r>
        <w:rPr>
          <w:rFonts w:hint="eastAsia" w:ascii="宋体" w:hAnsi="宋体" w:eastAsia="宋体" w:cs="Times New Roman"/>
          <w:kern w:val="0"/>
          <w:szCs w:val="21"/>
          <w:lang w:val="en-US" w:eastAsia="zh-CN"/>
        </w:rPr>
        <w:t>5</w:t>
      </w:r>
      <w:r>
        <w:rPr>
          <w:rFonts w:ascii="宋体" w:hAnsi="宋体" w:eastAsia="宋体" w:cs="Times New Roman"/>
          <w:kern w:val="0"/>
          <w:szCs w:val="21"/>
        </w:rPr>
        <w:t>]</w:t>
      </w:r>
      <w:r>
        <w:rPr>
          <w:rFonts w:hint="eastAsia" w:ascii="宋体" w:hAnsi="宋体" w:eastAsia="宋体" w:cs="Times New Roman"/>
          <w:kern w:val="0"/>
          <w:szCs w:val="21"/>
          <w:lang w:val="en-US" w:eastAsia="zh-CN"/>
        </w:rPr>
        <w:t>27</w:t>
      </w:r>
      <w:r>
        <w:rPr>
          <w:rFonts w:hint="eastAsia" w:ascii="宋体" w:hAnsi="宋体" w:eastAsia="宋体" w:cs="Times New Roman"/>
          <w:kern w:val="0"/>
          <w:szCs w:val="21"/>
        </w:rPr>
        <w:t>号文）下达了《</w:t>
      </w:r>
      <w:r>
        <w:rPr>
          <w:rFonts w:hint="eastAsia" w:ascii="宋体" w:hAnsi="宋体" w:eastAsia="宋体" w:cs="Times New Roman"/>
          <w:kern w:val="0"/>
          <w:szCs w:val="21"/>
          <w:lang w:val="en-US" w:eastAsia="zh-CN"/>
        </w:rPr>
        <w:t>选矿药剂 铜萃取剂</w:t>
      </w:r>
      <w:r>
        <w:rPr>
          <w:rFonts w:hint="eastAsia" w:ascii="宋体" w:hAnsi="宋体" w:eastAsia="宋体" w:cs="Times New Roman"/>
          <w:kern w:val="0"/>
          <w:szCs w:val="21"/>
        </w:rPr>
        <w:t>》</w:t>
      </w:r>
      <w:r>
        <w:rPr>
          <w:rFonts w:hint="eastAsia" w:ascii="宋体" w:hAnsi="宋体" w:eastAsia="宋体" w:cs="Times New Roman"/>
          <w:kern w:val="0"/>
          <w:szCs w:val="21"/>
          <w:lang w:eastAsia="zh-CN"/>
        </w:rPr>
        <w:t>团体标准</w:t>
      </w:r>
      <w:r>
        <w:rPr>
          <w:rFonts w:hint="eastAsia" w:ascii="宋体" w:hAnsi="宋体" w:eastAsia="宋体" w:cs="Times New Roman"/>
          <w:kern w:val="0"/>
          <w:szCs w:val="21"/>
        </w:rPr>
        <w:t>的起草任务，其计划编号：</w:t>
      </w:r>
      <w:r>
        <w:rPr>
          <w:rFonts w:ascii="宋体" w:hAnsi="宋体" w:eastAsia="宋体" w:cs="Times New Roman"/>
          <w:b w:val="0"/>
          <w:bCs w:val="0"/>
          <w:kern w:val="0"/>
          <w:szCs w:val="21"/>
          <w:highlight w:val="none"/>
        </w:rPr>
        <w:t>202</w:t>
      </w:r>
      <w:r>
        <w:rPr>
          <w:rFonts w:hint="eastAsia" w:ascii="宋体" w:hAnsi="宋体" w:eastAsia="宋体" w:cs="Times New Roman"/>
          <w:b w:val="0"/>
          <w:bCs w:val="0"/>
          <w:kern w:val="0"/>
          <w:szCs w:val="21"/>
          <w:highlight w:val="none"/>
          <w:lang w:val="en-US" w:eastAsia="zh-CN"/>
        </w:rPr>
        <w:t>5</w:t>
      </w:r>
      <w:r>
        <w:rPr>
          <w:rFonts w:ascii="宋体" w:hAnsi="宋体" w:eastAsia="宋体" w:cs="Times New Roman"/>
          <w:b w:val="0"/>
          <w:bCs w:val="0"/>
          <w:kern w:val="0"/>
          <w:szCs w:val="21"/>
          <w:highlight w:val="none"/>
        </w:rPr>
        <w:t>-</w:t>
      </w:r>
      <w:r>
        <w:rPr>
          <w:rFonts w:hint="eastAsia" w:ascii="宋体" w:hAnsi="宋体" w:eastAsia="宋体" w:cs="Times New Roman"/>
          <w:b w:val="0"/>
          <w:bCs w:val="0"/>
          <w:kern w:val="0"/>
          <w:szCs w:val="21"/>
          <w:highlight w:val="none"/>
          <w:lang w:val="en-US" w:eastAsia="zh-CN"/>
        </w:rPr>
        <w:t>018-</w:t>
      </w:r>
      <w:r>
        <w:rPr>
          <w:rFonts w:ascii="宋体" w:hAnsi="宋体" w:eastAsia="宋体" w:cs="Times New Roman"/>
          <w:b w:val="0"/>
          <w:bCs w:val="0"/>
          <w:kern w:val="0"/>
          <w:szCs w:val="21"/>
          <w:highlight w:val="none"/>
        </w:rPr>
        <w:t>T</w:t>
      </w:r>
      <w:r>
        <w:rPr>
          <w:rFonts w:hint="eastAsia" w:ascii="宋体" w:hAnsi="宋体" w:eastAsia="宋体" w:cs="Times New Roman"/>
          <w:b w:val="0"/>
          <w:bCs w:val="0"/>
          <w:kern w:val="0"/>
          <w:szCs w:val="21"/>
          <w:highlight w:val="none"/>
          <w:lang w:val="en-US" w:eastAsia="zh-CN"/>
        </w:rPr>
        <w:t>/CNIA</w:t>
      </w:r>
      <w:r>
        <w:rPr>
          <w:rFonts w:hint="eastAsia" w:ascii="宋体" w:hAnsi="宋体" w:eastAsia="宋体" w:cs="Times New Roman"/>
          <w:kern w:val="0"/>
          <w:szCs w:val="21"/>
          <w:highlight w:val="none"/>
        </w:rPr>
        <w:t>，计划完成时间为</w:t>
      </w:r>
      <w:r>
        <w:rPr>
          <w:rFonts w:ascii="宋体" w:hAnsi="宋体" w:eastAsia="宋体" w:cs="Times New Roman"/>
          <w:kern w:val="0"/>
          <w:szCs w:val="21"/>
          <w:highlight w:val="none"/>
        </w:rPr>
        <w:t>202</w:t>
      </w:r>
      <w:r>
        <w:rPr>
          <w:rFonts w:hint="eastAsia" w:ascii="宋体" w:hAnsi="宋体" w:eastAsia="宋体" w:cs="Times New Roman"/>
          <w:kern w:val="0"/>
          <w:szCs w:val="21"/>
          <w:highlight w:val="none"/>
          <w:lang w:val="en-US" w:eastAsia="zh-CN"/>
        </w:rPr>
        <w:t>6</w:t>
      </w:r>
      <w:r>
        <w:rPr>
          <w:rFonts w:ascii="宋体" w:hAnsi="宋体" w:eastAsia="宋体" w:cs="Times New Roman"/>
          <w:kern w:val="0"/>
          <w:szCs w:val="21"/>
          <w:highlight w:val="none"/>
        </w:rPr>
        <w:t>年</w:t>
      </w:r>
      <w:r>
        <w:rPr>
          <w:rFonts w:hint="eastAsia" w:ascii="宋体" w:hAnsi="宋体" w:eastAsia="宋体" w:cs="Times New Roman"/>
          <w:kern w:val="0"/>
          <w:szCs w:val="21"/>
          <w:highlight w:val="none"/>
          <w:lang w:val="en-US" w:eastAsia="zh-CN"/>
        </w:rPr>
        <w:t>9</w:t>
      </w:r>
      <w:r>
        <w:rPr>
          <w:rFonts w:ascii="宋体" w:hAnsi="宋体" w:eastAsia="宋体" w:cs="Times New Roman"/>
          <w:kern w:val="0"/>
          <w:szCs w:val="21"/>
          <w:highlight w:val="none"/>
        </w:rPr>
        <w:t>月。</w:t>
      </w:r>
      <w:r>
        <w:rPr>
          <w:rFonts w:hint="eastAsia" w:ascii="宋体" w:hAnsi="宋体" w:eastAsia="宋体" w:cs="Times New Roman"/>
          <w:kern w:val="0"/>
          <w:szCs w:val="21"/>
        </w:rPr>
        <w:t>本标准由全国有色金属标准化技术委员会技术归口，</w:t>
      </w:r>
      <w:bookmarkEnd w:id="2"/>
      <w:r>
        <w:rPr>
          <w:rFonts w:hint="eastAsia" w:ascii="宋体" w:hAnsi="宋体" w:eastAsia="宋体" w:cs="Times New Roman"/>
          <w:kern w:val="0"/>
          <w:szCs w:val="21"/>
        </w:rPr>
        <w:t>标准项目起草单位为：紫金矿业集团股份有限公司、</w:t>
      </w:r>
      <w:r>
        <w:rPr>
          <w:rFonts w:hint="eastAsia" w:ascii="宋体" w:hAnsi="宋体" w:eastAsia="宋体" w:cs="Times New Roman"/>
          <w:kern w:val="0"/>
          <w:szCs w:val="21"/>
          <w:lang w:val="en-US" w:eastAsia="zh-CN"/>
        </w:rPr>
        <w:t>福建紫金龙立化学有限公司、福建紫金矿冶测试技术有限公司、</w:t>
      </w:r>
      <w:r>
        <w:rPr>
          <w:rFonts w:hint="eastAsia" w:ascii="宋体" w:hAnsi="宋体" w:eastAsia="宋体" w:cs="Times New Roman"/>
          <w:kern w:val="0"/>
          <w:szCs w:val="21"/>
          <w:highlight w:val="none"/>
          <w:lang w:val="en-US" w:eastAsia="zh-CN"/>
        </w:rPr>
        <w:t>北方铜业股份有限公司、华友钴业股份有限公司、广东湛非贸易有限公司、广东佳纳能源科技有限公司、深圳市中金岭南有色金属股份有限公司丹霞冶炼厂、</w:t>
      </w:r>
      <w:r>
        <w:rPr>
          <w:rFonts w:hint="eastAsia" w:cs="Times New Roman"/>
          <w:kern w:val="2"/>
          <w:szCs w:val="21"/>
          <w:highlight w:val="none"/>
          <w:u w:val="none"/>
          <w:lang w:val="en-US" w:eastAsia="zh-CN"/>
        </w:rPr>
        <w:t>昆明有色冶金设计研究所股份公司</w:t>
      </w:r>
      <w:r>
        <w:rPr>
          <w:rFonts w:hint="eastAsia" w:ascii="宋体" w:hAnsi="宋体" w:eastAsia="宋体" w:cs="Times New Roman"/>
          <w:kern w:val="0"/>
          <w:szCs w:val="21"/>
          <w:highlight w:val="none"/>
        </w:rPr>
        <w:t>。</w:t>
      </w:r>
    </w:p>
    <w:p w14:paraId="0838400E">
      <w:pPr>
        <w:widowControl/>
        <w:spacing w:before="156" w:beforeLines="50" w:after="156" w:afterLines="50"/>
        <w:contextualSpacing/>
        <w:outlineLvl w:val="1"/>
        <w:rPr>
          <w:rFonts w:ascii="黑体" w:hAnsi="Times New Roman" w:eastAsia="黑体" w:cs="Times New Roman"/>
          <w:kern w:val="0"/>
          <w:szCs w:val="20"/>
        </w:rPr>
      </w:pPr>
      <w:bookmarkStart w:id="3" w:name="_Toc27625"/>
      <w:r>
        <w:rPr>
          <w:rFonts w:hint="eastAsia" w:ascii="宋体" w:hAnsi="宋体" w:eastAsia="黑体" w:cs="Times New Roman"/>
          <w:kern w:val="0"/>
          <w:szCs w:val="21"/>
        </w:rPr>
        <w:t>1</w:t>
      </w:r>
      <w:r>
        <w:rPr>
          <w:rFonts w:ascii="宋体" w:hAnsi="宋体" w:eastAsia="黑体" w:cs="Times New Roman"/>
          <w:kern w:val="0"/>
          <w:szCs w:val="21"/>
        </w:rPr>
        <w:t>.2</w:t>
      </w:r>
      <w:r>
        <w:rPr>
          <w:rFonts w:hint="eastAsia" w:ascii="宋体" w:hAnsi="宋体" w:eastAsia="黑体" w:cs="Times New Roman"/>
          <w:kern w:val="0"/>
          <w:szCs w:val="21"/>
        </w:rPr>
        <w:t>主要参加单位和工作成员及其所作的工作</w:t>
      </w:r>
      <w:bookmarkEnd w:id="3"/>
    </w:p>
    <w:p w14:paraId="70FE20A4">
      <w:pPr>
        <w:widowControl/>
        <w:numPr>
          <w:ilvl w:val="2"/>
          <w:numId w:val="0"/>
        </w:numPr>
        <w:spacing w:before="156" w:beforeLines="50" w:after="156" w:afterLines="50"/>
        <w:outlineLvl w:val="2"/>
        <w:rPr>
          <w:rFonts w:ascii="黑体" w:hAnsi="Times New Roman" w:eastAsia="黑体" w:cs="Times New Roman"/>
          <w:spacing w:val="-4"/>
          <w:kern w:val="0"/>
          <w:szCs w:val="24"/>
        </w:rPr>
      </w:pPr>
      <w:bookmarkStart w:id="4" w:name="_Toc462884343"/>
      <w:bookmarkStart w:id="5" w:name="_Toc464728899"/>
      <w:r>
        <w:rPr>
          <w:rFonts w:ascii="黑体" w:hAnsi="Times New Roman" w:eastAsia="黑体" w:cs="Times New Roman"/>
          <w:spacing w:val="-4"/>
          <w:kern w:val="0"/>
          <w:szCs w:val="24"/>
        </w:rPr>
        <w:t>1.</w:t>
      </w:r>
      <w:r>
        <w:rPr>
          <w:rFonts w:hint="eastAsia" w:ascii="黑体" w:hAnsi="Times New Roman" w:eastAsia="黑体" w:cs="Times New Roman"/>
          <w:spacing w:val="-4"/>
          <w:kern w:val="0"/>
          <w:szCs w:val="24"/>
        </w:rPr>
        <w:t>2.1 主要参加单位情况</w:t>
      </w:r>
    </w:p>
    <w:p w14:paraId="60371F53">
      <w:pPr>
        <w:widowControl/>
        <w:autoSpaceDE w:val="0"/>
        <w:autoSpaceDN w:val="0"/>
        <w:adjustRightInd w:val="0"/>
        <w:snapToGrid w:val="0"/>
        <w:spacing w:line="360" w:lineRule="auto"/>
        <w:ind w:firstLine="420" w:firstLineChars="200"/>
        <w:rPr>
          <w:rFonts w:ascii="宋体" w:hAnsi="宋体" w:eastAsia="宋体" w:cs="Times New Roman"/>
          <w:kern w:val="0"/>
          <w:szCs w:val="20"/>
        </w:rPr>
      </w:pPr>
      <w:r>
        <w:rPr>
          <w:rFonts w:hint="eastAsia" w:ascii="宋体" w:hAnsi="宋体" w:eastAsia="宋体" w:cs="Times New Roman"/>
          <w:kern w:val="0"/>
          <w:szCs w:val="20"/>
        </w:rPr>
        <w:t>本标准主编单位紫金矿业集团股份有限公司，积极</w:t>
      </w:r>
      <w:r>
        <w:rPr>
          <w:rFonts w:hint="eastAsia" w:ascii="宋体" w:hAnsi="宋体" w:eastAsia="宋体" w:cs="Times New Roman"/>
          <w:kern w:val="0"/>
          <w:szCs w:val="20"/>
          <w:lang w:eastAsia="zh-CN"/>
        </w:rPr>
        <w:t>地</w:t>
      </w:r>
      <w:r>
        <w:rPr>
          <w:rFonts w:hint="eastAsia" w:ascii="宋体" w:hAnsi="宋体" w:eastAsia="宋体" w:cs="Times New Roman"/>
          <w:kern w:val="0"/>
          <w:szCs w:val="20"/>
        </w:rPr>
        <w:t>收集国内外相关标准，了解试验方法使用情况，积极组织编制组成员单位认真细致修改标准文本，征求多家单位的修改意见，带领编制组完成标准的编制工作。</w:t>
      </w:r>
      <w:r>
        <w:rPr>
          <w:rFonts w:hint="eastAsia" w:ascii="宋体" w:hAnsi="宋体" w:eastAsia="宋体" w:cs="Times New Roman"/>
          <w:color w:val="000000"/>
          <w:kern w:val="0"/>
          <w:szCs w:val="20"/>
          <w:shd w:val="clear" w:color="auto" w:fill="FFFFFF"/>
        </w:rPr>
        <w:t>各个参编单位</w:t>
      </w:r>
      <w:r>
        <w:rPr>
          <w:rFonts w:hint="eastAsia" w:ascii="宋体" w:hAnsi="宋体" w:eastAsia="宋体" w:cs="Times New Roman"/>
          <w:kern w:val="0"/>
          <w:szCs w:val="20"/>
        </w:rPr>
        <w:t>积极参加本项标准的制</w:t>
      </w:r>
      <w:r>
        <w:rPr>
          <w:rFonts w:hint="eastAsia" w:ascii="宋体" w:hAnsi="宋体" w:eastAsia="宋体" w:cs="Times New Roman"/>
          <w:kern w:val="0"/>
          <w:szCs w:val="20"/>
          <w:lang w:eastAsia="zh-CN"/>
        </w:rPr>
        <w:t>修订</w:t>
      </w:r>
      <w:r>
        <w:rPr>
          <w:rFonts w:hint="eastAsia" w:ascii="宋体" w:hAnsi="宋体" w:eastAsia="宋体" w:cs="Times New Roman"/>
          <w:kern w:val="0"/>
          <w:szCs w:val="20"/>
        </w:rPr>
        <w:t>工作,安排专业工程技术人员积极参加相关会议，研究讨论或测试实验，提出了</w:t>
      </w:r>
      <w:r>
        <w:rPr>
          <w:rFonts w:hint="eastAsia" w:ascii="宋体" w:hAnsi="宋体" w:eastAsia="宋体" w:cs="Times New Roman"/>
          <w:kern w:val="0"/>
          <w:szCs w:val="20"/>
          <w:lang w:val="en-US" w:eastAsia="zh-CN"/>
        </w:rPr>
        <w:t>指导</w:t>
      </w:r>
      <w:r>
        <w:rPr>
          <w:rFonts w:hint="eastAsia" w:ascii="宋体" w:hAnsi="宋体" w:eastAsia="宋体" w:cs="Times New Roman"/>
          <w:kern w:val="0"/>
          <w:szCs w:val="20"/>
        </w:rPr>
        <w:t>意见，对本标准的制</w:t>
      </w:r>
      <w:r>
        <w:rPr>
          <w:rFonts w:hint="eastAsia" w:ascii="宋体" w:hAnsi="宋体" w:eastAsia="宋体" w:cs="Times New Roman"/>
          <w:kern w:val="0"/>
          <w:szCs w:val="20"/>
          <w:lang w:eastAsia="zh-CN"/>
        </w:rPr>
        <w:t>修订</w:t>
      </w:r>
      <w:r>
        <w:rPr>
          <w:rFonts w:hint="eastAsia" w:ascii="宋体" w:hAnsi="宋体" w:eastAsia="宋体" w:cs="Times New Roman"/>
          <w:kern w:val="0"/>
          <w:szCs w:val="20"/>
        </w:rPr>
        <w:t>工作起到了</w:t>
      </w:r>
      <w:r>
        <w:rPr>
          <w:rFonts w:hint="eastAsia" w:ascii="宋体" w:hAnsi="宋体" w:eastAsia="宋体" w:cs="Times New Roman"/>
          <w:color w:val="auto"/>
          <w:kern w:val="0"/>
          <w:szCs w:val="20"/>
          <w:lang w:val="en-US" w:eastAsia="zh-CN"/>
        </w:rPr>
        <w:t>促进</w:t>
      </w:r>
      <w:r>
        <w:rPr>
          <w:rFonts w:hint="eastAsia" w:ascii="宋体" w:hAnsi="宋体" w:eastAsia="宋体" w:cs="Times New Roman"/>
          <w:color w:val="auto"/>
          <w:kern w:val="0"/>
          <w:szCs w:val="20"/>
        </w:rPr>
        <w:t>作</w:t>
      </w:r>
      <w:r>
        <w:rPr>
          <w:rFonts w:hint="eastAsia" w:ascii="宋体" w:hAnsi="宋体" w:eastAsia="宋体" w:cs="Times New Roman"/>
          <w:kern w:val="0"/>
          <w:szCs w:val="20"/>
        </w:rPr>
        <w:t>用。</w:t>
      </w:r>
      <w:r>
        <w:rPr>
          <w:rFonts w:hint="eastAsia" w:ascii="宋体" w:hAnsi="宋体" w:eastAsia="宋体" w:cs="Times New Roman"/>
          <w:kern w:val="0"/>
          <w:szCs w:val="20"/>
          <w:lang w:val="en-US" w:eastAsia="zh-CN"/>
        </w:rPr>
        <w:t>福建紫金龙立化学有限公司</w:t>
      </w:r>
      <w:r>
        <w:rPr>
          <w:rFonts w:hint="eastAsia" w:ascii="宋体" w:hAnsi="宋体" w:eastAsia="宋体" w:cs="Times New Roman"/>
          <w:kern w:val="0"/>
          <w:szCs w:val="20"/>
        </w:rPr>
        <w:t>作为生产商，为标准的起草过程提供了产品的技术指标、原料要求等，本次试验用样品由</w:t>
      </w:r>
      <w:r>
        <w:rPr>
          <w:rFonts w:hint="eastAsia" w:ascii="宋体" w:hAnsi="宋体" w:eastAsia="宋体" w:cs="Times New Roman"/>
          <w:kern w:val="0"/>
          <w:szCs w:val="20"/>
          <w:lang w:val="en-US" w:eastAsia="zh-CN"/>
        </w:rPr>
        <w:t>福建紫金龙立化学有限公司</w:t>
      </w:r>
      <w:r>
        <w:rPr>
          <w:rFonts w:hint="eastAsia" w:ascii="宋体" w:hAnsi="宋体" w:eastAsia="宋体" w:cs="Times New Roman"/>
          <w:kern w:val="0"/>
          <w:szCs w:val="20"/>
        </w:rPr>
        <w:t>提供；</w:t>
      </w:r>
      <w:r>
        <w:rPr>
          <w:rFonts w:hint="eastAsia" w:ascii="宋体" w:hAnsi="宋体" w:eastAsia="宋体" w:cs="Times New Roman"/>
          <w:kern w:val="0"/>
          <w:szCs w:val="21"/>
          <w:highlight w:val="none"/>
          <w:lang w:val="en-US" w:eastAsia="zh-CN"/>
        </w:rPr>
        <w:t>广东湛非贸易有限公司、深圳市中金岭南有色金属股份有限公司丹霞冶炼厂、广东佳纳能源科技有限公司</w:t>
      </w:r>
      <w:r>
        <w:rPr>
          <w:rFonts w:hint="eastAsia" w:ascii="宋体" w:hAnsi="宋体" w:eastAsia="宋体" w:cs="Times New Roman"/>
          <w:kern w:val="0"/>
          <w:szCs w:val="20"/>
          <w:highlight w:val="none"/>
        </w:rPr>
        <w:t>作为</w:t>
      </w:r>
      <w:r>
        <w:rPr>
          <w:rFonts w:hint="eastAsia" w:ascii="宋体" w:hAnsi="宋体" w:eastAsia="宋体" w:cs="Times New Roman"/>
          <w:kern w:val="0"/>
          <w:szCs w:val="20"/>
        </w:rPr>
        <w:t>使用单位，在标准的制定过程</w:t>
      </w:r>
      <w:r>
        <w:rPr>
          <w:rFonts w:hint="eastAsia" w:ascii="宋体" w:hAnsi="宋体" w:eastAsia="宋体" w:cs="Times New Roman"/>
          <w:kern w:val="0"/>
          <w:szCs w:val="20"/>
          <w:lang w:eastAsia="zh-CN"/>
        </w:rPr>
        <w:t>中</w:t>
      </w:r>
      <w:r>
        <w:rPr>
          <w:rFonts w:hint="eastAsia" w:ascii="宋体" w:hAnsi="宋体" w:eastAsia="宋体" w:cs="Times New Roman"/>
          <w:kern w:val="0"/>
          <w:szCs w:val="20"/>
        </w:rPr>
        <w:t>提供了用户使用意见和技术指标验证，为标准的制定提供了真实有效的证明。</w:t>
      </w:r>
    </w:p>
    <w:bookmarkEnd w:id="4"/>
    <w:bookmarkEnd w:id="5"/>
    <w:p w14:paraId="7E0A8258">
      <w:pPr>
        <w:widowControl/>
        <w:numPr>
          <w:ilvl w:val="2"/>
          <w:numId w:val="0"/>
        </w:numPr>
        <w:spacing w:before="156" w:beforeLines="50" w:after="156" w:afterLines="50"/>
        <w:outlineLvl w:val="2"/>
        <w:rPr>
          <w:rFonts w:ascii="黑体" w:hAnsi="Times New Roman" w:eastAsia="黑体" w:cs="Times New Roman"/>
          <w:spacing w:val="-4"/>
          <w:kern w:val="0"/>
          <w:szCs w:val="24"/>
        </w:rPr>
      </w:pPr>
      <w:r>
        <w:rPr>
          <w:rFonts w:ascii="黑体" w:hAnsi="Times New Roman" w:eastAsia="黑体" w:cs="Times New Roman"/>
          <w:spacing w:val="-4"/>
          <w:kern w:val="0"/>
          <w:szCs w:val="24"/>
        </w:rPr>
        <w:t>1</w:t>
      </w:r>
      <w:r>
        <w:rPr>
          <w:rFonts w:hint="eastAsia" w:ascii="黑体" w:hAnsi="Times New Roman" w:eastAsia="黑体" w:cs="Times New Roman"/>
          <w:spacing w:val="-4"/>
          <w:kern w:val="0"/>
          <w:szCs w:val="24"/>
        </w:rPr>
        <w:t>.</w:t>
      </w:r>
      <w:r>
        <w:rPr>
          <w:rFonts w:ascii="黑体" w:hAnsi="Times New Roman" w:eastAsia="黑体" w:cs="Times New Roman"/>
          <w:spacing w:val="-4"/>
          <w:kern w:val="0"/>
          <w:szCs w:val="24"/>
        </w:rPr>
        <w:t>3</w:t>
      </w:r>
      <w:r>
        <w:rPr>
          <w:rFonts w:hint="eastAsia" w:ascii="黑体" w:hAnsi="Times New Roman" w:eastAsia="黑体" w:cs="Times New Roman"/>
          <w:spacing w:val="-4"/>
          <w:kern w:val="0"/>
          <w:szCs w:val="24"/>
        </w:rPr>
        <w:t xml:space="preserve"> 主要工作成员所负责的工作情况</w:t>
      </w:r>
    </w:p>
    <w:p w14:paraId="74375DCE">
      <w:pPr>
        <w:widowControl/>
        <w:autoSpaceDE w:val="0"/>
        <w:autoSpaceDN w:val="0"/>
        <w:adjustRightInd w:val="0"/>
        <w:snapToGrid w:val="0"/>
        <w:ind w:firstLine="369" w:firstLineChars="183"/>
        <w:jc w:val="left"/>
        <w:rPr>
          <w:rFonts w:ascii="宋体" w:hAnsi="宋体" w:eastAsia="宋体" w:cs="宋体"/>
          <w:spacing w:val="-4"/>
          <w:kern w:val="0"/>
          <w:szCs w:val="21"/>
          <w:lang w:bidi="mn-Mong-CN"/>
        </w:rPr>
      </w:pPr>
      <w:r>
        <w:rPr>
          <w:rFonts w:hint="eastAsia" w:ascii="宋体" w:hAnsi="宋体" w:eastAsia="宋体" w:cs="宋体"/>
          <w:spacing w:val="-4"/>
          <w:kern w:val="0"/>
          <w:szCs w:val="21"/>
          <w:lang w:bidi="mn-Mong-CN"/>
        </w:rPr>
        <w:t>本文件主要起草人及工作职责见表1。</w:t>
      </w:r>
    </w:p>
    <w:p w14:paraId="0B16A126">
      <w:pPr>
        <w:autoSpaceDE w:val="0"/>
        <w:autoSpaceDN w:val="0"/>
        <w:spacing w:after="120"/>
        <w:ind w:firstLine="440"/>
        <w:jc w:val="center"/>
        <w:rPr>
          <w:rFonts w:ascii="黑体" w:hAnsi="黑体" w:eastAsia="宋体" w:cs="Times New Roman"/>
          <w:sz w:val="21"/>
          <w:szCs w:val="21"/>
        </w:rPr>
      </w:pPr>
      <w:r>
        <w:rPr>
          <w:rFonts w:hint="eastAsia" w:ascii="黑体" w:hAnsi="黑体" w:eastAsia="宋体" w:cs="Times New Roman"/>
          <w:sz w:val="21"/>
          <w:szCs w:val="21"/>
        </w:rPr>
        <w:t>表1 主要起草人及工作职责</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184"/>
        <w:gridCol w:w="4019"/>
      </w:tblGrid>
      <w:tr w14:paraId="77FD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vAlign w:val="center"/>
          </w:tcPr>
          <w:p w14:paraId="7E30E546">
            <w:pPr>
              <w:jc w:val="center"/>
              <w:rPr>
                <w:rFonts w:ascii="宋体" w:hAnsi="宋体" w:eastAsia="宋体" w:cs="华文仿宋"/>
                <w:szCs w:val="24"/>
              </w:rPr>
            </w:pPr>
            <w:r>
              <w:rPr>
                <w:rFonts w:hint="eastAsia" w:ascii="宋体" w:hAnsi="宋体" w:eastAsia="宋体" w:cs="华文仿宋"/>
                <w:szCs w:val="24"/>
              </w:rPr>
              <w:t>起草人</w:t>
            </w:r>
          </w:p>
        </w:tc>
        <w:tc>
          <w:tcPr>
            <w:tcW w:w="1868" w:type="pct"/>
            <w:vAlign w:val="center"/>
          </w:tcPr>
          <w:p w14:paraId="390E4C52">
            <w:pPr>
              <w:jc w:val="center"/>
              <w:rPr>
                <w:rFonts w:ascii="宋体" w:hAnsi="宋体" w:eastAsia="宋体" w:cs="华文仿宋"/>
                <w:szCs w:val="24"/>
              </w:rPr>
            </w:pPr>
            <w:r>
              <w:rPr>
                <w:rFonts w:ascii="宋体" w:hAnsi="宋体" w:eastAsia="宋体" w:cs="华文仿宋"/>
                <w:szCs w:val="24"/>
              </w:rPr>
              <w:t>单位名称</w:t>
            </w:r>
          </w:p>
        </w:tc>
        <w:tc>
          <w:tcPr>
            <w:tcW w:w="2358" w:type="pct"/>
            <w:vAlign w:val="center"/>
          </w:tcPr>
          <w:p w14:paraId="34D8B0A8">
            <w:pPr>
              <w:jc w:val="center"/>
              <w:rPr>
                <w:rFonts w:ascii="宋体" w:hAnsi="宋体" w:eastAsia="宋体" w:cs="华文仿宋"/>
                <w:szCs w:val="24"/>
              </w:rPr>
            </w:pPr>
            <w:r>
              <w:rPr>
                <w:rFonts w:hint="eastAsia" w:ascii="宋体" w:hAnsi="宋体" w:eastAsia="宋体" w:cs="华文仿宋"/>
                <w:szCs w:val="24"/>
              </w:rPr>
              <w:t>工作职责</w:t>
            </w:r>
          </w:p>
        </w:tc>
      </w:tr>
      <w:tr w14:paraId="0253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73" w:type="pct"/>
            <w:vAlign w:val="center"/>
          </w:tcPr>
          <w:p w14:paraId="63342EDB">
            <w:pPr>
              <w:jc w:val="center"/>
              <w:rPr>
                <w:rFonts w:hint="default" w:ascii="宋体" w:hAnsi="宋体" w:eastAsia="宋体" w:cs="华文仿宋"/>
                <w:szCs w:val="24"/>
                <w:lang w:val="en-US" w:eastAsia="zh-CN"/>
              </w:rPr>
            </w:pPr>
            <w:r>
              <w:rPr>
                <w:rFonts w:hint="eastAsia" w:ascii="宋体" w:hAnsi="宋体" w:eastAsia="宋体" w:cs="华文仿宋"/>
                <w:szCs w:val="24"/>
                <w:lang w:val="en-US" w:eastAsia="zh-CN"/>
              </w:rPr>
              <w:t xml:space="preserve">陈祝海、林英玲 </w:t>
            </w:r>
          </w:p>
        </w:tc>
        <w:tc>
          <w:tcPr>
            <w:tcW w:w="1868" w:type="pct"/>
            <w:vAlign w:val="center"/>
          </w:tcPr>
          <w:p w14:paraId="3A365309">
            <w:pPr>
              <w:jc w:val="center"/>
              <w:rPr>
                <w:rFonts w:hint="default" w:eastAsiaTheme="minorEastAsia"/>
                <w:lang w:val="en-US" w:eastAsia="zh-CN"/>
              </w:rPr>
            </w:pPr>
            <w:r>
              <w:rPr>
                <w:rFonts w:hint="eastAsia"/>
              </w:rPr>
              <w:t>紫金矿业集团股份有限公司</w:t>
            </w:r>
            <w:r>
              <w:rPr>
                <w:rFonts w:hint="eastAsia"/>
                <w:lang w:eastAsia="zh-CN"/>
              </w:rPr>
              <w:t>、</w:t>
            </w:r>
          </w:p>
        </w:tc>
        <w:tc>
          <w:tcPr>
            <w:tcW w:w="2358" w:type="pct"/>
            <w:vAlign w:val="center"/>
          </w:tcPr>
          <w:p w14:paraId="63F67E2B">
            <w:pPr>
              <w:jc w:val="center"/>
              <w:rPr>
                <w:rFonts w:ascii="宋体" w:hAnsi="宋体" w:eastAsia="宋体" w:cs="华文仿宋"/>
                <w:szCs w:val="24"/>
              </w:rPr>
            </w:pPr>
            <w:r>
              <w:rPr>
                <w:rFonts w:hint="eastAsia"/>
              </w:rPr>
              <w:t>负责标准方案的制定，调研、汇总统计数据、对产品进行技术指标进行验证</w:t>
            </w:r>
          </w:p>
        </w:tc>
      </w:tr>
      <w:tr w14:paraId="113A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73" w:type="pct"/>
            <w:vAlign w:val="center"/>
          </w:tcPr>
          <w:p w14:paraId="7F7059F6">
            <w:pPr>
              <w:jc w:val="center"/>
              <w:rPr>
                <w:rFonts w:hint="eastAsia" w:ascii="宋体" w:hAnsi="宋体" w:eastAsia="宋体" w:cs="华文仿宋"/>
                <w:szCs w:val="24"/>
                <w:lang w:val="en-US" w:eastAsia="zh-CN"/>
              </w:rPr>
            </w:pPr>
            <w:r>
              <w:rPr>
                <w:rFonts w:hint="eastAsia" w:ascii="宋体" w:hAnsi="宋体" w:eastAsia="宋体" w:cs="华文仿宋"/>
                <w:szCs w:val="24"/>
                <w:lang w:val="en-US" w:eastAsia="zh-CN"/>
              </w:rPr>
              <w:t>熊敏英</w:t>
            </w:r>
          </w:p>
        </w:tc>
        <w:tc>
          <w:tcPr>
            <w:tcW w:w="1868" w:type="pct"/>
            <w:vAlign w:val="center"/>
          </w:tcPr>
          <w:p w14:paraId="57828639">
            <w:pPr>
              <w:jc w:val="center"/>
              <w:rPr>
                <w:rFonts w:hint="eastAsia"/>
              </w:rPr>
            </w:pPr>
            <w:r>
              <w:rPr>
                <w:rFonts w:hint="eastAsia"/>
                <w:lang w:val="en-US" w:eastAsia="zh-CN"/>
              </w:rPr>
              <w:t>福建紫金矿冶测试技术有限公司</w:t>
            </w:r>
          </w:p>
        </w:tc>
        <w:tc>
          <w:tcPr>
            <w:tcW w:w="2358" w:type="pct"/>
            <w:vAlign w:val="center"/>
          </w:tcPr>
          <w:p w14:paraId="1EA63DE1">
            <w:pPr>
              <w:jc w:val="center"/>
              <w:rPr>
                <w:rFonts w:hint="eastAsia"/>
              </w:rPr>
            </w:pPr>
            <w:r>
              <w:rPr>
                <w:rFonts w:hint="eastAsia"/>
              </w:rPr>
              <w:t>负责标准方案的制定，调研、汇总统计数据、对产品进行技术指标进行验证</w:t>
            </w:r>
          </w:p>
        </w:tc>
      </w:tr>
      <w:tr w14:paraId="3EAD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3" w:type="pct"/>
            <w:vAlign w:val="center"/>
          </w:tcPr>
          <w:p w14:paraId="06C3DC0C">
            <w:pPr>
              <w:jc w:val="center"/>
              <w:rPr>
                <w:rFonts w:hint="default" w:eastAsiaTheme="minorEastAsia"/>
                <w:lang w:val="en-US" w:eastAsia="zh-CN"/>
              </w:rPr>
            </w:pPr>
            <w:r>
              <w:rPr>
                <w:rFonts w:hint="eastAsia" w:ascii="宋体" w:hAnsi="宋体" w:eastAsia="宋体" w:cs="华文仿宋"/>
                <w:szCs w:val="24"/>
                <w:lang w:val="en-US" w:eastAsia="zh-CN"/>
              </w:rPr>
              <w:t>余海城、林荣镪、谢钧丰</w:t>
            </w:r>
          </w:p>
        </w:tc>
        <w:tc>
          <w:tcPr>
            <w:tcW w:w="1868" w:type="pct"/>
            <w:vAlign w:val="center"/>
          </w:tcPr>
          <w:p w14:paraId="59DDCE48">
            <w:pPr>
              <w:autoSpaceDE w:val="0"/>
              <w:autoSpaceDN w:val="0"/>
              <w:jc w:val="center"/>
              <w:rPr>
                <w:rFonts w:hint="default" w:eastAsiaTheme="minorEastAsia"/>
                <w:lang w:val="en-US" w:eastAsia="zh-CN"/>
              </w:rPr>
            </w:pPr>
            <w:r>
              <w:rPr>
                <w:rFonts w:hint="eastAsia"/>
                <w:lang w:val="en-US" w:eastAsia="zh-CN"/>
              </w:rPr>
              <w:t>福建紫金龙立化学有限公司</w:t>
            </w:r>
          </w:p>
        </w:tc>
        <w:tc>
          <w:tcPr>
            <w:tcW w:w="2358" w:type="pct"/>
            <w:vAlign w:val="center"/>
          </w:tcPr>
          <w:p w14:paraId="479F2075">
            <w:pPr>
              <w:autoSpaceDE w:val="0"/>
              <w:autoSpaceDN w:val="0"/>
              <w:jc w:val="center"/>
              <w:rPr>
                <w:rFonts w:ascii="宋体" w:hAnsi="Times New Roman" w:eastAsia="宋体" w:cs="Times New Roman"/>
                <w:szCs w:val="24"/>
              </w:rPr>
            </w:pPr>
            <w:r>
              <w:rPr>
                <w:rFonts w:hint="eastAsia"/>
              </w:rPr>
              <w:t>负责标准方案的制定，调研、汇总统计数据、对产品进行技术指标进行验证</w:t>
            </w:r>
          </w:p>
        </w:tc>
      </w:tr>
      <w:tr w14:paraId="6AB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3" w:type="pct"/>
            <w:vAlign w:val="center"/>
          </w:tcPr>
          <w:p w14:paraId="6C9814D8">
            <w:pPr>
              <w:jc w:val="center"/>
              <w:rPr>
                <w:rFonts w:hint="default" w:ascii="宋体" w:hAnsi="宋体" w:eastAsia="宋体" w:cs="华文仿宋"/>
                <w:szCs w:val="24"/>
                <w:lang w:val="en-US" w:eastAsia="zh-CN"/>
              </w:rPr>
            </w:pPr>
            <w:r>
              <w:rPr>
                <w:rFonts w:hint="eastAsia" w:ascii="宋体" w:hAnsi="宋体" w:eastAsia="宋体" w:cs="华文仿宋"/>
                <w:szCs w:val="24"/>
                <w:lang w:val="en-US" w:eastAsia="zh-CN"/>
              </w:rPr>
              <w:t>范盈瑜、任美玉、王亚洁</w:t>
            </w:r>
          </w:p>
        </w:tc>
        <w:tc>
          <w:tcPr>
            <w:tcW w:w="1868" w:type="pct"/>
            <w:vAlign w:val="center"/>
          </w:tcPr>
          <w:p w14:paraId="789773F2">
            <w:pPr>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北方</w:t>
            </w:r>
            <w:bookmarkStart w:id="35" w:name="_GoBack"/>
            <w:bookmarkEnd w:id="35"/>
            <w:r>
              <w:rPr>
                <w:rFonts w:hint="eastAsia" w:ascii="Times New Roman" w:hAnsi="Times New Roman" w:eastAsia="宋体" w:cs="Times New Roman"/>
                <w:szCs w:val="24"/>
                <w:lang w:val="en-US" w:eastAsia="zh-CN"/>
              </w:rPr>
              <w:t>铜业股份有限公司</w:t>
            </w:r>
          </w:p>
        </w:tc>
        <w:tc>
          <w:tcPr>
            <w:tcW w:w="2358" w:type="pct"/>
            <w:vAlign w:val="center"/>
          </w:tcPr>
          <w:p w14:paraId="02585C53">
            <w:pPr>
              <w:jc w:val="center"/>
              <w:rPr>
                <w:rFonts w:ascii="Times New Roman" w:hAnsi="Times New Roman" w:eastAsia="宋体" w:cs="Times New Roman"/>
                <w:szCs w:val="24"/>
              </w:rPr>
            </w:pPr>
            <w:r>
              <w:rPr>
                <w:rFonts w:hint="eastAsia"/>
              </w:rPr>
              <w:t>负责对产品进行技术指标的验证</w:t>
            </w:r>
          </w:p>
        </w:tc>
      </w:tr>
      <w:tr w14:paraId="5E2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3" w:type="pct"/>
            <w:vAlign w:val="center"/>
          </w:tcPr>
          <w:p w14:paraId="2D758CCA">
            <w:pPr>
              <w:jc w:val="center"/>
              <w:rPr>
                <w:rFonts w:hint="eastAsia" w:ascii="宋体" w:hAnsi="宋体" w:eastAsia="宋体" w:cs="华文仿宋"/>
                <w:szCs w:val="24"/>
                <w:lang w:val="en-US" w:eastAsia="zh-CN"/>
              </w:rPr>
            </w:pPr>
            <w:r>
              <w:rPr>
                <w:rFonts w:hint="eastAsia" w:ascii="宋体" w:hAnsi="宋体" w:eastAsia="宋体" w:cs="华文仿宋"/>
                <w:szCs w:val="24"/>
                <w:lang w:val="en-US" w:eastAsia="zh-CN"/>
              </w:rPr>
              <w:t>XXX</w:t>
            </w:r>
          </w:p>
        </w:tc>
        <w:tc>
          <w:tcPr>
            <w:tcW w:w="1868" w:type="pct"/>
            <w:vAlign w:val="center"/>
          </w:tcPr>
          <w:p w14:paraId="5A9EA429">
            <w:pPr>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华友钴业有限公司</w:t>
            </w:r>
          </w:p>
        </w:tc>
        <w:tc>
          <w:tcPr>
            <w:tcW w:w="2358" w:type="pct"/>
            <w:vAlign w:val="center"/>
          </w:tcPr>
          <w:p w14:paraId="2C8AE6EF">
            <w:pPr>
              <w:jc w:val="center"/>
              <w:rPr>
                <w:rFonts w:ascii="Times New Roman" w:hAnsi="Times New Roman" w:eastAsia="宋体" w:cs="Times New Roman"/>
                <w:szCs w:val="24"/>
              </w:rPr>
            </w:pPr>
            <w:r>
              <w:rPr>
                <w:rFonts w:hint="eastAsia"/>
              </w:rPr>
              <w:t>负责对产品进行技术指标的验证</w:t>
            </w:r>
          </w:p>
        </w:tc>
      </w:tr>
      <w:tr w14:paraId="1AC0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3" w:type="pct"/>
            <w:vAlign w:val="center"/>
          </w:tcPr>
          <w:p w14:paraId="018A0FA4">
            <w:pPr>
              <w:jc w:val="center"/>
              <w:rPr>
                <w:rFonts w:hint="default" w:ascii="宋体" w:hAnsi="宋体" w:eastAsia="宋体" w:cs="华文仿宋"/>
                <w:szCs w:val="24"/>
                <w:lang w:val="en-US" w:eastAsia="zh-CN"/>
              </w:rPr>
            </w:pPr>
            <w:bookmarkStart w:id="6" w:name="_Toc464728913"/>
            <w:bookmarkStart w:id="7" w:name="_Toc462884357"/>
            <w:bookmarkStart w:id="8" w:name="_Toc13176"/>
            <w:r>
              <w:rPr>
                <w:rFonts w:hint="eastAsia" w:ascii="宋体" w:hAnsi="宋体" w:eastAsia="宋体" w:cs="华文仿宋"/>
                <w:szCs w:val="24"/>
                <w:lang w:val="en-US" w:eastAsia="zh-CN"/>
              </w:rPr>
              <w:t>张伟、盛德梁</w:t>
            </w:r>
          </w:p>
        </w:tc>
        <w:tc>
          <w:tcPr>
            <w:tcW w:w="1868" w:type="pct"/>
            <w:vAlign w:val="center"/>
          </w:tcPr>
          <w:p w14:paraId="3E1CFBCD">
            <w:pPr>
              <w:jc w:val="center"/>
              <w:rPr>
                <w:rFonts w:hint="eastAsia" w:ascii="Times New Roman" w:hAnsi="Times New Roman" w:eastAsia="宋体" w:cs="Times New Roman"/>
                <w:szCs w:val="24"/>
                <w:highlight w:val="yellow"/>
                <w:lang w:val="en-US" w:eastAsia="zh-CN"/>
              </w:rPr>
            </w:pPr>
            <w:r>
              <w:rPr>
                <w:rFonts w:hint="eastAsia" w:ascii="宋体" w:hAnsi="宋体" w:eastAsia="宋体" w:cs="Times New Roman"/>
                <w:kern w:val="0"/>
                <w:szCs w:val="21"/>
                <w:highlight w:val="none"/>
                <w:lang w:val="en-US" w:eastAsia="zh-CN"/>
              </w:rPr>
              <w:t>深圳市中金岭南有色金属股份有限公司丹霞冶炼厂</w:t>
            </w:r>
          </w:p>
        </w:tc>
        <w:tc>
          <w:tcPr>
            <w:tcW w:w="2358" w:type="pct"/>
            <w:vAlign w:val="center"/>
          </w:tcPr>
          <w:p w14:paraId="46B8169D">
            <w:pPr>
              <w:jc w:val="center"/>
              <w:rPr>
                <w:rFonts w:hint="default" w:eastAsiaTheme="minorEastAsia"/>
                <w:lang w:val="en-US" w:eastAsia="zh-CN"/>
              </w:rPr>
            </w:pPr>
            <w:r>
              <w:rPr>
                <w:rFonts w:hint="eastAsia"/>
              </w:rPr>
              <w:t>负责对产品</w:t>
            </w:r>
            <w:r>
              <w:rPr>
                <w:rFonts w:hint="eastAsia"/>
                <w:lang w:eastAsia="zh-CN"/>
              </w:rPr>
              <w:t>的</w:t>
            </w:r>
            <w:r>
              <w:rPr>
                <w:rFonts w:hint="eastAsia"/>
              </w:rPr>
              <w:t>技术指标</w:t>
            </w:r>
            <w:r>
              <w:rPr>
                <w:rFonts w:hint="eastAsia"/>
                <w:lang w:val="en-US" w:eastAsia="zh-CN"/>
              </w:rPr>
              <w:t>和产品的使用情况提出建议</w:t>
            </w:r>
          </w:p>
        </w:tc>
      </w:tr>
      <w:tr w14:paraId="0C6F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3" w:type="pct"/>
            <w:vAlign w:val="center"/>
          </w:tcPr>
          <w:p w14:paraId="4D3AE314">
            <w:pPr>
              <w:jc w:val="center"/>
              <w:rPr>
                <w:rFonts w:hint="default" w:ascii="宋体" w:hAnsi="宋体" w:eastAsia="宋体" w:cs="华文仿宋"/>
                <w:szCs w:val="24"/>
                <w:lang w:val="en-US" w:eastAsia="zh-CN"/>
              </w:rPr>
            </w:pPr>
            <w:r>
              <w:rPr>
                <w:rFonts w:hint="eastAsia" w:ascii="宋体" w:hAnsi="宋体" w:eastAsia="宋体" w:cs="华文仿宋"/>
                <w:szCs w:val="24"/>
                <w:lang w:val="en-US" w:eastAsia="zh-CN"/>
              </w:rPr>
              <w:t>张功斤、于康</w:t>
            </w:r>
          </w:p>
        </w:tc>
        <w:tc>
          <w:tcPr>
            <w:tcW w:w="1868" w:type="pct"/>
            <w:vAlign w:val="center"/>
          </w:tcPr>
          <w:p w14:paraId="16023A15">
            <w:pPr>
              <w:jc w:val="center"/>
              <w:rPr>
                <w:rFonts w:hint="eastAsia" w:ascii="宋体" w:hAnsi="宋体" w:eastAsia="宋体" w:cs="Times New Roman"/>
                <w:kern w:val="0"/>
                <w:szCs w:val="21"/>
                <w:highlight w:val="yellow"/>
                <w:lang w:val="en-US" w:eastAsia="zh-CN"/>
              </w:rPr>
            </w:pPr>
            <w:r>
              <w:rPr>
                <w:rFonts w:hint="eastAsia" w:ascii="宋体" w:hAnsi="宋体" w:eastAsia="宋体" w:cs="Times New Roman"/>
                <w:kern w:val="0"/>
                <w:szCs w:val="21"/>
                <w:highlight w:val="none"/>
                <w:lang w:val="en-US" w:eastAsia="zh-CN"/>
              </w:rPr>
              <w:t>广东佳纳能源科技有限公司</w:t>
            </w:r>
          </w:p>
        </w:tc>
        <w:tc>
          <w:tcPr>
            <w:tcW w:w="2358" w:type="pct"/>
            <w:vAlign w:val="center"/>
          </w:tcPr>
          <w:p w14:paraId="63B68B8E">
            <w:pPr>
              <w:jc w:val="center"/>
              <w:rPr>
                <w:rFonts w:hint="eastAsia"/>
              </w:rPr>
            </w:pPr>
            <w:r>
              <w:rPr>
                <w:rFonts w:hint="eastAsia"/>
              </w:rPr>
              <w:t>负责对产品</w:t>
            </w:r>
            <w:r>
              <w:rPr>
                <w:rFonts w:hint="eastAsia"/>
                <w:lang w:eastAsia="zh-CN"/>
              </w:rPr>
              <w:t>的</w:t>
            </w:r>
            <w:r>
              <w:rPr>
                <w:rFonts w:hint="eastAsia"/>
              </w:rPr>
              <w:t>技术指标</w:t>
            </w:r>
            <w:r>
              <w:rPr>
                <w:rFonts w:hint="eastAsia"/>
                <w:lang w:val="en-US" w:eastAsia="zh-CN"/>
              </w:rPr>
              <w:t>和产品的使用情况提出建议</w:t>
            </w:r>
          </w:p>
        </w:tc>
      </w:tr>
      <w:tr w14:paraId="330B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3" w:type="pct"/>
            <w:vAlign w:val="center"/>
          </w:tcPr>
          <w:p w14:paraId="6CBC8BE1">
            <w:pPr>
              <w:jc w:val="center"/>
              <w:rPr>
                <w:rFonts w:hint="eastAsia" w:ascii="宋体" w:hAnsi="宋体" w:eastAsia="宋体" w:cs="华文仿宋"/>
                <w:szCs w:val="24"/>
                <w:lang w:val="en-US" w:eastAsia="zh-CN"/>
              </w:rPr>
            </w:pPr>
            <w:r>
              <w:rPr>
                <w:rFonts w:hint="eastAsia" w:ascii="宋体" w:hAnsi="宋体" w:eastAsia="宋体" w:cs="华文仿宋"/>
                <w:szCs w:val="24"/>
                <w:lang w:val="en-US" w:eastAsia="zh-CN"/>
              </w:rPr>
              <w:t>段超</w:t>
            </w:r>
          </w:p>
        </w:tc>
        <w:tc>
          <w:tcPr>
            <w:tcW w:w="1868" w:type="pct"/>
            <w:vAlign w:val="center"/>
          </w:tcPr>
          <w:p w14:paraId="6B94358F">
            <w:pPr>
              <w:jc w:val="center"/>
              <w:rPr>
                <w:rFonts w:hint="eastAsia" w:ascii="宋体" w:hAnsi="宋体" w:eastAsia="宋体" w:cs="Times New Roman"/>
                <w:kern w:val="0"/>
                <w:szCs w:val="21"/>
                <w:highlight w:val="yellow"/>
                <w:lang w:val="en-US" w:eastAsia="zh-CN"/>
              </w:rPr>
            </w:pPr>
            <w:r>
              <w:rPr>
                <w:rFonts w:hint="eastAsia" w:cs="Times New Roman"/>
                <w:kern w:val="2"/>
                <w:szCs w:val="21"/>
                <w:highlight w:val="none"/>
                <w:u w:val="none"/>
                <w:lang w:val="en-US" w:eastAsia="zh-CN"/>
              </w:rPr>
              <w:t>昆明有色冶金设计研究所股份公司</w:t>
            </w:r>
          </w:p>
        </w:tc>
        <w:tc>
          <w:tcPr>
            <w:tcW w:w="2358" w:type="pct"/>
            <w:vAlign w:val="center"/>
          </w:tcPr>
          <w:p w14:paraId="38FD8508">
            <w:pPr>
              <w:jc w:val="center"/>
              <w:rPr>
                <w:rFonts w:hint="eastAsia"/>
              </w:rPr>
            </w:pPr>
            <w:r>
              <w:rPr>
                <w:rFonts w:hint="eastAsia"/>
              </w:rPr>
              <w:t>负责对产品</w:t>
            </w:r>
            <w:r>
              <w:rPr>
                <w:rFonts w:hint="eastAsia"/>
                <w:lang w:eastAsia="zh-CN"/>
              </w:rPr>
              <w:t>的</w:t>
            </w:r>
            <w:r>
              <w:rPr>
                <w:rFonts w:hint="eastAsia"/>
              </w:rPr>
              <w:t>技术指标</w:t>
            </w:r>
            <w:r>
              <w:rPr>
                <w:rFonts w:hint="eastAsia"/>
                <w:lang w:eastAsia="zh-CN"/>
              </w:rPr>
              <w:t>、</w:t>
            </w:r>
            <w:r>
              <w:rPr>
                <w:rFonts w:hint="eastAsia"/>
                <w:lang w:val="en-US" w:eastAsia="zh-CN"/>
              </w:rPr>
              <w:t>工艺优化提出建议</w:t>
            </w:r>
          </w:p>
        </w:tc>
      </w:tr>
    </w:tbl>
    <w:p w14:paraId="2B94C000">
      <w:pPr>
        <w:widowControl/>
        <w:numPr>
          <w:ilvl w:val="2"/>
          <w:numId w:val="0"/>
        </w:numPr>
        <w:spacing w:before="156" w:beforeLines="50" w:after="156" w:afterLines="50"/>
        <w:contextualSpacing w:val="0"/>
        <w:outlineLvl w:val="2"/>
        <w:rPr>
          <w:rFonts w:ascii="黑体" w:hAnsi="Times New Roman" w:eastAsia="黑体" w:cs="Times New Roman"/>
          <w:spacing w:val="-4"/>
          <w:kern w:val="0"/>
          <w:szCs w:val="24"/>
        </w:rPr>
      </w:pPr>
      <w:r>
        <w:rPr>
          <w:rFonts w:hint="default" w:ascii="黑体" w:hAnsi="Times New Roman" w:eastAsia="黑体" w:cs="Times New Roman"/>
          <w:spacing w:val="-4"/>
          <w:kern w:val="0"/>
          <w:szCs w:val="24"/>
        </w:rPr>
        <w:t>1</w:t>
      </w:r>
      <w:r>
        <w:rPr>
          <w:rFonts w:ascii="黑体" w:hAnsi="Times New Roman" w:eastAsia="黑体" w:cs="Times New Roman"/>
          <w:spacing w:val="-4"/>
          <w:kern w:val="0"/>
          <w:szCs w:val="24"/>
        </w:rPr>
        <w:t>.4</w:t>
      </w:r>
      <w:r>
        <w:rPr>
          <w:rFonts w:hint="default" w:ascii="黑体" w:hAnsi="Times New Roman" w:eastAsia="黑体" w:cs="Times New Roman"/>
          <w:spacing w:val="-4"/>
          <w:kern w:val="0"/>
          <w:szCs w:val="24"/>
        </w:rPr>
        <w:t>主要工作过程</w:t>
      </w:r>
      <w:bookmarkEnd w:id="6"/>
      <w:bookmarkEnd w:id="7"/>
      <w:bookmarkEnd w:id="8"/>
    </w:p>
    <w:p w14:paraId="04967773">
      <w:pPr>
        <w:widowControl/>
        <w:spacing w:before="156" w:beforeLines="50" w:after="156" w:afterLines="50" w:line="276" w:lineRule="auto"/>
        <w:outlineLvl w:val="3"/>
        <w:rPr>
          <w:rFonts w:ascii="黑体" w:hAnsi="Times New Roman" w:eastAsia="黑体" w:cs="Times New Roman"/>
          <w:color w:val="000000"/>
          <w:spacing w:val="-4"/>
          <w:kern w:val="0"/>
          <w:szCs w:val="21"/>
          <w:lang w:bidi="mn-Mong-CN"/>
        </w:rPr>
      </w:pPr>
      <w:r>
        <w:rPr>
          <w:rFonts w:ascii="黑体" w:hAnsi="Times New Roman" w:eastAsia="黑体" w:cs="Times New Roman"/>
          <w:color w:val="000000"/>
          <w:spacing w:val="-4"/>
          <w:kern w:val="0"/>
          <w:szCs w:val="21"/>
          <w:lang w:bidi="mn-Mong-CN"/>
        </w:rPr>
        <w:t>1.4</w:t>
      </w:r>
      <w:r>
        <w:rPr>
          <w:rFonts w:hint="eastAsia" w:ascii="黑体" w:hAnsi="Times New Roman" w:eastAsia="黑体" w:cs="Times New Roman"/>
          <w:color w:val="000000"/>
          <w:spacing w:val="-4"/>
          <w:kern w:val="0"/>
          <w:szCs w:val="21"/>
          <w:lang w:bidi="mn-Mong-CN"/>
        </w:rPr>
        <w:t>.</w:t>
      </w:r>
      <w:r>
        <w:rPr>
          <w:rFonts w:ascii="黑体" w:hAnsi="Times New Roman" w:eastAsia="黑体" w:cs="Times New Roman"/>
          <w:color w:val="000000"/>
          <w:spacing w:val="-4"/>
          <w:kern w:val="0"/>
          <w:szCs w:val="21"/>
          <w:lang w:bidi="mn-Mong-CN"/>
        </w:rPr>
        <w:t>1</w:t>
      </w:r>
      <w:r>
        <w:rPr>
          <w:rFonts w:hint="eastAsia" w:ascii="黑体" w:hAnsi="Times New Roman" w:eastAsia="黑体" w:cs="Times New Roman"/>
          <w:color w:val="000000"/>
          <w:spacing w:val="-4"/>
          <w:kern w:val="0"/>
          <w:szCs w:val="21"/>
          <w:lang w:bidi="mn-Mong-CN"/>
        </w:rPr>
        <w:t>预研阶段</w:t>
      </w:r>
    </w:p>
    <w:p w14:paraId="36049105">
      <w:pPr>
        <w:widowControl/>
        <w:autoSpaceDE w:val="0"/>
        <w:autoSpaceDN w:val="0"/>
        <w:adjustRightInd w:val="0"/>
        <w:snapToGrid w:val="0"/>
        <w:spacing w:before="0" w:after="0" w:line="360" w:lineRule="auto"/>
        <w:ind w:firstLine="420" w:firstLineChars="200"/>
        <w:contextualSpacing/>
        <w:rPr>
          <w:rFonts w:hint="eastAsia" w:ascii="宋体" w:hAnsi="宋体" w:eastAsiaTheme="minorEastAsia"/>
          <w:color w:val="000000"/>
          <w:szCs w:val="21"/>
          <w:highlight w:val="none"/>
          <w:lang w:eastAsia="zh-CN"/>
        </w:rPr>
      </w:pP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年</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月～</w:t>
      </w:r>
      <w:r>
        <w:rPr>
          <w:rFonts w:hint="eastAsia" w:ascii="宋体" w:hAnsi="宋体" w:eastAsia="宋体" w:cs="Times New Roman"/>
          <w:color w:val="000000"/>
          <w:szCs w:val="21"/>
          <w:highlight w:val="none"/>
          <w:lang w:val="en-US" w:eastAsia="zh-CN"/>
        </w:rPr>
        <w:t>2025年1</w:t>
      </w:r>
      <w:r>
        <w:rPr>
          <w:rFonts w:hint="eastAsia" w:ascii="宋体" w:hAnsi="宋体" w:eastAsia="宋体" w:cs="Times New Roman"/>
          <w:color w:val="000000"/>
          <w:szCs w:val="21"/>
          <w:highlight w:val="none"/>
        </w:rPr>
        <w:t>月初步落实项目参与单位，查找相关资料。查找的相关产品标准和化学分析标准，检索到了下列文件对于本文件的应用是必不可少的</w:t>
      </w:r>
      <w:r>
        <w:rPr>
          <w:rFonts w:hint="eastAsia" w:ascii="宋体" w:hAnsi="宋体" w:eastAsia="宋体" w:cs="Times New Roman"/>
          <w:color w:val="000000"/>
          <w:szCs w:val="21"/>
          <w:highlight w:val="none"/>
          <w:lang w:eastAsia="zh-CN"/>
        </w:rPr>
        <w:t>：</w:t>
      </w:r>
      <w:r>
        <w:rPr>
          <w:rFonts w:hint="eastAsia" w:ascii="宋体" w:hAnsi="宋体"/>
          <w:szCs w:val="21"/>
          <w:highlight w:val="none"/>
        </w:rPr>
        <w:t>GB/T 325.1-2018</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lang w:eastAsia="zh-CN"/>
        </w:rPr>
        <w:t>，</w:t>
      </w:r>
      <w:r>
        <w:rPr>
          <w:rFonts w:hint="eastAsia" w:ascii="宋体" w:hAnsi="宋体"/>
          <w:szCs w:val="21"/>
          <w:highlight w:val="none"/>
        </w:rPr>
        <w:t>GB/T 6680-2003</w:t>
      </w:r>
      <w:r>
        <w:rPr>
          <w:rFonts w:hint="eastAsia" w:ascii="宋体" w:hAnsi="宋体"/>
          <w:szCs w:val="21"/>
          <w:highlight w:val="none"/>
          <w:lang w:eastAsia="zh-CN"/>
        </w:rPr>
        <w:t>，</w:t>
      </w:r>
      <w:r>
        <w:rPr>
          <w:rFonts w:ascii="宋体" w:hAnsi="宋体" w:eastAsia="宋体" w:cs="Times New Roman"/>
          <w:color w:val="000000"/>
          <w:szCs w:val="21"/>
          <w:highlight w:val="none"/>
        </w:rPr>
        <w:t xml:space="preserve">GB/T 13508 </w:t>
      </w:r>
      <w:r>
        <w:rPr>
          <w:rFonts w:hint="eastAsia" w:ascii="宋体" w:hAnsi="宋体" w:eastAsia="宋体" w:cs="Times New Roman"/>
          <w:color w:val="000000"/>
          <w:szCs w:val="21"/>
          <w:highlight w:val="none"/>
          <w:lang w:eastAsia="zh-CN"/>
        </w:rPr>
        <w:t>，</w:t>
      </w:r>
      <w:r>
        <w:rPr>
          <w:rFonts w:ascii="宋体" w:hAnsi="宋体" w:eastAsia="宋体" w:cs="Times New Roman"/>
          <w:color w:val="000000"/>
          <w:szCs w:val="21"/>
          <w:highlight w:val="none"/>
        </w:rPr>
        <w:t xml:space="preserve">GB/T 19161 </w:t>
      </w:r>
      <w:r>
        <w:rPr>
          <w:rFonts w:hint="eastAsia" w:ascii="宋体" w:hAnsi="宋体" w:eastAsia="宋体" w:cs="Times New Roman"/>
          <w:color w:val="000000"/>
          <w:szCs w:val="21"/>
          <w:highlight w:val="none"/>
          <w:lang w:eastAsia="zh-CN"/>
        </w:rPr>
        <w:t>，</w:t>
      </w:r>
      <w:r>
        <w:rPr>
          <w:rFonts w:ascii="宋体" w:hAnsi="宋体" w:eastAsia="宋体" w:cs="Times New Roman"/>
          <w:color w:val="000000"/>
          <w:szCs w:val="21"/>
          <w:highlight w:val="none"/>
        </w:rPr>
        <w:t xml:space="preserve">SN/T 0271 </w:t>
      </w:r>
      <w:r>
        <w:rPr>
          <w:rFonts w:hint="eastAsia" w:ascii="宋体" w:hAnsi="宋体" w:eastAsia="宋体" w:cs="Times New Roman"/>
          <w:color w:val="000000"/>
          <w:szCs w:val="21"/>
          <w:highlight w:val="none"/>
        </w:rPr>
        <w:t>等标准。</w:t>
      </w:r>
    </w:p>
    <w:p w14:paraId="606B0B7D">
      <w:pPr>
        <w:widowControl/>
        <w:autoSpaceDE w:val="0"/>
        <w:autoSpaceDN w:val="0"/>
        <w:adjustRightInd w:val="0"/>
        <w:snapToGrid w:val="0"/>
        <w:spacing w:before="0" w:after="0" w:line="360" w:lineRule="auto"/>
        <w:ind w:firstLine="420" w:firstLineChars="200"/>
        <w:contextualSpacing/>
        <w:rPr>
          <w:rFonts w:hint="default" w:ascii="宋体" w:hAnsi="宋体" w:eastAsia="宋体" w:cs="华文仿宋"/>
          <w:szCs w:val="24"/>
          <w:lang w:val="en-US"/>
        </w:rPr>
      </w:pPr>
      <w:r>
        <w:rPr>
          <w:rFonts w:hint="eastAsia" w:ascii="宋体" w:hAnsi="宋体" w:eastAsia="宋体" w:cs="Times New Roman"/>
          <w:color w:val="000000"/>
          <w:szCs w:val="21"/>
          <w:highlight w:val="none"/>
          <w:lang w:val="en-US" w:eastAsia="zh-CN"/>
        </w:rPr>
        <w:t>目前铜萃取剂在铜湿法冶金领域广泛运用，是铜湿法冶金工艺的重要生产辅料，以萃取反萃工艺将料液中的铜离子进行提纯富集，再经由电积工艺形成阴极铜，铜萃取剂性能的好坏较大程度上影响阴极铜的产品质量和产能，是使用企业必须把控的重要技术参数。目前铜萃取剂的主要</w:t>
      </w:r>
      <w:r>
        <w:rPr>
          <w:rFonts w:hint="eastAsia" w:ascii="宋体" w:hAnsi="宋体" w:eastAsia="宋体" w:cs="Times New Roman"/>
          <w:color w:val="000000"/>
          <w:szCs w:val="21"/>
          <w:highlight w:val="none"/>
        </w:rPr>
        <w:t>生产工</w:t>
      </w:r>
      <w:r>
        <w:rPr>
          <w:rFonts w:hint="eastAsia" w:ascii="宋体" w:hAnsi="宋体" w:eastAsia="宋体" w:cs="Times New Roman"/>
          <w:color w:val="000000"/>
          <w:szCs w:val="21"/>
        </w:rPr>
        <w:t>艺为：</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醛肟：壬基酚镁-甲酰化-水解-精馏-肟化-产品复配；（2）酮肟：酯化-重排-水解-精馏-肟化-产品复配</w:t>
      </w:r>
      <w:r>
        <w:rPr>
          <w:rFonts w:hint="eastAsia" w:ascii="宋体" w:hAnsi="宋体" w:eastAsia="宋体" w:cs="Times New Roman"/>
          <w:color w:val="000000"/>
          <w:szCs w:val="21"/>
        </w:rPr>
        <w:t>。</w:t>
      </w:r>
      <w:r>
        <w:rPr>
          <w:rFonts w:hint="eastAsia" w:ascii="宋体" w:hAnsi="宋体" w:eastAsia="宋体" w:cs="Times New Roman"/>
          <w:color w:val="000000"/>
          <w:szCs w:val="21"/>
          <w:lang w:val="en-US" w:eastAsia="zh-CN"/>
        </w:rPr>
        <w:t>选矿药剂 铜萃取剂的生产工艺具有一定的技术壁垒，需要具备较好的工艺质量控制能力，并且需对铜湿法冶金具有较深的了解，才能针对各类客户提供优质产品。</w:t>
      </w:r>
    </w:p>
    <w:p w14:paraId="61D035DE">
      <w:pPr>
        <w:widowControl/>
        <w:autoSpaceDE w:val="0"/>
        <w:autoSpaceDN w:val="0"/>
        <w:adjustRightInd w:val="0"/>
        <w:snapToGrid w:val="0"/>
        <w:spacing w:before="156" w:after="156" w:line="360" w:lineRule="auto"/>
        <w:contextualSpacing/>
        <w:rPr>
          <w:rFonts w:ascii="黑体" w:hAnsi="Times New Roman" w:eastAsia="黑体" w:cs="Times New Roman"/>
          <w:spacing w:val="-4"/>
          <w:kern w:val="0"/>
          <w:szCs w:val="24"/>
        </w:rPr>
      </w:pP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lang w:val="en-US" w:eastAsia="zh-CN"/>
        </w:rPr>
        <w:t>1.4.2</w:t>
      </w:r>
      <w:r>
        <w:rPr>
          <w:rFonts w:hint="eastAsia" w:ascii="黑体" w:hAnsi="Times New Roman" w:eastAsia="黑体" w:cs="Times New Roman"/>
          <w:spacing w:val="-4"/>
          <w:kern w:val="0"/>
          <w:szCs w:val="24"/>
          <w:highlight w:val="none"/>
        </w:rPr>
        <w:t xml:space="preserve"> </w:t>
      </w:r>
      <w:r>
        <w:rPr>
          <w:rFonts w:hint="eastAsia" w:ascii="黑体" w:hAnsi="Times New Roman" w:eastAsia="黑体" w:cs="Times New Roman"/>
          <w:spacing w:val="-4"/>
          <w:kern w:val="0"/>
          <w:szCs w:val="24"/>
        </w:rPr>
        <w:t>立项阶段</w:t>
      </w:r>
    </w:p>
    <w:p w14:paraId="23496A49">
      <w:pPr>
        <w:spacing w:line="360" w:lineRule="auto"/>
        <w:ind w:firstLine="420" w:firstLineChars="200"/>
        <w:rPr>
          <w:rFonts w:ascii="宋体" w:hAnsi="宋体" w:eastAsia="宋体" w:cs="Times New Roman"/>
          <w:color w:val="000000"/>
          <w:szCs w:val="21"/>
          <w:highlight w:val="none"/>
        </w:rPr>
      </w:pPr>
      <w:r>
        <w:rPr>
          <w:rFonts w:ascii="宋体" w:hAnsi="宋体" w:eastAsia="宋体" w:cs="Times New Roman"/>
          <w:kern w:val="0"/>
          <w:szCs w:val="21"/>
        </w:rPr>
        <w:t>202</w:t>
      </w:r>
      <w:r>
        <w:rPr>
          <w:rFonts w:hint="eastAsia" w:ascii="宋体" w:hAnsi="宋体" w:eastAsia="宋体" w:cs="Times New Roman"/>
          <w:kern w:val="0"/>
          <w:szCs w:val="21"/>
          <w:lang w:val="en-US" w:eastAsia="zh-CN"/>
        </w:rPr>
        <w:t>5</w:t>
      </w:r>
      <w:r>
        <w:rPr>
          <w:rFonts w:ascii="宋体" w:hAnsi="宋体" w:eastAsia="宋体" w:cs="Times New Roman"/>
          <w:kern w:val="0"/>
          <w:szCs w:val="21"/>
        </w:rPr>
        <w:t>年4</w:t>
      </w:r>
      <w:r>
        <w:rPr>
          <w:rFonts w:hint="eastAsia" w:ascii="宋体" w:hAnsi="宋体" w:eastAsia="宋体" w:cs="Times New Roman"/>
          <w:kern w:val="0"/>
          <w:szCs w:val="21"/>
        </w:rPr>
        <w:t>月</w:t>
      </w:r>
      <w:r>
        <w:rPr>
          <w:rFonts w:hint="eastAsia" w:ascii="宋体" w:hAnsi="宋体" w:eastAsia="宋体" w:cs="Times New Roman"/>
          <w:kern w:val="0"/>
          <w:szCs w:val="21"/>
          <w:lang w:val="en-US" w:eastAsia="zh-CN"/>
        </w:rPr>
        <w:t>9</w:t>
      </w:r>
      <w:r>
        <w:rPr>
          <w:rFonts w:hint="eastAsia" w:ascii="宋体" w:hAnsi="宋体" w:eastAsia="宋体" w:cs="Times New Roman"/>
          <w:kern w:val="0"/>
          <w:szCs w:val="21"/>
        </w:rPr>
        <w:t>日全国有色金属标准化技术委员会发布的《关于转发</w:t>
      </w:r>
      <w:r>
        <w:rPr>
          <w:rFonts w:ascii="宋体" w:hAnsi="宋体" w:eastAsia="宋体" w:cs="Times New Roman"/>
          <w:kern w:val="0"/>
          <w:szCs w:val="21"/>
        </w:rPr>
        <w:t>20</w:t>
      </w:r>
      <w:r>
        <w:rPr>
          <w:rFonts w:hint="eastAsia" w:ascii="宋体" w:hAnsi="宋体" w:eastAsia="宋体" w:cs="Times New Roman"/>
          <w:kern w:val="0"/>
          <w:szCs w:val="21"/>
          <w:lang w:val="en-US" w:eastAsia="zh-CN"/>
        </w:rPr>
        <w:t>25</w:t>
      </w:r>
      <w:r>
        <w:rPr>
          <w:rFonts w:ascii="宋体" w:hAnsi="宋体" w:eastAsia="宋体" w:cs="Times New Roman"/>
          <w:kern w:val="0"/>
          <w:szCs w:val="21"/>
        </w:rPr>
        <w:t>年第</w:t>
      </w:r>
      <w:r>
        <w:rPr>
          <w:rFonts w:hint="eastAsia" w:ascii="宋体" w:hAnsi="宋体" w:eastAsia="宋体" w:cs="Times New Roman"/>
          <w:kern w:val="0"/>
          <w:szCs w:val="21"/>
        </w:rPr>
        <w:t>一批有色金属国家、行业、协会标准制（修）订项目计划的通知》（有色标委</w:t>
      </w:r>
      <w:r>
        <w:rPr>
          <w:rFonts w:ascii="宋体" w:hAnsi="宋体" w:eastAsia="宋体" w:cs="Times New Roman"/>
          <w:kern w:val="0"/>
          <w:szCs w:val="21"/>
        </w:rPr>
        <w:t>[202</w:t>
      </w:r>
      <w:r>
        <w:rPr>
          <w:rFonts w:hint="eastAsia" w:ascii="宋体" w:hAnsi="宋体" w:eastAsia="宋体" w:cs="Times New Roman"/>
          <w:kern w:val="0"/>
          <w:szCs w:val="21"/>
          <w:lang w:val="en-US" w:eastAsia="zh-CN"/>
        </w:rPr>
        <w:t>5</w:t>
      </w:r>
      <w:r>
        <w:rPr>
          <w:rFonts w:ascii="宋体" w:hAnsi="宋体" w:eastAsia="宋体" w:cs="Times New Roman"/>
          <w:kern w:val="0"/>
          <w:szCs w:val="21"/>
        </w:rPr>
        <w:t>]</w:t>
      </w:r>
      <w:r>
        <w:rPr>
          <w:rFonts w:hint="eastAsia" w:ascii="宋体" w:hAnsi="宋体" w:eastAsia="宋体" w:cs="Times New Roman"/>
          <w:kern w:val="0"/>
          <w:szCs w:val="21"/>
          <w:lang w:val="en-US" w:eastAsia="zh-CN"/>
        </w:rPr>
        <w:t>27</w:t>
      </w:r>
      <w:r>
        <w:rPr>
          <w:rFonts w:hint="eastAsia" w:ascii="宋体" w:hAnsi="宋体" w:eastAsia="宋体" w:cs="Times New Roman"/>
          <w:kern w:val="0"/>
          <w:szCs w:val="21"/>
        </w:rPr>
        <w:t>号文）下达了《</w:t>
      </w:r>
      <w:r>
        <w:rPr>
          <w:rFonts w:hint="eastAsia" w:ascii="宋体" w:hAnsi="宋体" w:eastAsia="宋体" w:cs="Times New Roman"/>
          <w:kern w:val="0"/>
          <w:szCs w:val="21"/>
          <w:lang w:val="en-US" w:eastAsia="zh-CN"/>
        </w:rPr>
        <w:t>选矿药剂 铜萃取剂</w:t>
      </w:r>
      <w:r>
        <w:rPr>
          <w:rFonts w:hint="eastAsia" w:ascii="宋体" w:hAnsi="宋体" w:eastAsia="宋体" w:cs="Times New Roman"/>
          <w:kern w:val="0"/>
          <w:szCs w:val="21"/>
        </w:rPr>
        <w:t>》</w:t>
      </w:r>
      <w:r>
        <w:rPr>
          <w:rFonts w:hint="eastAsia" w:ascii="宋体" w:hAnsi="宋体" w:eastAsia="宋体" w:cs="Times New Roman"/>
          <w:kern w:val="0"/>
          <w:szCs w:val="21"/>
          <w:lang w:eastAsia="zh-CN"/>
        </w:rPr>
        <w:t>团体标准</w:t>
      </w:r>
      <w:r>
        <w:rPr>
          <w:rFonts w:hint="eastAsia" w:ascii="宋体" w:hAnsi="宋体" w:eastAsia="宋体" w:cs="Times New Roman"/>
          <w:kern w:val="0"/>
          <w:szCs w:val="21"/>
        </w:rPr>
        <w:t>的起草任务</w:t>
      </w:r>
      <w:r>
        <w:rPr>
          <w:rFonts w:hint="eastAsia" w:ascii="宋体" w:hAnsi="宋体" w:eastAsia="宋体" w:cs="Times New Roman"/>
          <w:kern w:val="0"/>
          <w:szCs w:val="21"/>
          <w:lang w:eastAsia="zh-CN"/>
        </w:rPr>
        <w:t>，</w:t>
      </w:r>
      <w:r>
        <w:rPr>
          <w:rFonts w:hint="eastAsia" w:ascii="宋体" w:hAnsi="宋体" w:eastAsia="宋体" w:cs="Times New Roman"/>
          <w:color w:val="000000"/>
          <w:szCs w:val="21"/>
        </w:rPr>
        <w:t>其计划项目代号为：</w:t>
      </w:r>
      <w:r>
        <w:rPr>
          <w:rFonts w:ascii="宋体" w:hAnsi="宋体" w:eastAsia="宋体" w:cs="Times New Roman"/>
          <w:b w:val="0"/>
          <w:bCs w:val="0"/>
          <w:kern w:val="0"/>
          <w:szCs w:val="21"/>
          <w:highlight w:val="none"/>
        </w:rPr>
        <w:t>202</w:t>
      </w:r>
      <w:r>
        <w:rPr>
          <w:rFonts w:hint="eastAsia" w:ascii="宋体" w:hAnsi="宋体" w:eastAsia="宋体" w:cs="Times New Roman"/>
          <w:b w:val="0"/>
          <w:bCs w:val="0"/>
          <w:kern w:val="0"/>
          <w:szCs w:val="21"/>
          <w:highlight w:val="none"/>
          <w:lang w:val="en-US" w:eastAsia="zh-CN"/>
        </w:rPr>
        <w:t>5</w:t>
      </w:r>
      <w:r>
        <w:rPr>
          <w:rFonts w:ascii="宋体" w:hAnsi="宋体" w:eastAsia="宋体" w:cs="Times New Roman"/>
          <w:b w:val="0"/>
          <w:bCs w:val="0"/>
          <w:kern w:val="0"/>
          <w:szCs w:val="21"/>
          <w:highlight w:val="none"/>
        </w:rPr>
        <w:t>-</w:t>
      </w:r>
      <w:r>
        <w:rPr>
          <w:rFonts w:hint="eastAsia" w:ascii="宋体" w:hAnsi="宋体" w:eastAsia="宋体" w:cs="Times New Roman"/>
          <w:b w:val="0"/>
          <w:bCs w:val="0"/>
          <w:kern w:val="0"/>
          <w:szCs w:val="21"/>
          <w:highlight w:val="none"/>
          <w:lang w:val="en-US" w:eastAsia="zh-CN"/>
        </w:rPr>
        <w:t>018-</w:t>
      </w:r>
      <w:r>
        <w:rPr>
          <w:rFonts w:ascii="宋体" w:hAnsi="宋体" w:eastAsia="宋体" w:cs="Times New Roman"/>
          <w:b w:val="0"/>
          <w:bCs w:val="0"/>
          <w:kern w:val="0"/>
          <w:szCs w:val="21"/>
          <w:highlight w:val="none"/>
        </w:rPr>
        <w:t>T</w:t>
      </w:r>
      <w:r>
        <w:rPr>
          <w:rFonts w:hint="eastAsia" w:ascii="宋体" w:hAnsi="宋体" w:eastAsia="宋体" w:cs="Times New Roman"/>
          <w:b w:val="0"/>
          <w:bCs w:val="0"/>
          <w:kern w:val="0"/>
          <w:szCs w:val="21"/>
          <w:highlight w:val="none"/>
          <w:lang w:val="en-US" w:eastAsia="zh-CN"/>
        </w:rPr>
        <w:t>/CNIA</w:t>
      </w:r>
      <w:r>
        <w:rPr>
          <w:rFonts w:hint="eastAsia" w:ascii="宋体" w:hAnsi="宋体" w:eastAsia="宋体" w:cs="Times New Roman"/>
          <w:color w:val="000000"/>
          <w:szCs w:val="21"/>
        </w:rPr>
        <w:t>，计划完成年限为</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w:t>
      </w:r>
      <w:r>
        <w:rPr>
          <w:rFonts w:hint="eastAsia" w:ascii="宋体" w:hAnsi="宋体" w:eastAsia="宋体" w:cs="Times New Roman"/>
          <w:color w:val="000000"/>
          <w:szCs w:val="21"/>
          <w:highlight w:val="none"/>
          <w:lang w:val="en-US" w:eastAsia="zh-CN"/>
        </w:rPr>
        <w:t>9</w:t>
      </w:r>
      <w:r>
        <w:rPr>
          <w:rFonts w:hint="eastAsia" w:ascii="宋体" w:hAnsi="宋体" w:eastAsia="宋体" w:cs="Times New Roman"/>
          <w:color w:val="000000"/>
          <w:szCs w:val="21"/>
          <w:highlight w:val="none"/>
        </w:rPr>
        <w:t>月。</w:t>
      </w:r>
    </w:p>
    <w:p w14:paraId="0D8A4EFF">
      <w:pPr>
        <w:widowControl/>
        <w:spacing w:before="156" w:beforeLines="50" w:after="156" w:afterLines="50" w:line="276" w:lineRule="auto"/>
        <w:outlineLvl w:val="3"/>
        <w:rPr>
          <w:rFonts w:ascii="黑体" w:hAnsi="Times New Roman" w:eastAsia="黑体" w:cs="Times New Roman"/>
          <w:color w:val="000000"/>
          <w:spacing w:val="-4"/>
          <w:kern w:val="0"/>
          <w:szCs w:val="21"/>
          <w:highlight w:val="none"/>
          <w:lang w:bidi="mn-Mong-CN"/>
        </w:rPr>
      </w:pPr>
      <w:r>
        <w:rPr>
          <w:rFonts w:hint="eastAsia" w:ascii="黑体" w:hAnsi="Times New Roman" w:eastAsia="黑体" w:cs="Times New Roman"/>
          <w:color w:val="000000"/>
          <w:spacing w:val="-4"/>
          <w:kern w:val="0"/>
          <w:szCs w:val="21"/>
          <w:highlight w:val="none"/>
          <w:lang w:val="en-US" w:eastAsia="zh-CN" w:bidi="mn-Mong-CN"/>
        </w:rPr>
        <w:t>1.4.3</w:t>
      </w:r>
      <w:r>
        <w:rPr>
          <w:rFonts w:hint="eastAsia" w:ascii="黑体" w:hAnsi="Times New Roman" w:eastAsia="黑体" w:cs="Times New Roman"/>
          <w:color w:val="000000"/>
          <w:spacing w:val="-4"/>
          <w:kern w:val="0"/>
          <w:szCs w:val="21"/>
          <w:lang w:bidi="mn-Mong-CN"/>
        </w:rPr>
        <w:t>起草阶段</w:t>
      </w:r>
    </w:p>
    <w:p w14:paraId="6CF51985">
      <w:pPr>
        <w:spacing w:line="360" w:lineRule="auto"/>
        <w:ind w:firstLine="420" w:firstLineChars="200"/>
        <w:rPr>
          <w:rFonts w:hint="eastAsia" w:ascii="宋体" w:hAnsi="宋体" w:eastAsia="宋体" w:cs="Times New Roman"/>
          <w:color w:val="000000"/>
          <w:szCs w:val="21"/>
          <w:highlight w:val="none"/>
        </w:rPr>
      </w:pPr>
      <w:r>
        <w:rPr>
          <w:rFonts w:hint="eastAsia" w:ascii="宋体" w:hAnsi="宋体"/>
          <w:color w:val="000000"/>
          <w:szCs w:val="21"/>
          <w:highlight w:val="none"/>
        </w:rPr>
        <w:t>为了解国内主要</w:t>
      </w:r>
      <w:r>
        <w:rPr>
          <w:rFonts w:hint="eastAsia" w:ascii="宋体" w:hAnsi="宋体"/>
          <w:color w:val="000000"/>
          <w:szCs w:val="21"/>
          <w:highlight w:val="none"/>
          <w:lang w:val="en-US" w:eastAsia="zh-CN"/>
        </w:rPr>
        <w:t>铜萃取剂</w:t>
      </w:r>
      <w:r>
        <w:rPr>
          <w:rFonts w:hint="eastAsia" w:ascii="宋体" w:hAnsi="宋体"/>
          <w:color w:val="000000"/>
          <w:szCs w:val="21"/>
          <w:highlight w:val="none"/>
        </w:rPr>
        <w:t>生产商和使用商对</w:t>
      </w:r>
      <w:r>
        <w:rPr>
          <w:rFonts w:hint="eastAsia" w:ascii="宋体" w:hAnsi="宋体"/>
          <w:color w:val="000000"/>
          <w:szCs w:val="21"/>
          <w:highlight w:val="none"/>
          <w:lang w:val="en-US" w:eastAsia="zh-CN"/>
        </w:rPr>
        <w:t>铜萃取剂</w:t>
      </w:r>
      <w:r>
        <w:rPr>
          <w:rFonts w:hint="eastAsia" w:ascii="宋体" w:hAnsi="宋体"/>
          <w:color w:val="000000"/>
          <w:szCs w:val="21"/>
          <w:highlight w:val="none"/>
        </w:rPr>
        <w:t>的种类、规格尺寸要求等，</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年2月～</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月</w:t>
      </w:r>
      <w:r>
        <w:rPr>
          <w:rFonts w:hint="eastAsia" w:ascii="宋体" w:hAnsi="宋体"/>
          <w:color w:val="000000"/>
          <w:szCs w:val="21"/>
          <w:highlight w:val="none"/>
        </w:rPr>
        <w:t>按照标准工作制定计划开展标准调研，主要形式有问卷调研、现场调研。</w:t>
      </w:r>
      <w:r>
        <w:rPr>
          <w:rFonts w:hint="eastAsia" w:ascii="宋体" w:hAnsi="宋体"/>
          <w:color w:val="000000"/>
          <w:szCs w:val="21"/>
          <w:highlight w:val="none"/>
          <w:lang w:val="en-US" w:eastAsia="zh-CN"/>
        </w:rPr>
        <w:t>向福建紫金龙立化学、</w:t>
      </w:r>
      <w:r>
        <w:rPr>
          <w:rFonts w:hint="eastAsia"/>
          <w:highlight w:val="none"/>
          <w:lang w:val="en-US" w:eastAsia="zh-CN"/>
        </w:rPr>
        <w:t>佳纳能源金属、</w:t>
      </w:r>
      <w:r>
        <w:rPr>
          <w:rFonts w:hint="eastAsia" w:ascii="宋体" w:hAnsi="宋体" w:eastAsia="宋体" w:cs="Times New Roman"/>
          <w:kern w:val="0"/>
          <w:szCs w:val="21"/>
          <w:highlight w:val="none"/>
          <w:lang w:val="en-US" w:eastAsia="zh-CN"/>
        </w:rPr>
        <w:t>湛非矿业有限责任公司、丹霞冶炼厂</w:t>
      </w:r>
      <w:r>
        <w:rPr>
          <w:rFonts w:hint="eastAsia" w:ascii="宋体" w:hAnsi="宋体"/>
          <w:color w:val="000000"/>
          <w:szCs w:val="21"/>
          <w:highlight w:val="none"/>
        </w:rPr>
        <w:t>等发出《</w:t>
      </w:r>
      <w:r>
        <w:rPr>
          <w:rFonts w:hint="eastAsia" w:ascii="宋体" w:hAnsi="宋体"/>
          <w:color w:val="000000"/>
          <w:szCs w:val="21"/>
          <w:highlight w:val="none"/>
          <w:lang w:val="en-US" w:eastAsia="zh-CN"/>
        </w:rPr>
        <w:t>选矿药剂 铜萃取剂</w:t>
      </w:r>
      <w:r>
        <w:rPr>
          <w:rFonts w:hint="eastAsia" w:ascii="宋体" w:hAnsi="宋体"/>
          <w:color w:val="000000"/>
          <w:szCs w:val="21"/>
          <w:highlight w:val="none"/>
          <w:lang w:eastAsia="zh-CN"/>
        </w:rPr>
        <w:t>团体标准</w:t>
      </w:r>
      <w:r>
        <w:rPr>
          <w:rFonts w:hint="eastAsia" w:ascii="宋体" w:hAnsi="宋体"/>
          <w:color w:val="000000"/>
          <w:szCs w:val="21"/>
          <w:highlight w:val="none"/>
        </w:rPr>
        <w:t>制定调查表》</w:t>
      </w:r>
      <w:r>
        <w:rPr>
          <w:rFonts w:hint="eastAsia" w:ascii="宋体" w:hAnsi="宋体"/>
          <w:color w:val="auto"/>
          <w:szCs w:val="21"/>
          <w:highlight w:val="none"/>
          <w:lang w:val="en-US" w:eastAsia="zh-CN"/>
        </w:rPr>
        <w:t>4份，收回4份</w:t>
      </w:r>
      <w:r>
        <w:rPr>
          <w:rFonts w:hint="eastAsia" w:ascii="宋体" w:hAnsi="宋体"/>
          <w:color w:val="auto"/>
          <w:szCs w:val="21"/>
          <w:highlight w:val="none"/>
        </w:rPr>
        <w:t>，</w:t>
      </w:r>
      <w:r>
        <w:rPr>
          <w:rFonts w:hint="eastAsia" w:ascii="宋体" w:hAnsi="宋体"/>
          <w:color w:val="000000"/>
          <w:szCs w:val="21"/>
          <w:highlight w:val="none"/>
        </w:rPr>
        <w:t>工作组对反馈回来的调查问卷进行意见汇总整理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编制讨论稿</w:t>
      </w:r>
      <w:r>
        <w:rPr>
          <w:rFonts w:hint="eastAsia" w:ascii="宋体" w:hAnsi="宋体"/>
          <w:color w:val="000000"/>
          <w:szCs w:val="21"/>
          <w:highlight w:val="none"/>
        </w:rPr>
        <w:t>。</w:t>
      </w:r>
    </w:p>
    <w:p w14:paraId="68647C71">
      <w:pPr>
        <w:widowControl/>
        <w:numPr>
          <w:ilvl w:val="2"/>
          <w:numId w:val="0"/>
        </w:numPr>
        <w:spacing w:before="156" w:beforeLines="50" w:after="156" w:afterLines="50"/>
        <w:outlineLvl w:val="2"/>
        <w:rPr>
          <w:rFonts w:ascii="黑体" w:hAnsi="Times New Roman" w:eastAsia="黑体" w:cs="Times New Roman"/>
          <w:spacing w:val="-4"/>
          <w:kern w:val="0"/>
          <w:szCs w:val="28"/>
          <w:highlight w:val="none"/>
        </w:rPr>
      </w:pPr>
      <w:r>
        <w:rPr>
          <w:rFonts w:hint="eastAsia" w:ascii="黑体" w:hAnsi="Times New Roman" w:eastAsia="黑体" w:cs="Times New Roman"/>
          <w:spacing w:val="-4"/>
          <w:kern w:val="0"/>
          <w:szCs w:val="24"/>
          <w:highlight w:val="none"/>
          <w:lang w:val="en-US" w:eastAsia="zh-CN"/>
        </w:rPr>
        <w:t>1.4.4讨论</w:t>
      </w:r>
      <w:r>
        <w:rPr>
          <w:rFonts w:hint="eastAsia" w:ascii="黑体" w:hAnsi="Times New Roman" w:eastAsia="黑体" w:cs="Times New Roman"/>
          <w:spacing w:val="-4"/>
          <w:kern w:val="0"/>
          <w:szCs w:val="24"/>
          <w:highlight w:val="none"/>
        </w:rPr>
        <w:t>阶段</w:t>
      </w:r>
    </w:p>
    <w:p w14:paraId="6731F5C6">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年</w:t>
      </w: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rPr>
        <w:t>月</w:t>
      </w:r>
      <w:r>
        <w:rPr>
          <w:rFonts w:hint="eastAsia" w:ascii="宋体" w:hAnsi="宋体" w:eastAsia="宋体" w:cs="Times New Roman"/>
          <w:color w:val="000000"/>
          <w:szCs w:val="21"/>
          <w:highlight w:val="none"/>
          <w:lang w:val="en-US" w:eastAsia="zh-CN"/>
        </w:rPr>
        <w:t>9</w:t>
      </w:r>
      <w:r>
        <w:rPr>
          <w:rFonts w:hint="eastAsia" w:ascii="宋体" w:hAnsi="宋体" w:eastAsia="宋体" w:cs="Times New Roman"/>
          <w:color w:val="000000"/>
          <w:szCs w:val="21"/>
          <w:highlight w:val="none"/>
        </w:rPr>
        <w:t>日，</w:t>
      </w:r>
      <w:r>
        <w:rPr>
          <w:rFonts w:hint="eastAsia" w:ascii="宋体" w:hAnsi="宋体" w:eastAsia="宋体" w:cs="Times New Roman"/>
          <w:color w:val="000000"/>
          <w:szCs w:val="21"/>
          <w:highlight w:val="none"/>
          <w:lang w:eastAsia="zh-CN"/>
        </w:rPr>
        <w:t>在</w:t>
      </w:r>
      <w:r>
        <w:rPr>
          <w:rFonts w:hint="eastAsia" w:ascii="宋体" w:hAnsi="宋体" w:eastAsia="宋体" w:cs="Times New Roman"/>
          <w:color w:val="000000"/>
          <w:szCs w:val="21"/>
          <w:highlight w:val="none"/>
          <w:lang w:val="en-US" w:eastAsia="zh-CN"/>
        </w:rPr>
        <w:t>吉林长春召开标准化会议，</w:t>
      </w:r>
      <w:r>
        <w:rPr>
          <w:rFonts w:hint="eastAsia" w:ascii="宋体" w:hAnsi="宋体" w:eastAsia="宋体" w:cs="Times New Roman"/>
          <w:color w:val="000000"/>
          <w:szCs w:val="21"/>
          <w:highlight w:val="none"/>
        </w:rPr>
        <w:t>会议由全国有色金属标准化技术委员会主持，</w:t>
      </w:r>
      <w:r>
        <w:rPr>
          <w:rFonts w:hint="eastAsia" w:ascii="宋体" w:hAnsi="宋体" w:eastAsia="宋体" w:cs="Times New Roman"/>
          <w:color w:val="000000"/>
          <w:szCs w:val="21"/>
          <w:highlight w:val="none"/>
          <w:lang w:val="en-US" w:eastAsia="zh-CN"/>
        </w:rPr>
        <w:t>会议对</w:t>
      </w:r>
      <w:r>
        <w:rPr>
          <w:rFonts w:hint="eastAsia" w:ascii="宋体" w:hAnsi="宋体" w:eastAsia="宋体" w:cs="Times New Roman"/>
          <w:color w:val="000000"/>
          <w:szCs w:val="21"/>
          <w:highlight w:val="none"/>
        </w:rPr>
        <w:t>紫金矿业集团组织了</w:t>
      </w:r>
      <w:r>
        <w:rPr>
          <w:rFonts w:hint="eastAsia" w:ascii="宋体" w:hAnsi="宋体" w:eastAsia="宋体" w:cs="Times New Roman"/>
          <w:color w:val="000000"/>
          <w:szCs w:val="21"/>
          <w:highlight w:val="none"/>
          <w:lang w:eastAsia="zh-CN"/>
        </w:rPr>
        <w:t>《选矿药剂</w:t>
      </w: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lang w:eastAsia="zh-CN"/>
        </w:rPr>
        <w:t>铜萃取剂》团体标准</w:t>
      </w:r>
      <w:r>
        <w:rPr>
          <w:rFonts w:hint="eastAsia" w:ascii="宋体" w:hAnsi="宋体" w:eastAsia="宋体" w:cs="Times New Roman"/>
          <w:color w:val="000000"/>
          <w:szCs w:val="21"/>
          <w:highlight w:val="none"/>
          <w:lang w:val="en-US" w:eastAsia="zh-CN"/>
        </w:rPr>
        <w:t>进行了讨论</w:t>
      </w:r>
      <w:r>
        <w:rPr>
          <w:rFonts w:hint="eastAsia" w:ascii="宋体" w:hAnsi="宋体" w:eastAsia="宋体" w:cs="Times New Roman"/>
          <w:color w:val="000000"/>
          <w:szCs w:val="21"/>
          <w:highlight w:val="none"/>
        </w:rPr>
        <w:t>，参</w:t>
      </w:r>
      <w:r>
        <w:rPr>
          <w:rFonts w:hint="eastAsia" w:ascii="宋体" w:hAnsi="宋体" w:eastAsia="宋体" w:cs="Times New Roman"/>
          <w:color w:val="000000"/>
          <w:szCs w:val="21"/>
        </w:rPr>
        <w:t>加会议的有</w:t>
      </w:r>
      <w:r>
        <w:rPr>
          <w:rFonts w:hint="eastAsia" w:ascii="宋体" w:hAnsi="宋体" w:eastAsia="宋体" w:cs="Times New Roman"/>
          <w:color w:val="000000"/>
          <w:szCs w:val="21"/>
          <w:lang w:val="en-US" w:eastAsia="zh-CN"/>
        </w:rPr>
        <w:t>福建紫金龙立化学有限公司、</w:t>
      </w:r>
      <w:r>
        <w:rPr>
          <w:rFonts w:hint="eastAsia" w:ascii="宋体" w:hAnsi="宋体" w:eastAsia="宋体" w:cs="Times New Roman"/>
          <w:kern w:val="0"/>
          <w:szCs w:val="21"/>
          <w:lang w:val="en-US" w:eastAsia="zh-CN"/>
        </w:rPr>
        <w:t>福建紫金矿冶测试技术有限公司、</w:t>
      </w:r>
      <w:r>
        <w:rPr>
          <w:rFonts w:hint="eastAsia" w:ascii="宋体" w:hAnsi="宋体" w:eastAsia="宋体" w:cs="宋体"/>
          <w:color w:val="000000"/>
          <w:kern w:val="0"/>
          <w:sz w:val="22"/>
        </w:rPr>
        <w:t>深圳市中金岭南有色金属股份有限公司</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北矿检测技术股份有限公司</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铜陵有色金属集团控股有限公司</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广东邦普循环科技有限公司</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金川集团股份有限公司</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lang w:val="en-US" w:eastAsia="zh-CN"/>
        </w:rPr>
        <w:t>江西铜业铅锌金属</w:t>
      </w:r>
      <w:r>
        <w:rPr>
          <w:rFonts w:hint="eastAsia" w:ascii="宋体" w:hAnsi="宋体" w:eastAsia="宋体" w:cs="宋体"/>
          <w:color w:val="000000"/>
          <w:kern w:val="0"/>
          <w:sz w:val="22"/>
        </w:rPr>
        <w:t>有限公司</w:t>
      </w:r>
      <w:r>
        <w:rPr>
          <w:rFonts w:hint="eastAsia" w:ascii="宋体" w:hAnsi="宋体" w:eastAsia="宋体" w:cs="宋体"/>
          <w:color w:val="000000"/>
          <w:kern w:val="0"/>
          <w:sz w:val="22"/>
          <w:lang w:val="en-US" w:eastAsia="zh-CN"/>
        </w:rPr>
        <w:t>等30余</w:t>
      </w:r>
      <w:r>
        <w:rPr>
          <w:rFonts w:hint="eastAsia" w:ascii="宋体" w:hAnsi="宋体" w:eastAsia="宋体" w:cs="Times New Roman"/>
          <w:color w:val="000000"/>
          <w:szCs w:val="21"/>
          <w:lang w:val="en-US" w:eastAsia="zh-CN"/>
        </w:rPr>
        <w:t>家公司代表参加</w:t>
      </w:r>
      <w:r>
        <w:rPr>
          <w:rFonts w:hint="eastAsia" w:ascii="宋体" w:hAnsi="宋体" w:eastAsia="宋体" w:cs="Times New Roman"/>
          <w:color w:val="000000"/>
          <w:szCs w:val="21"/>
        </w:rPr>
        <w:t>。本次会议主要就</w:t>
      </w:r>
      <w:r>
        <w:rPr>
          <w:rFonts w:hint="eastAsia" w:ascii="宋体" w:hAnsi="宋体" w:eastAsia="宋体" w:cs="Times New Roman"/>
          <w:color w:val="000000"/>
          <w:szCs w:val="21"/>
          <w:lang w:eastAsia="zh-CN"/>
        </w:rPr>
        <w:t>《选矿药剂</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lang w:eastAsia="zh-CN"/>
        </w:rPr>
        <w:t>铜萃取剂》</w:t>
      </w:r>
      <w:r>
        <w:rPr>
          <w:rFonts w:hint="eastAsia" w:ascii="宋体" w:hAnsi="宋体" w:eastAsia="宋体" w:cs="Times New Roman"/>
          <w:color w:val="000000"/>
          <w:szCs w:val="21"/>
        </w:rPr>
        <w:t>草案中技术要求进行了讨论，会上各参编单位就标准草案相关内容提出建议或意见，与会人员进行了充分讨论并确定技术要求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增加参与单位或验证单位</w:t>
      </w:r>
      <w:r>
        <w:rPr>
          <w:rFonts w:hint="eastAsia" w:ascii="宋体" w:hAnsi="宋体" w:eastAsia="宋体" w:cs="Times New Roman"/>
          <w:color w:val="000000"/>
          <w:szCs w:val="21"/>
        </w:rPr>
        <w:t>和下一步试验计划</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主要会议纪要如下：</w:t>
      </w:r>
    </w:p>
    <w:p w14:paraId="27BB08E5">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1）术语和定义：查找相关的书籍或文献进行定义，并加上英文名称。</w:t>
      </w:r>
    </w:p>
    <w:p w14:paraId="319420D6">
      <w:pPr>
        <w:numPr>
          <w:ilvl w:val="-1"/>
          <w:numId w:val="0"/>
        </w:num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2）增加萃取剂的化学结构式。</w:t>
      </w:r>
    </w:p>
    <w:p w14:paraId="11C7AB82">
      <w:pPr>
        <w:numPr>
          <w:ilvl w:val="-1"/>
          <w:numId w:val="0"/>
        </w:numPr>
        <w:spacing w:line="360" w:lineRule="auto"/>
        <w:ind w:firstLine="420" w:firstLineChars="2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3）整文数据较多，有效数字需评估。</w:t>
      </w:r>
    </w:p>
    <w:p w14:paraId="40F34909">
      <w:pPr>
        <w:numPr>
          <w:ilvl w:val="-1"/>
          <w:numId w:val="0"/>
        </w:numPr>
        <w:spacing w:line="360" w:lineRule="auto"/>
        <w:ind w:firstLine="420" w:firstLineChars="2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4）增加参与单位和验证单位。</w:t>
      </w:r>
    </w:p>
    <w:p w14:paraId="69F53C70">
      <w:pPr>
        <w:widowControl/>
        <w:numPr>
          <w:ilvl w:val="2"/>
          <w:numId w:val="0"/>
        </w:numPr>
        <w:spacing w:before="156" w:beforeLines="50" w:after="156" w:afterLines="50"/>
        <w:outlineLvl w:val="2"/>
        <w:rPr>
          <w:rFonts w:ascii="黑体" w:hAnsi="Times New Roman" w:eastAsia="黑体" w:cs="Times New Roman"/>
          <w:spacing w:val="-4"/>
          <w:kern w:val="0"/>
          <w:szCs w:val="28"/>
        </w:rPr>
      </w:pPr>
      <w:r>
        <w:rPr>
          <w:rFonts w:hint="eastAsia" w:ascii="黑体" w:hAnsi="Times New Roman" w:eastAsia="黑体" w:cs="Times New Roman"/>
          <w:spacing w:val="-4"/>
          <w:kern w:val="0"/>
          <w:szCs w:val="24"/>
          <w:highlight w:val="none"/>
          <w:lang w:val="en-US" w:eastAsia="zh-CN"/>
        </w:rPr>
        <w:t>1.4.5预</w:t>
      </w:r>
      <w:r>
        <w:rPr>
          <w:rFonts w:hint="eastAsia" w:ascii="黑体" w:hAnsi="Times New Roman" w:eastAsia="黑体" w:cs="Times New Roman"/>
          <w:spacing w:val="-4"/>
          <w:kern w:val="0"/>
          <w:szCs w:val="24"/>
          <w:lang w:val="en-US" w:eastAsia="zh-CN"/>
        </w:rPr>
        <w:t>审</w:t>
      </w:r>
      <w:r>
        <w:rPr>
          <w:rFonts w:hint="eastAsia" w:ascii="黑体" w:hAnsi="Times New Roman" w:eastAsia="黑体" w:cs="Times New Roman"/>
          <w:spacing w:val="-4"/>
          <w:kern w:val="0"/>
          <w:szCs w:val="24"/>
        </w:rPr>
        <w:t>阶段</w:t>
      </w:r>
    </w:p>
    <w:p w14:paraId="2CB90C4B">
      <w:pPr>
        <w:spacing w:line="360" w:lineRule="auto"/>
        <w:ind w:firstLine="420" w:firstLineChars="200"/>
        <w:rPr>
          <w:rFonts w:hint="eastAsia" w:ascii="宋体" w:hAnsi="宋体"/>
          <w:color w:val="000000"/>
          <w:szCs w:val="21"/>
          <w:lang w:val="en-US" w:eastAsia="zh-CN"/>
        </w:rPr>
      </w:pPr>
      <w:r>
        <w:rPr>
          <w:rFonts w:hint="eastAsia" w:ascii="宋体" w:hAnsi="宋体" w:eastAsia="宋体" w:cs="Times New Roman"/>
          <w:color w:val="000000"/>
          <w:szCs w:val="21"/>
          <w:lang w:val="en-US" w:eastAsia="zh-CN"/>
        </w:rPr>
        <w:t>2025年8月-11月</w:t>
      </w:r>
      <w:r>
        <w:rPr>
          <w:rFonts w:hint="eastAsia" w:ascii="宋体" w:hAnsi="宋体"/>
          <w:color w:val="000000"/>
          <w:szCs w:val="21"/>
        </w:rPr>
        <w:t>按照标准工作制定计划开展</w:t>
      </w:r>
      <w:r>
        <w:rPr>
          <w:rFonts w:hint="eastAsia" w:ascii="宋体" w:hAnsi="宋体"/>
          <w:color w:val="000000"/>
          <w:szCs w:val="21"/>
          <w:lang w:val="en-US" w:eastAsia="zh-CN"/>
        </w:rPr>
        <w:t>数据验证，邮寄送样品至三家验证单位，并对相关材料进行</w:t>
      </w:r>
      <w:r>
        <w:rPr>
          <w:rFonts w:hint="eastAsia" w:ascii="宋体" w:hAnsi="宋体"/>
          <w:color w:val="000000"/>
          <w:sz w:val="21"/>
          <w:szCs w:val="21"/>
        </w:rPr>
        <w:t>修改、讨论</w:t>
      </w:r>
      <w:r>
        <w:rPr>
          <w:rFonts w:hint="eastAsia" w:ascii="宋体" w:hAnsi="宋体"/>
          <w:color w:val="000000"/>
          <w:szCs w:val="21"/>
          <w:lang w:val="en-US" w:eastAsia="zh-CN"/>
        </w:rPr>
        <w:t>，工作组对反馈回来的数据、意见进行</w:t>
      </w:r>
      <w:r>
        <w:rPr>
          <w:rFonts w:hint="eastAsia" w:ascii="宋体" w:hAnsi="宋体"/>
          <w:color w:val="000000"/>
          <w:szCs w:val="21"/>
        </w:rPr>
        <w:t>汇总整理</w:t>
      </w:r>
      <w:r>
        <w:rPr>
          <w:rFonts w:hint="eastAsia" w:ascii="宋体" w:hAnsi="宋体"/>
          <w:color w:val="000000"/>
          <w:szCs w:val="21"/>
          <w:lang w:eastAsia="zh-CN"/>
        </w:rPr>
        <w:t>，</w:t>
      </w:r>
      <w:r>
        <w:rPr>
          <w:rFonts w:hint="eastAsia" w:ascii="宋体" w:hAnsi="宋体"/>
          <w:color w:val="000000"/>
          <w:szCs w:val="21"/>
          <w:lang w:val="en-US" w:eastAsia="zh-CN"/>
        </w:rPr>
        <w:t>形成了《选矿药剂 铜萃取剂》标准文件与编制说明的预审稿。</w:t>
      </w:r>
    </w:p>
    <w:p w14:paraId="6AD3D4C2">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2025年12月1日至3日，</w:t>
      </w:r>
      <w:r>
        <w:rPr>
          <w:rFonts w:hint="eastAsia" w:ascii="宋体" w:hAnsi="宋体" w:eastAsia="宋体" w:cs="Times New Roman"/>
          <w:color w:val="000000"/>
          <w:szCs w:val="21"/>
          <w:lang w:eastAsia="zh-CN"/>
        </w:rPr>
        <w:t>在</w:t>
      </w:r>
      <w:r>
        <w:rPr>
          <w:rFonts w:hint="eastAsia" w:ascii="宋体" w:hAnsi="宋体" w:eastAsia="宋体" w:cs="Times New Roman"/>
          <w:color w:val="000000"/>
          <w:szCs w:val="21"/>
          <w:lang w:val="en-US" w:eastAsia="zh-CN"/>
        </w:rPr>
        <w:t>福建厦门召开标准化会议，</w:t>
      </w:r>
      <w:r>
        <w:rPr>
          <w:rFonts w:hint="eastAsia" w:ascii="宋体" w:hAnsi="宋体" w:eastAsia="宋体" w:cs="Times New Roman"/>
          <w:color w:val="000000"/>
          <w:szCs w:val="21"/>
        </w:rPr>
        <w:t>会议由全国有色金属标准化技术委员会主持，参加会议的有</w:t>
      </w:r>
      <w:r>
        <w:rPr>
          <w:rFonts w:hint="eastAsia" w:ascii="宋体" w:hAnsi="宋体" w:eastAsia="宋体" w:cs="Times New Roman"/>
          <w:color w:val="000000"/>
          <w:szCs w:val="21"/>
          <w:lang w:val="en-US" w:eastAsia="zh-CN"/>
        </w:rPr>
        <w:t>福建紫金龙立化学有限公司、</w:t>
      </w:r>
      <w:r>
        <w:rPr>
          <w:rFonts w:hint="eastAsia" w:ascii="宋体" w:hAnsi="宋体" w:eastAsia="宋体" w:cs="Times New Roman"/>
          <w:kern w:val="0"/>
          <w:szCs w:val="21"/>
          <w:lang w:val="en-US" w:eastAsia="zh-CN"/>
        </w:rPr>
        <w:t>福建紫金矿冶测试技术有限公司、</w:t>
      </w:r>
      <w:r>
        <w:rPr>
          <w:rFonts w:hint="eastAsia" w:ascii="宋体" w:hAnsi="宋体" w:eastAsia="宋体" w:cs="宋体"/>
          <w:color w:val="000000"/>
          <w:kern w:val="0"/>
          <w:sz w:val="22"/>
        </w:rPr>
        <w:t>深圳市中金岭南有色金属股份有限公司</w:t>
      </w:r>
      <w:r>
        <w:rPr>
          <w:rFonts w:hint="eastAsia" w:ascii="宋体" w:hAnsi="宋体" w:eastAsia="宋体" w:cs="宋体"/>
          <w:color w:val="000000"/>
          <w:kern w:val="0"/>
          <w:sz w:val="22"/>
          <w:lang w:eastAsia="zh-CN"/>
        </w:rPr>
        <w:t>、</w:t>
      </w:r>
      <w:r>
        <w:rPr>
          <w:rFonts w:hint="eastAsia" w:cs="Times New Roman"/>
          <w:kern w:val="2"/>
          <w:szCs w:val="21"/>
          <w:highlight w:val="none"/>
          <w:u w:val="none"/>
          <w:lang w:val="en-US" w:eastAsia="zh-CN"/>
        </w:rPr>
        <w:t>昆明有色冶金设计研究所股份公司</w:t>
      </w:r>
      <w:r>
        <w:rPr>
          <w:rFonts w:hint="eastAsia" w:ascii="宋体" w:hAnsi="宋体" w:eastAsia="宋体" w:cs="宋体"/>
          <w:color w:val="000000"/>
          <w:kern w:val="0"/>
          <w:sz w:val="22"/>
          <w:lang w:val="en-US" w:eastAsia="zh-CN"/>
        </w:rPr>
        <w:t>等</w:t>
      </w:r>
      <w:r>
        <w:rPr>
          <w:rFonts w:hint="eastAsia" w:ascii="宋体" w:hAnsi="宋体" w:eastAsia="宋体" w:cs="宋体"/>
          <w:color w:val="000000"/>
          <w:kern w:val="0"/>
          <w:sz w:val="22"/>
          <w:highlight w:val="none"/>
          <w:lang w:val="en-US" w:eastAsia="zh-CN"/>
        </w:rPr>
        <w:t>30余</w:t>
      </w:r>
      <w:r>
        <w:rPr>
          <w:rFonts w:hint="eastAsia" w:ascii="宋体" w:hAnsi="宋体" w:eastAsia="宋体" w:cs="Times New Roman"/>
          <w:color w:val="000000"/>
          <w:szCs w:val="21"/>
          <w:lang w:val="en-US" w:eastAsia="zh-CN"/>
        </w:rPr>
        <w:t>家公司代表参加</w:t>
      </w:r>
      <w:r>
        <w:rPr>
          <w:rFonts w:hint="eastAsia" w:ascii="宋体" w:hAnsi="宋体" w:eastAsia="宋体" w:cs="Times New Roman"/>
          <w:color w:val="000000"/>
          <w:szCs w:val="21"/>
        </w:rPr>
        <w:t>。</w:t>
      </w:r>
      <w:r>
        <w:rPr>
          <w:rFonts w:hint="eastAsia" w:ascii="宋体" w:hAnsi="宋体" w:eastAsia="宋体" w:cs="Times New Roman"/>
          <w:color w:val="000000"/>
          <w:szCs w:val="21"/>
          <w:lang w:val="en-US" w:eastAsia="zh-CN"/>
        </w:rPr>
        <w:t>会议对</w:t>
      </w:r>
      <w:r>
        <w:rPr>
          <w:rFonts w:hint="eastAsia" w:ascii="宋体" w:hAnsi="宋体" w:eastAsia="宋体" w:cs="Times New Roman"/>
          <w:color w:val="000000"/>
          <w:szCs w:val="21"/>
          <w:lang w:eastAsia="zh-CN"/>
        </w:rPr>
        <w:t>《选矿药剂</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lang w:eastAsia="zh-CN"/>
        </w:rPr>
        <w:t>铜萃取剂》团体标准</w:t>
      </w:r>
      <w:r>
        <w:rPr>
          <w:rFonts w:hint="eastAsia" w:ascii="宋体" w:hAnsi="宋体" w:eastAsia="宋体" w:cs="Times New Roman"/>
          <w:color w:val="000000"/>
          <w:szCs w:val="21"/>
          <w:lang w:val="en-US" w:eastAsia="zh-CN"/>
        </w:rPr>
        <w:t>进行了预审</w:t>
      </w:r>
      <w:r>
        <w:rPr>
          <w:rFonts w:hint="eastAsia" w:ascii="宋体" w:hAnsi="宋体" w:eastAsia="宋体" w:cs="Times New Roman"/>
          <w:color w:val="000000"/>
          <w:szCs w:val="21"/>
        </w:rPr>
        <w:t>，与会人员进行了充分讨论并确定</w:t>
      </w:r>
      <w:r>
        <w:rPr>
          <w:rFonts w:hint="eastAsia" w:ascii="宋体" w:hAnsi="宋体" w:eastAsia="宋体" w:cs="Times New Roman"/>
          <w:color w:val="000000"/>
          <w:szCs w:val="21"/>
          <w:lang w:val="en-US" w:eastAsia="zh-CN"/>
        </w:rPr>
        <w:t>格式要求、</w:t>
      </w:r>
      <w:r>
        <w:rPr>
          <w:rFonts w:hint="eastAsia" w:ascii="宋体" w:hAnsi="宋体" w:eastAsia="宋体" w:cs="Times New Roman"/>
          <w:color w:val="000000"/>
          <w:szCs w:val="21"/>
        </w:rPr>
        <w:t>技术要求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下一步</w:t>
      </w:r>
      <w:r>
        <w:rPr>
          <w:rFonts w:hint="eastAsia" w:ascii="宋体" w:hAnsi="宋体" w:eastAsia="宋体" w:cs="Times New Roman"/>
          <w:color w:val="000000"/>
          <w:szCs w:val="21"/>
          <w:lang w:val="en-US" w:eastAsia="zh-CN"/>
        </w:rPr>
        <w:t>工作</w:t>
      </w:r>
      <w:r>
        <w:rPr>
          <w:rFonts w:hint="eastAsia" w:ascii="宋体" w:hAnsi="宋体" w:eastAsia="宋体" w:cs="Times New Roman"/>
          <w:color w:val="000000"/>
          <w:szCs w:val="21"/>
        </w:rPr>
        <w:t>计划</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主要会议纪要如下：</w:t>
      </w:r>
    </w:p>
    <w:p w14:paraId="7EBE6002">
      <w:pPr>
        <w:spacing w:line="360" w:lineRule="auto"/>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1）术语和定义：斟酌术语说明的描述，更明确，不产生误解。</w:t>
      </w:r>
    </w:p>
    <w:p w14:paraId="63666542">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2）规范文内格式，包括但不限于空格、排序、首行缩进、检测相关的公式变量格式为斜体等。</w:t>
      </w:r>
    </w:p>
    <w:p w14:paraId="412F0869">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3）对本标准涉及到成熟型产品的市场占有率在编制说明中进行说明。</w:t>
      </w:r>
    </w:p>
    <w:p w14:paraId="102190C0">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4）对本标准产品分类进行优化，增加稀释剂占比、稀释剂种类说明，增加有效浓度指标。</w:t>
      </w:r>
    </w:p>
    <w:p w14:paraId="6B98FC6E">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5）应对每桶铜萃取剂均进行外观检测。</w:t>
      </w:r>
    </w:p>
    <w:p w14:paraId="434A8853">
      <w:pPr>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6）规定检测指标的上下限。</w:t>
      </w:r>
    </w:p>
    <w:p w14:paraId="12298A9F">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7）检测过程中使用的仪器设备等，不应出现品牌名称，应规定参数。</w:t>
      </w:r>
    </w:p>
    <w:p w14:paraId="23A946E2">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8）因本标准相关参数为参照型指标，删除指标允许差。</w:t>
      </w:r>
    </w:p>
    <w:p w14:paraId="3BA9ADF8">
      <w:pPr>
        <w:pStyle w:val="2"/>
      </w:pPr>
      <w:bookmarkStart w:id="9" w:name="_Toc24306"/>
      <w:r>
        <w:rPr>
          <w:rFonts w:hint="eastAsia"/>
        </w:rPr>
        <w:t>二、标准编制的主要原则</w:t>
      </w:r>
      <w:bookmarkEnd w:id="9"/>
    </w:p>
    <w:p w14:paraId="7783C720">
      <w:pPr>
        <w:spacing w:line="360" w:lineRule="auto"/>
        <w:ind w:firstLine="315" w:firstLineChars="150"/>
        <w:rPr>
          <w:rFonts w:ascii="宋体" w:hAnsi="宋体" w:eastAsia="宋体" w:cs="Times New Roman"/>
          <w:szCs w:val="21"/>
        </w:rPr>
      </w:pPr>
      <w:r>
        <w:rPr>
          <w:rFonts w:hint="eastAsia" w:ascii="宋体" w:hAnsi="宋体" w:eastAsia="宋体" w:cs="Times New Roman"/>
          <w:szCs w:val="21"/>
        </w:rPr>
        <w:t>本标准在编制时，对国内</w:t>
      </w:r>
      <w:r>
        <w:rPr>
          <w:rFonts w:hint="eastAsia" w:ascii="宋体" w:hAnsi="宋体" w:eastAsia="宋体" w:cs="Times New Roman"/>
          <w:szCs w:val="21"/>
          <w:lang w:val="en-US" w:eastAsia="zh-CN"/>
        </w:rPr>
        <w:t>铜萃取剂</w:t>
      </w:r>
      <w:r>
        <w:rPr>
          <w:rFonts w:hint="eastAsia" w:ascii="宋体" w:hAnsi="宋体" w:eastAsia="宋体" w:cs="Times New Roman"/>
          <w:szCs w:val="21"/>
        </w:rPr>
        <w:t>的生产情况进行调研。综合各方面调研资料，确定以下主要原则：</w:t>
      </w:r>
    </w:p>
    <w:p w14:paraId="157B142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适用性：以满足行业实际生产和市场需要为原则，提高标准的适用性。</w:t>
      </w:r>
    </w:p>
    <w:p w14:paraId="2DC0196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规范性：</w:t>
      </w:r>
      <w:r>
        <w:rPr>
          <w:rFonts w:hint="eastAsia" w:ascii="宋体" w:hAnsi="宋体" w:eastAsia="宋体" w:cs="Times New Roman"/>
          <w:szCs w:val="21"/>
          <w:highlight w:val="none"/>
        </w:rPr>
        <w:t>本标准格式按照GB/T 1.1《标准化工作导则 第一部分：标准的结构与编写规则》以及GB/T2001.1《标准</w:t>
      </w:r>
      <w:r>
        <w:rPr>
          <w:rFonts w:hint="eastAsia" w:ascii="宋体" w:hAnsi="宋体" w:eastAsia="宋体" w:cs="Times New Roman"/>
          <w:szCs w:val="21"/>
        </w:rPr>
        <w:t>编写规则 第4部分:化学分析方法》的规定格式进行编写。</w:t>
      </w:r>
    </w:p>
    <w:p w14:paraId="01321398">
      <w:pPr>
        <w:pStyle w:val="2"/>
      </w:pPr>
      <w:bookmarkStart w:id="10" w:name="_Toc125"/>
      <w:r>
        <w:rPr>
          <w:rFonts w:hint="eastAsia"/>
        </w:rPr>
        <w:t>三、标准主要内容的确定依据及主要试验和验证情况分析</w:t>
      </w:r>
      <w:bookmarkEnd w:id="10"/>
    </w:p>
    <w:p w14:paraId="23B17055">
      <w:pPr>
        <w:pStyle w:val="2"/>
      </w:pPr>
      <w:bookmarkStart w:id="11" w:name="_Toc28836"/>
      <w:r>
        <w:t>3.1</w:t>
      </w:r>
      <w:r>
        <w:rPr>
          <w:rFonts w:hint="eastAsia"/>
          <w:lang w:val="en-US" w:eastAsia="zh-CN"/>
        </w:rPr>
        <w:t>性能指标</w:t>
      </w:r>
      <w:r>
        <w:rPr>
          <w:rFonts w:hint="eastAsia"/>
        </w:rPr>
        <w:t>的确定</w:t>
      </w:r>
      <w:bookmarkEnd w:id="11"/>
    </w:p>
    <w:p w14:paraId="18006208">
      <w:pPr>
        <w:spacing w:line="360" w:lineRule="auto"/>
        <w:ind w:firstLine="420" w:firstLineChars="200"/>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本标准适用于以</w:t>
      </w:r>
      <w:r>
        <w:rPr>
          <w:rFonts w:hint="default" w:ascii="Times New Roman" w:hAnsi="Times New Roman" w:cs="Times New Roman"/>
          <w:szCs w:val="21"/>
          <w:lang w:val="en-US" w:eastAsia="zh-CN"/>
        </w:rPr>
        <w:t>2-羟基-5-壬基苯甲</w:t>
      </w:r>
      <w:r>
        <w:rPr>
          <w:rFonts w:hint="default" w:ascii="Times New Roman" w:hAnsi="Times New Roman" w:cs="Times New Roman"/>
          <w:szCs w:val="21"/>
        </w:rPr>
        <w:t>醛肟和</w:t>
      </w:r>
      <w:r>
        <w:rPr>
          <w:rFonts w:hint="default" w:ascii="Times New Roman" w:hAnsi="Times New Roman" w:cs="Times New Roman"/>
          <w:szCs w:val="21"/>
          <w:lang w:val="en-US" w:eastAsia="zh-CN"/>
        </w:rPr>
        <w:t>2-羟基-5-壬基苯乙</w:t>
      </w:r>
      <w:r>
        <w:rPr>
          <w:rFonts w:hint="default" w:ascii="Times New Roman" w:hAnsi="Times New Roman" w:cs="Times New Roman"/>
          <w:szCs w:val="21"/>
        </w:rPr>
        <w:t>酮肟为主要有效成分的铜萃取剂，该产品</w:t>
      </w:r>
      <w:r>
        <w:rPr>
          <w:rFonts w:hint="default" w:ascii="Times New Roman" w:hAnsi="Times New Roman" w:cs="Times New Roman"/>
          <w:szCs w:val="21"/>
          <w:lang w:val="en-US" w:eastAsia="zh-CN"/>
        </w:rPr>
        <w:t>占全球铜萃取剂市场的98%以上（国内均使用该产品），且主要用于</w:t>
      </w:r>
      <w:r>
        <w:rPr>
          <w:rFonts w:hint="default" w:ascii="Times New Roman" w:hAnsi="Times New Roman" w:cs="Times New Roman"/>
          <w:lang w:val="en-US" w:eastAsia="zh-CN"/>
        </w:rPr>
        <w:t>非洲美洲亚洲市场（三个大洲使用量占全球铜萃取剂的90%以上），</w:t>
      </w:r>
      <w:r>
        <w:rPr>
          <w:rFonts w:hint="default" w:ascii="Times New Roman" w:hAnsi="Times New Roman" w:cs="Times New Roman"/>
          <w:szCs w:val="21"/>
        </w:rPr>
        <w:t>主要用于湿法冶金从酸性水溶液中提取铜</w:t>
      </w:r>
      <w:r>
        <w:rPr>
          <w:rFonts w:hint="default" w:ascii="Times New Roman" w:hAnsi="Times New Roman" w:cs="Times New Roman"/>
          <w:szCs w:val="21"/>
          <w:lang w:eastAsia="zh-CN"/>
        </w:rPr>
        <w:t>；</w:t>
      </w:r>
      <w:r>
        <w:rPr>
          <w:rFonts w:hint="default" w:ascii="Times New Roman" w:hAnsi="Times New Roman" w:cs="Times New Roman"/>
          <w:lang w:val="en-US" w:eastAsia="zh-CN"/>
        </w:rPr>
        <w:t>其中，有效成分比例为5:5的铜萃取剂产品占非洲、亚洲铜萃取剂市场80%以上、占美洲铜萃取剂市场约10%，有效成分比例为8:2的铜萃取剂产品占美洲铜萃取剂市场80%以上。</w:t>
      </w:r>
    </w:p>
    <w:p w14:paraId="692F44B1">
      <w:pPr>
        <w:spacing w:line="36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
        <w:t>选矿药剂</w:t>
      </w:r>
      <w:r>
        <w:rPr>
          <w:rFonts w:hint="default" w:ascii="Times New Roman" w:hAnsi="Times New Roman" w:cs="Times New Roman"/>
          <w:szCs w:val="21"/>
        </w:rPr>
        <w:t>铜萃取剂属</w:t>
      </w:r>
      <w:r>
        <w:rPr>
          <w:rFonts w:hint="default" w:ascii="Times New Roman" w:hAnsi="Times New Roman" w:cs="Times New Roman"/>
          <w:szCs w:val="21"/>
          <w:lang w:val="en-US" w:eastAsia="zh-CN"/>
        </w:rPr>
        <w:t>羟</w:t>
      </w:r>
      <w:r>
        <w:rPr>
          <w:rFonts w:hint="default" w:ascii="Times New Roman" w:hAnsi="Times New Roman" w:cs="Times New Roman"/>
          <w:szCs w:val="21"/>
        </w:rPr>
        <w:t>肟类螯合萃取剂，</w:t>
      </w:r>
      <w:r>
        <w:rPr>
          <w:rFonts w:hint="default" w:ascii="Times New Roman" w:hAnsi="Times New Roman" w:cs="Times New Roman"/>
          <w:szCs w:val="21"/>
          <w:lang w:val="en-US" w:eastAsia="zh-CN"/>
        </w:rPr>
        <w:t>用于铜湿法冶金工艺中铜的萃取，</w:t>
      </w:r>
      <w:r>
        <w:rPr>
          <w:rFonts w:hint="default" w:ascii="Times New Roman" w:hAnsi="Times New Roman" w:cs="Times New Roman"/>
          <w:szCs w:val="21"/>
        </w:rPr>
        <w:t>由醛肟、酮肟根据不同工况应用场景需要</w:t>
      </w:r>
      <w:r>
        <w:rPr>
          <w:rFonts w:hint="default" w:ascii="Times New Roman" w:hAnsi="Times New Roman" w:cs="Times New Roman"/>
          <w:szCs w:val="21"/>
          <w:lang w:eastAsia="zh-CN"/>
        </w:rPr>
        <w:t>进行</w:t>
      </w:r>
      <w:r>
        <w:rPr>
          <w:rFonts w:hint="default" w:ascii="Times New Roman" w:hAnsi="Times New Roman" w:cs="Times New Roman"/>
          <w:szCs w:val="21"/>
        </w:rPr>
        <w:t>不同比例复配，不同复配比例性能参数部分存在差异。但</w:t>
      </w:r>
      <w:r>
        <w:rPr>
          <w:rFonts w:hint="default" w:ascii="Times New Roman" w:hAnsi="Times New Roman" w:cs="Times New Roman"/>
          <w:szCs w:val="21"/>
          <w:lang w:val="en-US" w:eastAsia="zh-CN"/>
        </w:rPr>
        <w:t>不同复配比例的铜萃取剂，在实际应用过程中的主要参数类别一致，主要参数有：</w:t>
      </w:r>
      <w:r>
        <w:rPr>
          <w:rFonts w:hint="default" w:ascii="Times New Roman" w:hAnsi="Times New Roman" w:cs="Times New Roman"/>
          <w:color w:val="000000"/>
          <w:kern w:val="0"/>
          <w:szCs w:val="21"/>
        </w:rPr>
        <w:t>萃取等温点</w:t>
      </w:r>
      <w:r>
        <w:rPr>
          <w:rFonts w:ascii="Times New Roman" w:hAnsi="Times New Roman" w:cs="Times New Roman"/>
          <w:color w:val="000000"/>
          <w:kern w:val="0"/>
          <w:szCs w:val="21"/>
        </w:rPr>
        <w:t>(g/L)</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萃取动力学</w:t>
      </w:r>
      <w:r>
        <w:rPr>
          <w:rFonts w:hint="default" w:ascii="Times New Roman" w:hAnsi="Times New Roman" w:cs="Times New Roman"/>
          <w:color w:val="000000"/>
          <w:kern w:val="0"/>
          <w:szCs w:val="21"/>
          <w:lang w:eastAsia="zh-CN"/>
        </w:rPr>
        <w:t>效率比、</w:t>
      </w:r>
      <w:r>
        <w:rPr>
          <w:rFonts w:hint="default" w:ascii="Times New Roman" w:hAnsi="Times New Roman" w:cs="Times New Roman"/>
          <w:color w:val="000000"/>
          <w:kern w:val="0"/>
          <w:szCs w:val="21"/>
        </w:rPr>
        <w:t>萃取相分离时间</w:t>
      </w:r>
      <w:r>
        <w:rPr>
          <w:rFonts w:ascii="Times New Roman" w:hAnsi="Times New Roman" w:cs="Times New Roman"/>
          <w:color w:val="000000"/>
          <w:kern w:val="0"/>
          <w:szCs w:val="21"/>
        </w:rPr>
        <w:t>(S)</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萃取</w:t>
      </w:r>
      <w:r>
        <w:rPr>
          <w:rFonts w:ascii="Times New Roman" w:hAnsi="Times New Roman" w:cs="Times New Roman"/>
          <w:color w:val="000000"/>
          <w:kern w:val="0"/>
          <w:szCs w:val="21"/>
        </w:rPr>
        <w:t>Cu/Fe</w:t>
      </w:r>
      <w:r>
        <w:rPr>
          <w:rFonts w:hint="default" w:ascii="Times New Roman" w:hAnsi="Times New Roman" w:cs="Times New Roman"/>
          <w:color w:val="000000"/>
          <w:kern w:val="0"/>
          <w:szCs w:val="21"/>
        </w:rPr>
        <w:t>选择性</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铜净传递量</w:t>
      </w:r>
      <w:r>
        <w:rPr>
          <w:rFonts w:ascii="Times New Roman" w:hAnsi="Times New Roman" w:cs="Times New Roman"/>
          <w:color w:val="000000"/>
          <w:kern w:val="0"/>
          <w:szCs w:val="21"/>
        </w:rPr>
        <w:t>(g/L)</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反萃等温点</w:t>
      </w:r>
      <w:r>
        <w:rPr>
          <w:rFonts w:ascii="Times New Roman" w:hAnsi="Times New Roman" w:cs="Times New Roman"/>
          <w:color w:val="000000"/>
          <w:kern w:val="0"/>
          <w:szCs w:val="21"/>
        </w:rPr>
        <w:t>(g/L)</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反萃动力学</w:t>
      </w:r>
      <w:r>
        <w:rPr>
          <w:rFonts w:hint="default" w:ascii="Times New Roman" w:hAnsi="Times New Roman" w:cs="Times New Roman"/>
          <w:color w:val="000000"/>
          <w:kern w:val="0"/>
          <w:szCs w:val="21"/>
          <w:lang w:eastAsia="zh-CN"/>
        </w:rPr>
        <w:t>效率比、</w:t>
      </w:r>
      <w:r>
        <w:rPr>
          <w:rFonts w:hint="default" w:ascii="Times New Roman" w:hAnsi="Times New Roman" w:cs="Times New Roman"/>
          <w:color w:val="000000"/>
          <w:kern w:val="0"/>
          <w:szCs w:val="21"/>
        </w:rPr>
        <w:t>反萃相分离时间</w:t>
      </w:r>
      <w:r>
        <w:rPr>
          <w:rFonts w:ascii="Times New Roman" w:hAnsi="Times New Roman" w:cs="Times New Roman"/>
          <w:color w:val="000000"/>
          <w:kern w:val="0"/>
          <w:szCs w:val="21"/>
        </w:rPr>
        <w:t>(S)</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最大铜负载</w:t>
      </w:r>
      <w:r>
        <w:rPr>
          <w:rFonts w:ascii="Times New Roman" w:hAnsi="Times New Roman" w:cs="Times New Roman"/>
          <w:color w:val="000000"/>
          <w:kern w:val="0"/>
          <w:szCs w:val="21"/>
        </w:rPr>
        <w:t>(g/L)</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密度（</w:t>
      </w:r>
      <w:r>
        <w:rPr>
          <w:rFonts w:ascii="Times New Roman" w:hAnsi="Times New Roman" w:cs="Times New Roman"/>
          <w:color w:val="000000"/>
          <w:kern w:val="0"/>
          <w:szCs w:val="21"/>
        </w:rPr>
        <w:t>g/mL</w:t>
      </w:r>
      <w:r>
        <w:rPr>
          <w:rFonts w:hint="default" w:ascii="Times New Roman" w:hAnsi="Times New Roman" w:cs="Times New Roman"/>
          <w:color w:val="000000"/>
          <w:kern w:val="0"/>
          <w:szCs w:val="21"/>
        </w:rPr>
        <w:t>）</w:t>
      </w:r>
      <w:r>
        <w:rPr>
          <w:rFonts w:hint="default" w:ascii="Times New Roman" w:hAnsi="Times New Roman" w:cs="Times New Roman"/>
          <w:szCs w:val="21"/>
        </w:rPr>
        <w:t>。</w:t>
      </w:r>
    </w:p>
    <w:p w14:paraId="456A5BF4">
      <w:pPr>
        <w:spacing w:line="360" w:lineRule="auto"/>
        <w:ind w:firstLine="420"/>
        <w:rPr>
          <w:rFonts w:hint="default" w:ascii="Times New Roman" w:hAnsi="Times New Roman" w:cs="Times New Roman"/>
        </w:rPr>
      </w:pPr>
      <w:r>
        <w:rPr>
          <w:rFonts w:hint="default" w:ascii="Times New Roman" w:hAnsi="Times New Roman" w:cs="Times New Roman"/>
          <w:szCs w:val="21"/>
        </w:rPr>
        <w:t>根据现有标准方法数据及生产商的调研数据主要确认指标。</w:t>
      </w:r>
      <w:r>
        <w:rPr>
          <w:rFonts w:hint="default" w:ascii="Times New Roman" w:hAnsi="Times New Roman" w:cs="Times New Roman"/>
          <w:lang w:val="en-US" w:eastAsia="zh-CN"/>
        </w:rPr>
        <w:t>铜萃取剂</w:t>
      </w:r>
      <w:r>
        <w:rPr>
          <w:rFonts w:hint="default" w:ascii="Times New Roman" w:hAnsi="Times New Roman" w:cs="Times New Roman"/>
        </w:rPr>
        <w:t>质量主要在于</w:t>
      </w:r>
      <w:r>
        <w:rPr>
          <w:rFonts w:hint="default" w:ascii="Times New Roman" w:hAnsi="Times New Roman" w:cs="Times New Roman"/>
          <w:lang w:val="en-US" w:eastAsia="zh-CN"/>
        </w:rPr>
        <w:t>以下各项参数，各项参数均达标后，在实际应用过程中具有较好的铜萃取效果</w:t>
      </w:r>
      <w:r>
        <w:rPr>
          <w:rFonts w:hint="default" w:ascii="Times New Roman" w:hAnsi="Times New Roman" w:cs="Times New Roman"/>
        </w:rPr>
        <w:t>。</w:t>
      </w:r>
    </w:p>
    <w:p w14:paraId="34D93155">
      <w:pPr>
        <w:spacing w:line="360" w:lineRule="auto"/>
        <w:ind w:firstLine="420"/>
        <w:rPr>
          <w:rFonts w:hint="default" w:ascii="Times New Roman" w:hAnsi="Times New Roman" w:cs="Times New Roman"/>
        </w:rPr>
      </w:pPr>
      <w:r>
        <w:rPr>
          <w:rFonts w:hint="default" w:ascii="Times New Roman" w:hAnsi="Times New Roman" w:eastAsia="宋体" w:cs="Times New Roman"/>
          <w:szCs w:val="21"/>
          <w:highlight w:val="none"/>
          <w:lang w:val="en-US" w:eastAsia="zh-CN"/>
        </w:rPr>
        <w:t>目前国内外铜萃取剂性能指标均是沿用巴斯夫LIX系列产品性能指标（见表2内容），并在此基础上有了一定的扩展。标准制定过程中，向相关单位发出调研表，反馈本标准涉及产品性能指标均达到或超过巴斯夫LIX系列产品性能指标。</w:t>
      </w:r>
    </w:p>
    <w:p w14:paraId="1C567EE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根据现有方法和调查表的内容进行汇总统计分析，具体见表2。</w:t>
      </w:r>
    </w:p>
    <w:p w14:paraId="468F858C">
      <w:pPr>
        <w:autoSpaceDE w:val="0"/>
        <w:autoSpaceDN w:val="0"/>
        <w:spacing w:after="120" w:line="240" w:lineRule="auto"/>
        <w:ind w:firstLine="440" w:firstLineChars="0"/>
        <w:jc w:val="center"/>
        <w:rPr>
          <w:rFonts w:hint="eastAsia" w:ascii="黑体" w:hAnsi="黑体" w:eastAsia="宋体" w:cs="Times New Roman"/>
          <w:szCs w:val="21"/>
          <w:lang w:val="en-US" w:eastAsia="zh-CN"/>
        </w:rPr>
      </w:pPr>
      <w:r>
        <w:rPr>
          <w:rFonts w:hint="eastAsia" w:ascii="黑体" w:hAnsi="黑体" w:eastAsia="宋体" w:cs="Times New Roman"/>
          <w:szCs w:val="21"/>
          <w:lang w:val="en-US" w:eastAsia="zh-CN"/>
        </w:rPr>
        <w:t>表2</w:t>
      </w:r>
      <w:r>
        <w:rPr>
          <w:rFonts w:hint="eastAsia" w:ascii="黑体" w:hAnsi="黑体" w:eastAsia="宋体" w:cs="Times New Roman"/>
          <w:sz w:val="21"/>
          <w:szCs w:val="21"/>
          <w:lang w:val="en-US" w:eastAsia="zh-CN"/>
        </w:rPr>
        <w:t xml:space="preserve"> </w:t>
      </w:r>
      <w:r>
        <w:rPr>
          <w:rFonts w:hint="eastAsia" w:ascii="黑体" w:hAnsi="黑体" w:eastAsia="宋体" w:cs="Times New Roman"/>
          <w:szCs w:val="21"/>
          <w:lang w:val="en-US" w:eastAsia="zh-CN"/>
        </w:rPr>
        <w:t>使用单位调查表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43"/>
        <w:gridCol w:w="660"/>
        <w:gridCol w:w="660"/>
        <w:gridCol w:w="660"/>
        <w:gridCol w:w="660"/>
        <w:gridCol w:w="660"/>
        <w:gridCol w:w="660"/>
        <w:gridCol w:w="660"/>
        <w:gridCol w:w="660"/>
        <w:gridCol w:w="660"/>
        <w:gridCol w:w="660"/>
      </w:tblGrid>
      <w:tr w14:paraId="575F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14:paraId="1C7B0068">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highlight w:val="none"/>
                <w:vertAlign w:val="baseline"/>
                <w:lang w:val="en-US" w:eastAsia="zh-CN"/>
              </w:rPr>
              <w:t>使用单位</w:t>
            </w:r>
          </w:p>
        </w:tc>
        <w:tc>
          <w:tcPr>
            <w:tcW w:w="843" w:type="dxa"/>
            <w:vAlign w:val="center"/>
          </w:tcPr>
          <w:p w14:paraId="6B47FCB5">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vertAlign w:val="baseline"/>
                <w:lang w:val="en-US" w:eastAsia="zh-CN"/>
              </w:rPr>
              <w:t>使用型号</w:t>
            </w:r>
          </w:p>
        </w:tc>
        <w:tc>
          <w:tcPr>
            <w:tcW w:w="660" w:type="dxa"/>
            <w:vAlign w:val="center"/>
          </w:tcPr>
          <w:p w14:paraId="0CE015F5">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vertAlign w:val="baseline"/>
                <w:lang w:val="en-US" w:eastAsia="zh-CN"/>
              </w:rPr>
              <w:t>最大铜负载（g/L）</w:t>
            </w:r>
          </w:p>
        </w:tc>
        <w:tc>
          <w:tcPr>
            <w:tcW w:w="660" w:type="dxa"/>
            <w:vAlign w:val="center"/>
          </w:tcPr>
          <w:p w14:paraId="1630688C">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vertAlign w:val="baseline"/>
                <w:lang w:val="en-US" w:eastAsia="zh-CN"/>
              </w:rPr>
              <w:t>萃取等温点（g/L）</w:t>
            </w:r>
          </w:p>
        </w:tc>
        <w:tc>
          <w:tcPr>
            <w:tcW w:w="660" w:type="dxa"/>
            <w:vAlign w:val="center"/>
          </w:tcPr>
          <w:p w14:paraId="56C157DE">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vertAlign w:val="baseline"/>
                <w:lang w:val="en-US" w:eastAsia="zh-CN"/>
              </w:rPr>
              <w:t>萃取分相时间（S）</w:t>
            </w:r>
          </w:p>
        </w:tc>
        <w:tc>
          <w:tcPr>
            <w:tcW w:w="660" w:type="dxa"/>
            <w:vAlign w:val="center"/>
          </w:tcPr>
          <w:p w14:paraId="7C44F1E9">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反萃等温点（g/L）</w:t>
            </w:r>
          </w:p>
        </w:tc>
        <w:tc>
          <w:tcPr>
            <w:tcW w:w="660" w:type="dxa"/>
            <w:vAlign w:val="center"/>
          </w:tcPr>
          <w:p w14:paraId="44A7537A">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反萃分相时间（S）</w:t>
            </w:r>
          </w:p>
        </w:tc>
        <w:tc>
          <w:tcPr>
            <w:tcW w:w="660" w:type="dxa"/>
            <w:vAlign w:val="center"/>
          </w:tcPr>
          <w:p w14:paraId="48CE1354">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铜净传递量(g/L)</w:t>
            </w:r>
          </w:p>
        </w:tc>
        <w:tc>
          <w:tcPr>
            <w:tcW w:w="660" w:type="dxa"/>
            <w:vAlign w:val="center"/>
          </w:tcPr>
          <w:p w14:paraId="039A8474">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color w:val="auto"/>
                <w:kern w:val="2"/>
                <w:sz w:val="15"/>
                <w:szCs w:val="15"/>
              </w:rPr>
              <w:t>萃取动力学</w:t>
            </w:r>
            <w:r>
              <w:rPr>
                <w:rFonts w:hint="default" w:ascii="Times New Roman" w:hAnsi="Times New Roman" w:eastAsia="宋体" w:cs="Times New Roman"/>
                <w:color w:val="auto"/>
                <w:kern w:val="2"/>
                <w:sz w:val="15"/>
                <w:szCs w:val="15"/>
                <w:lang w:eastAsia="zh-CN"/>
              </w:rPr>
              <w:t>效率比(30S)</w:t>
            </w:r>
          </w:p>
        </w:tc>
        <w:tc>
          <w:tcPr>
            <w:tcW w:w="660" w:type="dxa"/>
            <w:vAlign w:val="center"/>
          </w:tcPr>
          <w:p w14:paraId="661BBD31">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color w:val="auto"/>
                <w:kern w:val="2"/>
                <w:sz w:val="15"/>
                <w:szCs w:val="15"/>
              </w:rPr>
              <w:t>反萃动力学</w:t>
            </w:r>
            <w:r>
              <w:rPr>
                <w:rFonts w:hint="default" w:ascii="Times New Roman" w:hAnsi="Times New Roman" w:eastAsia="宋体" w:cs="Times New Roman"/>
                <w:color w:val="auto"/>
                <w:kern w:val="2"/>
                <w:sz w:val="15"/>
                <w:szCs w:val="15"/>
                <w:lang w:eastAsia="zh-CN"/>
              </w:rPr>
              <w:t>效率比(30S)</w:t>
            </w:r>
          </w:p>
        </w:tc>
        <w:tc>
          <w:tcPr>
            <w:tcW w:w="660" w:type="dxa"/>
            <w:vAlign w:val="center"/>
          </w:tcPr>
          <w:p w14:paraId="48EECF66">
            <w:pPr>
              <w:spacing w:line="240" w:lineRule="auto"/>
              <w:jc w:val="center"/>
              <w:rPr>
                <w:rFonts w:hint="default" w:ascii="Times New Roman" w:hAnsi="Times New Roman" w:eastAsia="宋体" w:cs="Times New Roman"/>
                <w:color w:val="auto"/>
                <w:kern w:val="2"/>
                <w:sz w:val="15"/>
                <w:szCs w:val="15"/>
              </w:rPr>
            </w:pPr>
            <w:r>
              <w:rPr>
                <w:rFonts w:hint="default" w:ascii="Times New Roman" w:hAnsi="Times New Roman" w:eastAsia="宋体" w:cs="Times New Roman"/>
                <w:color w:val="auto"/>
                <w:kern w:val="2"/>
                <w:sz w:val="15"/>
                <w:szCs w:val="15"/>
              </w:rPr>
              <w:t>萃取Cu/Fe选择性</w:t>
            </w:r>
          </w:p>
        </w:tc>
        <w:tc>
          <w:tcPr>
            <w:tcW w:w="660" w:type="dxa"/>
            <w:vAlign w:val="center"/>
          </w:tcPr>
          <w:p w14:paraId="4561F91F">
            <w:pPr>
              <w:spacing w:line="240" w:lineRule="auto"/>
              <w:jc w:val="center"/>
              <w:rPr>
                <w:rFonts w:hint="default" w:ascii="Times New Roman" w:hAnsi="Times New Roman" w:eastAsia="宋体" w:cs="Times New Roman"/>
                <w:color w:val="auto"/>
                <w:kern w:val="2"/>
                <w:sz w:val="15"/>
                <w:szCs w:val="15"/>
              </w:rPr>
            </w:pPr>
            <w:r>
              <w:rPr>
                <w:rFonts w:hint="default" w:ascii="Times New Roman" w:hAnsi="Times New Roman" w:eastAsia="宋体" w:cs="Times New Roman"/>
                <w:color w:val="auto"/>
                <w:kern w:val="2"/>
                <w:sz w:val="15"/>
                <w:szCs w:val="15"/>
              </w:rPr>
              <w:t>密度（g/mL）</w:t>
            </w:r>
          </w:p>
        </w:tc>
      </w:tr>
      <w:tr w14:paraId="4F5F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149F6833">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lang w:val="en-US" w:eastAsia="zh-CN"/>
              </w:rPr>
              <w:t>佳纳能源金属</w:t>
            </w:r>
          </w:p>
        </w:tc>
        <w:tc>
          <w:tcPr>
            <w:tcW w:w="843" w:type="dxa"/>
            <w:vAlign w:val="center"/>
          </w:tcPr>
          <w:p w14:paraId="592063E9">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vertAlign w:val="baseline"/>
                <w:lang w:val="en-US" w:eastAsia="zh-CN"/>
              </w:rPr>
              <w:t>ZJ988N</w:t>
            </w:r>
          </w:p>
        </w:tc>
        <w:tc>
          <w:tcPr>
            <w:tcW w:w="660" w:type="dxa"/>
            <w:vAlign w:val="center"/>
          </w:tcPr>
          <w:p w14:paraId="34465133">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color w:val="000000"/>
                <w:kern w:val="0"/>
                <w:sz w:val="15"/>
                <w:szCs w:val="15"/>
              </w:rPr>
              <w:t>≥5.1</w:t>
            </w:r>
          </w:p>
        </w:tc>
        <w:tc>
          <w:tcPr>
            <w:tcW w:w="660" w:type="dxa"/>
            <w:vAlign w:val="center"/>
          </w:tcPr>
          <w:p w14:paraId="314F7445">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color w:val="000000"/>
                <w:kern w:val="0"/>
                <w:sz w:val="15"/>
                <w:szCs w:val="15"/>
              </w:rPr>
              <w:t>≥4.4</w:t>
            </w:r>
          </w:p>
        </w:tc>
        <w:tc>
          <w:tcPr>
            <w:tcW w:w="660" w:type="dxa"/>
            <w:vAlign w:val="center"/>
          </w:tcPr>
          <w:p w14:paraId="24355999">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color w:val="000000"/>
                <w:kern w:val="0"/>
                <w:sz w:val="15"/>
                <w:szCs w:val="15"/>
              </w:rPr>
              <w:t>≤70</w:t>
            </w:r>
          </w:p>
        </w:tc>
        <w:tc>
          <w:tcPr>
            <w:tcW w:w="660" w:type="dxa"/>
            <w:vAlign w:val="center"/>
          </w:tcPr>
          <w:p w14:paraId="78511970">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color w:val="000000"/>
                <w:kern w:val="0"/>
                <w:sz w:val="15"/>
                <w:szCs w:val="15"/>
              </w:rPr>
              <w:t>≤1.8</w:t>
            </w:r>
          </w:p>
        </w:tc>
        <w:tc>
          <w:tcPr>
            <w:tcW w:w="660" w:type="dxa"/>
            <w:vAlign w:val="center"/>
          </w:tcPr>
          <w:p w14:paraId="35309D75">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color w:val="auto"/>
                <w:kern w:val="2"/>
                <w:sz w:val="15"/>
                <w:szCs w:val="15"/>
              </w:rPr>
              <w:t>≤80</w:t>
            </w:r>
          </w:p>
        </w:tc>
        <w:tc>
          <w:tcPr>
            <w:tcW w:w="660" w:type="dxa"/>
            <w:vAlign w:val="center"/>
          </w:tcPr>
          <w:p w14:paraId="068FF0F1">
            <w:pPr>
              <w:spacing w:line="240" w:lineRule="auto"/>
              <w:jc w:val="center"/>
              <w:rPr>
                <w:rFonts w:hint="default" w:ascii="Times New Roman" w:hAnsi="Times New Roman" w:eastAsia="宋体" w:cs="Times New Roman"/>
                <w:color w:val="auto"/>
                <w:kern w:val="2"/>
                <w:sz w:val="15"/>
                <w:szCs w:val="15"/>
              </w:rPr>
            </w:pPr>
            <w:r>
              <w:rPr>
                <w:rFonts w:hint="default" w:ascii="Times New Roman" w:hAnsi="Times New Roman" w:eastAsia="宋体" w:cs="Times New Roman"/>
                <w:color w:val="auto"/>
                <w:kern w:val="2"/>
                <w:sz w:val="15"/>
                <w:szCs w:val="15"/>
              </w:rPr>
              <w:t>≥2.7</w:t>
            </w:r>
          </w:p>
        </w:tc>
        <w:tc>
          <w:tcPr>
            <w:tcW w:w="660" w:type="dxa"/>
            <w:vAlign w:val="center"/>
          </w:tcPr>
          <w:p w14:paraId="12A9A4C3">
            <w:pPr>
              <w:spacing w:line="240" w:lineRule="auto"/>
              <w:jc w:val="center"/>
              <w:rPr>
                <w:rFonts w:hint="default" w:ascii="Times New Roman" w:hAnsi="Times New Roman" w:eastAsia="宋体" w:cs="Times New Roman"/>
                <w:color w:val="auto"/>
                <w:kern w:val="2"/>
                <w:sz w:val="15"/>
                <w:szCs w:val="15"/>
              </w:rPr>
            </w:pPr>
            <w:r>
              <w:rPr>
                <w:rFonts w:hint="default" w:ascii="Times New Roman" w:hAnsi="Times New Roman" w:eastAsia="宋体" w:cs="Times New Roman"/>
                <w:color w:val="auto"/>
                <w:kern w:val="2"/>
                <w:sz w:val="15"/>
                <w:szCs w:val="15"/>
              </w:rPr>
              <w:t>≥95</w:t>
            </w:r>
            <w:r>
              <w:rPr>
                <w:rFonts w:hint="default" w:ascii="Times New Roman" w:hAnsi="Times New Roman" w:eastAsia="宋体" w:cs="Times New Roman"/>
                <w:color w:val="auto"/>
                <w:kern w:val="2"/>
                <w:sz w:val="15"/>
                <w:szCs w:val="15"/>
                <w:lang w:val="en-US" w:eastAsia="zh-CN"/>
              </w:rPr>
              <w:t>.0</w:t>
            </w:r>
            <w:r>
              <w:rPr>
                <w:rFonts w:hint="default" w:ascii="Times New Roman" w:hAnsi="Times New Roman" w:eastAsia="宋体" w:cs="Times New Roman"/>
                <w:color w:val="auto"/>
                <w:kern w:val="2"/>
                <w:sz w:val="15"/>
                <w:szCs w:val="15"/>
              </w:rPr>
              <w:t>%</w:t>
            </w:r>
          </w:p>
        </w:tc>
        <w:tc>
          <w:tcPr>
            <w:tcW w:w="660" w:type="dxa"/>
            <w:vAlign w:val="center"/>
          </w:tcPr>
          <w:p w14:paraId="773E5F10">
            <w:pPr>
              <w:spacing w:line="240" w:lineRule="auto"/>
              <w:jc w:val="center"/>
              <w:rPr>
                <w:rFonts w:hint="default" w:ascii="Times New Roman" w:hAnsi="Times New Roman" w:eastAsia="宋体" w:cs="Times New Roman"/>
                <w:color w:val="auto"/>
                <w:kern w:val="2"/>
                <w:sz w:val="15"/>
                <w:szCs w:val="15"/>
              </w:rPr>
            </w:pPr>
            <w:r>
              <w:rPr>
                <w:rFonts w:hint="default" w:ascii="Times New Roman" w:hAnsi="Times New Roman" w:eastAsia="宋体" w:cs="Times New Roman"/>
                <w:color w:val="auto"/>
                <w:kern w:val="2"/>
                <w:sz w:val="15"/>
                <w:szCs w:val="15"/>
              </w:rPr>
              <w:t>≥95</w:t>
            </w:r>
            <w:r>
              <w:rPr>
                <w:rFonts w:hint="default" w:ascii="Times New Roman" w:hAnsi="Times New Roman" w:eastAsia="宋体" w:cs="Times New Roman"/>
                <w:color w:val="auto"/>
                <w:kern w:val="2"/>
                <w:sz w:val="15"/>
                <w:szCs w:val="15"/>
                <w:lang w:val="en-US" w:eastAsia="zh-CN"/>
              </w:rPr>
              <w:t>.0</w:t>
            </w:r>
            <w:r>
              <w:rPr>
                <w:rFonts w:hint="default" w:ascii="Times New Roman" w:hAnsi="Times New Roman" w:eastAsia="宋体" w:cs="Times New Roman"/>
                <w:color w:val="auto"/>
                <w:kern w:val="2"/>
                <w:sz w:val="15"/>
                <w:szCs w:val="15"/>
              </w:rPr>
              <w:t>%</w:t>
            </w:r>
          </w:p>
        </w:tc>
        <w:tc>
          <w:tcPr>
            <w:tcW w:w="660" w:type="dxa"/>
            <w:vAlign w:val="center"/>
          </w:tcPr>
          <w:p w14:paraId="7CB2B95A">
            <w:pPr>
              <w:spacing w:line="240" w:lineRule="auto"/>
              <w:jc w:val="center"/>
              <w:rPr>
                <w:rFonts w:hint="default" w:ascii="Times New Roman" w:hAnsi="Times New Roman" w:eastAsia="宋体" w:cs="Times New Roman"/>
                <w:color w:val="auto"/>
                <w:kern w:val="2"/>
                <w:sz w:val="15"/>
                <w:szCs w:val="15"/>
              </w:rPr>
            </w:pPr>
            <w:r>
              <w:rPr>
                <w:rFonts w:hint="default" w:ascii="Times New Roman" w:hAnsi="Times New Roman" w:eastAsia="宋体" w:cs="Times New Roman"/>
                <w:color w:val="auto"/>
                <w:kern w:val="2"/>
                <w:sz w:val="15"/>
                <w:szCs w:val="15"/>
              </w:rPr>
              <w:t>≥2000</w:t>
            </w:r>
          </w:p>
        </w:tc>
        <w:tc>
          <w:tcPr>
            <w:tcW w:w="660" w:type="dxa"/>
            <w:vAlign w:val="center"/>
          </w:tcPr>
          <w:p w14:paraId="418C1048">
            <w:pPr>
              <w:spacing w:line="240" w:lineRule="auto"/>
              <w:jc w:val="center"/>
              <w:rPr>
                <w:rFonts w:hint="default" w:ascii="Times New Roman" w:hAnsi="Times New Roman" w:eastAsia="宋体" w:cs="Times New Roman"/>
                <w:color w:val="auto"/>
                <w:kern w:val="2"/>
                <w:sz w:val="15"/>
                <w:szCs w:val="15"/>
              </w:rPr>
            </w:pPr>
            <w:r>
              <w:rPr>
                <w:rFonts w:hint="default" w:ascii="Times New Roman" w:hAnsi="Times New Roman" w:eastAsia="宋体" w:cs="Times New Roman"/>
                <w:color w:val="auto"/>
                <w:kern w:val="2"/>
                <w:sz w:val="15"/>
                <w:szCs w:val="15"/>
              </w:rPr>
              <w:t>≤0.93</w:t>
            </w:r>
          </w:p>
        </w:tc>
      </w:tr>
      <w:tr w14:paraId="5BFE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B815434">
            <w:pPr>
              <w:spacing w:line="240" w:lineRule="auto"/>
              <w:jc w:val="center"/>
              <w:rPr>
                <w:rFonts w:hint="default" w:ascii="Times New Roman" w:hAnsi="Times New Roman" w:eastAsia="宋体" w:cs="Times New Roman"/>
                <w:sz w:val="15"/>
                <w:szCs w:val="15"/>
                <w:highlight w:val="yellow"/>
                <w:vertAlign w:val="baseline"/>
                <w:lang w:val="en-US" w:eastAsia="zh-CN"/>
              </w:rPr>
            </w:pPr>
            <w:r>
              <w:rPr>
                <w:rFonts w:hint="default" w:ascii="Times New Roman" w:hAnsi="Times New Roman" w:eastAsia="宋体" w:cs="Times New Roman"/>
                <w:sz w:val="15"/>
                <w:szCs w:val="15"/>
                <w:lang w:val="en-US" w:eastAsia="zh-CN"/>
              </w:rPr>
              <w:t>湛非矿业有限责任公司</w:t>
            </w:r>
          </w:p>
        </w:tc>
        <w:tc>
          <w:tcPr>
            <w:tcW w:w="843" w:type="dxa"/>
            <w:vAlign w:val="center"/>
          </w:tcPr>
          <w:p w14:paraId="7B0D1CEA">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sz w:val="15"/>
                <w:szCs w:val="15"/>
                <w:vertAlign w:val="baseline"/>
                <w:lang w:val="en-US" w:eastAsia="zh-CN"/>
              </w:rPr>
              <w:t>ZJ988N、ZJ988NC</w:t>
            </w:r>
          </w:p>
        </w:tc>
        <w:tc>
          <w:tcPr>
            <w:tcW w:w="660" w:type="dxa"/>
            <w:vAlign w:val="center"/>
          </w:tcPr>
          <w:p w14:paraId="4F536D65">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color w:val="000000"/>
                <w:kern w:val="0"/>
                <w:sz w:val="15"/>
                <w:szCs w:val="15"/>
              </w:rPr>
              <w:t>≥5.1</w:t>
            </w:r>
          </w:p>
        </w:tc>
        <w:tc>
          <w:tcPr>
            <w:tcW w:w="660" w:type="dxa"/>
            <w:vAlign w:val="center"/>
          </w:tcPr>
          <w:p w14:paraId="13CC565A">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color w:val="000000"/>
                <w:kern w:val="0"/>
                <w:sz w:val="15"/>
                <w:szCs w:val="15"/>
              </w:rPr>
              <w:t>≥4.4</w:t>
            </w:r>
          </w:p>
        </w:tc>
        <w:tc>
          <w:tcPr>
            <w:tcW w:w="660" w:type="dxa"/>
            <w:vAlign w:val="center"/>
          </w:tcPr>
          <w:p w14:paraId="68C111B7">
            <w:pPr>
              <w:spacing w:line="240" w:lineRule="auto"/>
              <w:jc w:val="center"/>
              <w:rPr>
                <w:rFonts w:hint="default" w:ascii="Times New Roman" w:hAnsi="Times New Roman" w:eastAsia="宋体" w:cs="Times New Roman"/>
                <w:sz w:val="15"/>
                <w:szCs w:val="15"/>
                <w:highlight w:val="none"/>
                <w:vertAlign w:val="baseline"/>
                <w:lang w:val="en-US" w:eastAsia="zh-CN"/>
              </w:rPr>
            </w:pPr>
            <w:r>
              <w:rPr>
                <w:rFonts w:hint="default" w:ascii="Times New Roman" w:hAnsi="Times New Roman" w:eastAsia="宋体" w:cs="Times New Roman"/>
                <w:color w:val="000000"/>
                <w:kern w:val="0"/>
                <w:sz w:val="15"/>
                <w:szCs w:val="15"/>
              </w:rPr>
              <w:t>≤70</w:t>
            </w:r>
          </w:p>
        </w:tc>
        <w:tc>
          <w:tcPr>
            <w:tcW w:w="660" w:type="dxa"/>
            <w:vAlign w:val="center"/>
          </w:tcPr>
          <w:p w14:paraId="04E4F852">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color w:val="000000"/>
                <w:kern w:val="0"/>
                <w:sz w:val="15"/>
                <w:szCs w:val="15"/>
              </w:rPr>
              <w:t>≤1.8</w:t>
            </w:r>
          </w:p>
        </w:tc>
        <w:tc>
          <w:tcPr>
            <w:tcW w:w="660" w:type="dxa"/>
            <w:vAlign w:val="center"/>
          </w:tcPr>
          <w:p w14:paraId="223453F6">
            <w:pPr>
              <w:spacing w:line="240" w:lineRule="auto"/>
              <w:jc w:val="center"/>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kern w:val="2"/>
                <w:sz w:val="15"/>
                <w:szCs w:val="15"/>
              </w:rPr>
              <w:t>≤80</w:t>
            </w:r>
          </w:p>
        </w:tc>
        <w:tc>
          <w:tcPr>
            <w:tcW w:w="660" w:type="dxa"/>
            <w:vAlign w:val="center"/>
          </w:tcPr>
          <w:p w14:paraId="216A553D">
            <w:pPr>
              <w:spacing w:line="240" w:lineRule="auto"/>
              <w:jc w:val="center"/>
              <w:rPr>
                <w:rFonts w:hint="default" w:ascii="Times New Roman" w:hAnsi="Times New Roman" w:cs="Times New Roman" w:eastAsiaTheme="minorEastAsia"/>
                <w:sz w:val="18"/>
                <w:szCs w:val="20"/>
                <w:vertAlign w:val="baseline"/>
                <w:lang w:val="en-US" w:eastAsia="zh-CN"/>
              </w:rPr>
            </w:pPr>
            <w:r>
              <w:rPr>
                <w:rFonts w:hint="default" w:ascii="Times New Roman" w:hAnsi="Times New Roman" w:eastAsia="宋体" w:cs="Times New Roman"/>
                <w:kern w:val="2"/>
                <w:sz w:val="15"/>
                <w:szCs w:val="15"/>
              </w:rPr>
              <w:t>≥2.7</w:t>
            </w:r>
          </w:p>
        </w:tc>
        <w:tc>
          <w:tcPr>
            <w:tcW w:w="660" w:type="dxa"/>
            <w:vAlign w:val="center"/>
          </w:tcPr>
          <w:p w14:paraId="12EA96C1">
            <w:pPr>
              <w:spacing w:line="240" w:lineRule="auto"/>
              <w:jc w:val="center"/>
              <w:rPr>
                <w:rFonts w:hint="default" w:ascii="Times New Roman" w:hAnsi="Times New Roman" w:cs="Times New Roman" w:eastAsiaTheme="minorEastAsia"/>
                <w:sz w:val="18"/>
                <w:szCs w:val="20"/>
                <w:vertAlign w:val="baseline"/>
                <w:lang w:val="en-US" w:eastAsia="zh-CN"/>
              </w:rPr>
            </w:pPr>
            <w:r>
              <w:rPr>
                <w:rFonts w:hint="default" w:ascii="Times New Roman" w:hAnsi="Times New Roman" w:eastAsia="宋体" w:cs="Times New Roman"/>
                <w:kern w:val="2"/>
                <w:sz w:val="15"/>
                <w:szCs w:val="15"/>
              </w:rPr>
              <w:t>≥95</w:t>
            </w:r>
            <w:r>
              <w:rPr>
                <w:rFonts w:hint="default" w:ascii="Times New Roman" w:hAnsi="Times New Roman" w:eastAsia="宋体" w:cs="Times New Roman"/>
                <w:kern w:val="2"/>
                <w:sz w:val="15"/>
                <w:szCs w:val="15"/>
                <w:lang w:val="en-US" w:eastAsia="zh-CN"/>
              </w:rPr>
              <w:t>.0</w:t>
            </w:r>
            <w:r>
              <w:rPr>
                <w:rFonts w:hint="default" w:ascii="Times New Roman" w:hAnsi="Times New Roman" w:eastAsia="宋体" w:cs="Times New Roman"/>
                <w:kern w:val="2"/>
                <w:sz w:val="15"/>
                <w:szCs w:val="15"/>
              </w:rPr>
              <w:t>%</w:t>
            </w:r>
          </w:p>
        </w:tc>
        <w:tc>
          <w:tcPr>
            <w:tcW w:w="660" w:type="dxa"/>
            <w:vAlign w:val="center"/>
          </w:tcPr>
          <w:p w14:paraId="6EE8E484">
            <w:pPr>
              <w:spacing w:line="240" w:lineRule="auto"/>
              <w:jc w:val="center"/>
              <w:rPr>
                <w:rFonts w:hint="default" w:ascii="Times New Roman" w:hAnsi="Times New Roman" w:cs="Times New Roman" w:eastAsiaTheme="minorEastAsia"/>
                <w:sz w:val="18"/>
                <w:szCs w:val="20"/>
                <w:vertAlign w:val="baseline"/>
                <w:lang w:val="en-US" w:eastAsia="zh-CN"/>
              </w:rPr>
            </w:pPr>
            <w:r>
              <w:rPr>
                <w:rFonts w:hint="default" w:ascii="Times New Roman" w:hAnsi="Times New Roman" w:eastAsia="宋体" w:cs="Times New Roman"/>
                <w:kern w:val="2"/>
                <w:sz w:val="15"/>
                <w:szCs w:val="15"/>
              </w:rPr>
              <w:t>≥95</w:t>
            </w:r>
            <w:r>
              <w:rPr>
                <w:rFonts w:hint="default" w:ascii="Times New Roman" w:hAnsi="Times New Roman" w:eastAsia="宋体" w:cs="Times New Roman"/>
                <w:kern w:val="2"/>
                <w:sz w:val="15"/>
                <w:szCs w:val="15"/>
                <w:lang w:val="en-US" w:eastAsia="zh-CN"/>
              </w:rPr>
              <w:t>.0</w:t>
            </w:r>
            <w:r>
              <w:rPr>
                <w:rFonts w:hint="default" w:ascii="Times New Roman" w:hAnsi="Times New Roman" w:eastAsia="宋体" w:cs="Times New Roman"/>
                <w:kern w:val="2"/>
                <w:sz w:val="15"/>
                <w:szCs w:val="15"/>
              </w:rPr>
              <w:t>%</w:t>
            </w:r>
          </w:p>
        </w:tc>
        <w:tc>
          <w:tcPr>
            <w:tcW w:w="660" w:type="dxa"/>
            <w:vAlign w:val="center"/>
          </w:tcPr>
          <w:p w14:paraId="0E6DF981">
            <w:pPr>
              <w:spacing w:line="240" w:lineRule="auto"/>
              <w:jc w:val="center"/>
              <w:rPr>
                <w:rFonts w:hint="default" w:ascii="Times New Roman" w:hAnsi="Times New Roman" w:cs="Times New Roman" w:eastAsiaTheme="minorEastAsia"/>
                <w:sz w:val="18"/>
                <w:szCs w:val="20"/>
                <w:vertAlign w:val="baseline"/>
                <w:lang w:val="en-US" w:eastAsia="zh-CN"/>
              </w:rPr>
            </w:pPr>
            <w:r>
              <w:rPr>
                <w:rFonts w:hint="default" w:ascii="Times New Roman" w:hAnsi="Times New Roman" w:eastAsia="宋体" w:cs="Times New Roman"/>
                <w:kern w:val="2"/>
                <w:sz w:val="15"/>
                <w:szCs w:val="15"/>
              </w:rPr>
              <w:t>≥2000</w:t>
            </w:r>
          </w:p>
        </w:tc>
        <w:tc>
          <w:tcPr>
            <w:tcW w:w="660" w:type="dxa"/>
            <w:vAlign w:val="center"/>
          </w:tcPr>
          <w:p w14:paraId="69D6B309">
            <w:pPr>
              <w:spacing w:line="240" w:lineRule="auto"/>
              <w:jc w:val="center"/>
              <w:rPr>
                <w:rFonts w:hint="default" w:ascii="Times New Roman" w:hAnsi="Times New Roman" w:cs="Times New Roman" w:eastAsiaTheme="minorEastAsia"/>
                <w:sz w:val="18"/>
                <w:szCs w:val="20"/>
                <w:vertAlign w:val="baseline"/>
                <w:lang w:val="en-US" w:eastAsia="zh-CN"/>
              </w:rPr>
            </w:pPr>
            <w:r>
              <w:rPr>
                <w:rFonts w:hint="default" w:ascii="Times New Roman" w:hAnsi="Times New Roman" w:eastAsia="宋体" w:cs="Times New Roman"/>
                <w:kern w:val="2"/>
                <w:sz w:val="15"/>
                <w:szCs w:val="15"/>
              </w:rPr>
              <w:t>≤0.93</w:t>
            </w:r>
          </w:p>
        </w:tc>
      </w:tr>
    </w:tbl>
    <w:p w14:paraId="6588745F">
      <w:pPr>
        <w:spacing w:line="360" w:lineRule="auto"/>
        <w:ind w:firstLine="420" w:firstLineChars="200"/>
        <w:rPr>
          <w:rFonts w:hint="default" w:ascii="宋体" w:hAnsi="宋体" w:eastAsia="宋体" w:cs="宋体"/>
          <w:color w:val="auto"/>
          <w:kern w:val="2"/>
          <w:szCs w:val="22"/>
          <w:highlight w:val="none"/>
          <w:lang w:val="en-US" w:eastAsia="zh-CN"/>
        </w:rPr>
      </w:pPr>
      <w:r>
        <w:rPr>
          <w:rFonts w:hint="default" w:ascii="宋体" w:hAnsi="宋体" w:eastAsia="宋体" w:cs="宋体"/>
          <w:color w:val="auto"/>
          <w:kern w:val="2"/>
          <w:szCs w:val="22"/>
          <w:highlight w:val="none"/>
          <w:lang w:val="en-US" w:eastAsia="zh-CN"/>
        </w:rPr>
        <w:t>其中，ZJ988N为</w:t>
      </w:r>
      <w:r>
        <w:rPr>
          <w:rFonts w:hint="default" w:ascii="宋体" w:hAnsi="宋体" w:eastAsia="宋体" w:cs="宋体"/>
          <w:color w:val="auto"/>
          <w:kern w:val="2"/>
          <w:szCs w:val="22"/>
        </w:rPr>
        <w:fldChar w:fldCharType="begin"/>
      </w:r>
      <w:r>
        <w:rPr>
          <w:rFonts w:hint="default" w:ascii="宋体" w:hAnsi="宋体" w:eastAsia="宋体" w:cs="宋体"/>
          <w:color w:val="auto"/>
          <w:kern w:val="2"/>
          <w:szCs w:val="22"/>
        </w:rPr>
        <w:instrText xml:space="preserve"> = 1 \* ROMAN \* MERGEFORMAT </w:instrText>
      </w:r>
      <w:r>
        <w:rPr>
          <w:rFonts w:hint="default" w:ascii="宋体" w:hAnsi="宋体" w:eastAsia="宋体" w:cs="宋体"/>
          <w:color w:val="auto"/>
          <w:kern w:val="2"/>
          <w:szCs w:val="22"/>
        </w:rPr>
        <w:fldChar w:fldCharType="separate"/>
      </w:r>
      <w:r>
        <w:rPr>
          <w:rFonts w:hint="default" w:ascii="宋体" w:hAnsi="宋体" w:eastAsia="宋体" w:cs="宋体"/>
          <w:color w:val="auto"/>
          <w:kern w:val="2"/>
          <w:szCs w:val="22"/>
        </w:rPr>
        <w:t>I</w:t>
      </w:r>
      <w:r>
        <w:rPr>
          <w:rFonts w:hint="default" w:ascii="宋体" w:hAnsi="宋体" w:eastAsia="宋体" w:cs="宋体"/>
          <w:color w:val="auto"/>
          <w:kern w:val="2"/>
          <w:szCs w:val="22"/>
        </w:rPr>
        <w:fldChar w:fldCharType="end"/>
      </w:r>
      <w:r>
        <w:rPr>
          <w:rFonts w:hint="default" w:ascii="宋体" w:hAnsi="宋体" w:eastAsia="宋体" w:cs="宋体"/>
          <w:color w:val="auto"/>
          <w:kern w:val="2"/>
          <w:szCs w:val="22"/>
          <w:highlight w:val="none"/>
          <w:lang w:val="en-US" w:eastAsia="zh-CN"/>
        </w:rPr>
        <w:t>型铜萃取剂，ZJ988NC为</w:t>
      </w:r>
      <w:r>
        <w:rPr>
          <w:rFonts w:hint="default" w:ascii="宋体" w:hAnsi="宋体" w:eastAsia="宋体" w:cs="宋体"/>
          <w:color w:val="auto"/>
          <w:kern w:val="2"/>
          <w:szCs w:val="22"/>
        </w:rPr>
        <w:fldChar w:fldCharType="begin"/>
      </w:r>
      <w:r>
        <w:rPr>
          <w:rFonts w:hint="default" w:ascii="宋体" w:hAnsi="宋体" w:eastAsia="宋体" w:cs="宋体"/>
          <w:color w:val="auto"/>
          <w:kern w:val="2"/>
          <w:szCs w:val="22"/>
        </w:rPr>
        <w:instrText xml:space="preserve"> = 2 \* ROMAN \* MERGEFORMAT </w:instrText>
      </w:r>
      <w:r>
        <w:rPr>
          <w:rFonts w:hint="default" w:ascii="宋体" w:hAnsi="宋体" w:eastAsia="宋体" w:cs="宋体"/>
          <w:color w:val="auto"/>
          <w:kern w:val="2"/>
          <w:szCs w:val="22"/>
        </w:rPr>
        <w:fldChar w:fldCharType="separate"/>
      </w:r>
      <w:r>
        <w:rPr>
          <w:rFonts w:hint="default" w:ascii="宋体" w:hAnsi="宋体" w:eastAsia="宋体" w:cs="宋体"/>
          <w:color w:val="auto"/>
          <w:kern w:val="2"/>
          <w:szCs w:val="22"/>
        </w:rPr>
        <w:t>II</w:t>
      </w:r>
      <w:r>
        <w:rPr>
          <w:rFonts w:hint="default" w:ascii="宋体" w:hAnsi="宋体" w:eastAsia="宋体" w:cs="宋体"/>
          <w:color w:val="auto"/>
          <w:kern w:val="2"/>
          <w:szCs w:val="22"/>
        </w:rPr>
        <w:fldChar w:fldCharType="end"/>
      </w:r>
      <w:r>
        <w:rPr>
          <w:rFonts w:hint="default" w:ascii="宋体" w:hAnsi="宋体" w:eastAsia="宋体" w:cs="宋体"/>
          <w:color w:val="auto"/>
          <w:kern w:val="2"/>
          <w:szCs w:val="22"/>
          <w:lang w:val="en-US" w:eastAsia="zh-CN"/>
        </w:rPr>
        <w:t>型铜萃取剂，为</w:t>
      </w:r>
      <w:r>
        <w:rPr>
          <w:rFonts w:hint="eastAsia" w:ascii="宋体" w:hAnsi="宋体" w:eastAsia="宋体" w:cs="宋体"/>
          <w:color w:val="auto"/>
          <w:kern w:val="2"/>
          <w:szCs w:val="22"/>
        </w:rPr>
        <w:fldChar w:fldCharType="begin"/>
      </w:r>
      <w:r>
        <w:rPr>
          <w:rFonts w:hint="eastAsia" w:ascii="宋体" w:hAnsi="宋体" w:eastAsia="宋体" w:cs="宋体"/>
          <w:color w:val="auto"/>
          <w:kern w:val="2"/>
          <w:szCs w:val="22"/>
        </w:rPr>
        <w:instrText xml:space="preserve"> = 1 \* ROMAN \* MERGEFORMAT </w:instrText>
      </w:r>
      <w:r>
        <w:rPr>
          <w:rFonts w:hint="eastAsia" w:ascii="宋体" w:hAnsi="宋体" w:eastAsia="宋体" w:cs="宋体"/>
          <w:color w:val="auto"/>
          <w:kern w:val="2"/>
          <w:szCs w:val="22"/>
        </w:rPr>
        <w:fldChar w:fldCharType="separate"/>
      </w:r>
      <w:r>
        <w:rPr>
          <w:rFonts w:hint="eastAsia" w:ascii="宋体" w:hAnsi="宋体" w:eastAsia="宋体" w:cs="宋体"/>
        </w:rPr>
        <w:t>I</w:t>
      </w:r>
      <w:r>
        <w:rPr>
          <w:rFonts w:hint="eastAsia" w:ascii="宋体" w:hAnsi="宋体" w:eastAsia="宋体" w:cs="宋体"/>
          <w:color w:val="auto"/>
          <w:kern w:val="2"/>
          <w:szCs w:val="22"/>
        </w:rPr>
        <w:fldChar w:fldCharType="end"/>
      </w:r>
      <w:r>
        <w:rPr>
          <w:rFonts w:hint="default" w:ascii="宋体" w:hAnsi="宋体" w:eastAsia="宋体" w:cs="宋体"/>
          <w:color w:val="auto"/>
          <w:kern w:val="2"/>
          <w:szCs w:val="22"/>
          <w:lang w:val="en-US" w:eastAsia="zh-CN"/>
        </w:rPr>
        <w:t>型的浓缩型。</w:t>
      </w:r>
    </w:p>
    <w:p w14:paraId="2445B0BC">
      <w:pPr>
        <w:spacing w:line="360" w:lineRule="auto"/>
        <w:ind w:firstLine="420" w:firstLineChars="200"/>
        <w:rPr>
          <w:rFonts w:hint="default" w:ascii="宋体" w:hAnsi="宋体" w:eastAsia="宋体" w:cs="宋体"/>
          <w:color w:val="auto"/>
          <w:kern w:val="2"/>
          <w:szCs w:val="22"/>
          <w:highlight w:val="none"/>
        </w:rPr>
      </w:pPr>
      <w:r>
        <w:rPr>
          <w:rFonts w:hint="default" w:ascii="宋体" w:hAnsi="宋体" w:eastAsia="宋体" w:cs="宋体"/>
          <w:color w:val="auto"/>
          <w:kern w:val="2"/>
          <w:szCs w:val="22"/>
          <w:highlight w:val="none"/>
        </w:rPr>
        <w:t>根据调研数据看，</w:t>
      </w:r>
      <w:r>
        <w:rPr>
          <w:rFonts w:hint="default" w:ascii="宋体" w:hAnsi="宋体" w:eastAsia="宋体" w:cs="宋体"/>
          <w:color w:val="auto"/>
          <w:kern w:val="2"/>
          <w:szCs w:val="22"/>
          <w:highlight w:val="none"/>
          <w:lang w:val="en-US" w:eastAsia="zh-CN"/>
        </w:rPr>
        <w:t>使用单位采用该标准铜萃取剂进行阴极铜生产，符合其正常的生产使用需求</w:t>
      </w:r>
      <w:r>
        <w:rPr>
          <w:rFonts w:hint="default" w:ascii="宋体" w:hAnsi="宋体" w:eastAsia="宋体" w:cs="宋体"/>
          <w:color w:val="auto"/>
          <w:kern w:val="2"/>
          <w:szCs w:val="22"/>
          <w:highlight w:val="none"/>
        </w:rPr>
        <w:t>。</w:t>
      </w:r>
    </w:p>
    <w:p w14:paraId="381AB87E">
      <w:pPr>
        <w:pStyle w:val="3"/>
      </w:pPr>
      <w:bookmarkStart w:id="12" w:name="_Toc14337"/>
      <w:r>
        <w:t>3.</w:t>
      </w:r>
      <w:r>
        <w:rPr>
          <w:rFonts w:hint="eastAsia"/>
          <w:lang w:val="en-US" w:eastAsia="zh-CN"/>
        </w:rPr>
        <w:t>2</w:t>
      </w:r>
      <w:r>
        <w:rPr>
          <w:rFonts w:hint="eastAsia"/>
        </w:rPr>
        <w:t xml:space="preserve"> 性能指标</w:t>
      </w:r>
      <w:bookmarkEnd w:id="12"/>
    </w:p>
    <w:p w14:paraId="0E48F7CF">
      <w:pPr>
        <w:spacing w:before="0" w:beforeLines="-2147483648" w:after="0" w:afterLines="-2147483648" w:line="360" w:lineRule="auto"/>
        <w:ind w:firstLine="420" w:firstLineChars="200"/>
        <w:rPr>
          <w:rFonts w:hint="eastAsia" w:ascii="宋体" w:hAnsi="宋体" w:eastAsia="等线"/>
          <w:szCs w:val="21"/>
          <w:lang w:val="en-US" w:eastAsia="zh-CN"/>
        </w:rPr>
      </w:pPr>
      <w:r>
        <w:rPr>
          <w:rFonts w:hint="eastAsia" w:ascii="宋体" w:hAnsi="宋体" w:eastAsia="宋体" w:cs="宋体"/>
          <w:lang w:val="en-US" w:eastAsia="zh-CN"/>
        </w:rPr>
        <w:t>选矿药剂铜萃取剂</w:t>
      </w:r>
      <w:r>
        <w:rPr>
          <w:rFonts w:ascii="宋体" w:hAnsi="宋体" w:eastAsia="宋体" w:cs="Times New Roman"/>
          <w:szCs w:val="21"/>
        </w:rPr>
        <w:t>主要作用于</w:t>
      </w:r>
      <w:r>
        <w:rPr>
          <w:rFonts w:hint="eastAsia" w:ascii="宋体" w:hAnsi="宋体" w:eastAsia="宋体" w:cs="Times New Roman"/>
          <w:szCs w:val="21"/>
          <w:lang w:val="en-US" w:eastAsia="zh-CN"/>
        </w:rPr>
        <w:t>铜湿法冶金工艺中的萃取与反萃工段</w:t>
      </w:r>
      <w:r>
        <w:rPr>
          <w:rFonts w:hint="eastAsia" w:ascii="宋体" w:hAnsi="宋体" w:eastAsia="宋体" w:cs="Times New Roman"/>
          <w:szCs w:val="21"/>
        </w:rPr>
        <w:t>，</w:t>
      </w:r>
      <w:r>
        <w:rPr>
          <w:rFonts w:ascii="宋体" w:hAnsi="宋体" w:eastAsia="宋体" w:cs="Times New Roman"/>
          <w:szCs w:val="21"/>
        </w:rPr>
        <w:t>使用效果主要看</w:t>
      </w:r>
      <w:r>
        <w:rPr>
          <w:rFonts w:hint="eastAsia" w:ascii="宋体" w:hAnsi="宋体" w:eastAsia="宋体" w:cs="Times New Roman"/>
          <w:szCs w:val="21"/>
          <w:lang w:val="en-US" w:eastAsia="zh-CN"/>
        </w:rPr>
        <w:t>对铜离子的富集能力、萃取铜离子的效率、反萃铜离子的效率、有机相的分相能力、选择性等</w:t>
      </w:r>
      <w:r>
        <w:rPr>
          <w:rFonts w:hint="eastAsia" w:ascii="宋体" w:hAnsi="宋体" w:eastAsia="宋体" w:cs="Times New Roman"/>
          <w:szCs w:val="21"/>
        </w:rPr>
        <w:t>，现</w:t>
      </w:r>
      <w:r>
        <w:rPr>
          <w:rFonts w:hint="eastAsia" w:ascii="宋体" w:hAnsi="宋体" w:eastAsia="宋体" w:cs="Times New Roman"/>
          <w:szCs w:val="21"/>
          <w:lang w:val="en-US" w:eastAsia="zh-CN"/>
        </w:rPr>
        <w:t>暂无相关国家标准、行业标准，</w:t>
      </w:r>
      <w:r>
        <w:rPr>
          <w:rFonts w:hint="eastAsia" w:ascii="宋体" w:hAnsi="宋体" w:eastAsia="宋体" w:cs="Times New Roman"/>
          <w:szCs w:val="21"/>
        </w:rPr>
        <w:t>生产商</w:t>
      </w:r>
      <w:r>
        <w:rPr>
          <w:rFonts w:hint="eastAsia" w:ascii="宋体" w:hAnsi="宋体" w:eastAsia="宋体" w:cs="Times New Roman"/>
          <w:szCs w:val="21"/>
          <w:lang w:val="en-US" w:eastAsia="zh-CN"/>
        </w:rPr>
        <w:t>在</w:t>
      </w:r>
      <w:r>
        <w:rPr>
          <w:rFonts w:hint="eastAsia" w:ascii="宋体" w:hAnsi="宋体" w:eastAsia="宋体" w:cs="Times New Roman"/>
          <w:szCs w:val="21"/>
        </w:rPr>
        <w:t>出厂</w:t>
      </w:r>
      <w:r>
        <w:rPr>
          <w:rFonts w:hint="eastAsia" w:ascii="宋体" w:hAnsi="宋体" w:eastAsia="宋体" w:cs="Times New Roman"/>
          <w:szCs w:val="21"/>
          <w:lang w:val="en-US" w:eastAsia="zh-CN"/>
        </w:rPr>
        <w:t>时一般根据</w:t>
      </w:r>
      <w:r>
        <w:rPr>
          <w:rFonts w:hint="eastAsia" w:ascii="宋体" w:hAnsi="宋体" w:eastAsia="宋体" w:cs="Times New Roman"/>
          <w:szCs w:val="21"/>
        </w:rPr>
        <w:t>用户在使用过程</w:t>
      </w:r>
      <w:r>
        <w:rPr>
          <w:rFonts w:hint="eastAsia" w:ascii="宋体" w:hAnsi="宋体" w:eastAsia="宋体" w:cs="Times New Roman"/>
          <w:szCs w:val="21"/>
          <w:lang w:val="en-US" w:eastAsia="zh-CN"/>
        </w:rPr>
        <w:t>中需</w:t>
      </w:r>
      <w:r>
        <w:rPr>
          <w:rFonts w:hint="eastAsia" w:ascii="宋体" w:hAnsi="宋体" w:eastAsia="宋体" w:cs="Times New Roman"/>
          <w:szCs w:val="21"/>
        </w:rPr>
        <w:t>检测</w:t>
      </w:r>
      <w:r>
        <w:rPr>
          <w:rFonts w:hint="eastAsia" w:ascii="宋体" w:hAnsi="宋体" w:eastAsia="宋体" w:cs="Times New Roman"/>
          <w:szCs w:val="21"/>
          <w:lang w:eastAsia="zh-CN"/>
        </w:rPr>
        <w:t>的</w:t>
      </w:r>
      <w:r>
        <w:rPr>
          <w:rFonts w:hint="eastAsia" w:ascii="宋体" w:hAnsi="宋体" w:eastAsia="宋体" w:cs="Times New Roman"/>
          <w:szCs w:val="21"/>
        </w:rPr>
        <w:t>项目进行相应指标的检验。为进一步规范</w:t>
      </w:r>
      <w:r>
        <w:rPr>
          <w:rFonts w:hint="eastAsia" w:ascii="宋体" w:hAnsi="宋体" w:eastAsia="宋体" w:cs="Times New Roman"/>
          <w:szCs w:val="21"/>
          <w:lang w:val="en-US" w:eastAsia="zh-CN"/>
        </w:rPr>
        <w:t>铜萃取剂的质量</w:t>
      </w:r>
      <w:r>
        <w:rPr>
          <w:rFonts w:hint="eastAsia" w:ascii="宋体" w:hAnsi="宋体" w:eastAsia="宋体" w:cs="Times New Roman"/>
          <w:szCs w:val="21"/>
        </w:rPr>
        <w:t>，</w:t>
      </w:r>
      <w:r>
        <w:rPr>
          <w:rFonts w:hint="eastAsia" w:ascii="宋体" w:hAnsi="宋体" w:eastAsia="宋体" w:cs="Times New Roman"/>
          <w:szCs w:val="21"/>
          <w:highlight w:val="none"/>
          <w:lang w:val="en-US" w:eastAsia="zh-CN"/>
        </w:rPr>
        <w:t>铜萃取剂</w:t>
      </w:r>
      <w:r>
        <w:rPr>
          <w:rFonts w:hint="eastAsia" w:ascii="宋体" w:hAnsi="宋体" w:eastAsia="宋体" w:cs="Times New Roman"/>
          <w:szCs w:val="21"/>
          <w:highlight w:val="none"/>
        </w:rPr>
        <w:t>使用单位对性能指标对性能指标进行验证。</w:t>
      </w:r>
    </w:p>
    <w:p w14:paraId="268A317E">
      <w:pPr>
        <w:spacing w:line="360" w:lineRule="auto"/>
        <w:ind w:firstLine="0" w:firstLineChars="0"/>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3.3.1铜萃取剂发展过程</w:t>
      </w:r>
    </w:p>
    <w:p w14:paraId="6E74FD64">
      <w:pPr>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i w:val="0"/>
          <w:iCs w:val="0"/>
          <w:caps w:val="0"/>
          <w:color w:val="auto"/>
          <w:spacing w:val="0"/>
          <w:sz w:val="21"/>
          <w:szCs w:val="21"/>
          <w:shd w:val="clear" w:fill="auto"/>
        </w:rPr>
        <w:t>1960年代，美国通用矿业公司（General Mills）开发出第一代</w:t>
      </w:r>
      <w:r>
        <w:rPr>
          <w:rStyle w:val="14"/>
          <w:rFonts w:hint="eastAsia" w:ascii="宋体" w:hAnsi="宋体" w:eastAsia="宋体" w:cs="Times New Roman"/>
          <w:b w:val="0"/>
          <w:bCs w:val="0"/>
          <w:i w:val="0"/>
          <w:iCs w:val="0"/>
          <w:caps w:val="0"/>
          <w:color w:val="404040"/>
          <w:spacing w:val="0"/>
          <w:sz w:val="21"/>
          <w:szCs w:val="21"/>
          <w:shd w:val="clear" w:fill="FFFFFF"/>
        </w:rPr>
        <w:t>LIX系列</w:t>
      </w:r>
      <w:r>
        <w:rPr>
          <w:rFonts w:hint="eastAsia" w:ascii="宋体" w:hAnsi="宋体" w:eastAsia="宋体" w:cs="Times New Roman"/>
          <w:i w:val="0"/>
          <w:iCs w:val="0"/>
          <w:caps w:val="0"/>
          <w:color w:val="auto"/>
          <w:spacing w:val="0"/>
          <w:sz w:val="21"/>
          <w:szCs w:val="21"/>
          <w:shd w:val="clear" w:fill="auto"/>
        </w:rPr>
        <w:t>萃取剂（如LIX 63，醛肟类化合物），实现铜的高效选择性萃取。</w:t>
      </w:r>
      <w:r>
        <w:rPr>
          <w:rFonts w:hint="eastAsia" w:ascii="宋体" w:hAnsi="宋体" w:eastAsia="宋体" w:cs="Times New Roman"/>
          <w:szCs w:val="21"/>
          <w:highlight w:val="none"/>
          <w:lang w:val="en-US" w:eastAsia="zh-CN"/>
        </w:rPr>
        <w:t>而后LIX系列铜萃取剂进入国内市场，因其技术垄断售价高昂，摄取了大量的铜湿法生产企业利润</w:t>
      </w:r>
      <w:r>
        <w:rPr>
          <w:rFonts w:hint="eastAsia" w:ascii="宋体" w:hAnsi="宋体" w:eastAsia="宋体" w:cs="Times New Roman"/>
          <w:szCs w:val="21"/>
          <w:lang w:val="en-US" w:eastAsia="zh-CN"/>
        </w:rPr>
        <w:t>，</w:t>
      </w:r>
      <w:r>
        <w:rPr>
          <w:rFonts w:hint="eastAsia" w:ascii="宋体" w:hAnsi="宋体" w:eastAsia="宋体" w:cs="Times New Roman"/>
          <w:szCs w:val="21"/>
          <w:highlight w:val="none"/>
          <w:lang w:val="en-US" w:eastAsia="zh-CN"/>
        </w:rPr>
        <w:t>LIX系列铜萃取剂的推广应用在铜湿法冶金行业中形成了最基础的性能指标认知，但是未形成标准。基于国内化工合成技术的突破，我司开发了ZJ988系列铜萃取剂，为了进行市场推广，指标参照LIX系列铜萃取剂指标进行制定，并开发了不同型号产品并沿用至今。</w:t>
      </w:r>
    </w:p>
    <w:p w14:paraId="3F65A06A">
      <w:pPr>
        <w:spacing w:line="360" w:lineRule="auto"/>
        <w:ind w:firstLine="0" w:firstLineChars="0"/>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rPr>
        <w:t>3.3.</w:t>
      </w:r>
      <w:r>
        <w:rPr>
          <w:rFonts w:hint="eastAsia" w:ascii="宋体" w:hAnsi="宋体" w:eastAsia="宋体" w:cs="Times New Roman"/>
          <w:b/>
          <w:bCs/>
          <w:szCs w:val="21"/>
          <w:highlight w:val="none"/>
          <w:lang w:val="en-US" w:eastAsia="zh-CN"/>
        </w:rPr>
        <w:t>2</w:t>
      </w:r>
      <w:r>
        <w:rPr>
          <w:rFonts w:hint="eastAsia" w:ascii="宋体" w:hAnsi="宋体" w:eastAsia="宋体" w:cs="Times New Roman"/>
          <w:b/>
          <w:bCs/>
          <w:szCs w:val="21"/>
          <w:highlight w:val="none"/>
        </w:rPr>
        <w:t xml:space="preserve"> 综合性能指标</w:t>
      </w:r>
      <w:r>
        <w:rPr>
          <w:rFonts w:hint="eastAsia" w:ascii="宋体" w:hAnsi="宋体" w:eastAsia="宋体" w:cs="Times New Roman"/>
          <w:b/>
          <w:bCs/>
          <w:szCs w:val="21"/>
          <w:highlight w:val="none"/>
          <w:lang w:val="en-US" w:eastAsia="zh-CN"/>
        </w:rPr>
        <w:t>验证</w:t>
      </w:r>
    </w:p>
    <w:p w14:paraId="779D6D31">
      <w:pPr>
        <w:spacing w:line="360" w:lineRule="auto"/>
        <w:ind w:firstLine="420" w:firstLineChars="200"/>
        <w:rPr>
          <w:rFonts w:hint="default" w:ascii="宋体" w:hAnsi="宋体" w:eastAsia="宋体" w:cs="Times New Roman"/>
          <w:kern w:val="0"/>
          <w:szCs w:val="21"/>
          <w:highlight w:val="none"/>
          <w:lang w:val="en-US" w:eastAsia="zh-CN"/>
        </w:rPr>
      </w:pPr>
      <w:r>
        <w:rPr>
          <w:rFonts w:hint="eastAsia" w:ascii="宋体" w:hAnsi="宋体" w:eastAsia="宋体" w:cs="Times New Roman"/>
          <w:szCs w:val="21"/>
          <w:highlight w:val="none"/>
          <w:lang w:val="en-US" w:eastAsia="zh-CN"/>
        </w:rPr>
        <w:t>对主要性能指标进行了验证，试验方法参考《选矿药剂 铜萃取剂》团体标准。参与试验单位如下：福建紫金龙立化学有限公司、</w:t>
      </w:r>
      <w:r>
        <w:rPr>
          <w:rFonts w:hint="eastAsia" w:ascii="宋体" w:hAnsi="宋体" w:eastAsia="宋体" w:cs="Times New Roman"/>
          <w:kern w:val="0"/>
          <w:szCs w:val="21"/>
          <w:lang w:val="en-US" w:eastAsia="zh-CN"/>
        </w:rPr>
        <w:t>福建紫金矿冶测试技术有限公司、</w:t>
      </w:r>
      <w:r>
        <w:rPr>
          <w:rFonts w:hint="eastAsia" w:ascii="宋体" w:hAnsi="宋体" w:eastAsia="宋体" w:cs="Times New Roman"/>
          <w:kern w:val="0"/>
          <w:szCs w:val="21"/>
          <w:highlight w:val="none"/>
          <w:lang w:val="en-US" w:eastAsia="zh-CN"/>
        </w:rPr>
        <w:t>北方铜业股份有限公司、华友钴业股份有限公司。8-11月使用相同样品进行了试验，试验数据结果见表3-1至3-4，从验证数据看，数据满足性能指标要求。</w:t>
      </w:r>
    </w:p>
    <w:p w14:paraId="05CB6399">
      <w:pPr>
        <w:autoSpaceDE w:val="0"/>
        <w:autoSpaceDN w:val="0"/>
        <w:spacing w:after="120" w:line="240" w:lineRule="auto"/>
        <w:ind w:firstLine="440" w:firstLineChars="0"/>
        <w:jc w:val="center"/>
        <w:rPr>
          <w:rFonts w:hint="eastAsia" w:ascii="黑体" w:hAnsi="黑体" w:eastAsia="宋体" w:cs="Times New Roman"/>
          <w:kern w:val="2"/>
          <w:szCs w:val="21"/>
          <w:highlight w:val="none"/>
          <w:lang w:val="en-US" w:eastAsia="zh-CN"/>
        </w:rPr>
      </w:pPr>
      <w:r>
        <w:rPr>
          <w:rFonts w:hint="eastAsia" w:ascii="黑体" w:hAnsi="黑体" w:eastAsia="宋体" w:cs="Times New Roman"/>
          <w:kern w:val="2"/>
          <w:szCs w:val="21"/>
          <w:highlight w:val="none"/>
          <w:lang w:val="en-US" w:eastAsia="zh-CN"/>
        </w:rPr>
        <w:t>表3-1 福建紫金龙立化学有限公司试验结果</w:t>
      </w:r>
    </w:p>
    <w:tbl>
      <w:tblPr>
        <w:tblStyle w:val="12"/>
        <w:tblW w:w="5000" w:type="pct"/>
        <w:jc w:val="center"/>
        <w:tblLayout w:type="fixed"/>
        <w:tblCellMar>
          <w:top w:w="0" w:type="dxa"/>
          <w:left w:w="108" w:type="dxa"/>
          <w:bottom w:w="0" w:type="dxa"/>
          <w:right w:w="108" w:type="dxa"/>
        </w:tblCellMar>
      </w:tblPr>
      <w:tblGrid>
        <w:gridCol w:w="2677"/>
        <w:gridCol w:w="1168"/>
        <w:gridCol w:w="1168"/>
        <w:gridCol w:w="1168"/>
        <w:gridCol w:w="1168"/>
        <w:gridCol w:w="1173"/>
      </w:tblGrid>
      <w:tr w14:paraId="58B375C7">
        <w:tblPrEx>
          <w:tblCellMar>
            <w:top w:w="0" w:type="dxa"/>
            <w:left w:w="108" w:type="dxa"/>
            <w:bottom w:w="0" w:type="dxa"/>
            <w:right w:w="108" w:type="dxa"/>
          </w:tblCellMar>
        </w:tblPrEx>
        <w:trPr>
          <w:trHeight w:val="337" w:hRule="atLeast"/>
          <w:jc w:val="center"/>
        </w:trPr>
        <w:tc>
          <w:tcPr>
            <w:tcW w:w="1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3B005A">
            <w:pPr>
              <w:widowControl/>
              <w:jc w:val="center"/>
              <w:rPr>
                <w:rFonts w:hint="default" w:ascii="Times New Roman" w:hAnsi="Times New Roman" w:cs="Times New Roman"/>
                <w:b w:val="0"/>
                <w:bCs w:val="0"/>
                <w:color w:val="000000"/>
                <w:kern w:val="0"/>
                <w:sz w:val="21"/>
                <w:szCs w:val="21"/>
              </w:rPr>
            </w:pPr>
            <w:r>
              <w:rPr>
                <w:rFonts w:hint="default" w:ascii="Times New Roman" w:hAnsi="Times New Roman" w:cs="Times New Roman"/>
                <w:b w:val="0"/>
                <w:bCs w:val="0"/>
                <w:color w:val="000000"/>
                <w:kern w:val="0"/>
                <w:sz w:val="21"/>
                <w:szCs w:val="21"/>
              </w:rPr>
              <w:t>项目</w:t>
            </w:r>
          </w:p>
        </w:tc>
        <w:tc>
          <w:tcPr>
            <w:tcW w:w="3428" w:type="pct"/>
            <w:gridSpan w:val="5"/>
            <w:tcBorders>
              <w:top w:val="single" w:color="auto" w:sz="4" w:space="0"/>
              <w:left w:val="nil"/>
              <w:bottom w:val="single" w:color="auto" w:sz="4" w:space="0"/>
              <w:right w:val="single" w:color="auto" w:sz="4" w:space="0"/>
            </w:tcBorders>
            <w:shd w:val="clear" w:color="auto" w:fill="auto"/>
            <w:vAlign w:val="center"/>
          </w:tcPr>
          <w:p w14:paraId="6136F27B">
            <w:pPr>
              <w:widowControl/>
              <w:jc w:val="center"/>
              <w:rPr>
                <w:rFonts w:hint="default" w:ascii="Times New Roman" w:hAnsi="Times New Roman" w:eastAsia="等线" w:cs="Times New Roman"/>
                <w:b w:val="0"/>
                <w:bCs w:val="0"/>
                <w:color w:val="000000"/>
                <w:kern w:val="0"/>
                <w:sz w:val="21"/>
                <w:szCs w:val="21"/>
                <w:lang w:val="en-US" w:eastAsia="zh-CN"/>
              </w:rPr>
            </w:pPr>
            <w:r>
              <w:rPr>
                <w:rFonts w:hint="default" w:ascii="Times New Roman" w:hAnsi="Times New Roman" w:eastAsia="等线" w:cs="Times New Roman"/>
                <w:b w:val="0"/>
                <w:bCs w:val="0"/>
                <w:color w:val="000000"/>
                <w:kern w:val="0"/>
                <w:sz w:val="21"/>
                <w:szCs w:val="21"/>
              </w:rPr>
              <w:t>指标</w:t>
            </w:r>
            <w:r>
              <w:rPr>
                <w:rFonts w:hint="default" w:ascii="Times New Roman" w:hAnsi="Times New Roman" w:eastAsia="等线" w:cs="Times New Roman"/>
                <w:b w:val="0"/>
                <w:bCs w:val="0"/>
                <w:color w:val="000000"/>
                <w:kern w:val="0"/>
                <w:sz w:val="21"/>
                <w:szCs w:val="21"/>
                <w:lang w:val="en-US" w:eastAsia="zh-CN"/>
              </w:rPr>
              <w:t>参数试验结果</w:t>
            </w:r>
          </w:p>
        </w:tc>
      </w:tr>
      <w:tr w14:paraId="5D3DBE8E">
        <w:tblPrEx>
          <w:tblCellMar>
            <w:top w:w="0" w:type="dxa"/>
            <w:left w:w="108" w:type="dxa"/>
            <w:bottom w:w="0" w:type="dxa"/>
            <w:right w:w="108" w:type="dxa"/>
          </w:tblCellMar>
        </w:tblPrEx>
        <w:trPr>
          <w:trHeight w:val="90" w:hRule="atLeast"/>
          <w:jc w:val="center"/>
        </w:trPr>
        <w:tc>
          <w:tcPr>
            <w:tcW w:w="15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C5E5A">
            <w:pPr>
              <w:widowControl/>
              <w:jc w:val="center"/>
              <w:rPr>
                <w:rFonts w:hint="default" w:ascii="Times New Roman" w:hAnsi="Times New Roman" w:cs="Times New Roman"/>
                <w:b w:val="0"/>
                <w:bCs w:val="0"/>
                <w:color w:val="000000"/>
                <w:kern w:val="0"/>
                <w:sz w:val="21"/>
                <w:szCs w:val="21"/>
              </w:rPr>
            </w:pPr>
          </w:p>
        </w:tc>
        <w:tc>
          <w:tcPr>
            <w:tcW w:w="685" w:type="pct"/>
            <w:tcBorders>
              <w:top w:val="single" w:color="auto" w:sz="4" w:space="0"/>
              <w:left w:val="nil"/>
              <w:bottom w:val="single" w:color="auto" w:sz="4" w:space="0"/>
              <w:right w:val="single" w:color="auto" w:sz="4" w:space="0"/>
            </w:tcBorders>
            <w:shd w:val="clear" w:color="auto" w:fill="auto"/>
            <w:vAlign w:val="center"/>
          </w:tcPr>
          <w:p w14:paraId="32C8EB7C">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ascii="Times New Roman" w:hAnsi="Times New Roman" w:eastAsia="等线" w:cs="Times New Roman"/>
                <w:b w:val="0"/>
                <w:bCs w:val="0"/>
                <w:color w:val="000000"/>
                <w:kern w:val="0"/>
                <w:sz w:val="21"/>
                <w:szCs w:val="21"/>
              </w:rPr>
              <w:fldChar w:fldCharType="begin"/>
            </w:r>
            <w:r>
              <w:rPr>
                <w:rFonts w:ascii="Times New Roman" w:hAnsi="Times New Roman" w:eastAsia="等线" w:cs="Times New Roman"/>
                <w:b w:val="0"/>
                <w:bCs w:val="0"/>
                <w:color w:val="000000"/>
                <w:kern w:val="0"/>
                <w:sz w:val="21"/>
                <w:szCs w:val="21"/>
              </w:rPr>
              <w:instrText xml:space="preserve"> = 1 \* ROMAN \* MERGEFORMAT </w:instrText>
            </w:r>
            <w:r>
              <w:rPr>
                <w:rFonts w:ascii="Times New Roman" w:hAnsi="Times New Roman" w:eastAsia="等线" w:cs="Times New Roman"/>
                <w:b w:val="0"/>
                <w:bCs w:val="0"/>
                <w:color w:val="000000"/>
                <w:kern w:val="0"/>
                <w:sz w:val="21"/>
                <w:szCs w:val="21"/>
              </w:rPr>
              <w:fldChar w:fldCharType="separate"/>
            </w:r>
            <w:r>
              <w:rPr>
                <w:rFonts w:ascii="Times New Roman" w:hAnsi="Times New Roman" w:cs="Times New Roman"/>
                <w:b w:val="0"/>
                <w:bCs w:val="0"/>
                <w:sz w:val="21"/>
                <w:szCs w:val="21"/>
              </w:rPr>
              <w:t>I</w:t>
            </w:r>
            <w:r>
              <w:rPr>
                <w:rFonts w:ascii="Times New Roman" w:hAnsi="Times New Roman" w:eastAsia="等线" w:cs="Times New Roman"/>
                <w:b w:val="0"/>
                <w:bCs w:val="0"/>
                <w:color w:val="000000"/>
                <w:kern w:val="0"/>
                <w:sz w:val="21"/>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3763E8F9">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hint="default" w:ascii="Times New Roman" w:hAnsi="Times New Roman" w:eastAsia="等线" w:cs="Times New Roman"/>
                <w:b w:val="0"/>
                <w:bCs w:val="0"/>
                <w:color w:val="000000"/>
                <w:kern w:val="0"/>
                <w:sz w:val="21"/>
                <w:szCs w:val="21"/>
              </w:rPr>
              <w:fldChar w:fldCharType="begin"/>
            </w:r>
            <w:r>
              <w:rPr>
                <w:rFonts w:hint="default" w:ascii="Times New Roman" w:hAnsi="Times New Roman" w:eastAsia="等线" w:cs="Times New Roman"/>
                <w:b w:val="0"/>
                <w:bCs w:val="0"/>
                <w:color w:val="000000"/>
                <w:kern w:val="0"/>
                <w:sz w:val="21"/>
                <w:szCs w:val="21"/>
              </w:rPr>
              <w:instrText xml:space="preserve"> = 2 \* ROMAN \* MERGEFORMAT </w:instrText>
            </w:r>
            <w:r>
              <w:rPr>
                <w:rFonts w:hint="default" w:ascii="Times New Roman" w:hAnsi="Times New Roman" w:eastAsia="等线" w:cs="Times New Roman"/>
                <w:b w:val="0"/>
                <w:bCs w:val="0"/>
                <w:color w:val="000000"/>
                <w:kern w:val="0"/>
                <w:sz w:val="21"/>
                <w:szCs w:val="21"/>
              </w:rPr>
              <w:fldChar w:fldCharType="separate"/>
            </w:r>
            <w:r>
              <w:rPr>
                <w:rFonts w:ascii="Times New Roman" w:hAnsi="Times New Roman" w:cs="Times New Roman"/>
                <w:b w:val="0"/>
                <w:bCs w:val="0"/>
                <w:sz w:val="21"/>
                <w:szCs w:val="21"/>
              </w:rPr>
              <w:t>II</w:t>
            </w:r>
            <w:r>
              <w:rPr>
                <w:rFonts w:hint="default" w:ascii="Times New Roman" w:hAnsi="Times New Roman" w:eastAsia="等线" w:cs="Times New Roman"/>
                <w:b w:val="0"/>
                <w:bCs w:val="0"/>
                <w:color w:val="000000"/>
                <w:kern w:val="0"/>
                <w:sz w:val="21"/>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40CF154A">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ascii="Times New Roman" w:hAnsi="Times New Roman" w:eastAsia="等线" w:cs="Times New Roman"/>
                <w:b w:val="0"/>
                <w:bCs w:val="0"/>
                <w:color w:val="000000"/>
                <w:kern w:val="0"/>
                <w:sz w:val="21"/>
                <w:szCs w:val="21"/>
              </w:rPr>
              <w:fldChar w:fldCharType="begin"/>
            </w:r>
            <w:r>
              <w:rPr>
                <w:rFonts w:ascii="Times New Roman" w:hAnsi="Times New Roman" w:eastAsia="等线" w:cs="Times New Roman"/>
                <w:b w:val="0"/>
                <w:bCs w:val="0"/>
                <w:color w:val="000000"/>
                <w:kern w:val="0"/>
                <w:sz w:val="21"/>
                <w:szCs w:val="21"/>
              </w:rPr>
              <w:instrText xml:space="preserve"> = 3 \* ROMAN \* MERGEFORMAT </w:instrText>
            </w:r>
            <w:r>
              <w:rPr>
                <w:rFonts w:ascii="Times New Roman" w:hAnsi="Times New Roman" w:eastAsia="等线" w:cs="Times New Roman"/>
                <w:b w:val="0"/>
                <w:bCs w:val="0"/>
                <w:color w:val="000000"/>
                <w:kern w:val="0"/>
                <w:sz w:val="21"/>
                <w:szCs w:val="21"/>
              </w:rPr>
              <w:fldChar w:fldCharType="separate"/>
            </w:r>
            <w:r>
              <w:rPr>
                <w:rFonts w:ascii="Times New Roman" w:hAnsi="Times New Roman" w:cs="Times New Roman"/>
                <w:b w:val="0"/>
                <w:bCs w:val="0"/>
                <w:sz w:val="21"/>
                <w:szCs w:val="21"/>
              </w:rPr>
              <w:t>III</w:t>
            </w:r>
            <w:r>
              <w:rPr>
                <w:rFonts w:ascii="Times New Roman" w:hAnsi="Times New Roman" w:eastAsia="等线" w:cs="Times New Roman"/>
                <w:b w:val="0"/>
                <w:bCs w:val="0"/>
                <w:color w:val="000000"/>
                <w:kern w:val="0"/>
                <w:sz w:val="21"/>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16B220E4">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hint="default" w:ascii="Times New Roman" w:hAnsi="Times New Roman" w:eastAsia="等线" w:cs="Times New Roman"/>
                <w:b w:val="0"/>
                <w:bCs w:val="0"/>
                <w:color w:val="000000"/>
                <w:kern w:val="0"/>
                <w:sz w:val="21"/>
                <w:szCs w:val="21"/>
              </w:rPr>
              <w:fldChar w:fldCharType="begin"/>
            </w:r>
            <w:r>
              <w:rPr>
                <w:rFonts w:hint="default" w:ascii="Times New Roman" w:hAnsi="Times New Roman" w:eastAsia="等线" w:cs="Times New Roman"/>
                <w:b w:val="0"/>
                <w:bCs w:val="0"/>
                <w:color w:val="000000"/>
                <w:kern w:val="0"/>
                <w:sz w:val="21"/>
                <w:szCs w:val="21"/>
              </w:rPr>
              <w:instrText xml:space="preserve"> = 4 \* ROMAN \* MERGEFORMAT </w:instrText>
            </w:r>
            <w:r>
              <w:rPr>
                <w:rFonts w:hint="default" w:ascii="Times New Roman" w:hAnsi="Times New Roman" w:eastAsia="等线" w:cs="Times New Roman"/>
                <w:b w:val="0"/>
                <w:bCs w:val="0"/>
                <w:color w:val="000000"/>
                <w:kern w:val="0"/>
                <w:sz w:val="21"/>
                <w:szCs w:val="21"/>
              </w:rPr>
              <w:fldChar w:fldCharType="separate"/>
            </w:r>
            <w:r>
              <w:rPr>
                <w:rFonts w:ascii="Times New Roman" w:hAnsi="Times New Roman" w:cs="Times New Roman"/>
                <w:b w:val="0"/>
                <w:bCs w:val="0"/>
                <w:sz w:val="21"/>
                <w:szCs w:val="21"/>
              </w:rPr>
              <w:t>IV</w:t>
            </w:r>
            <w:r>
              <w:rPr>
                <w:rFonts w:hint="default" w:ascii="Times New Roman" w:hAnsi="Times New Roman" w:eastAsia="等线" w:cs="Times New Roman"/>
                <w:b w:val="0"/>
                <w:bCs w:val="0"/>
                <w:color w:val="000000"/>
                <w:kern w:val="0"/>
                <w:sz w:val="21"/>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19E90EC1">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hint="default" w:ascii="Times New Roman" w:hAnsi="Times New Roman" w:eastAsia="等线" w:cs="Times New Roman"/>
                <w:b w:val="0"/>
                <w:bCs w:val="0"/>
                <w:color w:val="000000"/>
                <w:kern w:val="0"/>
                <w:sz w:val="21"/>
                <w:szCs w:val="21"/>
              </w:rPr>
              <w:fldChar w:fldCharType="begin"/>
            </w:r>
            <w:r>
              <w:rPr>
                <w:rFonts w:hint="default" w:ascii="Times New Roman" w:hAnsi="Times New Roman" w:eastAsia="等线" w:cs="Times New Roman"/>
                <w:b w:val="0"/>
                <w:bCs w:val="0"/>
                <w:color w:val="000000"/>
                <w:kern w:val="0"/>
                <w:sz w:val="21"/>
                <w:szCs w:val="21"/>
              </w:rPr>
              <w:instrText xml:space="preserve"> = 5 \* ROMAN \* MERGEFORMAT </w:instrText>
            </w:r>
            <w:r>
              <w:rPr>
                <w:rFonts w:hint="default" w:ascii="Times New Roman" w:hAnsi="Times New Roman" w:eastAsia="等线" w:cs="Times New Roman"/>
                <w:b w:val="0"/>
                <w:bCs w:val="0"/>
                <w:color w:val="000000"/>
                <w:kern w:val="0"/>
                <w:sz w:val="21"/>
                <w:szCs w:val="21"/>
              </w:rPr>
              <w:fldChar w:fldCharType="separate"/>
            </w:r>
            <w:r>
              <w:rPr>
                <w:rFonts w:ascii="Times New Roman" w:hAnsi="Times New Roman" w:cs="Times New Roman"/>
                <w:b w:val="0"/>
                <w:bCs w:val="0"/>
                <w:sz w:val="21"/>
                <w:szCs w:val="21"/>
              </w:rPr>
              <w:t>V</w:t>
            </w:r>
            <w:r>
              <w:rPr>
                <w:rFonts w:hint="default" w:ascii="Times New Roman" w:hAnsi="Times New Roman" w:eastAsia="等线" w:cs="Times New Roman"/>
                <w:b w:val="0"/>
                <w:bCs w:val="0"/>
                <w:color w:val="000000"/>
                <w:kern w:val="0"/>
                <w:sz w:val="21"/>
                <w:szCs w:val="21"/>
              </w:rPr>
              <w:fldChar w:fldCharType="end"/>
            </w:r>
          </w:p>
        </w:tc>
      </w:tr>
      <w:tr w14:paraId="254F7D14">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630DD220">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萃取等温点</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43D41855">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4.55</w:t>
            </w:r>
          </w:p>
        </w:tc>
        <w:tc>
          <w:tcPr>
            <w:tcW w:w="1168" w:type="dxa"/>
            <w:tcBorders>
              <w:top w:val="nil"/>
              <w:left w:val="nil"/>
              <w:bottom w:val="single" w:color="auto" w:sz="4" w:space="0"/>
              <w:right w:val="single" w:color="auto" w:sz="4" w:space="0"/>
            </w:tcBorders>
            <w:shd w:val="clear" w:color="auto" w:fill="auto"/>
            <w:vAlign w:val="center"/>
          </w:tcPr>
          <w:p w14:paraId="24742E9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4.46</w:t>
            </w:r>
          </w:p>
        </w:tc>
        <w:tc>
          <w:tcPr>
            <w:tcW w:w="1168" w:type="dxa"/>
            <w:tcBorders>
              <w:top w:val="nil"/>
              <w:left w:val="nil"/>
              <w:bottom w:val="single" w:color="auto" w:sz="4" w:space="0"/>
              <w:right w:val="single" w:color="auto" w:sz="4" w:space="0"/>
            </w:tcBorders>
            <w:shd w:val="clear" w:color="auto" w:fill="auto"/>
            <w:vAlign w:val="center"/>
          </w:tcPr>
          <w:p w14:paraId="6F09E6DC">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4.76</w:t>
            </w:r>
          </w:p>
        </w:tc>
        <w:tc>
          <w:tcPr>
            <w:tcW w:w="1168" w:type="dxa"/>
            <w:tcBorders>
              <w:top w:val="nil"/>
              <w:left w:val="nil"/>
              <w:bottom w:val="single" w:color="auto" w:sz="4" w:space="0"/>
              <w:right w:val="single" w:color="auto" w:sz="4" w:space="0"/>
            </w:tcBorders>
            <w:shd w:val="clear" w:color="auto" w:fill="auto"/>
            <w:vAlign w:val="center"/>
          </w:tcPr>
          <w:p w14:paraId="5E428272">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4.68</w:t>
            </w:r>
          </w:p>
        </w:tc>
        <w:tc>
          <w:tcPr>
            <w:tcW w:w="1173" w:type="dxa"/>
            <w:tcBorders>
              <w:top w:val="nil"/>
              <w:left w:val="nil"/>
              <w:bottom w:val="single" w:color="auto" w:sz="4" w:space="0"/>
              <w:right w:val="single" w:color="auto" w:sz="4" w:space="0"/>
            </w:tcBorders>
            <w:shd w:val="clear" w:color="auto" w:fill="auto"/>
            <w:vAlign w:val="center"/>
          </w:tcPr>
          <w:p w14:paraId="639B5DF3">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3.66</w:t>
            </w:r>
          </w:p>
        </w:tc>
      </w:tr>
      <w:tr w14:paraId="0B344A9E">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58074C4D">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萃取动力学</w:t>
            </w:r>
            <w:r>
              <w:rPr>
                <w:rStyle w:val="36"/>
                <w:rFonts w:hint="default" w:eastAsia="宋体"/>
                <w:b w:val="0"/>
                <w:bCs w:val="0"/>
                <w:sz w:val="21"/>
                <w:szCs w:val="21"/>
                <w:lang w:val="en-US" w:eastAsia="zh-CN" w:bidi="ar"/>
              </w:rPr>
              <w:t>效率比(%，30S)</w:t>
            </w:r>
          </w:p>
        </w:tc>
        <w:tc>
          <w:tcPr>
            <w:tcW w:w="1168" w:type="dxa"/>
            <w:tcBorders>
              <w:top w:val="nil"/>
              <w:left w:val="nil"/>
              <w:bottom w:val="single" w:color="auto" w:sz="4" w:space="0"/>
              <w:right w:val="single" w:color="auto" w:sz="4" w:space="0"/>
            </w:tcBorders>
            <w:shd w:val="clear" w:color="auto" w:fill="auto"/>
            <w:vAlign w:val="center"/>
          </w:tcPr>
          <w:p w14:paraId="17279101">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68CB6EAB">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4BB15C4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7BB03BF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73" w:type="dxa"/>
            <w:tcBorders>
              <w:top w:val="nil"/>
              <w:left w:val="nil"/>
              <w:bottom w:val="single" w:color="auto" w:sz="4" w:space="0"/>
              <w:right w:val="single" w:color="auto" w:sz="4" w:space="0"/>
            </w:tcBorders>
            <w:shd w:val="clear" w:color="auto" w:fill="auto"/>
            <w:vAlign w:val="center"/>
          </w:tcPr>
          <w:p w14:paraId="2662A4A3">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97</w:t>
            </w:r>
          </w:p>
        </w:tc>
      </w:tr>
      <w:tr w14:paraId="301BE396">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2008C778">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萃取相分离时间</w:t>
            </w:r>
            <w:r>
              <w:rPr>
                <w:rStyle w:val="36"/>
                <w:rFonts w:eastAsia="宋体"/>
                <w:b w:val="0"/>
                <w:bCs w:val="0"/>
                <w:sz w:val="21"/>
                <w:szCs w:val="21"/>
                <w:lang w:val="en-US" w:eastAsia="zh-CN" w:bidi="ar"/>
              </w:rPr>
              <w:t>(S)</w:t>
            </w:r>
          </w:p>
        </w:tc>
        <w:tc>
          <w:tcPr>
            <w:tcW w:w="1168" w:type="dxa"/>
            <w:tcBorders>
              <w:top w:val="nil"/>
              <w:left w:val="nil"/>
              <w:bottom w:val="single" w:color="auto" w:sz="4" w:space="0"/>
              <w:right w:val="single" w:color="auto" w:sz="4" w:space="0"/>
            </w:tcBorders>
            <w:shd w:val="clear" w:color="auto" w:fill="auto"/>
            <w:vAlign w:val="center"/>
          </w:tcPr>
          <w:p w14:paraId="22C5D352">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49</w:t>
            </w:r>
          </w:p>
        </w:tc>
        <w:tc>
          <w:tcPr>
            <w:tcW w:w="1168" w:type="dxa"/>
            <w:tcBorders>
              <w:top w:val="nil"/>
              <w:left w:val="nil"/>
              <w:bottom w:val="single" w:color="auto" w:sz="4" w:space="0"/>
              <w:right w:val="single" w:color="auto" w:sz="4" w:space="0"/>
            </w:tcBorders>
            <w:shd w:val="clear" w:color="auto" w:fill="auto"/>
            <w:vAlign w:val="center"/>
          </w:tcPr>
          <w:p w14:paraId="6D95C75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u w:val="none"/>
                <w:lang w:val="en-US" w:eastAsia="zh-CN" w:bidi="ar"/>
              </w:rPr>
              <w:t>39</w:t>
            </w:r>
          </w:p>
        </w:tc>
        <w:tc>
          <w:tcPr>
            <w:tcW w:w="1168" w:type="dxa"/>
            <w:tcBorders>
              <w:top w:val="nil"/>
              <w:left w:val="nil"/>
              <w:bottom w:val="single" w:color="auto" w:sz="4" w:space="0"/>
              <w:right w:val="single" w:color="auto" w:sz="4" w:space="0"/>
            </w:tcBorders>
            <w:shd w:val="clear" w:color="auto" w:fill="auto"/>
            <w:vAlign w:val="center"/>
          </w:tcPr>
          <w:p w14:paraId="3E718F54">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43</w:t>
            </w:r>
          </w:p>
        </w:tc>
        <w:tc>
          <w:tcPr>
            <w:tcW w:w="1168" w:type="dxa"/>
            <w:tcBorders>
              <w:top w:val="nil"/>
              <w:left w:val="nil"/>
              <w:bottom w:val="single" w:color="auto" w:sz="4" w:space="0"/>
              <w:right w:val="single" w:color="auto" w:sz="4" w:space="0"/>
            </w:tcBorders>
            <w:shd w:val="clear" w:color="auto" w:fill="auto"/>
            <w:vAlign w:val="center"/>
          </w:tcPr>
          <w:p w14:paraId="5E70A579">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55</w:t>
            </w:r>
          </w:p>
        </w:tc>
        <w:tc>
          <w:tcPr>
            <w:tcW w:w="1173" w:type="dxa"/>
            <w:tcBorders>
              <w:top w:val="nil"/>
              <w:left w:val="nil"/>
              <w:bottom w:val="single" w:color="auto" w:sz="4" w:space="0"/>
              <w:right w:val="single" w:color="auto" w:sz="4" w:space="0"/>
            </w:tcBorders>
            <w:shd w:val="clear" w:color="auto" w:fill="auto"/>
            <w:vAlign w:val="center"/>
          </w:tcPr>
          <w:p w14:paraId="03254B8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57</w:t>
            </w:r>
          </w:p>
        </w:tc>
      </w:tr>
      <w:tr w14:paraId="195F99DC">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79D6A51B">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w:t>
            </w:r>
            <w:r>
              <w:rPr>
                <w:rStyle w:val="36"/>
                <w:rFonts w:eastAsia="宋体"/>
                <w:b w:val="0"/>
                <w:bCs w:val="0"/>
                <w:sz w:val="21"/>
                <w:szCs w:val="21"/>
                <w:lang w:val="en-US" w:eastAsia="zh-CN" w:bidi="ar"/>
              </w:rPr>
              <w:t>Cu/Fe</w:t>
            </w:r>
            <w:r>
              <w:rPr>
                <w:rStyle w:val="35"/>
                <w:rFonts w:hint="default" w:ascii="Times New Roman" w:hAnsi="Times New Roman" w:cs="Times New Roman"/>
                <w:b w:val="0"/>
                <w:bCs w:val="0"/>
                <w:sz w:val="21"/>
                <w:szCs w:val="21"/>
                <w:lang w:val="en-US" w:eastAsia="zh-CN" w:bidi="ar"/>
              </w:rPr>
              <w:t>选择性</w:t>
            </w:r>
          </w:p>
        </w:tc>
        <w:tc>
          <w:tcPr>
            <w:tcW w:w="1168" w:type="dxa"/>
            <w:tcBorders>
              <w:top w:val="nil"/>
              <w:left w:val="nil"/>
              <w:bottom w:val="single" w:color="auto" w:sz="4" w:space="0"/>
              <w:right w:val="single" w:color="auto" w:sz="4" w:space="0"/>
            </w:tcBorders>
            <w:shd w:val="clear" w:color="auto" w:fill="auto"/>
            <w:vAlign w:val="center"/>
          </w:tcPr>
          <w:p w14:paraId="5E3798AA">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2782</w:t>
            </w:r>
          </w:p>
        </w:tc>
        <w:tc>
          <w:tcPr>
            <w:tcW w:w="1168" w:type="dxa"/>
            <w:tcBorders>
              <w:top w:val="nil"/>
              <w:left w:val="nil"/>
              <w:bottom w:val="single" w:color="auto" w:sz="4" w:space="0"/>
              <w:right w:val="single" w:color="auto" w:sz="4" w:space="0"/>
            </w:tcBorders>
            <w:shd w:val="clear" w:color="auto" w:fill="auto"/>
            <w:vAlign w:val="center"/>
          </w:tcPr>
          <w:p w14:paraId="698D1EF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3055</w:t>
            </w:r>
          </w:p>
        </w:tc>
        <w:tc>
          <w:tcPr>
            <w:tcW w:w="1168" w:type="dxa"/>
            <w:tcBorders>
              <w:top w:val="nil"/>
              <w:left w:val="nil"/>
              <w:bottom w:val="single" w:color="auto" w:sz="4" w:space="0"/>
              <w:right w:val="single" w:color="auto" w:sz="4" w:space="0"/>
            </w:tcBorders>
            <w:shd w:val="clear" w:color="auto" w:fill="auto"/>
            <w:vAlign w:val="center"/>
          </w:tcPr>
          <w:p w14:paraId="1A0BDE65">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3562</w:t>
            </w:r>
          </w:p>
        </w:tc>
        <w:tc>
          <w:tcPr>
            <w:tcW w:w="1168" w:type="dxa"/>
            <w:tcBorders>
              <w:top w:val="nil"/>
              <w:left w:val="nil"/>
              <w:bottom w:val="single" w:color="auto" w:sz="4" w:space="0"/>
              <w:right w:val="single" w:color="auto" w:sz="4" w:space="0"/>
            </w:tcBorders>
            <w:shd w:val="clear" w:color="auto" w:fill="auto"/>
            <w:vAlign w:val="center"/>
          </w:tcPr>
          <w:p w14:paraId="1627D02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3732</w:t>
            </w:r>
          </w:p>
        </w:tc>
        <w:tc>
          <w:tcPr>
            <w:tcW w:w="1173" w:type="dxa"/>
            <w:tcBorders>
              <w:top w:val="nil"/>
              <w:left w:val="nil"/>
              <w:bottom w:val="single" w:color="auto" w:sz="4" w:space="0"/>
              <w:right w:val="single" w:color="auto" w:sz="4" w:space="0"/>
            </w:tcBorders>
            <w:shd w:val="clear" w:color="auto" w:fill="auto"/>
            <w:vAlign w:val="center"/>
          </w:tcPr>
          <w:p w14:paraId="3539DD9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2130</w:t>
            </w:r>
          </w:p>
        </w:tc>
      </w:tr>
      <w:tr w14:paraId="59CFF650">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653133D2">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铜净传递量</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10CACB1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3.34</w:t>
            </w:r>
          </w:p>
        </w:tc>
        <w:tc>
          <w:tcPr>
            <w:tcW w:w="1168" w:type="dxa"/>
            <w:tcBorders>
              <w:top w:val="nil"/>
              <w:left w:val="nil"/>
              <w:bottom w:val="single" w:color="auto" w:sz="4" w:space="0"/>
              <w:right w:val="single" w:color="auto" w:sz="4" w:space="0"/>
            </w:tcBorders>
            <w:shd w:val="clear" w:color="auto" w:fill="auto"/>
            <w:vAlign w:val="center"/>
          </w:tcPr>
          <w:p w14:paraId="35E51C7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3.1</w:t>
            </w:r>
          </w:p>
        </w:tc>
        <w:tc>
          <w:tcPr>
            <w:tcW w:w="1168" w:type="dxa"/>
            <w:tcBorders>
              <w:top w:val="nil"/>
              <w:left w:val="nil"/>
              <w:bottom w:val="single" w:color="auto" w:sz="4" w:space="0"/>
              <w:right w:val="single" w:color="auto" w:sz="4" w:space="0"/>
            </w:tcBorders>
            <w:shd w:val="clear" w:color="auto" w:fill="auto"/>
            <w:vAlign w:val="center"/>
          </w:tcPr>
          <w:p w14:paraId="291EBDA1">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3.33</w:t>
            </w:r>
          </w:p>
        </w:tc>
        <w:tc>
          <w:tcPr>
            <w:tcW w:w="1168" w:type="dxa"/>
            <w:tcBorders>
              <w:top w:val="nil"/>
              <w:left w:val="nil"/>
              <w:bottom w:val="single" w:color="auto" w:sz="4" w:space="0"/>
              <w:right w:val="single" w:color="auto" w:sz="4" w:space="0"/>
            </w:tcBorders>
            <w:shd w:val="clear" w:color="auto" w:fill="auto"/>
            <w:vAlign w:val="center"/>
          </w:tcPr>
          <w:p w14:paraId="63D7FE4A">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3.36</w:t>
            </w:r>
          </w:p>
        </w:tc>
        <w:tc>
          <w:tcPr>
            <w:tcW w:w="1173" w:type="dxa"/>
            <w:tcBorders>
              <w:top w:val="nil"/>
              <w:left w:val="nil"/>
              <w:bottom w:val="single" w:color="auto" w:sz="4" w:space="0"/>
              <w:right w:val="single" w:color="auto" w:sz="4" w:space="0"/>
            </w:tcBorders>
            <w:shd w:val="clear" w:color="auto" w:fill="auto"/>
            <w:vAlign w:val="center"/>
          </w:tcPr>
          <w:p w14:paraId="7A9025B1">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3.38</w:t>
            </w:r>
          </w:p>
        </w:tc>
      </w:tr>
      <w:tr w14:paraId="4AFEE81E">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0CEEB249">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反萃等温点</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443E2A3D">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1.21</w:t>
            </w:r>
          </w:p>
        </w:tc>
        <w:tc>
          <w:tcPr>
            <w:tcW w:w="1168" w:type="dxa"/>
            <w:tcBorders>
              <w:top w:val="nil"/>
              <w:left w:val="nil"/>
              <w:bottom w:val="single" w:color="auto" w:sz="4" w:space="0"/>
              <w:right w:val="single" w:color="auto" w:sz="4" w:space="0"/>
            </w:tcBorders>
            <w:shd w:val="clear" w:color="auto" w:fill="auto"/>
            <w:vAlign w:val="center"/>
          </w:tcPr>
          <w:p w14:paraId="1D4D089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1.36</w:t>
            </w:r>
          </w:p>
        </w:tc>
        <w:tc>
          <w:tcPr>
            <w:tcW w:w="1168" w:type="dxa"/>
            <w:tcBorders>
              <w:top w:val="nil"/>
              <w:left w:val="nil"/>
              <w:bottom w:val="single" w:color="auto" w:sz="4" w:space="0"/>
              <w:right w:val="single" w:color="auto" w:sz="4" w:space="0"/>
            </w:tcBorders>
            <w:shd w:val="clear" w:color="auto" w:fill="auto"/>
            <w:vAlign w:val="center"/>
          </w:tcPr>
          <w:p w14:paraId="7424A406">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1.43</w:t>
            </w:r>
          </w:p>
        </w:tc>
        <w:tc>
          <w:tcPr>
            <w:tcW w:w="1168" w:type="dxa"/>
            <w:tcBorders>
              <w:top w:val="nil"/>
              <w:left w:val="nil"/>
              <w:bottom w:val="single" w:color="auto" w:sz="4" w:space="0"/>
              <w:right w:val="single" w:color="auto" w:sz="4" w:space="0"/>
            </w:tcBorders>
            <w:shd w:val="clear" w:color="auto" w:fill="auto"/>
            <w:vAlign w:val="center"/>
          </w:tcPr>
          <w:p w14:paraId="6D1A7C14">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1.32</w:t>
            </w:r>
          </w:p>
        </w:tc>
        <w:tc>
          <w:tcPr>
            <w:tcW w:w="1173" w:type="dxa"/>
            <w:tcBorders>
              <w:top w:val="nil"/>
              <w:left w:val="nil"/>
              <w:bottom w:val="single" w:color="auto" w:sz="4" w:space="0"/>
              <w:right w:val="single" w:color="auto" w:sz="4" w:space="0"/>
            </w:tcBorders>
            <w:shd w:val="clear" w:color="auto" w:fill="auto"/>
            <w:vAlign w:val="center"/>
          </w:tcPr>
          <w:p w14:paraId="585D8BA1">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0.28</w:t>
            </w:r>
          </w:p>
        </w:tc>
      </w:tr>
      <w:tr w14:paraId="50006149">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73E87778">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反萃动力学</w:t>
            </w:r>
            <w:r>
              <w:rPr>
                <w:rStyle w:val="36"/>
                <w:rFonts w:hint="default" w:eastAsia="宋体"/>
                <w:b w:val="0"/>
                <w:bCs w:val="0"/>
                <w:sz w:val="21"/>
                <w:szCs w:val="21"/>
                <w:lang w:val="en-US" w:eastAsia="zh-CN" w:bidi="ar"/>
              </w:rPr>
              <w:t>效率比(%，30S)</w:t>
            </w:r>
          </w:p>
        </w:tc>
        <w:tc>
          <w:tcPr>
            <w:tcW w:w="1168" w:type="dxa"/>
            <w:tcBorders>
              <w:top w:val="nil"/>
              <w:left w:val="nil"/>
              <w:bottom w:val="single" w:color="auto" w:sz="4" w:space="0"/>
              <w:right w:val="single" w:color="auto" w:sz="4" w:space="0"/>
            </w:tcBorders>
            <w:shd w:val="clear" w:color="auto" w:fill="auto"/>
            <w:vAlign w:val="center"/>
          </w:tcPr>
          <w:p w14:paraId="73CD5F15">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32219FA4">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1C9A0FDA">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60575CFD">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73" w:type="dxa"/>
            <w:tcBorders>
              <w:top w:val="nil"/>
              <w:left w:val="nil"/>
              <w:bottom w:val="single" w:color="auto" w:sz="4" w:space="0"/>
              <w:right w:val="single" w:color="auto" w:sz="4" w:space="0"/>
            </w:tcBorders>
            <w:shd w:val="clear" w:color="auto" w:fill="auto"/>
            <w:vAlign w:val="center"/>
          </w:tcPr>
          <w:p w14:paraId="1EB8E609">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r>
      <w:tr w14:paraId="0D905DDF">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77659F71">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反萃相分离时间</w:t>
            </w:r>
            <w:r>
              <w:rPr>
                <w:rStyle w:val="36"/>
                <w:rFonts w:eastAsia="宋体"/>
                <w:b w:val="0"/>
                <w:bCs w:val="0"/>
                <w:sz w:val="21"/>
                <w:szCs w:val="21"/>
                <w:lang w:val="en-US" w:eastAsia="zh-CN" w:bidi="ar"/>
              </w:rPr>
              <w:t>(S)</w:t>
            </w:r>
          </w:p>
        </w:tc>
        <w:tc>
          <w:tcPr>
            <w:tcW w:w="1168" w:type="dxa"/>
            <w:tcBorders>
              <w:top w:val="nil"/>
              <w:left w:val="nil"/>
              <w:bottom w:val="single" w:color="auto" w:sz="4" w:space="0"/>
              <w:right w:val="single" w:color="auto" w:sz="4" w:space="0"/>
            </w:tcBorders>
            <w:shd w:val="clear" w:color="auto" w:fill="auto"/>
            <w:vAlign w:val="center"/>
          </w:tcPr>
          <w:p w14:paraId="7DEEC733">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55</w:t>
            </w:r>
          </w:p>
        </w:tc>
        <w:tc>
          <w:tcPr>
            <w:tcW w:w="1168" w:type="dxa"/>
            <w:tcBorders>
              <w:top w:val="nil"/>
              <w:left w:val="nil"/>
              <w:bottom w:val="single" w:color="auto" w:sz="4" w:space="0"/>
              <w:right w:val="single" w:color="auto" w:sz="4" w:space="0"/>
            </w:tcBorders>
            <w:shd w:val="clear" w:color="auto" w:fill="auto"/>
            <w:vAlign w:val="center"/>
          </w:tcPr>
          <w:p w14:paraId="506EAF2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50</w:t>
            </w:r>
          </w:p>
        </w:tc>
        <w:tc>
          <w:tcPr>
            <w:tcW w:w="1168" w:type="dxa"/>
            <w:tcBorders>
              <w:top w:val="nil"/>
              <w:left w:val="nil"/>
              <w:bottom w:val="single" w:color="auto" w:sz="4" w:space="0"/>
              <w:right w:val="single" w:color="auto" w:sz="4" w:space="0"/>
            </w:tcBorders>
            <w:shd w:val="clear" w:color="auto" w:fill="auto"/>
            <w:vAlign w:val="center"/>
          </w:tcPr>
          <w:p w14:paraId="2407445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60</w:t>
            </w:r>
          </w:p>
        </w:tc>
        <w:tc>
          <w:tcPr>
            <w:tcW w:w="1168" w:type="dxa"/>
            <w:tcBorders>
              <w:top w:val="nil"/>
              <w:left w:val="nil"/>
              <w:bottom w:val="single" w:color="auto" w:sz="4" w:space="0"/>
              <w:right w:val="single" w:color="auto" w:sz="4" w:space="0"/>
            </w:tcBorders>
            <w:shd w:val="clear" w:color="auto" w:fill="auto"/>
            <w:vAlign w:val="center"/>
          </w:tcPr>
          <w:p w14:paraId="26DA829C">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50</w:t>
            </w:r>
          </w:p>
        </w:tc>
        <w:tc>
          <w:tcPr>
            <w:tcW w:w="1173" w:type="dxa"/>
            <w:tcBorders>
              <w:top w:val="nil"/>
              <w:left w:val="nil"/>
              <w:bottom w:val="single" w:color="auto" w:sz="4" w:space="0"/>
              <w:right w:val="single" w:color="auto" w:sz="4" w:space="0"/>
            </w:tcBorders>
            <w:shd w:val="clear" w:color="auto" w:fill="auto"/>
            <w:vAlign w:val="center"/>
          </w:tcPr>
          <w:p w14:paraId="7163DCDD">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39</w:t>
            </w:r>
          </w:p>
        </w:tc>
      </w:tr>
      <w:tr w14:paraId="753157A3">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298D9832">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最大铜负载</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54776A54">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rPr>
            </w:pPr>
            <w:r>
              <w:rPr>
                <w:rFonts w:hint="default" w:ascii="Times New Roman" w:hAnsi="Times New Roman" w:eastAsia="宋体" w:cs="Times New Roman"/>
                <w:b w:val="0"/>
                <w:bCs w:val="0"/>
                <w:i w:val="0"/>
                <w:iCs w:val="0"/>
                <w:color w:val="auto"/>
                <w:kern w:val="0"/>
                <w:sz w:val="21"/>
                <w:szCs w:val="21"/>
                <w:u w:val="none"/>
                <w:lang w:val="en-US" w:eastAsia="zh-CN" w:bidi="ar"/>
              </w:rPr>
              <w:t>5.18</w:t>
            </w:r>
          </w:p>
        </w:tc>
        <w:tc>
          <w:tcPr>
            <w:tcW w:w="1168" w:type="dxa"/>
            <w:tcBorders>
              <w:top w:val="nil"/>
              <w:left w:val="nil"/>
              <w:bottom w:val="single" w:color="auto" w:sz="4" w:space="0"/>
              <w:right w:val="single" w:color="auto" w:sz="4" w:space="0"/>
            </w:tcBorders>
            <w:shd w:val="clear" w:color="auto" w:fill="auto"/>
            <w:vAlign w:val="center"/>
          </w:tcPr>
          <w:p w14:paraId="047A05C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5.23</w:t>
            </w:r>
          </w:p>
        </w:tc>
        <w:tc>
          <w:tcPr>
            <w:tcW w:w="1168" w:type="dxa"/>
            <w:tcBorders>
              <w:top w:val="nil"/>
              <w:left w:val="nil"/>
              <w:bottom w:val="single" w:color="auto" w:sz="4" w:space="0"/>
              <w:right w:val="single" w:color="auto" w:sz="4" w:space="0"/>
            </w:tcBorders>
            <w:shd w:val="clear" w:color="auto" w:fill="auto"/>
            <w:vAlign w:val="center"/>
          </w:tcPr>
          <w:p w14:paraId="1B7C95E3">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5.66</w:t>
            </w:r>
          </w:p>
        </w:tc>
        <w:tc>
          <w:tcPr>
            <w:tcW w:w="1168" w:type="dxa"/>
            <w:tcBorders>
              <w:top w:val="nil"/>
              <w:left w:val="nil"/>
              <w:bottom w:val="single" w:color="auto" w:sz="4" w:space="0"/>
              <w:right w:val="single" w:color="auto" w:sz="4" w:space="0"/>
            </w:tcBorders>
            <w:shd w:val="clear" w:color="auto" w:fill="auto"/>
            <w:vAlign w:val="center"/>
          </w:tcPr>
          <w:p w14:paraId="3180F158">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5.63</w:t>
            </w:r>
          </w:p>
        </w:tc>
        <w:tc>
          <w:tcPr>
            <w:tcW w:w="1173" w:type="dxa"/>
            <w:tcBorders>
              <w:top w:val="nil"/>
              <w:left w:val="nil"/>
              <w:bottom w:val="single" w:color="auto" w:sz="4" w:space="0"/>
              <w:right w:val="single" w:color="auto" w:sz="4" w:space="0"/>
            </w:tcBorders>
            <w:shd w:val="clear" w:color="auto" w:fill="auto"/>
            <w:vAlign w:val="center"/>
          </w:tcPr>
          <w:p w14:paraId="4FA2579A">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5.07</w:t>
            </w:r>
          </w:p>
        </w:tc>
      </w:tr>
      <w:tr w14:paraId="281E2A4C">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2EB1A1BD">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密度（</w:t>
            </w:r>
            <w:r>
              <w:rPr>
                <w:rStyle w:val="36"/>
                <w:rFonts w:eastAsia="宋体"/>
                <w:b w:val="0"/>
                <w:bCs w:val="0"/>
                <w:sz w:val="21"/>
                <w:szCs w:val="21"/>
                <w:lang w:val="en-US" w:eastAsia="zh-CN" w:bidi="ar"/>
              </w:rPr>
              <w:t>g/mL</w:t>
            </w:r>
            <w:r>
              <w:rPr>
                <w:rStyle w:val="35"/>
                <w:rFonts w:hint="default" w:ascii="Times New Roman" w:hAnsi="Times New Roman" w:cs="Times New Roman"/>
                <w:b w:val="0"/>
                <w:bCs w:val="0"/>
                <w:sz w:val="21"/>
                <w:szCs w:val="21"/>
                <w:lang w:val="en-US" w:eastAsia="zh-CN" w:bidi="ar"/>
              </w:rPr>
              <w:t>）</w:t>
            </w:r>
          </w:p>
        </w:tc>
        <w:tc>
          <w:tcPr>
            <w:tcW w:w="1168" w:type="dxa"/>
            <w:tcBorders>
              <w:top w:val="nil"/>
              <w:left w:val="nil"/>
              <w:bottom w:val="single" w:color="auto" w:sz="4" w:space="0"/>
              <w:right w:val="single" w:color="auto" w:sz="4" w:space="0"/>
            </w:tcBorders>
            <w:shd w:val="clear" w:color="auto" w:fill="auto"/>
            <w:vAlign w:val="center"/>
          </w:tcPr>
          <w:p w14:paraId="42E51004">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0.907</w:t>
            </w:r>
          </w:p>
        </w:tc>
        <w:tc>
          <w:tcPr>
            <w:tcW w:w="1168" w:type="dxa"/>
            <w:tcBorders>
              <w:top w:val="nil"/>
              <w:left w:val="nil"/>
              <w:bottom w:val="single" w:color="auto" w:sz="4" w:space="0"/>
              <w:right w:val="single" w:color="auto" w:sz="4" w:space="0"/>
            </w:tcBorders>
            <w:shd w:val="clear" w:color="auto" w:fill="auto"/>
            <w:vAlign w:val="center"/>
          </w:tcPr>
          <w:p w14:paraId="3F57E00C">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0.956</w:t>
            </w:r>
          </w:p>
        </w:tc>
        <w:tc>
          <w:tcPr>
            <w:tcW w:w="1168" w:type="dxa"/>
            <w:tcBorders>
              <w:top w:val="nil"/>
              <w:left w:val="nil"/>
              <w:bottom w:val="single" w:color="auto" w:sz="4" w:space="0"/>
              <w:right w:val="single" w:color="auto" w:sz="4" w:space="0"/>
            </w:tcBorders>
            <w:shd w:val="clear" w:color="auto" w:fill="auto"/>
            <w:vAlign w:val="center"/>
          </w:tcPr>
          <w:p w14:paraId="7844A9F9">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0.925</w:t>
            </w:r>
          </w:p>
        </w:tc>
        <w:tc>
          <w:tcPr>
            <w:tcW w:w="1168" w:type="dxa"/>
            <w:tcBorders>
              <w:top w:val="nil"/>
              <w:left w:val="nil"/>
              <w:bottom w:val="single" w:color="auto" w:sz="4" w:space="0"/>
              <w:right w:val="single" w:color="auto" w:sz="4" w:space="0"/>
            </w:tcBorders>
            <w:shd w:val="clear" w:color="auto" w:fill="auto"/>
            <w:vAlign w:val="center"/>
          </w:tcPr>
          <w:p w14:paraId="48E5150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0.959</w:t>
            </w:r>
          </w:p>
        </w:tc>
        <w:tc>
          <w:tcPr>
            <w:tcW w:w="1173" w:type="dxa"/>
            <w:tcBorders>
              <w:top w:val="nil"/>
              <w:left w:val="nil"/>
              <w:bottom w:val="single" w:color="auto" w:sz="4" w:space="0"/>
              <w:right w:val="single" w:color="auto" w:sz="4" w:space="0"/>
            </w:tcBorders>
            <w:shd w:val="clear" w:color="auto" w:fill="auto"/>
            <w:vAlign w:val="center"/>
          </w:tcPr>
          <w:p w14:paraId="37577999">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0.919</w:t>
            </w:r>
          </w:p>
        </w:tc>
      </w:tr>
    </w:tbl>
    <w:p w14:paraId="018D963F">
      <w:pPr>
        <w:autoSpaceDE w:val="0"/>
        <w:autoSpaceDN w:val="0"/>
        <w:spacing w:after="120" w:line="240" w:lineRule="auto"/>
        <w:ind w:firstLine="440" w:firstLineChars="0"/>
        <w:jc w:val="center"/>
        <w:rPr>
          <w:rFonts w:hint="eastAsia" w:ascii="黑体" w:hAnsi="黑体" w:eastAsia="宋体" w:cs="Times New Roman"/>
          <w:kern w:val="2"/>
          <w:szCs w:val="21"/>
          <w:highlight w:val="none"/>
          <w:lang w:val="en-US" w:eastAsia="zh-CN"/>
        </w:rPr>
      </w:pPr>
      <w:r>
        <w:rPr>
          <w:rFonts w:hint="eastAsia" w:ascii="黑体" w:hAnsi="黑体" w:eastAsia="宋体" w:cs="Times New Roman"/>
          <w:kern w:val="2"/>
          <w:szCs w:val="21"/>
          <w:highlight w:val="none"/>
          <w:lang w:val="en-US" w:eastAsia="zh-CN"/>
        </w:rPr>
        <w:t>表3-2 福建紫金矿冶测试技术有限公司试验结果</w:t>
      </w:r>
    </w:p>
    <w:tbl>
      <w:tblPr>
        <w:tblStyle w:val="12"/>
        <w:tblW w:w="5000" w:type="pct"/>
        <w:jc w:val="center"/>
        <w:tblLayout w:type="fixed"/>
        <w:tblCellMar>
          <w:top w:w="0" w:type="dxa"/>
          <w:left w:w="108" w:type="dxa"/>
          <w:bottom w:w="0" w:type="dxa"/>
          <w:right w:w="108" w:type="dxa"/>
        </w:tblCellMar>
      </w:tblPr>
      <w:tblGrid>
        <w:gridCol w:w="2677"/>
        <w:gridCol w:w="1168"/>
        <w:gridCol w:w="1168"/>
        <w:gridCol w:w="1168"/>
        <w:gridCol w:w="1168"/>
        <w:gridCol w:w="1173"/>
      </w:tblGrid>
      <w:tr w14:paraId="3F3AF6BE">
        <w:tblPrEx>
          <w:tblCellMar>
            <w:top w:w="0" w:type="dxa"/>
            <w:left w:w="108" w:type="dxa"/>
            <w:bottom w:w="0" w:type="dxa"/>
            <w:right w:w="108" w:type="dxa"/>
          </w:tblCellMar>
        </w:tblPrEx>
        <w:trPr>
          <w:trHeight w:val="337" w:hRule="atLeast"/>
          <w:jc w:val="center"/>
        </w:trPr>
        <w:tc>
          <w:tcPr>
            <w:tcW w:w="1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FA4C77">
            <w:pPr>
              <w:widowControl/>
              <w:jc w:val="center"/>
              <w:rPr>
                <w:rFonts w:hint="default" w:ascii="Times New Roman" w:hAnsi="Times New Roman" w:cs="Times New Roman"/>
                <w:b w:val="0"/>
                <w:bCs w:val="0"/>
                <w:color w:val="000000"/>
                <w:kern w:val="0"/>
                <w:sz w:val="21"/>
                <w:szCs w:val="21"/>
              </w:rPr>
            </w:pPr>
            <w:r>
              <w:rPr>
                <w:rFonts w:hint="default" w:ascii="Times New Roman" w:hAnsi="Times New Roman" w:cs="Times New Roman"/>
                <w:b w:val="0"/>
                <w:bCs w:val="0"/>
                <w:color w:val="000000"/>
                <w:kern w:val="0"/>
                <w:sz w:val="21"/>
                <w:szCs w:val="21"/>
              </w:rPr>
              <w:t>项目</w:t>
            </w:r>
          </w:p>
        </w:tc>
        <w:tc>
          <w:tcPr>
            <w:tcW w:w="3428" w:type="pct"/>
            <w:gridSpan w:val="5"/>
            <w:tcBorders>
              <w:top w:val="single" w:color="auto" w:sz="4" w:space="0"/>
              <w:left w:val="nil"/>
              <w:bottom w:val="single" w:color="auto" w:sz="4" w:space="0"/>
              <w:right w:val="single" w:color="auto" w:sz="4" w:space="0"/>
            </w:tcBorders>
            <w:shd w:val="clear" w:color="auto" w:fill="auto"/>
            <w:vAlign w:val="center"/>
          </w:tcPr>
          <w:p w14:paraId="3B32637B">
            <w:pPr>
              <w:widowControl/>
              <w:jc w:val="center"/>
              <w:rPr>
                <w:rFonts w:hint="default" w:ascii="Times New Roman" w:hAnsi="Times New Roman" w:eastAsia="等线" w:cs="Times New Roman"/>
                <w:b w:val="0"/>
                <w:bCs w:val="0"/>
                <w:color w:val="000000"/>
                <w:kern w:val="0"/>
                <w:sz w:val="21"/>
                <w:szCs w:val="21"/>
                <w:lang w:val="en-US" w:eastAsia="zh-CN"/>
              </w:rPr>
            </w:pPr>
            <w:r>
              <w:rPr>
                <w:rFonts w:hint="default" w:ascii="Times New Roman" w:hAnsi="Times New Roman" w:eastAsia="等线" w:cs="Times New Roman"/>
                <w:b w:val="0"/>
                <w:bCs w:val="0"/>
                <w:color w:val="000000"/>
                <w:kern w:val="0"/>
                <w:sz w:val="21"/>
                <w:szCs w:val="21"/>
              </w:rPr>
              <w:t>指标</w:t>
            </w:r>
            <w:r>
              <w:rPr>
                <w:rFonts w:hint="default" w:ascii="Times New Roman" w:hAnsi="Times New Roman" w:eastAsia="等线" w:cs="Times New Roman"/>
                <w:b w:val="0"/>
                <w:bCs w:val="0"/>
                <w:color w:val="000000"/>
                <w:kern w:val="0"/>
                <w:sz w:val="21"/>
                <w:szCs w:val="21"/>
                <w:lang w:val="en-US" w:eastAsia="zh-CN"/>
              </w:rPr>
              <w:t>参数试验结果</w:t>
            </w:r>
          </w:p>
        </w:tc>
      </w:tr>
      <w:tr w14:paraId="2C08C819">
        <w:tblPrEx>
          <w:tblCellMar>
            <w:top w:w="0" w:type="dxa"/>
            <w:left w:w="108" w:type="dxa"/>
            <w:bottom w:w="0" w:type="dxa"/>
            <w:right w:w="108" w:type="dxa"/>
          </w:tblCellMar>
        </w:tblPrEx>
        <w:trPr>
          <w:trHeight w:val="337" w:hRule="atLeast"/>
          <w:jc w:val="center"/>
        </w:trPr>
        <w:tc>
          <w:tcPr>
            <w:tcW w:w="15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883D6">
            <w:pPr>
              <w:widowControl/>
              <w:jc w:val="center"/>
              <w:rPr>
                <w:rFonts w:hint="default" w:ascii="Times New Roman" w:hAnsi="Times New Roman" w:cs="Times New Roman"/>
                <w:b w:val="0"/>
                <w:bCs w:val="0"/>
                <w:color w:val="000000"/>
                <w:kern w:val="0"/>
                <w:sz w:val="21"/>
                <w:szCs w:val="21"/>
              </w:rPr>
            </w:pPr>
          </w:p>
        </w:tc>
        <w:tc>
          <w:tcPr>
            <w:tcW w:w="685" w:type="pct"/>
            <w:tcBorders>
              <w:top w:val="single" w:color="auto" w:sz="4" w:space="0"/>
              <w:left w:val="nil"/>
              <w:bottom w:val="single" w:color="auto" w:sz="4" w:space="0"/>
              <w:right w:val="single" w:color="auto" w:sz="4" w:space="0"/>
            </w:tcBorders>
            <w:shd w:val="clear" w:color="auto" w:fill="auto"/>
            <w:vAlign w:val="center"/>
          </w:tcPr>
          <w:p w14:paraId="657FD82F">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ascii="Times New Roman" w:hAnsi="Times New Roman" w:eastAsia="等线" w:cs="Times New Roman"/>
                <w:b w:val="0"/>
                <w:bCs w:val="0"/>
                <w:color w:val="000000"/>
                <w:kern w:val="0"/>
                <w:szCs w:val="21"/>
              </w:rPr>
              <w:fldChar w:fldCharType="begin"/>
            </w:r>
            <w:r>
              <w:rPr>
                <w:rFonts w:ascii="Times New Roman" w:hAnsi="Times New Roman" w:eastAsia="等线" w:cs="Times New Roman"/>
                <w:b w:val="0"/>
                <w:bCs w:val="0"/>
                <w:color w:val="000000"/>
                <w:kern w:val="0"/>
                <w:szCs w:val="21"/>
              </w:rPr>
              <w:instrText xml:space="preserve"> = 1 \* ROMAN \* MERGEFORMAT </w:instrText>
            </w:r>
            <w:r>
              <w:rPr>
                <w:rFonts w:ascii="Times New Roman" w:hAnsi="Times New Roman" w:eastAsia="等线" w:cs="Times New Roman"/>
                <w:b w:val="0"/>
                <w:bCs w:val="0"/>
                <w:color w:val="000000"/>
                <w:kern w:val="0"/>
                <w:szCs w:val="21"/>
              </w:rPr>
              <w:fldChar w:fldCharType="separate"/>
            </w:r>
            <w:r>
              <w:rPr>
                <w:rFonts w:ascii="Times New Roman" w:hAnsi="Times New Roman" w:cs="Times New Roman"/>
                <w:b w:val="0"/>
                <w:bCs w:val="0"/>
                <w:szCs w:val="21"/>
              </w:rPr>
              <w:t>I</w:t>
            </w:r>
            <w:r>
              <w:rPr>
                <w:rFonts w:ascii="Times New Roman" w:hAnsi="Times New Roman" w:eastAsia="等线" w:cs="Times New Roman"/>
                <w:b w:val="0"/>
                <w:bCs w:val="0"/>
                <w:color w:val="000000"/>
                <w:kern w:val="0"/>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51FB36C3">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hint="default" w:ascii="Times New Roman" w:hAnsi="Times New Roman" w:eastAsia="等线" w:cs="Times New Roman"/>
                <w:b w:val="0"/>
                <w:bCs w:val="0"/>
                <w:color w:val="000000"/>
                <w:kern w:val="0"/>
                <w:szCs w:val="21"/>
              </w:rPr>
              <w:fldChar w:fldCharType="begin"/>
            </w:r>
            <w:r>
              <w:rPr>
                <w:rFonts w:hint="default" w:ascii="Times New Roman" w:hAnsi="Times New Roman" w:eastAsia="等线" w:cs="Times New Roman"/>
                <w:b w:val="0"/>
                <w:bCs w:val="0"/>
                <w:color w:val="000000"/>
                <w:kern w:val="0"/>
                <w:szCs w:val="21"/>
              </w:rPr>
              <w:instrText xml:space="preserve"> = 2 \* ROMAN \* MERGEFORMAT </w:instrText>
            </w:r>
            <w:r>
              <w:rPr>
                <w:rFonts w:hint="default" w:ascii="Times New Roman" w:hAnsi="Times New Roman" w:eastAsia="等线" w:cs="Times New Roman"/>
                <w:b w:val="0"/>
                <w:bCs w:val="0"/>
                <w:color w:val="000000"/>
                <w:kern w:val="0"/>
                <w:szCs w:val="21"/>
              </w:rPr>
              <w:fldChar w:fldCharType="separate"/>
            </w:r>
            <w:r>
              <w:rPr>
                <w:rFonts w:ascii="Times New Roman" w:hAnsi="Times New Roman" w:cs="Times New Roman"/>
                <w:b w:val="0"/>
                <w:bCs w:val="0"/>
                <w:szCs w:val="21"/>
              </w:rPr>
              <w:t>II</w:t>
            </w:r>
            <w:r>
              <w:rPr>
                <w:rFonts w:hint="default" w:ascii="Times New Roman" w:hAnsi="Times New Roman" w:eastAsia="等线" w:cs="Times New Roman"/>
                <w:b w:val="0"/>
                <w:bCs w:val="0"/>
                <w:color w:val="000000"/>
                <w:kern w:val="0"/>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0265B73E">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ascii="Times New Roman" w:hAnsi="Times New Roman" w:eastAsia="等线" w:cs="Times New Roman"/>
                <w:b w:val="0"/>
                <w:bCs w:val="0"/>
                <w:color w:val="000000"/>
                <w:kern w:val="0"/>
                <w:szCs w:val="21"/>
              </w:rPr>
              <w:fldChar w:fldCharType="begin"/>
            </w:r>
            <w:r>
              <w:rPr>
                <w:rFonts w:ascii="Times New Roman" w:hAnsi="Times New Roman" w:eastAsia="等线" w:cs="Times New Roman"/>
                <w:b w:val="0"/>
                <w:bCs w:val="0"/>
                <w:color w:val="000000"/>
                <w:kern w:val="0"/>
                <w:szCs w:val="21"/>
              </w:rPr>
              <w:instrText xml:space="preserve"> = 3 \* ROMAN \* MERGEFORMAT </w:instrText>
            </w:r>
            <w:r>
              <w:rPr>
                <w:rFonts w:ascii="Times New Roman" w:hAnsi="Times New Roman" w:eastAsia="等线" w:cs="Times New Roman"/>
                <w:b w:val="0"/>
                <w:bCs w:val="0"/>
                <w:color w:val="000000"/>
                <w:kern w:val="0"/>
                <w:szCs w:val="21"/>
              </w:rPr>
              <w:fldChar w:fldCharType="separate"/>
            </w:r>
            <w:r>
              <w:rPr>
                <w:rFonts w:ascii="Times New Roman" w:hAnsi="Times New Roman" w:cs="Times New Roman"/>
                <w:b w:val="0"/>
                <w:bCs w:val="0"/>
                <w:szCs w:val="21"/>
              </w:rPr>
              <w:t>III</w:t>
            </w:r>
            <w:r>
              <w:rPr>
                <w:rFonts w:ascii="Times New Roman" w:hAnsi="Times New Roman" w:eastAsia="等线" w:cs="Times New Roman"/>
                <w:b w:val="0"/>
                <w:bCs w:val="0"/>
                <w:color w:val="000000"/>
                <w:kern w:val="0"/>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654F58CB">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hint="default" w:ascii="Times New Roman" w:hAnsi="Times New Roman" w:eastAsia="等线" w:cs="Times New Roman"/>
                <w:b w:val="0"/>
                <w:bCs w:val="0"/>
                <w:color w:val="000000"/>
                <w:kern w:val="0"/>
                <w:szCs w:val="21"/>
              </w:rPr>
              <w:fldChar w:fldCharType="begin"/>
            </w:r>
            <w:r>
              <w:rPr>
                <w:rFonts w:hint="default" w:ascii="Times New Roman" w:hAnsi="Times New Roman" w:eastAsia="等线" w:cs="Times New Roman"/>
                <w:b w:val="0"/>
                <w:bCs w:val="0"/>
                <w:color w:val="000000"/>
                <w:kern w:val="0"/>
                <w:szCs w:val="21"/>
              </w:rPr>
              <w:instrText xml:space="preserve"> = 4 \* ROMAN \* MERGEFORMAT </w:instrText>
            </w:r>
            <w:r>
              <w:rPr>
                <w:rFonts w:hint="default" w:ascii="Times New Roman" w:hAnsi="Times New Roman" w:eastAsia="等线" w:cs="Times New Roman"/>
                <w:b w:val="0"/>
                <w:bCs w:val="0"/>
                <w:color w:val="000000"/>
                <w:kern w:val="0"/>
                <w:szCs w:val="21"/>
              </w:rPr>
              <w:fldChar w:fldCharType="separate"/>
            </w:r>
            <w:r>
              <w:rPr>
                <w:rFonts w:ascii="Times New Roman" w:hAnsi="Times New Roman" w:cs="Times New Roman"/>
                <w:b w:val="0"/>
                <w:bCs w:val="0"/>
                <w:szCs w:val="21"/>
              </w:rPr>
              <w:t>IV</w:t>
            </w:r>
            <w:r>
              <w:rPr>
                <w:rFonts w:hint="default" w:ascii="Times New Roman" w:hAnsi="Times New Roman" w:eastAsia="等线" w:cs="Times New Roman"/>
                <w:b w:val="0"/>
                <w:bCs w:val="0"/>
                <w:color w:val="000000"/>
                <w:kern w:val="0"/>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415A5B4E">
            <w:pPr>
              <w:widowControl/>
              <w:jc w:val="center"/>
              <w:rPr>
                <w:rFonts w:hint="default" w:ascii="Times New Roman" w:hAnsi="Times New Roman" w:eastAsia="等线" w:cs="Times New Roman"/>
                <w:b w:val="0"/>
                <w:bCs w:val="0"/>
                <w:color w:val="000000"/>
                <w:kern w:val="0"/>
                <w:sz w:val="21"/>
                <w:szCs w:val="21"/>
                <w:lang w:val="en-US" w:eastAsia="zh-CN" w:bidi="ar-SA"/>
              </w:rPr>
            </w:pPr>
            <w:r>
              <w:rPr>
                <w:rFonts w:hint="default" w:ascii="Times New Roman" w:hAnsi="Times New Roman" w:eastAsia="等线" w:cs="Times New Roman"/>
                <w:b w:val="0"/>
                <w:bCs w:val="0"/>
                <w:color w:val="000000"/>
                <w:kern w:val="0"/>
                <w:szCs w:val="21"/>
              </w:rPr>
              <w:fldChar w:fldCharType="begin"/>
            </w:r>
            <w:r>
              <w:rPr>
                <w:rFonts w:hint="default" w:ascii="Times New Roman" w:hAnsi="Times New Roman" w:eastAsia="等线" w:cs="Times New Roman"/>
                <w:b w:val="0"/>
                <w:bCs w:val="0"/>
                <w:color w:val="000000"/>
                <w:kern w:val="0"/>
                <w:szCs w:val="21"/>
              </w:rPr>
              <w:instrText xml:space="preserve"> = 5 \* ROMAN \* MERGEFORMAT </w:instrText>
            </w:r>
            <w:r>
              <w:rPr>
                <w:rFonts w:hint="default" w:ascii="Times New Roman" w:hAnsi="Times New Roman" w:eastAsia="等线" w:cs="Times New Roman"/>
                <w:b w:val="0"/>
                <w:bCs w:val="0"/>
                <w:color w:val="000000"/>
                <w:kern w:val="0"/>
                <w:szCs w:val="21"/>
              </w:rPr>
              <w:fldChar w:fldCharType="separate"/>
            </w:r>
            <w:r>
              <w:rPr>
                <w:rFonts w:ascii="Times New Roman" w:hAnsi="Times New Roman" w:cs="Times New Roman"/>
                <w:b w:val="0"/>
                <w:bCs w:val="0"/>
                <w:szCs w:val="21"/>
              </w:rPr>
              <w:t>V</w:t>
            </w:r>
            <w:r>
              <w:rPr>
                <w:rFonts w:hint="default" w:ascii="Times New Roman" w:hAnsi="Times New Roman" w:eastAsia="等线" w:cs="Times New Roman"/>
                <w:b w:val="0"/>
                <w:bCs w:val="0"/>
                <w:color w:val="000000"/>
                <w:kern w:val="0"/>
                <w:szCs w:val="21"/>
              </w:rPr>
              <w:fldChar w:fldCharType="end"/>
            </w:r>
          </w:p>
        </w:tc>
      </w:tr>
      <w:tr w14:paraId="2B7EFD64">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03578941">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萃取等温点</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207078BC">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rPr>
            </w:pPr>
            <w:r>
              <w:rPr>
                <w:rFonts w:hint="default" w:ascii="Times New Roman" w:hAnsi="Times New Roman" w:eastAsia="宋体" w:cs="Times New Roman"/>
                <w:b w:val="0"/>
                <w:bCs w:val="0"/>
                <w:i w:val="0"/>
                <w:iCs w:val="0"/>
                <w:color w:val="auto"/>
                <w:kern w:val="0"/>
                <w:sz w:val="21"/>
                <w:szCs w:val="21"/>
                <w:u w:val="none"/>
                <w:lang w:val="en-US" w:eastAsia="zh-CN" w:bidi="ar"/>
              </w:rPr>
              <w:t>4.60</w:t>
            </w:r>
          </w:p>
        </w:tc>
        <w:tc>
          <w:tcPr>
            <w:tcW w:w="1168" w:type="dxa"/>
            <w:tcBorders>
              <w:top w:val="nil"/>
              <w:left w:val="nil"/>
              <w:bottom w:val="single" w:color="auto" w:sz="4" w:space="0"/>
              <w:right w:val="single" w:color="auto" w:sz="4" w:space="0"/>
            </w:tcBorders>
            <w:shd w:val="clear" w:color="auto" w:fill="auto"/>
            <w:vAlign w:val="center"/>
          </w:tcPr>
          <w:p w14:paraId="7185A32E">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4.49</w:t>
            </w:r>
          </w:p>
        </w:tc>
        <w:tc>
          <w:tcPr>
            <w:tcW w:w="1168" w:type="dxa"/>
            <w:tcBorders>
              <w:top w:val="nil"/>
              <w:left w:val="nil"/>
              <w:bottom w:val="single" w:color="auto" w:sz="4" w:space="0"/>
              <w:right w:val="single" w:color="auto" w:sz="4" w:space="0"/>
            </w:tcBorders>
            <w:shd w:val="clear" w:color="auto" w:fill="auto"/>
            <w:vAlign w:val="center"/>
          </w:tcPr>
          <w:p w14:paraId="2071CEBD">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4.95</w:t>
            </w:r>
          </w:p>
        </w:tc>
        <w:tc>
          <w:tcPr>
            <w:tcW w:w="1168" w:type="dxa"/>
            <w:tcBorders>
              <w:top w:val="nil"/>
              <w:left w:val="nil"/>
              <w:bottom w:val="single" w:color="auto" w:sz="4" w:space="0"/>
              <w:right w:val="single" w:color="auto" w:sz="4" w:space="0"/>
            </w:tcBorders>
            <w:shd w:val="clear" w:color="auto" w:fill="auto"/>
            <w:vAlign w:val="center"/>
          </w:tcPr>
          <w:p w14:paraId="0668FB07">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4.73</w:t>
            </w:r>
          </w:p>
        </w:tc>
        <w:tc>
          <w:tcPr>
            <w:tcW w:w="1173" w:type="dxa"/>
            <w:tcBorders>
              <w:top w:val="nil"/>
              <w:left w:val="nil"/>
              <w:bottom w:val="single" w:color="auto" w:sz="4" w:space="0"/>
              <w:right w:val="single" w:color="auto" w:sz="4" w:space="0"/>
            </w:tcBorders>
            <w:shd w:val="clear" w:color="auto" w:fill="auto"/>
            <w:vAlign w:val="center"/>
          </w:tcPr>
          <w:p w14:paraId="2C7A7F19">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3.82</w:t>
            </w:r>
          </w:p>
        </w:tc>
      </w:tr>
      <w:tr w14:paraId="48D79012">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1F1714C8">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萃取动力学</w:t>
            </w:r>
            <w:r>
              <w:rPr>
                <w:rStyle w:val="36"/>
                <w:rFonts w:hint="default" w:eastAsia="宋体"/>
                <w:b w:val="0"/>
                <w:bCs w:val="0"/>
                <w:sz w:val="21"/>
                <w:szCs w:val="21"/>
                <w:lang w:val="en-US" w:eastAsia="zh-CN" w:bidi="ar"/>
              </w:rPr>
              <w:t>效率比(%，30S)</w:t>
            </w:r>
          </w:p>
        </w:tc>
        <w:tc>
          <w:tcPr>
            <w:tcW w:w="1168" w:type="dxa"/>
            <w:tcBorders>
              <w:top w:val="nil"/>
              <w:left w:val="nil"/>
              <w:bottom w:val="single" w:color="auto" w:sz="4" w:space="0"/>
              <w:right w:val="single" w:color="auto" w:sz="4" w:space="0"/>
            </w:tcBorders>
            <w:shd w:val="clear" w:color="auto" w:fill="auto"/>
            <w:vAlign w:val="center"/>
          </w:tcPr>
          <w:p w14:paraId="5C987046">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476FEEFB">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99</w:t>
            </w:r>
          </w:p>
        </w:tc>
        <w:tc>
          <w:tcPr>
            <w:tcW w:w="1168" w:type="dxa"/>
            <w:tcBorders>
              <w:top w:val="nil"/>
              <w:left w:val="nil"/>
              <w:bottom w:val="single" w:color="auto" w:sz="4" w:space="0"/>
              <w:right w:val="single" w:color="auto" w:sz="4" w:space="0"/>
            </w:tcBorders>
            <w:shd w:val="clear" w:color="auto" w:fill="auto"/>
            <w:vAlign w:val="center"/>
          </w:tcPr>
          <w:p w14:paraId="09362D55">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96</w:t>
            </w:r>
          </w:p>
        </w:tc>
        <w:tc>
          <w:tcPr>
            <w:tcW w:w="1168" w:type="dxa"/>
            <w:tcBorders>
              <w:top w:val="nil"/>
              <w:left w:val="nil"/>
              <w:bottom w:val="single" w:color="auto" w:sz="4" w:space="0"/>
              <w:right w:val="single" w:color="auto" w:sz="4" w:space="0"/>
            </w:tcBorders>
            <w:shd w:val="clear" w:color="auto" w:fill="auto"/>
            <w:vAlign w:val="center"/>
          </w:tcPr>
          <w:p w14:paraId="4E9FD8E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99</w:t>
            </w:r>
          </w:p>
        </w:tc>
        <w:tc>
          <w:tcPr>
            <w:tcW w:w="1173" w:type="dxa"/>
            <w:tcBorders>
              <w:top w:val="nil"/>
              <w:left w:val="nil"/>
              <w:bottom w:val="single" w:color="auto" w:sz="4" w:space="0"/>
              <w:right w:val="single" w:color="auto" w:sz="4" w:space="0"/>
            </w:tcBorders>
            <w:shd w:val="clear" w:color="auto" w:fill="auto"/>
            <w:vAlign w:val="center"/>
          </w:tcPr>
          <w:p w14:paraId="57760316">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95</w:t>
            </w:r>
          </w:p>
        </w:tc>
      </w:tr>
      <w:tr w14:paraId="232901FB">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39431F4B">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萃取相分离时间</w:t>
            </w:r>
            <w:r>
              <w:rPr>
                <w:rStyle w:val="36"/>
                <w:rFonts w:eastAsia="宋体"/>
                <w:b w:val="0"/>
                <w:bCs w:val="0"/>
                <w:sz w:val="21"/>
                <w:szCs w:val="21"/>
                <w:lang w:val="en-US" w:eastAsia="zh-CN" w:bidi="ar"/>
              </w:rPr>
              <w:t>(S)</w:t>
            </w:r>
          </w:p>
        </w:tc>
        <w:tc>
          <w:tcPr>
            <w:tcW w:w="1168" w:type="dxa"/>
            <w:tcBorders>
              <w:top w:val="nil"/>
              <w:left w:val="nil"/>
              <w:bottom w:val="single" w:color="auto" w:sz="4" w:space="0"/>
              <w:right w:val="single" w:color="auto" w:sz="4" w:space="0"/>
            </w:tcBorders>
            <w:shd w:val="clear" w:color="auto" w:fill="auto"/>
            <w:vAlign w:val="center"/>
          </w:tcPr>
          <w:p w14:paraId="2F6E81C1">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51</w:t>
            </w:r>
          </w:p>
        </w:tc>
        <w:tc>
          <w:tcPr>
            <w:tcW w:w="1168" w:type="dxa"/>
            <w:tcBorders>
              <w:top w:val="nil"/>
              <w:left w:val="nil"/>
              <w:bottom w:val="single" w:color="auto" w:sz="4" w:space="0"/>
              <w:right w:val="single" w:color="auto" w:sz="4" w:space="0"/>
            </w:tcBorders>
            <w:shd w:val="clear" w:color="auto" w:fill="auto"/>
            <w:vAlign w:val="center"/>
          </w:tcPr>
          <w:p w14:paraId="4014610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62</w:t>
            </w:r>
          </w:p>
        </w:tc>
        <w:tc>
          <w:tcPr>
            <w:tcW w:w="1168" w:type="dxa"/>
            <w:tcBorders>
              <w:top w:val="nil"/>
              <w:left w:val="nil"/>
              <w:bottom w:val="single" w:color="auto" w:sz="4" w:space="0"/>
              <w:right w:val="single" w:color="auto" w:sz="4" w:space="0"/>
            </w:tcBorders>
            <w:shd w:val="clear" w:color="auto" w:fill="auto"/>
            <w:vAlign w:val="center"/>
          </w:tcPr>
          <w:p w14:paraId="212E5A66">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37</w:t>
            </w:r>
          </w:p>
        </w:tc>
        <w:tc>
          <w:tcPr>
            <w:tcW w:w="1168" w:type="dxa"/>
            <w:tcBorders>
              <w:top w:val="nil"/>
              <w:left w:val="nil"/>
              <w:bottom w:val="single" w:color="auto" w:sz="4" w:space="0"/>
              <w:right w:val="single" w:color="auto" w:sz="4" w:space="0"/>
            </w:tcBorders>
            <w:shd w:val="clear" w:color="auto" w:fill="auto"/>
            <w:vAlign w:val="center"/>
          </w:tcPr>
          <w:p w14:paraId="64128CAC">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59</w:t>
            </w:r>
          </w:p>
        </w:tc>
        <w:tc>
          <w:tcPr>
            <w:tcW w:w="1173" w:type="dxa"/>
            <w:tcBorders>
              <w:top w:val="nil"/>
              <w:left w:val="nil"/>
              <w:bottom w:val="single" w:color="auto" w:sz="4" w:space="0"/>
              <w:right w:val="single" w:color="auto" w:sz="4" w:space="0"/>
            </w:tcBorders>
            <w:shd w:val="clear" w:color="auto" w:fill="auto"/>
            <w:vAlign w:val="center"/>
          </w:tcPr>
          <w:p w14:paraId="15229A9C">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46</w:t>
            </w:r>
          </w:p>
        </w:tc>
      </w:tr>
      <w:tr w14:paraId="1D3B7A18">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4ACF3C9E">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萃取</w:t>
            </w:r>
            <w:r>
              <w:rPr>
                <w:rStyle w:val="36"/>
                <w:rFonts w:eastAsia="宋体"/>
                <w:b w:val="0"/>
                <w:bCs w:val="0"/>
                <w:sz w:val="21"/>
                <w:szCs w:val="21"/>
                <w:lang w:val="en-US" w:eastAsia="zh-CN" w:bidi="ar"/>
              </w:rPr>
              <w:t>Cu/Fe</w:t>
            </w:r>
            <w:r>
              <w:rPr>
                <w:rStyle w:val="35"/>
                <w:rFonts w:hint="default" w:ascii="Times New Roman" w:hAnsi="Times New Roman" w:cs="Times New Roman"/>
                <w:b w:val="0"/>
                <w:bCs w:val="0"/>
                <w:sz w:val="21"/>
                <w:szCs w:val="21"/>
                <w:lang w:val="en-US" w:eastAsia="zh-CN" w:bidi="ar"/>
              </w:rPr>
              <w:t>选择性</w:t>
            </w:r>
          </w:p>
        </w:tc>
        <w:tc>
          <w:tcPr>
            <w:tcW w:w="1168" w:type="dxa"/>
            <w:tcBorders>
              <w:top w:val="nil"/>
              <w:left w:val="nil"/>
              <w:bottom w:val="single" w:color="auto" w:sz="4" w:space="0"/>
              <w:right w:val="single" w:color="auto" w:sz="4" w:space="0"/>
            </w:tcBorders>
            <w:shd w:val="clear" w:color="auto" w:fill="auto"/>
            <w:vAlign w:val="center"/>
          </w:tcPr>
          <w:p w14:paraId="21B7B7D5">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2959</w:t>
            </w:r>
          </w:p>
        </w:tc>
        <w:tc>
          <w:tcPr>
            <w:tcW w:w="1168" w:type="dxa"/>
            <w:tcBorders>
              <w:top w:val="nil"/>
              <w:left w:val="nil"/>
              <w:bottom w:val="single" w:color="auto" w:sz="4" w:space="0"/>
              <w:right w:val="single" w:color="auto" w:sz="4" w:space="0"/>
            </w:tcBorders>
            <w:shd w:val="clear" w:color="auto" w:fill="auto"/>
            <w:vAlign w:val="center"/>
          </w:tcPr>
          <w:p w14:paraId="7DDE7B7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3237</w:t>
            </w:r>
          </w:p>
        </w:tc>
        <w:tc>
          <w:tcPr>
            <w:tcW w:w="1168" w:type="dxa"/>
            <w:tcBorders>
              <w:top w:val="nil"/>
              <w:left w:val="nil"/>
              <w:bottom w:val="single" w:color="auto" w:sz="4" w:space="0"/>
              <w:right w:val="single" w:color="auto" w:sz="4" w:space="0"/>
            </w:tcBorders>
            <w:shd w:val="clear" w:color="auto" w:fill="auto"/>
            <w:vAlign w:val="center"/>
          </w:tcPr>
          <w:p w14:paraId="702E4977">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3678</w:t>
            </w:r>
          </w:p>
        </w:tc>
        <w:tc>
          <w:tcPr>
            <w:tcW w:w="1168" w:type="dxa"/>
            <w:tcBorders>
              <w:top w:val="nil"/>
              <w:left w:val="nil"/>
              <w:bottom w:val="single" w:color="auto" w:sz="4" w:space="0"/>
              <w:right w:val="single" w:color="auto" w:sz="4" w:space="0"/>
            </w:tcBorders>
            <w:shd w:val="clear" w:color="auto" w:fill="auto"/>
            <w:vAlign w:val="center"/>
          </w:tcPr>
          <w:p w14:paraId="4B03A778">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3921</w:t>
            </w:r>
          </w:p>
        </w:tc>
        <w:tc>
          <w:tcPr>
            <w:tcW w:w="1173" w:type="dxa"/>
            <w:tcBorders>
              <w:top w:val="nil"/>
              <w:left w:val="nil"/>
              <w:bottom w:val="single" w:color="auto" w:sz="4" w:space="0"/>
              <w:right w:val="single" w:color="auto" w:sz="4" w:space="0"/>
            </w:tcBorders>
            <w:shd w:val="clear" w:color="auto" w:fill="auto"/>
            <w:vAlign w:val="center"/>
          </w:tcPr>
          <w:p w14:paraId="5A7A84A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2306</w:t>
            </w:r>
          </w:p>
        </w:tc>
      </w:tr>
      <w:tr w14:paraId="61D75251">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7784E0E1">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铜净传递量</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6D5BA845">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3.36</w:t>
            </w:r>
          </w:p>
        </w:tc>
        <w:tc>
          <w:tcPr>
            <w:tcW w:w="1168" w:type="dxa"/>
            <w:tcBorders>
              <w:top w:val="nil"/>
              <w:left w:val="nil"/>
              <w:bottom w:val="single" w:color="auto" w:sz="4" w:space="0"/>
              <w:right w:val="single" w:color="auto" w:sz="4" w:space="0"/>
            </w:tcBorders>
            <w:shd w:val="clear" w:color="auto" w:fill="auto"/>
            <w:vAlign w:val="center"/>
          </w:tcPr>
          <w:p w14:paraId="49539288">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3.06</w:t>
            </w:r>
          </w:p>
        </w:tc>
        <w:tc>
          <w:tcPr>
            <w:tcW w:w="1168" w:type="dxa"/>
            <w:tcBorders>
              <w:top w:val="nil"/>
              <w:left w:val="nil"/>
              <w:bottom w:val="single" w:color="auto" w:sz="4" w:space="0"/>
              <w:right w:val="single" w:color="auto" w:sz="4" w:space="0"/>
            </w:tcBorders>
            <w:shd w:val="clear" w:color="auto" w:fill="auto"/>
            <w:vAlign w:val="center"/>
          </w:tcPr>
          <w:p w14:paraId="5C519FB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3.4</w:t>
            </w:r>
          </w:p>
        </w:tc>
        <w:tc>
          <w:tcPr>
            <w:tcW w:w="1168" w:type="dxa"/>
            <w:tcBorders>
              <w:top w:val="nil"/>
              <w:left w:val="nil"/>
              <w:bottom w:val="single" w:color="auto" w:sz="4" w:space="0"/>
              <w:right w:val="single" w:color="auto" w:sz="4" w:space="0"/>
            </w:tcBorders>
            <w:shd w:val="clear" w:color="auto" w:fill="auto"/>
            <w:vAlign w:val="center"/>
          </w:tcPr>
          <w:p w14:paraId="1424F8A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3.4</w:t>
            </w:r>
          </w:p>
        </w:tc>
        <w:tc>
          <w:tcPr>
            <w:tcW w:w="1173" w:type="dxa"/>
            <w:tcBorders>
              <w:top w:val="nil"/>
              <w:left w:val="nil"/>
              <w:bottom w:val="single" w:color="auto" w:sz="4" w:space="0"/>
              <w:right w:val="single" w:color="auto" w:sz="4" w:space="0"/>
            </w:tcBorders>
            <w:shd w:val="clear" w:color="auto" w:fill="auto"/>
            <w:vAlign w:val="center"/>
          </w:tcPr>
          <w:p w14:paraId="56DE28B8">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3.4</w:t>
            </w:r>
          </w:p>
        </w:tc>
      </w:tr>
      <w:tr w14:paraId="7FB40A60">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21A9AC65">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反萃等温点</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164B68B0">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1.24</w:t>
            </w:r>
          </w:p>
        </w:tc>
        <w:tc>
          <w:tcPr>
            <w:tcW w:w="1168" w:type="dxa"/>
            <w:tcBorders>
              <w:top w:val="nil"/>
              <w:left w:val="nil"/>
              <w:bottom w:val="single" w:color="auto" w:sz="4" w:space="0"/>
              <w:right w:val="single" w:color="auto" w:sz="4" w:space="0"/>
            </w:tcBorders>
            <w:shd w:val="clear" w:color="auto" w:fill="auto"/>
            <w:vAlign w:val="center"/>
          </w:tcPr>
          <w:p w14:paraId="35FA0D9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1.42</w:t>
            </w:r>
          </w:p>
        </w:tc>
        <w:tc>
          <w:tcPr>
            <w:tcW w:w="1168" w:type="dxa"/>
            <w:tcBorders>
              <w:top w:val="nil"/>
              <w:left w:val="nil"/>
              <w:bottom w:val="single" w:color="auto" w:sz="4" w:space="0"/>
              <w:right w:val="single" w:color="auto" w:sz="4" w:space="0"/>
            </w:tcBorders>
            <w:shd w:val="clear" w:color="auto" w:fill="auto"/>
            <w:vAlign w:val="center"/>
          </w:tcPr>
          <w:p w14:paraId="484868EA">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1.55</w:t>
            </w:r>
          </w:p>
        </w:tc>
        <w:tc>
          <w:tcPr>
            <w:tcW w:w="1168" w:type="dxa"/>
            <w:tcBorders>
              <w:top w:val="nil"/>
              <w:left w:val="nil"/>
              <w:bottom w:val="single" w:color="auto" w:sz="4" w:space="0"/>
              <w:right w:val="single" w:color="auto" w:sz="4" w:space="0"/>
            </w:tcBorders>
            <w:shd w:val="clear" w:color="auto" w:fill="auto"/>
            <w:vAlign w:val="center"/>
          </w:tcPr>
          <w:p w14:paraId="3F1DCA39">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1.31</w:t>
            </w:r>
          </w:p>
        </w:tc>
        <w:tc>
          <w:tcPr>
            <w:tcW w:w="1173" w:type="dxa"/>
            <w:tcBorders>
              <w:top w:val="nil"/>
              <w:left w:val="nil"/>
              <w:bottom w:val="single" w:color="auto" w:sz="4" w:space="0"/>
              <w:right w:val="single" w:color="auto" w:sz="4" w:space="0"/>
            </w:tcBorders>
            <w:shd w:val="clear" w:color="auto" w:fill="auto"/>
            <w:vAlign w:val="center"/>
          </w:tcPr>
          <w:p w14:paraId="13D80664">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0.42</w:t>
            </w:r>
          </w:p>
        </w:tc>
      </w:tr>
      <w:tr w14:paraId="7F7319D9">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78E37A5F">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反萃动力学</w:t>
            </w:r>
            <w:r>
              <w:rPr>
                <w:rStyle w:val="36"/>
                <w:rFonts w:hint="default" w:eastAsia="宋体"/>
                <w:b w:val="0"/>
                <w:bCs w:val="0"/>
                <w:sz w:val="21"/>
                <w:szCs w:val="21"/>
                <w:lang w:val="en-US" w:eastAsia="zh-CN" w:bidi="ar"/>
              </w:rPr>
              <w:t>效率比(%，30S)</w:t>
            </w:r>
          </w:p>
        </w:tc>
        <w:tc>
          <w:tcPr>
            <w:tcW w:w="1168" w:type="dxa"/>
            <w:tcBorders>
              <w:top w:val="nil"/>
              <w:left w:val="nil"/>
              <w:bottom w:val="single" w:color="auto" w:sz="4" w:space="0"/>
              <w:right w:val="single" w:color="auto" w:sz="4" w:space="0"/>
            </w:tcBorders>
            <w:shd w:val="clear" w:color="auto" w:fill="auto"/>
            <w:vAlign w:val="center"/>
          </w:tcPr>
          <w:p w14:paraId="513723D1">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96</w:t>
            </w:r>
          </w:p>
        </w:tc>
        <w:tc>
          <w:tcPr>
            <w:tcW w:w="1168" w:type="dxa"/>
            <w:tcBorders>
              <w:top w:val="nil"/>
              <w:left w:val="nil"/>
              <w:bottom w:val="single" w:color="auto" w:sz="4" w:space="0"/>
              <w:right w:val="single" w:color="auto" w:sz="4" w:space="0"/>
            </w:tcBorders>
            <w:shd w:val="clear" w:color="auto" w:fill="auto"/>
            <w:vAlign w:val="center"/>
          </w:tcPr>
          <w:p w14:paraId="439AC135">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98</w:t>
            </w:r>
          </w:p>
        </w:tc>
        <w:tc>
          <w:tcPr>
            <w:tcW w:w="1168" w:type="dxa"/>
            <w:tcBorders>
              <w:top w:val="nil"/>
              <w:left w:val="nil"/>
              <w:bottom w:val="single" w:color="auto" w:sz="4" w:space="0"/>
              <w:right w:val="single" w:color="auto" w:sz="4" w:space="0"/>
            </w:tcBorders>
            <w:shd w:val="clear" w:color="auto" w:fill="auto"/>
            <w:vAlign w:val="center"/>
          </w:tcPr>
          <w:p w14:paraId="62DB717C">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c>
          <w:tcPr>
            <w:tcW w:w="1168" w:type="dxa"/>
            <w:tcBorders>
              <w:top w:val="nil"/>
              <w:left w:val="nil"/>
              <w:bottom w:val="single" w:color="auto" w:sz="4" w:space="0"/>
              <w:right w:val="single" w:color="auto" w:sz="4" w:space="0"/>
            </w:tcBorders>
            <w:shd w:val="clear" w:color="auto" w:fill="auto"/>
            <w:vAlign w:val="center"/>
          </w:tcPr>
          <w:p w14:paraId="578CE704">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99</w:t>
            </w:r>
          </w:p>
        </w:tc>
        <w:tc>
          <w:tcPr>
            <w:tcW w:w="1173" w:type="dxa"/>
            <w:tcBorders>
              <w:top w:val="nil"/>
              <w:left w:val="nil"/>
              <w:bottom w:val="single" w:color="auto" w:sz="4" w:space="0"/>
              <w:right w:val="single" w:color="auto" w:sz="4" w:space="0"/>
            </w:tcBorders>
            <w:shd w:val="clear" w:color="auto" w:fill="auto"/>
            <w:vAlign w:val="center"/>
          </w:tcPr>
          <w:p w14:paraId="429168D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14:paraId="6459139C">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0E37563D">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反萃相分离时间</w:t>
            </w:r>
            <w:r>
              <w:rPr>
                <w:rStyle w:val="36"/>
                <w:rFonts w:eastAsia="宋体"/>
                <w:b w:val="0"/>
                <w:bCs w:val="0"/>
                <w:sz w:val="21"/>
                <w:szCs w:val="21"/>
                <w:lang w:val="en-US" w:eastAsia="zh-CN" w:bidi="ar"/>
              </w:rPr>
              <w:t>(S)</w:t>
            </w:r>
          </w:p>
        </w:tc>
        <w:tc>
          <w:tcPr>
            <w:tcW w:w="1168" w:type="dxa"/>
            <w:tcBorders>
              <w:top w:val="nil"/>
              <w:left w:val="nil"/>
              <w:bottom w:val="single" w:color="auto" w:sz="4" w:space="0"/>
              <w:right w:val="single" w:color="auto" w:sz="4" w:space="0"/>
            </w:tcBorders>
            <w:shd w:val="clear" w:color="auto" w:fill="auto"/>
            <w:vAlign w:val="center"/>
          </w:tcPr>
          <w:p w14:paraId="7E39B76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45</w:t>
            </w:r>
          </w:p>
        </w:tc>
        <w:tc>
          <w:tcPr>
            <w:tcW w:w="1168" w:type="dxa"/>
            <w:tcBorders>
              <w:top w:val="nil"/>
              <w:left w:val="nil"/>
              <w:bottom w:val="single" w:color="auto" w:sz="4" w:space="0"/>
              <w:right w:val="single" w:color="auto" w:sz="4" w:space="0"/>
            </w:tcBorders>
            <w:shd w:val="clear" w:color="auto" w:fill="auto"/>
            <w:vAlign w:val="center"/>
          </w:tcPr>
          <w:p w14:paraId="1635A6B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44</w:t>
            </w:r>
          </w:p>
        </w:tc>
        <w:tc>
          <w:tcPr>
            <w:tcW w:w="1168" w:type="dxa"/>
            <w:tcBorders>
              <w:top w:val="nil"/>
              <w:left w:val="nil"/>
              <w:bottom w:val="single" w:color="auto" w:sz="4" w:space="0"/>
              <w:right w:val="single" w:color="auto" w:sz="4" w:space="0"/>
            </w:tcBorders>
            <w:shd w:val="clear" w:color="auto" w:fill="auto"/>
            <w:vAlign w:val="center"/>
          </w:tcPr>
          <w:p w14:paraId="23F4562A">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78</w:t>
            </w:r>
          </w:p>
        </w:tc>
        <w:tc>
          <w:tcPr>
            <w:tcW w:w="1168" w:type="dxa"/>
            <w:tcBorders>
              <w:top w:val="nil"/>
              <w:left w:val="nil"/>
              <w:bottom w:val="single" w:color="auto" w:sz="4" w:space="0"/>
              <w:right w:val="single" w:color="auto" w:sz="4" w:space="0"/>
            </w:tcBorders>
            <w:shd w:val="clear" w:color="auto" w:fill="auto"/>
            <w:vAlign w:val="center"/>
          </w:tcPr>
          <w:p w14:paraId="3DA0CB76">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41</w:t>
            </w:r>
          </w:p>
        </w:tc>
        <w:tc>
          <w:tcPr>
            <w:tcW w:w="1173" w:type="dxa"/>
            <w:tcBorders>
              <w:top w:val="nil"/>
              <w:left w:val="nil"/>
              <w:bottom w:val="single" w:color="auto" w:sz="4" w:space="0"/>
              <w:right w:val="single" w:color="auto" w:sz="4" w:space="0"/>
            </w:tcBorders>
            <w:shd w:val="clear" w:color="auto" w:fill="auto"/>
            <w:vAlign w:val="center"/>
          </w:tcPr>
          <w:p w14:paraId="2FCA7976">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28</w:t>
            </w:r>
          </w:p>
        </w:tc>
      </w:tr>
      <w:tr w14:paraId="379E490B">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68AF83D0">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最大铜负载</w:t>
            </w:r>
            <w:r>
              <w:rPr>
                <w:rStyle w:val="36"/>
                <w:rFonts w:eastAsia="宋体"/>
                <w:b w:val="0"/>
                <w:bCs w:val="0"/>
                <w:sz w:val="21"/>
                <w:szCs w:val="21"/>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10294516">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5.26</w:t>
            </w:r>
          </w:p>
        </w:tc>
        <w:tc>
          <w:tcPr>
            <w:tcW w:w="1168" w:type="dxa"/>
            <w:tcBorders>
              <w:top w:val="nil"/>
              <w:left w:val="nil"/>
              <w:bottom w:val="single" w:color="auto" w:sz="4" w:space="0"/>
              <w:right w:val="single" w:color="auto" w:sz="4" w:space="0"/>
            </w:tcBorders>
            <w:shd w:val="clear" w:color="auto" w:fill="auto"/>
            <w:vAlign w:val="center"/>
          </w:tcPr>
          <w:p w14:paraId="0EE4D43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5.19</w:t>
            </w:r>
          </w:p>
        </w:tc>
        <w:tc>
          <w:tcPr>
            <w:tcW w:w="1168" w:type="dxa"/>
            <w:tcBorders>
              <w:top w:val="nil"/>
              <w:left w:val="nil"/>
              <w:bottom w:val="single" w:color="auto" w:sz="4" w:space="0"/>
              <w:right w:val="single" w:color="auto" w:sz="4" w:space="0"/>
            </w:tcBorders>
            <w:shd w:val="clear" w:color="auto" w:fill="auto"/>
            <w:vAlign w:val="center"/>
          </w:tcPr>
          <w:p w14:paraId="1F9235FA">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5.81</w:t>
            </w:r>
          </w:p>
        </w:tc>
        <w:tc>
          <w:tcPr>
            <w:tcW w:w="1168" w:type="dxa"/>
            <w:tcBorders>
              <w:top w:val="nil"/>
              <w:left w:val="nil"/>
              <w:bottom w:val="single" w:color="auto" w:sz="4" w:space="0"/>
              <w:right w:val="single" w:color="auto" w:sz="4" w:space="0"/>
            </w:tcBorders>
            <w:shd w:val="clear" w:color="auto" w:fill="auto"/>
            <w:vAlign w:val="center"/>
          </w:tcPr>
          <w:p w14:paraId="5C2C9A7E">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5.74</w:t>
            </w:r>
          </w:p>
        </w:tc>
        <w:tc>
          <w:tcPr>
            <w:tcW w:w="1173" w:type="dxa"/>
            <w:tcBorders>
              <w:top w:val="nil"/>
              <w:left w:val="nil"/>
              <w:bottom w:val="single" w:color="auto" w:sz="4" w:space="0"/>
              <w:right w:val="single" w:color="auto" w:sz="4" w:space="0"/>
            </w:tcBorders>
            <w:shd w:val="clear" w:color="auto" w:fill="auto"/>
            <w:vAlign w:val="center"/>
          </w:tcPr>
          <w:p w14:paraId="013A92B1">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5.15</w:t>
            </w:r>
          </w:p>
        </w:tc>
      </w:tr>
      <w:tr w14:paraId="7F960E15">
        <w:tblPrEx>
          <w:tblCellMar>
            <w:top w:w="0" w:type="dxa"/>
            <w:left w:w="108" w:type="dxa"/>
            <w:bottom w:w="0" w:type="dxa"/>
            <w:right w:w="108" w:type="dxa"/>
          </w:tblCellMar>
        </w:tblPrEx>
        <w:trPr>
          <w:trHeight w:val="525" w:hRule="atLeast"/>
          <w:jc w:val="center"/>
        </w:trPr>
        <w:tc>
          <w:tcPr>
            <w:tcW w:w="2677" w:type="dxa"/>
            <w:tcBorders>
              <w:top w:val="nil"/>
              <w:left w:val="single" w:color="auto" w:sz="4" w:space="0"/>
              <w:bottom w:val="single" w:color="auto" w:sz="4" w:space="0"/>
              <w:right w:val="single" w:color="auto" w:sz="4" w:space="0"/>
            </w:tcBorders>
            <w:shd w:val="clear" w:color="auto" w:fill="auto"/>
            <w:vAlign w:val="center"/>
          </w:tcPr>
          <w:p w14:paraId="64F8221F">
            <w:pPr>
              <w:keepNext w:val="0"/>
              <w:keepLines w:val="0"/>
              <w:widowControl/>
              <w:suppressLineNumbers w:val="0"/>
              <w:jc w:val="center"/>
              <w:textAlignment w:val="center"/>
              <w:rPr>
                <w:rFonts w:hint="default" w:ascii="Times New Roman" w:hAnsi="Times New Roman" w:cs="Times New Roman"/>
                <w:b w:val="0"/>
                <w:bCs w:val="0"/>
                <w:color w:val="000000"/>
                <w:kern w:val="0"/>
                <w:sz w:val="21"/>
                <w:szCs w:val="21"/>
              </w:rPr>
            </w:pPr>
            <w:r>
              <w:rPr>
                <w:rStyle w:val="35"/>
                <w:rFonts w:hint="default" w:ascii="Times New Roman" w:hAnsi="Times New Roman" w:cs="Times New Roman"/>
                <w:b w:val="0"/>
                <w:bCs w:val="0"/>
                <w:sz w:val="21"/>
                <w:szCs w:val="21"/>
                <w:lang w:val="en-US" w:eastAsia="zh-CN" w:bidi="ar"/>
              </w:rPr>
              <w:t>密度（</w:t>
            </w:r>
            <w:r>
              <w:rPr>
                <w:rStyle w:val="36"/>
                <w:rFonts w:eastAsia="宋体"/>
                <w:b w:val="0"/>
                <w:bCs w:val="0"/>
                <w:sz w:val="21"/>
                <w:szCs w:val="21"/>
                <w:lang w:val="en-US" w:eastAsia="zh-CN" w:bidi="ar"/>
              </w:rPr>
              <w:t>g/mL</w:t>
            </w:r>
            <w:r>
              <w:rPr>
                <w:rStyle w:val="35"/>
                <w:rFonts w:hint="default" w:ascii="Times New Roman" w:hAnsi="Times New Roman" w:cs="Times New Roman"/>
                <w:b w:val="0"/>
                <w:bCs w:val="0"/>
                <w:sz w:val="21"/>
                <w:szCs w:val="21"/>
                <w:lang w:val="en-US" w:eastAsia="zh-CN" w:bidi="ar"/>
              </w:rPr>
              <w:t>）</w:t>
            </w:r>
          </w:p>
        </w:tc>
        <w:tc>
          <w:tcPr>
            <w:tcW w:w="1168" w:type="dxa"/>
            <w:tcBorders>
              <w:top w:val="nil"/>
              <w:left w:val="nil"/>
              <w:bottom w:val="single" w:color="auto" w:sz="4" w:space="0"/>
              <w:right w:val="single" w:color="auto" w:sz="4" w:space="0"/>
            </w:tcBorders>
            <w:shd w:val="clear" w:color="auto" w:fill="auto"/>
            <w:vAlign w:val="center"/>
          </w:tcPr>
          <w:p w14:paraId="77532E0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rPr>
            </w:pPr>
            <w:r>
              <w:rPr>
                <w:rFonts w:hint="default" w:ascii="Times New Roman" w:hAnsi="Times New Roman" w:eastAsia="宋体" w:cs="Times New Roman"/>
                <w:b w:val="0"/>
                <w:bCs w:val="0"/>
                <w:i w:val="0"/>
                <w:iCs w:val="0"/>
                <w:color w:val="auto"/>
                <w:kern w:val="0"/>
                <w:sz w:val="21"/>
                <w:szCs w:val="21"/>
                <w:u w:val="none"/>
                <w:lang w:val="en-US" w:eastAsia="zh-CN" w:bidi="ar"/>
              </w:rPr>
              <w:t>0.907</w:t>
            </w:r>
          </w:p>
        </w:tc>
        <w:tc>
          <w:tcPr>
            <w:tcW w:w="1168" w:type="dxa"/>
            <w:tcBorders>
              <w:top w:val="nil"/>
              <w:left w:val="nil"/>
              <w:bottom w:val="single" w:color="auto" w:sz="4" w:space="0"/>
              <w:right w:val="single" w:color="auto" w:sz="4" w:space="0"/>
            </w:tcBorders>
            <w:shd w:val="clear" w:color="auto" w:fill="auto"/>
            <w:vAlign w:val="center"/>
          </w:tcPr>
          <w:p w14:paraId="109B134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0.953</w:t>
            </w:r>
          </w:p>
        </w:tc>
        <w:tc>
          <w:tcPr>
            <w:tcW w:w="1168" w:type="dxa"/>
            <w:tcBorders>
              <w:top w:val="nil"/>
              <w:left w:val="nil"/>
              <w:bottom w:val="single" w:color="auto" w:sz="4" w:space="0"/>
              <w:right w:val="single" w:color="auto" w:sz="4" w:space="0"/>
            </w:tcBorders>
            <w:shd w:val="clear" w:color="auto" w:fill="auto"/>
            <w:vAlign w:val="center"/>
          </w:tcPr>
          <w:p w14:paraId="1294FB48">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0.927</w:t>
            </w:r>
          </w:p>
        </w:tc>
        <w:tc>
          <w:tcPr>
            <w:tcW w:w="1168" w:type="dxa"/>
            <w:tcBorders>
              <w:top w:val="nil"/>
              <w:left w:val="nil"/>
              <w:bottom w:val="single" w:color="auto" w:sz="4" w:space="0"/>
              <w:right w:val="single" w:color="auto" w:sz="4" w:space="0"/>
            </w:tcBorders>
            <w:shd w:val="clear" w:color="auto" w:fill="auto"/>
            <w:vAlign w:val="center"/>
          </w:tcPr>
          <w:p w14:paraId="149A3D3D">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0.965</w:t>
            </w:r>
          </w:p>
        </w:tc>
        <w:tc>
          <w:tcPr>
            <w:tcW w:w="1173" w:type="dxa"/>
            <w:tcBorders>
              <w:top w:val="nil"/>
              <w:left w:val="nil"/>
              <w:bottom w:val="single" w:color="auto" w:sz="4" w:space="0"/>
              <w:right w:val="single" w:color="auto" w:sz="4" w:space="0"/>
            </w:tcBorders>
            <w:shd w:val="clear" w:color="auto" w:fill="auto"/>
            <w:vAlign w:val="center"/>
          </w:tcPr>
          <w:p w14:paraId="28B6BADF">
            <w:pPr>
              <w:keepNext w:val="0"/>
              <w:keepLines w:val="0"/>
              <w:widowControl/>
              <w:suppressLineNumbers w:val="0"/>
              <w:jc w:val="center"/>
              <w:textAlignment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0.916</w:t>
            </w:r>
          </w:p>
        </w:tc>
      </w:tr>
    </w:tbl>
    <w:p w14:paraId="5FEF9DFB">
      <w:pPr>
        <w:autoSpaceDE w:val="0"/>
        <w:autoSpaceDN w:val="0"/>
        <w:spacing w:after="120" w:line="240" w:lineRule="auto"/>
        <w:ind w:firstLine="440" w:firstLineChars="0"/>
        <w:jc w:val="center"/>
        <w:rPr>
          <w:rFonts w:hint="eastAsia" w:ascii="黑体" w:hAnsi="黑体" w:eastAsia="宋体" w:cs="Times New Roman"/>
          <w:kern w:val="2"/>
          <w:szCs w:val="21"/>
          <w:highlight w:val="none"/>
          <w:lang w:val="en-US" w:eastAsia="zh-CN"/>
        </w:rPr>
      </w:pPr>
      <w:r>
        <w:rPr>
          <w:rFonts w:hint="eastAsia" w:ascii="黑体" w:hAnsi="黑体" w:eastAsia="宋体" w:cs="Times New Roman"/>
          <w:kern w:val="2"/>
          <w:szCs w:val="21"/>
          <w:highlight w:val="none"/>
          <w:lang w:val="en-US" w:eastAsia="zh-CN"/>
        </w:rPr>
        <w:t>表3-3 华友钴业股份有限公司试验结果</w:t>
      </w:r>
    </w:p>
    <w:tbl>
      <w:tblPr>
        <w:tblStyle w:val="12"/>
        <w:tblW w:w="5000" w:type="pct"/>
        <w:jc w:val="center"/>
        <w:tblLayout w:type="fixed"/>
        <w:tblCellMar>
          <w:top w:w="0" w:type="dxa"/>
          <w:left w:w="108" w:type="dxa"/>
          <w:bottom w:w="0" w:type="dxa"/>
          <w:right w:w="108" w:type="dxa"/>
        </w:tblCellMar>
      </w:tblPr>
      <w:tblGrid>
        <w:gridCol w:w="2677"/>
        <w:gridCol w:w="1168"/>
        <w:gridCol w:w="1168"/>
        <w:gridCol w:w="1168"/>
        <w:gridCol w:w="1168"/>
        <w:gridCol w:w="1173"/>
      </w:tblGrid>
      <w:tr w14:paraId="6B383335">
        <w:tblPrEx>
          <w:tblCellMar>
            <w:top w:w="0" w:type="dxa"/>
            <w:left w:w="108" w:type="dxa"/>
            <w:bottom w:w="0" w:type="dxa"/>
            <w:right w:w="108" w:type="dxa"/>
          </w:tblCellMar>
        </w:tblPrEx>
        <w:trPr>
          <w:trHeight w:val="337" w:hRule="atLeast"/>
          <w:jc w:val="center"/>
        </w:trPr>
        <w:tc>
          <w:tcPr>
            <w:tcW w:w="15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E4054">
            <w:pPr>
              <w:widowControl/>
              <w:jc w:val="center"/>
              <w:rPr>
                <w:rFonts w:hint="default" w:ascii="Times New Roman" w:hAnsi="Times New Roman" w:cs="Times New Roman"/>
                <w:b/>
                <w:bCs/>
                <w:color w:val="000000"/>
                <w:kern w:val="0"/>
                <w:sz w:val="21"/>
                <w:szCs w:val="21"/>
                <w:highlight w:val="none"/>
              </w:rPr>
            </w:pPr>
            <w:r>
              <w:rPr>
                <w:rFonts w:hint="default" w:ascii="Times New Roman" w:hAnsi="Times New Roman" w:cs="Times New Roman"/>
                <w:b/>
                <w:bCs/>
                <w:color w:val="000000"/>
                <w:kern w:val="0"/>
                <w:sz w:val="21"/>
                <w:szCs w:val="21"/>
                <w:highlight w:val="none"/>
              </w:rPr>
              <w:t>项目</w:t>
            </w:r>
          </w:p>
        </w:tc>
        <w:tc>
          <w:tcPr>
            <w:tcW w:w="3429" w:type="pct"/>
            <w:gridSpan w:val="5"/>
            <w:tcBorders>
              <w:top w:val="single" w:color="auto" w:sz="4" w:space="0"/>
              <w:left w:val="nil"/>
              <w:bottom w:val="single" w:color="auto" w:sz="4" w:space="0"/>
              <w:right w:val="single" w:color="auto" w:sz="4" w:space="0"/>
            </w:tcBorders>
            <w:shd w:val="clear" w:color="auto" w:fill="auto"/>
            <w:vAlign w:val="center"/>
          </w:tcPr>
          <w:p w14:paraId="23D47958">
            <w:pPr>
              <w:widowControl/>
              <w:jc w:val="center"/>
              <w:rPr>
                <w:rFonts w:hint="default" w:ascii="Times New Roman" w:hAnsi="Times New Roman" w:eastAsia="等线" w:cs="Times New Roman"/>
                <w:b/>
                <w:bCs/>
                <w:color w:val="000000"/>
                <w:kern w:val="0"/>
                <w:sz w:val="21"/>
                <w:szCs w:val="21"/>
                <w:highlight w:val="none"/>
                <w:lang w:val="en-US" w:eastAsia="zh-CN"/>
              </w:rPr>
            </w:pPr>
            <w:r>
              <w:rPr>
                <w:rFonts w:hint="default" w:ascii="Times New Roman" w:hAnsi="Times New Roman" w:eastAsia="等线" w:cs="Times New Roman"/>
                <w:b/>
                <w:bCs/>
                <w:color w:val="000000"/>
                <w:kern w:val="0"/>
                <w:sz w:val="21"/>
                <w:szCs w:val="21"/>
                <w:highlight w:val="none"/>
              </w:rPr>
              <w:t>指标</w:t>
            </w:r>
            <w:r>
              <w:rPr>
                <w:rFonts w:hint="eastAsia" w:ascii="Times New Roman" w:hAnsi="Times New Roman" w:eastAsia="等线" w:cs="Times New Roman"/>
                <w:b/>
                <w:bCs/>
                <w:color w:val="000000"/>
                <w:kern w:val="0"/>
                <w:sz w:val="21"/>
                <w:szCs w:val="21"/>
                <w:highlight w:val="none"/>
                <w:lang w:val="en-US" w:eastAsia="zh-CN"/>
              </w:rPr>
              <w:t>参数试验结果</w:t>
            </w:r>
          </w:p>
        </w:tc>
      </w:tr>
      <w:tr w14:paraId="48E844F0">
        <w:tblPrEx>
          <w:tblCellMar>
            <w:top w:w="0" w:type="dxa"/>
            <w:left w:w="108" w:type="dxa"/>
            <w:bottom w:w="0" w:type="dxa"/>
            <w:right w:w="108" w:type="dxa"/>
          </w:tblCellMar>
        </w:tblPrEx>
        <w:trPr>
          <w:trHeight w:val="337" w:hRule="atLeast"/>
          <w:jc w:val="center"/>
        </w:trPr>
        <w:tc>
          <w:tcPr>
            <w:tcW w:w="15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5C71B">
            <w:pPr>
              <w:widowControl/>
              <w:jc w:val="center"/>
              <w:rPr>
                <w:rFonts w:hint="default" w:ascii="Times New Roman" w:hAnsi="Times New Roman" w:cs="Times New Roman"/>
                <w:b/>
                <w:bCs/>
                <w:color w:val="000000"/>
                <w:kern w:val="0"/>
                <w:sz w:val="21"/>
                <w:szCs w:val="21"/>
                <w:highlight w:val="none"/>
              </w:rPr>
            </w:pPr>
          </w:p>
        </w:tc>
        <w:tc>
          <w:tcPr>
            <w:tcW w:w="685" w:type="pct"/>
            <w:tcBorders>
              <w:top w:val="single" w:color="auto" w:sz="4" w:space="0"/>
              <w:left w:val="nil"/>
              <w:bottom w:val="single" w:color="auto" w:sz="4" w:space="0"/>
              <w:right w:val="single" w:color="auto" w:sz="4" w:space="0"/>
            </w:tcBorders>
            <w:shd w:val="clear" w:color="auto" w:fill="auto"/>
            <w:vAlign w:val="center"/>
          </w:tcPr>
          <w:p w14:paraId="092BF3B5">
            <w:pPr>
              <w:widowControl/>
              <w:jc w:val="center"/>
              <w:rPr>
                <w:rFonts w:hint="default" w:eastAsia="等线" w:asciiTheme="minorHAnsi" w:hAnsiTheme="minorHAnsi" w:cstheme="minorBidi"/>
                <w:color w:val="000000"/>
                <w:kern w:val="0"/>
                <w:sz w:val="21"/>
                <w:szCs w:val="21"/>
                <w:highlight w:val="none"/>
                <w:lang w:val="en-US" w:eastAsia="zh-CN" w:bidi="ar-SA"/>
              </w:rPr>
            </w:pPr>
            <w:r>
              <w:rPr>
                <w:rFonts w:eastAsia="等线"/>
                <w:color w:val="000000"/>
                <w:kern w:val="0"/>
                <w:szCs w:val="21"/>
                <w:highlight w:val="none"/>
              </w:rPr>
              <w:fldChar w:fldCharType="begin"/>
            </w:r>
            <w:r>
              <w:rPr>
                <w:rFonts w:eastAsia="等线"/>
                <w:color w:val="000000"/>
                <w:kern w:val="0"/>
                <w:szCs w:val="21"/>
                <w:highlight w:val="none"/>
              </w:rPr>
              <w:instrText xml:space="preserve"> = 1 \* ROMAN \* MERGEFORMAT </w:instrText>
            </w:r>
            <w:r>
              <w:rPr>
                <w:rFonts w:eastAsia="等线"/>
                <w:color w:val="000000"/>
                <w:kern w:val="0"/>
                <w:szCs w:val="21"/>
                <w:highlight w:val="none"/>
              </w:rPr>
              <w:fldChar w:fldCharType="separate"/>
            </w:r>
            <w:r>
              <w:rPr>
                <w:szCs w:val="21"/>
                <w:highlight w:val="none"/>
              </w:rPr>
              <w:t>I</w:t>
            </w:r>
            <w:r>
              <w:rPr>
                <w:rFonts w:eastAsia="等线"/>
                <w:color w:val="000000"/>
                <w:kern w:val="0"/>
                <w:szCs w:val="21"/>
                <w:highlight w:val="none"/>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6FCCEB19">
            <w:pPr>
              <w:widowControl/>
              <w:jc w:val="center"/>
              <w:rPr>
                <w:rFonts w:hint="default" w:eastAsia="等线" w:asciiTheme="minorHAnsi" w:hAnsiTheme="minorHAnsi" w:cstheme="minorBidi"/>
                <w:color w:val="000000"/>
                <w:kern w:val="0"/>
                <w:sz w:val="21"/>
                <w:szCs w:val="21"/>
                <w:highlight w:val="none"/>
                <w:lang w:val="en-US" w:eastAsia="zh-CN" w:bidi="ar-SA"/>
              </w:rPr>
            </w:pPr>
            <w:r>
              <w:rPr>
                <w:rFonts w:hint="eastAsia" w:eastAsia="等线"/>
                <w:color w:val="000000"/>
                <w:kern w:val="0"/>
                <w:szCs w:val="21"/>
                <w:highlight w:val="none"/>
              </w:rPr>
              <w:fldChar w:fldCharType="begin"/>
            </w:r>
            <w:r>
              <w:rPr>
                <w:rFonts w:hint="eastAsia" w:eastAsia="等线"/>
                <w:color w:val="000000"/>
                <w:kern w:val="0"/>
                <w:szCs w:val="21"/>
                <w:highlight w:val="none"/>
              </w:rPr>
              <w:instrText xml:space="preserve"> = 2 \* ROMAN \* MERGEFORMAT </w:instrText>
            </w:r>
            <w:r>
              <w:rPr>
                <w:rFonts w:hint="eastAsia" w:eastAsia="等线"/>
                <w:color w:val="000000"/>
                <w:kern w:val="0"/>
                <w:szCs w:val="21"/>
                <w:highlight w:val="none"/>
              </w:rPr>
              <w:fldChar w:fldCharType="separate"/>
            </w:r>
            <w:r>
              <w:rPr>
                <w:szCs w:val="21"/>
                <w:highlight w:val="none"/>
              </w:rPr>
              <w:t>II</w:t>
            </w:r>
            <w:r>
              <w:rPr>
                <w:rFonts w:hint="eastAsia" w:eastAsia="等线"/>
                <w:color w:val="000000"/>
                <w:kern w:val="0"/>
                <w:szCs w:val="21"/>
                <w:highlight w:val="none"/>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1B42354B">
            <w:pPr>
              <w:widowControl/>
              <w:jc w:val="center"/>
              <w:rPr>
                <w:rFonts w:hint="default" w:eastAsia="等线" w:asciiTheme="minorHAnsi" w:hAnsiTheme="minorHAnsi" w:cstheme="minorBidi"/>
                <w:color w:val="000000"/>
                <w:kern w:val="0"/>
                <w:sz w:val="21"/>
                <w:szCs w:val="21"/>
                <w:highlight w:val="none"/>
                <w:lang w:val="en-US" w:eastAsia="zh-CN" w:bidi="ar-SA"/>
              </w:rPr>
            </w:pPr>
            <w:r>
              <w:rPr>
                <w:rFonts w:eastAsia="等线"/>
                <w:color w:val="000000"/>
                <w:kern w:val="0"/>
                <w:szCs w:val="21"/>
                <w:highlight w:val="none"/>
              </w:rPr>
              <w:fldChar w:fldCharType="begin"/>
            </w:r>
            <w:r>
              <w:rPr>
                <w:rFonts w:eastAsia="等线"/>
                <w:color w:val="000000"/>
                <w:kern w:val="0"/>
                <w:szCs w:val="21"/>
                <w:highlight w:val="none"/>
              </w:rPr>
              <w:instrText xml:space="preserve"> = 3 \* ROMAN \* MERGEFORMAT </w:instrText>
            </w:r>
            <w:r>
              <w:rPr>
                <w:rFonts w:eastAsia="等线"/>
                <w:color w:val="000000"/>
                <w:kern w:val="0"/>
                <w:szCs w:val="21"/>
                <w:highlight w:val="none"/>
              </w:rPr>
              <w:fldChar w:fldCharType="separate"/>
            </w:r>
            <w:r>
              <w:rPr>
                <w:szCs w:val="21"/>
                <w:highlight w:val="none"/>
              </w:rPr>
              <w:t>III</w:t>
            </w:r>
            <w:r>
              <w:rPr>
                <w:rFonts w:eastAsia="等线"/>
                <w:color w:val="000000"/>
                <w:kern w:val="0"/>
                <w:szCs w:val="21"/>
                <w:highlight w:val="none"/>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687983F3">
            <w:pPr>
              <w:widowControl/>
              <w:jc w:val="center"/>
              <w:rPr>
                <w:rFonts w:hint="default" w:eastAsia="等线" w:asciiTheme="minorHAnsi" w:hAnsiTheme="minorHAnsi" w:cstheme="minorBidi"/>
                <w:color w:val="000000"/>
                <w:kern w:val="0"/>
                <w:sz w:val="21"/>
                <w:szCs w:val="21"/>
                <w:highlight w:val="none"/>
                <w:lang w:val="en-US" w:eastAsia="zh-CN" w:bidi="ar-SA"/>
              </w:rPr>
            </w:pPr>
            <w:r>
              <w:rPr>
                <w:rFonts w:hint="eastAsia" w:eastAsia="等线"/>
                <w:color w:val="000000"/>
                <w:kern w:val="0"/>
                <w:szCs w:val="21"/>
                <w:highlight w:val="none"/>
              </w:rPr>
              <w:fldChar w:fldCharType="begin"/>
            </w:r>
            <w:r>
              <w:rPr>
                <w:rFonts w:hint="eastAsia" w:eastAsia="等线"/>
                <w:color w:val="000000"/>
                <w:kern w:val="0"/>
                <w:szCs w:val="21"/>
                <w:highlight w:val="none"/>
              </w:rPr>
              <w:instrText xml:space="preserve"> = 4 \* ROMAN \* MERGEFORMAT </w:instrText>
            </w:r>
            <w:r>
              <w:rPr>
                <w:rFonts w:hint="eastAsia" w:eastAsia="等线"/>
                <w:color w:val="000000"/>
                <w:kern w:val="0"/>
                <w:szCs w:val="21"/>
                <w:highlight w:val="none"/>
              </w:rPr>
              <w:fldChar w:fldCharType="separate"/>
            </w:r>
            <w:r>
              <w:rPr>
                <w:szCs w:val="21"/>
                <w:highlight w:val="none"/>
              </w:rPr>
              <w:t>IV</w:t>
            </w:r>
            <w:r>
              <w:rPr>
                <w:rFonts w:hint="eastAsia" w:eastAsia="等线"/>
                <w:color w:val="000000"/>
                <w:kern w:val="0"/>
                <w:szCs w:val="21"/>
                <w:highlight w:val="none"/>
              </w:rPr>
              <w:fldChar w:fldCharType="end"/>
            </w:r>
          </w:p>
        </w:tc>
        <w:tc>
          <w:tcPr>
            <w:tcW w:w="688" w:type="pct"/>
            <w:tcBorders>
              <w:top w:val="single" w:color="auto" w:sz="4" w:space="0"/>
              <w:left w:val="nil"/>
              <w:bottom w:val="single" w:color="auto" w:sz="4" w:space="0"/>
              <w:right w:val="single" w:color="auto" w:sz="4" w:space="0"/>
            </w:tcBorders>
            <w:shd w:val="clear" w:color="auto" w:fill="auto"/>
            <w:vAlign w:val="center"/>
          </w:tcPr>
          <w:p w14:paraId="7BD1A7D1">
            <w:pPr>
              <w:widowControl/>
              <w:jc w:val="center"/>
              <w:rPr>
                <w:rFonts w:hint="default" w:eastAsia="等线" w:asciiTheme="minorHAnsi" w:hAnsiTheme="minorHAnsi" w:cstheme="minorBidi"/>
                <w:color w:val="000000"/>
                <w:kern w:val="0"/>
                <w:sz w:val="21"/>
                <w:szCs w:val="21"/>
                <w:highlight w:val="none"/>
                <w:lang w:val="en-US" w:eastAsia="zh-CN" w:bidi="ar-SA"/>
              </w:rPr>
            </w:pPr>
            <w:r>
              <w:rPr>
                <w:rFonts w:hint="eastAsia" w:eastAsia="等线"/>
                <w:color w:val="000000"/>
                <w:kern w:val="0"/>
                <w:szCs w:val="21"/>
                <w:highlight w:val="none"/>
              </w:rPr>
              <w:fldChar w:fldCharType="begin"/>
            </w:r>
            <w:r>
              <w:rPr>
                <w:rFonts w:hint="eastAsia" w:eastAsia="等线"/>
                <w:color w:val="000000"/>
                <w:kern w:val="0"/>
                <w:szCs w:val="21"/>
                <w:highlight w:val="none"/>
              </w:rPr>
              <w:instrText xml:space="preserve"> = 5 \* ROMAN \* MERGEFORMAT </w:instrText>
            </w:r>
            <w:r>
              <w:rPr>
                <w:rFonts w:hint="eastAsia" w:eastAsia="等线"/>
                <w:color w:val="000000"/>
                <w:kern w:val="0"/>
                <w:szCs w:val="21"/>
                <w:highlight w:val="none"/>
              </w:rPr>
              <w:fldChar w:fldCharType="separate"/>
            </w:r>
            <w:r>
              <w:rPr>
                <w:szCs w:val="21"/>
                <w:highlight w:val="none"/>
              </w:rPr>
              <w:t>V</w:t>
            </w:r>
            <w:r>
              <w:rPr>
                <w:rFonts w:hint="eastAsia" w:eastAsia="等线"/>
                <w:color w:val="000000"/>
                <w:kern w:val="0"/>
                <w:szCs w:val="21"/>
                <w:highlight w:val="none"/>
              </w:rPr>
              <w:fldChar w:fldCharType="end"/>
            </w:r>
          </w:p>
        </w:tc>
      </w:tr>
      <w:tr w14:paraId="7E22E435">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22DC886A">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Style w:val="35"/>
                <w:sz w:val="21"/>
                <w:szCs w:val="21"/>
                <w:highlight w:val="none"/>
                <w:lang w:val="en-US" w:eastAsia="zh-CN" w:bidi="ar"/>
              </w:rPr>
              <w:t>最大铜负载</w:t>
            </w:r>
            <w:r>
              <w:rPr>
                <w:rStyle w:val="36"/>
                <w:rFonts w:eastAsia="宋体"/>
                <w:sz w:val="21"/>
                <w:szCs w:val="21"/>
                <w:highlight w:val="none"/>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3AB9B3DD">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5.34</w:t>
            </w:r>
          </w:p>
        </w:tc>
        <w:tc>
          <w:tcPr>
            <w:tcW w:w="1168" w:type="dxa"/>
            <w:tcBorders>
              <w:top w:val="nil"/>
              <w:left w:val="nil"/>
              <w:bottom w:val="single" w:color="auto" w:sz="4" w:space="0"/>
              <w:right w:val="single" w:color="auto" w:sz="4" w:space="0"/>
            </w:tcBorders>
            <w:shd w:val="clear" w:color="auto" w:fill="auto"/>
            <w:vAlign w:val="center"/>
          </w:tcPr>
          <w:p w14:paraId="128BD493">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5.40</w:t>
            </w:r>
          </w:p>
        </w:tc>
        <w:tc>
          <w:tcPr>
            <w:tcW w:w="1168" w:type="dxa"/>
            <w:tcBorders>
              <w:top w:val="nil"/>
              <w:left w:val="nil"/>
              <w:bottom w:val="single" w:color="auto" w:sz="4" w:space="0"/>
              <w:right w:val="single" w:color="auto" w:sz="4" w:space="0"/>
            </w:tcBorders>
            <w:shd w:val="clear" w:color="auto" w:fill="auto"/>
            <w:vAlign w:val="center"/>
          </w:tcPr>
          <w:p w14:paraId="32B973E4">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5.62</w:t>
            </w:r>
          </w:p>
        </w:tc>
        <w:tc>
          <w:tcPr>
            <w:tcW w:w="1168" w:type="dxa"/>
            <w:tcBorders>
              <w:top w:val="nil"/>
              <w:left w:val="nil"/>
              <w:bottom w:val="single" w:color="auto" w:sz="4" w:space="0"/>
              <w:right w:val="single" w:color="auto" w:sz="4" w:space="0"/>
            </w:tcBorders>
            <w:shd w:val="clear" w:color="auto" w:fill="auto"/>
            <w:vAlign w:val="center"/>
          </w:tcPr>
          <w:p w14:paraId="376884DC">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6.47</w:t>
            </w:r>
          </w:p>
        </w:tc>
        <w:tc>
          <w:tcPr>
            <w:tcW w:w="1173" w:type="dxa"/>
            <w:tcBorders>
              <w:top w:val="nil"/>
              <w:left w:val="nil"/>
              <w:bottom w:val="single" w:color="auto" w:sz="4" w:space="0"/>
              <w:right w:val="single" w:color="auto" w:sz="4" w:space="0"/>
            </w:tcBorders>
            <w:shd w:val="clear" w:color="auto" w:fill="auto"/>
            <w:vAlign w:val="center"/>
          </w:tcPr>
          <w:p w14:paraId="604FD67C">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lang w:val="en-US" w:eastAsia="zh-CN"/>
              </w:rPr>
            </w:pPr>
            <w:r>
              <w:rPr>
                <w:rFonts w:hint="eastAsia" w:ascii="Times New Roman" w:hAnsi="Times New Roman" w:cs="Times New Roman"/>
                <w:color w:val="000000"/>
                <w:kern w:val="0"/>
                <w:sz w:val="21"/>
                <w:szCs w:val="21"/>
                <w:highlight w:val="none"/>
                <w:lang w:val="en-US" w:eastAsia="zh-CN"/>
              </w:rPr>
              <w:t>5.22</w:t>
            </w:r>
          </w:p>
        </w:tc>
      </w:tr>
    </w:tbl>
    <w:p w14:paraId="3743CADA">
      <w:pPr>
        <w:autoSpaceDE w:val="0"/>
        <w:autoSpaceDN w:val="0"/>
        <w:spacing w:after="120" w:line="240" w:lineRule="auto"/>
        <w:ind w:firstLine="440" w:firstLineChars="0"/>
        <w:jc w:val="center"/>
        <w:rPr>
          <w:rFonts w:hint="eastAsia" w:ascii="黑体" w:hAnsi="黑体" w:eastAsia="宋体" w:cs="Times New Roman"/>
          <w:kern w:val="2"/>
          <w:szCs w:val="21"/>
          <w:highlight w:val="none"/>
          <w:lang w:val="en-US" w:eastAsia="zh-CN"/>
        </w:rPr>
      </w:pPr>
      <w:r>
        <w:rPr>
          <w:rFonts w:hint="eastAsia" w:ascii="黑体" w:hAnsi="黑体" w:eastAsia="宋体" w:cs="Times New Roman"/>
          <w:kern w:val="2"/>
          <w:szCs w:val="21"/>
          <w:highlight w:val="none"/>
          <w:lang w:val="en-US" w:eastAsia="zh-CN"/>
        </w:rPr>
        <w:t>表3-4 北方铜业股份有限公司试验结果</w:t>
      </w:r>
    </w:p>
    <w:tbl>
      <w:tblPr>
        <w:tblStyle w:val="12"/>
        <w:tblW w:w="5000" w:type="pct"/>
        <w:jc w:val="center"/>
        <w:tblLayout w:type="fixed"/>
        <w:tblCellMar>
          <w:top w:w="0" w:type="dxa"/>
          <w:left w:w="108" w:type="dxa"/>
          <w:bottom w:w="0" w:type="dxa"/>
          <w:right w:w="108" w:type="dxa"/>
        </w:tblCellMar>
      </w:tblPr>
      <w:tblGrid>
        <w:gridCol w:w="2677"/>
        <w:gridCol w:w="1168"/>
        <w:gridCol w:w="1168"/>
        <w:gridCol w:w="1168"/>
        <w:gridCol w:w="1168"/>
        <w:gridCol w:w="1173"/>
      </w:tblGrid>
      <w:tr w14:paraId="226702A1">
        <w:tblPrEx>
          <w:tblCellMar>
            <w:top w:w="0" w:type="dxa"/>
            <w:left w:w="108" w:type="dxa"/>
            <w:bottom w:w="0" w:type="dxa"/>
            <w:right w:w="108" w:type="dxa"/>
          </w:tblCellMar>
        </w:tblPrEx>
        <w:trPr>
          <w:trHeight w:val="337" w:hRule="atLeast"/>
          <w:jc w:val="center"/>
        </w:trPr>
        <w:tc>
          <w:tcPr>
            <w:tcW w:w="15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4D8825">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项目</w:t>
            </w:r>
          </w:p>
        </w:tc>
        <w:tc>
          <w:tcPr>
            <w:tcW w:w="3429" w:type="pct"/>
            <w:gridSpan w:val="5"/>
            <w:tcBorders>
              <w:top w:val="single" w:color="auto" w:sz="4" w:space="0"/>
              <w:left w:val="nil"/>
              <w:bottom w:val="single" w:color="auto" w:sz="4" w:space="0"/>
              <w:right w:val="single" w:color="auto" w:sz="4" w:space="0"/>
            </w:tcBorders>
            <w:shd w:val="clear" w:color="auto" w:fill="auto"/>
            <w:vAlign w:val="center"/>
          </w:tcPr>
          <w:p w14:paraId="639BD37B">
            <w:pPr>
              <w:widowControl/>
              <w:jc w:val="center"/>
              <w:rPr>
                <w:rFonts w:hint="default" w:ascii="Times New Roman" w:hAnsi="Times New Roman" w:eastAsia="等线" w:cs="Times New Roman"/>
                <w:b/>
                <w:bCs/>
                <w:color w:val="000000"/>
                <w:kern w:val="0"/>
                <w:sz w:val="18"/>
                <w:szCs w:val="18"/>
                <w:lang w:val="en-US" w:eastAsia="zh-CN"/>
              </w:rPr>
            </w:pPr>
            <w:r>
              <w:rPr>
                <w:rFonts w:hint="default" w:ascii="Times New Roman" w:hAnsi="Times New Roman" w:eastAsia="等线" w:cs="Times New Roman"/>
                <w:b/>
                <w:bCs/>
                <w:color w:val="000000"/>
                <w:kern w:val="0"/>
                <w:sz w:val="18"/>
                <w:szCs w:val="18"/>
              </w:rPr>
              <w:t>指标</w:t>
            </w:r>
            <w:r>
              <w:rPr>
                <w:rFonts w:hint="default" w:ascii="Times New Roman" w:hAnsi="Times New Roman" w:eastAsia="等线" w:cs="Times New Roman"/>
                <w:b/>
                <w:bCs/>
                <w:color w:val="000000"/>
                <w:kern w:val="0"/>
                <w:sz w:val="18"/>
                <w:szCs w:val="18"/>
                <w:lang w:val="en-US" w:eastAsia="zh-CN"/>
              </w:rPr>
              <w:t>参数试验结果</w:t>
            </w:r>
          </w:p>
        </w:tc>
      </w:tr>
      <w:tr w14:paraId="19FDD0AA">
        <w:tblPrEx>
          <w:tblCellMar>
            <w:top w:w="0" w:type="dxa"/>
            <w:left w:w="108" w:type="dxa"/>
            <w:bottom w:w="0" w:type="dxa"/>
            <w:right w:w="108" w:type="dxa"/>
          </w:tblCellMar>
        </w:tblPrEx>
        <w:trPr>
          <w:trHeight w:val="337" w:hRule="atLeast"/>
          <w:jc w:val="center"/>
        </w:trPr>
        <w:tc>
          <w:tcPr>
            <w:tcW w:w="15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6956A">
            <w:pPr>
              <w:widowControl/>
              <w:jc w:val="center"/>
              <w:rPr>
                <w:rFonts w:hint="default" w:ascii="Times New Roman" w:hAnsi="Times New Roman" w:cs="Times New Roman"/>
                <w:b/>
                <w:bCs/>
                <w:color w:val="000000"/>
                <w:kern w:val="0"/>
                <w:sz w:val="18"/>
                <w:szCs w:val="18"/>
              </w:rPr>
            </w:pPr>
          </w:p>
        </w:tc>
        <w:tc>
          <w:tcPr>
            <w:tcW w:w="685" w:type="pct"/>
            <w:tcBorders>
              <w:top w:val="single" w:color="auto" w:sz="4" w:space="0"/>
              <w:left w:val="nil"/>
              <w:bottom w:val="single" w:color="auto" w:sz="4" w:space="0"/>
              <w:right w:val="single" w:color="auto" w:sz="4" w:space="0"/>
            </w:tcBorders>
            <w:shd w:val="clear" w:color="auto" w:fill="auto"/>
            <w:vAlign w:val="center"/>
          </w:tcPr>
          <w:p w14:paraId="3958D872">
            <w:pPr>
              <w:widowControl/>
              <w:jc w:val="center"/>
              <w:rPr>
                <w:rFonts w:hint="default" w:ascii="Times New Roman" w:hAnsi="Times New Roman" w:eastAsia="等线" w:cs="Times New Roman"/>
                <w:color w:val="000000"/>
                <w:kern w:val="0"/>
                <w:sz w:val="21"/>
                <w:szCs w:val="21"/>
                <w:lang w:val="en-US" w:eastAsia="zh-CN" w:bidi="ar-SA"/>
              </w:rPr>
            </w:pPr>
            <w:r>
              <w:rPr>
                <w:rFonts w:ascii="Times New Roman" w:hAnsi="Times New Roman" w:eastAsia="等线" w:cs="Times New Roman"/>
                <w:color w:val="000000"/>
                <w:kern w:val="0"/>
                <w:szCs w:val="21"/>
              </w:rPr>
              <w:fldChar w:fldCharType="begin"/>
            </w:r>
            <w:r>
              <w:rPr>
                <w:rFonts w:ascii="Times New Roman" w:hAnsi="Times New Roman" w:eastAsia="等线" w:cs="Times New Roman"/>
                <w:color w:val="000000"/>
                <w:kern w:val="0"/>
                <w:szCs w:val="21"/>
              </w:rPr>
              <w:instrText xml:space="preserve"> = 1 \* ROMAN \* MERGEFORMAT </w:instrText>
            </w:r>
            <w:r>
              <w:rPr>
                <w:rFonts w:ascii="Times New Roman" w:hAnsi="Times New Roman" w:eastAsia="等线" w:cs="Times New Roman"/>
                <w:color w:val="000000"/>
                <w:kern w:val="0"/>
                <w:szCs w:val="21"/>
              </w:rPr>
              <w:fldChar w:fldCharType="separate"/>
            </w:r>
            <w:r>
              <w:rPr>
                <w:rFonts w:ascii="Times New Roman" w:hAnsi="Times New Roman" w:cs="Times New Roman"/>
              </w:rPr>
              <w:t>I</w:t>
            </w:r>
            <w:r>
              <w:rPr>
                <w:rFonts w:ascii="Times New Roman" w:hAnsi="Times New Roman" w:eastAsia="等线" w:cs="Times New Roman"/>
                <w:color w:val="000000"/>
                <w:kern w:val="0"/>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1A1B97E2">
            <w:pPr>
              <w:widowControl/>
              <w:jc w:val="center"/>
              <w:rPr>
                <w:rFonts w:hint="default" w:ascii="Times New Roman" w:hAnsi="Times New Roman" w:eastAsia="等线" w:cs="Times New Roman"/>
                <w:color w:val="000000"/>
                <w:kern w:val="0"/>
                <w:sz w:val="21"/>
                <w:szCs w:val="21"/>
                <w:lang w:val="en-US" w:eastAsia="zh-CN" w:bidi="ar-SA"/>
              </w:rPr>
            </w:pPr>
            <w:r>
              <w:rPr>
                <w:rFonts w:hint="default" w:ascii="Times New Roman" w:hAnsi="Times New Roman" w:eastAsia="等线" w:cs="Times New Roman"/>
                <w:color w:val="000000"/>
                <w:kern w:val="0"/>
                <w:szCs w:val="21"/>
              </w:rPr>
              <w:fldChar w:fldCharType="begin"/>
            </w:r>
            <w:r>
              <w:rPr>
                <w:rFonts w:hint="default" w:ascii="Times New Roman" w:hAnsi="Times New Roman" w:eastAsia="等线" w:cs="Times New Roman"/>
                <w:color w:val="000000"/>
                <w:kern w:val="0"/>
                <w:szCs w:val="21"/>
              </w:rPr>
              <w:instrText xml:space="preserve"> = 2 \* ROMAN \* MERGEFORMAT </w:instrText>
            </w:r>
            <w:r>
              <w:rPr>
                <w:rFonts w:hint="default" w:ascii="Times New Roman" w:hAnsi="Times New Roman" w:eastAsia="等线" w:cs="Times New Roman"/>
                <w:color w:val="000000"/>
                <w:kern w:val="0"/>
                <w:szCs w:val="21"/>
              </w:rPr>
              <w:fldChar w:fldCharType="separate"/>
            </w:r>
            <w:r>
              <w:rPr>
                <w:rFonts w:ascii="Times New Roman" w:hAnsi="Times New Roman" w:cs="Times New Roman"/>
              </w:rPr>
              <w:t>II</w:t>
            </w:r>
            <w:r>
              <w:rPr>
                <w:rFonts w:hint="default" w:ascii="Times New Roman" w:hAnsi="Times New Roman" w:eastAsia="等线" w:cs="Times New Roman"/>
                <w:color w:val="000000"/>
                <w:kern w:val="0"/>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4D80F0FD">
            <w:pPr>
              <w:widowControl/>
              <w:jc w:val="center"/>
              <w:rPr>
                <w:rFonts w:hint="default" w:ascii="Times New Roman" w:hAnsi="Times New Roman" w:eastAsia="等线" w:cs="Times New Roman"/>
                <w:color w:val="000000"/>
                <w:kern w:val="0"/>
                <w:sz w:val="21"/>
                <w:szCs w:val="21"/>
                <w:lang w:val="en-US" w:eastAsia="zh-CN" w:bidi="ar-SA"/>
              </w:rPr>
            </w:pPr>
            <w:r>
              <w:rPr>
                <w:rFonts w:ascii="Times New Roman" w:hAnsi="Times New Roman" w:eastAsia="等线" w:cs="Times New Roman"/>
                <w:color w:val="000000"/>
                <w:kern w:val="0"/>
                <w:szCs w:val="21"/>
              </w:rPr>
              <w:fldChar w:fldCharType="begin"/>
            </w:r>
            <w:r>
              <w:rPr>
                <w:rFonts w:ascii="Times New Roman" w:hAnsi="Times New Roman" w:eastAsia="等线" w:cs="Times New Roman"/>
                <w:color w:val="000000"/>
                <w:kern w:val="0"/>
                <w:szCs w:val="21"/>
              </w:rPr>
              <w:instrText xml:space="preserve"> = 3 \* ROMAN \* MERGEFORMAT </w:instrText>
            </w:r>
            <w:r>
              <w:rPr>
                <w:rFonts w:ascii="Times New Roman" w:hAnsi="Times New Roman" w:eastAsia="等线" w:cs="Times New Roman"/>
                <w:color w:val="000000"/>
                <w:kern w:val="0"/>
                <w:szCs w:val="21"/>
              </w:rPr>
              <w:fldChar w:fldCharType="separate"/>
            </w:r>
            <w:r>
              <w:rPr>
                <w:rFonts w:ascii="Times New Roman" w:hAnsi="Times New Roman" w:cs="Times New Roman"/>
              </w:rPr>
              <w:t>III</w:t>
            </w:r>
            <w:r>
              <w:rPr>
                <w:rFonts w:ascii="Times New Roman" w:hAnsi="Times New Roman" w:eastAsia="等线" w:cs="Times New Roman"/>
                <w:color w:val="000000"/>
                <w:kern w:val="0"/>
                <w:szCs w:val="21"/>
              </w:rPr>
              <w:fldChar w:fldCharType="end"/>
            </w:r>
          </w:p>
        </w:tc>
        <w:tc>
          <w:tcPr>
            <w:tcW w:w="685" w:type="pct"/>
            <w:tcBorders>
              <w:top w:val="single" w:color="auto" w:sz="4" w:space="0"/>
              <w:left w:val="nil"/>
              <w:bottom w:val="single" w:color="auto" w:sz="4" w:space="0"/>
              <w:right w:val="single" w:color="auto" w:sz="4" w:space="0"/>
            </w:tcBorders>
            <w:shd w:val="clear" w:color="auto" w:fill="auto"/>
            <w:vAlign w:val="center"/>
          </w:tcPr>
          <w:p w14:paraId="3E2F957C">
            <w:pPr>
              <w:widowControl/>
              <w:jc w:val="center"/>
              <w:rPr>
                <w:rFonts w:hint="default" w:ascii="Times New Roman" w:hAnsi="Times New Roman" w:eastAsia="等线" w:cs="Times New Roman"/>
                <w:color w:val="000000"/>
                <w:kern w:val="0"/>
                <w:sz w:val="21"/>
                <w:szCs w:val="21"/>
                <w:lang w:val="en-US" w:eastAsia="zh-CN" w:bidi="ar-SA"/>
              </w:rPr>
            </w:pPr>
            <w:r>
              <w:rPr>
                <w:rFonts w:hint="default" w:ascii="Times New Roman" w:hAnsi="Times New Roman" w:eastAsia="等线" w:cs="Times New Roman"/>
                <w:color w:val="000000"/>
                <w:kern w:val="0"/>
                <w:szCs w:val="21"/>
              </w:rPr>
              <w:fldChar w:fldCharType="begin"/>
            </w:r>
            <w:r>
              <w:rPr>
                <w:rFonts w:hint="default" w:ascii="Times New Roman" w:hAnsi="Times New Roman" w:eastAsia="等线" w:cs="Times New Roman"/>
                <w:color w:val="000000"/>
                <w:kern w:val="0"/>
                <w:szCs w:val="21"/>
              </w:rPr>
              <w:instrText xml:space="preserve"> = 4 \* ROMAN \* MERGEFORMAT </w:instrText>
            </w:r>
            <w:r>
              <w:rPr>
                <w:rFonts w:hint="default" w:ascii="Times New Roman" w:hAnsi="Times New Roman" w:eastAsia="等线" w:cs="Times New Roman"/>
                <w:color w:val="000000"/>
                <w:kern w:val="0"/>
                <w:szCs w:val="21"/>
              </w:rPr>
              <w:fldChar w:fldCharType="separate"/>
            </w:r>
            <w:r>
              <w:rPr>
                <w:rFonts w:ascii="Times New Roman" w:hAnsi="Times New Roman" w:cs="Times New Roman"/>
              </w:rPr>
              <w:t>IV</w:t>
            </w:r>
            <w:r>
              <w:rPr>
                <w:rFonts w:hint="default" w:ascii="Times New Roman" w:hAnsi="Times New Roman" w:eastAsia="等线" w:cs="Times New Roman"/>
                <w:color w:val="000000"/>
                <w:kern w:val="0"/>
                <w:szCs w:val="21"/>
              </w:rPr>
              <w:fldChar w:fldCharType="end"/>
            </w:r>
          </w:p>
        </w:tc>
        <w:tc>
          <w:tcPr>
            <w:tcW w:w="688" w:type="pct"/>
            <w:tcBorders>
              <w:top w:val="single" w:color="auto" w:sz="4" w:space="0"/>
              <w:left w:val="nil"/>
              <w:bottom w:val="single" w:color="auto" w:sz="4" w:space="0"/>
              <w:right w:val="single" w:color="auto" w:sz="4" w:space="0"/>
            </w:tcBorders>
            <w:shd w:val="clear" w:color="auto" w:fill="auto"/>
            <w:vAlign w:val="center"/>
          </w:tcPr>
          <w:p w14:paraId="2BB94D75">
            <w:pPr>
              <w:widowControl/>
              <w:jc w:val="center"/>
              <w:rPr>
                <w:rFonts w:hint="default" w:ascii="Times New Roman" w:hAnsi="Times New Roman" w:eastAsia="等线" w:cs="Times New Roman"/>
                <w:color w:val="000000"/>
                <w:kern w:val="0"/>
                <w:sz w:val="21"/>
                <w:szCs w:val="21"/>
                <w:lang w:val="en-US" w:eastAsia="zh-CN" w:bidi="ar-SA"/>
              </w:rPr>
            </w:pPr>
            <w:r>
              <w:rPr>
                <w:rFonts w:hint="default" w:ascii="Times New Roman" w:hAnsi="Times New Roman" w:eastAsia="等线" w:cs="Times New Roman"/>
                <w:color w:val="000000"/>
                <w:kern w:val="0"/>
                <w:szCs w:val="21"/>
              </w:rPr>
              <w:fldChar w:fldCharType="begin"/>
            </w:r>
            <w:r>
              <w:rPr>
                <w:rFonts w:hint="default" w:ascii="Times New Roman" w:hAnsi="Times New Roman" w:eastAsia="等线" w:cs="Times New Roman"/>
                <w:color w:val="000000"/>
                <w:kern w:val="0"/>
                <w:szCs w:val="21"/>
              </w:rPr>
              <w:instrText xml:space="preserve"> = 5 \* ROMAN \* MERGEFORMAT </w:instrText>
            </w:r>
            <w:r>
              <w:rPr>
                <w:rFonts w:hint="default" w:ascii="Times New Roman" w:hAnsi="Times New Roman" w:eastAsia="等线" w:cs="Times New Roman"/>
                <w:color w:val="000000"/>
                <w:kern w:val="0"/>
                <w:szCs w:val="21"/>
              </w:rPr>
              <w:fldChar w:fldCharType="separate"/>
            </w:r>
            <w:r>
              <w:rPr>
                <w:rFonts w:ascii="Times New Roman" w:hAnsi="Times New Roman" w:cs="Times New Roman"/>
              </w:rPr>
              <w:t>V</w:t>
            </w:r>
            <w:r>
              <w:rPr>
                <w:rFonts w:hint="default" w:ascii="Times New Roman" w:hAnsi="Times New Roman" w:eastAsia="等线" w:cs="Times New Roman"/>
                <w:color w:val="000000"/>
                <w:kern w:val="0"/>
                <w:szCs w:val="21"/>
              </w:rPr>
              <w:fldChar w:fldCharType="end"/>
            </w:r>
          </w:p>
        </w:tc>
      </w:tr>
      <w:tr w14:paraId="4A4B4209">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52BE00C7">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萃取等温点</w:t>
            </w:r>
            <w:r>
              <w:rPr>
                <w:rStyle w:val="36"/>
                <w:rFonts w:eastAsia="宋体"/>
                <w:sz w:val="18"/>
                <w:szCs w:val="18"/>
                <w:lang w:val="en-US" w:eastAsia="zh-CN" w:bidi="ar"/>
              </w:rPr>
              <w:t>(g/L)</w:t>
            </w:r>
          </w:p>
        </w:tc>
        <w:tc>
          <w:tcPr>
            <w:tcW w:w="685" w:type="pct"/>
            <w:tcBorders>
              <w:top w:val="nil"/>
              <w:left w:val="nil"/>
              <w:bottom w:val="single" w:color="auto" w:sz="4" w:space="0"/>
              <w:right w:val="single" w:color="auto" w:sz="4" w:space="0"/>
            </w:tcBorders>
            <w:shd w:val="clear" w:color="auto" w:fill="auto"/>
            <w:vAlign w:val="center"/>
          </w:tcPr>
          <w:p w14:paraId="1A7AFAC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4.63</w:t>
            </w:r>
          </w:p>
        </w:tc>
        <w:tc>
          <w:tcPr>
            <w:tcW w:w="685" w:type="pct"/>
            <w:tcBorders>
              <w:top w:val="nil"/>
              <w:left w:val="nil"/>
              <w:bottom w:val="single" w:color="auto" w:sz="4" w:space="0"/>
              <w:right w:val="single" w:color="auto" w:sz="4" w:space="0"/>
            </w:tcBorders>
            <w:shd w:val="clear" w:color="auto" w:fill="auto"/>
            <w:vAlign w:val="center"/>
          </w:tcPr>
          <w:p w14:paraId="42BF738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4.40</w:t>
            </w:r>
          </w:p>
        </w:tc>
        <w:tc>
          <w:tcPr>
            <w:tcW w:w="685" w:type="pct"/>
            <w:tcBorders>
              <w:top w:val="nil"/>
              <w:left w:val="nil"/>
              <w:bottom w:val="single" w:color="auto" w:sz="4" w:space="0"/>
              <w:right w:val="single" w:color="auto" w:sz="4" w:space="0"/>
            </w:tcBorders>
            <w:shd w:val="clear" w:color="auto" w:fill="auto"/>
            <w:vAlign w:val="center"/>
          </w:tcPr>
          <w:p w14:paraId="73DB0E7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4.70</w:t>
            </w:r>
          </w:p>
        </w:tc>
        <w:tc>
          <w:tcPr>
            <w:tcW w:w="685" w:type="pct"/>
            <w:tcBorders>
              <w:top w:val="nil"/>
              <w:left w:val="nil"/>
              <w:bottom w:val="single" w:color="auto" w:sz="4" w:space="0"/>
              <w:right w:val="single" w:color="auto" w:sz="4" w:space="0"/>
            </w:tcBorders>
            <w:shd w:val="clear" w:color="auto" w:fill="auto"/>
            <w:vAlign w:val="center"/>
          </w:tcPr>
          <w:p w14:paraId="0DB25F0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4.45</w:t>
            </w:r>
          </w:p>
        </w:tc>
        <w:tc>
          <w:tcPr>
            <w:tcW w:w="688" w:type="pct"/>
            <w:tcBorders>
              <w:top w:val="nil"/>
              <w:left w:val="nil"/>
              <w:bottom w:val="single" w:color="auto" w:sz="4" w:space="0"/>
              <w:right w:val="single" w:color="auto" w:sz="4" w:space="0"/>
            </w:tcBorders>
            <w:shd w:val="clear" w:color="auto" w:fill="auto"/>
            <w:vAlign w:val="center"/>
          </w:tcPr>
          <w:p w14:paraId="24BED73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3.60</w:t>
            </w:r>
          </w:p>
        </w:tc>
      </w:tr>
      <w:tr w14:paraId="632B6A48">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1A5186F3">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萃取动力学</w:t>
            </w:r>
            <w:r>
              <w:rPr>
                <w:rStyle w:val="36"/>
                <w:rFonts w:hint="default" w:eastAsia="宋体"/>
                <w:sz w:val="18"/>
                <w:szCs w:val="18"/>
                <w:lang w:val="en-US" w:eastAsia="zh-CN" w:bidi="ar"/>
              </w:rPr>
              <w:t>效率比(%，30S)</w:t>
            </w:r>
          </w:p>
        </w:tc>
        <w:tc>
          <w:tcPr>
            <w:tcW w:w="685" w:type="pct"/>
            <w:tcBorders>
              <w:top w:val="nil"/>
              <w:left w:val="nil"/>
              <w:bottom w:val="single" w:color="auto" w:sz="4" w:space="0"/>
              <w:right w:val="single" w:color="auto" w:sz="4" w:space="0"/>
            </w:tcBorders>
            <w:shd w:val="clear" w:color="auto" w:fill="auto"/>
            <w:vAlign w:val="center"/>
          </w:tcPr>
          <w:p w14:paraId="71FDEF5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98</w:t>
            </w:r>
          </w:p>
        </w:tc>
        <w:tc>
          <w:tcPr>
            <w:tcW w:w="685" w:type="pct"/>
            <w:tcBorders>
              <w:top w:val="nil"/>
              <w:left w:val="nil"/>
              <w:bottom w:val="single" w:color="auto" w:sz="4" w:space="0"/>
              <w:right w:val="single" w:color="auto" w:sz="4" w:space="0"/>
            </w:tcBorders>
            <w:shd w:val="clear" w:color="auto" w:fill="auto"/>
            <w:vAlign w:val="center"/>
          </w:tcPr>
          <w:p w14:paraId="78031A3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98</w:t>
            </w:r>
          </w:p>
        </w:tc>
        <w:tc>
          <w:tcPr>
            <w:tcW w:w="685" w:type="pct"/>
            <w:tcBorders>
              <w:top w:val="nil"/>
              <w:left w:val="nil"/>
              <w:bottom w:val="single" w:color="auto" w:sz="4" w:space="0"/>
              <w:right w:val="single" w:color="auto" w:sz="4" w:space="0"/>
            </w:tcBorders>
            <w:shd w:val="clear" w:color="auto" w:fill="auto"/>
            <w:vAlign w:val="center"/>
          </w:tcPr>
          <w:p w14:paraId="55F2032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97</w:t>
            </w:r>
          </w:p>
        </w:tc>
        <w:tc>
          <w:tcPr>
            <w:tcW w:w="685" w:type="pct"/>
            <w:tcBorders>
              <w:top w:val="nil"/>
              <w:left w:val="nil"/>
              <w:bottom w:val="single" w:color="auto" w:sz="4" w:space="0"/>
              <w:right w:val="single" w:color="auto" w:sz="4" w:space="0"/>
            </w:tcBorders>
            <w:shd w:val="clear" w:color="auto" w:fill="auto"/>
            <w:vAlign w:val="center"/>
          </w:tcPr>
          <w:p w14:paraId="7E337A2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97</w:t>
            </w:r>
          </w:p>
        </w:tc>
        <w:tc>
          <w:tcPr>
            <w:tcW w:w="688" w:type="pct"/>
            <w:tcBorders>
              <w:top w:val="nil"/>
              <w:left w:val="nil"/>
              <w:bottom w:val="single" w:color="auto" w:sz="4" w:space="0"/>
              <w:right w:val="single" w:color="auto" w:sz="4" w:space="0"/>
            </w:tcBorders>
            <w:shd w:val="clear" w:color="auto" w:fill="auto"/>
            <w:vAlign w:val="center"/>
          </w:tcPr>
          <w:p w14:paraId="2FE0724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95</w:t>
            </w:r>
          </w:p>
        </w:tc>
      </w:tr>
      <w:tr w14:paraId="1EFF7881">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399E45F2">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萃取相分离时间</w:t>
            </w:r>
            <w:r>
              <w:rPr>
                <w:rStyle w:val="36"/>
                <w:rFonts w:eastAsia="宋体"/>
                <w:sz w:val="18"/>
                <w:szCs w:val="18"/>
                <w:lang w:val="en-US" w:eastAsia="zh-CN" w:bidi="ar"/>
              </w:rPr>
              <w:t>(S)</w:t>
            </w:r>
          </w:p>
        </w:tc>
        <w:tc>
          <w:tcPr>
            <w:tcW w:w="685" w:type="pct"/>
            <w:tcBorders>
              <w:top w:val="nil"/>
              <w:left w:val="nil"/>
              <w:bottom w:val="single" w:color="auto" w:sz="4" w:space="0"/>
              <w:right w:val="single" w:color="auto" w:sz="4" w:space="0"/>
            </w:tcBorders>
            <w:shd w:val="clear" w:color="auto" w:fill="auto"/>
            <w:vAlign w:val="center"/>
          </w:tcPr>
          <w:p w14:paraId="246234B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47</w:t>
            </w:r>
          </w:p>
        </w:tc>
        <w:tc>
          <w:tcPr>
            <w:tcW w:w="685" w:type="pct"/>
            <w:tcBorders>
              <w:top w:val="nil"/>
              <w:left w:val="nil"/>
              <w:bottom w:val="single" w:color="auto" w:sz="4" w:space="0"/>
              <w:right w:val="single" w:color="auto" w:sz="4" w:space="0"/>
            </w:tcBorders>
            <w:shd w:val="clear" w:color="auto" w:fill="auto"/>
            <w:vAlign w:val="center"/>
          </w:tcPr>
          <w:p w14:paraId="32D866A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33</w:t>
            </w:r>
          </w:p>
        </w:tc>
        <w:tc>
          <w:tcPr>
            <w:tcW w:w="685" w:type="pct"/>
            <w:tcBorders>
              <w:top w:val="nil"/>
              <w:left w:val="nil"/>
              <w:bottom w:val="single" w:color="auto" w:sz="4" w:space="0"/>
              <w:right w:val="single" w:color="auto" w:sz="4" w:space="0"/>
            </w:tcBorders>
            <w:shd w:val="clear" w:color="auto" w:fill="auto"/>
            <w:vAlign w:val="center"/>
          </w:tcPr>
          <w:p w14:paraId="6EB3A47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40</w:t>
            </w:r>
          </w:p>
        </w:tc>
        <w:tc>
          <w:tcPr>
            <w:tcW w:w="685" w:type="pct"/>
            <w:tcBorders>
              <w:top w:val="nil"/>
              <w:left w:val="nil"/>
              <w:bottom w:val="single" w:color="auto" w:sz="4" w:space="0"/>
              <w:right w:val="single" w:color="auto" w:sz="4" w:space="0"/>
            </w:tcBorders>
            <w:shd w:val="clear" w:color="auto" w:fill="auto"/>
            <w:vAlign w:val="center"/>
          </w:tcPr>
          <w:p w14:paraId="77B1D15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54</w:t>
            </w:r>
          </w:p>
        </w:tc>
        <w:tc>
          <w:tcPr>
            <w:tcW w:w="688" w:type="pct"/>
            <w:tcBorders>
              <w:top w:val="nil"/>
              <w:left w:val="nil"/>
              <w:bottom w:val="single" w:color="auto" w:sz="4" w:space="0"/>
              <w:right w:val="single" w:color="auto" w:sz="4" w:space="0"/>
            </w:tcBorders>
            <w:shd w:val="clear" w:color="auto" w:fill="auto"/>
            <w:vAlign w:val="center"/>
          </w:tcPr>
          <w:p w14:paraId="1CD3682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58</w:t>
            </w:r>
          </w:p>
        </w:tc>
      </w:tr>
      <w:tr w14:paraId="3F8EC1D3">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6D68E130">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萃取</w:t>
            </w:r>
            <w:r>
              <w:rPr>
                <w:rStyle w:val="36"/>
                <w:rFonts w:eastAsia="宋体"/>
                <w:sz w:val="18"/>
                <w:szCs w:val="18"/>
                <w:lang w:val="en-US" w:eastAsia="zh-CN" w:bidi="ar"/>
              </w:rPr>
              <w:t>Cu/Fe</w:t>
            </w:r>
            <w:r>
              <w:rPr>
                <w:rStyle w:val="35"/>
                <w:rFonts w:hint="default" w:ascii="Times New Roman" w:hAnsi="Times New Roman" w:cs="Times New Roman"/>
                <w:sz w:val="18"/>
                <w:szCs w:val="18"/>
                <w:lang w:val="en-US" w:eastAsia="zh-CN" w:bidi="ar"/>
              </w:rPr>
              <w:t>选择性</w:t>
            </w:r>
          </w:p>
        </w:tc>
        <w:tc>
          <w:tcPr>
            <w:tcW w:w="685" w:type="pct"/>
            <w:tcBorders>
              <w:top w:val="nil"/>
              <w:left w:val="nil"/>
              <w:bottom w:val="single" w:color="auto" w:sz="4" w:space="0"/>
              <w:right w:val="single" w:color="auto" w:sz="4" w:space="0"/>
            </w:tcBorders>
            <w:shd w:val="clear" w:color="auto" w:fill="auto"/>
            <w:vAlign w:val="center"/>
          </w:tcPr>
          <w:p w14:paraId="6BC1575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2138</w:t>
            </w:r>
          </w:p>
        </w:tc>
        <w:tc>
          <w:tcPr>
            <w:tcW w:w="685" w:type="pct"/>
            <w:tcBorders>
              <w:top w:val="nil"/>
              <w:left w:val="nil"/>
              <w:bottom w:val="single" w:color="auto" w:sz="4" w:space="0"/>
              <w:right w:val="single" w:color="auto" w:sz="4" w:space="0"/>
            </w:tcBorders>
            <w:shd w:val="clear" w:color="auto" w:fill="auto"/>
            <w:vAlign w:val="center"/>
          </w:tcPr>
          <w:p w14:paraId="0D476A2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2738</w:t>
            </w:r>
          </w:p>
        </w:tc>
        <w:tc>
          <w:tcPr>
            <w:tcW w:w="685" w:type="pct"/>
            <w:tcBorders>
              <w:top w:val="nil"/>
              <w:left w:val="nil"/>
              <w:bottom w:val="single" w:color="auto" w:sz="4" w:space="0"/>
              <w:right w:val="single" w:color="auto" w:sz="4" w:space="0"/>
            </w:tcBorders>
            <w:shd w:val="clear" w:color="auto" w:fill="auto"/>
            <w:vAlign w:val="center"/>
          </w:tcPr>
          <w:p w14:paraId="00B52C39">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3151</w:t>
            </w:r>
          </w:p>
        </w:tc>
        <w:tc>
          <w:tcPr>
            <w:tcW w:w="685" w:type="pct"/>
            <w:tcBorders>
              <w:top w:val="nil"/>
              <w:left w:val="nil"/>
              <w:bottom w:val="single" w:color="auto" w:sz="4" w:space="0"/>
              <w:right w:val="single" w:color="auto" w:sz="4" w:space="0"/>
            </w:tcBorders>
            <w:shd w:val="clear" w:color="auto" w:fill="auto"/>
            <w:vAlign w:val="center"/>
          </w:tcPr>
          <w:p w14:paraId="6970FB2F">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3934</w:t>
            </w:r>
          </w:p>
        </w:tc>
        <w:tc>
          <w:tcPr>
            <w:tcW w:w="688" w:type="pct"/>
            <w:tcBorders>
              <w:top w:val="nil"/>
              <w:left w:val="nil"/>
              <w:bottom w:val="single" w:color="auto" w:sz="4" w:space="0"/>
              <w:right w:val="single" w:color="auto" w:sz="4" w:space="0"/>
            </w:tcBorders>
            <w:shd w:val="clear" w:color="auto" w:fill="auto"/>
            <w:vAlign w:val="center"/>
          </w:tcPr>
          <w:p w14:paraId="17C2FB2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2118</w:t>
            </w:r>
          </w:p>
        </w:tc>
      </w:tr>
      <w:tr w14:paraId="0FD3E0DF">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75461832">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铜净传递量</w:t>
            </w:r>
            <w:r>
              <w:rPr>
                <w:rStyle w:val="36"/>
                <w:rFonts w:eastAsia="宋体"/>
                <w:sz w:val="18"/>
                <w:szCs w:val="18"/>
                <w:lang w:val="en-US" w:eastAsia="zh-CN" w:bidi="ar"/>
              </w:rPr>
              <w:t>(g/L)</w:t>
            </w:r>
          </w:p>
        </w:tc>
        <w:tc>
          <w:tcPr>
            <w:tcW w:w="685" w:type="pct"/>
            <w:tcBorders>
              <w:top w:val="nil"/>
              <w:left w:val="nil"/>
              <w:bottom w:val="single" w:color="auto" w:sz="4" w:space="0"/>
              <w:right w:val="single" w:color="auto" w:sz="4" w:space="0"/>
            </w:tcBorders>
            <w:shd w:val="clear" w:color="auto" w:fill="auto"/>
            <w:vAlign w:val="center"/>
          </w:tcPr>
          <w:p w14:paraId="2AA18367">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3.33</w:t>
            </w:r>
          </w:p>
        </w:tc>
        <w:tc>
          <w:tcPr>
            <w:tcW w:w="685" w:type="pct"/>
            <w:tcBorders>
              <w:top w:val="nil"/>
              <w:left w:val="nil"/>
              <w:bottom w:val="single" w:color="auto" w:sz="4" w:space="0"/>
              <w:right w:val="single" w:color="auto" w:sz="4" w:space="0"/>
            </w:tcBorders>
            <w:shd w:val="clear" w:color="auto" w:fill="auto"/>
            <w:vAlign w:val="center"/>
          </w:tcPr>
          <w:p w14:paraId="6FAD9BA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3.13</w:t>
            </w:r>
          </w:p>
        </w:tc>
        <w:tc>
          <w:tcPr>
            <w:tcW w:w="685" w:type="pct"/>
            <w:tcBorders>
              <w:top w:val="nil"/>
              <w:left w:val="nil"/>
              <w:bottom w:val="single" w:color="auto" w:sz="4" w:space="0"/>
              <w:right w:val="single" w:color="auto" w:sz="4" w:space="0"/>
            </w:tcBorders>
            <w:shd w:val="clear" w:color="auto" w:fill="auto"/>
            <w:vAlign w:val="center"/>
          </w:tcPr>
          <w:p w14:paraId="6469332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3.17</w:t>
            </w:r>
          </w:p>
        </w:tc>
        <w:tc>
          <w:tcPr>
            <w:tcW w:w="685" w:type="pct"/>
            <w:tcBorders>
              <w:top w:val="nil"/>
              <w:left w:val="nil"/>
              <w:bottom w:val="single" w:color="auto" w:sz="4" w:space="0"/>
              <w:right w:val="single" w:color="auto" w:sz="4" w:space="0"/>
            </w:tcBorders>
            <w:shd w:val="clear" w:color="auto" w:fill="auto"/>
            <w:vAlign w:val="center"/>
          </w:tcPr>
          <w:p w14:paraId="7528361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3.09</w:t>
            </w:r>
          </w:p>
        </w:tc>
        <w:tc>
          <w:tcPr>
            <w:tcW w:w="688" w:type="pct"/>
            <w:tcBorders>
              <w:top w:val="nil"/>
              <w:left w:val="nil"/>
              <w:bottom w:val="single" w:color="auto" w:sz="4" w:space="0"/>
              <w:right w:val="single" w:color="auto" w:sz="4" w:space="0"/>
            </w:tcBorders>
            <w:shd w:val="clear" w:color="auto" w:fill="auto"/>
            <w:vAlign w:val="center"/>
          </w:tcPr>
          <w:p w14:paraId="50945636">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3.2</w:t>
            </w:r>
          </w:p>
        </w:tc>
      </w:tr>
      <w:tr w14:paraId="2D44E209">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6F59770F">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反萃等温点</w:t>
            </w:r>
            <w:r>
              <w:rPr>
                <w:rStyle w:val="36"/>
                <w:rFonts w:eastAsia="宋体"/>
                <w:sz w:val="18"/>
                <w:szCs w:val="18"/>
                <w:lang w:val="en-US" w:eastAsia="zh-CN" w:bidi="ar"/>
              </w:rPr>
              <w:t>(g/L)</w:t>
            </w:r>
          </w:p>
        </w:tc>
        <w:tc>
          <w:tcPr>
            <w:tcW w:w="685" w:type="pct"/>
            <w:tcBorders>
              <w:top w:val="nil"/>
              <w:left w:val="nil"/>
              <w:bottom w:val="single" w:color="auto" w:sz="4" w:space="0"/>
              <w:right w:val="single" w:color="auto" w:sz="4" w:space="0"/>
            </w:tcBorders>
            <w:shd w:val="clear" w:color="auto" w:fill="auto"/>
            <w:vAlign w:val="center"/>
          </w:tcPr>
          <w:p w14:paraId="21CFA7A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1.21</w:t>
            </w:r>
          </w:p>
        </w:tc>
        <w:tc>
          <w:tcPr>
            <w:tcW w:w="685" w:type="pct"/>
            <w:tcBorders>
              <w:top w:val="nil"/>
              <w:left w:val="nil"/>
              <w:bottom w:val="single" w:color="auto" w:sz="4" w:space="0"/>
              <w:right w:val="single" w:color="auto" w:sz="4" w:space="0"/>
            </w:tcBorders>
            <w:shd w:val="clear" w:color="auto" w:fill="auto"/>
            <w:vAlign w:val="center"/>
          </w:tcPr>
          <w:p w14:paraId="013320C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1.27</w:t>
            </w:r>
          </w:p>
        </w:tc>
        <w:tc>
          <w:tcPr>
            <w:tcW w:w="685" w:type="pct"/>
            <w:tcBorders>
              <w:top w:val="nil"/>
              <w:left w:val="nil"/>
              <w:bottom w:val="single" w:color="auto" w:sz="4" w:space="0"/>
              <w:right w:val="single" w:color="auto" w:sz="4" w:space="0"/>
            </w:tcBorders>
            <w:shd w:val="clear" w:color="auto" w:fill="auto"/>
            <w:vAlign w:val="center"/>
          </w:tcPr>
          <w:p w14:paraId="4C2D081A">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1.53</w:t>
            </w:r>
          </w:p>
        </w:tc>
        <w:tc>
          <w:tcPr>
            <w:tcW w:w="685" w:type="pct"/>
            <w:tcBorders>
              <w:top w:val="nil"/>
              <w:left w:val="nil"/>
              <w:bottom w:val="single" w:color="auto" w:sz="4" w:space="0"/>
              <w:right w:val="single" w:color="auto" w:sz="4" w:space="0"/>
            </w:tcBorders>
            <w:shd w:val="clear" w:color="auto" w:fill="auto"/>
            <w:vAlign w:val="center"/>
          </w:tcPr>
          <w:p w14:paraId="120D4FAC">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1.36</w:t>
            </w:r>
          </w:p>
        </w:tc>
        <w:tc>
          <w:tcPr>
            <w:tcW w:w="688" w:type="pct"/>
            <w:tcBorders>
              <w:top w:val="nil"/>
              <w:left w:val="nil"/>
              <w:bottom w:val="single" w:color="auto" w:sz="4" w:space="0"/>
              <w:right w:val="single" w:color="auto" w:sz="4" w:space="0"/>
            </w:tcBorders>
            <w:shd w:val="clear" w:color="auto" w:fill="auto"/>
            <w:vAlign w:val="center"/>
          </w:tcPr>
          <w:p w14:paraId="3D032E1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0.40</w:t>
            </w:r>
          </w:p>
        </w:tc>
      </w:tr>
      <w:tr w14:paraId="0D99CF7D">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17A139FE">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反萃动力学</w:t>
            </w:r>
            <w:r>
              <w:rPr>
                <w:rStyle w:val="36"/>
                <w:rFonts w:hint="default" w:eastAsia="宋体"/>
                <w:sz w:val="18"/>
                <w:szCs w:val="18"/>
                <w:lang w:val="en-US" w:eastAsia="zh-CN" w:bidi="ar"/>
              </w:rPr>
              <w:t>效率比(%，30S)</w:t>
            </w:r>
          </w:p>
        </w:tc>
        <w:tc>
          <w:tcPr>
            <w:tcW w:w="685" w:type="pct"/>
            <w:tcBorders>
              <w:top w:val="nil"/>
              <w:left w:val="nil"/>
              <w:bottom w:val="single" w:color="auto" w:sz="4" w:space="0"/>
              <w:right w:val="single" w:color="auto" w:sz="4" w:space="0"/>
            </w:tcBorders>
            <w:shd w:val="clear" w:color="auto" w:fill="auto"/>
            <w:vAlign w:val="center"/>
          </w:tcPr>
          <w:p w14:paraId="0BC3EC88">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97.7</w:t>
            </w:r>
          </w:p>
        </w:tc>
        <w:tc>
          <w:tcPr>
            <w:tcW w:w="685" w:type="pct"/>
            <w:tcBorders>
              <w:top w:val="nil"/>
              <w:left w:val="nil"/>
              <w:bottom w:val="single" w:color="auto" w:sz="4" w:space="0"/>
              <w:right w:val="single" w:color="auto" w:sz="4" w:space="0"/>
            </w:tcBorders>
            <w:shd w:val="clear" w:color="auto" w:fill="auto"/>
            <w:vAlign w:val="center"/>
          </w:tcPr>
          <w:p w14:paraId="71BA0EA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96.5</w:t>
            </w:r>
          </w:p>
        </w:tc>
        <w:tc>
          <w:tcPr>
            <w:tcW w:w="685" w:type="pct"/>
            <w:tcBorders>
              <w:top w:val="nil"/>
              <w:left w:val="nil"/>
              <w:bottom w:val="single" w:color="auto" w:sz="4" w:space="0"/>
              <w:right w:val="single" w:color="auto" w:sz="4" w:space="0"/>
            </w:tcBorders>
            <w:shd w:val="clear" w:color="auto" w:fill="auto"/>
            <w:vAlign w:val="center"/>
          </w:tcPr>
          <w:p w14:paraId="66CCF35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97.5</w:t>
            </w:r>
          </w:p>
        </w:tc>
        <w:tc>
          <w:tcPr>
            <w:tcW w:w="685" w:type="pct"/>
            <w:tcBorders>
              <w:top w:val="nil"/>
              <w:left w:val="nil"/>
              <w:bottom w:val="single" w:color="auto" w:sz="4" w:space="0"/>
              <w:right w:val="single" w:color="auto" w:sz="4" w:space="0"/>
            </w:tcBorders>
            <w:shd w:val="clear" w:color="auto" w:fill="auto"/>
            <w:vAlign w:val="center"/>
          </w:tcPr>
          <w:p w14:paraId="202B16F0">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98.7</w:t>
            </w:r>
          </w:p>
        </w:tc>
        <w:tc>
          <w:tcPr>
            <w:tcW w:w="688" w:type="pct"/>
            <w:tcBorders>
              <w:top w:val="nil"/>
              <w:left w:val="nil"/>
              <w:bottom w:val="single" w:color="auto" w:sz="4" w:space="0"/>
              <w:right w:val="single" w:color="auto" w:sz="4" w:space="0"/>
            </w:tcBorders>
            <w:shd w:val="clear" w:color="auto" w:fill="auto"/>
            <w:vAlign w:val="center"/>
          </w:tcPr>
          <w:p w14:paraId="6C916E6B">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99.4</w:t>
            </w:r>
          </w:p>
        </w:tc>
      </w:tr>
      <w:tr w14:paraId="408C5409">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31151CA4">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反萃相分离时间</w:t>
            </w:r>
            <w:r>
              <w:rPr>
                <w:rStyle w:val="36"/>
                <w:rFonts w:eastAsia="宋体"/>
                <w:sz w:val="18"/>
                <w:szCs w:val="18"/>
                <w:lang w:val="en-US" w:eastAsia="zh-CN" w:bidi="ar"/>
              </w:rPr>
              <w:t>(S)</w:t>
            </w:r>
          </w:p>
        </w:tc>
        <w:tc>
          <w:tcPr>
            <w:tcW w:w="685" w:type="pct"/>
            <w:tcBorders>
              <w:top w:val="nil"/>
              <w:left w:val="nil"/>
              <w:bottom w:val="single" w:color="auto" w:sz="4" w:space="0"/>
              <w:right w:val="single" w:color="auto" w:sz="4" w:space="0"/>
            </w:tcBorders>
            <w:shd w:val="clear" w:color="auto" w:fill="auto"/>
            <w:vAlign w:val="center"/>
          </w:tcPr>
          <w:p w14:paraId="3F1E0CF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60</w:t>
            </w:r>
          </w:p>
        </w:tc>
        <w:tc>
          <w:tcPr>
            <w:tcW w:w="685" w:type="pct"/>
            <w:tcBorders>
              <w:top w:val="nil"/>
              <w:left w:val="nil"/>
              <w:bottom w:val="single" w:color="auto" w:sz="4" w:space="0"/>
              <w:right w:val="single" w:color="auto" w:sz="4" w:space="0"/>
            </w:tcBorders>
            <w:shd w:val="clear" w:color="auto" w:fill="auto"/>
            <w:vAlign w:val="center"/>
          </w:tcPr>
          <w:p w14:paraId="4AF6229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36</w:t>
            </w:r>
          </w:p>
        </w:tc>
        <w:tc>
          <w:tcPr>
            <w:tcW w:w="685" w:type="pct"/>
            <w:tcBorders>
              <w:top w:val="nil"/>
              <w:left w:val="nil"/>
              <w:bottom w:val="single" w:color="auto" w:sz="4" w:space="0"/>
              <w:right w:val="single" w:color="auto" w:sz="4" w:space="0"/>
            </w:tcBorders>
            <w:shd w:val="clear" w:color="auto" w:fill="auto"/>
            <w:vAlign w:val="center"/>
          </w:tcPr>
          <w:p w14:paraId="3E436A64">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62</w:t>
            </w:r>
          </w:p>
        </w:tc>
        <w:tc>
          <w:tcPr>
            <w:tcW w:w="685" w:type="pct"/>
            <w:tcBorders>
              <w:top w:val="nil"/>
              <w:left w:val="nil"/>
              <w:bottom w:val="single" w:color="auto" w:sz="4" w:space="0"/>
              <w:right w:val="single" w:color="auto" w:sz="4" w:space="0"/>
            </w:tcBorders>
            <w:shd w:val="clear" w:color="auto" w:fill="auto"/>
            <w:vAlign w:val="center"/>
          </w:tcPr>
          <w:p w14:paraId="25E2F67D">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52</w:t>
            </w:r>
          </w:p>
        </w:tc>
        <w:tc>
          <w:tcPr>
            <w:tcW w:w="688" w:type="pct"/>
            <w:tcBorders>
              <w:top w:val="nil"/>
              <w:left w:val="nil"/>
              <w:bottom w:val="single" w:color="auto" w:sz="4" w:space="0"/>
              <w:right w:val="single" w:color="auto" w:sz="4" w:space="0"/>
            </w:tcBorders>
            <w:shd w:val="clear" w:color="auto" w:fill="auto"/>
            <w:vAlign w:val="center"/>
          </w:tcPr>
          <w:p w14:paraId="7CCFAB03">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47</w:t>
            </w:r>
          </w:p>
        </w:tc>
      </w:tr>
      <w:tr w14:paraId="26A92A2C">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4ED9EAEF">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最大铜负载</w:t>
            </w:r>
            <w:r>
              <w:rPr>
                <w:rStyle w:val="36"/>
                <w:rFonts w:eastAsia="宋体"/>
                <w:sz w:val="18"/>
                <w:szCs w:val="18"/>
                <w:lang w:val="en-US" w:eastAsia="zh-CN" w:bidi="ar"/>
              </w:rPr>
              <w:t>(g/L)</w:t>
            </w:r>
          </w:p>
        </w:tc>
        <w:tc>
          <w:tcPr>
            <w:tcW w:w="1168" w:type="dxa"/>
            <w:tcBorders>
              <w:top w:val="nil"/>
              <w:left w:val="nil"/>
              <w:bottom w:val="single" w:color="auto" w:sz="4" w:space="0"/>
              <w:right w:val="single" w:color="auto" w:sz="4" w:space="0"/>
            </w:tcBorders>
            <w:shd w:val="clear" w:color="auto" w:fill="auto"/>
            <w:vAlign w:val="center"/>
          </w:tcPr>
          <w:p w14:paraId="1E7EA0C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5.01</w:t>
            </w:r>
          </w:p>
        </w:tc>
        <w:tc>
          <w:tcPr>
            <w:tcW w:w="1168" w:type="dxa"/>
            <w:tcBorders>
              <w:top w:val="nil"/>
              <w:left w:val="nil"/>
              <w:bottom w:val="single" w:color="auto" w:sz="4" w:space="0"/>
              <w:right w:val="single" w:color="auto" w:sz="4" w:space="0"/>
            </w:tcBorders>
            <w:shd w:val="clear" w:color="auto" w:fill="auto"/>
            <w:vAlign w:val="center"/>
          </w:tcPr>
          <w:p w14:paraId="36F05655">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5.21</w:t>
            </w:r>
          </w:p>
        </w:tc>
        <w:tc>
          <w:tcPr>
            <w:tcW w:w="1168" w:type="dxa"/>
            <w:tcBorders>
              <w:top w:val="nil"/>
              <w:left w:val="nil"/>
              <w:bottom w:val="single" w:color="auto" w:sz="4" w:space="0"/>
              <w:right w:val="single" w:color="auto" w:sz="4" w:space="0"/>
            </w:tcBorders>
            <w:shd w:val="clear" w:color="auto" w:fill="auto"/>
            <w:vAlign w:val="center"/>
          </w:tcPr>
          <w:p w14:paraId="4FA8FDE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5.71</w:t>
            </w:r>
          </w:p>
        </w:tc>
        <w:tc>
          <w:tcPr>
            <w:tcW w:w="1168" w:type="dxa"/>
            <w:tcBorders>
              <w:top w:val="nil"/>
              <w:left w:val="nil"/>
              <w:bottom w:val="single" w:color="auto" w:sz="4" w:space="0"/>
              <w:right w:val="single" w:color="auto" w:sz="4" w:space="0"/>
            </w:tcBorders>
            <w:shd w:val="clear" w:color="auto" w:fill="auto"/>
            <w:vAlign w:val="center"/>
          </w:tcPr>
          <w:p w14:paraId="38767F92">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5.51</w:t>
            </w:r>
          </w:p>
        </w:tc>
        <w:tc>
          <w:tcPr>
            <w:tcW w:w="1173" w:type="dxa"/>
            <w:tcBorders>
              <w:top w:val="nil"/>
              <w:left w:val="nil"/>
              <w:bottom w:val="single" w:color="auto" w:sz="4" w:space="0"/>
              <w:right w:val="single" w:color="auto" w:sz="4" w:space="0"/>
            </w:tcBorders>
            <w:shd w:val="clear" w:color="auto" w:fill="auto"/>
            <w:vAlign w:val="center"/>
          </w:tcPr>
          <w:p w14:paraId="683B5E0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5.04</w:t>
            </w:r>
          </w:p>
        </w:tc>
      </w:tr>
      <w:tr w14:paraId="5CFB0210">
        <w:tblPrEx>
          <w:tblCellMar>
            <w:top w:w="0" w:type="dxa"/>
            <w:left w:w="108" w:type="dxa"/>
            <w:bottom w:w="0" w:type="dxa"/>
            <w:right w:w="108" w:type="dxa"/>
          </w:tblCellMar>
        </w:tblPrEx>
        <w:trPr>
          <w:trHeight w:val="525" w:hRule="atLeast"/>
          <w:jc w:val="center"/>
        </w:trPr>
        <w:tc>
          <w:tcPr>
            <w:tcW w:w="1570" w:type="pct"/>
            <w:tcBorders>
              <w:top w:val="nil"/>
              <w:left w:val="single" w:color="auto" w:sz="4" w:space="0"/>
              <w:bottom w:val="single" w:color="auto" w:sz="4" w:space="0"/>
              <w:right w:val="single" w:color="auto" w:sz="4" w:space="0"/>
            </w:tcBorders>
            <w:shd w:val="clear" w:color="auto" w:fill="auto"/>
            <w:vAlign w:val="center"/>
          </w:tcPr>
          <w:p w14:paraId="70362086">
            <w:pPr>
              <w:keepNext w:val="0"/>
              <w:keepLines w:val="0"/>
              <w:widowControl/>
              <w:suppressLineNumbers w:val="0"/>
              <w:jc w:val="center"/>
              <w:textAlignment w:val="center"/>
              <w:rPr>
                <w:rFonts w:hint="default" w:ascii="Times New Roman" w:hAnsi="Times New Roman" w:cs="Times New Roman"/>
                <w:color w:val="000000"/>
                <w:kern w:val="0"/>
                <w:sz w:val="18"/>
                <w:szCs w:val="18"/>
              </w:rPr>
            </w:pPr>
            <w:r>
              <w:rPr>
                <w:rStyle w:val="35"/>
                <w:rFonts w:hint="default" w:ascii="Times New Roman" w:hAnsi="Times New Roman" w:cs="Times New Roman"/>
                <w:sz w:val="18"/>
                <w:szCs w:val="18"/>
                <w:lang w:val="en-US" w:eastAsia="zh-CN" w:bidi="ar"/>
              </w:rPr>
              <w:t>密度（</w:t>
            </w:r>
            <w:r>
              <w:rPr>
                <w:rStyle w:val="36"/>
                <w:rFonts w:eastAsia="宋体"/>
                <w:sz w:val="18"/>
                <w:szCs w:val="18"/>
                <w:lang w:val="en-US" w:eastAsia="zh-CN" w:bidi="ar"/>
              </w:rPr>
              <w:t>g/mL</w:t>
            </w:r>
            <w:r>
              <w:rPr>
                <w:rStyle w:val="35"/>
                <w:rFonts w:hint="default" w:ascii="Times New Roman" w:hAnsi="Times New Roman" w:cs="Times New Roman"/>
                <w:sz w:val="18"/>
                <w:szCs w:val="18"/>
                <w:lang w:val="en-US" w:eastAsia="zh-CN" w:bidi="ar"/>
              </w:rPr>
              <w:t>）</w:t>
            </w:r>
          </w:p>
        </w:tc>
        <w:tc>
          <w:tcPr>
            <w:tcW w:w="1168" w:type="dxa"/>
            <w:tcBorders>
              <w:top w:val="nil"/>
              <w:left w:val="nil"/>
              <w:bottom w:val="single" w:color="auto" w:sz="4" w:space="0"/>
              <w:right w:val="single" w:color="auto" w:sz="4" w:space="0"/>
            </w:tcBorders>
            <w:shd w:val="clear" w:color="auto" w:fill="auto"/>
            <w:vAlign w:val="center"/>
          </w:tcPr>
          <w:p w14:paraId="2BB34361">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0.910</w:t>
            </w:r>
          </w:p>
        </w:tc>
        <w:tc>
          <w:tcPr>
            <w:tcW w:w="1168" w:type="dxa"/>
            <w:tcBorders>
              <w:top w:val="nil"/>
              <w:left w:val="nil"/>
              <w:bottom w:val="single" w:color="auto" w:sz="4" w:space="0"/>
              <w:right w:val="single" w:color="auto" w:sz="4" w:space="0"/>
            </w:tcBorders>
            <w:shd w:val="clear" w:color="auto" w:fill="FFFFFF"/>
            <w:vAlign w:val="center"/>
          </w:tcPr>
          <w:p w14:paraId="62662E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0.993</w:t>
            </w:r>
          </w:p>
        </w:tc>
        <w:tc>
          <w:tcPr>
            <w:tcW w:w="1168" w:type="dxa"/>
            <w:tcBorders>
              <w:top w:val="nil"/>
              <w:left w:val="nil"/>
              <w:bottom w:val="single" w:color="auto" w:sz="4" w:space="0"/>
              <w:right w:val="single" w:color="auto" w:sz="4" w:space="0"/>
            </w:tcBorders>
            <w:shd w:val="clear" w:color="auto" w:fill="auto"/>
            <w:vAlign w:val="center"/>
          </w:tcPr>
          <w:p w14:paraId="4146BFD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highlight w:val="none"/>
                <w:lang w:val="en-US" w:eastAsia="zh-CN"/>
              </w:rPr>
              <w:t>0.961</w:t>
            </w:r>
          </w:p>
        </w:tc>
        <w:tc>
          <w:tcPr>
            <w:tcW w:w="1168" w:type="dxa"/>
            <w:tcBorders>
              <w:top w:val="nil"/>
              <w:left w:val="nil"/>
              <w:bottom w:val="single" w:color="auto" w:sz="4" w:space="0"/>
              <w:right w:val="single" w:color="auto" w:sz="4" w:space="0"/>
            </w:tcBorders>
            <w:shd w:val="clear" w:color="auto" w:fill="FFFFFF"/>
            <w:vAlign w:val="center"/>
          </w:tcPr>
          <w:p w14:paraId="4A2294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0.970</w:t>
            </w:r>
          </w:p>
        </w:tc>
        <w:tc>
          <w:tcPr>
            <w:tcW w:w="1173" w:type="dxa"/>
            <w:tcBorders>
              <w:top w:val="nil"/>
              <w:left w:val="nil"/>
              <w:bottom w:val="single" w:color="auto" w:sz="4" w:space="0"/>
              <w:right w:val="single" w:color="auto" w:sz="4" w:space="0"/>
            </w:tcBorders>
            <w:shd w:val="clear" w:color="auto" w:fill="auto"/>
            <w:vAlign w:val="center"/>
          </w:tcPr>
          <w:p w14:paraId="0DD336AE">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0.908</w:t>
            </w:r>
          </w:p>
        </w:tc>
      </w:tr>
    </w:tbl>
    <w:p w14:paraId="2C63241D">
      <w:pPr>
        <w:pStyle w:val="3"/>
      </w:pPr>
      <w:bookmarkStart w:id="13" w:name="_Toc7702"/>
      <w:r>
        <w:t>3.4</w:t>
      </w:r>
      <w:r>
        <w:rPr>
          <w:rFonts w:hint="eastAsia"/>
        </w:rPr>
        <w:t>检验规则</w:t>
      </w:r>
      <w:bookmarkEnd w:id="13"/>
    </w:p>
    <w:p w14:paraId="78DD1247">
      <w:pPr>
        <w:autoSpaceDE/>
        <w:autoSpaceDN/>
        <w:adjustRightInd/>
        <w:spacing w:line="360" w:lineRule="auto"/>
        <w:jc w:val="left"/>
        <w:rPr>
          <w:rFonts w:hint="eastAsia" w:ascii="宋体" w:hAnsi="宋体" w:eastAsia="宋体" w:cs="Times New Roman"/>
          <w:b/>
          <w:bCs/>
          <w:szCs w:val="21"/>
          <w:highlight w:val="none"/>
        </w:rPr>
      </w:pPr>
      <w:r>
        <w:rPr>
          <w:rFonts w:hint="eastAsia" w:ascii="宋体" w:hAnsi="宋体" w:eastAsia="宋体" w:cs="Times New Roman"/>
          <w:b/>
          <w:bCs/>
          <w:szCs w:val="21"/>
          <w:highlight w:val="none"/>
        </w:rPr>
        <w:t>3.4.1 取样</w:t>
      </w:r>
    </w:p>
    <w:p w14:paraId="541338C9">
      <w:pPr>
        <w:autoSpaceDE w:val="0"/>
        <w:autoSpaceDN w:val="0"/>
        <w:adjustRightInd w:val="0"/>
        <w:spacing w:line="360" w:lineRule="auto"/>
        <w:ind w:firstLine="420" w:firstLineChars="200"/>
        <w:jc w:val="left"/>
        <w:rPr>
          <w:rFonts w:hint="eastAsia" w:ascii="Times New Roman" w:hAnsi="Times New Roman" w:eastAsia="宋体" w:cs="Times New Roman"/>
          <w:szCs w:val="24"/>
          <w:lang w:eastAsia="zh-CN"/>
        </w:rPr>
      </w:pPr>
      <w:r>
        <w:rPr>
          <w:rFonts w:hint="eastAsia" w:hAnsi="宋体" w:cs="宋体"/>
          <w:szCs w:val="21"/>
        </w:rPr>
        <w:t>自每批产品中抽取</w:t>
      </w:r>
      <w:r>
        <w:rPr>
          <w:rFonts w:hAnsi="宋体" w:cs="宋体"/>
          <w:szCs w:val="21"/>
        </w:rPr>
        <w:t>10 %</w:t>
      </w:r>
      <w:r>
        <w:rPr>
          <w:rFonts w:hint="eastAsia" w:hAnsi="宋体" w:cs="宋体"/>
          <w:szCs w:val="21"/>
        </w:rPr>
        <w:t>的桶数作为样桶，但不应少于</w:t>
      </w:r>
      <w:r>
        <w:rPr>
          <w:rFonts w:hAnsi="宋体" w:cs="宋体"/>
          <w:szCs w:val="21"/>
        </w:rPr>
        <w:t>3</w:t>
      </w:r>
      <w:r>
        <w:rPr>
          <w:rFonts w:hint="eastAsia" w:hAnsi="宋体" w:cs="宋体"/>
          <w:szCs w:val="21"/>
        </w:rPr>
        <w:t>桶，然后用清洁干燥的有机玻璃采样管徐徐插入近桶底，用大拇指按住玻璃管上口迅速吸取试样，注入一个干燥洁净的混合器中，每桶取出的试样量不少于</w:t>
      </w:r>
      <w:r>
        <w:rPr>
          <w:rFonts w:hint="eastAsia" w:hAnsi="宋体" w:cs="宋体"/>
          <w:szCs w:val="21"/>
          <w:lang w:val="en-US" w:eastAsia="zh-CN"/>
        </w:rPr>
        <w:t>3</w:t>
      </w:r>
      <w:r>
        <w:rPr>
          <w:rFonts w:hAnsi="宋体" w:cs="宋体"/>
          <w:szCs w:val="21"/>
        </w:rPr>
        <w:t>00 mL</w:t>
      </w:r>
      <w:r>
        <w:rPr>
          <w:rFonts w:hint="eastAsia" w:hAnsi="宋体" w:cs="宋体"/>
          <w:szCs w:val="21"/>
        </w:rPr>
        <w:t>，并将试样混匀，作为一个试样分成两份，每个试样不少于</w:t>
      </w:r>
      <w:r>
        <w:rPr>
          <w:rFonts w:hAnsi="宋体" w:cs="宋体"/>
          <w:szCs w:val="21"/>
        </w:rPr>
        <w:t>300 mL</w:t>
      </w:r>
      <w:r>
        <w:rPr>
          <w:rFonts w:hint="eastAsia" w:hAnsi="宋体" w:cs="宋体"/>
          <w:szCs w:val="21"/>
        </w:rPr>
        <w:t>，分别装入两个具磨口塞清洁干燥的玻璃瓶中，贴上标签，注明试样名称、批号、取样日期，一瓶供检验用，另一瓶留样保存，以备查用。</w:t>
      </w:r>
    </w:p>
    <w:p w14:paraId="36017D78">
      <w:pPr>
        <w:autoSpaceDE/>
        <w:autoSpaceDN/>
        <w:adjustRightInd/>
        <w:spacing w:line="360" w:lineRule="auto"/>
        <w:jc w:val="left"/>
        <w:rPr>
          <w:rFonts w:hint="eastAsia" w:ascii="宋体" w:hAnsi="宋体" w:eastAsia="宋体" w:cs="Times New Roman"/>
          <w:b/>
          <w:bCs/>
          <w:szCs w:val="21"/>
          <w:highlight w:val="none"/>
        </w:rPr>
      </w:pPr>
      <w:r>
        <w:rPr>
          <w:rFonts w:hint="eastAsia" w:ascii="宋体" w:hAnsi="宋体" w:eastAsia="宋体" w:cs="Times New Roman"/>
          <w:b/>
          <w:bCs/>
          <w:szCs w:val="21"/>
          <w:highlight w:val="none"/>
        </w:rPr>
        <w:t>3.4.2 包装、运输、贮存</w:t>
      </w:r>
    </w:p>
    <w:p w14:paraId="6A077F57">
      <w:pPr>
        <w:spacing w:line="360" w:lineRule="auto"/>
        <w:jc w:val="both"/>
        <w:outlineLvl w:val="1"/>
        <w:rPr>
          <w:rFonts w:hint="default" w:ascii="Times New Roman" w:hAnsi="Times New Roman" w:cs="Times New Roman"/>
          <w:szCs w:val="21"/>
          <w:lang w:val="en-US" w:eastAsia="zh-CN"/>
        </w:rPr>
      </w:pPr>
      <w:bookmarkStart w:id="14" w:name="_Toc21733"/>
      <w:r>
        <w:rPr>
          <w:rFonts w:hint="default" w:ascii="Times New Roman" w:hAnsi="Times New Roman" w:cs="Times New Roman"/>
          <w:szCs w:val="21"/>
          <w:lang w:val="en-US" w:eastAsia="zh-CN"/>
        </w:rPr>
        <w:t>3.4.2.1 包装</w:t>
      </w:r>
      <w:bookmarkEnd w:id="14"/>
    </w:p>
    <w:p w14:paraId="273CD6EE">
      <w:pPr>
        <w:autoSpaceDE/>
        <w:autoSpaceDN/>
        <w:adjustRightInd w:val="0"/>
        <w:spacing w:line="360" w:lineRule="auto"/>
        <w:ind w:firstLine="0" w:firstLineChars="0"/>
        <w:jc w:val="both"/>
        <w:rPr>
          <w:rFonts w:hint="default" w:ascii="Times New Roman" w:hAnsi="Times New Roman" w:cs="Times New Roman"/>
          <w:szCs w:val="21"/>
        </w:rPr>
      </w:pPr>
      <w:bookmarkStart w:id="15" w:name="_Toc5568"/>
      <w:r>
        <w:rPr>
          <w:rFonts w:hint="default" w:ascii="Times New Roman" w:hAnsi="Times New Roman" w:cs="Times New Roman"/>
          <w:szCs w:val="21"/>
          <w:lang w:val="en-US" w:eastAsia="zh-CN"/>
        </w:rPr>
        <w:t xml:space="preserve">3.4.2.1.1 </w:t>
      </w:r>
      <w:r>
        <w:rPr>
          <w:rFonts w:hint="default" w:ascii="Times New Roman" w:hAnsi="Times New Roman" w:cs="Times New Roman"/>
          <w:szCs w:val="21"/>
        </w:rPr>
        <w:t>钢桶包装</w:t>
      </w:r>
      <w:bookmarkEnd w:id="15"/>
    </w:p>
    <w:p w14:paraId="640E42E6">
      <w:pPr>
        <w:autoSpaceDE/>
        <w:autoSpaceDN/>
        <w:adjustRightInd w:val="0"/>
        <w:spacing w:line="360" w:lineRule="auto"/>
        <w:ind w:firstLine="420" w:firstLineChars="200"/>
        <w:jc w:val="both"/>
        <w:rPr>
          <w:rFonts w:hint="default" w:ascii="Times New Roman" w:hAnsi="Times New Roman" w:cs="Times New Roman"/>
          <w:szCs w:val="21"/>
        </w:rPr>
      </w:pPr>
      <w:bookmarkStart w:id="16" w:name="_Toc519"/>
      <w:r>
        <w:rPr>
          <w:rFonts w:hint="default" w:ascii="Times New Roman" w:hAnsi="Times New Roman" w:cs="Times New Roman"/>
          <w:szCs w:val="21"/>
        </w:rPr>
        <w:t>钢桶应符合GB/T 325.1-2018的规定，钢桶规格为200 L，每桶产品净</w:t>
      </w:r>
      <w:r>
        <w:rPr>
          <w:rFonts w:hint="default" w:ascii="Times New Roman" w:hAnsi="Times New Roman" w:cs="Times New Roman"/>
          <w:szCs w:val="21"/>
          <w:lang w:val="en-US" w:eastAsia="zh-CN"/>
        </w:rPr>
        <w:t>含量200L</w:t>
      </w:r>
      <w:r>
        <w:rPr>
          <w:rFonts w:hint="default" w:ascii="Times New Roman" w:hAnsi="Times New Roman" w:cs="Times New Roman"/>
          <w:szCs w:val="21"/>
        </w:rPr>
        <w:t>。</w:t>
      </w:r>
      <w:bookmarkEnd w:id="16"/>
    </w:p>
    <w:p w14:paraId="1229549D">
      <w:pPr>
        <w:autoSpaceDE/>
        <w:autoSpaceDN/>
        <w:adjustRightInd w:val="0"/>
        <w:spacing w:line="360" w:lineRule="auto"/>
        <w:ind w:firstLine="0" w:firstLineChars="0"/>
        <w:jc w:val="both"/>
        <w:rPr>
          <w:rFonts w:hint="default" w:ascii="Times New Roman" w:hAnsi="Times New Roman" w:cs="Times New Roman"/>
          <w:szCs w:val="21"/>
        </w:rPr>
      </w:pPr>
      <w:bookmarkStart w:id="17" w:name="_Toc21657"/>
      <w:r>
        <w:rPr>
          <w:rFonts w:hint="default" w:ascii="Times New Roman" w:hAnsi="Times New Roman" w:cs="Times New Roman"/>
          <w:szCs w:val="21"/>
          <w:lang w:val="en-US" w:eastAsia="zh-CN"/>
        </w:rPr>
        <w:t xml:space="preserve">3.4.2.1.2 </w:t>
      </w:r>
      <w:r>
        <w:rPr>
          <w:rFonts w:hint="default" w:ascii="Times New Roman" w:hAnsi="Times New Roman" w:cs="Times New Roman"/>
          <w:szCs w:val="21"/>
        </w:rPr>
        <w:t>塑料桶或IBC方桶包装</w:t>
      </w:r>
      <w:bookmarkEnd w:id="17"/>
    </w:p>
    <w:p w14:paraId="569FC375">
      <w:pPr>
        <w:autoSpaceDE/>
        <w:autoSpaceDN/>
        <w:adjustRightInd w:val="0"/>
        <w:spacing w:line="360" w:lineRule="auto"/>
        <w:ind w:firstLine="420" w:firstLineChars="200"/>
        <w:jc w:val="both"/>
        <w:rPr>
          <w:rFonts w:hint="default" w:ascii="Times New Roman" w:hAnsi="Times New Roman" w:cs="Times New Roman"/>
          <w:szCs w:val="21"/>
        </w:rPr>
      </w:pPr>
      <w:bookmarkStart w:id="18" w:name="_Toc27358"/>
      <w:r>
        <w:rPr>
          <w:rFonts w:hint="default" w:ascii="Times New Roman" w:hAnsi="Times New Roman" w:cs="Times New Roman"/>
          <w:szCs w:val="21"/>
        </w:rPr>
        <w:t>闭口塑料桶规格为200 L，每桶产品净</w:t>
      </w:r>
      <w:r>
        <w:rPr>
          <w:rFonts w:hint="default" w:ascii="Times New Roman" w:hAnsi="Times New Roman" w:cs="Times New Roman"/>
          <w:szCs w:val="21"/>
          <w:lang w:val="en-US" w:eastAsia="zh-CN"/>
        </w:rPr>
        <w:t>含量200L</w:t>
      </w:r>
      <w:r>
        <w:rPr>
          <w:rFonts w:hint="default" w:ascii="Times New Roman" w:hAnsi="Times New Roman" w:cs="Times New Roman"/>
          <w:szCs w:val="21"/>
        </w:rPr>
        <w:t>。应符合GB/T 13508和SN/T 0271的规定，并附有中华人民共和国出入境检验检疫出入境货物包装性能检验结果单和中华人民共和国出入境检验检疫出境危险货物运输包装使用鉴定结果单。</w:t>
      </w:r>
      <w:bookmarkEnd w:id="18"/>
    </w:p>
    <w:p w14:paraId="4A1A30BA">
      <w:pPr>
        <w:autoSpaceDE/>
        <w:autoSpaceDN/>
        <w:adjustRightInd w:val="0"/>
        <w:spacing w:line="360" w:lineRule="auto"/>
        <w:ind w:firstLine="420" w:firstLineChars="200"/>
        <w:jc w:val="both"/>
        <w:rPr>
          <w:rFonts w:hint="default" w:ascii="Times New Roman" w:hAnsi="Times New Roman" w:cs="Times New Roman"/>
          <w:szCs w:val="21"/>
        </w:rPr>
      </w:pPr>
      <w:bookmarkStart w:id="19" w:name="_Toc16784"/>
      <w:r>
        <w:rPr>
          <w:rFonts w:hint="default" w:ascii="Times New Roman" w:hAnsi="Times New Roman" w:cs="Times New Roman"/>
          <w:szCs w:val="21"/>
        </w:rPr>
        <w:t>IBC方桶，每桶产品净</w:t>
      </w:r>
      <w:r>
        <w:rPr>
          <w:rFonts w:hint="default" w:ascii="Times New Roman" w:hAnsi="Times New Roman" w:cs="Times New Roman"/>
          <w:szCs w:val="21"/>
          <w:lang w:val="en-US" w:eastAsia="zh-CN"/>
        </w:rPr>
        <w:t>含量</w:t>
      </w:r>
      <w:r>
        <w:rPr>
          <w:rFonts w:hint="default" w:ascii="Times New Roman" w:hAnsi="Times New Roman" w:cs="Times New Roman"/>
          <w:szCs w:val="21"/>
        </w:rPr>
        <w:t xml:space="preserve">1000 </w:t>
      </w:r>
      <w:r>
        <w:rPr>
          <w:rFonts w:hint="default" w:ascii="Times New Roman" w:hAnsi="Times New Roman" w:cs="Times New Roman"/>
          <w:szCs w:val="21"/>
          <w:lang w:val="en-US" w:eastAsia="zh-CN"/>
        </w:rPr>
        <w:t>L</w:t>
      </w:r>
      <w:r>
        <w:rPr>
          <w:rFonts w:hint="default" w:ascii="Times New Roman" w:hAnsi="Times New Roman" w:cs="Times New Roman"/>
          <w:szCs w:val="21"/>
        </w:rPr>
        <w:t>。应符合GB/T 19161的规定，并附有中国船级社产品检验证书。</w:t>
      </w:r>
      <w:bookmarkEnd w:id="19"/>
    </w:p>
    <w:p w14:paraId="69CC2583">
      <w:pPr>
        <w:autoSpaceDE/>
        <w:autoSpaceDN/>
        <w:adjustRightInd w:val="0"/>
        <w:spacing w:line="360" w:lineRule="auto"/>
        <w:ind w:firstLine="0" w:firstLineChars="0"/>
        <w:jc w:val="both"/>
        <w:rPr>
          <w:rFonts w:hint="default" w:ascii="Times New Roman" w:hAnsi="Times New Roman" w:cs="Times New Roman"/>
          <w:szCs w:val="21"/>
        </w:rPr>
      </w:pPr>
      <w:bookmarkStart w:id="20" w:name="_Toc26277"/>
      <w:r>
        <w:rPr>
          <w:rFonts w:hint="default" w:ascii="Times New Roman" w:hAnsi="Times New Roman" w:cs="Times New Roman"/>
          <w:szCs w:val="21"/>
          <w:lang w:val="en-US" w:eastAsia="zh-CN"/>
        </w:rPr>
        <w:t xml:space="preserve">3.4.2.1.3 </w:t>
      </w:r>
      <w:r>
        <w:rPr>
          <w:rFonts w:hint="default" w:ascii="Times New Roman" w:hAnsi="Times New Roman" w:cs="Times New Roman"/>
          <w:szCs w:val="21"/>
        </w:rPr>
        <w:t>如需方对包装容器有特殊要求，经供需双方协商同意，并在合同中注明。</w:t>
      </w:r>
      <w:bookmarkEnd w:id="20"/>
    </w:p>
    <w:p w14:paraId="57C7F98A">
      <w:pPr>
        <w:autoSpaceDE/>
        <w:autoSpaceDN/>
        <w:adjustRightInd w:val="0"/>
        <w:spacing w:line="360" w:lineRule="auto"/>
        <w:ind w:firstLine="0" w:firstLineChars="0"/>
        <w:jc w:val="both"/>
        <w:rPr>
          <w:rFonts w:hint="default" w:ascii="Times New Roman" w:hAnsi="Times New Roman" w:cs="Times New Roman"/>
          <w:szCs w:val="21"/>
        </w:rPr>
      </w:pPr>
      <w:r>
        <w:rPr>
          <w:rFonts w:hint="default" w:ascii="Times New Roman" w:hAnsi="Times New Roman" w:cs="Times New Roman"/>
          <w:szCs w:val="21"/>
          <w:lang w:val="en-US" w:eastAsia="zh-CN"/>
        </w:rPr>
        <w:t xml:space="preserve">3.4.2.2 </w:t>
      </w:r>
      <w:r>
        <w:rPr>
          <w:rFonts w:hint="default" w:ascii="Times New Roman" w:hAnsi="Times New Roman" w:cs="Times New Roman"/>
          <w:szCs w:val="21"/>
        </w:rPr>
        <w:t>运输和贮存</w:t>
      </w:r>
    </w:p>
    <w:p w14:paraId="60B6AD3E">
      <w:pPr>
        <w:autoSpaceDE/>
        <w:autoSpaceDN/>
        <w:adjustRightInd w:val="0"/>
        <w:spacing w:line="360" w:lineRule="auto"/>
        <w:ind w:firstLine="420" w:firstLineChars="200"/>
        <w:jc w:val="both"/>
        <w:rPr>
          <w:rFonts w:hint="default" w:ascii="Times New Roman" w:hAnsi="Times New Roman" w:cs="Times New Roman"/>
          <w:szCs w:val="21"/>
        </w:rPr>
      </w:pPr>
      <w:r>
        <w:rPr>
          <w:rFonts w:hint="default" w:ascii="Times New Roman" w:hAnsi="Times New Roman" w:cs="Times New Roman"/>
          <w:szCs w:val="21"/>
        </w:rPr>
        <w:t>萃取剂的运输和贮存条件应为阴凉、通风、防晒、防火、防潮。</w:t>
      </w:r>
    </w:p>
    <w:p w14:paraId="37ED5B33">
      <w:pPr>
        <w:autoSpaceDE/>
        <w:autoSpaceDN/>
        <w:adjustRightInd/>
        <w:spacing w:line="360" w:lineRule="auto"/>
        <w:ind w:firstLine="0" w:firstLineChars="0"/>
        <w:jc w:val="left"/>
        <w:rPr>
          <w:rFonts w:hint="eastAsia" w:ascii="宋体" w:hAnsi="宋体" w:eastAsia="宋体" w:cs="Times New Roman"/>
          <w:b/>
          <w:bCs/>
          <w:szCs w:val="21"/>
          <w:highlight w:val="none"/>
        </w:rPr>
      </w:pPr>
      <w:r>
        <w:rPr>
          <w:rFonts w:hint="eastAsia" w:ascii="宋体" w:hAnsi="宋体" w:eastAsia="宋体" w:cs="Times New Roman"/>
          <w:b/>
          <w:bCs/>
          <w:szCs w:val="21"/>
          <w:highlight w:val="none"/>
        </w:rPr>
        <w:t>3.4.3 附录A</w:t>
      </w:r>
      <w:bookmarkStart w:id="21" w:name="_Hlk118618355"/>
      <w:r>
        <w:rPr>
          <w:rFonts w:hint="eastAsia" w:ascii="宋体" w:hAnsi="宋体" w:eastAsia="宋体" w:cs="Times New Roman"/>
          <w:b/>
          <w:bCs/>
          <w:szCs w:val="21"/>
          <w:highlight w:val="none"/>
        </w:rPr>
        <w:t xml:space="preserve"> </w:t>
      </w:r>
      <w:bookmarkEnd w:id="21"/>
      <w:r>
        <w:rPr>
          <w:rFonts w:hint="eastAsia" w:ascii="宋体" w:hAnsi="宋体" w:eastAsia="宋体" w:cs="Times New Roman"/>
          <w:b/>
          <w:bCs/>
          <w:szCs w:val="21"/>
          <w:highlight w:val="none"/>
        </w:rPr>
        <w:t>选矿药剂铜萃取剂性能指标化学分析方法</w:t>
      </w:r>
    </w:p>
    <w:p w14:paraId="2172A9C8">
      <w:pPr>
        <w:autoSpaceDE w:val="0"/>
        <w:autoSpaceDN w:val="0"/>
        <w:adjustRightInd w:val="0"/>
        <w:spacing w:line="360" w:lineRule="auto"/>
        <w:ind w:firstLine="420" w:firstLineChars="200"/>
        <w:jc w:val="left"/>
        <w:rPr>
          <w:rFonts w:hint="eastAsia" w:hAnsi="宋体" w:cs="宋体"/>
          <w:szCs w:val="21"/>
        </w:rPr>
      </w:pPr>
      <w:r>
        <w:rPr>
          <w:rFonts w:hint="eastAsia" w:hAnsi="宋体" w:cs="宋体"/>
          <w:szCs w:val="21"/>
        </w:rPr>
        <w:t>本附录规定了</w:t>
      </w:r>
      <w:bookmarkStart w:id="22" w:name="_Hlk191636594"/>
      <w:r>
        <w:rPr>
          <w:rFonts w:hint="eastAsia" w:hAnsi="宋体" w:cs="宋体"/>
          <w:szCs w:val="21"/>
        </w:rPr>
        <w:t>选矿药剂</w:t>
      </w:r>
      <w:bookmarkEnd w:id="22"/>
      <w:r>
        <w:rPr>
          <w:rFonts w:hint="eastAsia" w:hAnsi="宋体" w:cs="宋体"/>
          <w:szCs w:val="21"/>
        </w:rPr>
        <w:t>铜萃取剂性能指标的测定方法。</w:t>
      </w:r>
    </w:p>
    <w:p w14:paraId="50DE1017">
      <w:pPr>
        <w:autoSpaceDE w:val="0"/>
        <w:autoSpaceDN w:val="0"/>
        <w:adjustRightInd w:val="0"/>
        <w:spacing w:line="360" w:lineRule="auto"/>
        <w:ind w:firstLine="420" w:firstLineChars="200"/>
        <w:jc w:val="left"/>
        <w:rPr>
          <w:rFonts w:hint="eastAsia" w:hAnsi="宋体" w:cs="宋体"/>
          <w:szCs w:val="21"/>
        </w:rPr>
      </w:pPr>
      <w:r>
        <w:rPr>
          <w:rFonts w:hint="eastAsia" w:hAnsi="宋体" w:cs="宋体"/>
          <w:szCs w:val="21"/>
        </w:rPr>
        <w:t>本附录适用于选矿药剂铜萃取剂性能指标的测定。</w:t>
      </w:r>
    </w:p>
    <w:p w14:paraId="231F9F9E">
      <w:pPr>
        <w:autoSpaceDE/>
        <w:autoSpaceDN/>
        <w:adjustRightInd/>
        <w:spacing w:line="360" w:lineRule="auto"/>
        <w:ind w:firstLine="0" w:firstLineChars="0"/>
        <w:jc w:val="left"/>
        <w:rPr>
          <w:rFonts w:hint="eastAsia" w:ascii="宋体" w:hAnsi="宋体" w:eastAsia="宋体" w:cs="Times New Roman"/>
          <w:b/>
          <w:bCs/>
          <w:szCs w:val="21"/>
          <w:highlight w:val="none"/>
        </w:rPr>
      </w:pPr>
      <w:r>
        <w:rPr>
          <w:rFonts w:hint="eastAsia" w:ascii="宋体" w:hAnsi="宋体" w:eastAsia="宋体" w:cs="Times New Roman"/>
          <w:b/>
          <w:bCs/>
          <w:szCs w:val="21"/>
          <w:highlight w:val="none"/>
        </w:rPr>
        <w:t>3.4.4 附录B 选矿药剂-铜萃取剂中密度的测定 密度瓶法</w:t>
      </w:r>
    </w:p>
    <w:p w14:paraId="0C23F620">
      <w:pPr>
        <w:autoSpaceDE w:val="0"/>
        <w:autoSpaceDN w:val="0"/>
        <w:adjustRightInd w:val="0"/>
        <w:spacing w:line="360" w:lineRule="auto"/>
        <w:ind w:firstLine="420" w:firstLineChars="200"/>
        <w:jc w:val="left"/>
        <w:rPr>
          <w:rFonts w:hint="eastAsia" w:hAnsi="宋体" w:cs="宋体"/>
          <w:szCs w:val="21"/>
        </w:rPr>
      </w:pPr>
      <w:r>
        <w:rPr>
          <w:rFonts w:hint="eastAsia" w:hAnsi="宋体" w:cs="宋体"/>
          <w:szCs w:val="21"/>
        </w:rPr>
        <w:t>本规程规定了选矿药剂铜萃取剂中密度的测定方法。</w:t>
      </w:r>
    </w:p>
    <w:p w14:paraId="38DF5C4B">
      <w:pPr>
        <w:autoSpaceDE w:val="0"/>
        <w:autoSpaceDN w:val="0"/>
        <w:adjustRightInd w:val="0"/>
        <w:spacing w:line="360" w:lineRule="auto"/>
        <w:ind w:firstLine="420" w:firstLineChars="200"/>
        <w:jc w:val="left"/>
        <w:rPr>
          <w:rFonts w:hint="eastAsia" w:hAnsi="宋体" w:cs="宋体"/>
          <w:szCs w:val="21"/>
        </w:rPr>
      </w:pPr>
      <w:r>
        <w:rPr>
          <w:rFonts w:hint="eastAsia" w:hAnsi="宋体" w:cs="宋体"/>
          <w:szCs w:val="21"/>
        </w:rPr>
        <w:t>本规程适用于选矿药剂铜萃取剂中密度的测定。</w:t>
      </w:r>
    </w:p>
    <w:p w14:paraId="2CF39011">
      <w:pPr>
        <w:pStyle w:val="2"/>
      </w:pPr>
      <w:bookmarkStart w:id="23" w:name="_Toc118403836"/>
      <w:bookmarkStart w:id="24" w:name="_Toc23253"/>
      <w:r>
        <w:rPr>
          <w:rFonts w:hint="eastAsia"/>
        </w:rPr>
        <w:t>四、</w:t>
      </w:r>
      <w:r>
        <w:t>标准中涉及专利或知识产权说明</w:t>
      </w:r>
      <w:bookmarkEnd w:id="23"/>
      <w:bookmarkEnd w:id="24"/>
    </w:p>
    <w:p w14:paraId="16EA969F">
      <w:pPr>
        <w:tabs>
          <w:tab w:val="left" w:pos="567"/>
        </w:tabs>
        <w:ind w:firstLine="420" w:firstLineChars="200"/>
        <w:contextualSpacing/>
        <w:rPr>
          <w:rFonts w:ascii="Times New Roman" w:hAnsi="Times New Roman" w:eastAsia="宋体" w:cs="Times New Roman"/>
          <w:szCs w:val="21"/>
        </w:rPr>
      </w:pPr>
      <w:r>
        <w:rPr>
          <w:rFonts w:ascii="Times New Roman" w:hAnsi="Times New Roman" w:eastAsia="宋体" w:cs="Times New Roman"/>
          <w:szCs w:val="21"/>
        </w:rPr>
        <w:t>本标准不涉及任何专利和知识产权。</w:t>
      </w:r>
    </w:p>
    <w:p w14:paraId="40A11F50">
      <w:pPr>
        <w:pStyle w:val="2"/>
      </w:pPr>
      <w:bookmarkStart w:id="25" w:name="_Toc118403837"/>
      <w:bookmarkStart w:id="26" w:name="_Toc30505"/>
      <w:r>
        <w:rPr>
          <w:rFonts w:hint="eastAsia"/>
        </w:rPr>
        <w:t>五、</w:t>
      </w:r>
      <w:r>
        <w:t>预期达到的社会效益</w:t>
      </w:r>
      <w:bookmarkEnd w:id="25"/>
      <w:bookmarkEnd w:id="26"/>
    </w:p>
    <w:p w14:paraId="175D46B3">
      <w:pPr>
        <w:widowControl/>
        <w:kinsoku w:val="0"/>
        <w:autoSpaceDE w:val="0"/>
        <w:autoSpaceDN w:val="0"/>
        <w:adjustRightInd w:val="0"/>
        <w:snapToGrid w:val="0"/>
        <w:spacing w:line="360" w:lineRule="auto"/>
        <w:ind w:firstLine="420" w:firstLineChars="200"/>
        <w:textAlignment w:val="baseline"/>
        <w:rPr>
          <w:rFonts w:hint="default" w:ascii="宋体" w:hAnsi="宋体"/>
          <w:highlight w:val="none"/>
          <w:lang w:val="en-US" w:eastAsia="zh-CN"/>
        </w:rPr>
      </w:pPr>
      <w:r>
        <w:rPr>
          <w:rFonts w:hint="eastAsia" w:ascii="宋体" w:hAnsi="宋体"/>
          <w:highlight w:val="none"/>
          <w:lang w:val="en-US" w:eastAsia="zh-CN"/>
        </w:rPr>
        <w:t>人类利用铜的几千年历史中，铜湿法冶金以其独特魅力，从辅助工艺跃升为现代铜工业不可或缺的支柱工艺，它利用化学溶液在常温下提取铜金属，适用于各类复杂工况，特别是低品位的铜浸出液。全球高品位、易处理铜矿日益减少，与火法冶金相比具有低能耗、低排放，同时可释放低品位资源的巨大潜能。</w:t>
      </w:r>
    </w:p>
    <w:p w14:paraId="63DF63FF">
      <w:pPr>
        <w:widowControl/>
        <w:kinsoku w:val="0"/>
        <w:autoSpaceDE w:val="0"/>
        <w:autoSpaceDN w:val="0"/>
        <w:adjustRightInd w:val="0"/>
        <w:snapToGrid w:val="0"/>
        <w:spacing w:line="360" w:lineRule="auto"/>
        <w:ind w:firstLine="420" w:firstLineChars="200"/>
        <w:textAlignment w:val="baseline"/>
        <w:rPr>
          <w:rFonts w:ascii="宋体" w:hAnsi="宋体"/>
          <w:highlight w:val="yellow"/>
        </w:rPr>
      </w:pPr>
      <w:r>
        <w:rPr>
          <w:rFonts w:hint="eastAsia" w:ascii="宋体" w:hAnsi="宋体"/>
          <w:highlight w:val="none"/>
          <w:lang w:val="en-US" w:eastAsia="zh-CN"/>
        </w:rPr>
        <w:t>本标准涉及的选矿药剂铜萃取剂是羟肟类铜萃取剂，为典型螯合型萃取剂，分子具有羟肟官能团结构，活性成分为2-羟基-5-壬基苯甲醛肟、2-羟基-5-壬基苯乙酮肟，两种肟经复配或改性后进行工业应用。肟类铜萃取剂具有良好萃取能力，是目前铜湿法冶金工艺中的主流药剂，选择性强、工业应用流程设计短，萃取流程相对简单，有利于降低投资及运行成本。</w:t>
      </w:r>
      <w:r>
        <w:rPr>
          <w:rFonts w:hint="eastAsia" w:ascii="宋体" w:hAnsi="宋体"/>
          <w:szCs w:val="21"/>
          <w:lang w:val="en-US" w:eastAsia="zh-CN"/>
        </w:rPr>
        <w:t>本</w:t>
      </w:r>
      <w:r>
        <w:rPr>
          <w:rFonts w:hint="eastAsia" w:ascii="宋体" w:hAnsi="宋体"/>
          <w:szCs w:val="21"/>
        </w:rPr>
        <w:t>标准</w:t>
      </w:r>
      <w:r>
        <w:rPr>
          <w:rFonts w:hint="eastAsia" w:hAnsi="宋体" w:cs="宋体"/>
          <w:szCs w:val="21"/>
          <w:lang w:val="en-US" w:eastAsia="zh-CN"/>
        </w:rPr>
        <w:t>选矿药剂</w:t>
      </w:r>
      <w:r>
        <w:rPr>
          <w:rFonts w:hint="eastAsia" w:hAnsi="宋体" w:cs="宋体"/>
          <w:szCs w:val="21"/>
        </w:rPr>
        <w:t>铜萃取剂由醛肟、酮肟、改质剂根据不同工况应用场景需要进不同比例复配，不同复配比例性能参数部分存在差异。</w:t>
      </w:r>
      <w:r>
        <w:rPr>
          <w:rFonts w:hint="eastAsia" w:ascii="宋体" w:hAnsi="宋体"/>
          <w:szCs w:val="21"/>
        </w:rPr>
        <w:t>但</w:t>
      </w:r>
      <w:r>
        <w:rPr>
          <w:rFonts w:hint="eastAsia" w:ascii="宋体" w:hAnsi="宋体"/>
          <w:szCs w:val="21"/>
          <w:lang w:val="en-US" w:eastAsia="zh-CN"/>
        </w:rPr>
        <w:t>不同复配比例的铜萃取剂，在实际应用过程中的主要参数类别一致</w:t>
      </w:r>
      <w:r>
        <w:rPr>
          <w:rFonts w:hint="eastAsia" w:ascii="宋体" w:hAnsi="宋体"/>
          <w:szCs w:val="21"/>
        </w:rPr>
        <w:t>。</w:t>
      </w:r>
    </w:p>
    <w:p w14:paraId="46D22331">
      <w:pPr>
        <w:widowControl/>
        <w:kinsoku w:val="0"/>
        <w:autoSpaceDE w:val="0"/>
        <w:autoSpaceDN w:val="0"/>
        <w:adjustRightInd w:val="0"/>
        <w:snapToGrid w:val="0"/>
        <w:spacing w:line="360" w:lineRule="auto"/>
        <w:ind w:firstLine="420" w:firstLineChars="200"/>
        <w:textAlignment w:val="baseline"/>
        <w:rPr>
          <w:rFonts w:ascii="宋体" w:hAnsi="宋体"/>
          <w:highlight w:val="none"/>
        </w:rPr>
      </w:pPr>
      <w:r>
        <w:rPr>
          <w:rFonts w:hint="eastAsia" w:ascii="宋体" w:hAnsi="宋体"/>
          <w:highlight w:val="none"/>
        </w:rPr>
        <w:t>经工标网查询，目前尚未发现</w:t>
      </w:r>
      <w:r>
        <w:rPr>
          <w:rFonts w:hint="eastAsia" w:hAnsi="宋体" w:cs="宋体"/>
          <w:szCs w:val="21"/>
          <w:highlight w:val="none"/>
          <w:lang w:val="en-US" w:eastAsia="zh-CN"/>
        </w:rPr>
        <w:t>选矿药剂</w:t>
      </w:r>
      <w:r>
        <w:rPr>
          <w:rFonts w:hint="eastAsia" w:hAnsi="宋体" w:cs="宋体"/>
          <w:szCs w:val="21"/>
          <w:highlight w:val="none"/>
        </w:rPr>
        <w:t>铜萃取剂</w:t>
      </w:r>
      <w:r>
        <w:rPr>
          <w:rFonts w:hint="eastAsia" w:ascii="宋体" w:hAnsi="宋体"/>
          <w:highlight w:val="none"/>
        </w:rPr>
        <w:t>产品的国家/行业/地方标准，在国际标准中（如ASTM、BS、ISO等）也未发现关于</w:t>
      </w:r>
      <w:r>
        <w:rPr>
          <w:rFonts w:hint="eastAsia" w:hAnsi="宋体" w:cs="宋体"/>
          <w:szCs w:val="21"/>
          <w:highlight w:val="none"/>
          <w:lang w:val="en-US" w:eastAsia="zh-CN"/>
        </w:rPr>
        <w:t>选矿药剂</w:t>
      </w:r>
      <w:r>
        <w:rPr>
          <w:rFonts w:hint="eastAsia" w:hAnsi="宋体" w:cs="宋体"/>
          <w:szCs w:val="21"/>
          <w:highlight w:val="none"/>
        </w:rPr>
        <w:t>铜萃取剂</w:t>
      </w:r>
      <w:r>
        <w:rPr>
          <w:rFonts w:hint="eastAsia" w:ascii="宋体" w:hAnsi="宋体"/>
          <w:highlight w:val="none"/>
        </w:rPr>
        <w:t>的产品标准。</w:t>
      </w:r>
      <w:r>
        <w:rPr>
          <w:rFonts w:hint="eastAsia" w:hAnsi="宋体" w:cs="宋体"/>
          <w:szCs w:val="21"/>
          <w:highlight w:val="none"/>
          <w:lang w:val="en-US" w:eastAsia="zh-CN"/>
        </w:rPr>
        <w:t>选矿药剂</w:t>
      </w:r>
      <w:r>
        <w:rPr>
          <w:rFonts w:hint="eastAsia" w:hAnsi="宋体" w:cs="宋体"/>
          <w:szCs w:val="21"/>
          <w:highlight w:val="none"/>
        </w:rPr>
        <w:t>铜萃取剂</w:t>
      </w:r>
      <w:r>
        <w:rPr>
          <w:rFonts w:hint="eastAsia" w:ascii="宋体" w:hAnsi="宋体"/>
          <w:highlight w:val="none"/>
        </w:rPr>
        <w:t>质量在较大程度上影响着</w:t>
      </w:r>
      <w:r>
        <w:rPr>
          <w:rFonts w:hint="eastAsia" w:ascii="宋体" w:hAnsi="宋体"/>
          <w:highlight w:val="none"/>
          <w:lang w:val="en-US" w:eastAsia="zh-CN"/>
        </w:rPr>
        <w:t>铜湿法冶金中铜金属的回收率</w:t>
      </w:r>
      <w:r>
        <w:rPr>
          <w:rFonts w:hint="eastAsia" w:ascii="宋体" w:hAnsi="宋体"/>
          <w:highlight w:val="none"/>
        </w:rPr>
        <w:t>。因此，为使生产的</w:t>
      </w:r>
      <w:r>
        <w:rPr>
          <w:rFonts w:hint="eastAsia" w:hAnsi="宋体" w:cs="宋体"/>
          <w:szCs w:val="21"/>
          <w:highlight w:val="none"/>
          <w:lang w:val="en-US" w:eastAsia="zh-CN"/>
        </w:rPr>
        <w:t>选矿药剂</w:t>
      </w:r>
      <w:r>
        <w:rPr>
          <w:rFonts w:hint="eastAsia" w:hAnsi="宋体" w:cs="宋体"/>
          <w:szCs w:val="21"/>
          <w:highlight w:val="none"/>
        </w:rPr>
        <w:t>铜萃取剂</w:t>
      </w:r>
      <w:r>
        <w:rPr>
          <w:rFonts w:hint="eastAsia" w:ascii="宋体" w:hAnsi="宋体"/>
          <w:highlight w:val="none"/>
        </w:rPr>
        <w:t>在质量、理化性能指标上有统一的标准，提高产品的质量，保证产品的正常使用，急需制定</w:t>
      </w:r>
      <w:r>
        <w:rPr>
          <w:rFonts w:hint="eastAsia" w:hAnsi="宋体" w:cs="宋体"/>
          <w:szCs w:val="21"/>
          <w:highlight w:val="none"/>
          <w:lang w:val="en-US" w:eastAsia="zh-CN"/>
        </w:rPr>
        <w:t>选矿药剂</w:t>
      </w:r>
      <w:r>
        <w:rPr>
          <w:rFonts w:hint="eastAsia" w:hAnsi="宋体" w:cs="宋体"/>
          <w:szCs w:val="21"/>
          <w:highlight w:val="none"/>
        </w:rPr>
        <w:t>铜萃取剂</w:t>
      </w:r>
      <w:r>
        <w:rPr>
          <w:rFonts w:hint="eastAsia" w:ascii="宋体" w:hAnsi="宋体"/>
          <w:highlight w:val="none"/>
        </w:rPr>
        <w:t>产品标准。</w:t>
      </w:r>
    </w:p>
    <w:p w14:paraId="6EFAC792">
      <w:pPr>
        <w:pStyle w:val="2"/>
      </w:pPr>
      <w:bookmarkStart w:id="27" w:name="_Toc3573"/>
      <w:r>
        <w:rPr>
          <w:rFonts w:hint="eastAsia"/>
        </w:rPr>
        <w:t>六、 采用国际标准和国外先进标准的情况</w:t>
      </w:r>
      <w:bookmarkEnd w:id="27"/>
    </w:p>
    <w:p w14:paraId="25C71FF4">
      <w:pPr>
        <w:widowControl/>
        <w:autoSpaceDE w:val="0"/>
        <w:autoSpaceDN w:val="0"/>
        <w:spacing w:line="360" w:lineRule="auto"/>
        <w:ind w:firstLine="420" w:firstLineChars="200"/>
        <w:contextualSpacing/>
        <w:rPr>
          <w:rFonts w:ascii="宋体" w:hAnsi="宋体" w:eastAsia="宋体" w:cs="宋体"/>
          <w:kern w:val="0"/>
          <w:szCs w:val="21"/>
        </w:rPr>
      </w:pPr>
      <w:r>
        <w:rPr>
          <w:rFonts w:hint="eastAsia" w:ascii="宋体" w:hAnsi="宋体" w:eastAsia="宋体" w:cs="宋体"/>
        </w:rPr>
        <w:t>本标准为首次制定，在编制过程中进行了大量的数据收集和测试工作。通过文献检索，国内尚无关于</w:t>
      </w:r>
      <w:r>
        <w:rPr>
          <w:rFonts w:hint="eastAsia" w:ascii="宋体" w:hAnsi="宋体" w:eastAsia="宋体" w:cs="宋体"/>
          <w:lang w:val="en-US" w:eastAsia="zh-CN"/>
        </w:rPr>
        <w:t>选矿药剂铜萃取剂</w:t>
      </w:r>
      <w:r>
        <w:rPr>
          <w:rFonts w:hint="eastAsia" w:ascii="宋体" w:hAnsi="宋体" w:eastAsia="宋体" w:cs="宋体"/>
        </w:rPr>
        <w:t>的相关国家、</w:t>
      </w:r>
      <w:r>
        <w:rPr>
          <w:rFonts w:hint="eastAsia" w:ascii="宋体" w:hAnsi="宋体" w:eastAsia="宋体" w:cs="宋体"/>
          <w:lang w:eastAsia="zh-CN"/>
        </w:rPr>
        <w:t>团体标准</w:t>
      </w:r>
      <w:r>
        <w:rPr>
          <w:rFonts w:hint="eastAsia" w:ascii="宋体" w:hAnsi="宋体" w:eastAsia="宋体" w:cs="宋体"/>
        </w:rPr>
        <w:t>，</w:t>
      </w:r>
      <w:r>
        <w:rPr>
          <w:rFonts w:hint="eastAsia" w:ascii="宋体" w:hAnsi="宋体" w:eastAsia="宋体" w:cs="宋体"/>
          <w:kern w:val="0"/>
          <w:szCs w:val="21"/>
        </w:rPr>
        <w:t>在国际标准中（如ASTM、BS、ISO等）也未发现关于</w:t>
      </w:r>
      <w:r>
        <w:rPr>
          <w:rFonts w:hint="eastAsia" w:ascii="宋体" w:hAnsi="宋体" w:eastAsia="宋体" w:cs="宋体"/>
          <w:lang w:val="en-US" w:eastAsia="zh-CN"/>
        </w:rPr>
        <w:t>选矿药剂铜萃取剂</w:t>
      </w:r>
      <w:r>
        <w:rPr>
          <w:rFonts w:hint="eastAsia" w:ascii="宋体" w:hAnsi="宋体" w:eastAsia="宋体" w:cs="宋体"/>
          <w:kern w:val="0"/>
          <w:szCs w:val="21"/>
        </w:rPr>
        <w:t>的产品标准。</w:t>
      </w:r>
    </w:p>
    <w:p w14:paraId="6321AD7A">
      <w:pPr>
        <w:widowControl/>
        <w:autoSpaceDE w:val="0"/>
        <w:autoSpaceDN w:val="0"/>
        <w:spacing w:line="360" w:lineRule="auto"/>
        <w:ind w:firstLine="420" w:firstLineChars="200"/>
        <w:contextualSpacing/>
        <w:rPr>
          <w:rFonts w:ascii="宋体" w:hAnsi="宋体" w:eastAsia="宋体" w:cs="宋体"/>
        </w:rPr>
      </w:pPr>
      <w:r>
        <w:rPr>
          <w:rFonts w:hint="eastAsia" w:ascii="宋体" w:hAnsi="宋体" w:eastAsia="宋体" w:cs="宋体"/>
        </w:rPr>
        <w:t>本标准起草过程中主要参考了国内外客户的技术要求，同时结合国内企业生产技术水平。表</w:t>
      </w:r>
      <w:r>
        <w:rPr>
          <w:rFonts w:hint="eastAsia" w:ascii="宋体" w:hAnsi="Times New Roman" w:eastAsia="Times New Roman" w:cs="Times New Roman"/>
        </w:rPr>
        <w:t>1</w:t>
      </w:r>
      <w:r>
        <w:rPr>
          <w:rFonts w:hint="eastAsia" w:ascii="宋体" w:hAnsi="宋体" w:eastAsia="宋体" w:cs="宋体"/>
        </w:rPr>
        <w:t>为本标准主要技术指标与</w:t>
      </w:r>
      <w:r>
        <w:rPr>
          <w:rFonts w:hint="eastAsia" w:ascii="宋体" w:hAnsi="宋体" w:eastAsia="宋体" w:cs="宋体"/>
          <w:lang w:val="en-US" w:eastAsia="zh-CN"/>
        </w:rPr>
        <w:t>国内外客户</w:t>
      </w:r>
      <w:r>
        <w:rPr>
          <w:rFonts w:hint="eastAsia" w:ascii="宋体" w:hAnsi="宋体" w:eastAsia="宋体" w:cs="宋体"/>
        </w:rPr>
        <w:t>技术要求的对比：</w:t>
      </w:r>
    </w:p>
    <w:p w14:paraId="1E09195C">
      <w:pPr>
        <w:widowControl/>
        <w:autoSpaceDE w:val="0"/>
        <w:autoSpaceDN w:val="0"/>
        <w:spacing w:line="300" w:lineRule="auto"/>
        <w:ind w:firstLine="420" w:firstLineChars="200"/>
        <w:contextualSpacing/>
        <w:jc w:val="center"/>
        <w:rPr>
          <w:rFonts w:hint="default" w:ascii="宋体" w:hAnsi="Times New Roman" w:eastAsia="宋体" w:cs="Times New Roman"/>
          <w:lang w:val="en-US" w:eastAsia="zh-CN"/>
        </w:rPr>
      </w:pPr>
      <w:r>
        <w:rPr>
          <w:rFonts w:ascii="宋体" w:hAnsi="Times New Roman" w:eastAsia="宋体" w:cs="Times New Roman"/>
        </w:rPr>
        <w:t>表</w:t>
      </w:r>
      <w:r>
        <w:rPr>
          <w:rFonts w:hint="eastAsia" w:ascii="宋体" w:hAnsi="Times New Roman" w:eastAsia="宋体" w:cs="Times New Roman"/>
          <w:lang w:val="en-US" w:eastAsia="zh-CN"/>
        </w:rPr>
        <w:t>3 铜萃取剂产品标准</w:t>
      </w:r>
    </w:p>
    <w:tbl>
      <w:tblPr>
        <w:tblStyle w:val="12"/>
        <w:tblW w:w="5109" w:type="pct"/>
        <w:tblInd w:w="0" w:type="dxa"/>
        <w:tblLayout w:type="fixed"/>
        <w:tblCellMar>
          <w:top w:w="0" w:type="dxa"/>
          <w:left w:w="108" w:type="dxa"/>
          <w:bottom w:w="0" w:type="dxa"/>
          <w:right w:w="108" w:type="dxa"/>
        </w:tblCellMar>
      </w:tblPr>
      <w:tblGrid>
        <w:gridCol w:w="1650"/>
        <w:gridCol w:w="893"/>
        <w:gridCol w:w="948"/>
        <w:gridCol w:w="969"/>
        <w:gridCol w:w="990"/>
        <w:gridCol w:w="900"/>
        <w:gridCol w:w="2359"/>
      </w:tblGrid>
      <w:tr w14:paraId="108C04EF">
        <w:tblPrEx>
          <w:tblCellMar>
            <w:top w:w="0" w:type="dxa"/>
            <w:left w:w="108" w:type="dxa"/>
            <w:bottom w:w="0" w:type="dxa"/>
            <w:right w:w="108" w:type="dxa"/>
          </w:tblCellMar>
        </w:tblPrEx>
        <w:trPr>
          <w:trHeight w:val="337" w:hRule="atLeast"/>
        </w:trPr>
        <w:tc>
          <w:tcPr>
            <w:tcW w:w="9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D5306D">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项目</w:t>
            </w:r>
          </w:p>
        </w:tc>
        <w:tc>
          <w:tcPr>
            <w:tcW w:w="2698" w:type="pct"/>
            <w:gridSpan w:val="5"/>
            <w:tcBorders>
              <w:top w:val="single" w:color="auto" w:sz="4" w:space="0"/>
              <w:left w:val="nil"/>
              <w:bottom w:val="single" w:color="auto" w:sz="4" w:space="0"/>
              <w:right w:val="single" w:color="auto" w:sz="4" w:space="0"/>
            </w:tcBorders>
            <w:shd w:val="clear" w:color="auto" w:fill="auto"/>
            <w:vAlign w:val="center"/>
          </w:tcPr>
          <w:p w14:paraId="69AF7B78">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本标准</w:t>
            </w:r>
            <w:r>
              <w:rPr>
                <w:rFonts w:hint="default" w:ascii="Times New Roman" w:hAnsi="Times New Roman" w:eastAsia="宋体" w:cs="Times New Roman"/>
                <w:color w:val="000000"/>
                <w:kern w:val="0"/>
                <w:szCs w:val="21"/>
              </w:rPr>
              <w:t>指标</w:t>
            </w:r>
          </w:p>
        </w:tc>
        <w:tc>
          <w:tcPr>
            <w:tcW w:w="1354" w:type="pct"/>
            <w:tcBorders>
              <w:top w:val="single" w:color="auto" w:sz="4" w:space="0"/>
              <w:left w:val="nil"/>
              <w:bottom w:val="single" w:color="auto" w:sz="4" w:space="0"/>
              <w:right w:val="single" w:color="auto" w:sz="4" w:space="0"/>
            </w:tcBorders>
            <w:shd w:val="clear" w:color="auto" w:fill="auto"/>
            <w:vAlign w:val="center"/>
          </w:tcPr>
          <w:p w14:paraId="4A6E9824">
            <w:pPr>
              <w:widowControl/>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与进口产品指标对比</w:t>
            </w:r>
          </w:p>
        </w:tc>
      </w:tr>
      <w:tr w14:paraId="4401A219">
        <w:tblPrEx>
          <w:tblCellMar>
            <w:top w:w="0" w:type="dxa"/>
            <w:left w:w="108" w:type="dxa"/>
            <w:bottom w:w="0" w:type="dxa"/>
            <w:right w:w="108" w:type="dxa"/>
          </w:tblCellMar>
        </w:tblPrEx>
        <w:trPr>
          <w:trHeight w:val="335" w:hRule="atLeast"/>
        </w:trPr>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7E04B">
            <w:pPr>
              <w:widowControl/>
              <w:jc w:val="center"/>
              <w:rPr>
                <w:rFonts w:hint="default" w:ascii="Times New Roman" w:hAnsi="Times New Roman" w:eastAsia="宋体" w:cs="Times New Roman"/>
                <w:color w:val="000000"/>
                <w:kern w:val="0"/>
                <w:szCs w:val="21"/>
              </w:rPr>
            </w:pPr>
          </w:p>
        </w:tc>
        <w:tc>
          <w:tcPr>
            <w:tcW w:w="512" w:type="pct"/>
            <w:tcBorders>
              <w:top w:val="single" w:color="auto" w:sz="4" w:space="0"/>
              <w:left w:val="nil"/>
              <w:bottom w:val="single" w:color="auto" w:sz="4" w:space="0"/>
              <w:right w:val="single" w:color="auto" w:sz="4" w:space="0"/>
            </w:tcBorders>
            <w:shd w:val="clear" w:color="auto" w:fill="auto"/>
            <w:vAlign w:val="center"/>
          </w:tcPr>
          <w:p w14:paraId="15647776">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fldChar w:fldCharType="begin"/>
            </w:r>
            <w:r>
              <w:rPr>
                <w:rFonts w:hint="default" w:ascii="Times New Roman" w:hAnsi="Times New Roman" w:eastAsia="宋体" w:cs="Times New Roman"/>
                <w:color w:val="000000"/>
                <w:kern w:val="0"/>
                <w:szCs w:val="21"/>
              </w:rPr>
              <w:instrText xml:space="preserve"> = 1 \* ROMAN \* MERGEFORMAT </w:instrText>
            </w:r>
            <w:r>
              <w:rPr>
                <w:rFonts w:hint="default" w:ascii="Times New Roman" w:hAnsi="Times New Roman" w:eastAsia="宋体" w:cs="Times New Roman"/>
                <w:color w:val="000000"/>
                <w:kern w:val="0"/>
                <w:szCs w:val="21"/>
              </w:rPr>
              <w:fldChar w:fldCharType="separate"/>
            </w:r>
            <w:r>
              <w:rPr>
                <w:rFonts w:hint="default" w:ascii="Times New Roman" w:hAnsi="Times New Roman" w:eastAsia="宋体" w:cs="Times New Roman"/>
                <w:szCs w:val="21"/>
              </w:rPr>
              <w:t>I</w:t>
            </w:r>
            <w:r>
              <w:rPr>
                <w:rFonts w:hint="default" w:ascii="Times New Roman" w:hAnsi="Times New Roman" w:eastAsia="宋体" w:cs="Times New Roman"/>
                <w:color w:val="000000"/>
                <w:kern w:val="0"/>
                <w:szCs w:val="21"/>
              </w:rPr>
              <w:fldChar w:fldCharType="end"/>
            </w:r>
          </w:p>
        </w:tc>
        <w:tc>
          <w:tcPr>
            <w:tcW w:w="544" w:type="pct"/>
            <w:tcBorders>
              <w:top w:val="single" w:color="auto" w:sz="4" w:space="0"/>
              <w:left w:val="nil"/>
              <w:bottom w:val="single" w:color="auto" w:sz="4" w:space="0"/>
              <w:right w:val="single" w:color="auto" w:sz="4" w:space="0"/>
            </w:tcBorders>
            <w:shd w:val="clear" w:color="auto" w:fill="auto"/>
            <w:vAlign w:val="center"/>
          </w:tcPr>
          <w:p w14:paraId="4A47B804">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fldChar w:fldCharType="begin"/>
            </w:r>
            <w:r>
              <w:rPr>
                <w:rFonts w:hint="default" w:ascii="Times New Roman" w:hAnsi="Times New Roman" w:eastAsia="宋体" w:cs="Times New Roman"/>
                <w:color w:val="000000"/>
                <w:kern w:val="0"/>
                <w:szCs w:val="21"/>
              </w:rPr>
              <w:instrText xml:space="preserve"> = 2 \* ROMAN \* MERGEFORMAT </w:instrText>
            </w:r>
            <w:r>
              <w:rPr>
                <w:rFonts w:hint="default" w:ascii="Times New Roman" w:hAnsi="Times New Roman" w:eastAsia="宋体" w:cs="Times New Roman"/>
                <w:color w:val="000000"/>
                <w:kern w:val="0"/>
                <w:szCs w:val="21"/>
              </w:rPr>
              <w:fldChar w:fldCharType="separate"/>
            </w:r>
            <w:r>
              <w:rPr>
                <w:rFonts w:hint="default" w:ascii="Times New Roman" w:hAnsi="Times New Roman" w:eastAsia="宋体" w:cs="Times New Roman"/>
                <w:szCs w:val="21"/>
              </w:rPr>
              <w:t>II</w:t>
            </w:r>
            <w:r>
              <w:rPr>
                <w:rFonts w:hint="default" w:ascii="Times New Roman" w:hAnsi="Times New Roman" w:eastAsia="宋体" w:cs="Times New Roman"/>
                <w:color w:val="000000"/>
                <w:kern w:val="0"/>
                <w:szCs w:val="21"/>
              </w:rPr>
              <w:fldChar w:fldCharType="end"/>
            </w:r>
          </w:p>
        </w:tc>
        <w:tc>
          <w:tcPr>
            <w:tcW w:w="556" w:type="pct"/>
            <w:tcBorders>
              <w:top w:val="single" w:color="auto" w:sz="4" w:space="0"/>
              <w:left w:val="nil"/>
              <w:bottom w:val="single" w:color="auto" w:sz="4" w:space="0"/>
              <w:right w:val="single" w:color="auto" w:sz="4" w:space="0"/>
            </w:tcBorders>
            <w:shd w:val="clear" w:color="auto" w:fill="auto"/>
            <w:vAlign w:val="center"/>
          </w:tcPr>
          <w:p w14:paraId="3C6B5C9A">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fldChar w:fldCharType="begin"/>
            </w:r>
            <w:r>
              <w:rPr>
                <w:rFonts w:hint="default" w:ascii="Times New Roman" w:hAnsi="Times New Roman" w:eastAsia="宋体" w:cs="Times New Roman"/>
                <w:color w:val="000000"/>
                <w:kern w:val="0"/>
                <w:szCs w:val="21"/>
              </w:rPr>
              <w:instrText xml:space="preserve"> = 3 \* ROMAN \* MERGEFORMAT </w:instrText>
            </w:r>
            <w:r>
              <w:rPr>
                <w:rFonts w:hint="default" w:ascii="Times New Roman" w:hAnsi="Times New Roman" w:eastAsia="宋体" w:cs="Times New Roman"/>
                <w:color w:val="000000"/>
                <w:kern w:val="0"/>
                <w:szCs w:val="21"/>
              </w:rPr>
              <w:fldChar w:fldCharType="separate"/>
            </w:r>
            <w:r>
              <w:rPr>
                <w:rFonts w:hint="default" w:ascii="Times New Roman" w:hAnsi="Times New Roman" w:eastAsia="宋体" w:cs="Times New Roman"/>
                <w:szCs w:val="21"/>
              </w:rPr>
              <w:t>III</w:t>
            </w:r>
            <w:r>
              <w:rPr>
                <w:rFonts w:hint="default" w:ascii="Times New Roman" w:hAnsi="Times New Roman" w:eastAsia="宋体" w:cs="Times New Roman"/>
                <w:color w:val="000000"/>
                <w:kern w:val="0"/>
                <w:szCs w:val="21"/>
              </w:rPr>
              <w:fldChar w:fldCharType="end"/>
            </w:r>
          </w:p>
        </w:tc>
        <w:tc>
          <w:tcPr>
            <w:tcW w:w="568" w:type="pct"/>
            <w:tcBorders>
              <w:top w:val="single" w:color="auto" w:sz="4" w:space="0"/>
              <w:left w:val="nil"/>
              <w:bottom w:val="single" w:color="auto" w:sz="4" w:space="0"/>
              <w:right w:val="single" w:color="auto" w:sz="4" w:space="0"/>
            </w:tcBorders>
            <w:shd w:val="clear" w:color="auto" w:fill="auto"/>
            <w:vAlign w:val="center"/>
          </w:tcPr>
          <w:p w14:paraId="7DCC500A">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fldChar w:fldCharType="begin"/>
            </w:r>
            <w:r>
              <w:rPr>
                <w:rFonts w:hint="default" w:ascii="Times New Roman" w:hAnsi="Times New Roman" w:eastAsia="宋体" w:cs="Times New Roman"/>
                <w:color w:val="000000"/>
                <w:kern w:val="0"/>
                <w:szCs w:val="21"/>
              </w:rPr>
              <w:instrText xml:space="preserve"> = 4 \* ROMAN \* MERGEFORMAT </w:instrText>
            </w:r>
            <w:r>
              <w:rPr>
                <w:rFonts w:hint="default" w:ascii="Times New Roman" w:hAnsi="Times New Roman" w:eastAsia="宋体" w:cs="Times New Roman"/>
                <w:color w:val="000000"/>
                <w:kern w:val="0"/>
                <w:szCs w:val="21"/>
              </w:rPr>
              <w:fldChar w:fldCharType="separate"/>
            </w:r>
            <w:r>
              <w:rPr>
                <w:rFonts w:hint="default" w:ascii="Times New Roman" w:hAnsi="Times New Roman" w:eastAsia="宋体" w:cs="Times New Roman"/>
                <w:szCs w:val="21"/>
              </w:rPr>
              <w:t>IV</w:t>
            </w:r>
            <w:r>
              <w:rPr>
                <w:rFonts w:hint="default" w:ascii="Times New Roman" w:hAnsi="Times New Roman" w:eastAsia="宋体" w:cs="Times New Roman"/>
                <w:color w:val="000000"/>
                <w:kern w:val="0"/>
                <w:szCs w:val="21"/>
              </w:rPr>
              <w:fldChar w:fldCharType="end"/>
            </w:r>
          </w:p>
        </w:tc>
        <w:tc>
          <w:tcPr>
            <w:tcW w:w="516" w:type="pct"/>
            <w:tcBorders>
              <w:top w:val="single" w:color="auto" w:sz="4" w:space="0"/>
              <w:left w:val="nil"/>
              <w:bottom w:val="single" w:color="auto" w:sz="4" w:space="0"/>
              <w:right w:val="single" w:color="auto" w:sz="4" w:space="0"/>
            </w:tcBorders>
            <w:shd w:val="clear" w:color="auto" w:fill="auto"/>
            <w:vAlign w:val="center"/>
          </w:tcPr>
          <w:p w14:paraId="22279682">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fldChar w:fldCharType="begin"/>
            </w:r>
            <w:r>
              <w:rPr>
                <w:rFonts w:hint="default" w:ascii="Times New Roman" w:hAnsi="Times New Roman" w:eastAsia="宋体" w:cs="Times New Roman"/>
                <w:color w:val="000000"/>
                <w:kern w:val="0"/>
                <w:szCs w:val="21"/>
              </w:rPr>
              <w:instrText xml:space="preserve"> = 5 \* ROMAN \* MERGEFORMAT </w:instrText>
            </w:r>
            <w:r>
              <w:rPr>
                <w:rFonts w:hint="default" w:ascii="Times New Roman" w:hAnsi="Times New Roman" w:eastAsia="宋体" w:cs="Times New Roman"/>
                <w:color w:val="000000"/>
                <w:kern w:val="0"/>
                <w:szCs w:val="21"/>
              </w:rPr>
              <w:fldChar w:fldCharType="separate"/>
            </w:r>
            <w:r>
              <w:rPr>
                <w:rFonts w:hint="default" w:ascii="Times New Roman" w:hAnsi="Times New Roman" w:eastAsia="宋体" w:cs="Times New Roman"/>
                <w:szCs w:val="21"/>
              </w:rPr>
              <w:t>V</w:t>
            </w:r>
            <w:r>
              <w:rPr>
                <w:rFonts w:hint="default" w:ascii="Times New Roman" w:hAnsi="Times New Roman" w:eastAsia="宋体" w:cs="Times New Roman"/>
                <w:color w:val="000000"/>
                <w:kern w:val="0"/>
                <w:szCs w:val="21"/>
              </w:rPr>
              <w:fldChar w:fldCharType="end"/>
            </w:r>
          </w:p>
        </w:tc>
        <w:tc>
          <w:tcPr>
            <w:tcW w:w="1354" w:type="pct"/>
            <w:tcBorders>
              <w:top w:val="single" w:color="auto" w:sz="4" w:space="0"/>
              <w:left w:val="nil"/>
              <w:bottom w:val="single" w:color="auto" w:sz="4" w:space="0"/>
              <w:right w:val="single" w:color="auto" w:sz="4" w:space="0"/>
            </w:tcBorders>
            <w:shd w:val="clear" w:color="auto" w:fill="auto"/>
            <w:vAlign w:val="center"/>
          </w:tcPr>
          <w:p w14:paraId="551F8FC3">
            <w:pPr>
              <w:widowControl/>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与进口产品指标相当</w:t>
            </w:r>
          </w:p>
        </w:tc>
      </w:tr>
      <w:tr w14:paraId="138EEE27">
        <w:tblPrEx>
          <w:tblCellMar>
            <w:top w:w="0" w:type="dxa"/>
            <w:left w:w="108" w:type="dxa"/>
            <w:bottom w:w="0" w:type="dxa"/>
            <w:right w:w="108" w:type="dxa"/>
          </w:tblCellMar>
        </w:tblPrEx>
        <w:trPr>
          <w:trHeight w:val="337" w:hRule="atLeast"/>
        </w:trPr>
        <w:tc>
          <w:tcPr>
            <w:tcW w:w="947" w:type="pct"/>
            <w:tcBorders>
              <w:top w:val="single" w:color="auto" w:sz="4" w:space="0"/>
              <w:left w:val="single" w:color="auto" w:sz="4" w:space="0"/>
              <w:bottom w:val="single" w:color="auto" w:sz="4" w:space="0"/>
              <w:right w:val="single" w:color="auto" w:sz="4" w:space="0"/>
            </w:tcBorders>
            <w:shd w:val="clear" w:color="auto" w:fill="auto"/>
            <w:vAlign w:val="center"/>
          </w:tcPr>
          <w:p w14:paraId="313A4A2B">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醛肟酮肟比例</w:t>
            </w:r>
          </w:p>
        </w:tc>
        <w:tc>
          <w:tcPr>
            <w:tcW w:w="512" w:type="pct"/>
            <w:tcBorders>
              <w:top w:val="single" w:color="auto" w:sz="4" w:space="0"/>
              <w:left w:val="nil"/>
              <w:bottom w:val="single" w:color="auto" w:sz="4" w:space="0"/>
              <w:right w:val="single" w:color="auto" w:sz="4" w:space="0"/>
            </w:tcBorders>
            <w:shd w:val="clear" w:color="auto" w:fill="auto"/>
            <w:vAlign w:val="center"/>
          </w:tcPr>
          <w:p w14:paraId="243C1CD4">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5:5</w:t>
            </w:r>
          </w:p>
        </w:tc>
        <w:tc>
          <w:tcPr>
            <w:tcW w:w="544" w:type="pct"/>
            <w:tcBorders>
              <w:top w:val="single" w:color="auto" w:sz="4" w:space="0"/>
              <w:left w:val="nil"/>
              <w:bottom w:val="single" w:color="auto" w:sz="4" w:space="0"/>
              <w:right w:val="single" w:color="auto" w:sz="4" w:space="0"/>
            </w:tcBorders>
            <w:shd w:val="clear" w:color="auto" w:fill="auto"/>
            <w:vAlign w:val="center"/>
          </w:tcPr>
          <w:p w14:paraId="312AB640">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5:5</w:t>
            </w:r>
          </w:p>
        </w:tc>
        <w:tc>
          <w:tcPr>
            <w:tcW w:w="556" w:type="pct"/>
            <w:tcBorders>
              <w:top w:val="single" w:color="auto" w:sz="4" w:space="0"/>
              <w:left w:val="nil"/>
              <w:bottom w:val="single" w:color="auto" w:sz="4" w:space="0"/>
              <w:right w:val="single" w:color="auto" w:sz="4" w:space="0"/>
            </w:tcBorders>
            <w:shd w:val="clear" w:color="auto" w:fill="auto"/>
            <w:vAlign w:val="center"/>
          </w:tcPr>
          <w:p w14:paraId="4E9E88CB">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7:3</w:t>
            </w:r>
          </w:p>
        </w:tc>
        <w:tc>
          <w:tcPr>
            <w:tcW w:w="568" w:type="pct"/>
            <w:tcBorders>
              <w:top w:val="single" w:color="auto" w:sz="4" w:space="0"/>
              <w:left w:val="nil"/>
              <w:bottom w:val="single" w:color="auto" w:sz="4" w:space="0"/>
              <w:right w:val="single" w:color="auto" w:sz="4" w:space="0"/>
            </w:tcBorders>
            <w:shd w:val="clear" w:color="auto" w:fill="auto"/>
            <w:vAlign w:val="center"/>
          </w:tcPr>
          <w:p w14:paraId="32F2C1E4">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8:2</w:t>
            </w:r>
          </w:p>
        </w:tc>
        <w:tc>
          <w:tcPr>
            <w:tcW w:w="516" w:type="pct"/>
            <w:tcBorders>
              <w:top w:val="single" w:color="auto" w:sz="4" w:space="0"/>
              <w:left w:val="nil"/>
              <w:bottom w:val="single" w:color="auto" w:sz="4" w:space="0"/>
              <w:right w:val="single" w:color="auto" w:sz="4" w:space="0"/>
            </w:tcBorders>
            <w:shd w:val="clear" w:color="auto" w:fill="auto"/>
            <w:vAlign w:val="center"/>
          </w:tcPr>
          <w:p w14:paraId="2605221E">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纯酮肟</w:t>
            </w:r>
          </w:p>
        </w:tc>
        <w:tc>
          <w:tcPr>
            <w:tcW w:w="1354" w:type="pct"/>
            <w:tcBorders>
              <w:top w:val="single" w:color="auto" w:sz="4" w:space="0"/>
              <w:left w:val="nil"/>
              <w:bottom w:val="single" w:color="auto" w:sz="4" w:space="0"/>
              <w:right w:val="single" w:color="auto" w:sz="4" w:space="0"/>
            </w:tcBorders>
            <w:shd w:val="clear" w:color="auto" w:fill="auto"/>
            <w:vAlign w:val="center"/>
          </w:tcPr>
          <w:p w14:paraId="1EA4A69D">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3D2F7E5F">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04F2B67C">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萃取等温点(g/L)，≥</w:t>
            </w:r>
          </w:p>
        </w:tc>
        <w:tc>
          <w:tcPr>
            <w:tcW w:w="512" w:type="pct"/>
            <w:tcBorders>
              <w:top w:val="nil"/>
              <w:left w:val="nil"/>
              <w:bottom w:val="single" w:color="auto" w:sz="4" w:space="0"/>
              <w:right w:val="single" w:color="auto" w:sz="4" w:space="0"/>
            </w:tcBorders>
            <w:shd w:val="clear" w:color="auto" w:fill="auto"/>
            <w:vAlign w:val="center"/>
          </w:tcPr>
          <w:p w14:paraId="6E4F5D27">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≥4.4</w:t>
            </w:r>
          </w:p>
        </w:tc>
        <w:tc>
          <w:tcPr>
            <w:tcW w:w="544" w:type="pct"/>
            <w:tcBorders>
              <w:top w:val="nil"/>
              <w:left w:val="nil"/>
              <w:bottom w:val="single" w:color="auto" w:sz="4" w:space="0"/>
              <w:right w:val="single" w:color="auto" w:sz="4" w:space="0"/>
            </w:tcBorders>
            <w:shd w:val="clear" w:color="auto" w:fill="auto"/>
            <w:vAlign w:val="center"/>
          </w:tcPr>
          <w:p w14:paraId="75B5A484">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≥4.4</w:t>
            </w:r>
          </w:p>
        </w:tc>
        <w:tc>
          <w:tcPr>
            <w:tcW w:w="556" w:type="pct"/>
            <w:tcBorders>
              <w:top w:val="nil"/>
              <w:left w:val="nil"/>
              <w:bottom w:val="single" w:color="auto" w:sz="4" w:space="0"/>
              <w:right w:val="single" w:color="auto" w:sz="4" w:space="0"/>
            </w:tcBorders>
            <w:shd w:val="clear" w:color="auto" w:fill="auto"/>
            <w:vAlign w:val="center"/>
          </w:tcPr>
          <w:p w14:paraId="547545D3">
            <w:pPr>
              <w:widowControl/>
              <w:jc w:val="center"/>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rPr>
              <w:t>≥4.</w:t>
            </w:r>
            <w:r>
              <w:rPr>
                <w:rFonts w:hint="default" w:ascii="Times New Roman" w:hAnsi="Times New Roman" w:eastAsia="宋体" w:cs="Times New Roman"/>
                <w:color w:val="000000"/>
                <w:kern w:val="0"/>
                <w:szCs w:val="21"/>
                <w:lang w:val="en-US" w:eastAsia="zh-CN"/>
              </w:rPr>
              <w:t>3</w:t>
            </w:r>
          </w:p>
        </w:tc>
        <w:tc>
          <w:tcPr>
            <w:tcW w:w="568" w:type="pct"/>
            <w:tcBorders>
              <w:top w:val="nil"/>
              <w:left w:val="nil"/>
              <w:bottom w:val="single" w:color="auto" w:sz="4" w:space="0"/>
              <w:right w:val="single" w:color="auto" w:sz="4" w:space="0"/>
            </w:tcBorders>
            <w:shd w:val="clear" w:color="auto" w:fill="auto"/>
            <w:vAlign w:val="center"/>
          </w:tcPr>
          <w:p w14:paraId="3204A2D1">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≥4.3</w:t>
            </w:r>
          </w:p>
        </w:tc>
        <w:tc>
          <w:tcPr>
            <w:tcW w:w="516" w:type="pct"/>
            <w:tcBorders>
              <w:top w:val="nil"/>
              <w:left w:val="nil"/>
              <w:bottom w:val="single" w:color="auto" w:sz="4" w:space="0"/>
              <w:right w:val="single" w:color="auto" w:sz="4" w:space="0"/>
            </w:tcBorders>
            <w:shd w:val="clear" w:color="auto" w:fill="auto"/>
            <w:vAlign w:val="center"/>
          </w:tcPr>
          <w:p w14:paraId="76E70CBB">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≥3.65</w:t>
            </w:r>
          </w:p>
        </w:tc>
        <w:tc>
          <w:tcPr>
            <w:tcW w:w="1354" w:type="pct"/>
            <w:tcBorders>
              <w:top w:val="nil"/>
              <w:left w:val="nil"/>
              <w:bottom w:val="single" w:color="auto" w:sz="4" w:space="0"/>
              <w:right w:val="single" w:color="auto" w:sz="4" w:space="0"/>
            </w:tcBorders>
            <w:shd w:val="clear" w:color="auto" w:fill="auto"/>
            <w:vAlign w:val="center"/>
          </w:tcPr>
          <w:p w14:paraId="4B7097E5">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76D3425A">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714A3FAB">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萃取动力学</w:t>
            </w:r>
            <w:r>
              <w:rPr>
                <w:rFonts w:hint="default" w:ascii="Times New Roman" w:hAnsi="Times New Roman" w:eastAsia="宋体" w:cs="Times New Roman"/>
                <w:color w:val="000000"/>
                <w:kern w:val="0"/>
                <w:szCs w:val="21"/>
                <w:lang w:eastAsia="zh-CN"/>
              </w:rPr>
              <w:t>效率比(30S)</w:t>
            </w:r>
            <w:r>
              <w:rPr>
                <w:rFonts w:hint="default" w:ascii="Times New Roman" w:hAnsi="Times New Roman" w:eastAsia="宋体" w:cs="Times New Roman"/>
                <w:color w:val="000000"/>
                <w:kern w:val="0"/>
                <w:szCs w:val="21"/>
              </w:rPr>
              <w:t>，≥</w:t>
            </w:r>
          </w:p>
        </w:tc>
        <w:tc>
          <w:tcPr>
            <w:tcW w:w="512" w:type="pct"/>
            <w:tcBorders>
              <w:top w:val="nil"/>
              <w:left w:val="nil"/>
              <w:bottom w:val="single" w:color="auto" w:sz="4" w:space="0"/>
              <w:right w:val="single" w:color="auto" w:sz="4" w:space="0"/>
            </w:tcBorders>
            <w:shd w:val="clear" w:color="auto" w:fill="auto"/>
            <w:vAlign w:val="center"/>
          </w:tcPr>
          <w:p w14:paraId="48797B28">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44" w:type="pct"/>
            <w:tcBorders>
              <w:top w:val="nil"/>
              <w:left w:val="nil"/>
              <w:bottom w:val="single" w:color="auto" w:sz="4" w:space="0"/>
              <w:right w:val="single" w:color="auto" w:sz="4" w:space="0"/>
            </w:tcBorders>
            <w:shd w:val="clear" w:color="auto" w:fill="auto"/>
            <w:vAlign w:val="center"/>
          </w:tcPr>
          <w:p w14:paraId="77768711">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56" w:type="pct"/>
            <w:tcBorders>
              <w:top w:val="nil"/>
              <w:left w:val="nil"/>
              <w:bottom w:val="single" w:color="auto" w:sz="4" w:space="0"/>
              <w:right w:val="single" w:color="auto" w:sz="4" w:space="0"/>
            </w:tcBorders>
            <w:shd w:val="clear" w:color="auto" w:fill="auto"/>
            <w:vAlign w:val="center"/>
          </w:tcPr>
          <w:p w14:paraId="192899B4">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68" w:type="pct"/>
            <w:tcBorders>
              <w:top w:val="nil"/>
              <w:left w:val="nil"/>
              <w:bottom w:val="single" w:color="auto" w:sz="4" w:space="0"/>
              <w:right w:val="single" w:color="auto" w:sz="4" w:space="0"/>
            </w:tcBorders>
            <w:shd w:val="clear" w:color="auto" w:fill="auto"/>
            <w:vAlign w:val="center"/>
          </w:tcPr>
          <w:p w14:paraId="459D520D">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16" w:type="pct"/>
            <w:tcBorders>
              <w:top w:val="nil"/>
              <w:left w:val="nil"/>
              <w:bottom w:val="single" w:color="auto" w:sz="4" w:space="0"/>
              <w:right w:val="single" w:color="auto" w:sz="4" w:space="0"/>
            </w:tcBorders>
            <w:shd w:val="clear" w:color="auto" w:fill="auto"/>
            <w:vAlign w:val="center"/>
          </w:tcPr>
          <w:p w14:paraId="3F619763">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≥90</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1354" w:type="pct"/>
            <w:tcBorders>
              <w:top w:val="nil"/>
              <w:left w:val="nil"/>
              <w:bottom w:val="single" w:color="auto" w:sz="4" w:space="0"/>
              <w:right w:val="single" w:color="auto" w:sz="4" w:space="0"/>
            </w:tcBorders>
            <w:shd w:val="clear" w:color="auto" w:fill="auto"/>
            <w:vAlign w:val="center"/>
          </w:tcPr>
          <w:p w14:paraId="52BC2912">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3E3297EB">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0812A0BD">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萃取相分离时间(S)，≤</w:t>
            </w:r>
          </w:p>
        </w:tc>
        <w:tc>
          <w:tcPr>
            <w:tcW w:w="512" w:type="pct"/>
            <w:tcBorders>
              <w:top w:val="nil"/>
              <w:left w:val="nil"/>
              <w:bottom w:val="single" w:color="auto" w:sz="4" w:space="0"/>
              <w:right w:val="single" w:color="auto" w:sz="4" w:space="0"/>
            </w:tcBorders>
            <w:shd w:val="clear" w:color="auto" w:fill="auto"/>
            <w:vAlign w:val="center"/>
          </w:tcPr>
          <w:p w14:paraId="4DAD1EA4">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≤70</w:t>
            </w:r>
          </w:p>
        </w:tc>
        <w:tc>
          <w:tcPr>
            <w:tcW w:w="544" w:type="pct"/>
            <w:tcBorders>
              <w:top w:val="nil"/>
              <w:left w:val="nil"/>
              <w:bottom w:val="single" w:color="auto" w:sz="4" w:space="0"/>
              <w:right w:val="single" w:color="auto" w:sz="4" w:space="0"/>
            </w:tcBorders>
            <w:shd w:val="clear" w:color="auto" w:fill="auto"/>
            <w:vAlign w:val="center"/>
          </w:tcPr>
          <w:p w14:paraId="057D6B53">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≤70</w:t>
            </w:r>
          </w:p>
        </w:tc>
        <w:tc>
          <w:tcPr>
            <w:tcW w:w="556" w:type="pct"/>
            <w:tcBorders>
              <w:top w:val="nil"/>
              <w:left w:val="nil"/>
              <w:bottom w:val="single" w:color="auto" w:sz="4" w:space="0"/>
              <w:right w:val="single" w:color="auto" w:sz="4" w:space="0"/>
            </w:tcBorders>
            <w:shd w:val="clear" w:color="auto" w:fill="auto"/>
            <w:vAlign w:val="center"/>
          </w:tcPr>
          <w:p w14:paraId="378AF84A">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≤60</w:t>
            </w:r>
          </w:p>
        </w:tc>
        <w:tc>
          <w:tcPr>
            <w:tcW w:w="568" w:type="pct"/>
            <w:tcBorders>
              <w:top w:val="nil"/>
              <w:left w:val="nil"/>
              <w:bottom w:val="single" w:color="auto" w:sz="4" w:space="0"/>
              <w:right w:val="single" w:color="auto" w:sz="4" w:space="0"/>
            </w:tcBorders>
            <w:shd w:val="clear" w:color="auto" w:fill="auto"/>
            <w:vAlign w:val="center"/>
          </w:tcPr>
          <w:p w14:paraId="6963FE01">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≤60</w:t>
            </w:r>
          </w:p>
        </w:tc>
        <w:tc>
          <w:tcPr>
            <w:tcW w:w="516" w:type="pct"/>
            <w:tcBorders>
              <w:top w:val="nil"/>
              <w:left w:val="nil"/>
              <w:bottom w:val="single" w:color="auto" w:sz="4" w:space="0"/>
              <w:right w:val="single" w:color="auto" w:sz="4" w:space="0"/>
            </w:tcBorders>
            <w:shd w:val="clear" w:color="auto" w:fill="auto"/>
            <w:vAlign w:val="center"/>
          </w:tcPr>
          <w:p w14:paraId="3C14655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≤60</w:t>
            </w:r>
          </w:p>
        </w:tc>
        <w:tc>
          <w:tcPr>
            <w:tcW w:w="1354" w:type="pct"/>
            <w:tcBorders>
              <w:top w:val="nil"/>
              <w:left w:val="nil"/>
              <w:bottom w:val="single" w:color="auto" w:sz="4" w:space="0"/>
              <w:right w:val="single" w:color="auto" w:sz="4" w:space="0"/>
            </w:tcBorders>
            <w:shd w:val="clear" w:color="auto" w:fill="auto"/>
            <w:vAlign w:val="center"/>
          </w:tcPr>
          <w:p w14:paraId="1F5210C0">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2473149F">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10CC2239">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萃取Cu/Fe选择性，≥</w:t>
            </w:r>
          </w:p>
        </w:tc>
        <w:tc>
          <w:tcPr>
            <w:tcW w:w="512" w:type="pct"/>
            <w:tcBorders>
              <w:top w:val="nil"/>
              <w:left w:val="nil"/>
              <w:bottom w:val="single" w:color="auto" w:sz="4" w:space="0"/>
              <w:right w:val="single" w:color="auto" w:sz="4" w:space="0"/>
            </w:tcBorders>
            <w:shd w:val="clear" w:color="auto" w:fill="auto"/>
            <w:vAlign w:val="center"/>
          </w:tcPr>
          <w:p w14:paraId="02498F0C">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≥2000</w:t>
            </w:r>
          </w:p>
        </w:tc>
        <w:tc>
          <w:tcPr>
            <w:tcW w:w="544" w:type="pct"/>
            <w:tcBorders>
              <w:top w:val="nil"/>
              <w:left w:val="nil"/>
              <w:bottom w:val="single" w:color="auto" w:sz="4" w:space="0"/>
              <w:right w:val="single" w:color="auto" w:sz="4" w:space="0"/>
            </w:tcBorders>
            <w:shd w:val="clear" w:color="auto" w:fill="auto"/>
            <w:vAlign w:val="center"/>
          </w:tcPr>
          <w:p w14:paraId="5B016486">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≥2000</w:t>
            </w:r>
          </w:p>
        </w:tc>
        <w:tc>
          <w:tcPr>
            <w:tcW w:w="556" w:type="pct"/>
            <w:tcBorders>
              <w:top w:val="nil"/>
              <w:left w:val="nil"/>
              <w:bottom w:val="single" w:color="auto" w:sz="4" w:space="0"/>
              <w:right w:val="single" w:color="auto" w:sz="4" w:space="0"/>
            </w:tcBorders>
            <w:shd w:val="clear" w:color="auto" w:fill="auto"/>
            <w:vAlign w:val="center"/>
          </w:tcPr>
          <w:p w14:paraId="5F7A461E">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≥2000</w:t>
            </w:r>
          </w:p>
        </w:tc>
        <w:tc>
          <w:tcPr>
            <w:tcW w:w="568" w:type="pct"/>
            <w:tcBorders>
              <w:top w:val="nil"/>
              <w:left w:val="nil"/>
              <w:bottom w:val="single" w:color="auto" w:sz="4" w:space="0"/>
              <w:right w:val="single" w:color="auto" w:sz="4" w:space="0"/>
            </w:tcBorders>
            <w:shd w:val="clear" w:color="auto" w:fill="auto"/>
            <w:vAlign w:val="center"/>
          </w:tcPr>
          <w:p w14:paraId="70E0CAC8">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≥2000</w:t>
            </w:r>
          </w:p>
        </w:tc>
        <w:tc>
          <w:tcPr>
            <w:tcW w:w="516" w:type="pct"/>
            <w:tcBorders>
              <w:top w:val="nil"/>
              <w:left w:val="nil"/>
              <w:bottom w:val="single" w:color="auto" w:sz="4" w:space="0"/>
              <w:right w:val="single" w:color="auto" w:sz="4" w:space="0"/>
            </w:tcBorders>
            <w:shd w:val="clear" w:color="auto" w:fill="auto"/>
            <w:vAlign w:val="center"/>
          </w:tcPr>
          <w:p w14:paraId="7AD04B58">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≥2000</w:t>
            </w:r>
          </w:p>
        </w:tc>
        <w:tc>
          <w:tcPr>
            <w:tcW w:w="1354" w:type="pct"/>
            <w:tcBorders>
              <w:top w:val="nil"/>
              <w:left w:val="nil"/>
              <w:bottom w:val="single" w:color="auto" w:sz="4" w:space="0"/>
              <w:right w:val="single" w:color="auto" w:sz="4" w:space="0"/>
            </w:tcBorders>
            <w:shd w:val="clear" w:color="auto" w:fill="auto"/>
            <w:vAlign w:val="center"/>
          </w:tcPr>
          <w:p w14:paraId="2E9599E7">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5960333A">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01B4B052">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铜净传递量(g/L)，≥</w:t>
            </w:r>
          </w:p>
        </w:tc>
        <w:tc>
          <w:tcPr>
            <w:tcW w:w="512" w:type="pct"/>
            <w:tcBorders>
              <w:top w:val="nil"/>
              <w:left w:val="nil"/>
              <w:bottom w:val="single" w:color="auto" w:sz="4" w:space="0"/>
              <w:right w:val="single" w:color="auto" w:sz="4" w:space="0"/>
            </w:tcBorders>
            <w:shd w:val="clear" w:color="auto" w:fill="auto"/>
            <w:vAlign w:val="center"/>
          </w:tcPr>
          <w:p w14:paraId="0BDCE7CC">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≥2.7</w:t>
            </w:r>
          </w:p>
        </w:tc>
        <w:tc>
          <w:tcPr>
            <w:tcW w:w="544" w:type="pct"/>
            <w:tcBorders>
              <w:top w:val="nil"/>
              <w:left w:val="nil"/>
              <w:bottom w:val="single" w:color="auto" w:sz="4" w:space="0"/>
              <w:right w:val="single" w:color="auto" w:sz="4" w:space="0"/>
            </w:tcBorders>
            <w:shd w:val="clear" w:color="auto" w:fill="auto"/>
            <w:vAlign w:val="center"/>
          </w:tcPr>
          <w:p w14:paraId="34B544D2">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≥2.7</w:t>
            </w:r>
          </w:p>
        </w:tc>
        <w:tc>
          <w:tcPr>
            <w:tcW w:w="556" w:type="pct"/>
            <w:tcBorders>
              <w:top w:val="nil"/>
              <w:left w:val="nil"/>
              <w:bottom w:val="single" w:color="auto" w:sz="4" w:space="0"/>
              <w:right w:val="single" w:color="auto" w:sz="4" w:space="0"/>
            </w:tcBorders>
            <w:shd w:val="clear" w:color="auto" w:fill="auto"/>
            <w:noWrap/>
            <w:vAlign w:val="center"/>
          </w:tcPr>
          <w:p w14:paraId="291DF03E">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≥2.7</w:t>
            </w:r>
          </w:p>
        </w:tc>
        <w:tc>
          <w:tcPr>
            <w:tcW w:w="568" w:type="pct"/>
            <w:tcBorders>
              <w:top w:val="nil"/>
              <w:left w:val="nil"/>
              <w:bottom w:val="single" w:color="auto" w:sz="4" w:space="0"/>
              <w:right w:val="single" w:color="auto" w:sz="4" w:space="0"/>
            </w:tcBorders>
            <w:shd w:val="clear" w:color="auto" w:fill="auto"/>
            <w:noWrap/>
            <w:vAlign w:val="center"/>
          </w:tcPr>
          <w:p w14:paraId="7C963B72">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≥2.7</w:t>
            </w:r>
          </w:p>
        </w:tc>
        <w:tc>
          <w:tcPr>
            <w:tcW w:w="516" w:type="pct"/>
            <w:tcBorders>
              <w:top w:val="nil"/>
              <w:left w:val="nil"/>
              <w:bottom w:val="single" w:color="auto" w:sz="4" w:space="0"/>
              <w:right w:val="single" w:color="auto" w:sz="4" w:space="0"/>
            </w:tcBorders>
            <w:shd w:val="clear" w:color="auto" w:fill="auto"/>
            <w:vAlign w:val="center"/>
          </w:tcPr>
          <w:p w14:paraId="2A738076">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≥3.3</w:t>
            </w:r>
          </w:p>
        </w:tc>
        <w:tc>
          <w:tcPr>
            <w:tcW w:w="1354" w:type="pct"/>
            <w:tcBorders>
              <w:top w:val="nil"/>
              <w:left w:val="nil"/>
              <w:bottom w:val="single" w:color="auto" w:sz="4" w:space="0"/>
              <w:right w:val="single" w:color="auto" w:sz="4" w:space="0"/>
            </w:tcBorders>
            <w:shd w:val="clear" w:color="auto" w:fill="auto"/>
            <w:vAlign w:val="center"/>
          </w:tcPr>
          <w:p w14:paraId="33EE21A8">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59549088">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130FCDE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反萃等温点(g/L)，≤</w:t>
            </w:r>
          </w:p>
        </w:tc>
        <w:tc>
          <w:tcPr>
            <w:tcW w:w="512" w:type="pct"/>
            <w:tcBorders>
              <w:top w:val="nil"/>
              <w:left w:val="nil"/>
              <w:bottom w:val="single" w:color="auto" w:sz="4" w:space="0"/>
              <w:right w:val="single" w:color="auto" w:sz="4" w:space="0"/>
            </w:tcBorders>
            <w:shd w:val="clear" w:color="auto" w:fill="auto"/>
            <w:vAlign w:val="center"/>
          </w:tcPr>
          <w:p w14:paraId="605C1460">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≤1.8</w:t>
            </w:r>
          </w:p>
        </w:tc>
        <w:tc>
          <w:tcPr>
            <w:tcW w:w="544" w:type="pct"/>
            <w:tcBorders>
              <w:top w:val="nil"/>
              <w:left w:val="nil"/>
              <w:bottom w:val="single" w:color="auto" w:sz="4" w:space="0"/>
              <w:right w:val="single" w:color="auto" w:sz="4" w:space="0"/>
            </w:tcBorders>
            <w:shd w:val="clear" w:color="auto" w:fill="auto"/>
            <w:vAlign w:val="center"/>
          </w:tcPr>
          <w:p w14:paraId="47869CD0">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≤1.8</w:t>
            </w:r>
          </w:p>
        </w:tc>
        <w:tc>
          <w:tcPr>
            <w:tcW w:w="556" w:type="pct"/>
            <w:tcBorders>
              <w:top w:val="nil"/>
              <w:left w:val="nil"/>
              <w:bottom w:val="single" w:color="auto" w:sz="4" w:space="0"/>
              <w:right w:val="single" w:color="auto" w:sz="4" w:space="0"/>
            </w:tcBorders>
            <w:shd w:val="clear" w:color="auto" w:fill="auto"/>
            <w:vAlign w:val="center"/>
          </w:tcPr>
          <w:p w14:paraId="123AADA9">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≤2.3</w:t>
            </w:r>
          </w:p>
        </w:tc>
        <w:tc>
          <w:tcPr>
            <w:tcW w:w="568" w:type="pct"/>
            <w:tcBorders>
              <w:top w:val="nil"/>
              <w:left w:val="nil"/>
              <w:bottom w:val="single" w:color="auto" w:sz="4" w:space="0"/>
              <w:right w:val="single" w:color="auto" w:sz="4" w:space="0"/>
            </w:tcBorders>
            <w:shd w:val="clear" w:color="auto" w:fill="auto"/>
            <w:vAlign w:val="center"/>
          </w:tcPr>
          <w:p w14:paraId="7024D48E">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≤2.3</w:t>
            </w:r>
          </w:p>
        </w:tc>
        <w:tc>
          <w:tcPr>
            <w:tcW w:w="516" w:type="pct"/>
            <w:tcBorders>
              <w:top w:val="nil"/>
              <w:left w:val="nil"/>
              <w:bottom w:val="single" w:color="auto" w:sz="4" w:space="0"/>
              <w:right w:val="single" w:color="auto" w:sz="4" w:space="0"/>
            </w:tcBorders>
            <w:shd w:val="clear" w:color="auto" w:fill="auto"/>
            <w:vAlign w:val="center"/>
          </w:tcPr>
          <w:p w14:paraId="4FFB3336">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≤0.5</w:t>
            </w:r>
          </w:p>
        </w:tc>
        <w:tc>
          <w:tcPr>
            <w:tcW w:w="1354" w:type="pct"/>
            <w:tcBorders>
              <w:top w:val="nil"/>
              <w:left w:val="nil"/>
              <w:bottom w:val="single" w:color="auto" w:sz="4" w:space="0"/>
              <w:right w:val="single" w:color="auto" w:sz="4" w:space="0"/>
            </w:tcBorders>
            <w:shd w:val="clear" w:color="auto" w:fill="auto"/>
            <w:vAlign w:val="center"/>
          </w:tcPr>
          <w:p w14:paraId="0D10B82D">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074DF3BA">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5C986435">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反萃动力学</w:t>
            </w:r>
            <w:r>
              <w:rPr>
                <w:rFonts w:hint="default" w:ascii="Times New Roman" w:hAnsi="Times New Roman" w:eastAsia="宋体" w:cs="Times New Roman"/>
                <w:color w:val="000000"/>
                <w:kern w:val="0"/>
                <w:szCs w:val="21"/>
                <w:lang w:eastAsia="zh-CN"/>
              </w:rPr>
              <w:t>效率比(30S)</w:t>
            </w:r>
            <w:r>
              <w:rPr>
                <w:rFonts w:hint="default" w:ascii="Times New Roman" w:hAnsi="Times New Roman" w:eastAsia="宋体" w:cs="Times New Roman"/>
                <w:color w:val="000000"/>
                <w:kern w:val="0"/>
                <w:szCs w:val="21"/>
              </w:rPr>
              <w:t>，≥</w:t>
            </w:r>
          </w:p>
        </w:tc>
        <w:tc>
          <w:tcPr>
            <w:tcW w:w="512" w:type="pct"/>
            <w:tcBorders>
              <w:top w:val="nil"/>
              <w:left w:val="nil"/>
              <w:bottom w:val="single" w:color="auto" w:sz="4" w:space="0"/>
              <w:right w:val="single" w:color="auto" w:sz="4" w:space="0"/>
            </w:tcBorders>
            <w:shd w:val="clear" w:color="auto" w:fill="auto"/>
            <w:vAlign w:val="center"/>
          </w:tcPr>
          <w:p w14:paraId="5D492E14">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44" w:type="pct"/>
            <w:tcBorders>
              <w:top w:val="nil"/>
              <w:left w:val="nil"/>
              <w:bottom w:val="single" w:color="auto" w:sz="4" w:space="0"/>
              <w:right w:val="single" w:color="auto" w:sz="4" w:space="0"/>
            </w:tcBorders>
            <w:shd w:val="clear" w:color="auto" w:fill="auto"/>
            <w:vAlign w:val="center"/>
          </w:tcPr>
          <w:p w14:paraId="5B799386">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56" w:type="pct"/>
            <w:tcBorders>
              <w:top w:val="nil"/>
              <w:left w:val="nil"/>
              <w:bottom w:val="single" w:color="auto" w:sz="4" w:space="0"/>
              <w:right w:val="single" w:color="auto" w:sz="4" w:space="0"/>
            </w:tcBorders>
            <w:shd w:val="clear" w:color="auto" w:fill="auto"/>
            <w:vAlign w:val="center"/>
          </w:tcPr>
          <w:p w14:paraId="621D68D9">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68" w:type="pct"/>
            <w:tcBorders>
              <w:top w:val="nil"/>
              <w:left w:val="nil"/>
              <w:bottom w:val="single" w:color="auto" w:sz="4" w:space="0"/>
              <w:right w:val="single" w:color="auto" w:sz="4" w:space="0"/>
            </w:tcBorders>
            <w:shd w:val="clear" w:color="auto" w:fill="auto"/>
            <w:vAlign w:val="center"/>
          </w:tcPr>
          <w:p w14:paraId="1D4C3FA0">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516" w:type="pct"/>
            <w:tcBorders>
              <w:top w:val="nil"/>
              <w:left w:val="nil"/>
              <w:bottom w:val="single" w:color="auto" w:sz="4" w:space="0"/>
              <w:right w:val="single" w:color="auto" w:sz="4" w:space="0"/>
            </w:tcBorders>
            <w:shd w:val="clear" w:color="auto" w:fill="auto"/>
            <w:vAlign w:val="center"/>
          </w:tcPr>
          <w:p w14:paraId="11319B18">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≥90</w:t>
            </w:r>
            <w:r>
              <w:rPr>
                <w:rFonts w:hint="default" w:ascii="Times New Roman" w:hAnsi="Times New Roman" w:eastAsia="宋体" w:cs="Times New Roman"/>
                <w:color w:val="000000"/>
                <w:kern w:val="0"/>
                <w:szCs w:val="21"/>
                <w:lang w:val="en-US" w:eastAsia="zh-CN"/>
              </w:rPr>
              <w:t>.0</w:t>
            </w:r>
            <w:r>
              <w:rPr>
                <w:rFonts w:hint="default" w:ascii="Times New Roman" w:hAnsi="Times New Roman" w:eastAsia="宋体" w:cs="Times New Roman"/>
                <w:color w:val="000000"/>
                <w:kern w:val="0"/>
                <w:szCs w:val="21"/>
              </w:rPr>
              <w:t>%</w:t>
            </w:r>
          </w:p>
        </w:tc>
        <w:tc>
          <w:tcPr>
            <w:tcW w:w="1354" w:type="pct"/>
            <w:tcBorders>
              <w:top w:val="nil"/>
              <w:left w:val="nil"/>
              <w:bottom w:val="single" w:color="auto" w:sz="4" w:space="0"/>
              <w:right w:val="single" w:color="auto" w:sz="4" w:space="0"/>
            </w:tcBorders>
            <w:shd w:val="clear" w:color="auto" w:fill="auto"/>
            <w:vAlign w:val="center"/>
          </w:tcPr>
          <w:p w14:paraId="36188140">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74A86D02">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20E8B07C">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反萃相分离时间(S)，≤</w:t>
            </w:r>
          </w:p>
        </w:tc>
        <w:tc>
          <w:tcPr>
            <w:tcW w:w="512" w:type="pct"/>
            <w:tcBorders>
              <w:top w:val="nil"/>
              <w:left w:val="nil"/>
              <w:bottom w:val="single" w:color="auto" w:sz="4" w:space="0"/>
              <w:right w:val="single" w:color="auto" w:sz="4" w:space="0"/>
            </w:tcBorders>
            <w:shd w:val="clear" w:color="auto" w:fill="auto"/>
            <w:vAlign w:val="center"/>
          </w:tcPr>
          <w:p w14:paraId="19C73AF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≤80</w:t>
            </w:r>
          </w:p>
        </w:tc>
        <w:tc>
          <w:tcPr>
            <w:tcW w:w="544" w:type="pct"/>
            <w:tcBorders>
              <w:top w:val="nil"/>
              <w:left w:val="nil"/>
              <w:bottom w:val="single" w:color="auto" w:sz="4" w:space="0"/>
              <w:right w:val="single" w:color="auto" w:sz="4" w:space="0"/>
            </w:tcBorders>
            <w:shd w:val="clear" w:color="auto" w:fill="auto"/>
            <w:vAlign w:val="center"/>
          </w:tcPr>
          <w:p w14:paraId="0B2F1A16">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≤80</w:t>
            </w:r>
          </w:p>
        </w:tc>
        <w:tc>
          <w:tcPr>
            <w:tcW w:w="556" w:type="pct"/>
            <w:tcBorders>
              <w:top w:val="nil"/>
              <w:left w:val="nil"/>
              <w:bottom w:val="single" w:color="auto" w:sz="4" w:space="0"/>
              <w:right w:val="single" w:color="auto" w:sz="4" w:space="0"/>
            </w:tcBorders>
            <w:shd w:val="clear" w:color="auto" w:fill="auto"/>
            <w:vAlign w:val="center"/>
          </w:tcPr>
          <w:p w14:paraId="2908827A">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≤80</w:t>
            </w:r>
          </w:p>
        </w:tc>
        <w:tc>
          <w:tcPr>
            <w:tcW w:w="568" w:type="pct"/>
            <w:tcBorders>
              <w:top w:val="nil"/>
              <w:left w:val="nil"/>
              <w:bottom w:val="single" w:color="auto" w:sz="4" w:space="0"/>
              <w:right w:val="single" w:color="auto" w:sz="4" w:space="0"/>
            </w:tcBorders>
            <w:shd w:val="clear" w:color="auto" w:fill="auto"/>
            <w:vAlign w:val="center"/>
          </w:tcPr>
          <w:p w14:paraId="46825CE9">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≤60</w:t>
            </w:r>
          </w:p>
        </w:tc>
        <w:tc>
          <w:tcPr>
            <w:tcW w:w="516" w:type="pct"/>
            <w:tcBorders>
              <w:top w:val="nil"/>
              <w:left w:val="nil"/>
              <w:bottom w:val="single" w:color="auto" w:sz="4" w:space="0"/>
              <w:right w:val="single" w:color="auto" w:sz="4" w:space="0"/>
            </w:tcBorders>
            <w:shd w:val="clear" w:color="auto" w:fill="auto"/>
            <w:vAlign w:val="center"/>
          </w:tcPr>
          <w:p w14:paraId="12332147">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≤80</w:t>
            </w:r>
          </w:p>
        </w:tc>
        <w:tc>
          <w:tcPr>
            <w:tcW w:w="1354" w:type="pct"/>
            <w:tcBorders>
              <w:top w:val="nil"/>
              <w:left w:val="nil"/>
              <w:bottom w:val="single" w:color="auto" w:sz="4" w:space="0"/>
              <w:right w:val="single" w:color="auto" w:sz="4" w:space="0"/>
            </w:tcBorders>
            <w:shd w:val="clear" w:color="auto" w:fill="auto"/>
            <w:vAlign w:val="center"/>
          </w:tcPr>
          <w:p w14:paraId="0317D7EE">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4A78C175">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117F326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最大铜负载(g/L)，≥</w:t>
            </w:r>
          </w:p>
        </w:tc>
        <w:tc>
          <w:tcPr>
            <w:tcW w:w="512" w:type="pct"/>
            <w:tcBorders>
              <w:top w:val="nil"/>
              <w:left w:val="nil"/>
              <w:bottom w:val="single" w:color="auto" w:sz="4" w:space="0"/>
              <w:right w:val="single" w:color="auto" w:sz="4" w:space="0"/>
            </w:tcBorders>
            <w:shd w:val="clear" w:color="auto" w:fill="auto"/>
            <w:vAlign w:val="center"/>
          </w:tcPr>
          <w:p w14:paraId="57BE74DC">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≥5.1</w:t>
            </w:r>
          </w:p>
        </w:tc>
        <w:tc>
          <w:tcPr>
            <w:tcW w:w="544" w:type="pct"/>
            <w:tcBorders>
              <w:top w:val="nil"/>
              <w:left w:val="nil"/>
              <w:bottom w:val="single" w:color="auto" w:sz="4" w:space="0"/>
              <w:right w:val="single" w:color="auto" w:sz="4" w:space="0"/>
            </w:tcBorders>
            <w:shd w:val="clear" w:color="auto" w:fill="auto"/>
            <w:vAlign w:val="center"/>
          </w:tcPr>
          <w:p w14:paraId="40960007">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≥5.1</w:t>
            </w:r>
          </w:p>
        </w:tc>
        <w:tc>
          <w:tcPr>
            <w:tcW w:w="556" w:type="pct"/>
            <w:tcBorders>
              <w:top w:val="nil"/>
              <w:left w:val="nil"/>
              <w:bottom w:val="single" w:color="auto" w:sz="4" w:space="0"/>
              <w:right w:val="single" w:color="auto" w:sz="4" w:space="0"/>
            </w:tcBorders>
            <w:shd w:val="clear" w:color="auto" w:fill="auto"/>
            <w:vAlign w:val="center"/>
          </w:tcPr>
          <w:p w14:paraId="558BD9CB">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≥5.3</w:t>
            </w:r>
          </w:p>
        </w:tc>
        <w:tc>
          <w:tcPr>
            <w:tcW w:w="568" w:type="pct"/>
            <w:tcBorders>
              <w:top w:val="nil"/>
              <w:left w:val="nil"/>
              <w:bottom w:val="single" w:color="auto" w:sz="4" w:space="0"/>
              <w:right w:val="single" w:color="auto" w:sz="4" w:space="0"/>
            </w:tcBorders>
            <w:shd w:val="clear" w:color="auto" w:fill="auto"/>
            <w:vAlign w:val="center"/>
          </w:tcPr>
          <w:p w14:paraId="712F24F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≥5.5</w:t>
            </w:r>
          </w:p>
        </w:tc>
        <w:tc>
          <w:tcPr>
            <w:tcW w:w="516" w:type="pct"/>
            <w:tcBorders>
              <w:top w:val="nil"/>
              <w:left w:val="nil"/>
              <w:bottom w:val="single" w:color="auto" w:sz="4" w:space="0"/>
              <w:right w:val="single" w:color="auto" w:sz="4" w:space="0"/>
            </w:tcBorders>
            <w:shd w:val="clear" w:color="auto" w:fill="auto"/>
            <w:vAlign w:val="center"/>
          </w:tcPr>
          <w:p w14:paraId="38AB4C30">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≥4.7</w:t>
            </w:r>
          </w:p>
        </w:tc>
        <w:tc>
          <w:tcPr>
            <w:tcW w:w="1354" w:type="pct"/>
            <w:tcBorders>
              <w:top w:val="nil"/>
              <w:left w:val="nil"/>
              <w:bottom w:val="single" w:color="auto" w:sz="4" w:space="0"/>
              <w:right w:val="single" w:color="auto" w:sz="4" w:space="0"/>
            </w:tcBorders>
            <w:shd w:val="clear" w:color="auto" w:fill="auto"/>
            <w:vAlign w:val="center"/>
          </w:tcPr>
          <w:p w14:paraId="19A527EB">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r w14:paraId="72025ACB">
        <w:tblPrEx>
          <w:tblCellMar>
            <w:top w:w="0" w:type="dxa"/>
            <w:left w:w="108" w:type="dxa"/>
            <w:bottom w:w="0" w:type="dxa"/>
            <w:right w:w="108" w:type="dxa"/>
          </w:tblCellMar>
        </w:tblPrEx>
        <w:trPr>
          <w:trHeight w:val="525" w:hRule="atLeast"/>
        </w:trPr>
        <w:tc>
          <w:tcPr>
            <w:tcW w:w="947" w:type="pct"/>
            <w:tcBorders>
              <w:top w:val="nil"/>
              <w:left w:val="single" w:color="auto" w:sz="4" w:space="0"/>
              <w:bottom w:val="single" w:color="auto" w:sz="4" w:space="0"/>
              <w:right w:val="single" w:color="auto" w:sz="4" w:space="0"/>
            </w:tcBorders>
            <w:shd w:val="clear" w:color="auto" w:fill="auto"/>
            <w:vAlign w:val="center"/>
          </w:tcPr>
          <w:p w14:paraId="14F25C97">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密度（g/mL），≤</w:t>
            </w:r>
          </w:p>
        </w:tc>
        <w:tc>
          <w:tcPr>
            <w:tcW w:w="512" w:type="pct"/>
            <w:tcBorders>
              <w:top w:val="nil"/>
              <w:left w:val="nil"/>
              <w:bottom w:val="single" w:color="auto" w:sz="4" w:space="0"/>
              <w:right w:val="single" w:color="auto" w:sz="4" w:space="0"/>
            </w:tcBorders>
            <w:shd w:val="clear" w:color="auto" w:fill="auto"/>
            <w:vAlign w:val="center"/>
          </w:tcPr>
          <w:p w14:paraId="30D6B757">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≤0.93</w:t>
            </w:r>
          </w:p>
        </w:tc>
        <w:tc>
          <w:tcPr>
            <w:tcW w:w="544" w:type="pct"/>
            <w:tcBorders>
              <w:top w:val="nil"/>
              <w:left w:val="nil"/>
              <w:bottom w:val="single" w:color="auto" w:sz="4" w:space="0"/>
              <w:right w:val="single" w:color="auto" w:sz="4" w:space="0"/>
            </w:tcBorders>
            <w:shd w:val="clear" w:color="auto" w:fill="auto"/>
            <w:vAlign w:val="center"/>
          </w:tcPr>
          <w:p w14:paraId="38445E12">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≤0.97</w:t>
            </w:r>
          </w:p>
        </w:tc>
        <w:tc>
          <w:tcPr>
            <w:tcW w:w="556" w:type="pct"/>
            <w:tcBorders>
              <w:top w:val="nil"/>
              <w:left w:val="nil"/>
              <w:bottom w:val="single" w:color="auto" w:sz="4" w:space="0"/>
              <w:right w:val="single" w:color="auto" w:sz="4" w:space="0"/>
            </w:tcBorders>
            <w:shd w:val="clear" w:color="auto" w:fill="auto"/>
            <w:vAlign w:val="center"/>
          </w:tcPr>
          <w:p w14:paraId="31D9ADBC">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≤0.97</w:t>
            </w:r>
          </w:p>
        </w:tc>
        <w:tc>
          <w:tcPr>
            <w:tcW w:w="568" w:type="pct"/>
            <w:tcBorders>
              <w:top w:val="nil"/>
              <w:left w:val="nil"/>
              <w:bottom w:val="single" w:color="auto" w:sz="4" w:space="0"/>
              <w:right w:val="single" w:color="auto" w:sz="4" w:space="0"/>
            </w:tcBorders>
            <w:shd w:val="clear" w:color="auto" w:fill="auto"/>
            <w:vAlign w:val="center"/>
          </w:tcPr>
          <w:p w14:paraId="06EACCE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≤0.97</w:t>
            </w:r>
          </w:p>
        </w:tc>
        <w:tc>
          <w:tcPr>
            <w:tcW w:w="516" w:type="pct"/>
            <w:tcBorders>
              <w:top w:val="nil"/>
              <w:left w:val="nil"/>
              <w:bottom w:val="single" w:color="auto" w:sz="4" w:space="0"/>
              <w:right w:val="single" w:color="auto" w:sz="4" w:space="0"/>
            </w:tcBorders>
            <w:shd w:val="clear" w:color="auto" w:fill="auto"/>
            <w:vAlign w:val="center"/>
          </w:tcPr>
          <w:p w14:paraId="78C492CF">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≤0.93</w:t>
            </w:r>
          </w:p>
        </w:tc>
        <w:tc>
          <w:tcPr>
            <w:tcW w:w="1354" w:type="pct"/>
            <w:tcBorders>
              <w:top w:val="nil"/>
              <w:left w:val="nil"/>
              <w:bottom w:val="single" w:color="auto" w:sz="4" w:space="0"/>
              <w:right w:val="single" w:color="auto" w:sz="4" w:space="0"/>
            </w:tcBorders>
            <w:shd w:val="clear" w:color="auto" w:fill="auto"/>
            <w:vAlign w:val="center"/>
          </w:tcPr>
          <w:p w14:paraId="018369EA">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与进口产品指标相当</w:t>
            </w:r>
          </w:p>
        </w:tc>
      </w:tr>
    </w:tbl>
    <w:p w14:paraId="36FF1B44">
      <w:pPr>
        <w:widowControl/>
        <w:autoSpaceDE w:val="0"/>
        <w:autoSpaceDN w:val="0"/>
        <w:spacing w:line="300" w:lineRule="auto"/>
        <w:ind w:firstLine="420" w:firstLineChars="200"/>
        <w:contextualSpacing/>
        <w:jc w:val="left"/>
        <w:rPr>
          <w:rFonts w:hint="eastAsia" w:ascii="宋体" w:hAnsi="宋体" w:eastAsia="宋体" w:cs="宋体"/>
          <w:lang w:eastAsia="zh-CN"/>
        </w:rPr>
      </w:pPr>
      <w:r>
        <w:rPr>
          <w:rFonts w:hint="eastAsia" w:ascii="宋体" w:hAnsi="宋体" w:eastAsia="宋体" w:cs="宋体"/>
          <w:lang w:bidi="ar"/>
        </w:rPr>
        <w:t>本标准在参考以上标准的同时，在充分考虑</w:t>
      </w:r>
      <w:r>
        <w:rPr>
          <w:rFonts w:hint="eastAsia" w:ascii="宋体" w:hAnsi="宋体" w:eastAsia="宋体" w:cs="宋体"/>
          <w:lang w:val="en-US" w:eastAsia="zh-CN"/>
        </w:rPr>
        <w:t>选矿药剂铜萃取剂</w:t>
      </w:r>
      <w:r>
        <w:rPr>
          <w:rFonts w:hint="eastAsia" w:ascii="宋体" w:hAnsi="宋体" w:eastAsia="宋体" w:cs="宋体"/>
          <w:lang w:bidi="ar"/>
        </w:rPr>
        <w:t>的质量要求的基础上编制完成。本标准整体水平达到了国际</w:t>
      </w:r>
      <w:r>
        <w:rPr>
          <w:rFonts w:hint="eastAsia" w:ascii="宋体" w:hAnsi="宋体" w:eastAsia="宋体" w:cs="宋体"/>
          <w:lang w:val="en-US" w:eastAsia="zh-CN" w:bidi="ar"/>
        </w:rPr>
        <w:t>先进</w:t>
      </w:r>
      <w:r>
        <w:rPr>
          <w:rFonts w:hint="eastAsia" w:ascii="宋体" w:hAnsi="宋体" w:eastAsia="宋体" w:cs="宋体"/>
          <w:lang w:bidi="ar"/>
        </w:rPr>
        <w:t>水平</w:t>
      </w:r>
      <w:r>
        <w:rPr>
          <w:rFonts w:hint="eastAsia" w:ascii="宋体" w:hAnsi="宋体" w:eastAsia="宋体" w:cs="宋体"/>
          <w:lang w:eastAsia="zh-CN" w:bidi="ar"/>
        </w:rPr>
        <w:t>。</w:t>
      </w:r>
    </w:p>
    <w:p w14:paraId="08EF72E5">
      <w:pPr>
        <w:pStyle w:val="2"/>
      </w:pPr>
      <w:bookmarkStart w:id="28" w:name="_Toc17129"/>
      <w:r>
        <w:rPr>
          <w:rFonts w:hint="eastAsia"/>
        </w:rPr>
        <w:t>七、</w:t>
      </w:r>
      <w:r>
        <w:rPr>
          <w:rFonts w:hint="eastAsia"/>
          <w:lang w:bidi="ar"/>
        </w:rPr>
        <w:t>与现行相关法律、法规、规章及相关标准，特别是强制性标准的协调性</w:t>
      </w:r>
      <w:bookmarkEnd w:id="28"/>
    </w:p>
    <w:p w14:paraId="65177329">
      <w:pPr>
        <w:widowControl/>
        <w:autoSpaceDE w:val="0"/>
        <w:autoSpaceDN w:val="0"/>
        <w:spacing w:line="300" w:lineRule="auto"/>
        <w:ind w:firstLine="420" w:firstLineChars="200"/>
        <w:contextualSpacing/>
        <w:jc w:val="left"/>
        <w:rPr>
          <w:rFonts w:ascii="宋体" w:hAnsi="宋体" w:eastAsia="宋体" w:cs="宋体"/>
        </w:rPr>
      </w:pPr>
      <w:r>
        <w:rPr>
          <w:rFonts w:hint="eastAsia" w:ascii="宋体" w:hAnsi="宋体" w:eastAsia="宋体" w:cs="宋体"/>
          <w:lang w:bidi="ar"/>
        </w:rPr>
        <w:t>本标准不涉及与任何国家法律、法规、规章及强制国家标准冲突问题，标准的制定符合国家相关法律、法规、规章的要求。本标准所引用的规范性文件全部是我国现行有效的国家标准或</w:t>
      </w:r>
      <w:r>
        <w:rPr>
          <w:rFonts w:hint="eastAsia" w:ascii="宋体" w:hAnsi="宋体" w:eastAsia="宋体" w:cs="宋体"/>
          <w:lang w:eastAsia="zh-CN" w:bidi="ar"/>
        </w:rPr>
        <w:t>团体标准</w:t>
      </w:r>
      <w:r>
        <w:rPr>
          <w:rFonts w:hint="eastAsia" w:ascii="宋体" w:hAnsi="宋体" w:eastAsia="宋体" w:cs="宋体"/>
          <w:lang w:bidi="ar"/>
        </w:rPr>
        <w:t>，是本标准的一部分，引用这些标准后，使本标准等要求与现行的相关法律、法规、规章及相关标准的关系不矛盾、不冲突，其相互关系非常协调。</w:t>
      </w:r>
    </w:p>
    <w:p w14:paraId="1EEBC91C">
      <w:pPr>
        <w:pStyle w:val="2"/>
      </w:pPr>
      <w:bookmarkStart w:id="29" w:name="_Toc16881"/>
      <w:bookmarkStart w:id="30" w:name="_Toc72415084"/>
      <w:r>
        <w:rPr>
          <w:rFonts w:hint="eastAsia"/>
        </w:rPr>
        <w:t>八、重大分歧意见的处理经过和依据</w:t>
      </w:r>
      <w:bookmarkEnd w:id="29"/>
      <w:bookmarkEnd w:id="30"/>
    </w:p>
    <w:p w14:paraId="568EEF71">
      <w:pPr>
        <w:widowControl/>
        <w:adjustRightInd w:val="0"/>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本标准属于</w:t>
      </w:r>
      <w:r>
        <w:rPr>
          <w:rFonts w:hint="eastAsia" w:ascii="宋体" w:hAnsi="宋体" w:eastAsia="宋体" w:cs="宋体"/>
          <w:lang w:val="en-US" w:eastAsia="zh-CN"/>
        </w:rPr>
        <w:t>选矿药剂铜萃取剂</w:t>
      </w:r>
      <w:r>
        <w:rPr>
          <w:rFonts w:hint="eastAsia" w:ascii="宋体" w:hAnsi="宋体" w:eastAsia="宋体" w:cs="宋体"/>
          <w:kern w:val="0"/>
          <w:szCs w:val="21"/>
        </w:rPr>
        <w:t>领域的产品标准，编制组根据起草前确定的编制原则进行了标准起草，标准起草过程中未发生重大分歧意见。</w:t>
      </w:r>
    </w:p>
    <w:p w14:paraId="4484ABB3">
      <w:pPr>
        <w:pStyle w:val="2"/>
        <w:rPr>
          <w:lang w:bidi="ar"/>
        </w:rPr>
      </w:pPr>
      <w:bookmarkStart w:id="31" w:name="_Toc3425"/>
      <w:r>
        <w:rPr>
          <w:rFonts w:hint="eastAsia"/>
          <w:lang w:bidi="ar"/>
        </w:rPr>
        <w:t>九、标准作为强制性或推荐性的建议</w:t>
      </w:r>
      <w:bookmarkEnd w:id="31"/>
    </w:p>
    <w:p w14:paraId="30BBD037">
      <w:pPr>
        <w:widowControl/>
        <w:autoSpaceDE w:val="0"/>
        <w:autoSpaceDN w:val="0"/>
        <w:spacing w:line="300" w:lineRule="auto"/>
        <w:ind w:firstLine="420" w:firstLineChars="200"/>
        <w:contextualSpacing/>
        <w:jc w:val="left"/>
        <w:rPr>
          <w:rFonts w:ascii="宋体" w:hAnsi="宋体" w:eastAsia="宋体" w:cs="宋体"/>
          <w:b/>
          <w:bCs/>
          <w:color w:val="000000"/>
          <w:kern w:val="0"/>
          <w:sz w:val="24"/>
          <w:szCs w:val="24"/>
          <w:lang w:bidi="ar"/>
        </w:rPr>
      </w:pPr>
      <w:r>
        <w:rPr>
          <w:rFonts w:hint="eastAsia" w:ascii="宋体" w:hAnsi="宋体" w:eastAsia="宋体" w:cs="宋体"/>
          <w:lang w:bidi="ar"/>
        </w:rPr>
        <w:t>建议本标准为推荐性</w:t>
      </w:r>
      <w:r>
        <w:rPr>
          <w:rFonts w:hint="eastAsia" w:ascii="宋体" w:hAnsi="宋体" w:eastAsia="宋体" w:cs="宋体"/>
          <w:lang w:eastAsia="zh-CN" w:bidi="ar"/>
        </w:rPr>
        <w:t>团体标准</w:t>
      </w:r>
      <w:r>
        <w:rPr>
          <w:rFonts w:hint="eastAsia" w:ascii="宋体" w:hAnsi="宋体" w:eastAsia="宋体" w:cs="宋体"/>
          <w:lang w:bidi="ar"/>
        </w:rPr>
        <w:t>。</w:t>
      </w:r>
    </w:p>
    <w:p w14:paraId="302F8DD2">
      <w:pPr>
        <w:pStyle w:val="2"/>
      </w:pPr>
      <w:bookmarkStart w:id="32" w:name="_Toc10986"/>
      <w:r>
        <w:rPr>
          <w:rFonts w:hint="eastAsia"/>
          <w:lang w:bidi="ar"/>
        </w:rPr>
        <w:t>十、贯彻标准的要求和措施建议</w:t>
      </w:r>
      <w:bookmarkEnd w:id="32"/>
      <w:r>
        <w:rPr>
          <w:rFonts w:hint="eastAsia"/>
          <w:lang w:bidi="ar"/>
        </w:rPr>
        <w:t xml:space="preserve"> </w:t>
      </w:r>
    </w:p>
    <w:p w14:paraId="469B486B">
      <w:pPr>
        <w:spacing w:line="360" w:lineRule="auto"/>
        <w:ind w:firstLine="420" w:firstLineChars="200"/>
        <w:rPr>
          <w:lang w:bidi="ar"/>
        </w:rPr>
      </w:pPr>
      <w:r>
        <w:rPr>
          <w:rFonts w:hint="eastAsia" w:ascii="宋体" w:hAnsi="宋体" w:eastAsia="宋体" w:cs="宋体"/>
          <w:lang w:val="en-US" w:eastAsia="zh-CN"/>
        </w:rPr>
        <w:t>选矿药剂铜萃取剂</w:t>
      </w:r>
      <w:r>
        <w:rPr>
          <w:rFonts w:hint="eastAsia" w:ascii="宋体" w:hAnsi="宋体" w:eastAsia="宋体" w:cs="宋体"/>
          <w:kern w:val="0"/>
          <w:szCs w:val="21"/>
        </w:rPr>
        <w:t>是</w:t>
      </w:r>
      <w:r>
        <w:rPr>
          <w:rFonts w:hint="eastAsia" w:ascii="宋体" w:hAnsi="宋体" w:eastAsia="宋体" w:cs="宋体"/>
          <w:kern w:val="0"/>
          <w:szCs w:val="21"/>
          <w:lang w:val="en-US" w:eastAsia="zh-CN"/>
        </w:rPr>
        <w:t>在铜湿法冶金工艺中使用的萃取剂，目前各客户的检测技术标准及参数存在一定的差异</w:t>
      </w:r>
      <w:r>
        <w:rPr>
          <w:rFonts w:hint="eastAsia" w:ascii="宋体" w:hAnsi="宋体" w:eastAsia="宋体" w:cs="宋体"/>
          <w:kern w:val="0"/>
          <w:szCs w:val="21"/>
        </w:rPr>
        <w:t>，通过</w:t>
      </w:r>
      <w:r>
        <w:rPr>
          <w:rFonts w:hint="eastAsia" w:ascii="宋体" w:hAnsi="宋体" w:eastAsia="宋体" w:cs="宋体"/>
          <w:kern w:val="0"/>
          <w:szCs w:val="21"/>
          <w:lang w:eastAsia="zh-CN"/>
        </w:rPr>
        <w:t>《选矿药剂</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lang w:eastAsia="zh-CN"/>
        </w:rPr>
        <w:t>铜萃取剂》</w:t>
      </w:r>
      <w:r>
        <w:rPr>
          <w:rFonts w:hint="eastAsia" w:ascii="宋体" w:hAnsi="宋体" w:eastAsia="宋体" w:cs="宋体"/>
          <w:kern w:val="0"/>
          <w:szCs w:val="21"/>
        </w:rPr>
        <w:t>的产品标准统一</w:t>
      </w:r>
      <w:r>
        <w:rPr>
          <w:rFonts w:hint="eastAsia" w:ascii="宋体" w:hAnsi="宋体" w:eastAsia="宋体" w:cs="宋体"/>
          <w:kern w:val="0"/>
          <w:szCs w:val="21"/>
          <w:lang w:val="en-US" w:eastAsia="zh-CN"/>
        </w:rPr>
        <w:t>铜萃取剂</w:t>
      </w:r>
      <w:r>
        <w:rPr>
          <w:rFonts w:hint="eastAsia" w:ascii="宋体" w:hAnsi="宋体" w:eastAsia="宋体" w:cs="宋体"/>
          <w:kern w:val="0"/>
          <w:szCs w:val="21"/>
        </w:rPr>
        <w:t>的性能指标，为规范产品的出厂质量和验收标准提供依据。本标准标准覆盖了</w:t>
      </w:r>
      <w:r>
        <w:rPr>
          <w:rFonts w:hint="eastAsia" w:ascii="宋体" w:hAnsi="宋体" w:eastAsia="宋体" w:cs="宋体"/>
          <w:lang w:val="en-US" w:eastAsia="zh-CN"/>
        </w:rPr>
        <w:t>选矿药剂铜萃取剂</w:t>
      </w:r>
      <w:r>
        <w:rPr>
          <w:rFonts w:hint="eastAsia" w:ascii="宋体" w:hAnsi="宋体" w:eastAsia="宋体" w:cs="宋体"/>
          <w:kern w:val="0"/>
          <w:szCs w:val="21"/>
        </w:rPr>
        <w:t>产品指标的一般要求，建议相关单位组织专项标准宣贯会进行系统学习。本标准发布后，各企业应积极宣传和贯彻，并立即采用标准</w:t>
      </w:r>
      <w:r>
        <w:rPr>
          <w:rFonts w:hint="eastAsia" w:ascii="宋体" w:hAnsi="宋体" w:eastAsia="宋体" w:cs="宋体"/>
          <w:kern w:val="0"/>
          <w:szCs w:val="21"/>
          <w:lang w:val="en-US" w:eastAsia="zh-CN"/>
        </w:rPr>
        <w:t>落实产品指标和订货</w:t>
      </w:r>
      <w:r>
        <w:rPr>
          <w:rFonts w:hint="eastAsia" w:ascii="宋体" w:hAnsi="宋体" w:eastAsia="宋体" w:cs="宋体"/>
          <w:kern w:val="0"/>
          <w:szCs w:val="21"/>
        </w:rPr>
        <w:t>，以保证产品质量，满足国内、外市场及用户的需要。</w:t>
      </w:r>
    </w:p>
    <w:p w14:paraId="3061D2B3">
      <w:pPr>
        <w:pStyle w:val="2"/>
      </w:pPr>
      <w:bookmarkStart w:id="33" w:name="_Toc1651"/>
      <w:r>
        <w:rPr>
          <w:rFonts w:hint="eastAsia"/>
          <w:lang w:bidi="ar"/>
        </w:rPr>
        <w:t>十一、废止现行有关标准的建议</w:t>
      </w:r>
      <w:bookmarkEnd w:id="33"/>
      <w:r>
        <w:rPr>
          <w:rFonts w:hint="eastAsia"/>
          <w:lang w:bidi="ar"/>
        </w:rPr>
        <w:t xml:space="preserve"> </w:t>
      </w:r>
    </w:p>
    <w:p w14:paraId="33DCDC58">
      <w:pPr>
        <w:widowControl/>
        <w:adjustRightInd w:val="0"/>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本标准为首次制定，不涉及相关标准的废止。</w:t>
      </w:r>
      <w:r>
        <w:rPr>
          <w:rFonts w:ascii="宋体" w:hAnsi="宋体" w:eastAsia="宋体" w:cs="宋体"/>
          <w:kern w:val="0"/>
          <w:szCs w:val="21"/>
          <w:lang w:bidi="ar"/>
        </w:rPr>
        <w:t xml:space="preserve"> </w:t>
      </w:r>
    </w:p>
    <w:p w14:paraId="3AFDE21A">
      <w:pPr>
        <w:pStyle w:val="2"/>
      </w:pPr>
      <w:bookmarkStart w:id="34" w:name="_Toc31836"/>
      <w:r>
        <w:rPr>
          <w:rFonts w:hint="eastAsia"/>
          <w:lang w:bidi="ar"/>
        </w:rPr>
        <w:t>十二、其它应予说明的事项</w:t>
      </w:r>
      <w:bookmarkEnd w:id="34"/>
      <w:r>
        <w:rPr>
          <w:rFonts w:hint="eastAsia"/>
          <w:lang w:bidi="ar"/>
        </w:rPr>
        <w:t xml:space="preserve"> </w:t>
      </w:r>
    </w:p>
    <w:p w14:paraId="38D7D9E2">
      <w:pPr>
        <w:widowControl/>
        <w:adjustRightInd w:val="0"/>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bidi="ar"/>
        </w:rPr>
        <w:t>无。</w:t>
      </w:r>
    </w:p>
    <w:p w14:paraId="31B303A6">
      <w:pPr>
        <w:autoSpaceDE w:val="0"/>
        <w:autoSpaceDN w:val="0"/>
        <w:adjustRightInd w:val="0"/>
        <w:spacing w:line="360" w:lineRule="auto"/>
        <w:jc w:val="left"/>
        <w:rPr>
          <w:rFonts w:ascii="宋体" w:hAnsi="宋体" w:eastAsia="宋体" w:cs="Times New Roman"/>
          <w:szCs w:val="21"/>
        </w:rPr>
      </w:pPr>
    </w:p>
    <w:p w14:paraId="3B9FCD3F">
      <w:pPr>
        <w:autoSpaceDE w:val="0"/>
        <w:autoSpaceDN w:val="0"/>
        <w:adjustRightInd w:val="0"/>
        <w:spacing w:line="360" w:lineRule="auto"/>
        <w:jc w:val="left"/>
        <w:rPr>
          <w:rFonts w:ascii="宋体" w:hAnsi="宋体" w:eastAsia="宋体" w:cs="Times New Roman"/>
          <w:szCs w:val="21"/>
        </w:rPr>
      </w:pPr>
    </w:p>
    <w:p w14:paraId="7C91D0D6">
      <w:pPr>
        <w:jc w:val="left"/>
      </w:pPr>
    </w:p>
    <w:p w14:paraId="0105919D">
      <w:pPr>
        <w:jc w:val="right"/>
        <w:rPr>
          <w:b/>
          <w:bCs/>
        </w:rPr>
      </w:pPr>
      <w:r>
        <w:rPr>
          <w:rFonts w:hint="eastAsia"/>
          <w:b/>
          <w:bCs/>
          <w:lang w:eastAsia="zh-CN"/>
        </w:rPr>
        <w:t>《选矿药剂</w:t>
      </w:r>
      <w:r>
        <w:rPr>
          <w:rFonts w:hint="eastAsia"/>
          <w:b/>
          <w:bCs/>
          <w:lang w:val="en-US" w:eastAsia="zh-CN"/>
        </w:rPr>
        <w:t xml:space="preserve"> </w:t>
      </w:r>
      <w:r>
        <w:rPr>
          <w:rFonts w:hint="eastAsia"/>
          <w:b/>
          <w:bCs/>
          <w:lang w:eastAsia="zh-CN"/>
        </w:rPr>
        <w:t>铜萃取剂》团体标准</w:t>
      </w:r>
      <w:r>
        <w:rPr>
          <w:rFonts w:hint="eastAsia"/>
          <w:b/>
          <w:bCs/>
        </w:rPr>
        <w:t>编制组</w:t>
      </w:r>
    </w:p>
    <w:p w14:paraId="4DAFEEDA">
      <w:pPr>
        <w:jc w:val="right"/>
        <w:rPr>
          <w:b/>
          <w:bCs/>
        </w:rPr>
      </w:pPr>
      <w:r>
        <w:rPr>
          <w:rFonts w:hint="eastAsia"/>
          <w:b/>
          <w:bCs/>
        </w:rPr>
        <w:t>202</w:t>
      </w:r>
      <w:r>
        <w:rPr>
          <w:rFonts w:hint="eastAsia"/>
          <w:b/>
          <w:bCs/>
          <w:lang w:val="en-US" w:eastAsia="zh-CN"/>
        </w:rPr>
        <w:t>6</w:t>
      </w:r>
      <w:r>
        <w:rPr>
          <w:rFonts w:hint="eastAsia"/>
          <w:b/>
          <w:bCs/>
        </w:rPr>
        <w:t>年</w:t>
      </w:r>
      <w:r>
        <w:rPr>
          <w:rFonts w:hint="eastAsia"/>
          <w:b/>
          <w:bCs/>
          <w:lang w:val="en-US" w:eastAsia="zh-CN"/>
        </w:rPr>
        <w:t>3</w:t>
      </w:r>
      <w:r>
        <w:rPr>
          <w:rFonts w:hint="eastAsia"/>
          <w:b/>
          <w:bCs/>
        </w:rPr>
        <w:t>月</w:t>
      </w:r>
      <w:r>
        <w:rPr>
          <w:rFonts w:hint="eastAsia"/>
          <w:b/>
          <w:bCs/>
          <w:lang w:val="en-US" w:eastAsia="zh-CN"/>
        </w:rPr>
        <w:t>5</w:t>
      </w:r>
      <w:r>
        <w:rPr>
          <w:rFonts w:hint="eastAsia"/>
          <w:b/>
          <w:bCs/>
        </w:rPr>
        <w:t>日</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5265752"/>
      <w:docPartObj>
        <w:docPartGallery w:val="autotext"/>
      </w:docPartObj>
    </w:sdtPr>
    <w:sdtContent>
      <w:p w14:paraId="44CFBE4B">
        <w:pPr>
          <w:pStyle w:val="7"/>
          <w:jc w:val="right"/>
        </w:pPr>
        <w:r>
          <w:fldChar w:fldCharType="begin"/>
        </w:r>
        <w:r>
          <w:instrText xml:space="preserve">PAGE   \* MERGEFORMAT</w:instrText>
        </w:r>
        <w:r>
          <w:fldChar w:fldCharType="separate"/>
        </w:r>
        <w:r>
          <w:rPr>
            <w:lang w:val="zh-CN"/>
          </w:rPr>
          <w:t>7</w:t>
        </w:r>
        <w:r>
          <w:fldChar w:fldCharType="end"/>
        </w:r>
      </w:p>
    </w:sdtContent>
  </w:sdt>
  <w:p w14:paraId="2272CBA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06D6A"/>
    <w:multiLevelType w:val="multilevel"/>
    <w:tmpl w:val="7E106D6A"/>
    <w:lvl w:ilvl="0" w:tentative="0">
      <w:start w:val="1"/>
      <w:numFmt w:val="japaneseCounting"/>
      <w:lvlText w:val="%1、"/>
      <w:lvlJc w:val="left"/>
      <w:pPr>
        <w:ind w:left="720" w:hanging="720"/>
      </w:pPr>
      <w:rPr>
        <w:rFonts w:hint="default" w:ascii="Times New Roman" w:hAnsi="Times New Roman"/>
        <w:b/>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zUyYWQzY2IzNWE3OTdlYWRjZDI5ZWMzMmU3OTgifQ=="/>
  </w:docVars>
  <w:rsids>
    <w:rsidRoot w:val="00C9502A"/>
    <w:rsid w:val="00000DE1"/>
    <w:rsid w:val="00000FD5"/>
    <w:rsid w:val="00003B0C"/>
    <w:rsid w:val="000102E1"/>
    <w:rsid w:val="000155DB"/>
    <w:rsid w:val="0002233F"/>
    <w:rsid w:val="000234A3"/>
    <w:rsid w:val="00026FC6"/>
    <w:rsid w:val="00033830"/>
    <w:rsid w:val="00042125"/>
    <w:rsid w:val="0004238B"/>
    <w:rsid w:val="000424FC"/>
    <w:rsid w:val="000429B0"/>
    <w:rsid w:val="00042F6E"/>
    <w:rsid w:val="00044329"/>
    <w:rsid w:val="00045E15"/>
    <w:rsid w:val="00054C91"/>
    <w:rsid w:val="00055B96"/>
    <w:rsid w:val="000560A6"/>
    <w:rsid w:val="0005784F"/>
    <w:rsid w:val="00060C8F"/>
    <w:rsid w:val="00061A8D"/>
    <w:rsid w:val="0006355F"/>
    <w:rsid w:val="00063BDC"/>
    <w:rsid w:val="00066FC0"/>
    <w:rsid w:val="00067731"/>
    <w:rsid w:val="00070CF7"/>
    <w:rsid w:val="00071D3B"/>
    <w:rsid w:val="00083E89"/>
    <w:rsid w:val="000842BC"/>
    <w:rsid w:val="00086D7F"/>
    <w:rsid w:val="00091998"/>
    <w:rsid w:val="00092344"/>
    <w:rsid w:val="00093C40"/>
    <w:rsid w:val="00097F04"/>
    <w:rsid w:val="000A715C"/>
    <w:rsid w:val="000B13FC"/>
    <w:rsid w:val="000B2049"/>
    <w:rsid w:val="000B742B"/>
    <w:rsid w:val="000B7CE4"/>
    <w:rsid w:val="000C05D2"/>
    <w:rsid w:val="000C070C"/>
    <w:rsid w:val="000C1661"/>
    <w:rsid w:val="000C1FF9"/>
    <w:rsid w:val="000C26E2"/>
    <w:rsid w:val="000C7B8A"/>
    <w:rsid w:val="000D7588"/>
    <w:rsid w:val="000E191D"/>
    <w:rsid w:val="000E73DD"/>
    <w:rsid w:val="000E7B1C"/>
    <w:rsid w:val="000F7347"/>
    <w:rsid w:val="00101719"/>
    <w:rsid w:val="00101FE0"/>
    <w:rsid w:val="00103A9D"/>
    <w:rsid w:val="00105C3F"/>
    <w:rsid w:val="00110AB5"/>
    <w:rsid w:val="00110B24"/>
    <w:rsid w:val="00112E29"/>
    <w:rsid w:val="00112EC0"/>
    <w:rsid w:val="001142C9"/>
    <w:rsid w:val="001147C5"/>
    <w:rsid w:val="00116F77"/>
    <w:rsid w:val="001231AE"/>
    <w:rsid w:val="00126539"/>
    <w:rsid w:val="00127F40"/>
    <w:rsid w:val="001331F4"/>
    <w:rsid w:val="00136EDF"/>
    <w:rsid w:val="001376DF"/>
    <w:rsid w:val="00151488"/>
    <w:rsid w:val="00152A8F"/>
    <w:rsid w:val="00156148"/>
    <w:rsid w:val="001608BA"/>
    <w:rsid w:val="00166665"/>
    <w:rsid w:val="00172226"/>
    <w:rsid w:val="0017224D"/>
    <w:rsid w:val="001812B4"/>
    <w:rsid w:val="0018237B"/>
    <w:rsid w:val="00182C32"/>
    <w:rsid w:val="00183911"/>
    <w:rsid w:val="00187491"/>
    <w:rsid w:val="001A078F"/>
    <w:rsid w:val="001A6621"/>
    <w:rsid w:val="001A7C56"/>
    <w:rsid w:val="001B0811"/>
    <w:rsid w:val="001B5E97"/>
    <w:rsid w:val="001B676A"/>
    <w:rsid w:val="001D0815"/>
    <w:rsid w:val="001D0C97"/>
    <w:rsid w:val="001D17DC"/>
    <w:rsid w:val="001D4CB9"/>
    <w:rsid w:val="001D6B50"/>
    <w:rsid w:val="001D76D1"/>
    <w:rsid w:val="001E5CDA"/>
    <w:rsid w:val="001F0CD0"/>
    <w:rsid w:val="001F1CDB"/>
    <w:rsid w:val="001F33C4"/>
    <w:rsid w:val="001F78A6"/>
    <w:rsid w:val="002024FF"/>
    <w:rsid w:val="00202E3D"/>
    <w:rsid w:val="00203502"/>
    <w:rsid w:val="00203737"/>
    <w:rsid w:val="002057BA"/>
    <w:rsid w:val="002113C6"/>
    <w:rsid w:val="00211B64"/>
    <w:rsid w:val="002158CA"/>
    <w:rsid w:val="00216B03"/>
    <w:rsid w:val="00221807"/>
    <w:rsid w:val="0022535D"/>
    <w:rsid w:val="00225783"/>
    <w:rsid w:val="00225A83"/>
    <w:rsid w:val="002264CA"/>
    <w:rsid w:val="00231941"/>
    <w:rsid w:val="00231E9E"/>
    <w:rsid w:val="0023323A"/>
    <w:rsid w:val="002361DF"/>
    <w:rsid w:val="0023739D"/>
    <w:rsid w:val="002466C8"/>
    <w:rsid w:val="00264B5C"/>
    <w:rsid w:val="00283A95"/>
    <w:rsid w:val="00285689"/>
    <w:rsid w:val="00285D49"/>
    <w:rsid w:val="00286766"/>
    <w:rsid w:val="002968AC"/>
    <w:rsid w:val="00297C22"/>
    <w:rsid w:val="00297F11"/>
    <w:rsid w:val="002A6BF8"/>
    <w:rsid w:val="002B19E8"/>
    <w:rsid w:val="002B405B"/>
    <w:rsid w:val="002B5EBE"/>
    <w:rsid w:val="002B6D1C"/>
    <w:rsid w:val="002B70C4"/>
    <w:rsid w:val="002B7ABA"/>
    <w:rsid w:val="002B7C2E"/>
    <w:rsid w:val="002B7E3A"/>
    <w:rsid w:val="002C17B1"/>
    <w:rsid w:val="002C35FE"/>
    <w:rsid w:val="002C450E"/>
    <w:rsid w:val="002C52D4"/>
    <w:rsid w:val="002C53CB"/>
    <w:rsid w:val="002D15AE"/>
    <w:rsid w:val="002D1A3C"/>
    <w:rsid w:val="002D223C"/>
    <w:rsid w:val="002D5114"/>
    <w:rsid w:val="002E17FB"/>
    <w:rsid w:val="002E2B57"/>
    <w:rsid w:val="002E3A18"/>
    <w:rsid w:val="002E5EB3"/>
    <w:rsid w:val="002F44BD"/>
    <w:rsid w:val="002F6B66"/>
    <w:rsid w:val="00302F71"/>
    <w:rsid w:val="0031326E"/>
    <w:rsid w:val="0031618E"/>
    <w:rsid w:val="00316326"/>
    <w:rsid w:val="00321642"/>
    <w:rsid w:val="003227B8"/>
    <w:rsid w:val="00326827"/>
    <w:rsid w:val="00340B59"/>
    <w:rsid w:val="003413DA"/>
    <w:rsid w:val="00341A04"/>
    <w:rsid w:val="00343578"/>
    <w:rsid w:val="00344F17"/>
    <w:rsid w:val="00344FB6"/>
    <w:rsid w:val="00345E8D"/>
    <w:rsid w:val="0034736E"/>
    <w:rsid w:val="00351C35"/>
    <w:rsid w:val="00352BB3"/>
    <w:rsid w:val="00354826"/>
    <w:rsid w:val="0035536D"/>
    <w:rsid w:val="00357396"/>
    <w:rsid w:val="00360E2A"/>
    <w:rsid w:val="00365216"/>
    <w:rsid w:val="00371225"/>
    <w:rsid w:val="00372DA1"/>
    <w:rsid w:val="0037624E"/>
    <w:rsid w:val="003831E3"/>
    <w:rsid w:val="00384C32"/>
    <w:rsid w:val="003858CA"/>
    <w:rsid w:val="003904F0"/>
    <w:rsid w:val="00394EE6"/>
    <w:rsid w:val="003A1631"/>
    <w:rsid w:val="003A29F5"/>
    <w:rsid w:val="003A4844"/>
    <w:rsid w:val="003A69AF"/>
    <w:rsid w:val="003C0B73"/>
    <w:rsid w:val="003D0D87"/>
    <w:rsid w:val="003D108D"/>
    <w:rsid w:val="003D14D1"/>
    <w:rsid w:val="003E081B"/>
    <w:rsid w:val="003E0E2C"/>
    <w:rsid w:val="003E6AC6"/>
    <w:rsid w:val="003F646D"/>
    <w:rsid w:val="004004F6"/>
    <w:rsid w:val="0040364C"/>
    <w:rsid w:val="00405EDE"/>
    <w:rsid w:val="004107A0"/>
    <w:rsid w:val="00411D5B"/>
    <w:rsid w:val="0041506C"/>
    <w:rsid w:val="00420381"/>
    <w:rsid w:val="00421903"/>
    <w:rsid w:val="00423745"/>
    <w:rsid w:val="00425389"/>
    <w:rsid w:val="00426D08"/>
    <w:rsid w:val="00434A6E"/>
    <w:rsid w:val="004359B1"/>
    <w:rsid w:val="004361AD"/>
    <w:rsid w:val="00437BD0"/>
    <w:rsid w:val="00441D46"/>
    <w:rsid w:val="0044324A"/>
    <w:rsid w:val="00450EE5"/>
    <w:rsid w:val="0045164B"/>
    <w:rsid w:val="00451A9B"/>
    <w:rsid w:val="00451C51"/>
    <w:rsid w:val="00453F21"/>
    <w:rsid w:val="004561F8"/>
    <w:rsid w:val="004626EA"/>
    <w:rsid w:val="0046537B"/>
    <w:rsid w:val="0047655C"/>
    <w:rsid w:val="00477F32"/>
    <w:rsid w:val="00480A5C"/>
    <w:rsid w:val="00481857"/>
    <w:rsid w:val="00484D38"/>
    <w:rsid w:val="00486772"/>
    <w:rsid w:val="0049305C"/>
    <w:rsid w:val="004936FB"/>
    <w:rsid w:val="00495002"/>
    <w:rsid w:val="004A60D5"/>
    <w:rsid w:val="004B4A6E"/>
    <w:rsid w:val="004C2909"/>
    <w:rsid w:val="004C3041"/>
    <w:rsid w:val="004C7586"/>
    <w:rsid w:val="004C76B9"/>
    <w:rsid w:val="004D1AE1"/>
    <w:rsid w:val="004D1C99"/>
    <w:rsid w:val="004D1E45"/>
    <w:rsid w:val="004D1ED5"/>
    <w:rsid w:val="004D6F55"/>
    <w:rsid w:val="004E52E4"/>
    <w:rsid w:val="004F114B"/>
    <w:rsid w:val="004F2687"/>
    <w:rsid w:val="004F2D54"/>
    <w:rsid w:val="004F4CF5"/>
    <w:rsid w:val="004F5C55"/>
    <w:rsid w:val="004F69DC"/>
    <w:rsid w:val="005022A0"/>
    <w:rsid w:val="005131D9"/>
    <w:rsid w:val="00515A39"/>
    <w:rsid w:val="0051779B"/>
    <w:rsid w:val="00520015"/>
    <w:rsid w:val="005224F0"/>
    <w:rsid w:val="00522E0D"/>
    <w:rsid w:val="00523302"/>
    <w:rsid w:val="0052420A"/>
    <w:rsid w:val="005267B1"/>
    <w:rsid w:val="0053082A"/>
    <w:rsid w:val="0053227F"/>
    <w:rsid w:val="0053297E"/>
    <w:rsid w:val="005433A1"/>
    <w:rsid w:val="0055099F"/>
    <w:rsid w:val="00554483"/>
    <w:rsid w:val="00554E1D"/>
    <w:rsid w:val="005551AA"/>
    <w:rsid w:val="00555957"/>
    <w:rsid w:val="00557406"/>
    <w:rsid w:val="00562FDF"/>
    <w:rsid w:val="005636EE"/>
    <w:rsid w:val="00563B1E"/>
    <w:rsid w:val="005704CB"/>
    <w:rsid w:val="00570C7C"/>
    <w:rsid w:val="00571394"/>
    <w:rsid w:val="0057558C"/>
    <w:rsid w:val="00575F73"/>
    <w:rsid w:val="00582AAF"/>
    <w:rsid w:val="0058563F"/>
    <w:rsid w:val="00587291"/>
    <w:rsid w:val="00591B70"/>
    <w:rsid w:val="00592A6F"/>
    <w:rsid w:val="005959D7"/>
    <w:rsid w:val="005A7C3C"/>
    <w:rsid w:val="005C0BFC"/>
    <w:rsid w:val="005C5603"/>
    <w:rsid w:val="005C7301"/>
    <w:rsid w:val="005D602C"/>
    <w:rsid w:val="005D60F2"/>
    <w:rsid w:val="005D7E87"/>
    <w:rsid w:val="005E4946"/>
    <w:rsid w:val="005F201D"/>
    <w:rsid w:val="005F2E9A"/>
    <w:rsid w:val="00603683"/>
    <w:rsid w:val="006037AE"/>
    <w:rsid w:val="00603E70"/>
    <w:rsid w:val="00604E7F"/>
    <w:rsid w:val="00607FD7"/>
    <w:rsid w:val="006110AC"/>
    <w:rsid w:val="00615807"/>
    <w:rsid w:val="00616C91"/>
    <w:rsid w:val="00617C49"/>
    <w:rsid w:val="006214A1"/>
    <w:rsid w:val="00621FA7"/>
    <w:rsid w:val="00622A1C"/>
    <w:rsid w:val="00624D73"/>
    <w:rsid w:val="0063044A"/>
    <w:rsid w:val="006313E0"/>
    <w:rsid w:val="00635A23"/>
    <w:rsid w:val="00644AAD"/>
    <w:rsid w:val="00647A5F"/>
    <w:rsid w:val="00651BD7"/>
    <w:rsid w:val="00655EFD"/>
    <w:rsid w:val="00655FB5"/>
    <w:rsid w:val="006638A7"/>
    <w:rsid w:val="00666736"/>
    <w:rsid w:val="006715DD"/>
    <w:rsid w:val="0067200F"/>
    <w:rsid w:val="00675837"/>
    <w:rsid w:val="00685ECE"/>
    <w:rsid w:val="006911A6"/>
    <w:rsid w:val="006946B9"/>
    <w:rsid w:val="0069598B"/>
    <w:rsid w:val="00695E06"/>
    <w:rsid w:val="006977A7"/>
    <w:rsid w:val="006A0DB9"/>
    <w:rsid w:val="006A148C"/>
    <w:rsid w:val="006A1682"/>
    <w:rsid w:val="006A2BDF"/>
    <w:rsid w:val="006A548A"/>
    <w:rsid w:val="006A5F52"/>
    <w:rsid w:val="006B025E"/>
    <w:rsid w:val="006B13BE"/>
    <w:rsid w:val="006B1A3D"/>
    <w:rsid w:val="006B501B"/>
    <w:rsid w:val="006B53EF"/>
    <w:rsid w:val="006B5898"/>
    <w:rsid w:val="006C2B78"/>
    <w:rsid w:val="006C32BD"/>
    <w:rsid w:val="006D2CF9"/>
    <w:rsid w:val="006D360E"/>
    <w:rsid w:val="006D4398"/>
    <w:rsid w:val="006E0ABC"/>
    <w:rsid w:val="006E3495"/>
    <w:rsid w:val="006E3ED5"/>
    <w:rsid w:val="006E4D4B"/>
    <w:rsid w:val="006E50DF"/>
    <w:rsid w:val="006E5B3E"/>
    <w:rsid w:val="006F0C03"/>
    <w:rsid w:val="006F13CD"/>
    <w:rsid w:val="006F1B1F"/>
    <w:rsid w:val="006F2502"/>
    <w:rsid w:val="006F4581"/>
    <w:rsid w:val="006F5CC3"/>
    <w:rsid w:val="006F5D06"/>
    <w:rsid w:val="006F5E1A"/>
    <w:rsid w:val="00700F41"/>
    <w:rsid w:val="00701041"/>
    <w:rsid w:val="007044E7"/>
    <w:rsid w:val="00705E96"/>
    <w:rsid w:val="00706639"/>
    <w:rsid w:val="00707F10"/>
    <w:rsid w:val="00712A34"/>
    <w:rsid w:val="0071633F"/>
    <w:rsid w:val="00720B36"/>
    <w:rsid w:val="00726716"/>
    <w:rsid w:val="0073150C"/>
    <w:rsid w:val="00732C2C"/>
    <w:rsid w:val="0075022E"/>
    <w:rsid w:val="0075144D"/>
    <w:rsid w:val="00763E91"/>
    <w:rsid w:val="007655F7"/>
    <w:rsid w:val="00765D82"/>
    <w:rsid w:val="007679C3"/>
    <w:rsid w:val="0078193B"/>
    <w:rsid w:val="00782186"/>
    <w:rsid w:val="0078609D"/>
    <w:rsid w:val="00795CE1"/>
    <w:rsid w:val="007A4995"/>
    <w:rsid w:val="007B653A"/>
    <w:rsid w:val="007C1B9F"/>
    <w:rsid w:val="007C3DFC"/>
    <w:rsid w:val="007C62B1"/>
    <w:rsid w:val="007D518C"/>
    <w:rsid w:val="007E100D"/>
    <w:rsid w:val="007E37AF"/>
    <w:rsid w:val="007E3F04"/>
    <w:rsid w:val="007E4A6D"/>
    <w:rsid w:val="007E56DE"/>
    <w:rsid w:val="007F0515"/>
    <w:rsid w:val="007F0EAB"/>
    <w:rsid w:val="007F3B68"/>
    <w:rsid w:val="007F69A7"/>
    <w:rsid w:val="0080275D"/>
    <w:rsid w:val="00815400"/>
    <w:rsid w:val="008161B8"/>
    <w:rsid w:val="008203EF"/>
    <w:rsid w:val="00820BF8"/>
    <w:rsid w:val="00821DC2"/>
    <w:rsid w:val="00822467"/>
    <w:rsid w:val="0082435D"/>
    <w:rsid w:val="00827418"/>
    <w:rsid w:val="008303C9"/>
    <w:rsid w:val="008316A6"/>
    <w:rsid w:val="00834949"/>
    <w:rsid w:val="0083597B"/>
    <w:rsid w:val="00846BF8"/>
    <w:rsid w:val="008474C7"/>
    <w:rsid w:val="00853464"/>
    <w:rsid w:val="008628BA"/>
    <w:rsid w:val="00863110"/>
    <w:rsid w:val="00863FB2"/>
    <w:rsid w:val="00867E79"/>
    <w:rsid w:val="00874636"/>
    <w:rsid w:val="00876B10"/>
    <w:rsid w:val="00880ADD"/>
    <w:rsid w:val="00881862"/>
    <w:rsid w:val="00881DBE"/>
    <w:rsid w:val="00882D54"/>
    <w:rsid w:val="008909E5"/>
    <w:rsid w:val="00890F20"/>
    <w:rsid w:val="00894869"/>
    <w:rsid w:val="00894E09"/>
    <w:rsid w:val="00896A00"/>
    <w:rsid w:val="008979F1"/>
    <w:rsid w:val="008A01C0"/>
    <w:rsid w:val="008B087C"/>
    <w:rsid w:val="008B3D7F"/>
    <w:rsid w:val="008B499F"/>
    <w:rsid w:val="008B7481"/>
    <w:rsid w:val="008B7908"/>
    <w:rsid w:val="008C2151"/>
    <w:rsid w:val="008C48DB"/>
    <w:rsid w:val="008C4E60"/>
    <w:rsid w:val="008D1E1C"/>
    <w:rsid w:val="008D6451"/>
    <w:rsid w:val="008E24C4"/>
    <w:rsid w:val="008E7B85"/>
    <w:rsid w:val="008F13BA"/>
    <w:rsid w:val="008F1B6C"/>
    <w:rsid w:val="008F417B"/>
    <w:rsid w:val="008F4CA5"/>
    <w:rsid w:val="008F4FD7"/>
    <w:rsid w:val="008F6F64"/>
    <w:rsid w:val="00900901"/>
    <w:rsid w:val="00903086"/>
    <w:rsid w:val="009037EB"/>
    <w:rsid w:val="009048A8"/>
    <w:rsid w:val="0090712D"/>
    <w:rsid w:val="00912F8E"/>
    <w:rsid w:val="00920945"/>
    <w:rsid w:val="009214F9"/>
    <w:rsid w:val="00922781"/>
    <w:rsid w:val="00922834"/>
    <w:rsid w:val="00922B3B"/>
    <w:rsid w:val="00925BC6"/>
    <w:rsid w:val="00930ABA"/>
    <w:rsid w:val="0093418B"/>
    <w:rsid w:val="00936647"/>
    <w:rsid w:val="00937982"/>
    <w:rsid w:val="00941BE5"/>
    <w:rsid w:val="009525DE"/>
    <w:rsid w:val="009565AD"/>
    <w:rsid w:val="009576F3"/>
    <w:rsid w:val="009577F0"/>
    <w:rsid w:val="00957EA5"/>
    <w:rsid w:val="00960C42"/>
    <w:rsid w:val="00962ECE"/>
    <w:rsid w:val="009663F6"/>
    <w:rsid w:val="00967117"/>
    <w:rsid w:val="009671E2"/>
    <w:rsid w:val="00970D16"/>
    <w:rsid w:val="00971538"/>
    <w:rsid w:val="009771A7"/>
    <w:rsid w:val="00986E8B"/>
    <w:rsid w:val="00992F25"/>
    <w:rsid w:val="00996351"/>
    <w:rsid w:val="0099683D"/>
    <w:rsid w:val="009A0CEA"/>
    <w:rsid w:val="009A52D1"/>
    <w:rsid w:val="009A5A80"/>
    <w:rsid w:val="009A5BCD"/>
    <w:rsid w:val="009A7C2A"/>
    <w:rsid w:val="009B2350"/>
    <w:rsid w:val="009B36A1"/>
    <w:rsid w:val="009B43AC"/>
    <w:rsid w:val="009B46BF"/>
    <w:rsid w:val="009B6581"/>
    <w:rsid w:val="009B781F"/>
    <w:rsid w:val="009C0BFF"/>
    <w:rsid w:val="009C36A9"/>
    <w:rsid w:val="009C36C1"/>
    <w:rsid w:val="009C5EB2"/>
    <w:rsid w:val="009C6228"/>
    <w:rsid w:val="009D1369"/>
    <w:rsid w:val="009D1964"/>
    <w:rsid w:val="009D5C76"/>
    <w:rsid w:val="009D7D4E"/>
    <w:rsid w:val="009D7E29"/>
    <w:rsid w:val="009E261D"/>
    <w:rsid w:val="009E4459"/>
    <w:rsid w:val="009E71F6"/>
    <w:rsid w:val="009F37CF"/>
    <w:rsid w:val="009F4AAA"/>
    <w:rsid w:val="00A0180A"/>
    <w:rsid w:val="00A0181D"/>
    <w:rsid w:val="00A14EFB"/>
    <w:rsid w:val="00A1616F"/>
    <w:rsid w:val="00A20892"/>
    <w:rsid w:val="00A2465E"/>
    <w:rsid w:val="00A27698"/>
    <w:rsid w:val="00A36AD9"/>
    <w:rsid w:val="00A42C7E"/>
    <w:rsid w:val="00A43B1F"/>
    <w:rsid w:val="00A451BA"/>
    <w:rsid w:val="00A534D6"/>
    <w:rsid w:val="00A53605"/>
    <w:rsid w:val="00A53654"/>
    <w:rsid w:val="00A55820"/>
    <w:rsid w:val="00A6057B"/>
    <w:rsid w:val="00A60CAE"/>
    <w:rsid w:val="00A61B2C"/>
    <w:rsid w:val="00A62023"/>
    <w:rsid w:val="00A701D4"/>
    <w:rsid w:val="00A751A7"/>
    <w:rsid w:val="00A820F4"/>
    <w:rsid w:val="00A836C4"/>
    <w:rsid w:val="00A8664C"/>
    <w:rsid w:val="00A90AA5"/>
    <w:rsid w:val="00A941E1"/>
    <w:rsid w:val="00AA0392"/>
    <w:rsid w:val="00AA5A0A"/>
    <w:rsid w:val="00AA5A7E"/>
    <w:rsid w:val="00AA7511"/>
    <w:rsid w:val="00AB195B"/>
    <w:rsid w:val="00AB30D2"/>
    <w:rsid w:val="00AB3590"/>
    <w:rsid w:val="00AB5949"/>
    <w:rsid w:val="00AC3BB4"/>
    <w:rsid w:val="00AC6F4A"/>
    <w:rsid w:val="00AC74F5"/>
    <w:rsid w:val="00AD26FB"/>
    <w:rsid w:val="00AD3065"/>
    <w:rsid w:val="00AE03FA"/>
    <w:rsid w:val="00AE1C06"/>
    <w:rsid w:val="00AE2574"/>
    <w:rsid w:val="00AE507E"/>
    <w:rsid w:val="00AE7B00"/>
    <w:rsid w:val="00AE7F0C"/>
    <w:rsid w:val="00AF1B5B"/>
    <w:rsid w:val="00AF342E"/>
    <w:rsid w:val="00AF3906"/>
    <w:rsid w:val="00AF5565"/>
    <w:rsid w:val="00B039D2"/>
    <w:rsid w:val="00B06C80"/>
    <w:rsid w:val="00B07153"/>
    <w:rsid w:val="00B13573"/>
    <w:rsid w:val="00B13D3F"/>
    <w:rsid w:val="00B228CF"/>
    <w:rsid w:val="00B23F83"/>
    <w:rsid w:val="00B25096"/>
    <w:rsid w:val="00B25AA9"/>
    <w:rsid w:val="00B25AB0"/>
    <w:rsid w:val="00B26687"/>
    <w:rsid w:val="00B31CF8"/>
    <w:rsid w:val="00B42910"/>
    <w:rsid w:val="00B54547"/>
    <w:rsid w:val="00B56A4F"/>
    <w:rsid w:val="00B63C76"/>
    <w:rsid w:val="00B67973"/>
    <w:rsid w:val="00B7367C"/>
    <w:rsid w:val="00B753BF"/>
    <w:rsid w:val="00B7621D"/>
    <w:rsid w:val="00B76255"/>
    <w:rsid w:val="00B80F8F"/>
    <w:rsid w:val="00B85CED"/>
    <w:rsid w:val="00B87A70"/>
    <w:rsid w:val="00B9100C"/>
    <w:rsid w:val="00B94771"/>
    <w:rsid w:val="00B97677"/>
    <w:rsid w:val="00BA5DC7"/>
    <w:rsid w:val="00BB465C"/>
    <w:rsid w:val="00BB59FB"/>
    <w:rsid w:val="00BB7A5B"/>
    <w:rsid w:val="00BC010F"/>
    <w:rsid w:val="00BC5C78"/>
    <w:rsid w:val="00BC75A9"/>
    <w:rsid w:val="00BD28E9"/>
    <w:rsid w:val="00BD39D1"/>
    <w:rsid w:val="00BD47F3"/>
    <w:rsid w:val="00BD640E"/>
    <w:rsid w:val="00BF1155"/>
    <w:rsid w:val="00BF5570"/>
    <w:rsid w:val="00C009B9"/>
    <w:rsid w:val="00C01357"/>
    <w:rsid w:val="00C136BD"/>
    <w:rsid w:val="00C20251"/>
    <w:rsid w:val="00C24F93"/>
    <w:rsid w:val="00C251FB"/>
    <w:rsid w:val="00C303D1"/>
    <w:rsid w:val="00C34012"/>
    <w:rsid w:val="00C34E8D"/>
    <w:rsid w:val="00C35F0B"/>
    <w:rsid w:val="00C37016"/>
    <w:rsid w:val="00C414D4"/>
    <w:rsid w:val="00C41F14"/>
    <w:rsid w:val="00C41FA2"/>
    <w:rsid w:val="00C424EA"/>
    <w:rsid w:val="00C42A6B"/>
    <w:rsid w:val="00C44798"/>
    <w:rsid w:val="00C47892"/>
    <w:rsid w:val="00C5027E"/>
    <w:rsid w:val="00C5321A"/>
    <w:rsid w:val="00C536FB"/>
    <w:rsid w:val="00C53C94"/>
    <w:rsid w:val="00C57125"/>
    <w:rsid w:val="00C70CD4"/>
    <w:rsid w:val="00C73EEC"/>
    <w:rsid w:val="00C76C34"/>
    <w:rsid w:val="00C8655C"/>
    <w:rsid w:val="00C87855"/>
    <w:rsid w:val="00C93E45"/>
    <w:rsid w:val="00C9502A"/>
    <w:rsid w:val="00C953C7"/>
    <w:rsid w:val="00C95D4B"/>
    <w:rsid w:val="00C97427"/>
    <w:rsid w:val="00CA1005"/>
    <w:rsid w:val="00CA1CF8"/>
    <w:rsid w:val="00CA2BC4"/>
    <w:rsid w:val="00CA4974"/>
    <w:rsid w:val="00CA58D5"/>
    <w:rsid w:val="00CB2E60"/>
    <w:rsid w:val="00CB6BAC"/>
    <w:rsid w:val="00CB767E"/>
    <w:rsid w:val="00CC0D2C"/>
    <w:rsid w:val="00CC2875"/>
    <w:rsid w:val="00CC7F87"/>
    <w:rsid w:val="00CD0002"/>
    <w:rsid w:val="00CE622D"/>
    <w:rsid w:val="00CF11F4"/>
    <w:rsid w:val="00CF3043"/>
    <w:rsid w:val="00CF51E2"/>
    <w:rsid w:val="00D003FE"/>
    <w:rsid w:val="00D00F26"/>
    <w:rsid w:val="00D02782"/>
    <w:rsid w:val="00D035CE"/>
    <w:rsid w:val="00D114A5"/>
    <w:rsid w:val="00D117D8"/>
    <w:rsid w:val="00D12440"/>
    <w:rsid w:val="00D1489D"/>
    <w:rsid w:val="00D16B24"/>
    <w:rsid w:val="00D1721B"/>
    <w:rsid w:val="00D20B0F"/>
    <w:rsid w:val="00D20E0B"/>
    <w:rsid w:val="00D23AA7"/>
    <w:rsid w:val="00D23B3B"/>
    <w:rsid w:val="00D269EF"/>
    <w:rsid w:val="00D27969"/>
    <w:rsid w:val="00D27C8E"/>
    <w:rsid w:val="00D33108"/>
    <w:rsid w:val="00D33A03"/>
    <w:rsid w:val="00D419A6"/>
    <w:rsid w:val="00D45C8A"/>
    <w:rsid w:val="00D51D7E"/>
    <w:rsid w:val="00D56FCB"/>
    <w:rsid w:val="00D60171"/>
    <w:rsid w:val="00D60E24"/>
    <w:rsid w:val="00D60F75"/>
    <w:rsid w:val="00D7140B"/>
    <w:rsid w:val="00D7392A"/>
    <w:rsid w:val="00D76D02"/>
    <w:rsid w:val="00D77653"/>
    <w:rsid w:val="00D7767C"/>
    <w:rsid w:val="00D82EDB"/>
    <w:rsid w:val="00D856C2"/>
    <w:rsid w:val="00D91EE2"/>
    <w:rsid w:val="00D92162"/>
    <w:rsid w:val="00DA2E78"/>
    <w:rsid w:val="00DA415C"/>
    <w:rsid w:val="00DB0450"/>
    <w:rsid w:val="00DB24B0"/>
    <w:rsid w:val="00DB4A95"/>
    <w:rsid w:val="00DB52FD"/>
    <w:rsid w:val="00DC1221"/>
    <w:rsid w:val="00DC1ED9"/>
    <w:rsid w:val="00DC2324"/>
    <w:rsid w:val="00DC5C02"/>
    <w:rsid w:val="00DD1407"/>
    <w:rsid w:val="00DD1A8E"/>
    <w:rsid w:val="00DD3608"/>
    <w:rsid w:val="00DD601D"/>
    <w:rsid w:val="00DD7E22"/>
    <w:rsid w:val="00DE46AE"/>
    <w:rsid w:val="00DE5D93"/>
    <w:rsid w:val="00DF0DD1"/>
    <w:rsid w:val="00DF24DF"/>
    <w:rsid w:val="00DF316A"/>
    <w:rsid w:val="00DF7AD4"/>
    <w:rsid w:val="00E0344B"/>
    <w:rsid w:val="00E102A1"/>
    <w:rsid w:val="00E11D58"/>
    <w:rsid w:val="00E13BAF"/>
    <w:rsid w:val="00E16968"/>
    <w:rsid w:val="00E23A46"/>
    <w:rsid w:val="00E24834"/>
    <w:rsid w:val="00E34BCE"/>
    <w:rsid w:val="00E37CDB"/>
    <w:rsid w:val="00E408A2"/>
    <w:rsid w:val="00E4246F"/>
    <w:rsid w:val="00E47334"/>
    <w:rsid w:val="00E478F8"/>
    <w:rsid w:val="00E518CE"/>
    <w:rsid w:val="00E52C70"/>
    <w:rsid w:val="00E5500D"/>
    <w:rsid w:val="00E55683"/>
    <w:rsid w:val="00E575D2"/>
    <w:rsid w:val="00E57DD8"/>
    <w:rsid w:val="00E6048D"/>
    <w:rsid w:val="00E62916"/>
    <w:rsid w:val="00E63082"/>
    <w:rsid w:val="00E676D9"/>
    <w:rsid w:val="00E74FB7"/>
    <w:rsid w:val="00E81A38"/>
    <w:rsid w:val="00E87989"/>
    <w:rsid w:val="00E955E4"/>
    <w:rsid w:val="00EA3B50"/>
    <w:rsid w:val="00EA44C5"/>
    <w:rsid w:val="00EA7543"/>
    <w:rsid w:val="00EA7CB9"/>
    <w:rsid w:val="00EB1FE5"/>
    <w:rsid w:val="00EB46F5"/>
    <w:rsid w:val="00EC47EA"/>
    <w:rsid w:val="00EC69BE"/>
    <w:rsid w:val="00EC6D1D"/>
    <w:rsid w:val="00EE159A"/>
    <w:rsid w:val="00EE1A39"/>
    <w:rsid w:val="00EE1A71"/>
    <w:rsid w:val="00EE3A11"/>
    <w:rsid w:val="00EE6D7E"/>
    <w:rsid w:val="00EF432D"/>
    <w:rsid w:val="00EF4C16"/>
    <w:rsid w:val="00F0288C"/>
    <w:rsid w:val="00F046A9"/>
    <w:rsid w:val="00F124C0"/>
    <w:rsid w:val="00F128A6"/>
    <w:rsid w:val="00F15AE5"/>
    <w:rsid w:val="00F15D3E"/>
    <w:rsid w:val="00F174BB"/>
    <w:rsid w:val="00F17A00"/>
    <w:rsid w:val="00F2208D"/>
    <w:rsid w:val="00F2210E"/>
    <w:rsid w:val="00F23746"/>
    <w:rsid w:val="00F264B2"/>
    <w:rsid w:val="00F301EA"/>
    <w:rsid w:val="00F4213F"/>
    <w:rsid w:val="00F4393A"/>
    <w:rsid w:val="00F4554C"/>
    <w:rsid w:val="00F45B9E"/>
    <w:rsid w:val="00F46D99"/>
    <w:rsid w:val="00F519F3"/>
    <w:rsid w:val="00F53DB6"/>
    <w:rsid w:val="00F614BC"/>
    <w:rsid w:val="00F646AC"/>
    <w:rsid w:val="00F64FF4"/>
    <w:rsid w:val="00F655F2"/>
    <w:rsid w:val="00F664EF"/>
    <w:rsid w:val="00F665EB"/>
    <w:rsid w:val="00F67CF2"/>
    <w:rsid w:val="00F70218"/>
    <w:rsid w:val="00F70812"/>
    <w:rsid w:val="00F7365B"/>
    <w:rsid w:val="00F75142"/>
    <w:rsid w:val="00F760D9"/>
    <w:rsid w:val="00F77BC0"/>
    <w:rsid w:val="00F9224F"/>
    <w:rsid w:val="00F926B3"/>
    <w:rsid w:val="00F9532E"/>
    <w:rsid w:val="00F96AF9"/>
    <w:rsid w:val="00FA430C"/>
    <w:rsid w:val="00FB0C2C"/>
    <w:rsid w:val="00FB1313"/>
    <w:rsid w:val="00FB238C"/>
    <w:rsid w:val="00FB5A0D"/>
    <w:rsid w:val="00FC207C"/>
    <w:rsid w:val="00FC2224"/>
    <w:rsid w:val="00FC579B"/>
    <w:rsid w:val="00FD13B8"/>
    <w:rsid w:val="00FD3928"/>
    <w:rsid w:val="00FD3942"/>
    <w:rsid w:val="00FD49E7"/>
    <w:rsid w:val="00FD6618"/>
    <w:rsid w:val="00FF0216"/>
    <w:rsid w:val="00FF2E04"/>
    <w:rsid w:val="00FF3460"/>
    <w:rsid w:val="00FF65BE"/>
    <w:rsid w:val="00FF6D69"/>
    <w:rsid w:val="01010593"/>
    <w:rsid w:val="01437C9C"/>
    <w:rsid w:val="016C6C7D"/>
    <w:rsid w:val="0176563D"/>
    <w:rsid w:val="019B437B"/>
    <w:rsid w:val="01E46D89"/>
    <w:rsid w:val="02063A29"/>
    <w:rsid w:val="02B20C36"/>
    <w:rsid w:val="02B63163"/>
    <w:rsid w:val="02E73F79"/>
    <w:rsid w:val="02E77B5B"/>
    <w:rsid w:val="02F831F6"/>
    <w:rsid w:val="031A0857"/>
    <w:rsid w:val="03324574"/>
    <w:rsid w:val="034B7704"/>
    <w:rsid w:val="034F4ECC"/>
    <w:rsid w:val="03503A2D"/>
    <w:rsid w:val="03827730"/>
    <w:rsid w:val="039577C5"/>
    <w:rsid w:val="03D92C4D"/>
    <w:rsid w:val="042C0C82"/>
    <w:rsid w:val="04B85ED2"/>
    <w:rsid w:val="05110DF2"/>
    <w:rsid w:val="052F3277"/>
    <w:rsid w:val="053B414E"/>
    <w:rsid w:val="05426FB3"/>
    <w:rsid w:val="05465455"/>
    <w:rsid w:val="05A00D6E"/>
    <w:rsid w:val="05DE61E6"/>
    <w:rsid w:val="062A4F87"/>
    <w:rsid w:val="068F552C"/>
    <w:rsid w:val="06A670EF"/>
    <w:rsid w:val="06C466DF"/>
    <w:rsid w:val="07772DAE"/>
    <w:rsid w:val="079D2BAB"/>
    <w:rsid w:val="08583F5B"/>
    <w:rsid w:val="08682CE4"/>
    <w:rsid w:val="08BB45BC"/>
    <w:rsid w:val="090C503D"/>
    <w:rsid w:val="090E0B90"/>
    <w:rsid w:val="096B2F33"/>
    <w:rsid w:val="09864BCA"/>
    <w:rsid w:val="099D2F7B"/>
    <w:rsid w:val="09B230BD"/>
    <w:rsid w:val="09DD6AFB"/>
    <w:rsid w:val="0A0D519B"/>
    <w:rsid w:val="0A4E22FB"/>
    <w:rsid w:val="0A5F6638"/>
    <w:rsid w:val="0A6F5FE1"/>
    <w:rsid w:val="0A877FD7"/>
    <w:rsid w:val="0A960081"/>
    <w:rsid w:val="0A9943EB"/>
    <w:rsid w:val="0AB149F1"/>
    <w:rsid w:val="0ADF2403"/>
    <w:rsid w:val="0B8442CD"/>
    <w:rsid w:val="0B8C01A0"/>
    <w:rsid w:val="0BC604B9"/>
    <w:rsid w:val="0BD17075"/>
    <w:rsid w:val="0C18239B"/>
    <w:rsid w:val="0CA22069"/>
    <w:rsid w:val="0CAD3399"/>
    <w:rsid w:val="0D0B70B6"/>
    <w:rsid w:val="0D3226EC"/>
    <w:rsid w:val="0D531EC9"/>
    <w:rsid w:val="0D535BD7"/>
    <w:rsid w:val="0D6E05CC"/>
    <w:rsid w:val="0DE501A0"/>
    <w:rsid w:val="0E6A4ABA"/>
    <w:rsid w:val="0E7A7BB8"/>
    <w:rsid w:val="0EA039FB"/>
    <w:rsid w:val="0EAF3526"/>
    <w:rsid w:val="0F290192"/>
    <w:rsid w:val="0F374C93"/>
    <w:rsid w:val="0F797617"/>
    <w:rsid w:val="0FC14BAE"/>
    <w:rsid w:val="102B0C95"/>
    <w:rsid w:val="104355C3"/>
    <w:rsid w:val="10872D90"/>
    <w:rsid w:val="108854C6"/>
    <w:rsid w:val="10C6734C"/>
    <w:rsid w:val="10F738BA"/>
    <w:rsid w:val="11533A80"/>
    <w:rsid w:val="1170063A"/>
    <w:rsid w:val="118B5BFE"/>
    <w:rsid w:val="11B25CF6"/>
    <w:rsid w:val="11F72A22"/>
    <w:rsid w:val="122B1CFE"/>
    <w:rsid w:val="12444414"/>
    <w:rsid w:val="12781557"/>
    <w:rsid w:val="12852C0C"/>
    <w:rsid w:val="12FD2DF8"/>
    <w:rsid w:val="13535D43"/>
    <w:rsid w:val="135B7DB9"/>
    <w:rsid w:val="13602F52"/>
    <w:rsid w:val="14565FB1"/>
    <w:rsid w:val="145F3C17"/>
    <w:rsid w:val="1461426A"/>
    <w:rsid w:val="1465071A"/>
    <w:rsid w:val="15883A78"/>
    <w:rsid w:val="158D3191"/>
    <w:rsid w:val="15A84456"/>
    <w:rsid w:val="15B51AD2"/>
    <w:rsid w:val="15D46C6B"/>
    <w:rsid w:val="15E8066B"/>
    <w:rsid w:val="16567323"/>
    <w:rsid w:val="165E1E54"/>
    <w:rsid w:val="166F01F7"/>
    <w:rsid w:val="16CA07EC"/>
    <w:rsid w:val="170A45D1"/>
    <w:rsid w:val="173B7B28"/>
    <w:rsid w:val="173C1DE1"/>
    <w:rsid w:val="175D5FCB"/>
    <w:rsid w:val="17741B9B"/>
    <w:rsid w:val="17ED5B94"/>
    <w:rsid w:val="186E26D4"/>
    <w:rsid w:val="18756C2F"/>
    <w:rsid w:val="188B440E"/>
    <w:rsid w:val="19035F1E"/>
    <w:rsid w:val="192B2F80"/>
    <w:rsid w:val="193E101D"/>
    <w:rsid w:val="198205A9"/>
    <w:rsid w:val="19A2171C"/>
    <w:rsid w:val="19A362DC"/>
    <w:rsid w:val="19D96259"/>
    <w:rsid w:val="19F53C62"/>
    <w:rsid w:val="1A344444"/>
    <w:rsid w:val="1A8B2040"/>
    <w:rsid w:val="1AA84B79"/>
    <w:rsid w:val="1AFC5ACA"/>
    <w:rsid w:val="1B59008F"/>
    <w:rsid w:val="1B5B6908"/>
    <w:rsid w:val="1BA870F9"/>
    <w:rsid w:val="1BA91E9F"/>
    <w:rsid w:val="1BE13EE2"/>
    <w:rsid w:val="1BE449C5"/>
    <w:rsid w:val="1BF073A1"/>
    <w:rsid w:val="1DCD40C8"/>
    <w:rsid w:val="1DEB2B6C"/>
    <w:rsid w:val="1E3A1BBD"/>
    <w:rsid w:val="1E9967E3"/>
    <w:rsid w:val="1EC96DE3"/>
    <w:rsid w:val="1ED55F80"/>
    <w:rsid w:val="1EDD3086"/>
    <w:rsid w:val="1EE753C6"/>
    <w:rsid w:val="1EEB5102"/>
    <w:rsid w:val="1F284AE3"/>
    <w:rsid w:val="1F48054D"/>
    <w:rsid w:val="1F6B3881"/>
    <w:rsid w:val="1F71182F"/>
    <w:rsid w:val="1F80123E"/>
    <w:rsid w:val="20342E7B"/>
    <w:rsid w:val="20EB15F6"/>
    <w:rsid w:val="211107EC"/>
    <w:rsid w:val="21135088"/>
    <w:rsid w:val="21705A5E"/>
    <w:rsid w:val="2174665A"/>
    <w:rsid w:val="21B43AAC"/>
    <w:rsid w:val="22360DBA"/>
    <w:rsid w:val="229B303C"/>
    <w:rsid w:val="22D56B65"/>
    <w:rsid w:val="22D87618"/>
    <w:rsid w:val="22F43CD4"/>
    <w:rsid w:val="23211912"/>
    <w:rsid w:val="23547E68"/>
    <w:rsid w:val="23713D9D"/>
    <w:rsid w:val="239B7B00"/>
    <w:rsid w:val="23CD1C23"/>
    <w:rsid w:val="23D02143"/>
    <w:rsid w:val="24431BDE"/>
    <w:rsid w:val="246269F2"/>
    <w:rsid w:val="24884A5F"/>
    <w:rsid w:val="24A5289F"/>
    <w:rsid w:val="24D050F1"/>
    <w:rsid w:val="24F35785"/>
    <w:rsid w:val="251A1C99"/>
    <w:rsid w:val="256B13EC"/>
    <w:rsid w:val="25B8506D"/>
    <w:rsid w:val="25F7460E"/>
    <w:rsid w:val="260A4023"/>
    <w:rsid w:val="26234EB7"/>
    <w:rsid w:val="267403E0"/>
    <w:rsid w:val="269F1099"/>
    <w:rsid w:val="26B34A37"/>
    <w:rsid w:val="26B75640"/>
    <w:rsid w:val="26C71576"/>
    <w:rsid w:val="27A66E22"/>
    <w:rsid w:val="27C070A1"/>
    <w:rsid w:val="27F06B32"/>
    <w:rsid w:val="27F33914"/>
    <w:rsid w:val="280C7BD1"/>
    <w:rsid w:val="28A03640"/>
    <w:rsid w:val="28BE58AC"/>
    <w:rsid w:val="28E650B6"/>
    <w:rsid w:val="29443927"/>
    <w:rsid w:val="296749A7"/>
    <w:rsid w:val="29EE683F"/>
    <w:rsid w:val="2A0D3BCD"/>
    <w:rsid w:val="2A2839AC"/>
    <w:rsid w:val="2A302C4F"/>
    <w:rsid w:val="2A36189D"/>
    <w:rsid w:val="2A7628FF"/>
    <w:rsid w:val="2AC33130"/>
    <w:rsid w:val="2AFE0C20"/>
    <w:rsid w:val="2B2A33AF"/>
    <w:rsid w:val="2B6C0AFC"/>
    <w:rsid w:val="2BCB35E1"/>
    <w:rsid w:val="2BCC1403"/>
    <w:rsid w:val="2BCE4483"/>
    <w:rsid w:val="2BEF7575"/>
    <w:rsid w:val="2C1E5331"/>
    <w:rsid w:val="2D0B45E4"/>
    <w:rsid w:val="2D1D50A5"/>
    <w:rsid w:val="2D742E08"/>
    <w:rsid w:val="2DA819D2"/>
    <w:rsid w:val="2DB815CA"/>
    <w:rsid w:val="2DBA211B"/>
    <w:rsid w:val="2DE47F8D"/>
    <w:rsid w:val="2E353FFB"/>
    <w:rsid w:val="2E53705F"/>
    <w:rsid w:val="2E9241B3"/>
    <w:rsid w:val="2F075FE8"/>
    <w:rsid w:val="2F324D29"/>
    <w:rsid w:val="2F622BFA"/>
    <w:rsid w:val="2F7178E6"/>
    <w:rsid w:val="2F7552AB"/>
    <w:rsid w:val="2FDA0412"/>
    <w:rsid w:val="30192E21"/>
    <w:rsid w:val="30B943FC"/>
    <w:rsid w:val="30C229FF"/>
    <w:rsid w:val="30C65728"/>
    <w:rsid w:val="30F44BED"/>
    <w:rsid w:val="31804199"/>
    <w:rsid w:val="31915EBB"/>
    <w:rsid w:val="31BA4361"/>
    <w:rsid w:val="31F80A07"/>
    <w:rsid w:val="32383B07"/>
    <w:rsid w:val="323941DC"/>
    <w:rsid w:val="325F67CA"/>
    <w:rsid w:val="32E311A5"/>
    <w:rsid w:val="32FD2719"/>
    <w:rsid w:val="33170B94"/>
    <w:rsid w:val="3324299D"/>
    <w:rsid w:val="332A30EE"/>
    <w:rsid w:val="332A4581"/>
    <w:rsid w:val="342C4E17"/>
    <w:rsid w:val="346257E4"/>
    <w:rsid w:val="34A51AF9"/>
    <w:rsid w:val="34B60427"/>
    <w:rsid w:val="34BD5978"/>
    <w:rsid w:val="35196751"/>
    <w:rsid w:val="352670DE"/>
    <w:rsid w:val="357D7750"/>
    <w:rsid w:val="35AA1220"/>
    <w:rsid w:val="35E868BA"/>
    <w:rsid w:val="364954DD"/>
    <w:rsid w:val="364D795F"/>
    <w:rsid w:val="365C7C06"/>
    <w:rsid w:val="366527A6"/>
    <w:rsid w:val="3690388D"/>
    <w:rsid w:val="36C50230"/>
    <w:rsid w:val="37363CBB"/>
    <w:rsid w:val="374C1439"/>
    <w:rsid w:val="376B202F"/>
    <w:rsid w:val="377F4883"/>
    <w:rsid w:val="37841E99"/>
    <w:rsid w:val="379819A1"/>
    <w:rsid w:val="37D9695F"/>
    <w:rsid w:val="384B0C09"/>
    <w:rsid w:val="38B86FFA"/>
    <w:rsid w:val="38EE04F1"/>
    <w:rsid w:val="39067CAE"/>
    <w:rsid w:val="391D0E13"/>
    <w:rsid w:val="3964537C"/>
    <w:rsid w:val="39A63BC1"/>
    <w:rsid w:val="39EA2C1A"/>
    <w:rsid w:val="39ED2450"/>
    <w:rsid w:val="3A334D47"/>
    <w:rsid w:val="3A612EBD"/>
    <w:rsid w:val="3A7D34E0"/>
    <w:rsid w:val="3AA77A6A"/>
    <w:rsid w:val="3AD969A0"/>
    <w:rsid w:val="3B1B510F"/>
    <w:rsid w:val="3B3458E6"/>
    <w:rsid w:val="3B3B6B33"/>
    <w:rsid w:val="3B75434F"/>
    <w:rsid w:val="3B8A48D4"/>
    <w:rsid w:val="3BF95913"/>
    <w:rsid w:val="3C3E1DA0"/>
    <w:rsid w:val="3C830972"/>
    <w:rsid w:val="3C8D17A0"/>
    <w:rsid w:val="3CAF622A"/>
    <w:rsid w:val="3CD50944"/>
    <w:rsid w:val="3CDA10EE"/>
    <w:rsid w:val="3D057C64"/>
    <w:rsid w:val="3D257C7B"/>
    <w:rsid w:val="3D9B618F"/>
    <w:rsid w:val="3DB5475D"/>
    <w:rsid w:val="3DBF1E7D"/>
    <w:rsid w:val="3DE37A73"/>
    <w:rsid w:val="3DF75DFA"/>
    <w:rsid w:val="3E2034E5"/>
    <w:rsid w:val="3E2C64D5"/>
    <w:rsid w:val="3E66165F"/>
    <w:rsid w:val="3E6C7A46"/>
    <w:rsid w:val="3EC20043"/>
    <w:rsid w:val="3F693C63"/>
    <w:rsid w:val="3F7B2ECB"/>
    <w:rsid w:val="3F966287"/>
    <w:rsid w:val="3FD6525C"/>
    <w:rsid w:val="405A5537"/>
    <w:rsid w:val="40C96B6F"/>
    <w:rsid w:val="40E37C31"/>
    <w:rsid w:val="40E83987"/>
    <w:rsid w:val="4105229D"/>
    <w:rsid w:val="412C1E32"/>
    <w:rsid w:val="414E6551"/>
    <w:rsid w:val="4173390D"/>
    <w:rsid w:val="41AD5766"/>
    <w:rsid w:val="41BD3478"/>
    <w:rsid w:val="41C0157F"/>
    <w:rsid w:val="42004812"/>
    <w:rsid w:val="422A7BDF"/>
    <w:rsid w:val="432F746F"/>
    <w:rsid w:val="4398682D"/>
    <w:rsid w:val="43EB518E"/>
    <w:rsid w:val="43F63862"/>
    <w:rsid w:val="444E528C"/>
    <w:rsid w:val="44B9714E"/>
    <w:rsid w:val="45343F91"/>
    <w:rsid w:val="462E7BA0"/>
    <w:rsid w:val="464C0026"/>
    <w:rsid w:val="465B7940"/>
    <w:rsid w:val="467A1037"/>
    <w:rsid w:val="46843C2E"/>
    <w:rsid w:val="46AD4F74"/>
    <w:rsid w:val="46CC73E9"/>
    <w:rsid w:val="4703096B"/>
    <w:rsid w:val="47533695"/>
    <w:rsid w:val="47A26918"/>
    <w:rsid w:val="47CF53B3"/>
    <w:rsid w:val="489D6B4B"/>
    <w:rsid w:val="48BA2B68"/>
    <w:rsid w:val="4957047B"/>
    <w:rsid w:val="496B2DEF"/>
    <w:rsid w:val="49971579"/>
    <w:rsid w:val="499F05C8"/>
    <w:rsid w:val="4A0A2D19"/>
    <w:rsid w:val="4A4D183F"/>
    <w:rsid w:val="4A5C3792"/>
    <w:rsid w:val="4A8E6E5F"/>
    <w:rsid w:val="4B040A4F"/>
    <w:rsid w:val="4BBF198E"/>
    <w:rsid w:val="4BC87E8A"/>
    <w:rsid w:val="4BF83480"/>
    <w:rsid w:val="4BFB6776"/>
    <w:rsid w:val="4C2E567A"/>
    <w:rsid w:val="4C574A64"/>
    <w:rsid w:val="4C88131F"/>
    <w:rsid w:val="4CD160B2"/>
    <w:rsid w:val="4CF7771F"/>
    <w:rsid w:val="4D0D091D"/>
    <w:rsid w:val="4D5910FF"/>
    <w:rsid w:val="4D897ECF"/>
    <w:rsid w:val="4E391AD9"/>
    <w:rsid w:val="4E790E2E"/>
    <w:rsid w:val="4E811958"/>
    <w:rsid w:val="4EC20824"/>
    <w:rsid w:val="4F156DA8"/>
    <w:rsid w:val="4FA40D56"/>
    <w:rsid w:val="4FDD61FB"/>
    <w:rsid w:val="50025BF9"/>
    <w:rsid w:val="505A594B"/>
    <w:rsid w:val="50BB7A3B"/>
    <w:rsid w:val="50D66EFA"/>
    <w:rsid w:val="51110E1C"/>
    <w:rsid w:val="518965D2"/>
    <w:rsid w:val="52750905"/>
    <w:rsid w:val="52C61160"/>
    <w:rsid w:val="52D675F5"/>
    <w:rsid w:val="5307272B"/>
    <w:rsid w:val="531F1910"/>
    <w:rsid w:val="53255109"/>
    <w:rsid w:val="5325660F"/>
    <w:rsid w:val="5331159F"/>
    <w:rsid w:val="534019B2"/>
    <w:rsid w:val="535617DC"/>
    <w:rsid w:val="536447B8"/>
    <w:rsid w:val="53894E0B"/>
    <w:rsid w:val="53DF3099"/>
    <w:rsid w:val="543C4D4E"/>
    <w:rsid w:val="54B42614"/>
    <w:rsid w:val="54EB014B"/>
    <w:rsid w:val="54F56767"/>
    <w:rsid w:val="55396758"/>
    <w:rsid w:val="55B566C9"/>
    <w:rsid w:val="55BB2AD2"/>
    <w:rsid w:val="55E8295F"/>
    <w:rsid w:val="56EE7E34"/>
    <w:rsid w:val="570A1F63"/>
    <w:rsid w:val="573412AE"/>
    <w:rsid w:val="573B036F"/>
    <w:rsid w:val="58B63BA2"/>
    <w:rsid w:val="59084837"/>
    <w:rsid w:val="59276379"/>
    <w:rsid w:val="59B45E83"/>
    <w:rsid w:val="59CF7E13"/>
    <w:rsid w:val="59EA113F"/>
    <w:rsid w:val="5A3052FA"/>
    <w:rsid w:val="5A4A4453"/>
    <w:rsid w:val="5A7B7536"/>
    <w:rsid w:val="5A843DDB"/>
    <w:rsid w:val="5AE957D3"/>
    <w:rsid w:val="5B3F7D02"/>
    <w:rsid w:val="5BA12C7E"/>
    <w:rsid w:val="5BB83DC6"/>
    <w:rsid w:val="5BCD4BCD"/>
    <w:rsid w:val="5BD54697"/>
    <w:rsid w:val="5C240471"/>
    <w:rsid w:val="5C407B91"/>
    <w:rsid w:val="5CA20F68"/>
    <w:rsid w:val="5CE27E10"/>
    <w:rsid w:val="5D8751CC"/>
    <w:rsid w:val="5DE16A92"/>
    <w:rsid w:val="5E0B036F"/>
    <w:rsid w:val="5E17611E"/>
    <w:rsid w:val="5E257683"/>
    <w:rsid w:val="5E2F33E6"/>
    <w:rsid w:val="5E400410"/>
    <w:rsid w:val="5E6522D2"/>
    <w:rsid w:val="5E937AC7"/>
    <w:rsid w:val="5F204800"/>
    <w:rsid w:val="5F6261C5"/>
    <w:rsid w:val="5FFC31E6"/>
    <w:rsid w:val="605752CF"/>
    <w:rsid w:val="606F2E37"/>
    <w:rsid w:val="607A74BF"/>
    <w:rsid w:val="60A34281"/>
    <w:rsid w:val="60CA62C0"/>
    <w:rsid w:val="619855FF"/>
    <w:rsid w:val="61A21A30"/>
    <w:rsid w:val="624004A9"/>
    <w:rsid w:val="63784A9C"/>
    <w:rsid w:val="639D7CBB"/>
    <w:rsid w:val="64287ECD"/>
    <w:rsid w:val="64322AF9"/>
    <w:rsid w:val="64831C5C"/>
    <w:rsid w:val="64B13A1E"/>
    <w:rsid w:val="64D15E6F"/>
    <w:rsid w:val="64FE29DC"/>
    <w:rsid w:val="65367854"/>
    <w:rsid w:val="653E102A"/>
    <w:rsid w:val="658D1159"/>
    <w:rsid w:val="65D25AC4"/>
    <w:rsid w:val="65E2598A"/>
    <w:rsid w:val="65E33E3A"/>
    <w:rsid w:val="664B4E95"/>
    <w:rsid w:val="667D7425"/>
    <w:rsid w:val="67AA145C"/>
    <w:rsid w:val="67E02D27"/>
    <w:rsid w:val="68B37AC3"/>
    <w:rsid w:val="68E72104"/>
    <w:rsid w:val="695A5F70"/>
    <w:rsid w:val="695D4175"/>
    <w:rsid w:val="699456BD"/>
    <w:rsid w:val="69A55B1C"/>
    <w:rsid w:val="69CA75D6"/>
    <w:rsid w:val="6A2D097A"/>
    <w:rsid w:val="6A457569"/>
    <w:rsid w:val="6A592B0F"/>
    <w:rsid w:val="6A995A3C"/>
    <w:rsid w:val="6ABF0898"/>
    <w:rsid w:val="6AFC176B"/>
    <w:rsid w:val="6B3B2294"/>
    <w:rsid w:val="6B561046"/>
    <w:rsid w:val="6BBE5500"/>
    <w:rsid w:val="6BEF159E"/>
    <w:rsid w:val="6C075CF7"/>
    <w:rsid w:val="6CD72490"/>
    <w:rsid w:val="6D1246FB"/>
    <w:rsid w:val="6D415B5B"/>
    <w:rsid w:val="6D851306"/>
    <w:rsid w:val="6DA04C9D"/>
    <w:rsid w:val="6DEE6DE5"/>
    <w:rsid w:val="6E8607DF"/>
    <w:rsid w:val="6EE56289"/>
    <w:rsid w:val="6F0C6A0D"/>
    <w:rsid w:val="6F490CF7"/>
    <w:rsid w:val="6F8D5088"/>
    <w:rsid w:val="6FA0300D"/>
    <w:rsid w:val="6FCB3BB8"/>
    <w:rsid w:val="702D5211"/>
    <w:rsid w:val="708238A0"/>
    <w:rsid w:val="709B0F71"/>
    <w:rsid w:val="709E0AA3"/>
    <w:rsid w:val="71D05FEA"/>
    <w:rsid w:val="7263288D"/>
    <w:rsid w:val="72AC73D0"/>
    <w:rsid w:val="72BB1F0C"/>
    <w:rsid w:val="72D11E05"/>
    <w:rsid w:val="73094785"/>
    <w:rsid w:val="73A23E26"/>
    <w:rsid w:val="74026C27"/>
    <w:rsid w:val="7405588A"/>
    <w:rsid w:val="74763EE1"/>
    <w:rsid w:val="748B277B"/>
    <w:rsid w:val="74BD1967"/>
    <w:rsid w:val="74BD2FC4"/>
    <w:rsid w:val="74BF0EB8"/>
    <w:rsid w:val="74DC0F51"/>
    <w:rsid w:val="750641BE"/>
    <w:rsid w:val="75076C79"/>
    <w:rsid w:val="758116BB"/>
    <w:rsid w:val="759C5D76"/>
    <w:rsid w:val="75AB2B8A"/>
    <w:rsid w:val="75F41B8E"/>
    <w:rsid w:val="75FE0A8D"/>
    <w:rsid w:val="76233AEA"/>
    <w:rsid w:val="76404766"/>
    <w:rsid w:val="765979DD"/>
    <w:rsid w:val="76803151"/>
    <w:rsid w:val="774E3CEF"/>
    <w:rsid w:val="77560769"/>
    <w:rsid w:val="77F8401C"/>
    <w:rsid w:val="781E0F73"/>
    <w:rsid w:val="78271AFE"/>
    <w:rsid w:val="78782E9A"/>
    <w:rsid w:val="78C6346C"/>
    <w:rsid w:val="7A1F2510"/>
    <w:rsid w:val="7A2D1941"/>
    <w:rsid w:val="7A622A67"/>
    <w:rsid w:val="7A663F2F"/>
    <w:rsid w:val="7A946DA5"/>
    <w:rsid w:val="7AEB0069"/>
    <w:rsid w:val="7AF1471D"/>
    <w:rsid w:val="7B5433EF"/>
    <w:rsid w:val="7B9119FF"/>
    <w:rsid w:val="7B9A6B62"/>
    <w:rsid w:val="7BCF74E2"/>
    <w:rsid w:val="7C326E2E"/>
    <w:rsid w:val="7C9537CE"/>
    <w:rsid w:val="7C9F2DAD"/>
    <w:rsid w:val="7CA25349"/>
    <w:rsid w:val="7D103724"/>
    <w:rsid w:val="7D29188C"/>
    <w:rsid w:val="7D344D95"/>
    <w:rsid w:val="7D474AC8"/>
    <w:rsid w:val="7DB02960"/>
    <w:rsid w:val="7E200015"/>
    <w:rsid w:val="7E226D6A"/>
    <w:rsid w:val="7E271013"/>
    <w:rsid w:val="7E7D6C4B"/>
    <w:rsid w:val="7F3D4A3D"/>
    <w:rsid w:val="7F3E39CA"/>
    <w:rsid w:val="7F6E6158"/>
    <w:rsid w:val="7FCF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jc w:val="left"/>
      <w:outlineLvl w:val="0"/>
    </w:pPr>
    <w:rPr>
      <w:rFonts w:ascii="Times New Roman" w:hAnsi="Times New Roman" w:eastAsia="宋体" w:cs="Times New Roman"/>
      <w:b/>
      <w:bCs/>
      <w:kern w:val="44"/>
      <w:sz w:val="30"/>
      <w:szCs w:val="44"/>
    </w:rPr>
  </w:style>
  <w:style w:type="paragraph" w:styleId="3">
    <w:name w:val="heading 2"/>
    <w:basedOn w:val="1"/>
    <w:next w:val="1"/>
    <w:link w:val="31"/>
    <w:unhideWhenUsed/>
    <w:qFormat/>
    <w:uiPriority w:val="9"/>
    <w:pPr>
      <w:keepNext/>
      <w:keepLines/>
      <w:spacing w:line="360" w:lineRule="auto"/>
      <w:outlineLvl w:val="1"/>
    </w:pPr>
    <w:rPr>
      <w:rFonts w:ascii="Times New Roman" w:hAnsi="Times New Roman" w:eastAsia="宋体" w:cstheme="majorBidi"/>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296"/>
      </w:tabs>
    </w:pPr>
  </w:style>
  <w:style w:type="paragraph" w:styleId="10">
    <w:name w:val="toc 2"/>
    <w:basedOn w:val="1"/>
    <w:next w:val="1"/>
    <w:autoRedefine/>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日期 Char"/>
    <w:basedOn w:val="14"/>
    <w:link w:val="5"/>
    <w:semiHidden/>
    <w:qFormat/>
    <w:uiPriority w:val="99"/>
  </w:style>
  <w:style w:type="character" w:customStyle="1" w:styleId="20">
    <w:name w:val="页眉 Char"/>
    <w:basedOn w:val="14"/>
    <w:link w:val="8"/>
    <w:qFormat/>
    <w:uiPriority w:val="99"/>
    <w:rPr>
      <w:sz w:val="18"/>
      <w:szCs w:val="18"/>
    </w:rPr>
  </w:style>
  <w:style w:type="character" w:customStyle="1" w:styleId="21">
    <w:name w:val="页脚 Char"/>
    <w:basedOn w:val="14"/>
    <w:link w:val="7"/>
    <w:qFormat/>
    <w:uiPriority w:val="99"/>
    <w:rPr>
      <w:sz w:val="18"/>
      <w:szCs w:val="18"/>
    </w:rPr>
  </w:style>
  <w:style w:type="character" w:customStyle="1" w:styleId="22">
    <w:name w:val="批注框文本 Char"/>
    <w:basedOn w:val="14"/>
    <w:link w:val="6"/>
    <w:semiHidden/>
    <w:qFormat/>
    <w:uiPriority w:val="99"/>
    <w:rPr>
      <w:sz w:val="18"/>
      <w:szCs w:val="18"/>
    </w:rPr>
  </w:style>
  <w:style w:type="paragraph" w:customStyle="1" w:styleId="23">
    <w:name w:val="列出段落1"/>
    <w:basedOn w:val="1"/>
    <w:qFormat/>
    <w:uiPriority w:val="34"/>
    <w:pPr>
      <w:ind w:firstLine="420" w:firstLineChars="200"/>
    </w:pPr>
    <w:rPr>
      <w:rFonts w:ascii="Times New Roman" w:hAnsi="Times New Roman" w:eastAsia="宋体" w:cs="Times New Roman"/>
      <w:szCs w:val="20"/>
    </w:rPr>
  </w:style>
  <w:style w:type="character" w:customStyle="1" w:styleId="24">
    <w:name w:val="标题 1 Char"/>
    <w:basedOn w:val="14"/>
    <w:link w:val="2"/>
    <w:qFormat/>
    <w:uiPriority w:val="9"/>
    <w:rPr>
      <w:rFonts w:ascii="Times New Roman" w:hAnsi="Times New Roman" w:eastAsia="宋体" w:cs="Times New Roman"/>
      <w:b/>
      <w:bCs/>
      <w:kern w:val="44"/>
      <w:sz w:val="30"/>
      <w:szCs w:val="44"/>
    </w:rPr>
  </w:style>
  <w:style w:type="paragraph" w:customStyle="1" w:styleId="25">
    <w:name w:val="MTDisplayEquation"/>
    <w:basedOn w:val="1"/>
    <w:next w:val="1"/>
    <w:link w:val="26"/>
    <w:qFormat/>
    <w:uiPriority w:val="0"/>
    <w:pPr>
      <w:tabs>
        <w:tab w:val="center" w:pos="4680"/>
        <w:tab w:val="right" w:pos="9360"/>
      </w:tabs>
      <w:autoSpaceDE w:val="0"/>
      <w:autoSpaceDN w:val="0"/>
      <w:adjustRightInd w:val="0"/>
      <w:spacing w:line="360" w:lineRule="exact"/>
      <w:ind w:firstLine="420"/>
    </w:pPr>
    <w:rPr>
      <w:rFonts w:ascii="宋体" w:hAnsi="宋体" w:eastAsia="宋体" w:cs="Times New Roman"/>
      <w:szCs w:val="21"/>
    </w:rPr>
  </w:style>
  <w:style w:type="character" w:customStyle="1" w:styleId="26">
    <w:name w:val="MTDisplayEquation Char"/>
    <w:basedOn w:val="14"/>
    <w:link w:val="25"/>
    <w:qFormat/>
    <w:uiPriority w:val="0"/>
    <w:rPr>
      <w:rFonts w:ascii="宋体" w:hAnsi="宋体" w:eastAsia="宋体" w:cs="Times New Roman"/>
      <w:szCs w:val="21"/>
    </w:rPr>
  </w:style>
  <w:style w:type="paragraph" w:customStyle="1" w:styleId="27">
    <w:name w:val="段"/>
    <w:link w:val="32"/>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table" w:customStyle="1" w:styleId="28">
    <w:name w:val="网格型1"/>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2"/>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标题 2 Char"/>
    <w:basedOn w:val="14"/>
    <w:link w:val="3"/>
    <w:qFormat/>
    <w:uiPriority w:val="9"/>
    <w:rPr>
      <w:rFonts w:cstheme="majorBidi"/>
      <w:b/>
      <w:bCs/>
      <w:kern w:val="2"/>
      <w:sz w:val="24"/>
      <w:szCs w:val="32"/>
    </w:rPr>
  </w:style>
  <w:style w:type="character" w:customStyle="1" w:styleId="32">
    <w:name w:val="段 Char"/>
    <w:link w:val="27"/>
    <w:qFormat/>
    <w:locked/>
    <w:uiPriority w:val="0"/>
    <w:rPr>
      <w:rFonts w:ascii="宋体" w:cs="宋体"/>
      <w:sz w:val="21"/>
      <w:szCs w:val="21"/>
    </w:rPr>
  </w:style>
  <w:style w:type="paragraph" w:customStyle="1" w:styleId="33">
    <w:name w:val="章标题"/>
    <w:next w:val="27"/>
    <w:link w:val="34"/>
    <w:qFormat/>
    <w:uiPriority w:val="0"/>
    <w:pPr>
      <w:spacing w:beforeLines="50" w:afterLines="50"/>
      <w:ind w:left="142"/>
      <w:jc w:val="both"/>
      <w:outlineLvl w:val="1"/>
    </w:pPr>
    <w:rPr>
      <w:rFonts w:ascii="黑体" w:hAnsi="Times New Roman" w:eastAsia="黑体" w:cs="Times New Roman"/>
      <w:sz w:val="22"/>
      <w:szCs w:val="22"/>
      <w:lang w:val="en-US" w:eastAsia="zh-CN" w:bidi="ar-SA"/>
    </w:rPr>
  </w:style>
  <w:style w:type="character" w:customStyle="1" w:styleId="34">
    <w:name w:val="章标题 Char"/>
    <w:link w:val="33"/>
    <w:qFormat/>
    <w:locked/>
    <w:uiPriority w:val="0"/>
    <w:rPr>
      <w:rFonts w:ascii="黑体" w:eastAsia="黑体"/>
      <w:sz w:val="22"/>
      <w:szCs w:val="22"/>
    </w:rPr>
  </w:style>
  <w:style w:type="character" w:customStyle="1" w:styleId="35">
    <w:name w:val="font11"/>
    <w:basedOn w:val="14"/>
    <w:qFormat/>
    <w:uiPriority w:val="0"/>
    <w:rPr>
      <w:rFonts w:hint="eastAsia" w:ascii="宋体" w:hAnsi="宋体" w:eastAsia="宋体" w:cs="宋体"/>
      <w:color w:val="000000"/>
      <w:sz w:val="21"/>
      <w:szCs w:val="21"/>
      <w:u w:val="none"/>
    </w:rPr>
  </w:style>
  <w:style w:type="character" w:customStyle="1" w:styleId="36">
    <w:name w:val="font2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E6ED-E1F4-4E8A-9962-2B2AF9169D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7150</Words>
  <Characters>8416</Characters>
  <Lines>136</Lines>
  <Paragraphs>38</Paragraphs>
  <TotalTime>3</TotalTime>
  <ScaleCrop>false</ScaleCrop>
  <LinksUpToDate>false</LinksUpToDate>
  <CharactersWithSpaces>8522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2022-11-10T08:13:00Z</dcterms:created>
  <dc:creator>林英玲</dc:creator>
  <cp:lastModifiedBy>林英玲</cp:lastModifiedBy>
  <cp:lastPrinted>2022-11-25T11:49:00Z</cp:lastPrinted>
  <dcterms:modified xsi:type="dcterms:W3CDTF">2026-03-12T10:14:38Z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56208BEDADEF40C88B56C795FCF9F541_13</vt:lpwstr>
  </property>
  <property fmtid="{D5CDD505-2E9C-101B-9397-08002B2CF9AE}" pid="4" name="KSOTemplateDocerSaveRecord">
    <vt:lpwstr>eyJoZGlkIjoiMGE0Nzk2YjEzYTg4NWIyZTBhMzFiODBkZWViZDNmNGYiLCJ1c2VySWQiOiI2MjUwMTYwNjcifQ==</vt:lpwstr>
  </property>
</Properties>
</file>