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3941E">
      <w:pPr>
        <w:jc w:val="center"/>
        <w:rPr>
          <w:rFonts w:ascii="宋体" w:hAnsi="宋体"/>
          <w:b/>
          <w:bCs/>
          <w:color w:val="auto"/>
          <w:sz w:val="18"/>
          <w:szCs w:val="18"/>
        </w:rPr>
      </w:pPr>
    </w:p>
    <w:p w14:paraId="67F4EE3C">
      <w:pPr>
        <w:jc w:val="center"/>
        <w:rPr>
          <w:rFonts w:ascii="宋体" w:hAnsi="宋体"/>
          <w:b/>
          <w:bCs/>
          <w:color w:val="auto"/>
          <w:sz w:val="18"/>
          <w:szCs w:val="18"/>
        </w:rPr>
      </w:pPr>
    </w:p>
    <w:p w14:paraId="073A2EAB">
      <w:pPr>
        <w:jc w:val="center"/>
        <w:outlineLvl w:val="0"/>
        <w:rPr>
          <w:rFonts w:ascii="黑体" w:hAnsi="黑体" w:eastAsia="黑体" w:cs="黑体"/>
          <w:b/>
          <w:bCs/>
          <w:color w:val="auto"/>
          <w:sz w:val="32"/>
          <w:szCs w:val="32"/>
        </w:rPr>
      </w:pPr>
      <w:r>
        <w:rPr>
          <w:rFonts w:hint="eastAsia" w:ascii="黑体" w:hAnsi="黑体" w:eastAsia="黑体" w:cs="黑体"/>
          <w:b/>
          <w:bCs/>
          <w:color w:val="auto"/>
          <w:sz w:val="32"/>
          <w:szCs w:val="32"/>
        </w:rPr>
        <w:t>《氧压浸出炼锌提硫副产品硫锌富集物》</w:t>
      </w:r>
    </w:p>
    <w:p w14:paraId="5F1D2C87">
      <w:pPr>
        <w:jc w:val="center"/>
        <w:outlineLvl w:val="0"/>
        <w:rPr>
          <w:rFonts w:ascii="黑体" w:hAnsi="黑体" w:eastAsia="黑体" w:cs="黑体"/>
          <w:b/>
          <w:bCs/>
          <w:color w:val="auto"/>
          <w:sz w:val="32"/>
          <w:szCs w:val="32"/>
        </w:rPr>
      </w:pPr>
      <w:r>
        <w:rPr>
          <w:rFonts w:hint="eastAsia" w:ascii="黑体" w:hAnsi="黑体" w:eastAsia="黑体" w:cs="黑体"/>
          <w:b/>
          <w:bCs/>
          <w:color w:val="auto"/>
          <w:sz w:val="32"/>
          <w:szCs w:val="32"/>
        </w:rPr>
        <w:t>编制说明</w:t>
      </w:r>
    </w:p>
    <w:p w14:paraId="005C3FAF">
      <w:pPr>
        <w:jc w:val="center"/>
        <w:outlineLvl w:val="0"/>
        <w:rPr>
          <w:rFonts w:ascii="黑体" w:hAnsi="黑体" w:eastAsia="黑体" w:cs="黑体"/>
          <w:b/>
          <w:bCs/>
          <w:color w:val="auto"/>
          <w:sz w:val="32"/>
          <w:szCs w:val="32"/>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val="en-US" w:eastAsia="zh-CN"/>
        </w:rPr>
        <w:t>送审</w:t>
      </w:r>
      <w:r>
        <w:rPr>
          <w:rFonts w:hint="eastAsia" w:ascii="黑体" w:hAnsi="黑体" w:eastAsia="黑体" w:cs="黑体"/>
          <w:b/>
          <w:bCs/>
          <w:color w:val="auto"/>
          <w:sz w:val="32"/>
          <w:szCs w:val="32"/>
        </w:rPr>
        <w:t>稿）</w:t>
      </w:r>
    </w:p>
    <w:p w14:paraId="0AB7FABC">
      <w:pPr>
        <w:jc w:val="center"/>
        <w:rPr>
          <w:rFonts w:ascii="宋体" w:hAnsi="宋体"/>
          <w:b/>
          <w:bCs/>
          <w:color w:val="auto"/>
          <w:sz w:val="18"/>
          <w:szCs w:val="18"/>
        </w:rPr>
      </w:pPr>
    </w:p>
    <w:p w14:paraId="1919286F">
      <w:pPr>
        <w:jc w:val="center"/>
        <w:rPr>
          <w:rFonts w:ascii="宋体" w:hAnsi="宋体"/>
          <w:b/>
          <w:bCs/>
          <w:color w:val="auto"/>
          <w:sz w:val="18"/>
          <w:szCs w:val="18"/>
        </w:rPr>
      </w:pPr>
    </w:p>
    <w:p w14:paraId="4977FF96">
      <w:pPr>
        <w:jc w:val="center"/>
        <w:rPr>
          <w:rFonts w:ascii="宋体" w:hAnsi="宋体"/>
          <w:b/>
          <w:bCs/>
          <w:color w:val="auto"/>
          <w:sz w:val="18"/>
          <w:szCs w:val="18"/>
        </w:rPr>
      </w:pPr>
    </w:p>
    <w:p w14:paraId="435D505A">
      <w:pPr>
        <w:jc w:val="center"/>
        <w:rPr>
          <w:rFonts w:ascii="宋体" w:hAnsi="宋体"/>
          <w:b/>
          <w:bCs/>
          <w:color w:val="auto"/>
          <w:sz w:val="18"/>
          <w:szCs w:val="18"/>
        </w:rPr>
      </w:pPr>
    </w:p>
    <w:p w14:paraId="08EF3835">
      <w:pPr>
        <w:jc w:val="center"/>
        <w:rPr>
          <w:rFonts w:ascii="宋体" w:hAnsi="宋体"/>
          <w:b/>
          <w:bCs/>
          <w:color w:val="auto"/>
          <w:sz w:val="18"/>
          <w:szCs w:val="18"/>
        </w:rPr>
      </w:pPr>
    </w:p>
    <w:p w14:paraId="274F8F90">
      <w:pPr>
        <w:jc w:val="center"/>
        <w:rPr>
          <w:rFonts w:ascii="宋体" w:hAnsi="宋体"/>
          <w:b/>
          <w:bCs/>
          <w:color w:val="auto"/>
          <w:sz w:val="18"/>
          <w:szCs w:val="18"/>
        </w:rPr>
      </w:pPr>
    </w:p>
    <w:p w14:paraId="1C598A22">
      <w:pPr>
        <w:jc w:val="center"/>
        <w:rPr>
          <w:rFonts w:ascii="宋体" w:hAnsi="宋体"/>
          <w:b/>
          <w:bCs/>
          <w:color w:val="auto"/>
          <w:sz w:val="18"/>
          <w:szCs w:val="18"/>
        </w:rPr>
      </w:pPr>
    </w:p>
    <w:p w14:paraId="6DF41C10">
      <w:pPr>
        <w:jc w:val="center"/>
        <w:rPr>
          <w:rFonts w:ascii="宋体" w:hAnsi="宋体"/>
          <w:b/>
          <w:bCs/>
          <w:color w:val="auto"/>
          <w:sz w:val="18"/>
          <w:szCs w:val="18"/>
        </w:rPr>
      </w:pPr>
    </w:p>
    <w:p w14:paraId="7E950813">
      <w:pPr>
        <w:jc w:val="center"/>
        <w:rPr>
          <w:rFonts w:ascii="宋体" w:hAnsi="宋体"/>
          <w:b/>
          <w:bCs/>
          <w:color w:val="auto"/>
          <w:sz w:val="18"/>
          <w:szCs w:val="18"/>
        </w:rPr>
      </w:pPr>
    </w:p>
    <w:p w14:paraId="0F041D5F">
      <w:pPr>
        <w:jc w:val="center"/>
        <w:rPr>
          <w:rFonts w:ascii="宋体" w:hAnsi="宋体"/>
          <w:b/>
          <w:bCs/>
          <w:color w:val="auto"/>
          <w:sz w:val="18"/>
          <w:szCs w:val="18"/>
        </w:rPr>
      </w:pPr>
    </w:p>
    <w:p w14:paraId="1F9F124D">
      <w:pPr>
        <w:jc w:val="center"/>
        <w:rPr>
          <w:rFonts w:ascii="宋体" w:hAnsi="宋体"/>
          <w:b/>
          <w:bCs/>
          <w:color w:val="auto"/>
          <w:sz w:val="18"/>
          <w:szCs w:val="18"/>
        </w:rPr>
      </w:pPr>
    </w:p>
    <w:p w14:paraId="3D968473">
      <w:pPr>
        <w:jc w:val="center"/>
        <w:rPr>
          <w:rFonts w:ascii="宋体" w:hAnsi="宋体"/>
          <w:b/>
          <w:bCs/>
          <w:color w:val="auto"/>
          <w:sz w:val="18"/>
          <w:szCs w:val="18"/>
        </w:rPr>
      </w:pPr>
    </w:p>
    <w:p w14:paraId="297A40D7">
      <w:pPr>
        <w:jc w:val="center"/>
        <w:rPr>
          <w:rFonts w:ascii="宋体" w:hAnsi="宋体"/>
          <w:b/>
          <w:bCs/>
          <w:color w:val="auto"/>
          <w:sz w:val="18"/>
          <w:szCs w:val="18"/>
        </w:rPr>
      </w:pPr>
    </w:p>
    <w:p w14:paraId="3033D676">
      <w:pPr>
        <w:jc w:val="center"/>
        <w:rPr>
          <w:rFonts w:ascii="宋体" w:hAnsi="宋体"/>
          <w:b/>
          <w:bCs/>
          <w:color w:val="auto"/>
          <w:sz w:val="18"/>
          <w:szCs w:val="18"/>
        </w:rPr>
      </w:pPr>
    </w:p>
    <w:p w14:paraId="3EFC94DA">
      <w:pPr>
        <w:jc w:val="center"/>
        <w:rPr>
          <w:rFonts w:ascii="宋体" w:hAnsi="宋体"/>
          <w:b/>
          <w:bCs/>
          <w:color w:val="auto"/>
          <w:sz w:val="18"/>
          <w:szCs w:val="18"/>
        </w:rPr>
      </w:pPr>
    </w:p>
    <w:p w14:paraId="51363289">
      <w:pPr>
        <w:jc w:val="center"/>
        <w:rPr>
          <w:rFonts w:ascii="宋体" w:hAnsi="宋体"/>
          <w:b/>
          <w:bCs/>
          <w:color w:val="auto"/>
          <w:sz w:val="18"/>
          <w:szCs w:val="18"/>
        </w:rPr>
      </w:pPr>
    </w:p>
    <w:p w14:paraId="270AB5BB">
      <w:pPr>
        <w:jc w:val="center"/>
        <w:rPr>
          <w:rFonts w:ascii="宋体" w:hAnsi="宋体"/>
          <w:b/>
          <w:bCs/>
          <w:color w:val="auto"/>
          <w:sz w:val="18"/>
          <w:szCs w:val="18"/>
        </w:rPr>
      </w:pPr>
    </w:p>
    <w:p w14:paraId="53DAB462">
      <w:pPr>
        <w:jc w:val="center"/>
        <w:rPr>
          <w:rFonts w:ascii="宋体" w:hAnsi="宋体"/>
          <w:b/>
          <w:bCs/>
          <w:color w:val="auto"/>
          <w:sz w:val="18"/>
          <w:szCs w:val="18"/>
        </w:rPr>
      </w:pPr>
    </w:p>
    <w:p w14:paraId="589E9C8B">
      <w:pPr>
        <w:jc w:val="center"/>
        <w:rPr>
          <w:rFonts w:ascii="宋体" w:hAnsi="宋体"/>
          <w:b/>
          <w:bCs/>
          <w:color w:val="auto"/>
          <w:sz w:val="18"/>
          <w:szCs w:val="18"/>
        </w:rPr>
      </w:pPr>
    </w:p>
    <w:p w14:paraId="74BD7CF4">
      <w:pPr>
        <w:jc w:val="center"/>
        <w:rPr>
          <w:rFonts w:ascii="宋体" w:hAnsi="宋体"/>
          <w:b/>
          <w:bCs/>
          <w:color w:val="auto"/>
          <w:sz w:val="18"/>
          <w:szCs w:val="18"/>
        </w:rPr>
      </w:pPr>
    </w:p>
    <w:p w14:paraId="22EEC1D5">
      <w:pPr>
        <w:jc w:val="center"/>
        <w:rPr>
          <w:rFonts w:ascii="宋体" w:hAnsi="宋体"/>
          <w:b/>
          <w:bCs/>
          <w:color w:val="auto"/>
          <w:sz w:val="18"/>
          <w:szCs w:val="18"/>
        </w:rPr>
      </w:pPr>
    </w:p>
    <w:p w14:paraId="29D3C861">
      <w:pPr>
        <w:jc w:val="center"/>
        <w:rPr>
          <w:rFonts w:ascii="宋体" w:hAnsi="宋体"/>
          <w:b/>
          <w:bCs/>
          <w:color w:val="auto"/>
          <w:sz w:val="18"/>
          <w:szCs w:val="18"/>
        </w:rPr>
      </w:pPr>
    </w:p>
    <w:p w14:paraId="3C726349">
      <w:pPr>
        <w:jc w:val="center"/>
        <w:rPr>
          <w:rFonts w:ascii="宋体" w:hAnsi="宋体"/>
          <w:b/>
          <w:bCs/>
          <w:color w:val="auto"/>
          <w:sz w:val="18"/>
          <w:szCs w:val="18"/>
        </w:rPr>
      </w:pPr>
    </w:p>
    <w:p w14:paraId="041AFA19">
      <w:pPr>
        <w:jc w:val="center"/>
        <w:rPr>
          <w:rFonts w:ascii="宋体" w:hAnsi="宋体"/>
          <w:b/>
          <w:bCs/>
          <w:color w:val="auto"/>
          <w:sz w:val="18"/>
          <w:szCs w:val="18"/>
        </w:rPr>
      </w:pPr>
    </w:p>
    <w:p w14:paraId="7F03F61D">
      <w:pPr>
        <w:jc w:val="center"/>
        <w:rPr>
          <w:rFonts w:ascii="宋体" w:hAnsi="宋体"/>
          <w:b/>
          <w:bCs/>
          <w:color w:val="auto"/>
          <w:sz w:val="18"/>
          <w:szCs w:val="18"/>
        </w:rPr>
      </w:pPr>
    </w:p>
    <w:p w14:paraId="47CDD342">
      <w:pPr>
        <w:jc w:val="center"/>
        <w:rPr>
          <w:rFonts w:ascii="宋体" w:hAnsi="宋体"/>
          <w:b/>
          <w:bCs/>
          <w:color w:val="auto"/>
          <w:sz w:val="18"/>
          <w:szCs w:val="18"/>
        </w:rPr>
      </w:pPr>
    </w:p>
    <w:p w14:paraId="6557557E">
      <w:pPr>
        <w:jc w:val="center"/>
        <w:rPr>
          <w:rFonts w:ascii="宋体" w:hAnsi="宋体"/>
          <w:b/>
          <w:bCs/>
          <w:color w:val="auto"/>
          <w:sz w:val="18"/>
          <w:szCs w:val="18"/>
        </w:rPr>
      </w:pPr>
    </w:p>
    <w:p w14:paraId="2CDE9B6B">
      <w:pPr>
        <w:jc w:val="center"/>
        <w:rPr>
          <w:rFonts w:ascii="宋体" w:hAnsi="宋体"/>
          <w:b/>
          <w:bCs/>
          <w:color w:val="auto"/>
          <w:sz w:val="18"/>
          <w:szCs w:val="18"/>
        </w:rPr>
      </w:pPr>
    </w:p>
    <w:p w14:paraId="60CACEF3">
      <w:pPr>
        <w:jc w:val="center"/>
        <w:outlineLvl w:val="0"/>
        <w:rPr>
          <w:rFonts w:ascii="黑体" w:hAnsi="黑体" w:eastAsia="黑体" w:cs="黑体"/>
          <w:b/>
          <w:bCs/>
          <w:color w:val="auto"/>
          <w:sz w:val="32"/>
          <w:szCs w:val="32"/>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eastAsia="zh-CN"/>
        </w:rPr>
        <w:t>氧压浸出炼锌提硫副产品硫锌富集物</w:t>
      </w:r>
      <w:r>
        <w:rPr>
          <w:rFonts w:hint="eastAsia" w:ascii="黑体" w:hAnsi="黑体" w:eastAsia="黑体" w:cs="黑体"/>
          <w:b/>
          <w:bCs/>
          <w:color w:val="auto"/>
          <w:sz w:val="32"/>
          <w:szCs w:val="32"/>
        </w:rPr>
        <w:t>》</w:t>
      </w:r>
    </w:p>
    <w:p w14:paraId="68892879">
      <w:pPr>
        <w:jc w:val="center"/>
        <w:outlineLvl w:val="0"/>
        <w:rPr>
          <w:rFonts w:ascii="黑体" w:hAnsi="黑体" w:eastAsia="黑体" w:cs="黑体"/>
          <w:b/>
          <w:bCs/>
          <w:color w:val="auto"/>
          <w:sz w:val="32"/>
          <w:szCs w:val="32"/>
        </w:rPr>
      </w:pPr>
      <w:r>
        <w:rPr>
          <w:rFonts w:hint="eastAsia" w:ascii="黑体" w:hAnsi="黑体" w:eastAsia="黑体" w:cs="黑体"/>
          <w:b/>
          <w:bCs/>
          <w:color w:val="auto"/>
          <w:sz w:val="32"/>
          <w:szCs w:val="32"/>
        </w:rPr>
        <w:t>编制组</w:t>
      </w:r>
    </w:p>
    <w:p w14:paraId="25808EC6">
      <w:pPr>
        <w:jc w:val="center"/>
        <w:outlineLvl w:val="0"/>
        <w:rPr>
          <w:rFonts w:ascii="宋体" w:hAnsi="宋体"/>
          <w:b/>
          <w:bCs/>
          <w:color w:val="auto"/>
          <w:sz w:val="18"/>
          <w:szCs w:val="18"/>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
          <w:bCs/>
          <w:color w:val="auto"/>
          <w:sz w:val="32"/>
          <w:szCs w:val="32"/>
        </w:rPr>
        <w:t>202</w:t>
      </w:r>
      <w:r>
        <w:rPr>
          <w:rFonts w:hint="eastAsia" w:ascii="黑体" w:hAnsi="黑体" w:eastAsia="黑体" w:cs="黑体"/>
          <w:b/>
          <w:bCs/>
          <w:color w:val="auto"/>
          <w:sz w:val="32"/>
          <w:szCs w:val="32"/>
          <w:lang w:val="en-US" w:eastAsia="zh-CN"/>
        </w:rPr>
        <w:t>6</w:t>
      </w:r>
      <w:r>
        <w:rPr>
          <w:rFonts w:hint="eastAsia" w:ascii="黑体" w:hAnsi="黑体" w:eastAsia="黑体" w:cs="黑体"/>
          <w:b/>
          <w:bCs/>
          <w:color w:val="auto"/>
          <w:sz w:val="32"/>
          <w:szCs w:val="32"/>
        </w:rPr>
        <w:t>年</w:t>
      </w:r>
      <w:r>
        <w:rPr>
          <w:rFonts w:hint="eastAsia" w:ascii="黑体" w:hAnsi="黑体" w:eastAsia="黑体" w:cs="黑体"/>
          <w:b/>
          <w:bCs/>
          <w:color w:val="auto"/>
          <w:sz w:val="32"/>
          <w:szCs w:val="32"/>
          <w:lang w:val="en-US" w:eastAsia="zh-CN"/>
        </w:rPr>
        <w:t>02</w:t>
      </w:r>
      <w:r>
        <w:rPr>
          <w:rFonts w:hint="eastAsia" w:ascii="黑体" w:hAnsi="黑体" w:eastAsia="黑体" w:cs="黑体"/>
          <w:b/>
          <w:bCs/>
          <w:color w:val="auto"/>
          <w:sz w:val="32"/>
          <w:szCs w:val="32"/>
        </w:rPr>
        <w:t>月</w:t>
      </w:r>
      <w:r>
        <w:rPr>
          <w:rFonts w:hint="eastAsia" w:ascii="黑体" w:hAnsi="黑体" w:eastAsia="黑体" w:cs="黑体"/>
          <w:b/>
          <w:bCs/>
          <w:color w:val="auto"/>
          <w:sz w:val="32"/>
          <w:szCs w:val="32"/>
          <w:lang w:val="en-US" w:eastAsia="zh-CN"/>
        </w:rPr>
        <w:t>26</w:t>
      </w:r>
      <w:r>
        <w:rPr>
          <w:rFonts w:hint="eastAsia" w:ascii="黑体" w:hAnsi="黑体" w:eastAsia="黑体" w:cs="黑体"/>
          <w:b/>
          <w:bCs/>
          <w:color w:val="auto"/>
          <w:sz w:val="32"/>
          <w:szCs w:val="32"/>
        </w:rPr>
        <w:t>日</w:t>
      </w:r>
    </w:p>
    <w:p w14:paraId="7C3DEBBC">
      <w:pPr>
        <w:jc w:val="center"/>
        <w:rPr>
          <w:rFonts w:ascii="宋体" w:hAnsi="宋体"/>
          <w:b/>
          <w:bCs/>
          <w:color w:val="auto"/>
          <w:sz w:val="18"/>
          <w:szCs w:val="18"/>
        </w:rPr>
      </w:pPr>
    </w:p>
    <w:p w14:paraId="6024C875">
      <w:pPr>
        <w:jc w:val="center"/>
        <w:outlineLvl w:val="0"/>
        <w:rPr>
          <w:rFonts w:ascii="黑体" w:hAnsi="黑体" w:eastAsia="黑体" w:cs="黑体"/>
          <w:b/>
          <w:bCs/>
          <w:color w:val="auto"/>
          <w:sz w:val="32"/>
          <w:szCs w:val="32"/>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eastAsia="zh-CN"/>
        </w:rPr>
        <w:t>氧压浸出炼锌提硫副产品硫锌富集物</w:t>
      </w:r>
      <w:r>
        <w:rPr>
          <w:rFonts w:hint="eastAsia" w:ascii="黑体" w:hAnsi="黑体" w:eastAsia="黑体" w:cs="黑体"/>
          <w:b/>
          <w:bCs/>
          <w:color w:val="auto"/>
          <w:sz w:val="32"/>
          <w:szCs w:val="32"/>
        </w:rPr>
        <w:t>》</w:t>
      </w:r>
    </w:p>
    <w:p w14:paraId="5E6BC659">
      <w:pPr>
        <w:jc w:val="center"/>
        <w:outlineLvl w:val="0"/>
        <w:rPr>
          <w:rFonts w:ascii="黑体" w:hAnsi="黑体" w:eastAsia="黑体" w:cs="黑体"/>
          <w:b/>
          <w:bCs/>
          <w:color w:val="auto"/>
          <w:sz w:val="32"/>
          <w:szCs w:val="32"/>
        </w:rPr>
      </w:pPr>
      <w:r>
        <w:rPr>
          <w:rFonts w:hint="eastAsia" w:ascii="黑体" w:hAnsi="黑体" w:eastAsia="黑体" w:cs="黑体"/>
          <w:b/>
          <w:bCs/>
          <w:color w:val="auto"/>
          <w:sz w:val="32"/>
          <w:szCs w:val="32"/>
        </w:rPr>
        <w:t>编制说明</w:t>
      </w:r>
    </w:p>
    <w:p w14:paraId="3EBEF9AF">
      <w:pPr>
        <w:jc w:val="center"/>
        <w:outlineLvl w:val="0"/>
        <w:rPr>
          <w:rFonts w:ascii="黑体" w:hAnsi="黑体" w:eastAsia="黑体" w:cs="黑体"/>
          <w:b/>
          <w:bCs/>
          <w:color w:val="auto"/>
          <w:sz w:val="32"/>
          <w:szCs w:val="32"/>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val="en-US" w:eastAsia="zh-CN"/>
        </w:rPr>
        <w:t>送审</w:t>
      </w:r>
      <w:r>
        <w:rPr>
          <w:rFonts w:hint="eastAsia" w:ascii="黑体" w:hAnsi="黑体" w:eastAsia="黑体" w:cs="黑体"/>
          <w:b/>
          <w:bCs/>
          <w:color w:val="auto"/>
          <w:sz w:val="32"/>
          <w:szCs w:val="32"/>
        </w:rPr>
        <w:t>稿）</w:t>
      </w:r>
    </w:p>
    <w:p w14:paraId="6F3110C4">
      <w:pPr>
        <w:numPr>
          <w:ilvl w:val="0"/>
          <w:numId w:val="3"/>
        </w:num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工作简况</w:t>
      </w:r>
    </w:p>
    <w:p w14:paraId="4B1F7AED">
      <w:pPr>
        <w:numPr>
          <w:ilvl w:val="0"/>
          <w:numId w:val="4"/>
        </w:numPr>
        <w:snapToGrid w:val="0"/>
        <w:spacing w:before="156" w:beforeLines="50" w:after="156" w:afterLines="50" w:line="360" w:lineRule="auto"/>
        <w:outlineLvl w:val="0"/>
        <w:rPr>
          <w:rFonts w:ascii="黑体" w:hAnsi="黑体" w:eastAsia="黑体" w:cs="黑体"/>
          <w:color w:val="auto"/>
          <w:sz w:val="24"/>
          <w:szCs w:val="24"/>
        </w:rPr>
      </w:pPr>
      <w:bookmarkStart w:id="0" w:name="_Toc66798673"/>
      <w:r>
        <w:rPr>
          <w:rFonts w:hint="eastAsia" w:ascii="黑体" w:hAnsi="黑体" w:eastAsia="黑体" w:cs="黑体"/>
          <w:color w:val="auto"/>
          <w:sz w:val="24"/>
          <w:szCs w:val="24"/>
        </w:rPr>
        <w:t>项目</w:t>
      </w:r>
      <w:r>
        <w:rPr>
          <w:rFonts w:ascii="黑体" w:hAnsi="黑体" w:eastAsia="黑体" w:cs="黑体"/>
          <w:color w:val="auto"/>
          <w:sz w:val="24"/>
          <w:szCs w:val="24"/>
        </w:rPr>
        <w:t>必要性</w:t>
      </w:r>
      <w:r>
        <w:rPr>
          <w:rFonts w:hint="eastAsia" w:ascii="黑体" w:hAnsi="黑体" w:eastAsia="黑体" w:cs="黑体"/>
          <w:color w:val="auto"/>
          <w:sz w:val="24"/>
          <w:szCs w:val="24"/>
        </w:rPr>
        <w:t>简述</w:t>
      </w:r>
      <w:bookmarkEnd w:id="0"/>
    </w:p>
    <w:p w14:paraId="32E02D3B">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锌冶炼工业是国民经济的重要基础产业。传统湿法炼锌工艺（焙烧-浸出）存在原料适应性差（难以处理高铁闪锌矿等复杂矿）、制酸尾气环保压力大、硫酸储存运输安全风险高、以及硫酸销售困难地区建厂受限等突出问题。湿法炼锌氧压浸出工艺作为上世纪80年代发展起来的全湿法清洁生产技术，因其投资少、金属回收率高、原料适应性强、伴生金属综合回收程度高、硫回收形态灵活（元素硫）、流程短、反应快、效率高、环境友好（无SO₂排放）等显著优势，已被国家工信部《有色金属行业碳达峰实施方案》及《铅锌冶炼厂工艺设计规范》（GB</w:t>
      </w:r>
      <w:r>
        <w:rPr>
          <w:rFonts w:hint="eastAsia" w:ascii="宋体" w:hAnsi="宋体" w:cs="宋体"/>
          <w:color w:val="auto"/>
          <w:sz w:val="24"/>
          <w:szCs w:val="24"/>
          <w:lang w:val="en-US" w:eastAsia="zh-CN"/>
        </w:rPr>
        <w:t xml:space="preserve"> </w:t>
      </w:r>
      <w:r>
        <w:rPr>
          <w:rFonts w:hint="default" w:ascii="宋体" w:hAnsi="宋体" w:cs="宋体"/>
          <w:color w:val="auto"/>
          <w:sz w:val="24"/>
          <w:szCs w:val="24"/>
        </w:rPr>
        <w:t>50985-2014）等政策文件推荐为绿色低碳技术，并在国内外得到推广应用（如呼伦贝尔驰宏、中金岭南丹霞冶炼厂、青海湘和、加拿大科明科、德国鲁尔锌厂等企业）。</w:t>
      </w:r>
    </w:p>
    <w:p w14:paraId="37840DAD">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在氧压浸出炼锌的提硫工序中，会产生一种富含硫、锌及伴生有价金属的固体副产品——硫锌富集物。该物料在火法冶炼中具有显著的资源价值：一方面，其高硫含量可替代部分燃料（燃烧值约1kg煤≈3kg硫），实现以硫代碳，降低火法煤耗；另一方面，富含的锌、银等金属具有回收利用潜力。然而，我国目前尚未出台关于硫锌富集物的专用产品标准，导致以下问题：</w:t>
      </w:r>
    </w:p>
    <w:p w14:paraId="20F4D3E3">
      <w:pPr>
        <w:snapToGrid w:val="0"/>
        <w:spacing w:line="360" w:lineRule="auto"/>
        <w:ind w:firstLine="482" w:firstLineChars="200"/>
        <w:rPr>
          <w:rFonts w:hint="default" w:ascii="宋体" w:hAnsi="宋体" w:cs="宋体"/>
          <w:b/>
          <w:bCs/>
          <w:color w:val="auto"/>
          <w:sz w:val="24"/>
          <w:szCs w:val="24"/>
        </w:rPr>
      </w:pPr>
      <w:r>
        <w:rPr>
          <w:rFonts w:hint="eastAsia" w:ascii="宋体" w:hAnsi="宋体" w:cs="宋体"/>
          <w:b/>
          <w:bCs/>
          <w:color w:val="auto"/>
          <w:sz w:val="24"/>
          <w:szCs w:val="24"/>
          <w:lang w:val="en-US" w:eastAsia="zh-CN"/>
        </w:rPr>
        <w:t>1、</w:t>
      </w:r>
      <w:r>
        <w:rPr>
          <w:rFonts w:hint="default" w:ascii="宋体" w:hAnsi="宋体" w:cs="宋体"/>
          <w:b/>
          <w:bCs/>
          <w:color w:val="auto"/>
          <w:sz w:val="24"/>
          <w:szCs w:val="24"/>
        </w:rPr>
        <w:t>资源价值未充分体现</w:t>
      </w:r>
    </w:p>
    <w:p w14:paraId="33AD817B">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各再生资源回收企业工艺水平、设备差异大，回收产品种类杂、质量波动大（尤其杂质含量），造成有价元素浪费和经济价值损失。缺乏统一标准导致硫锌富集物的资源化利用效率低下，难以充分发挥其作为二次资源的经济和环境效益。</w:t>
      </w:r>
    </w:p>
    <w:p w14:paraId="707642F8">
      <w:pPr>
        <w:snapToGrid w:val="0"/>
        <w:spacing w:line="360" w:lineRule="auto"/>
        <w:ind w:firstLine="482" w:firstLineChars="200"/>
        <w:rPr>
          <w:rFonts w:hint="default" w:ascii="宋体" w:hAnsi="宋体" w:cs="宋体"/>
          <w:b/>
          <w:bCs/>
          <w:color w:val="auto"/>
          <w:sz w:val="24"/>
          <w:szCs w:val="24"/>
        </w:rPr>
      </w:pPr>
      <w:r>
        <w:rPr>
          <w:rFonts w:hint="eastAsia" w:ascii="宋体" w:hAnsi="宋体" w:cs="宋体"/>
          <w:b/>
          <w:bCs/>
          <w:color w:val="auto"/>
          <w:sz w:val="24"/>
          <w:szCs w:val="24"/>
          <w:lang w:val="en-US" w:eastAsia="zh-CN"/>
        </w:rPr>
        <w:t>2、</w:t>
      </w:r>
      <w:r>
        <w:rPr>
          <w:rFonts w:hint="default" w:ascii="宋体" w:hAnsi="宋体" w:cs="宋体"/>
          <w:b/>
          <w:bCs/>
          <w:color w:val="auto"/>
          <w:sz w:val="24"/>
          <w:szCs w:val="24"/>
        </w:rPr>
        <w:t>管理粗放成本高</w:t>
      </w:r>
    </w:p>
    <w:p w14:paraId="6A24EF74">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目前硫锌富集物普遍按一般固废进行简单处置，缺乏统一的质量控制和管理标准，增加了企业的运营成本。由于分类、检测和处置流程不规范，部分企业甚至面临环保合规风险。</w:t>
      </w:r>
    </w:p>
    <w:p w14:paraId="64A17730">
      <w:pPr>
        <w:snapToGrid w:val="0"/>
        <w:spacing w:line="360" w:lineRule="auto"/>
        <w:ind w:firstLine="482" w:firstLineChars="200"/>
        <w:rPr>
          <w:rFonts w:hint="default" w:ascii="宋体" w:hAnsi="宋体" w:cs="宋体"/>
          <w:b/>
          <w:bCs/>
          <w:color w:val="auto"/>
          <w:sz w:val="24"/>
          <w:szCs w:val="24"/>
        </w:rPr>
      </w:pPr>
      <w:r>
        <w:rPr>
          <w:rFonts w:hint="eastAsia" w:ascii="宋体" w:hAnsi="宋体" w:cs="宋体"/>
          <w:b/>
          <w:bCs/>
          <w:color w:val="auto"/>
          <w:sz w:val="24"/>
          <w:szCs w:val="24"/>
          <w:lang w:val="en-US" w:eastAsia="zh-CN"/>
        </w:rPr>
        <w:t>3、</w:t>
      </w:r>
      <w:r>
        <w:rPr>
          <w:rFonts w:hint="default" w:ascii="宋体" w:hAnsi="宋体" w:cs="宋体"/>
          <w:b/>
          <w:bCs/>
          <w:color w:val="auto"/>
          <w:sz w:val="24"/>
          <w:szCs w:val="24"/>
        </w:rPr>
        <w:t>市场流通不畅</w:t>
      </w:r>
    </w:p>
    <w:p w14:paraId="3E50C0E2">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缺乏公认的质量依据和技术规范，阻碍了硫锌富集物作为资源产品在再生冶金等下游领域的规范利用和市场流通。市场供需双方难以建立稳定的信任关系，限制了其商业化应用。</w:t>
      </w:r>
    </w:p>
    <w:p w14:paraId="3056E162">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因此，制定《氧压浸出炼锌提硫副产品硫锌富集物》标准，统一规范其技术要求、试验方法、检验规则等，是推动氧压浸出炼锌工艺健康发展、提升副产品资源化利用水平、促进循环经济和产业绿色可持续发展的迫切需求。该标准的制定符合《中国制造2025》、《关于加快推进再生资源产业发展的指导意见》、《“十四五”原材料工业发展规划》等国家战略对资源综合利用和绿色制造的要求，将为行业提供技术支撑和市场规范。</w:t>
      </w:r>
    </w:p>
    <w:p w14:paraId="67D1BB09">
      <w:pPr>
        <w:numPr>
          <w:ilvl w:val="0"/>
          <w:numId w:val="4"/>
        </w:num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任务来源</w:t>
      </w:r>
    </w:p>
    <w:p w14:paraId="394BABD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根据202</w:t>
      </w:r>
      <w:r>
        <w:rPr>
          <w:rFonts w:hint="eastAsia" w:ascii="宋体" w:hAnsi="宋体" w:cs="宋体"/>
          <w:color w:val="auto"/>
          <w:sz w:val="24"/>
          <w:szCs w:val="24"/>
          <w:lang w:val="en-US" w:eastAsia="zh-CN"/>
        </w:rPr>
        <w:t>4</w:t>
      </w:r>
      <w:r>
        <w:rPr>
          <w:rFonts w:hint="eastAsia" w:ascii="宋体" w:hAnsi="宋体" w:cs="宋体"/>
          <w:color w:val="auto"/>
          <w:sz w:val="24"/>
          <w:szCs w:val="24"/>
        </w:rPr>
        <w:t>年</w:t>
      </w:r>
      <w:r>
        <w:rPr>
          <w:rFonts w:hint="eastAsia" w:ascii="宋体" w:hAnsi="宋体" w:cs="宋体"/>
          <w:color w:val="auto"/>
          <w:sz w:val="24"/>
          <w:szCs w:val="24"/>
          <w:lang w:val="en-US" w:eastAsia="zh-CN"/>
        </w:rPr>
        <w:t>8</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日全国有色金属标准化技术委员会《关于征集202</w:t>
      </w:r>
      <w:r>
        <w:rPr>
          <w:rFonts w:hint="eastAsia" w:ascii="宋体" w:hAnsi="宋体" w:cs="宋体"/>
          <w:color w:val="auto"/>
          <w:sz w:val="24"/>
          <w:szCs w:val="24"/>
          <w:lang w:val="en-US" w:eastAsia="zh-CN"/>
        </w:rPr>
        <w:t>4</w:t>
      </w:r>
      <w:r>
        <w:rPr>
          <w:rFonts w:hint="eastAsia" w:ascii="宋体" w:hAnsi="宋体" w:cs="宋体"/>
          <w:color w:val="auto"/>
          <w:sz w:val="24"/>
          <w:szCs w:val="24"/>
        </w:rPr>
        <w:t>年度全国有色金属标准化技术委员会年会论证标准项目计划的通知》》（有色标委【202</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90</w:t>
      </w:r>
      <w:r>
        <w:rPr>
          <w:rFonts w:hint="eastAsia" w:ascii="宋体" w:hAnsi="宋体" w:cs="宋体"/>
          <w:color w:val="auto"/>
          <w:sz w:val="24"/>
          <w:szCs w:val="24"/>
        </w:rPr>
        <w:t>号）要求，云南驰宏锌锗股份有限公司牵头，呼伦贝尔驰宏矿业有限公司组织起草了《</w:t>
      </w:r>
      <w:r>
        <w:rPr>
          <w:rFonts w:hint="eastAsia" w:ascii="宋体" w:hAnsi="宋体" w:cs="宋体"/>
          <w:color w:val="auto"/>
          <w:sz w:val="24"/>
          <w:szCs w:val="24"/>
          <w:lang w:eastAsia="zh-CN"/>
        </w:rPr>
        <w:t>氧压浸出炼锌提硫副产品硫锌富集物</w:t>
      </w:r>
      <w:r>
        <w:rPr>
          <w:rFonts w:hint="eastAsia" w:ascii="宋体" w:hAnsi="宋体" w:cs="宋体"/>
          <w:color w:val="auto"/>
          <w:sz w:val="24"/>
          <w:szCs w:val="24"/>
        </w:rPr>
        <w:t>》，经专家会议评审，成功立项。</w:t>
      </w:r>
    </w:p>
    <w:p w14:paraId="0EC6857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根据《关于转发2025年第一批有色金属国行团标准制（修）订项目计划及征集起草单位的通知》</w:t>
      </w:r>
      <w:r>
        <w:rPr>
          <w:rFonts w:hint="eastAsia" w:ascii="宋体" w:hAnsi="宋体" w:cs="宋体"/>
          <w:color w:val="auto"/>
          <w:sz w:val="24"/>
          <w:szCs w:val="24"/>
          <w:lang w:eastAsia="zh-CN"/>
        </w:rPr>
        <w:t>（</w:t>
      </w:r>
      <w:r>
        <w:rPr>
          <w:rFonts w:hint="eastAsia" w:ascii="宋体" w:hAnsi="宋体" w:cs="宋体"/>
          <w:color w:val="auto"/>
          <w:sz w:val="24"/>
          <w:szCs w:val="24"/>
        </w:rPr>
        <w:t>有色标委〔2025〕27号</w:t>
      </w:r>
      <w:r>
        <w:rPr>
          <w:rFonts w:hint="eastAsia" w:ascii="宋体" w:hAnsi="宋体" w:cs="宋体"/>
          <w:color w:val="auto"/>
          <w:sz w:val="24"/>
          <w:szCs w:val="24"/>
          <w:lang w:eastAsia="zh-CN"/>
        </w:rPr>
        <w:t>）</w:t>
      </w:r>
      <w:r>
        <w:rPr>
          <w:rFonts w:hint="eastAsia" w:ascii="宋体" w:hAnsi="宋体" w:cs="宋体"/>
          <w:color w:val="auto"/>
          <w:sz w:val="24"/>
          <w:szCs w:val="24"/>
        </w:rPr>
        <w:t>，下达修编任务，计划标准号为</w:t>
      </w:r>
      <w:r>
        <w:rPr>
          <w:rFonts w:hint="default" w:ascii="宋体" w:hAnsi="宋体" w:cs="宋体"/>
          <w:color w:val="auto"/>
          <w:sz w:val="24"/>
          <w:szCs w:val="24"/>
          <w:lang w:val="en-US" w:eastAsia="zh-CN"/>
        </w:rPr>
        <w:t>2025-014-T/CNIA</w:t>
      </w:r>
      <w:r>
        <w:rPr>
          <w:rFonts w:hint="eastAsia" w:ascii="宋体" w:hAnsi="宋体" w:cs="宋体"/>
          <w:color w:val="auto"/>
          <w:sz w:val="24"/>
          <w:szCs w:val="24"/>
        </w:rPr>
        <w:t>，项目周期为12个月，完成期限为202</w:t>
      </w:r>
      <w:r>
        <w:rPr>
          <w:rFonts w:hint="eastAsia" w:ascii="宋体" w:hAnsi="宋体" w:cs="宋体"/>
          <w:color w:val="auto"/>
          <w:sz w:val="24"/>
          <w:szCs w:val="24"/>
          <w:lang w:val="en-US" w:eastAsia="zh-CN"/>
        </w:rPr>
        <w:t>6</w:t>
      </w:r>
      <w:r>
        <w:rPr>
          <w:rFonts w:hint="eastAsia" w:ascii="宋体" w:hAnsi="宋体" w:cs="宋体"/>
          <w:color w:val="auto"/>
          <w:sz w:val="24"/>
          <w:szCs w:val="24"/>
        </w:rPr>
        <w:t>年。标准主要起草单位为：云南驰宏锌锗股份有限公司、呼伦贝尔驰宏矿业有限公司、昆明有色冶金设计研究院股份公司、昆明冶金研究院有限公司、昆明理工大学、东北大学，技术归口为全国有色金属标准化技术委员会。</w:t>
      </w:r>
    </w:p>
    <w:p w14:paraId="2B433A18">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根据全国有色金属标准化技术委员会相关要求，云南驰宏锌锗股份有限公司牵头，呼伦贝尔驰宏矿业有限公司组织开展《</w:t>
      </w:r>
      <w:r>
        <w:rPr>
          <w:rFonts w:hint="eastAsia" w:ascii="宋体" w:hAnsi="宋体" w:cs="宋体"/>
          <w:color w:val="auto"/>
          <w:sz w:val="24"/>
          <w:szCs w:val="24"/>
          <w:lang w:eastAsia="zh-CN"/>
        </w:rPr>
        <w:t>氧压浸出炼锌提硫副产品硫锌富集物</w:t>
      </w:r>
      <w:r>
        <w:rPr>
          <w:rFonts w:hint="eastAsia" w:ascii="宋体" w:hAnsi="宋体" w:cs="宋体"/>
          <w:color w:val="auto"/>
          <w:sz w:val="24"/>
          <w:szCs w:val="24"/>
        </w:rPr>
        <w:t>》</w:t>
      </w:r>
      <w:r>
        <w:rPr>
          <w:rFonts w:hint="eastAsia" w:ascii="宋体" w:hAnsi="宋体" w:cs="宋体"/>
          <w:color w:val="auto"/>
          <w:sz w:val="24"/>
          <w:szCs w:val="24"/>
          <w:lang w:val="en-US" w:eastAsia="zh-CN"/>
        </w:rPr>
        <w:t>团体</w:t>
      </w:r>
      <w:r>
        <w:rPr>
          <w:rFonts w:hint="eastAsia" w:ascii="宋体" w:hAnsi="宋体" w:cs="宋体"/>
          <w:color w:val="auto"/>
          <w:sz w:val="24"/>
          <w:szCs w:val="24"/>
        </w:rPr>
        <w:t>标准的制定工作。该项目旨在填补</w:t>
      </w:r>
      <w:r>
        <w:rPr>
          <w:rFonts w:hint="eastAsia" w:ascii="宋体" w:hAnsi="宋体" w:cs="宋体"/>
          <w:color w:val="auto"/>
          <w:sz w:val="24"/>
          <w:szCs w:val="24"/>
          <w:lang w:eastAsia="zh-CN"/>
        </w:rPr>
        <w:t>行业空白，规范氧压浸出炼锌提硫副产品硫锌富集物的相关</w:t>
      </w:r>
      <w:r>
        <w:rPr>
          <w:rFonts w:hint="eastAsia" w:ascii="宋体" w:hAnsi="宋体" w:cs="宋体"/>
          <w:color w:val="auto"/>
          <w:sz w:val="24"/>
          <w:szCs w:val="24"/>
          <w:lang w:val="en-US" w:eastAsia="zh-CN"/>
        </w:rPr>
        <w:t>质量内容</w:t>
      </w:r>
      <w:r>
        <w:rPr>
          <w:rFonts w:hint="eastAsia" w:ascii="宋体" w:hAnsi="宋体" w:cs="宋体"/>
          <w:color w:val="auto"/>
          <w:sz w:val="24"/>
          <w:szCs w:val="24"/>
          <w:lang w:eastAsia="zh-CN"/>
        </w:rPr>
        <w:t>，推动</w:t>
      </w:r>
      <w:r>
        <w:rPr>
          <w:rFonts w:hint="eastAsia" w:ascii="宋体" w:hAnsi="宋体" w:cs="宋体"/>
          <w:color w:val="auto"/>
          <w:sz w:val="24"/>
          <w:szCs w:val="24"/>
        </w:rPr>
        <w:t>行业发展。</w:t>
      </w:r>
    </w:p>
    <w:p w14:paraId="08034BE3">
      <w:p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（三）主要参加单位和工作成员及其所做的工作</w:t>
      </w:r>
    </w:p>
    <w:p w14:paraId="6A2DA0D0">
      <w:pPr>
        <w:snapToGrid w:val="0"/>
        <w:spacing w:before="156" w:beforeLines="50" w:after="156" w:afterLines="50" w:line="360" w:lineRule="auto"/>
        <w:outlineLvl w:val="0"/>
        <w:rPr>
          <w:rFonts w:hint="eastAsia" w:ascii="黑体" w:hAnsi="黑体" w:eastAsia="黑体" w:cs="宋体"/>
          <w:color w:val="auto"/>
          <w:sz w:val="24"/>
          <w:szCs w:val="24"/>
        </w:rPr>
      </w:pPr>
      <w:r>
        <w:rPr>
          <w:rFonts w:hint="eastAsia" w:ascii="黑体" w:hAnsi="黑体" w:eastAsia="黑体" w:cs="宋体"/>
          <w:color w:val="auto"/>
          <w:sz w:val="24"/>
          <w:szCs w:val="24"/>
        </w:rPr>
        <w:t>3.1 主要参加单位工作情况</w:t>
      </w:r>
    </w:p>
    <w:p w14:paraId="238512F6">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本文件主起草单位云南驰宏锌锗股份有限公司、呼伦贝尔驰宏矿业有限公司在标准的编制过程中，积极组织召开关于标准起草的工作会议，布置了标准起草、数据收集等相关工作。</w:t>
      </w:r>
    </w:p>
    <w:p w14:paraId="0EC3562E">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202</w:t>
      </w:r>
      <w:r>
        <w:rPr>
          <w:rFonts w:hint="eastAsia" w:ascii="宋体" w:hAnsi="宋体" w:cs="宋体"/>
          <w:color w:val="auto"/>
          <w:sz w:val="24"/>
          <w:szCs w:val="24"/>
          <w:lang w:val="en-US" w:eastAsia="zh-CN"/>
        </w:rPr>
        <w:t>4</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月，呼伦贝尔驰宏矿业有限公司编制《</w:t>
      </w:r>
      <w:r>
        <w:rPr>
          <w:rFonts w:hint="eastAsia" w:ascii="宋体" w:hAnsi="宋体" w:cs="宋体"/>
          <w:color w:val="auto"/>
          <w:sz w:val="24"/>
          <w:szCs w:val="24"/>
          <w:lang w:eastAsia="zh-CN"/>
        </w:rPr>
        <w:t>氧压浸出炼锌提硫副产品硫锌富集物</w:t>
      </w:r>
      <w:r>
        <w:rPr>
          <w:rFonts w:hint="eastAsia" w:ascii="宋体" w:hAnsi="宋体" w:cs="宋体"/>
          <w:color w:val="auto"/>
          <w:sz w:val="24"/>
          <w:szCs w:val="24"/>
        </w:rPr>
        <w:t>》有色金属协会标准任务落实书，对标准的起草任务进行确定，成立了标准编制组，确定了时间进度安排和主要内容等。</w:t>
      </w:r>
    </w:p>
    <w:p w14:paraId="1411F4E9">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云南驰宏资源综合利用有限公司等企业在标准编制过程中，积极配合主编单位开展大量调研工作，为标准文件的编写贡献了切实可行且极具针对性的修改建议，协助了解各单位</w:t>
      </w:r>
      <w:r>
        <w:rPr>
          <w:rFonts w:hint="eastAsia" w:ascii="宋体" w:hAnsi="宋体" w:cs="宋体"/>
          <w:color w:val="auto"/>
          <w:sz w:val="24"/>
          <w:szCs w:val="24"/>
          <w:lang w:eastAsia="zh-CN"/>
        </w:rPr>
        <w:t>氧压浸出炼锌提硫副产品硫锌富集物</w:t>
      </w:r>
      <w:r>
        <w:rPr>
          <w:rFonts w:hint="eastAsia" w:ascii="宋体" w:hAnsi="宋体" w:cs="宋体"/>
          <w:color w:val="auto"/>
          <w:sz w:val="24"/>
          <w:szCs w:val="24"/>
          <w:lang w:val="en-US" w:eastAsia="zh-CN"/>
        </w:rPr>
        <w:t>质量情况等</w:t>
      </w:r>
      <w:r>
        <w:rPr>
          <w:rFonts w:hint="eastAsia" w:ascii="宋体" w:hAnsi="宋体" w:cs="宋体"/>
          <w:color w:val="auto"/>
          <w:sz w:val="24"/>
          <w:szCs w:val="24"/>
        </w:rPr>
        <w:t>，针对标准文本提出诸多修改意见，为标准文件内容的确定打下了坚实的基础。</w:t>
      </w:r>
    </w:p>
    <w:p w14:paraId="2E34B197">
      <w:pPr>
        <w:snapToGrid w:val="0"/>
        <w:spacing w:before="156" w:beforeLines="50" w:after="156" w:afterLines="50" w:line="360" w:lineRule="auto"/>
        <w:outlineLvl w:val="0"/>
        <w:rPr>
          <w:rFonts w:ascii="黑体" w:hAnsi="黑体" w:eastAsia="黑体" w:cs="宋体"/>
          <w:color w:val="auto"/>
          <w:sz w:val="24"/>
          <w:szCs w:val="24"/>
        </w:rPr>
      </w:pPr>
      <w:r>
        <w:rPr>
          <w:rFonts w:ascii="黑体" w:hAnsi="黑体" w:eastAsia="黑体" w:cs="宋体"/>
          <w:color w:val="auto"/>
          <w:sz w:val="24"/>
          <w:szCs w:val="24"/>
        </w:rPr>
        <w:t>3</w:t>
      </w:r>
      <w:r>
        <w:rPr>
          <w:rFonts w:hint="eastAsia" w:ascii="黑体" w:hAnsi="黑体" w:eastAsia="黑体" w:cs="宋体"/>
          <w:color w:val="auto"/>
          <w:sz w:val="24"/>
          <w:szCs w:val="24"/>
        </w:rPr>
        <w:t>.2 主起草单位技术基础</w:t>
      </w:r>
    </w:p>
    <w:p w14:paraId="2A85648C">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云南驰宏锌锗股份有限公司由中铝集团控股的上市公司，公司成立于2000年7月，注册资本1,667,560,890元人民币，现有员工10014人，是一户以铅、锌产业为主，集地质勘探、采矿、选矿、冶金、化工、深加工、贸易和科研为一体的央企控股A股上市公司。</w:t>
      </w:r>
    </w:p>
    <w:p w14:paraId="475BEE55">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驰宏锌锗前身云南会泽铅锌矿，始成立于1951年1月，是我国“一五”计划156个重点建设项目之一，也是中国最早从氧化铅锌矿中提取锗用于国防尖端工业建设的企业，为“两弹一星”的成功研制做出过贡献。经过60多年的传承与创新发展，驰宏锌锗现已发展成为在国内的云南、四川、内蒙古、黑龙江、西藏、香港以及国外的加拿大、澳大利亚、玻利维亚等地拥有40家分子公司的集团化、国际化企业，资源品种覆盖铅、锌、锗、银、金、铟、铜、钼等多种有色金属。截止2015年末，驰宏锌锗资产总额逾330亿元，位列全国铅锌行业之首，具备年采矿300万吨、选矿450万吨、冶炼产能35万吨，综合回收金、银、锗、镉、铋、锑、铟等伴生金属1100余吨，主要装备、环保和工艺技术处于“国内一流、国际先进”水平，综合竞争力名列国内同行业前茅。</w:t>
      </w:r>
    </w:p>
    <w:p w14:paraId="1FA18D26">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驰宏锌锗积极顺应产业发展导向，努力发展绿色循环经济，构建了“风险地质勘探——矿山无废开采——冶炼清洁生产——“三废”循环利用——稀贵金属综合回收——产品精深加工”全产业链发展模式。驰宏锌锗具有冶金行业专业乙级、建筑行业专业丙级资质，拥有“富氧顶吹-侧吹还原和奥斯迈特粗铅熔炼技术”、“湿法炼锌—深度净化—长周期电积”专有知识产权，“隐伏矿体定位预测方法”、“矿山膏体胶结充填采矿技术”等数十项核心技术，拥有省级实验研究平台3个，有效授权专利100余件。</w:t>
      </w:r>
    </w:p>
    <w:p w14:paraId="14217EC0">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呼伦贝尔驰宏矿业有限公司于2007年6月9日成立，占地1300余亩，注册资本金32.15亿元，现有员工922名，管理人员占10%、专业技术人员占14%、操作维修类占76%，硕士学历占1%、本科学历占27%、专科学历占38%、中专学历占33%、初中学历占1%。</w:t>
      </w:r>
    </w:p>
    <w:p w14:paraId="662C6EFA">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呼伦贝尔驰宏矿业有限公司设计规模为年产铅6万吨、锌14万吨、硫酸16万吨，综合回收稀贵金属产品，年产值50亿元。主要经营多金属探矿、开采、选矿、冶炼、深加工及伴生有价金属综合回收、国内外贸易及投资等业务。铅系统设计采用</w:t>
      </w:r>
      <w:r>
        <w:rPr>
          <w:rFonts w:ascii="宋体" w:hAnsi="宋体" w:cs="宋体"/>
          <w:color w:val="auto"/>
          <w:sz w:val="24"/>
          <w:szCs w:val="24"/>
        </w:rPr>
        <w:t>Ausmelt炉</w:t>
      </w:r>
      <w:r>
        <w:rPr>
          <w:rFonts w:hint="eastAsia" w:ascii="宋体" w:hAnsi="宋体" w:cs="宋体"/>
          <w:color w:val="auto"/>
          <w:sz w:val="24"/>
          <w:szCs w:val="24"/>
        </w:rPr>
        <w:t>富氧顶吹氧化+富氧侧吹还原熔炼工艺。</w:t>
      </w:r>
      <w:r>
        <w:rPr>
          <w:rFonts w:ascii="宋体" w:hAnsi="宋体" w:cs="宋体"/>
          <w:color w:val="auto"/>
          <w:sz w:val="24"/>
          <w:szCs w:val="24"/>
        </w:rPr>
        <w:t>锌冶炼系统采用</w:t>
      </w:r>
      <w:r>
        <w:rPr>
          <w:rFonts w:hint="eastAsia" w:ascii="宋体" w:hAnsi="宋体" w:cs="宋体"/>
          <w:color w:val="auto"/>
          <w:sz w:val="24"/>
          <w:szCs w:val="24"/>
        </w:rPr>
        <w:t>具有</w:t>
      </w:r>
      <w:r>
        <w:rPr>
          <w:rFonts w:ascii="宋体" w:hAnsi="宋体" w:cs="宋体"/>
          <w:color w:val="auto"/>
          <w:sz w:val="24"/>
          <w:szCs w:val="24"/>
        </w:rPr>
        <w:t>自有知识产权、世界先进的二段氧压浸出技术，该技术是国家发改委认定未来锌冶炼所用的标杆型技术，锌浸出率可达98%以上，与传统浸出工艺浸出率相比高出</w:t>
      </w:r>
      <w:r>
        <w:rPr>
          <w:rFonts w:hint="eastAsia" w:ascii="宋体" w:hAnsi="宋体" w:cs="宋体"/>
          <w:color w:val="auto"/>
          <w:sz w:val="24"/>
          <w:szCs w:val="24"/>
        </w:rPr>
        <w:t>10～</w:t>
      </w:r>
      <w:r>
        <w:rPr>
          <w:rFonts w:ascii="宋体" w:hAnsi="宋体" w:cs="宋体"/>
          <w:color w:val="auto"/>
          <w:sz w:val="24"/>
          <w:szCs w:val="24"/>
        </w:rPr>
        <w:t>18个百分点，该技术与传统的沸腾焙烧工艺相比，生产过程中没有二氧化硫气体产生，有利于环境保护，并具有较强的原料适应性及较高的金属回收率。</w:t>
      </w:r>
      <w:r>
        <w:rPr>
          <w:rFonts w:hint="eastAsia" w:ascii="宋体" w:hAnsi="宋体" w:cs="宋体"/>
          <w:color w:val="auto"/>
          <w:sz w:val="24"/>
          <w:szCs w:val="24"/>
        </w:rPr>
        <w:t>2019年新建14000t/a锌铅合金粉喷吹生产线。</w:t>
      </w:r>
    </w:p>
    <w:p w14:paraId="18F297EF">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呼伦贝尔驰宏矿业有限公司2018年组织开展了高新技术企业的申报工作，2018年年底被内蒙古自治区第一批认定为“高新技术企业”。2019年组织开展了国家实验室的认证工作，2019年10月获得CNAS的认证证书。呼伦贝尔驰宏矿业有限公司现有授权专利有</w:t>
      </w:r>
      <w:r>
        <w:rPr>
          <w:rFonts w:ascii="宋体" w:hAnsi="宋体" w:cs="宋体"/>
          <w:color w:val="auto"/>
          <w:sz w:val="24"/>
          <w:szCs w:val="24"/>
        </w:rPr>
        <w:t>38</w:t>
      </w:r>
      <w:r>
        <w:rPr>
          <w:rFonts w:hint="eastAsia" w:ascii="宋体" w:hAnsi="宋体" w:cs="宋体"/>
          <w:color w:val="auto"/>
          <w:sz w:val="24"/>
          <w:szCs w:val="24"/>
        </w:rPr>
        <w:t>项，实用新型专利</w:t>
      </w:r>
      <w:r>
        <w:rPr>
          <w:rFonts w:ascii="宋体" w:hAnsi="宋体" w:cs="宋体"/>
          <w:color w:val="auto"/>
          <w:sz w:val="24"/>
          <w:szCs w:val="24"/>
        </w:rPr>
        <w:t>29</w:t>
      </w:r>
      <w:r>
        <w:rPr>
          <w:rFonts w:hint="eastAsia" w:ascii="宋体" w:hAnsi="宋体" w:cs="宋体"/>
          <w:color w:val="auto"/>
          <w:sz w:val="24"/>
          <w:szCs w:val="24"/>
        </w:rPr>
        <w:t>项，发明专利</w:t>
      </w:r>
      <w:r>
        <w:rPr>
          <w:rFonts w:ascii="宋体" w:hAnsi="宋体" w:cs="宋体"/>
          <w:color w:val="auto"/>
          <w:sz w:val="24"/>
          <w:szCs w:val="24"/>
        </w:rPr>
        <w:t>8</w:t>
      </w:r>
      <w:r>
        <w:rPr>
          <w:rFonts w:hint="eastAsia" w:ascii="宋体" w:hAnsi="宋体" w:cs="宋体"/>
          <w:color w:val="auto"/>
          <w:sz w:val="24"/>
          <w:szCs w:val="24"/>
        </w:rPr>
        <w:t>项，外观设计专利1项。2015年成立了研发中心，现有车间级实验室3个，先后与昆明理工大学、东北大学、昆明冶金研究院、湖南有色研究院等多家单位建立科研企联合体，开展产、学、研技术攻关工作和高新技术产品的引进、开发，为铅锌冶炼技术的革新奠定了坚实的基础，为高素质、高技术、高水平科研人才的培养创造了良好的条件。</w:t>
      </w:r>
    </w:p>
    <w:p w14:paraId="30439068">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云南驰宏资源综合利用有限公司由国有控股的A股上市公司云南驰宏锌锗股份有限公司与彝良驰宏矿业有限公司共同出资设立，公司成立于2015年8月25日，注册资本25.9亿元。位于曲靖市经济技术开发区宁州路1号，占地面积1406亩。是一户以铅锌冶炼为主，集冶金、化工、深加工和科研为一体的企业。</w:t>
      </w:r>
    </w:p>
    <w:p w14:paraId="567599D6">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云南驰宏资源综合利用有限公司设计产能为：年产电铅10万吨、电锌10万吨、粗铅8万吨、硫酸28万吨、1.6㎡阴阳极板2.4万片、3.2㎡阴阳极板3.2万片、金150千克、银180吨、镉、铋、锑400余吨等稀贵金属的综合生产能力，同时具有利用余热年发电5200万千瓦时，附产硫酸铵化肥14000T/a的生产能力。</w:t>
      </w:r>
    </w:p>
    <w:p w14:paraId="36817F16">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云南驰宏资源综合利用有限公司拥有34项自主知识产权，15项省级以上科技成果，具备较强的科技创新能力。公司自2016年起连续5年实现正利润，成为驰宏锌锗冶炼企业的名片，公司先后被云南省政府、曲靖市政府授予“高新技术企业”“节水标杆型企业”“绿色工厂”“曲靖市企业技术中心”“云南省2021年工业企业铅冶炼能效领跑者”、“云南省质量标杆企业”等荣誉称号。</w:t>
      </w:r>
    </w:p>
    <w:p w14:paraId="03A9CA83">
      <w:pPr>
        <w:snapToGrid w:val="0"/>
        <w:spacing w:before="156" w:beforeLines="50" w:after="156" w:afterLines="50" w:line="360" w:lineRule="auto"/>
        <w:outlineLvl w:val="0"/>
        <w:rPr>
          <w:rFonts w:ascii="黑体" w:hAnsi="黑体" w:eastAsia="黑体" w:cs="宋体"/>
          <w:color w:val="auto"/>
          <w:sz w:val="24"/>
          <w:szCs w:val="24"/>
        </w:rPr>
      </w:pPr>
      <w:r>
        <w:rPr>
          <w:rFonts w:ascii="黑体" w:hAnsi="黑体" w:eastAsia="黑体" w:cs="宋体"/>
          <w:color w:val="auto"/>
          <w:sz w:val="24"/>
          <w:szCs w:val="24"/>
        </w:rPr>
        <w:t>3</w:t>
      </w:r>
      <w:r>
        <w:rPr>
          <w:rFonts w:hint="eastAsia" w:ascii="黑体" w:hAnsi="黑体" w:eastAsia="黑体" w:cs="宋体"/>
          <w:color w:val="auto"/>
          <w:sz w:val="24"/>
          <w:szCs w:val="24"/>
        </w:rPr>
        <w:t>.3 主要工作成员所负责的工作情况</w:t>
      </w:r>
    </w:p>
    <w:p w14:paraId="30AA7736">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本文件主要起草人及工作职责见表1：</w:t>
      </w:r>
    </w:p>
    <w:p w14:paraId="543AA4AE">
      <w:pPr>
        <w:adjustRightInd w:val="0"/>
        <w:snapToGrid w:val="0"/>
        <w:jc w:val="center"/>
        <w:rPr>
          <w:rFonts w:ascii="宋体" w:hAnsi="宋体" w:cs="黑体"/>
          <w:b/>
          <w:color w:val="auto"/>
          <w:kern w:val="0"/>
          <w:sz w:val="24"/>
          <w:szCs w:val="24"/>
        </w:rPr>
      </w:pPr>
      <w:r>
        <w:rPr>
          <w:rFonts w:hint="eastAsia" w:ascii="宋体" w:hAnsi="宋体" w:cs="黑体"/>
          <w:b/>
          <w:color w:val="auto"/>
          <w:kern w:val="0"/>
          <w:sz w:val="24"/>
          <w:szCs w:val="24"/>
        </w:rPr>
        <w:t>表1 本文件主要起草人及工作职责</w:t>
      </w:r>
    </w:p>
    <w:tbl>
      <w:tblPr>
        <w:tblStyle w:val="16"/>
        <w:tblW w:w="94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37"/>
        <w:gridCol w:w="2874"/>
        <w:gridCol w:w="4932"/>
      </w:tblGrid>
      <w:tr w14:paraId="61D9D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7C60B693">
            <w:pPr>
              <w:jc w:val="center"/>
              <w:rPr>
                <w:rFonts w:ascii="宋体" w:hAnsi="宋体" w:cs="宋体"/>
                <w:b/>
                <w:bCs/>
                <w:color w:val="auto"/>
                <w:szCs w:val="21"/>
              </w:rPr>
            </w:pPr>
            <w:r>
              <w:rPr>
                <w:rFonts w:hint="eastAsia" w:ascii="宋体" w:hAnsi="宋体" w:cs="宋体"/>
                <w:b/>
                <w:bCs/>
                <w:color w:val="auto"/>
                <w:szCs w:val="21"/>
              </w:rPr>
              <w:t>序号</w:t>
            </w:r>
          </w:p>
        </w:tc>
        <w:tc>
          <w:tcPr>
            <w:tcW w:w="937" w:type="dxa"/>
            <w:tcBorders>
              <w:tl2br w:val="nil"/>
              <w:tr2bl w:val="nil"/>
            </w:tcBorders>
            <w:vAlign w:val="center"/>
          </w:tcPr>
          <w:p w14:paraId="74DAB249">
            <w:pPr>
              <w:jc w:val="center"/>
              <w:rPr>
                <w:rFonts w:ascii="宋体" w:hAnsi="宋体" w:cs="宋体"/>
                <w:b/>
                <w:bCs/>
                <w:color w:val="auto"/>
                <w:szCs w:val="21"/>
              </w:rPr>
            </w:pPr>
            <w:r>
              <w:rPr>
                <w:rFonts w:hint="eastAsia" w:ascii="宋体" w:hAnsi="宋体" w:cs="宋体"/>
                <w:b/>
                <w:bCs/>
                <w:color w:val="auto"/>
                <w:szCs w:val="21"/>
              </w:rPr>
              <w:t>姓  名</w:t>
            </w:r>
          </w:p>
        </w:tc>
        <w:tc>
          <w:tcPr>
            <w:tcW w:w="2874" w:type="dxa"/>
            <w:tcBorders>
              <w:tl2br w:val="nil"/>
              <w:tr2bl w:val="nil"/>
            </w:tcBorders>
            <w:vAlign w:val="center"/>
          </w:tcPr>
          <w:p w14:paraId="17B47F7C">
            <w:pPr>
              <w:jc w:val="center"/>
              <w:rPr>
                <w:rFonts w:ascii="宋体" w:hAnsi="宋体" w:cs="宋体"/>
                <w:b/>
                <w:bCs/>
                <w:color w:val="auto"/>
                <w:szCs w:val="21"/>
              </w:rPr>
            </w:pPr>
            <w:r>
              <w:rPr>
                <w:rFonts w:hint="eastAsia" w:ascii="宋体" w:hAnsi="宋体" w:cs="宋体"/>
                <w:b/>
                <w:bCs/>
                <w:color w:val="auto"/>
                <w:szCs w:val="21"/>
              </w:rPr>
              <w:t>所属单位</w:t>
            </w:r>
          </w:p>
        </w:tc>
        <w:tc>
          <w:tcPr>
            <w:tcW w:w="4932" w:type="dxa"/>
            <w:tcBorders>
              <w:tl2br w:val="nil"/>
              <w:tr2bl w:val="nil"/>
            </w:tcBorders>
            <w:vAlign w:val="center"/>
          </w:tcPr>
          <w:p w14:paraId="6D0204BF">
            <w:pPr>
              <w:jc w:val="center"/>
              <w:rPr>
                <w:rFonts w:ascii="宋体" w:hAnsi="宋体" w:cs="宋体"/>
                <w:b/>
                <w:bCs/>
                <w:color w:val="auto"/>
                <w:szCs w:val="21"/>
              </w:rPr>
            </w:pPr>
            <w:r>
              <w:rPr>
                <w:rFonts w:hint="eastAsia" w:ascii="宋体" w:hAnsi="宋体" w:cs="宋体"/>
                <w:b/>
                <w:bCs/>
                <w:color w:val="auto"/>
                <w:szCs w:val="21"/>
              </w:rPr>
              <w:t>工作职责</w:t>
            </w:r>
          </w:p>
        </w:tc>
      </w:tr>
      <w:tr w14:paraId="51AA3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81" w:type="dxa"/>
            <w:tcBorders>
              <w:tl2br w:val="nil"/>
              <w:tr2bl w:val="nil"/>
            </w:tcBorders>
            <w:vAlign w:val="center"/>
          </w:tcPr>
          <w:p w14:paraId="1D857BD7">
            <w:pPr>
              <w:jc w:val="center"/>
              <w:rPr>
                <w:rFonts w:ascii="宋体" w:hAnsi="宋体" w:cs="宋体"/>
                <w:color w:val="auto"/>
                <w:szCs w:val="21"/>
              </w:rPr>
            </w:pPr>
            <w:r>
              <w:rPr>
                <w:rFonts w:hint="eastAsia" w:ascii="宋体" w:hAnsi="宋体" w:cs="宋体"/>
                <w:color w:val="auto"/>
                <w:szCs w:val="21"/>
              </w:rPr>
              <w:t>1</w:t>
            </w:r>
          </w:p>
        </w:tc>
        <w:tc>
          <w:tcPr>
            <w:tcW w:w="937" w:type="dxa"/>
            <w:tcBorders>
              <w:tl2br w:val="nil"/>
              <w:tr2bl w:val="nil"/>
            </w:tcBorders>
            <w:vAlign w:val="center"/>
          </w:tcPr>
          <w:p w14:paraId="198FD811">
            <w:pPr>
              <w:jc w:val="center"/>
              <w:rPr>
                <w:rFonts w:ascii="宋体" w:hAnsi="宋体" w:cs="宋体"/>
                <w:color w:val="auto"/>
                <w:szCs w:val="21"/>
              </w:rPr>
            </w:pPr>
            <w:r>
              <w:rPr>
                <w:rFonts w:hint="eastAsia" w:ascii="宋体" w:hAnsi="宋体" w:cs="宋体"/>
                <w:color w:val="auto"/>
                <w:szCs w:val="21"/>
              </w:rPr>
              <w:t>谢庭芳</w:t>
            </w:r>
          </w:p>
        </w:tc>
        <w:tc>
          <w:tcPr>
            <w:tcW w:w="2874" w:type="dxa"/>
            <w:tcBorders>
              <w:tl2br w:val="nil"/>
              <w:tr2bl w:val="nil"/>
            </w:tcBorders>
            <w:vAlign w:val="center"/>
          </w:tcPr>
          <w:p w14:paraId="4B843DE4">
            <w:pPr>
              <w:jc w:val="center"/>
              <w:rPr>
                <w:rFonts w:ascii="宋体" w:hAnsi="宋体" w:cs="宋体"/>
                <w:color w:val="auto"/>
                <w:szCs w:val="21"/>
              </w:rPr>
            </w:pPr>
            <w:r>
              <w:rPr>
                <w:rFonts w:hint="eastAsia" w:ascii="宋体" w:hAnsi="宋体" w:cs="宋体"/>
                <w:color w:val="auto"/>
                <w:szCs w:val="21"/>
              </w:rPr>
              <w:t>呼伦贝尔驰宏矿业有限公司</w:t>
            </w:r>
          </w:p>
        </w:tc>
        <w:tc>
          <w:tcPr>
            <w:tcW w:w="4932" w:type="dxa"/>
            <w:tcBorders>
              <w:tl2br w:val="nil"/>
              <w:tr2bl w:val="nil"/>
            </w:tcBorders>
            <w:vAlign w:val="center"/>
          </w:tcPr>
          <w:p w14:paraId="5846C0B4">
            <w:pPr>
              <w:rPr>
                <w:rFonts w:ascii="宋体" w:hAnsi="宋体" w:cs="宋体"/>
                <w:color w:val="auto"/>
                <w:szCs w:val="21"/>
              </w:rPr>
            </w:pPr>
            <w:r>
              <w:rPr>
                <w:rFonts w:hint="eastAsia" w:ascii="宋体" w:hAnsi="宋体" w:cs="宋体"/>
                <w:color w:val="auto"/>
                <w:szCs w:val="21"/>
              </w:rPr>
              <w:t>标准文本内容总体审核</w:t>
            </w:r>
          </w:p>
        </w:tc>
      </w:tr>
      <w:tr w14:paraId="5F215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4BF7221D">
            <w:pPr>
              <w:jc w:val="center"/>
              <w:rPr>
                <w:rFonts w:ascii="宋体" w:hAnsi="宋体" w:cs="宋体"/>
                <w:color w:val="auto"/>
                <w:szCs w:val="21"/>
              </w:rPr>
            </w:pPr>
            <w:r>
              <w:rPr>
                <w:rFonts w:hint="eastAsia" w:ascii="宋体" w:hAnsi="宋体" w:cs="宋体"/>
                <w:color w:val="auto"/>
                <w:szCs w:val="21"/>
              </w:rPr>
              <w:t>2</w:t>
            </w:r>
          </w:p>
        </w:tc>
        <w:tc>
          <w:tcPr>
            <w:tcW w:w="937" w:type="dxa"/>
            <w:tcBorders>
              <w:tl2br w:val="nil"/>
              <w:tr2bl w:val="nil"/>
            </w:tcBorders>
            <w:vAlign w:val="center"/>
          </w:tcPr>
          <w:p w14:paraId="23D1927F">
            <w:pPr>
              <w:jc w:val="center"/>
              <w:rPr>
                <w:rFonts w:ascii="宋体" w:hAnsi="宋体" w:cs="宋体"/>
                <w:color w:val="auto"/>
                <w:szCs w:val="21"/>
              </w:rPr>
            </w:pPr>
            <w:r>
              <w:rPr>
                <w:rFonts w:hint="eastAsia" w:ascii="宋体" w:hAnsi="宋体" w:cs="宋体"/>
                <w:color w:val="auto"/>
                <w:szCs w:val="21"/>
              </w:rPr>
              <w:t>伍贺东</w:t>
            </w:r>
          </w:p>
        </w:tc>
        <w:tc>
          <w:tcPr>
            <w:tcW w:w="2874" w:type="dxa"/>
            <w:tcBorders>
              <w:tl2br w:val="nil"/>
              <w:tr2bl w:val="nil"/>
            </w:tcBorders>
            <w:vAlign w:val="center"/>
          </w:tcPr>
          <w:p w14:paraId="4D89B344">
            <w:pPr>
              <w:jc w:val="center"/>
              <w:rPr>
                <w:rFonts w:ascii="宋体" w:hAnsi="宋体" w:cs="宋体"/>
                <w:color w:val="auto"/>
                <w:szCs w:val="21"/>
              </w:rPr>
            </w:pPr>
            <w:r>
              <w:rPr>
                <w:rFonts w:hint="eastAsia" w:ascii="宋体" w:hAnsi="宋体" w:cs="宋体"/>
                <w:color w:val="auto"/>
                <w:szCs w:val="21"/>
              </w:rPr>
              <w:t>呼伦贝尔驰宏矿业有限公司</w:t>
            </w:r>
          </w:p>
        </w:tc>
        <w:tc>
          <w:tcPr>
            <w:tcW w:w="4932" w:type="dxa"/>
            <w:tcBorders>
              <w:tl2br w:val="nil"/>
              <w:tr2bl w:val="nil"/>
            </w:tcBorders>
            <w:vAlign w:val="center"/>
          </w:tcPr>
          <w:p w14:paraId="60005436">
            <w:pPr>
              <w:rPr>
                <w:rFonts w:ascii="宋体" w:hAnsi="宋体" w:cs="宋体"/>
                <w:color w:val="auto"/>
                <w:szCs w:val="21"/>
              </w:rPr>
            </w:pPr>
            <w:r>
              <w:rPr>
                <w:rFonts w:hint="eastAsia" w:ascii="宋体" w:hAnsi="宋体" w:cs="宋体"/>
                <w:color w:val="auto"/>
                <w:szCs w:val="21"/>
              </w:rPr>
              <w:t>标准文本主要内容编写，规范标准格式</w:t>
            </w:r>
          </w:p>
        </w:tc>
      </w:tr>
      <w:tr w14:paraId="4CD33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shd w:val="clear" w:color="auto" w:fill="auto"/>
            <w:vAlign w:val="center"/>
          </w:tcPr>
          <w:p w14:paraId="309BFE3B">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3</w:t>
            </w:r>
          </w:p>
        </w:tc>
        <w:tc>
          <w:tcPr>
            <w:tcW w:w="937" w:type="dxa"/>
            <w:tcBorders>
              <w:tl2br w:val="nil"/>
              <w:tr2bl w:val="nil"/>
            </w:tcBorders>
            <w:shd w:val="clear" w:color="auto" w:fill="auto"/>
            <w:vAlign w:val="center"/>
          </w:tcPr>
          <w:p w14:paraId="247249DD">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梁  爽</w:t>
            </w:r>
          </w:p>
        </w:tc>
        <w:tc>
          <w:tcPr>
            <w:tcW w:w="2874" w:type="dxa"/>
            <w:tcBorders>
              <w:tl2br w:val="nil"/>
              <w:tr2bl w:val="nil"/>
            </w:tcBorders>
            <w:shd w:val="clear" w:color="auto" w:fill="auto"/>
            <w:vAlign w:val="center"/>
          </w:tcPr>
          <w:p w14:paraId="5289664F">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呼伦贝尔驰宏矿业有限公司</w:t>
            </w:r>
          </w:p>
        </w:tc>
        <w:tc>
          <w:tcPr>
            <w:tcW w:w="4932" w:type="dxa"/>
            <w:tcBorders>
              <w:tl2br w:val="nil"/>
              <w:tr2bl w:val="nil"/>
            </w:tcBorders>
            <w:vAlign w:val="center"/>
          </w:tcPr>
          <w:p w14:paraId="5E2C359B">
            <w:pPr>
              <w:rPr>
                <w:rFonts w:hint="eastAsia" w:ascii="宋体" w:hAnsi="宋体" w:cs="宋体"/>
                <w:color w:val="auto"/>
                <w:szCs w:val="21"/>
              </w:rPr>
            </w:pPr>
            <w:r>
              <w:rPr>
                <w:rFonts w:hint="eastAsia" w:ascii="宋体" w:hAnsi="宋体" w:cs="宋体"/>
                <w:color w:val="auto"/>
                <w:szCs w:val="21"/>
              </w:rPr>
              <w:t>标准文本主要内容编写，规范标准格式</w:t>
            </w:r>
          </w:p>
        </w:tc>
      </w:tr>
      <w:tr w14:paraId="67795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shd w:val="clear" w:color="auto" w:fill="auto"/>
            <w:vAlign w:val="center"/>
          </w:tcPr>
          <w:p w14:paraId="242A924E">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w:t>
            </w:r>
          </w:p>
        </w:tc>
        <w:tc>
          <w:tcPr>
            <w:tcW w:w="937" w:type="dxa"/>
            <w:tcBorders>
              <w:tl2br w:val="nil"/>
              <w:tr2bl w:val="nil"/>
            </w:tcBorders>
            <w:shd w:val="clear" w:color="auto" w:fill="auto"/>
            <w:vAlign w:val="center"/>
          </w:tcPr>
          <w:p w14:paraId="16F91DD9">
            <w:pPr>
              <w:jc w:val="center"/>
              <w:rPr>
                <w:rFonts w:hint="eastAsia" w:ascii="Times New Roman" w:hAnsiTheme="minorHAnsi" w:eastAsiaTheme="minorEastAsia" w:cstheme="minorBidi"/>
                <w:kern w:val="2"/>
                <w:sz w:val="21"/>
                <w:szCs w:val="22"/>
                <w:lang w:val="en-US" w:eastAsia="zh-CN" w:bidi="ar-SA"/>
              </w:rPr>
            </w:pPr>
            <w:r>
              <w:rPr>
                <w:rFonts w:hint="eastAsia" w:ascii="Times New Roman"/>
                <w:lang w:val="en-US" w:eastAsia="zh-CN"/>
              </w:rPr>
              <w:t>刘立阳</w:t>
            </w:r>
          </w:p>
        </w:tc>
        <w:tc>
          <w:tcPr>
            <w:tcW w:w="2874" w:type="dxa"/>
            <w:tcBorders>
              <w:tl2br w:val="nil"/>
              <w:tr2bl w:val="nil"/>
            </w:tcBorders>
            <w:shd w:val="clear" w:color="auto" w:fill="auto"/>
            <w:vAlign w:val="center"/>
          </w:tcPr>
          <w:p w14:paraId="171A441C">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呼伦贝尔驰宏矿业有限公司</w:t>
            </w:r>
          </w:p>
        </w:tc>
        <w:tc>
          <w:tcPr>
            <w:tcW w:w="4932" w:type="dxa"/>
            <w:tcBorders>
              <w:tl2br w:val="nil"/>
              <w:tr2bl w:val="nil"/>
            </w:tcBorders>
            <w:shd w:val="clear" w:color="auto" w:fill="auto"/>
            <w:vAlign w:val="center"/>
          </w:tcPr>
          <w:p w14:paraId="4D048C48">
            <w:pPr>
              <w:rPr>
                <w:rFonts w:hint="eastAsia" w:ascii="宋体" w:hAnsi="宋体" w:cs="宋体" w:eastAsiaTheme="minorEastAsia"/>
                <w:kern w:val="2"/>
                <w:sz w:val="21"/>
                <w:szCs w:val="21"/>
                <w:lang w:val="en-US" w:eastAsia="zh-CN" w:bidi="ar-SA"/>
              </w:rPr>
            </w:pPr>
            <w:r>
              <w:rPr>
                <w:rFonts w:hint="eastAsia" w:ascii="宋体" w:hAnsi="宋体" w:cs="宋体"/>
                <w:szCs w:val="21"/>
              </w:rPr>
              <w:t>标准编制整体工作统筹、组织</w:t>
            </w:r>
          </w:p>
        </w:tc>
      </w:tr>
      <w:tr w14:paraId="437C2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shd w:val="clear" w:color="auto" w:fill="auto"/>
            <w:vAlign w:val="center"/>
          </w:tcPr>
          <w:p w14:paraId="40C701D7">
            <w:pPr>
              <w:jc w:val="center"/>
              <w:rPr>
                <w:rFonts w:ascii="宋体" w:hAnsi="宋体" w:cs="宋体" w:eastAsiaTheme="minorEastAsia"/>
                <w:color w:val="auto"/>
                <w:kern w:val="2"/>
                <w:sz w:val="21"/>
                <w:szCs w:val="21"/>
                <w:lang w:val="en-US" w:eastAsia="zh-CN" w:bidi="ar-SA"/>
              </w:rPr>
            </w:pPr>
            <w:r>
              <w:rPr>
                <w:rFonts w:hint="eastAsia" w:ascii="宋体" w:hAnsi="宋体" w:cs="宋体"/>
                <w:color w:val="auto"/>
                <w:szCs w:val="21"/>
              </w:rPr>
              <w:t>5</w:t>
            </w:r>
          </w:p>
        </w:tc>
        <w:tc>
          <w:tcPr>
            <w:tcW w:w="937" w:type="dxa"/>
            <w:tcBorders>
              <w:tl2br w:val="nil"/>
              <w:tr2bl w:val="nil"/>
            </w:tcBorders>
            <w:shd w:val="clear" w:color="auto" w:fill="auto"/>
            <w:vAlign w:val="center"/>
          </w:tcPr>
          <w:p w14:paraId="3838A7FB">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刘黎波</w:t>
            </w:r>
          </w:p>
        </w:tc>
        <w:tc>
          <w:tcPr>
            <w:tcW w:w="2874" w:type="dxa"/>
            <w:tcBorders>
              <w:tl2br w:val="nil"/>
              <w:tr2bl w:val="nil"/>
            </w:tcBorders>
            <w:shd w:val="clear" w:color="auto" w:fill="auto"/>
            <w:vAlign w:val="center"/>
          </w:tcPr>
          <w:p w14:paraId="41ED5736">
            <w:pPr>
              <w:jc w:val="center"/>
              <w:rPr>
                <w:rFonts w:ascii="宋体" w:hAnsi="宋体" w:cs="宋体" w:eastAsiaTheme="minorEastAsia"/>
                <w:color w:val="auto"/>
                <w:kern w:val="2"/>
                <w:sz w:val="21"/>
                <w:szCs w:val="21"/>
                <w:lang w:val="en-US" w:eastAsia="zh-CN" w:bidi="ar-SA"/>
              </w:rPr>
            </w:pPr>
            <w:r>
              <w:rPr>
                <w:rFonts w:hint="eastAsia" w:ascii="宋体" w:hAnsi="宋体" w:cs="宋体"/>
                <w:color w:val="auto"/>
                <w:szCs w:val="21"/>
              </w:rPr>
              <w:t>呼伦贝尔驰宏矿业有限公司</w:t>
            </w:r>
          </w:p>
        </w:tc>
        <w:tc>
          <w:tcPr>
            <w:tcW w:w="4932" w:type="dxa"/>
            <w:tcBorders>
              <w:tl2br w:val="nil"/>
              <w:tr2bl w:val="nil"/>
            </w:tcBorders>
            <w:shd w:val="clear" w:color="auto" w:fill="auto"/>
            <w:vAlign w:val="center"/>
          </w:tcPr>
          <w:p w14:paraId="6BBE57D7">
            <w:pPr>
              <w:rPr>
                <w:rFonts w:ascii="宋体" w:hAnsi="宋体" w:cs="宋体" w:eastAsiaTheme="minorEastAsia"/>
                <w:color w:val="auto"/>
                <w:kern w:val="2"/>
                <w:sz w:val="21"/>
                <w:szCs w:val="21"/>
                <w:lang w:val="en-US" w:eastAsia="zh-CN" w:bidi="ar-SA"/>
              </w:rPr>
            </w:pPr>
            <w:r>
              <w:rPr>
                <w:rFonts w:hint="eastAsia" w:ascii="宋体" w:hAnsi="宋体" w:cs="宋体"/>
                <w:color w:val="auto"/>
                <w:szCs w:val="21"/>
              </w:rPr>
              <w:t>标准编制整体工作统筹、组织</w:t>
            </w:r>
          </w:p>
        </w:tc>
      </w:tr>
      <w:tr w14:paraId="5B467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shd w:val="clear" w:color="auto" w:fill="auto"/>
            <w:vAlign w:val="center"/>
          </w:tcPr>
          <w:p w14:paraId="7EC74F7D">
            <w:pPr>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kern w:val="2"/>
                <w:sz w:val="21"/>
                <w:szCs w:val="21"/>
                <w:lang w:val="en-US" w:eastAsia="zh-CN" w:bidi="ar-SA"/>
              </w:rPr>
              <w:t>6</w:t>
            </w:r>
          </w:p>
        </w:tc>
        <w:tc>
          <w:tcPr>
            <w:tcW w:w="937" w:type="dxa"/>
            <w:tcBorders>
              <w:tl2br w:val="nil"/>
              <w:tr2bl w:val="nil"/>
            </w:tcBorders>
            <w:shd w:val="clear" w:color="auto" w:fill="auto"/>
            <w:vAlign w:val="center"/>
          </w:tcPr>
          <w:p w14:paraId="595244CA">
            <w:pPr>
              <w:jc w:val="center"/>
              <w:rPr>
                <w:rFonts w:ascii="宋体" w:hAnsi="宋体" w:cs="宋体" w:eastAsiaTheme="minorEastAsia"/>
                <w:color w:val="auto"/>
                <w:kern w:val="2"/>
                <w:sz w:val="21"/>
                <w:szCs w:val="21"/>
                <w:lang w:val="en-US" w:eastAsia="zh-CN" w:bidi="ar-SA"/>
              </w:rPr>
            </w:pPr>
            <w:r>
              <w:rPr>
                <w:rFonts w:hint="eastAsia" w:ascii="宋体" w:hAnsi="宋体" w:cs="宋体"/>
                <w:color w:val="auto"/>
                <w:szCs w:val="21"/>
              </w:rPr>
              <w:t>章怡萌</w:t>
            </w:r>
          </w:p>
        </w:tc>
        <w:tc>
          <w:tcPr>
            <w:tcW w:w="2874" w:type="dxa"/>
            <w:tcBorders>
              <w:tl2br w:val="nil"/>
              <w:tr2bl w:val="nil"/>
            </w:tcBorders>
            <w:shd w:val="clear" w:color="auto" w:fill="auto"/>
            <w:vAlign w:val="center"/>
          </w:tcPr>
          <w:p w14:paraId="44EF505B">
            <w:pPr>
              <w:jc w:val="center"/>
              <w:rPr>
                <w:rFonts w:ascii="宋体" w:hAnsi="宋体" w:cs="宋体" w:eastAsiaTheme="minorEastAsia"/>
                <w:color w:val="auto"/>
                <w:kern w:val="2"/>
                <w:sz w:val="21"/>
                <w:szCs w:val="21"/>
                <w:lang w:val="en-US" w:eastAsia="zh-CN" w:bidi="ar-SA"/>
              </w:rPr>
            </w:pPr>
            <w:r>
              <w:rPr>
                <w:rFonts w:hint="eastAsia" w:ascii="宋体" w:hAnsi="宋体" w:cs="宋体"/>
                <w:color w:val="auto"/>
                <w:szCs w:val="21"/>
              </w:rPr>
              <w:t>呼伦贝尔驰宏矿业有限公司</w:t>
            </w:r>
          </w:p>
        </w:tc>
        <w:tc>
          <w:tcPr>
            <w:tcW w:w="4932" w:type="dxa"/>
            <w:tcBorders>
              <w:tl2br w:val="nil"/>
              <w:tr2bl w:val="nil"/>
            </w:tcBorders>
            <w:shd w:val="clear" w:color="auto" w:fill="auto"/>
            <w:vAlign w:val="center"/>
          </w:tcPr>
          <w:p w14:paraId="370D69F9">
            <w:pPr>
              <w:rPr>
                <w:rFonts w:ascii="宋体" w:hAnsi="宋体" w:cs="宋体" w:eastAsiaTheme="minorEastAsia"/>
                <w:color w:val="auto"/>
                <w:kern w:val="2"/>
                <w:sz w:val="21"/>
                <w:szCs w:val="21"/>
                <w:lang w:val="en-US" w:eastAsia="zh-CN" w:bidi="ar-SA"/>
              </w:rPr>
            </w:pPr>
            <w:r>
              <w:rPr>
                <w:rFonts w:hint="eastAsia" w:ascii="宋体" w:hAnsi="宋体" w:cs="宋体"/>
                <w:color w:val="auto"/>
                <w:szCs w:val="21"/>
              </w:rPr>
              <w:t>标准文本规范标准格式、对外联络及调研组织协调</w:t>
            </w:r>
          </w:p>
        </w:tc>
      </w:tr>
      <w:tr w14:paraId="3C006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shd w:val="clear" w:color="auto" w:fill="auto"/>
            <w:vAlign w:val="center"/>
          </w:tcPr>
          <w:p w14:paraId="15D71819">
            <w:pPr>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w:t>
            </w:r>
          </w:p>
        </w:tc>
        <w:tc>
          <w:tcPr>
            <w:tcW w:w="937" w:type="dxa"/>
            <w:tcBorders>
              <w:tl2br w:val="nil"/>
              <w:tr2bl w:val="nil"/>
            </w:tcBorders>
            <w:shd w:val="clear" w:color="auto" w:fill="auto"/>
            <w:vAlign w:val="center"/>
          </w:tcPr>
          <w:p w14:paraId="581ED9D8">
            <w:pPr>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梁志成</w:t>
            </w:r>
          </w:p>
        </w:tc>
        <w:tc>
          <w:tcPr>
            <w:tcW w:w="2874" w:type="dxa"/>
            <w:tcBorders>
              <w:tl2br w:val="nil"/>
              <w:tr2bl w:val="nil"/>
            </w:tcBorders>
            <w:shd w:val="clear" w:color="auto" w:fill="auto"/>
            <w:vAlign w:val="center"/>
          </w:tcPr>
          <w:p w14:paraId="1970DD0A">
            <w:pPr>
              <w:jc w:val="center"/>
              <w:rPr>
                <w:rFonts w:hint="eastAsia" w:ascii="宋体" w:hAnsi="宋体" w:cs="宋体"/>
                <w:color w:val="auto"/>
                <w:szCs w:val="21"/>
              </w:rPr>
            </w:pPr>
            <w:r>
              <w:rPr>
                <w:rFonts w:hint="eastAsia" w:ascii="宋体" w:hAnsi="宋体" w:cs="宋体"/>
                <w:color w:val="auto"/>
                <w:szCs w:val="21"/>
              </w:rPr>
              <w:t>呼伦贝尔驰宏矿业有限公司</w:t>
            </w:r>
          </w:p>
        </w:tc>
        <w:tc>
          <w:tcPr>
            <w:tcW w:w="4932" w:type="dxa"/>
            <w:tcBorders>
              <w:tl2br w:val="nil"/>
              <w:tr2bl w:val="nil"/>
            </w:tcBorders>
            <w:shd w:val="clear" w:color="auto" w:fill="auto"/>
            <w:vAlign w:val="center"/>
          </w:tcPr>
          <w:p w14:paraId="65A72DC0">
            <w:pPr>
              <w:rPr>
                <w:rFonts w:hint="eastAsia" w:ascii="宋体" w:hAnsi="宋体" w:cs="宋体" w:eastAsiaTheme="minorEastAsia"/>
                <w:color w:val="auto"/>
                <w:szCs w:val="21"/>
                <w:lang w:val="en-US" w:eastAsia="zh-CN"/>
              </w:rPr>
            </w:pPr>
            <w:r>
              <w:rPr>
                <w:rFonts w:hint="eastAsia" w:ascii="宋体" w:hAnsi="宋体" w:cs="宋体"/>
                <w:color w:val="auto"/>
                <w:szCs w:val="21"/>
              </w:rPr>
              <w:t>标准文本主要内容编</w:t>
            </w:r>
            <w:r>
              <w:rPr>
                <w:rFonts w:hint="eastAsia" w:ascii="宋体" w:hAnsi="宋体" w:cs="宋体"/>
                <w:color w:val="auto"/>
                <w:szCs w:val="21"/>
                <w:lang w:val="en-US" w:eastAsia="zh-CN"/>
              </w:rPr>
              <w:t>写</w:t>
            </w:r>
          </w:p>
        </w:tc>
      </w:tr>
    </w:tbl>
    <w:p w14:paraId="16F16B70">
      <w:p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（四）主要工作过程</w:t>
      </w:r>
    </w:p>
    <w:p w14:paraId="580053EE">
      <w:pPr>
        <w:snapToGrid w:val="0"/>
        <w:spacing w:before="156" w:before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1 立项阶段</w:t>
      </w:r>
    </w:p>
    <w:p w14:paraId="46FDA877">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202</w:t>
      </w:r>
      <w:r>
        <w:rPr>
          <w:rFonts w:hint="eastAsia" w:ascii="宋体" w:hAnsi="宋体" w:cs="宋体"/>
          <w:color w:val="auto"/>
          <w:sz w:val="24"/>
          <w:szCs w:val="24"/>
          <w:lang w:val="en-US" w:eastAsia="zh-CN"/>
        </w:rPr>
        <w:t>4</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月，云南驰宏锌锗股份有限公司向全国有色金属标准化技术委员会提交《</w:t>
      </w:r>
      <w:r>
        <w:rPr>
          <w:rFonts w:hint="eastAsia" w:ascii="宋体" w:hAnsi="宋体" w:cs="宋体"/>
          <w:color w:val="auto"/>
          <w:sz w:val="24"/>
          <w:szCs w:val="24"/>
          <w:lang w:eastAsia="zh-CN"/>
        </w:rPr>
        <w:t>氧压浸出炼锌提硫副产品硫锌富集物</w:t>
      </w:r>
      <w:r>
        <w:rPr>
          <w:rFonts w:hint="eastAsia" w:ascii="宋体" w:hAnsi="宋体" w:cs="宋体"/>
          <w:color w:val="auto"/>
          <w:sz w:val="24"/>
          <w:szCs w:val="24"/>
        </w:rPr>
        <w:t>》标准项目建议书、标准草案及</w:t>
      </w:r>
      <w:r>
        <w:rPr>
          <w:rFonts w:hint="eastAsia" w:ascii="宋体" w:hAnsi="宋体" w:cs="宋体"/>
          <w:color w:val="auto"/>
          <w:sz w:val="24"/>
          <w:szCs w:val="24"/>
          <w:lang w:val="en-US" w:eastAsia="zh-CN"/>
        </w:rPr>
        <w:t>项目申报书</w:t>
      </w:r>
      <w:r>
        <w:rPr>
          <w:rFonts w:hint="eastAsia" w:ascii="宋体" w:hAnsi="宋体" w:cs="宋体"/>
          <w:color w:val="auto"/>
          <w:sz w:val="24"/>
          <w:szCs w:val="24"/>
        </w:rPr>
        <w:t>等材料。经专家论证，项目符合行业发展需求，同意立项开展后续工作。</w:t>
      </w:r>
    </w:p>
    <w:p w14:paraId="3A50365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04</w:t>
      </w:r>
      <w:r>
        <w:rPr>
          <w:rFonts w:hint="eastAsia" w:ascii="宋体" w:hAnsi="宋体" w:cs="宋体"/>
          <w:color w:val="auto"/>
          <w:sz w:val="24"/>
          <w:szCs w:val="24"/>
        </w:rPr>
        <w:t>月，根据《关于转发2025年第一批有色金属国行团标准制（修）订项目计划及征集起草单位的通知》</w:t>
      </w:r>
      <w:r>
        <w:rPr>
          <w:rFonts w:hint="eastAsia" w:ascii="宋体" w:hAnsi="宋体" w:cs="宋体"/>
          <w:color w:val="auto"/>
          <w:sz w:val="24"/>
          <w:szCs w:val="24"/>
          <w:lang w:eastAsia="zh-CN"/>
        </w:rPr>
        <w:t>（</w:t>
      </w:r>
      <w:r>
        <w:rPr>
          <w:rFonts w:hint="eastAsia" w:ascii="宋体" w:hAnsi="宋体" w:cs="宋体"/>
          <w:color w:val="auto"/>
          <w:sz w:val="24"/>
          <w:szCs w:val="24"/>
        </w:rPr>
        <w:t>有色标委〔2025〕27号</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全国有色金属标准化技术委员会</w:t>
      </w:r>
      <w:r>
        <w:rPr>
          <w:rFonts w:hint="eastAsia" w:ascii="宋体" w:hAnsi="宋体" w:cs="宋体"/>
          <w:color w:val="auto"/>
          <w:sz w:val="24"/>
          <w:szCs w:val="24"/>
        </w:rPr>
        <w:t>下达《</w:t>
      </w:r>
      <w:r>
        <w:rPr>
          <w:rFonts w:hint="eastAsia" w:ascii="宋体" w:hAnsi="宋体" w:cs="宋体"/>
          <w:color w:val="auto"/>
          <w:sz w:val="24"/>
          <w:szCs w:val="24"/>
          <w:lang w:eastAsia="zh-CN"/>
        </w:rPr>
        <w:t>氧压浸出炼锌提硫副产品硫锌富集物</w:t>
      </w:r>
      <w:r>
        <w:rPr>
          <w:rFonts w:hint="eastAsia" w:ascii="宋体" w:hAnsi="宋体" w:cs="宋体"/>
          <w:color w:val="auto"/>
          <w:sz w:val="24"/>
          <w:szCs w:val="24"/>
        </w:rPr>
        <w:t>》</w:t>
      </w:r>
      <w:r>
        <w:rPr>
          <w:rFonts w:hint="eastAsia" w:ascii="宋体" w:hAnsi="宋体" w:cs="宋体"/>
          <w:color w:val="auto"/>
          <w:sz w:val="24"/>
          <w:szCs w:val="24"/>
          <w:lang w:val="en-US" w:eastAsia="zh-CN"/>
        </w:rPr>
        <w:t>作为2025 年第一批有色金属团体标准项目，</w:t>
      </w:r>
      <w:r>
        <w:rPr>
          <w:rFonts w:hint="eastAsia" w:ascii="宋体" w:hAnsi="宋体" w:cs="宋体"/>
          <w:color w:val="auto"/>
          <w:sz w:val="24"/>
          <w:szCs w:val="24"/>
        </w:rPr>
        <w:t>计划标准号为</w:t>
      </w:r>
      <w:r>
        <w:rPr>
          <w:rFonts w:hint="default" w:ascii="宋体" w:hAnsi="宋体" w:cs="宋体"/>
          <w:color w:val="auto"/>
          <w:sz w:val="24"/>
          <w:szCs w:val="24"/>
          <w:lang w:val="en-US" w:eastAsia="zh-CN"/>
        </w:rPr>
        <w:t>2025-014-T/CNIA</w:t>
      </w:r>
      <w:r>
        <w:rPr>
          <w:rFonts w:hint="eastAsia" w:ascii="宋体" w:hAnsi="宋体" w:cs="宋体"/>
          <w:color w:val="auto"/>
          <w:sz w:val="24"/>
          <w:szCs w:val="24"/>
        </w:rPr>
        <w:t>，项目周期为12个月，完成期限为202</w:t>
      </w:r>
      <w:r>
        <w:rPr>
          <w:rFonts w:hint="eastAsia" w:ascii="宋体" w:hAnsi="宋体" w:cs="宋体"/>
          <w:color w:val="auto"/>
          <w:sz w:val="24"/>
          <w:szCs w:val="24"/>
          <w:lang w:val="en-US" w:eastAsia="zh-CN"/>
        </w:rPr>
        <w:t>6</w:t>
      </w:r>
      <w:r>
        <w:rPr>
          <w:rFonts w:hint="eastAsia" w:ascii="宋体" w:hAnsi="宋体" w:cs="宋体"/>
          <w:color w:val="auto"/>
          <w:sz w:val="24"/>
          <w:szCs w:val="24"/>
        </w:rPr>
        <w:t>年，技术归口单位为全国有色金属标准化技术委员会。</w:t>
      </w:r>
    </w:p>
    <w:p w14:paraId="6C4E3A73">
      <w:pPr>
        <w:snapToGrid w:val="0"/>
        <w:spacing w:before="156" w:before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2 起草阶段</w:t>
      </w:r>
    </w:p>
    <w:p w14:paraId="18F17EF3">
      <w:pPr>
        <w:snapToGrid w:val="0"/>
        <w:spacing w:before="156" w:before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2.1 召开编制组动员大会</w:t>
      </w:r>
    </w:p>
    <w:p w14:paraId="310A4F2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项目正式立项后，为保障标准编制工作的专业性、科学性与高效性，第一时间完成标准编制组的组建工作。标准编制组精心集结了跨领域专业人才队伍，成员涵盖冶金工艺、化学分析检测、标准化体系建设等多个核心领域，均具备丰富的行业实践经验与深厚的专业技术积淀，为后续工作的高质量推进奠定了坚实的人才基础。</w:t>
      </w:r>
    </w:p>
    <w:p w14:paraId="52825D7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为确保标准内容的全面性、前沿性与适用性，编制组启动了系统性的资料收集与调研工作。一方面，通过多渠道、全方位收集国内外相关资料，具体包括行业权威研究报告、重点企业生产运行数据、已发布实施的国家及行业相关标准文本、学术研究文献等，对当前</w:t>
      </w:r>
      <w:r>
        <w:rPr>
          <w:rFonts w:hint="eastAsia" w:ascii="宋体" w:hAnsi="宋体" w:cs="宋体"/>
          <w:color w:val="auto"/>
          <w:sz w:val="24"/>
          <w:szCs w:val="24"/>
          <w:lang w:eastAsia="zh-CN"/>
        </w:rPr>
        <w:t>氧压浸出炼锌提硫副产品硫锌富集物</w:t>
      </w:r>
      <w:r>
        <w:rPr>
          <w:rFonts w:hint="eastAsia" w:ascii="宋体" w:hAnsi="宋体" w:cs="宋体"/>
          <w:color w:val="auto"/>
          <w:sz w:val="24"/>
          <w:szCs w:val="24"/>
          <w:lang w:val="en-US" w:eastAsia="zh-CN"/>
        </w:rPr>
        <w:t>以及对应</w:t>
      </w:r>
      <w:r>
        <w:rPr>
          <w:rFonts w:hint="eastAsia" w:ascii="宋体" w:hAnsi="宋体" w:cs="宋体"/>
          <w:sz w:val="24"/>
          <w:szCs w:val="24"/>
          <w:lang w:val="en-US" w:eastAsia="zh-CN"/>
        </w:rPr>
        <w:t>回收领域的技术发展现状、行业痛点难点及标准规范缺口进行全面梳理；另一方面，开展针对性调研，选取多家氧压浸出炼锌提硫工序的代表性企业，详细了解实际生产中的技术需求、操作难点及标准化诉求，为标准条款的科学设定积累了详实的实践数据支撑。</w:t>
      </w:r>
    </w:p>
    <w:p w14:paraId="4B3C13A1">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sz w:val="24"/>
          <w:szCs w:val="24"/>
          <w:lang w:val="en-US" w:eastAsia="zh-CN"/>
        </w:rPr>
        <w:t>在完成资料收集与实地调研工作后，编制组定期组织召开内部专题研讨会议，对收集到的各类资料、调研数据进行系统化梳理、深入分析与交叉验证。会议重点围绕标准的核心定位、适用范围、技术指标设定原则、框架体系构建等关键问题展开充分研讨，逐步明确了标准的基本框架、章节结构及各章节核心内容。经过多轮讨论、修改与完善，最终形成《</w:t>
      </w:r>
      <w:r>
        <w:rPr>
          <w:rFonts w:hint="eastAsia" w:ascii="宋体" w:hAnsi="宋体" w:cs="宋体"/>
          <w:color w:val="auto"/>
          <w:sz w:val="24"/>
          <w:szCs w:val="24"/>
          <w:lang w:eastAsia="zh-CN"/>
        </w:rPr>
        <w:t>氧压浸出炼锌提硫副产品硫锌富集物</w:t>
      </w:r>
      <w:r>
        <w:rPr>
          <w:rFonts w:hint="eastAsia" w:ascii="宋体" w:hAnsi="宋体" w:cs="宋体"/>
          <w:sz w:val="24"/>
          <w:szCs w:val="24"/>
          <w:lang w:val="en-US" w:eastAsia="zh-CN"/>
        </w:rPr>
        <w:t>》标准草案初稿，为后续标准的征求意见、审查定稿等工作奠定了重要基础。</w:t>
      </w:r>
    </w:p>
    <w:p w14:paraId="1042D03C">
      <w:pPr>
        <w:snapToGrid w:val="0"/>
        <w:spacing w:before="156" w:before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2.2  编制征求意见稿</w:t>
      </w:r>
    </w:p>
    <w:p w14:paraId="36239AC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202</w:t>
      </w:r>
      <w:r>
        <w:rPr>
          <w:rFonts w:hint="eastAsia" w:ascii="宋体" w:hAnsi="宋体" w:cs="宋体"/>
          <w:color w:val="auto"/>
          <w:sz w:val="24"/>
          <w:szCs w:val="24"/>
          <w:lang w:val="en-US" w:eastAsia="zh-CN"/>
        </w:rPr>
        <w:t>4</w:t>
      </w:r>
      <w:r>
        <w:rPr>
          <w:rFonts w:hint="eastAsia" w:ascii="宋体" w:hAnsi="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cs="宋体"/>
          <w:color w:val="auto"/>
          <w:sz w:val="24"/>
          <w:szCs w:val="24"/>
        </w:rPr>
        <w:t>月，</w:t>
      </w:r>
      <w:r>
        <w:rPr>
          <w:rFonts w:hint="default" w:ascii="宋体" w:hAnsi="宋体" w:cs="宋体"/>
          <w:color w:val="auto"/>
          <w:sz w:val="24"/>
          <w:szCs w:val="24"/>
          <w:lang w:val="en-US" w:eastAsia="zh-CN"/>
        </w:rPr>
        <w:t>云南驰宏锌锗股份有限公司标准编制组对《氧压浸出炼锌提硫副产品硫锌富集物》标准草案初稿开展内部审核与修改，随后邀请有色冶炼、标准制定等领域相关专家召开研讨会。聚焦标准草案里硫锌富集物的技术内容（如产品分类依据、化学成分限定逻辑）、成分检测计算方法（像硫、锌等元素检测的原理及运算规则）、生产及检验环节的测定流程（从原料投入到副产品产出各节点参数测定步骤）等，展开深入研讨。</w:t>
      </w:r>
    </w:p>
    <w:p w14:paraId="7BEB8FEC">
      <w:pPr>
        <w:snapToGrid w:val="0"/>
        <w:spacing w:line="360" w:lineRule="auto"/>
        <w:ind w:firstLine="480" w:firstLineChars="200"/>
        <w:rPr>
          <w:rFonts w:hint="eastAsia" w:ascii="宋体" w:hAnsi="宋体" w:cs="宋体"/>
          <w:color w:val="auto"/>
          <w:sz w:val="24"/>
          <w:szCs w:val="24"/>
          <w:lang w:val="en-US" w:eastAsia="zh-CN"/>
        </w:rPr>
      </w:pPr>
      <w:r>
        <w:rPr>
          <w:rFonts w:hint="default" w:ascii="宋体" w:hAnsi="宋体" w:cs="宋体"/>
          <w:color w:val="auto"/>
          <w:sz w:val="24"/>
          <w:szCs w:val="24"/>
          <w:lang w:val="en-US" w:eastAsia="zh-CN"/>
        </w:rPr>
        <w:t>依据专家反馈，对标准草案进行完善：清晰界定硫锌富集物相关指标判定的基准条件（如生产环境、原料基准状态），构建涵盖生产全流程的测定体系（包含氧压浸出、提硫等关键工序的监测点），统一成分计算、质量判定等的计算单位；明确规定硫锌富集物的检测项目（全硫、单质硫、多金属成分等）、对应检测方法（如全硫测定采用YS/T 1657.1-2023《高硫渣化学分析方法 第1部分：硫含量的测定 燃烧-滴定法》，银含量测定采用YS/T 1657.2-2023《高硫渣化学分析方法 第2部分：银含量的测定 火焰原子吸收光谱法和火试金法》），以及数据修约（按GB/T 8170）、异常值处理等数据处理方式，最终形成《氧压浸出炼锌提硫副产品硫锌富集物》（征求意见稿）</w:t>
      </w:r>
      <w:r>
        <w:rPr>
          <w:rFonts w:hint="eastAsia" w:ascii="宋体" w:hAnsi="宋体" w:cs="宋体"/>
          <w:color w:val="auto"/>
          <w:sz w:val="24"/>
          <w:szCs w:val="24"/>
          <w:lang w:val="en-US" w:eastAsia="zh-CN"/>
        </w:rPr>
        <w:t>。</w:t>
      </w:r>
    </w:p>
    <w:p w14:paraId="5EFE2266">
      <w:pPr>
        <w:pStyle w:val="30"/>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rPr>
        <w:t>2025年0</w:t>
      </w:r>
      <w:r>
        <w:rPr>
          <w:rFonts w:hint="eastAsia" w:hAnsi="宋体" w:cs="宋体"/>
          <w:sz w:val="24"/>
          <w:szCs w:val="24"/>
          <w:lang w:val="en-US" w:eastAsia="zh-CN"/>
        </w:rPr>
        <w:t>5</w:t>
      </w:r>
      <w:r>
        <w:rPr>
          <w:rFonts w:hint="eastAsia" w:hAnsi="宋体" w:cs="宋体"/>
          <w:sz w:val="24"/>
          <w:szCs w:val="24"/>
        </w:rPr>
        <w:t>月，云南驰宏锌锗股份有限公司标准编制组在行业内广泛征求意见，收集各单位反馈，进一步优化标准内容，形成《</w:t>
      </w:r>
      <w:r>
        <w:rPr>
          <w:rFonts w:hint="default" w:ascii="宋体" w:hAnsi="宋体" w:cs="宋体"/>
          <w:color w:val="auto"/>
          <w:sz w:val="24"/>
          <w:szCs w:val="24"/>
          <w:lang w:val="en-US" w:eastAsia="zh-CN"/>
        </w:rPr>
        <w:t>氧压浸出炼锌提硫副产品硫锌富集物</w:t>
      </w:r>
      <w:r>
        <w:rPr>
          <w:rFonts w:hint="eastAsia" w:hAnsi="宋体" w:cs="宋体"/>
          <w:sz w:val="24"/>
          <w:szCs w:val="24"/>
        </w:rPr>
        <w:t>》</w:t>
      </w:r>
      <w:r>
        <w:rPr>
          <w:rFonts w:hint="eastAsia" w:hAnsi="宋体" w:cs="宋体"/>
          <w:sz w:val="24"/>
          <w:szCs w:val="24"/>
          <w:lang w:eastAsia="zh-CN"/>
        </w:rPr>
        <w:t>（</w:t>
      </w:r>
      <w:r>
        <w:rPr>
          <w:rFonts w:hint="eastAsia" w:hAnsi="宋体" w:cs="宋体"/>
          <w:sz w:val="24"/>
          <w:szCs w:val="24"/>
          <w:lang w:val="en-US" w:eastAsia="zh-CN"/>
        </w:rPr>
        <w:t>讨论</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rPr>
        <w:t>。</w:t>
      </w:r>
    </w:p>
    <w:p w14:paraId="28C578D5">
      <w:pPr>
        <w:pStyle w:val="30"/>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highlight w:val="none"/>
        </w:rPr>
        <w:t>2025年</w:t>
      </w:r>
      <w:r>
        <w:rPr>
          <w:rFonts w:hint="eastAsia" w:hAnsi="宋体" w:cs="宋体"/>
          <w:sz w:val="24"/>
          <w:szCs w:val="24"/>
          <w:highlight w:val="none"/>
          <w:lang w:val="en-US" w:eastAsia="zh-CN"/>
        </w:rPr>
        <w:t>07</w:t>
      </w:r>
      <w:r>
        <w:rPr>
          <w:rFonts w:hint="eastAsia" w:hAnsi="宋体" w:cs="宋体"/>
          <w:sz w:val="24"/>
          <w:szCs w:val="24"/>
          <w:highlight w:val="none"/>
        </w:rPr>
        <w:t>月，</w:t>
      </w:r>
      <w:r>
        <w:rPr>
          <w:rFonts w:hint="eastAsia" w:hAnsi="宋体" w:cs="宋体"/>
          <w:sz w:val="24"/>
          <w:szCs w:val="24"/>
        </w:rPr>
        <w:t>云南驰宏锌锗股份有限公司标准编制组</w:t>
      </w:r>
      <w:r>
        <w:rPr>
          <w:rFonts w:hint="eastAsia" w:hAnsi="宋体" w:cs="宋体"/>
          <w:sz w:val="24"/>
          <w:szCs w:val="24"/>
          <w:lang w:val="en-US" w:eastAsia="zh-CN"/>
        </w:rPr>
        <w:t>根据</w:t>
      </w:r>
      <w:r>
        <w:rPr>
          <w:rFonts w:hint="eastAsia" w:hAnsi="宋体" w:cs="宋体"/>
          <w:sz w:val="24"/>
          <w:szCs w:val="24"/>
        </w:rPr>
        <w:t>《</w:t>
      </w:r>
      <w:r>
        <w:rPr>
          <w:rFonts w:hint="default" w:ascii="宋体" w:hAnsi="宋体" w:cs="宋体"/>
          <w:color w:val="auto"/>
          <w:sz w:val="24"/>
          <w:szCs w:val="24"/>
          <w:lang w:val="en-US" w:eastAsia="zh-CN"/>
        </w:rPr>
        <w:t>氧压浸出炼锌提硫副产品硫锌富集物</w:t>
      </w:r>
      <w:r>
        <w:rPr>
          <w:rFonts w:hint="eastAsia" w:hAnsi="宋体" w:cs="宋体"/>
          <w:sz w:val="24"/>
          <w:szCs w:val="24"/>
        </w:rPr>
        <w:t>》</w:t>
      </w:r>
      <w:r>
        <w:rPr>
          <w:rFonts w:hint="eastAsia" w:hAnsi="宋体" w:cs="宋体"/>
          <w:sz w:val="24"/>
          <w:szCs w:val="24"/>
          <w:lang w:eastAsia="zh-CN"/>
        </w:rPr>
        <w:t>（</w:t>
      </w:r>
      <w:r>
        <w:rPr>
          <w:rFonts w:hint="eastAsia" w:hAnsi="宋体" w:cs="宋体"/>
          <w:sz w:val="24"/>
          <w:szCs w:val="24"/>
          <w:lang w:val="en-US" w:eastAsia="zh-CN"/>
        </w:rPr>
        <w:t>讨论</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在吉林长春标准会议修编过程中，在会议上通过研讨，再次优</w:t>
      </w:r>
      <w:r>
        <w:rPr>
          <w:rFonts w:hint="eastAsia" w:hAnsi="宋体" w:cs="宋体"/>
          <w:sz w:val="24"/>
          <w:szCs w:val="24"/>
        </w:rPr>
        <w:t>化标准内容，形成《</w:t>
      </w:r>
      <w:r>
        <w:rPr>
          <w:rFonts w:hint="default" w:ascii="宋体" w:hAnsi="宋体" w:cs="宋体"/>
          <w:color w:val="auto"/>
          <w:sz w:val="24"/>
          <w:szCs w:val="24"/>
          <w:lang w:val="en-US" w:eastAsia="zh-CN"/>
        </w:rPr>
        <w:t>氧压浸出炼锌提硫副产品硫锌富集物</w:t>
      </w:r>
      <w:r>
        <w:rPr>
          <w:rFonts w:hint="eastAsia" w:hAnsi="宋体" w:cs="宋体"/>
          <w:sz w:val="24"/>
          <w:szCs w:val="24"/>
        </w:rPr>
        <w:t>》</w:t>
      </w:r>
      <w:r>
        <w:rPr>
          <w:rFonts w:hint="eastAsia" w:hAnsi="宋体" w:cs="宋体"/>
          <w:sz w:val="24"/>
          <w:szCs w:val="24"/>
          <w:lang w:eastAsia="zh-CN"/>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val="en-US" w:eastAsia="zh-CN"/>
        </w:rPr>
        <w:t>初稿</w:t>
      </w:r>
      <w:r>
        <w:rPr>
          <w:rFonts w:hint="eastAsia" w:hAnsi="宋体" w:cs="宋体"/>
          <w:sz w:val="24"/>
          <w:szCs w:val="24"/>
          <w:lang w:eastAsia="zh-CN"/>
        </w:rPr>
        <w:t>）</w:t>
      </w:r>
      <w:r>
        <w:rPr>
          <w:rFonts w:hint="eastAsia" w:hAnsi="宋体" w:cs="宋体"/>
          <w:sz w:val="24"/>
          <w:szCs w:val="24"/>
        </w:rPr>
        <w:t>。</w:t>
      </w:r>
    </w:p>
    <w:p w14:paraId="7C65A0EC">
      <w:pPr>
        <w:pStyle w:val="30"/>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rPr>
        <w:t>2025年</w:t>
      </w:r>
      <w:r>
        <w:rPr>
          <w:rFonts w:hint="eastAsia" w:hAnsi="宋体" w:cs="宋体"/>
          <w:sz w:val="24"/>
          <w:szCs w:val="24"/>
          <w:lang w:val="en-US" w:eastAsia="zh-CN"/>
        </w:rPr>
        <w:t>10-11</w:t>
      </w:r>
      <w:r>
        <w:rPr>
          <w:rFonts w:hint="eastAsia" w:hAnsi="宋体" w:cs="宋体"/>
          <w:sz w:val="24"/>
          <w:szCs w:val="24"/>
        </w:rPr>
        <w:t>月，云南驰宏锌锗股份有限公司标准编制组在行业内广泛征求意见，收集各单位反馈，进一步优化标准内容，形成《</w:t>
      </w:r>
      <w:r>
        <w:rPr>
          <w:rFonts w:hint="default" w:ascii="宋体" w:hAnsi="宋体" w:cs="宋体"/>
          <w:color w:val="auto"/>
          <w:sz w:val="24"/>
          <w:szCs w:val="24"/>
          <w:lang w:val="en-US" w:eastAsia="zh-CN"/>
        </w:rPr>
        <w:t>氧压浸出炼锌提硫副产品硫锌富集物</w:t>
      </w:r>
      <w:r>
        <w:rPr>
          <w:rFonts w:hint="eastAsia" w:hAnsi="宋体" w:cs="宋体"/>
          <w:sz w:val="24"/>
          <w:szCs w:val="24"/>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上会稿</w:t>
      </w:r>
      <w:r>
        <w:rPr>
          <w:rFonts w:hint="eastAsia" w:hAnsi="宋体" w:cs="宋体"/>
          <w:sz w:val="24"/>
          <w:szCs w:val="24"/>
          <w:lang w:eastAsia="zh-CN"/>
        </w:rPr>
        <w:t>）</w:t>
      </w:r>
      <w:r>
        <w:rPr>
          <w:rFonts w:hint="eastAsia" w:hAnsi="宋体" w:cs="宋体"/>
          <w:sz w:val="24"/>
          <w:szCs w:val="24"/>
        </w:rPr>
        <w:t>。</w:t>
      </w:r>
    </w:p>
    <w:p w14:paraId="47DF5AB8">
      <w:pPr>
        <w:pStyle w:val="30"/>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highlight w:val="none"/>
        </w:rPr>
        <w:t>202</w:t>
      </w:r>
      <w:r>
        <w:rPr>
          <w:rFonts w:hint="eastAsia" w:hAnsi="宋体" w:cs="宋体"/>
          <w:sz w:val="24"/>
          <w:szCs w:val="24"/>
          <w:highlight w:val="none"/>
          <w:lang w:val="en-US" w:eastAsia="zh-CN"/>
        </w:rPr>
        <w:t>5</w:t>
      </w:r>
      <w:r>
        <w:rPr>
          <w:rFonts w:hint="eastAsia" w:hAnsi="宋体" w:cs="宋体"/>
          <w:sz w:val="24"/>
          <w:szCs w:val="24"/>
          <w:highlight w:val="none"/>
        </w:rPr>
        <w:t>年</w:t>
      </w:r>
      <w:r>
        <w:rPr>
          <w:rFonts w:hint="eastAsia" w:hAnsi="宋体" w:cs="宋体"/>
          <w:sz w:val="24"/>
          <w:szCs w:val="24"/>
          <w:highlight w:val="none"/>
          <w:lang w:val="en-US" w:eastAsia="zh-CN"/>
        </w:rPr>
        <w:t>12月-2026年01</w:t>
      </w:r>
      <w:r>
        <w:rPr>
          <w:rFonts w:hint="eastAsia" w:hAnsi="宋体" w:cs="宋体"/>
          <w:sz w:val="24"/>
          <w:szCs w:val="24"/>
          <w:highlight w:val="none"/>
        </w:rPr>
        <w:t>月，</w:t>
      </w:r>
      <w:r>
        <w:rPr>
          <w:rFonts w:hint="eastAsia" w:hAnsi="宋体" w:cs="宋体"/>
          <w:sz w:val="24"/>
          <w:szCs w:val="24"/>
        </w:rPr>
        <w:t>云南驰宏锌锗股份有限公司标准编制组</w:t>
      </w:r>
      <w:r>
        <w:rPr>
          <w:rFonts w:hint="eastAsia" w:hAnsi="宋体" w:cs="宋体"/>
          <w:sz w:val="24"/>
          <w:szCs w:val="24"/>
          <w:lang w:val="en-US" w:eastAsia="zh-CN"/>
        </w:rPr>
        <w:t>根据</w:t>
      </w:r>
      <w:r>
        <w:rPr>
          <w:rFonts w:hint="eastAsia" w:hAnsi="宋体" w:cs="宋体"/>
          <w:sz w:val="24"/>
          <w:szCs w:val="24"/>
        </w:rPr>
        <w:t>《</w:t>
      </w:r>
      <w:r>
        <w:rPr>
          <w:rFonts w:hint="default" w:ascii="宋体" w:hAnsi="宋体" w:cs="宋体"/>
          <w:color w:val="auto"/>
          <w:sz w:val="24"/>
          <w:szCs w:val="24"/>
          <w:lang w:val="en-US" w:eastAsia="zh-CN"/>
        </w:rPr>
        <w:t>氧压浸出炼锌提硫副产品硫锌富集物</w:t>
      </w:r>
      <w:r>
        <w:rPr>
          <w:rFonts w:hint="eastAsia" w:hAnsi="宋体" w:cs="宋体"/>
          <w:sz w:val="24"/>
          <w:szCs w:val="24"/>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上会稿</w:t>
      </w:r>
      <w:r>
        <w:rPr>
          <w:rFonts w:hint="eastAsia" w:hAnsi="宋体" w:cs="宋体"/>
          <w:sz w:val="24"/>
          <w:szCs w:val="24"/>
          <w:lang w:eastAsia="zh-CN"/>
        </w:rPr>
        <w:t>）</w:t>
      </w:r>
      <w:r>
        <w:rPr>
          <w:rFonts w:hint="eastAsia" w:hAnsi="宋体" w:cs="宋体"/>
          <w:sz w:val="24"/>
          <w:szCs w:val="24"/>
          <w:lang w:val="en-US" w:eastAsia="zh-CN"/>
        </w:rPr>
        <w:t>在福建厦门标准会议修编过程中，在会议上通过研讨，针对与会专家意见对</w:t>
      </w:r>
      <w:r>
        <w:rPr>
          <w:rFonts w:hint="eastAsia" w:hAnsi="宋体" w:cs="宋体"/>
          <w:sz w:val="24"/>
          <w:szCs w:val="24"/>
        </w:rPr>
        <w:t>标准</w:t>
      </w:r>
      <w:r>
        <w:rPr>
          <w:rFonts w:hint="eastAsia" w:hAnsi="宋体" w:cs="宋体"/>
          <w:sz w:val="24"/>
          <w:szCs w:val="24"/>
          <w:lang w:val="en-US" w:eastAsia="zh-CN"/>
        </w:rPr>
        <w:t>部分</w:t>
      </w:r>
      <w:r>
        <w:rPr>
          <w:rFonts w:hint="eastAsia" w:hAnsi="宋体" w:cs="宋体"/>
          <w:sz w:val="24"/>
          <w:szCs w:val="24"/>
        </w:rPr>
        <w:t>内容</w:t>
      </w:r>
      <w:r>
        <w:rPr>
          <w:rFonts w:hint="eastAsia" w:hAnsi="宋体" w:cs="宋体"/>
          <w:sz w:val="24"/>
          <w:szCs w:val="24"/>
          <w:lang w:val="en-US" w:eastAsia="zh-CN"/>
        </w:rPr>
        <w:t>进行修订</w:t>
      </w:r>
      <w:r>
        <w:rPr>
          <w:rFonts w:hint="eastAsia" w:hAnsi="宋体" w:cs="宋体"/>
          <w:sz w:val="24"/>
          <w:szCs w:val="24"/>
        </w:rPr>
        <w:t>，形成《</w:t>
      </w:r>
      <w:r>
        <w:rPr>
          <w:rFonts w:hint="default" w:ascii="宋体" w:hAnsi="宋体" w:cs="宋体"/>
          <w:color w:val="auto"/>
          <w:sz w:val="24"/>
          <w:szCs w:val="24"/>
          <w:lang w:val="en-US" w:eastAsia="zh-CN"/>
        </w:rPr>
        <w:t>氧压浸出炼锌提硫副产品硫锌富集物</w:t>
      </w:r>
      <w:r>
        <w:rPr>
          <w:rFonts w:hint="eastAsia" w:hAnsi="宋体" w:cs="宋体"/>
          <w:sz w:val="24"/>
          <w:szCs w:val="24"/>
        </w:rPr>
        <w:t>》</w:t>
      </w:r>
      <w:r>
        <w:rPr>
          <w:rFonts w:hint="eastAsia" w:hAnsi="宋体" w:cs="宋体"/>
          <w:sz w:val="24"/>
          <w:szCs w:val="24"/>
          <w:lang w:val="en-US" w:eastAsia="zh-CN"/>
        </w:rPr>
        <w:t>送审稿</w:t>
      </w:r>
      <w:r>
        <w:rPr>
          <w:rFonts w:hint="eastAsia" w:hAnsi="宋体" w:cs="宋体"/>
          <w:sz w:val="24"/>
          <w:szCs w:val="24"/>
          <w:lang w:eastAsia="zh-CN"/>
        </w:rPr>
        <w:t>（</w:t>
      </w:r>
      <w:r>
        <w:rPr>
          <w:rFonts w:hint="eastAsia" w:hAnsi="宋体" w:cs="宋体"/>
          <w:sz w:val="24"/>
          <w:szCs w:val="24"/>
          <w:lang w:val="en-US" w:eastAsia="zh-CN"/>
        </w:rPr>
        <w:t>征求意见稿</w:t>
      </w:r>
      <w:r>
        <w:rPr>
          <w:rFonts w:hint="eastAsia" w:hAnsi="宋体" w:cs="宋体"/>
          <w:sz w:val="24"/>
          <w:szCs w:val="24"/>
          <w:lang w:eastAsia="zh-CN"/>
        </w:rPr>
        <w:t>）</w:t>
      </w:r>
      <w:r>
        <w:rPr>
          <w:rFonts w:hint="eastAsia" w:hAnsi="宋体" w:cs="宋体"/>
          <w:sz w:val="24"/>
          <w:szCs w:val="24"/>
        </w:rPr>
        <w:t>。</w:t>
      </w:r>
    </w:p>
    <w:p w14:paraId="74AD829E">
      <w:pPr>
        <w:numPr>
          <w:ilvl w:val="0"/>
          <w:numId w:val="3"/>
        </w:numPr>
        <w:snapToGrid w:val="0"/>
        <w:spacing w:before="156" w:beforeLines="50" w:after="156" w:afterLines="50" w:line="360" w:lineRule="auto"/>
        <w:outlineLvl w:val="0"/>
        <w:rPr>
          <w:rFonts w:hint="eastAsia" w:ascii="黑体" w:hAnsi="黑体" w:eastAsia="黑体" w:cs="黑体"/>
          <w:color w:val="auto"/>
          <w:sz w:val="24"/>
          <w:szCs w:val="24"/>
        </w:rPr>
      </w:pPr>
      <w:r>
        <w:rPr>
          <w:rFonts w:hint="eastAsia" w:ascii="黑体" w:hAnsi="黑体" w:eastAsia="黑体" w:cs="黑体"/>
          <w:color w:val="auto"/>
          <w:sz w:val="24"/>
          <w:szCs w:val="24"/>
        </w:rPr>
        <w:t>标准编制原则</w:t>
      </w:r>
    </w:p>
    <w:p w14:paraId="176F1BE2">
      <w:pPr>
        <w:snapToGrid w:val="0"/>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rPr>
        <w:t>本标准的制定遵循“统一性、协调性、适用性、一致性、规范性” 原则，以先进性、科学性、合理性和可操作性为导向，依据GB/T 1.1-2020《标准化工作导则 第 1 部分：标准化文件的结构和起草规则》进行起草。</w:t>
      </w:r>
      <w:r>
        <w:rPr>
          <w:rFonts w:hint="eastAsia" w:ascii="宋体" w:hAnsi="宋体" w:cs="宋体"/>
          <w:color w:val="auto"/>
          <w:sz w:val="24"/>
          <w:szCs w:val="24"/>
          <w:lang w:eastAsia="zh-CN"/>
        </w:rPr>
        <w:t>旨在统一氧压浸出炼锌提硫副产品硫锌富集物的技术要求、试验方法、检验规则等，规范行业操作，为企业提供科学依据，促进氧压浸出炼锌行业可持续发展。</w:t>
      </w:r>
    </w:p>
    <w:p w14:paraId="6662B1B6">
      <w:pPr>
        <w:numPr>
          <w:ilvl w:val="0"/>
          <w:numId w:val="3"/>
        </w:numPr>
        <w:snapToGrid w:val="0"/>
        <w:spacing w:before="156" w:beforeLines="50" w:after="156" w:afterLines="50" w:line="360" w:lineRule="auto"/>
        <w:outlineLvl w:val="0"/>
        <w:rPr>
          <w:rFonts w:hint="eastAsia" w:ascii="黑体" w:hAnsi="黑体" w:eastAsia="黑体" w:cs="黑体"/>
          <w:color w:val="auto"/>
          <w:sz w:val="24"/>
          <w:szCs w:val="24"/>
        </w:rPr>
      </w:pPr>
      <w:r>
        <w:rPr>
          <w:rFonts w:hint="eastAsia" w:ascii="黑体" w:hAnsi="黑体" w:eastAsia="黑体" w:cs="黑体"/>
          <w:color w:val="auto"/>
          <w:sz w:val="24"/>
          <w:szCs w:val="24"/>
        </w:rPr>
        <w:t>确定内容的主要依据</w:t>
      </w:r>
    </w:p>
    <w:p w14:paraId="22CFB223">
      <w:pPr>
        <w:snapToGrid w:val="0"/>
        <w:spacing w:before="156" w:beforeLines="50" w:after="156" w:afterLines="50" w:line="360" w:lineRule="auto"/>
        <w:outlineLvl w:val="0"/>
        <w:rPr>
          <w:rFonts w:hint="eastAsia" w:ascii="黑体" w:hAnsi="黑体" w:eastAsia="黑体" w:cs="黑体"/>
          <w:color w:val="auto"/>
          <w:sz w:val="24"/>
          <w:szCs w:val="24"/>
        </w:rPr>
      </w:pPr>
      <w:r>
        <w:rPr>
          <w:rFonts w:hint="eastAsia" w:ascii="黑体" w:hAnsi="黑体" w:eastAsia="黑体" w:cs="黑体"/>
          <w:color w:val="auto"/>
          <w:sz w:val="24"/>
          <w:szCs w:val="24"/>
        </w:rPr>
        <w:t>（一）主要内容</w:t>
      </w:r>
    </w:p>
    <w:p w14:paraId="6AD6707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本标准涵盖氧压浸出炼锌提硫副产品硫锌富集物的</w:t>
      </w:r>
      <w:r>
        <w:rPr>
          <w:rFonts w:hint="eastAsia" w:hAnsi="宋体"/>
          <w:sz w:val="24"/>
          <w:szCs w:val="24"/>
          <w:lang w:val="en-US" w:eastAsia="zh-CN"/>
        </w:rPr>
        <w:t>术语和定义，</w:t>
      </w:r>
      <w:r>
        <w:rPr>
          <w:rFonts w:hAnsi="宋体"/>
          <w:sz w:val="24"/>
          <w:szCs w:val="24"/>
        </w:rPr>
        <w:t>技术要求</w:t>
      </w:r>
      <w:r>
        <w:rPr>
          <w:rFonts w:hint="eastAsia" w:hAnsi="宋体"/>
          <w:sz w:val="24"/>
          <w:szCs w:val="24"/>
          <w:lang w:eastAsia="zh-CN"/>
        </w:rPr>
        <w:t>，</w:t>
      </w:r>
      <w:r>
        <w:rPr>
          <w:rFonts w:hAnsi="宋体"/>
          <w:sz w:val="24"/>
          <w:szCs w:val="24"/>
        </w:rPr>
        <w:t>试验方法</w:t>
      </w:r>
      <w:r>
        <w:rPr>
          <w:rFonts w:hint="eastAsia" w:hAnsi="宋体"/>
          <w:sz w:val="24"/>
          <w:szCs w:val="24"/>
          <w:lang w:eastAsia="zh-CN"/>
        </w:rPr>
        <w:t>，</w:t>
      </w:r>
      <w:r>
        <w:rPr>
          <w:rFonts w:hAnsi="宋体"/>
          <w:sz w:val="24"/>
          <w:szCs w:val="24"/>
        </w:rPr>
        <w:t>检验规则</w:t>
      </w:r>
      <w:r>
        <w:rPr>
          <w:rFonts w:hint="eastAsia" w:hAnsi="宋体"/>
          <w:sz w:val="24"/>
          <w:szCs w:val="24"/>
          <w:lang w:eastAsia="zh-CN"/>
        </w:rPr>
        <w:t>，</w:t>
      </w:r>
      <w:r>
        <w:rPr>
          <w:rFonts w:hAnsi="宋体"/>
          <w:sz w:val="24"/>
          <w:szCs w:val="24"/>
        </w:rPr>
        <w:t>标志、包装、运输、贮存</w:t>
      </w:r>
      <w:r>
        <w:rPr>
          <w:rFonts w:hint="eastAsia" w:hAnsi="宋体"/>
          <w:sz w:val="24"/>
          <w:szCs w:val="24"/>
          <w:lang w:val="en-US" w:eastAsia="zh-CN"/>
        </w:rPr>
        <w:t>及</w:t>
      </w:r>
      <w:r>
        <w:rPr>
          <w:rFonts w:hAnsi="宋体"/>
          <w:sz w:val="24"/>
          <w:szCs w:val="24"/>
        </w:rPr>
        <w:t>随行文件</w:t>
      </w:r>
      <w:r>
        <w:rPr>
          <w:rFonts w:hint="eastAsia" w:hAnsi="宋体"/>
          <w:sz w:val="24"/>
          <w:szCs w:val="24"/>
          <w:lang w:eastAsia="zh-CN"/>
        </w:rPr>
        <w:t>，</w:t>
      </w:r>
      <w:r>
        <w:rPr>
          <w:rFonts w:hAnsi="宋体"/>
          <w:sz w:val="24"/>
          <w:szCs w:val="24"/>
        </w:rPr>
        <w:t>订货单内容</w:t>
      </w:r>
      <w:r>
        <w:rPr>
          <w:rFonts w:hint="eastAsia" w:ascii="宋体" w:hAnsi="宋体" w:cs="宋体"/>
          <w:color w:val="auto"/>
          <w:sz w:val="24"/>
          <w:szCs w:val="24"/>
          <w:highlight w:val="none"/>
        </w:rPr>
        <w:t>等内容。规定了产品分类、化学成分、外观质量等技术要求，明确了化学成分、水分和外观质量</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试验方法，以及检验和验收、组批、取样和制样等检验规则。</w:t>
      </w:r>
    </w:p>
    <w:p w14:paraId="40AE64FC">
      <w:pPr>
        <w:snapToGrid w:val="0"/>
        <w:spacing w:before="156" w:beforeLines="50" w:after="156" w:afterLines="50" w:line="360" w:lineRule="auto"/>
        <w:outlineLvl w:val="0"/>
        <w:rPr>
          <w:rFonts w:hint="eastAsia" w:ascii="黑体" w:hAnsi="黑体" w:eastAsia="黑体" w:cs="黑体"/>
          <w:color w:val="auto"/>
          <w:sz w:val="24"/>
          <w:szCs w:val="24"/>
        </w:rPr>
      </w:pPr>
      <w:r>
        <w:rPr>
          <w:rFonts w:hint="eastAsia" w:ascii="黑体" w:hAnsi="黑体" w:eastAsia="黑体" w:cs="黑体"/>
          <w:color w:val="auto"/>
          <w:sz w:val="24"/>
          <w:szCs w:val="24"/>
        </w:rPr>
        <w:t>（二）确定内容的主要原则、依据</w:t>
      </w:r>
    </w:p>
    <w:p w14:paraId="44CEC4B0">
      <w:pPr>
        <w:snapToGrid w:val="0"/>
        <w:spacing w:before="156" w:beforeLines="50" w:line="360" w:lineRule="auto"/>
        <w:outlineLvl w:val="0"/>
        <w:rPr>
          <w:rFonts w:ascii="黑体" w:hAnsi="黑体" w:eastAsia="黑体" w:cs="黑体"/>
          <w:color w:val="auto"/>
          <w:sz w:val="24"/>
          <w:szCs w:val="24"/>
        </w:rPr>
      </w:pPr>
      <w:r>
        <w:rPr>
          <w:rFonts w:ascii="黑体" w:hAnsi="黑体" w:eastAsia="黑体" w:cs="黑体"/>
          <w:color w:val="auto"/>
          <w:sz w:val="24"/>
          <w:szCs w:val="24"/>
        </w:rPr>
        <w:t>2</w:t>
      </w:r>
      <w:r>
        <w:rPr>
          <w:rFonts w:hint="eastAsia" w:ascii="黑体" w:hAnsi="黑体" w:eastAsia="黑体" w:cs="黑体"/>
          <w:color w:val="auto"/>
          <w:sz w:val="24"/>
          <w:szCs w:val="24"/>
        </w:rPr>
        <w:t>.1</w:t>
      </w:r>
      <w:r>
        <w:rPr>
          <w:rFonts w:ascii="黑体" w:hAnsi="黑体" w:eastAsia="黑体" w:cs="黑体"/>
          <w:color w:val="auto"/>
          <w:sz w:val="24"/>
          <w:szCs w:val="24"/>
        </w:rPr>
        <w:t xml:space="preserve">  </w:t>
      </w:r>
      <w:r>
        <w:rPr>
          <w:rFonts w:hint="eastAsia" w:ascii="黑体" w:hAnsi="黑体" w:eastAsia="黑体" w:cs="黑体"/>
          <w:color w:val="auto"/>
          <w:sz w:val="24"/>
          <w:szCs w:val="24"/>
        </w:rPr>
        <w:t>编制原则</w:t>
      </w:r>
    </w:p>
    <w:p w14:paraId="32B2207A">
      <w:pPr>
        <w:adjustRightInd w:val="0"/>
        <w:snapToGrid w:val="0"/>
        <w:spacing w:line="360" w:lineRule="auto"/>
        <w:ind w:firstLine="480" w:firstLineChars="200"/>
        <w:rPr>
          <w:rFonts w:hint="eastAsia" w:ascii="宋体" w:hAnsi="宋体" w:cs="宋体"/>
          <w:sz w:val="24"/>
          <w:szCs w:val="24"/>
          <w:lang w:eastAsia="zh-CN"/>
        </w:rPr>
      </w:pPr>
      <w:r>
        <w:rPr>
          <w:rFonts w:hint="default" w:ascii="宋体" w:hAnsi="宋体" w:cs="宋体"/>
          <w:sz w:val="24"/>
          <w:szCs w:val="24"/>
        </w:rPr>
        <w:t>本文件起草单位自接受《</w:t>
      </w:r>
      <w:r>
        <w:rPr>
          <w:rFonts w:hint="eastAsia" w:ascii="宋体" w:hAnsi="宋体" w:cs="宋体"/>
          <w:color w:val="auto"/>
          <w:sz w:val="24"/>
          <w:szCs w:val="24"/>
          <w:lang w:eastAsia="zh-CN"/>
        </w:rPr>
        <w:t>氧压浸出炼锌提硫副产品硫锌富集物</w:t>
      </w:r>
      <w:r>
        <w:rPr>
          <w:rFonts w:hint="default" w:ascii="宋体" w:hAnsi="宋体" w:cs="宋体"/>
          <w:sz w:val="24"/>
          <w:szCs w:val="24"/>
        </w:rPr>
        <w:t>》编制任务后，成立标准编制组，系统收集国内外相关技术文献、企业生产数据及现行标准规范。</w:t>
      </w:r>
      <w:r>
        <w:rPr>
          <w:rFonts w:hint="eastAsia" w:ascii="宋体" w:hAnsi="宋体" w:cs="宋体"/>
          <w:sz w:val="24"/>
          <w:szCs w:val="24"/>
        </w:rPr>
        <w:t>充分借鉴</w:t>
      </w:r>
      <w:r>
        <w:rPr>
          <w:rFonts w:hint="eastAsia" w:ascii="宋体" w:hAnsi="宋体" w:cs="宋体"/>
          <w:sz w:val="24"/>
          <w:szCs w:val="24"/>
          <w:lang w:val="en-US" w:eastAsia="zh-CN"/>
        </w:rPr>
        <w:t>氧压浸出炼锌</w:t>
      </w:r>
      <w:r>
        <w:rPr>
          <w:rFonts w:hint="default" w:ascii="宋体" w:hAnsi="宋体" w:cs="宋体"/>
          <w:sz w:val="24"/>
          <w:szCs w:val="24"/>
        </w:rPr>
        <w:t>行业技术发展现状</w:t>
      </w:r>
      <w:r>
        <w:rPr>
          <w:rFonts w:hint="eastAsia" w:ascii="宋体" w:hAnsi="宋体" w:cs="宋体"/>
          <w:sz w:val="24"/>
          <w:szCs w:val="24"/>
          <w:lang w:eastAsia="zh-CN"/>
        </w:rPr>
        <w:t>，</w:t>
      </w:r>
      <w:r>
        <w:rPr>
          <w:rFonts w:hint="eastAsia" w:ascii="宋体" w:hAnsi="宋体" w:cs="宋体"/>
          <w:sz w:val="24"/>
          <w:szCs w:val="24"/>
          <w:lang w:val="en-US" w:eastAsia="zh-CN"/>
        </w:rPr>
        <w:t>并</w:t>
      </w:r>
      <w:r>
        <w:rPr>
          <w:rFonts w:hint="default" w:ascii="宋体" w:hAnsi="宋体" w:cs="宋体"/>
          <w:sz w:val="24"/>
          <w:szCs w:val="24"/>
        </w:rPr>
        <w:t>结合</w:t>
      </w:r>
      <w:r>
        <w:rPr>
          <w:rFonts w:hint="eastAsia" w:ascii="宋体" w:hAnsi="宋体" w:cs="宋体"/>
          <w:sz w:val="24"/>
          <w:szCs w:val="24"/>
          <w:lang w:val="en-US" w:eastAsia="zh-CN"/>
        </w:rPr>
        <w:t>氧压浸出炼锌</w:t>
      </w:r>
      <w:r>
        <w:rPr>
          <w:rFonts w:hint="eastAsia" w:ascii="宋体" w:hAnsi="宋体" w:cs="宋体"/>
          <w:color w:val="auto"/>
          <w:sz w:val="24"/>
          <w:szCs w:val="24"/>
          <w:lang w:eastAsia="zh-CN"/>
        </w:rPr>
        <w:t>提硫副产品硫锌富集物</w:t>
      </w:r>
      <w:r>
        <w:rPr>
          <w:rFonts w:hint="default" w:ascii="宋体" w:hAnsi="宋体" w:cs="宋体"/>
          <w:sz w:val="24"/>
          <w:szCs w:val="24"/>
        </w:rPr>
        <w:t>特性及行业现状，</w:t>
      </w:r>
      <w:r>
        <w:rPr>
          <w:rFonts w:hint="eastAsia" w:ascii="宋体" w:hAnsi="宋体" w:cs="宋体"/>
          <w:sz w:val="24"/>
          <w:szCs w:val="24"/>
        </w:rPr>
        <w:t>初步确定了《</w:t>
      </w:r>
      <w:r>
        <w:rPr>
          <w:rFonts w:hint="eastAsia" w:ascii="宋体" w:hAnsi="宋体" w:cs="宋体"/>
          <w:color w:val="auto"/>
          <w:sz w:val="24"/>
          <w:szCs w:val="24"/>
          <w:lang w:eastAsia="zh-CN"/>
        </w:rPr>
        <w:t>氧压浸出炼锌提硫副产品硫锌富集物</w:t>
      </w:r>
      <w:r>
        <w:rPr>
          <w:rFonts w:hint="eastAsia" w:ascii="宋体" w:hAnsi="宋体" w:cs="宋体"/>
          <w:sz w:val="24"/>
          <w:szCs w:val="24"/>
        </w:rPr>
        <w:t>》标准起草所遵循的基本原则和编制依据</w:t>
      </w:r>
      <w:r>
        <w:rPr>
          <w:rFonts w:hint="eastAsia" w:ascii="宋体" w:hAnsi="宋体" w:cs="宋体"/>
          <w:sz w:val="24"/>
          <w:szCs w:val="24"/>
          <w:lang w:eastAsia="zh-CN"/>
        </w:rPr>
        <w:t>：</w:t>
      </w:r>
    </w:p>
    <w:p w14:paraId="757DC38A">
      <w:pPr>
        <w:numPr>
          <w:ilvl w:val="0"/>
          <w:numId w:val="5"/>
        </w:numPr>
        <w:adjustRightInd w:val="0"/>
        <w:snapToGrid w:val="0"/>
        <w:spacing w:line="360" w:lineRule="auto"/>
        <w:ind w:firstLine="482" w:firstLineChars="200"/>
        <w:rPr>
          <w:rFonts w:hint="default" w:ascii="宋体" w:hAnsi="宋体" w:cs="宋体"/>
          <w:b/>
          <w:bCs/>
          <w:sz w:val="24"/>
          <w:szCs w:val="24"/>
          <w:highlight w:val="none"/>
          <w:lang w:eastAsia="zh-CN"/>
        </w:rPr>
      </w:pPr>
      <w:r>
        <w:rPr>
          <w:rFonts w:hint="eastAsia" w:ascii="宋体" w:hAnsi="宋体" w:cs="宋体"/>
          <w:b/>
          <w:bCs/>
          <w:sz w:val="24"/>
          <w:szCs w:val="24"/>
          <w:highlight w:val="none"/>
          <w:lang w:val="en-US" w:eastAsia="zh-CN"/>
        </w:rPr>
        <w:t>科</w:t>
      </w:r>
      <w:r>
        <w:rPr>
          <w:rFonts w:hint="default" w:ascii="宋体" w:hAnsi="宋体" w:cs="宋体"/>
          <w:b/>
          <w:bCs/>
          <w:sz w:val="24"/>
          <w:szCs w:val="24"/>
          <w:highlight w:val="none"/>
          <w:lang w:eastAsia="zh-CN"/>
        </w:rPr>
        <w:t>学性与先进性</w:t>
      </w:r>
    </w:p>
    <w:p w14:paraId="6475F58E">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以氧压浸出炼锌工艺的成熟生产实践为基础，结合国内外最新技术发展（如硫锌富集物资源化利用、火法冶炼协同处理等），确保标准技术指标与行业先进水平同步。</w:t>
      </w:r>
    </w:p>
    <w:p w14:paraId="2E8D17B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参考相关规范（如GB/T 2449.1《工业硫磺》），采用已验证的实验方法和检测技术</w:t>
      </w:r>
      <w:r>
        <w:rPr>
          <w:rFonts w:hint="eastAsia" w:ascii="宋体" w:hAnsi="宋体" w:cs="宋体"/>
          <w:sz w:val="24"/>
          <w:szCs w:val="24"/>
          <w:lang w:eastAsia="zh-CN"/>
        </w:rPr>
        <w:t>（</w:t>
      </w:r>
      <w:r>
        <w:rPr>
          <w:rFonts w:hint="eastAsia" w:ascii="宋体" w:hAnsi="宋体" w:cs="宋体"/>
          <w:sz w:val="24"/>
          <w:szCs w:val="24"/>
          <w:lang w:val="en-US" w:eastAsia="zh-CN"/>
        </w:rPr>
        <w:t>如</w:t>
      </w:r>
      <w:r>
        <w:rPr>
          <w:rFonts w:hint="default" w:ascii="宋体" w:hAnsi="宋体" w:cs="宋体"/>
          <w:sz w:val="24"/>
          <w:szCs w:val="24"/>
        </w:rPr>
        <w:t>YS/T 1657.1</w:t>
      </w:r>
      <w:r>
        <w:rPr>
          <w:rFonts w:hint="eastAsia" w:ascii="宋体" w:hAnsi="宋体" w:cs="宋体"/>
          <w:sz w:val="24"/>
          <w:szCs w:val="24"/>
        </w:rPr>
        <w:t xml:space="preserve"> </w:t>
      </w:r>
      <w:r>
        <w:rPr>
          <w:rFonts w:hint="eastAsia" w:ascii="宋体" w:hAnsi="宋体" w:cs="宋体"/>
          <w:sz w:val="24"/>
          <w:szCs w:val="24"/>
          <w:lang w:eastAsia="zh-CN"/>
        </w:rPr>
        <w:t>《</w:t>
      </w:r>
      <w:r>
        <w:rPr>
          <w:rFonts w:hint="default" w:ascii="宋体" w:hAnsi="宋体" w:cs="宋体"/>
          <w:sz w:val="24"/>
          <w:szCs w:val="24"/>
        </w:rPr>
        <w:t>高硫渣化学分析方法 第1部分：硫含量的测定 燃烧-滴定法</w:t>
      </w:r>
      <w:r>
        <w:rPr>
          <w:rFonts w:hint="eastAsia" w:ascii="宋体" w:hAnsi="宋体" w:cs="宋体"/>
          <w:sz w:val="24"/>
          <w:szCs w:val="24"/>
          <w:lang w:eastAsia="zh-CN"/>
        </w:rPr>
        <w:t>》）</w:t>
      </w:r>
      <w:r>
        <w:rPr>
          <w:rFonts w:hint="default" w:ascii="宋体" w:hAnsi="宋体" w:cs="宋体"/>
          <w:sz w:val="24"/>
          <w:szCs w:val="24"/>
        </w:rPr>
        <w:t>，保证数据的准确性和可重复性。</w:t>
      </w:r>
    </w:p>
    <w:p w14:paraId="06B8801A">
      <w:pPr>
        <w:numPr>
          <w:ilvl w:val="0"/>
          <w:numId w:val="5"/>
        </w:numPr>
        <w:adjustRightInd w:val="0"/>
        <w:snapToGrid w:val="0"/>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实用性与可操作性</w:t>
      </w:r>
    </w:p>
    <w:p w14:paraId="330DE173">
      <w:pPr>
        <w:adjustRightInd w:val="0"/>
        <w:snapToGrid w:val="0"/>
        <w:spacing w:line="360" w:lineRule="auto"/>
        <w:ind w:firstLine="480" w:firstLineChars="200"/>
        <w:rPr>
          <w:rFonts w:hint="default" w:ascii="宋体" w:hAnsi="宋体" w:cs="宋体"/>
          <w:sz w:val="24"/>
          <w:szCs w:val="24"/>
          <w:lang w:eastAsia="zh-CN"/>
        </w:rPr>
      </w:pPr>
      <w:r>
        <w:rPr>
          <w:rFonts w:hint="default" w:ascii="宋体" w:hAnsi="宋体" w:cs="宋体"/>
          <w:sz w:val="24"/>
          <w:szCs w:val="24"/>
          <w:lang w:eastAsia="zh-CN"/>
        </w:rPr>
        <w:t>标准内容紧密贴合生产实际，明确硫锌富集物的分类、化学成分、外观质量等关键指标，便于企业直接应用于质量控制、贸易结算和环保管理。</w:t>
      </w:r>
    </w:p>
    <w:p w14:paraId="6FA72DC8">
      <w:pPr>
        <w:adjustRightInd w:val="0"/>
        <w:snapToGrid w:val="0"/>
        <w:spacing w:line="360" w:lineRule="auto"/>
        <w:ind w:firstLine="480" w:firstLineChars="200"/>
        <w:rPr>
          <w:rFonts w:hint="default" w:ascii="宋体" w:hAnsi="宋体" w:cs="宋体"/>
          <w:sz w:val="24"/>
          <w:szCs w:val="24"/>
          <w:lang w:eastAsia="zh-CN"/>
        </w:rPr>
      </w:pPr>
      <w:r>
        <w:rPr>
          <w:rFonts w:hint="default" w:ascii="宋体" w:hAnsi="宋体" w:cs="宋体"/>
          <w:sz w:val="24"/>
          <w:szCs w:val="24"/>
          <w:lang w:eastAsia="zh-CN"/>
        </w:rPr>
        <w:t>试验方法优先选用现行国家标准或行业标准（如</w:t>
      </w:r>
      <w:r>
        <w:rPr>
          <w:rFonts w:hint="default" w:ascii="宋体" w:hAnsi="宋体" w:cs="宋体"/>
          <w:sz w:val="24"/>
          <w:szCs w:val="24"/>
        </w:rPr>
        <w:t>YS/T 1657.2</w:t>
      </w:r>
      <w:r>
        <w:rPr>
          <w:rFonts w:hint="eastAsia" w:ascii="宋体" w:hAnsi="宋体" w:cs="宋体"/>
          <w:sz w:val="24"/>
          <w:szCs w:val="24"/>
        </w:rPr>
        <w:t xml:space="preserve"> </w:t>
      </w:r>
      <w:r>
        <w:rPr>
          <w:rFonts w:hint="eastAsia" w:ascii="宋体" w:hAnsi="宋体" w:cs="宋体"/>
          <w:sz w:val="24"/>
          <w:szCs w:val="24"/>
          <w:lang w:eastAsia="zh-CN"/>
        </w:rPr>
        <w:t>《</w:t>
      </w:r>
      <w:r>
        <w:rPr>
          <w:rFonts w:hint="default" w:ascii="宋体" w:hAnsi="宋体" w:cs="宋体"/>
          <w:sz w:val="24"/>
          <w:szCs w:val="24"/>
        </w:rPr>
        <w:t>高硫渣化学分析方法 第2部分：银含量的测定 火焰原子吸收光谱法和火试金法</w:t>
      </w:r>
      <w:r>
        <w:rPr>
          <w:rFonts w:hint="eastAsia" w:ascii="宋体" w:hAnsi="宋体" w:cs="宋体"/>
          <w:sz w:val="24"/>
          <w:szCs w:val="24"/>
          <w:lang w:eastAsia="zh-CN"/>
        </w:rPr>
        <w:t>》</w:t>
      </w:r>
      <w:r>
        <w:rPr>
          <w:rFonts w:hint="default" w:ascii="宋体" w:hAnsi="宋体" w:cs="宋体"/>
          <w:sz w:val="24"/>
          <w:szCs w:val="24"/>
          <w:lang w:eastAsia="zh-CN"/>
        </w:rPr>
        <w:t>），确保检测手段易于执行且成本可控。</w:t>
      </w:r>
    </w:p>
    <w:p w14:paraId="5D9A8F91">
      <w:pPr>
        <w:numPr>
          <w:ilvl w:val="0"/>
          <w:numId w:val="5"/>
        </w:numPr>
        <w:adjustRightInd w:val="0"/>
        <w:snapToGrid w:val="0"/>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环保与资源综合利用</w:t>
      </w:r>
    </w:p>
    <w:p w14:paraId="48E11991">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贯彻《中华人民共和国固体废物污染环境防治法》和《“十四五”循环经济发展规划》要求，推动硫锌富集物从“废物”向“资源”转化，明确其作为二次资源的利用途径（如替代燃料、有价金属回收）。</w:t>
      </w:r>
    </w:p>
    <w:p w14:paraId="01AF8A8B">
      <w:pPr>
        <w:numPr>
          <w:ilvl w:val="0"/>
          <w:numId w:val="5"/>
        </w:numPr>
        <w:adjustRightInd w:val="0"/>
        <w:snapToGrid w:val="0"/>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市场导向与供需</w:t>
      </w:r>
      <w:r>
        <w:rPr>
          <w:rFonts w:hint="eastAsia" w:ascii="宋体" w:hAnsi="宋体" w:cs="宋体"/>
          <w:b/>
          <w:bCs/>
          <w:sz w:val="24"/>
          <w:szCs w:val="24"/>
          <w:highlight w:val="none"/>
          <w:lang w:val="en-US" w:eastAsia="zh-CN"/>
        </w:rPr>
        <w:t>协调</w:t>
      </w:r>
    </w:p>
    <w:p w14:paraId="7DD22DCF">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根据硫锌富集物在再生冶金、硫磺生产等领域的应用需求，设定分等级牌号（如S70、S60、S50），满足不同用户的差异化技术要求。</w:t>
      </w:r>
    </w:p>
    <w:p w14:paraId="5535AE0E">
      <w:pPr>
        <w:adjustRightInd w:val="0"/>
        <w:snapToGrid w:val="0"/>
        <w:spacing w:line="360" w:lineRule="auto"/>
        <w:ind w:firstLine="480" w:firstLineChars="200"/>
        <w:rPr>
          <w:rFonts w:hint="default" w:ascii="宋体" w:hAnsi="宋体" w:cs="宋体"/>
          <w:b/>
          <w:bCs/>
          <w:sz w:val="24"/>
          <w:szCs w:val="24"/>
          <w:highlight w:val="none"/>
          <w:lang w:val="en-US" w:eastAsia="zh-CN"/>
        </w:rPr>
      </w:pPr>
      <w:r>
        <w:rPr>
          <w:rFonts w:hint="default" w:ascii="宋体" w:hAnsi="宋体" w:cs="宋体"/>
          <w:sz w:val="24"/>
          <w:szCs w:val="24"/>
        </w:rPr>
        <w:t>允许部分指标（如水分、粒度）由供需双方协商确定，增强标准的市场适应性。</w:t>
      </w:r>
    </w:p>
    <w:p w14:paraId="41BEE814">
      <w:pPr>
        <w:numPr>
          <w:ilvl w:val="0"/>
          <w:numId w:val="5"/>
        </w:numPr>
        <w:adjustRightInd w:val="0"/>
        <w:snapToGrid w:val="0"/>
        <w:spacing w:line="360" w:lineRule="auto"/>
        <w:ind w:firstLine="482" w:firstLine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协调性与规范性</w:t>
      </w:r>
    </w:p>
    <w:p w14:paraId="166D6538">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与现有标准体系（如GB/T 14260《散装重有色金属浮选精矿取样制样通则》）保持协调，避免冲突或重复。</w:t>
      </w:r>
    </w:p>
    <w:p w14:paraId="02200FB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术语定义、格式要求严格遵循GB/T 1.1-2020《标准化工作导则》的规定，确保文本结构清晰、表述严谨。</w:t>
      </w:r>
    </w:p>
    <w:p w14:paraId="5856800B">
      <w:pPr>
        <w:numPr>
          <w:ilvl w:val="0"/>
          <w:numId w:val="5"/>
        </w:numPr>
        <w:adjustRightInd w:val="0"/>
        <w:snapToGrid w:val="0"/>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动态性与前瞻性</w:t>
      </w:r>
    </w:p>
    <w:p w14:paraId="7184F2FA">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为标准预留修订空间，鼓励企业通过技术进步提升硫锌富集物的质量（如</w:t>
      </w:r>
      <w:r>
        <w:rPr>
          <w:rFonts w:hint="eastAsia" w:ascii="宋体" w:hAnsi="宋体" w:cs="宋体"/>
          <w:sz w:val="24"/>
          <w:szCs w:val="24"/>
          <w:lang w:val="en-US" w:eastAsia="zh-CN"/>
        </w:rPr>
        <w:t>富集有价金属含量</w:t>
      </w:r>
      <w:r>
        <w:rPr>
          <w:rFonts w:hint="default" w:ascii="宋体" w:hAnsi="宋体" w:cs="宋体"/>
          <w:sz w:val="24"/>
          <w:szCs w:val="24"/>
          <w:lang w:val="en-US" w:eastAsia="zh-CN"/>
        </w:rPr>
        <w:t>），未来可通过附录或修改单补充新工艺、新方法。</w:t>
      </w:r>
    </w:p>
    <w:p w14:paraId="6007EF4B">
      <w:pPr>
        <w:snapToGrid w:val="0"/>
        <w:spacing w:before="156" w:beforeLines="50" w:line="360" w:lineRule="auto"/>
        <w:outlineLvl w:val="0"/>
        <w:rPr>
          <w:rFonts w:ascii="黑体" w:hAnsi="黑体" w:eastAsia="黑体" w:cs="黑体"/>
          <w:color w:val="auto"/>
          <w:sz w:val="24"/>
          <w:szCs w:val="24"/>
        </w:rPr>
      </w:pPr>
      <w:r>
        <w:rPr>
          <w:rFonts w:ascii="黑体" w:hAnsi="黑体" w:eastAsia="黑体" w:cs="黑体"/>
          <w:color w:val="auto"/>
          <w:sz w:val="24"/>
          <w:szCs w:val="24"/>
        </w:rPr>
        <w:t>2</w:t>
      </w:r>
      <w:r>
        <w:rPr>
          <w:rFonts w:hint="eastAsia" w:ascii="黑体" w:hAnsi="黑体" w:eastAsia="黑体" w:cs="黑体"/>
          <w:color w:val="auto"/>
          <w:sz w:val="24"/>
          <w:szCs w:val="24"/>
        </w:rPr>
        <w:t>.2</w:t>
      </w:r>
      <w:r>
        <w:rPr>
          <w:rFonts w:ascii="黑体" w:hAnsi="黑体" w:eastAsia="黑体" w:cs="黑体"/>
          <w:color w:val="auto"/>
          <w:sz w:val="24"/>
          <w:szCs w:val="24"/>
        </w:rPr>
        <w:t xml:space="preserve">  </w:t>
      </w:r>
      <w:r>
        <w:rPr>
          <w:rFonts w:hint="eastAsia" w:ascii="黑体" w:hAnsi="黑体" w:eastAsia="黑体" w:cs="黑体"/>
          <w:color w:val="auto"/>
          <w:sz w:val="24"/>
          <w:szCs w:val="24"/>
        </w:rPr>
        <w:t>确定标准主要内容的依据</w:t>
      </w:r>
    </w:p>
    <w:p w14:paraId="206568A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通过对国内外相关技术资料的检索，发现针对氧压浸出炼锌提硫副产品硫锌富集物的标准尚属空白。本标准主要依据国内多家采用氧压浸出工艺企业的生产实践数据、技术经验，以及相关科研成果和理论研究进行制定。参考了国内其他相关标准，结合氧压浸出炼锌提硫工艺特点，确定了适用于该副产品的技术要求、试验方法和检验规则等。</w:t>
      </w:r>
    </w:p>
    <w:p w14:paraId="54541546">
      <w:pPr>
        <w:snapToGrid w:val="0"/>
        <w:spacing w:before="156" w:beforeLines="50" w:after="156" w:afterLines="50" w:line="360" w:lineRule="auto"/>
        <w:outlineLvl w:val="0"/>
        <w:rPr>
          <w:rFonts w:hint="eastAsia" w:ascii="黑体" w:hAnsi="黑体" w:eastAsia="黑体" w:cs="黑体"/>
          <w:color w:val="auto"/>
          <w:sz w:val="24"/>
          <w:szCs w:val="24"/>
        </w:rPr>
      </w:pP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lang w:val="en-US" w:eastAsia="zh-CN"/>
        </w:rPr>
        <w:t>三</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标准文本的主要内容</w:t>
      </w:r>
    </w:p>
    <w:p w14:paraId="202A4A22">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1、范围</w:t>
      </w:r>
    </w:p>
    <w:p w14:paraId="379106A8">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本文件规定了</w:t>
      </w:r>
      <w:r>
        <w:rPr>
          <w:rFonts w:hint="eastAsia" w:ascii="宋体" w:hAnsi="宋体" w:cs="宋体"/>
          <w:color w:val="auto"/>
          <w:sz w:val="24"/>
          <w:szCs w:val="24"/>
          <w:highlight w:val="none"/>
        </w:rPr>
        <w:t>氧压浸出炼锌提硫副产品硫锌富集物</w:t>
      </w:r>
      <w:r>
        <w:rPr>
          <w:rFonts w:hint="default" w:ascii="宋体" w:hAnsi="宋体" w:cs="宋体"/>
          <w:color w:val="auto"/>
          <w:sz w:val="24"/>
          <w:szCs w:val="24"/>
          <w:highlight w:val="none"/>
        </w:rPr>
        <w:t>的</w:t>
      </w:r>
      <w:r>
        <w:rPr>
          <w:rFonts w:hint="eastAsia" w:ascii="宋体" w:hAnsi="宋体" w:cs="宋体"/>
          <w:color w:val="auto"/>
          <w:sz w:val="24"/>
          <w:szCs w:val="24"/>
          <w:highlight w:val="none"/>
        </w:rPr>
        <w:t>术语和定义，</w:t>
      </w:r>
      <w:r>
        <w:rPr>
          <w:rFonts w:hint="default" w:ascii="宋体" w:hAnsi="宋体" w:cs="宋体"/>
          <w:color w:val="auto"/>
          <w:sz w:val="24"/>
          <w:szCs w:val="24"/>
          <w:highlight w:val="none"/>
        </w:rPr>
        <w:t>技术要求</w:t>
      </w:r>
      <w:r>
        <w:rPr>
          <w:rFonts w:hint="eastAsia" w:ascii="宋体" w:hAnsi="宋体" w:cs="宋体"/>
          <w:color w:val="auto"/>
          <w:sz w:val="24"/>
          <w:szCs w:val="24"/>
          <w:highlight w:val="none"/>
        </w:rPr>
        <w:t>，</w:t>
      </w:r>
      <w:r>
        <w:rPr>
          <w:rFonts w:hint="default" w:ascii="宋体" w:hAnsi="宋体" w:cs="宋体"/>
          <w:color w:val="auto"/>
          <w:sz w:val="24"/>
          <w:szCs w:val="24"/>
          <w:highlight w:val="none"/>
        </w:rPr>
        <w:t>试验方法</w:t>
      </w:r>
      <w:r>
        <w:rPr>
          <w:rFonts w:hint="eastAsia" w:ascii="宋体" w:hAnsi="宋体" w:cs="宋体"/>
          <w:color w:val="auto"/>
          <w:sz w:val="24"/>
          <w:szCs w:val="24"/>
          <w:highlight w:val="none"/>
        </w:rPr>
        <w:t>，</w:t>
      </w:r>
      <w:r>
        <w:rPr>
          <w:rFonts w:hint="default" w:ascii="宋体" w:hAnsi="宋体" w:cs="宋体"/>
          <w:color w:val="auto"/>
          <w:sz w:val="24"/>
          <w:szCs w:val="24"/>
          <w:highlight w:val="none"/>
        </w:rPr>
        <w:t>检验规则</w:t>
      </w:r>
      <w:r>
        <w:rPr>
          <w:rFonts w:hint="eastAsia" w:ascii="宋体" w:hAnsi="宋体" w:cs="宋体"/>
          <w:color w:val="auto"/>
          <w:sz w:val="24"/>
          <w:szCs w:val="24"/>
          <w:highlight w:val="none"/>
        </w:rPr>
        <w:t>，</w:t>
      </w:r>
      <w:r>
        <w:rPr>
          <w:rFonts w:hint="default" w:ascii="宋体" w:hAnsi="宋体" w:cs="宋体"/>
          <w:color w:val="auto"/>
          <w:sz w:val="24"/>
          <w:szCs w:val="24"/>
          <w:highlight w:val="none"/>
        </w:rPr>
        <w:t>标志、包装、运输、贮存</w:t>
      </w:r>
      <w:r>
        <w:rPr>
          <w:rFonts w:hint="eastAsia" w:ascii="宋体" w:hAnsi="宋体" w:cs="宋体"/>
          <w:color w:val="auto"/>
          <w:sz w:val="24"/>
          <w:szCs w:val="24"/>
          <w:highlight w:val="none"/>
        </w:rPr>
        <w:t>及</w:t>
      </w:r>
      <w:r>
        <w:rPr>
          <w:rFonts w:hint="default" w:ascii="宋体" w:hAnsi="宋体" w:cs="宋体"/>
          <w:color w:val="auto"/>
          <w:sz w:val="24"/>
          <w:szCs w:val="24"/>
          <w:highlight w:val="none"/>
        </w:rPr>
        <w:t>随行文件</w:t>
      </w:r>
      <w:r>
        <w:rPr>
          <w:rFonts w:hint="eastAsia" w:ascii="宋体" w:hAnsi="宋体" w:cs="宋体"/>
          <w:color w:val="auto"/>
          <w:sz w:val="24"/>
          <w:szCs w:val="24"/>
          <w:highlight w:val="none"/>
        </w:rPr>
        <w:t>，</w:t>
      </w:r>
      <w:r>
        <w:rPr>
          <w:rFonts w:hint="default" w:ascii="宋体" w:hAnsi="宋体" w:cs="宋体"/>
          <w:color w:val="auto"/>
          <w:sz w:val="24"/>
          <w:szCs w:val="24"/>
          <w:highlight w:val="none"/>
        </w:rPr>
        <w:t>订货单内容。</w:t>
      </w:r>
    </w:p>
    <w:p w14:paraId="04232318">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其核心目标是统一硫锌富集物的质量规范，确保其作为二次资源在再生冶金等下游领域的安全高效利用。</w:t>
      </w:r>
    </w:p>
    <w:p w14:paraId="306EB203">
      <w:pPr>
        <w:snapToGrid w:val="0"/>
        <w:spacing w:line="360" w:lineRule="auto"/>
        <w:ind w:firstLine="480" w:firstLineChars="200"/>
        <w:rPr>
          <w:rFonts w:hint="eastAsia" w:ascii="宋体" w:hAnsi="宋体" w:cs="宋体"/>
          <w:color w:val="auto"/>
          <w:sz w:val="24"/>
          <w:szCs w:val="24"/>
          <w:highlight w:val="none"/>
        </w:rPr>
      </w:pPr>
      <w:r>
        <w:rPr>
          <w:rFonts w:hint="default" w:ascii="宋体" w:hAnsi="宋体" w:cs="宋体"/>
          <w:color w:val="auto"/>
          <w:sz w:val="24"/>
          <w:szCs w:val="24"/>
          <w:highlight w:val="none"/>
        </w:rPr>
        <w:t>适用范围明确限定为氧压浸出炼锌工艺提硫工序产生的固体副产品，强调其资源属性（如替代燃料、有价金属回收），排除一般固废的简单处置方式，为行业提供从生产到应用的全链条技术依据。</w:t>
      </w:r>
    </w:p>
    <w:p w14:paraId="372B6C40">
      <w:pPr>
        <w:numPr>
          <w:ilvl w:val="0"/>
          <w:numId w:val="6"/>
        </w:numPr>
        <w:snapToGrid w:val="0"/>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规范性引用文件</w:t>
      </w:r>
    </w:p>
    <w:p w14:paraId="406ACF9E">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本章列出标准正文中被引用且执行时不可或缺的国家、行业文件，具体包括：</w:t>
      </w:r>
    </w:p>
    <w:p w14:paraId="26C8CE5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GB/T 2449.1  工业硫磺 第1部分：固体产品</w:t>
      </w:r>
    </w:p>
    <w:p w14:paraId="0D3225D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GB/T 8151.20  锌精矿化学分析方法 第20部分：铜、铅、铁、砷、镉、锑、钙、镁量的测定 电感耦合等离子体原子发射光谱法</w:t>
      </w:r>
    </w:p>
    <w:p w14:paraId="7537452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GB/T 8170  数值修约规则与极限数值的表示和判定</w:t>
      </w:r>
    </w:p>
    <w:p w14:paraId="76A8D56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GB 13392  道路运输危险货物车辆标志</w:t>
      </w:r>
    </w:p>
    <w:p w14:paraId="7595A70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GB/T 14260  散装重有色金属浮选精矿取样、制样通则</w:t>
      </w:r>
    </w:p>
    <w:p w14:paraId="7A98A9F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GB/T 14261  散装浮选锌精矿取样、制样方法</w:t>
      </w:r>
    </w:p>
    <w:p w14:paraId="60E437A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GB 15562.2  环境保护图形标志 固体废物贮存（处置）场</w:t>
      </w:r>
    </w:p>
    <w:p w14:paraId="16E6107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JT/T 617  危险货物道路运输规则</w:t>
      </w:r>
    </w:p>
    <w:p w14:paraId="68B60E5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YS/T 1657.1  高硫渣化学分析方法 第1部分：硫含量的测定 燃烧-滴定法</w:t>
      </w:r>
    </w:p>
    <w:p w14:paraId="5B01103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YS/T 1657.2  高硫渣化学分析方法 第2部分：银含量的测定 火焰原子吸收光谱法和火试金法</w:t>
      </w:r>
    </w:p>
    <w:p w14:paraId="0B883A3D">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、术语和定义</w:t>
      </w:r>
    </w:p>
    <w:p w14:paraId="52EC7C83">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rPr>
        <w:t>氧压浸出炼锌提硫副产品硫锌富集物</w:t>
      </w:r>
      <w:r>
        <w:rPr>
          <w:rFonts w:hint="eastAsia" w:ascii="宋体" w:hAnsi="宋体" w:cs="宋体"/>
          <w:color w:val="auto"/>
          <w:sz w:val="24"/>
          <w:szCs w:val="24"/>
          <w:highlight w:val="none"/>
          <w:lang w:val="en-US" w:eastAsia="zh-CN"/>
        </w:rPr>
        <w:t>”专用术语给出定义，</w:t>
      </w:r>
      <w:r>
        <w:rPr>
          <w:rFonts w:hint="eastAsia" w:ascii="宋体" w:hAnsi="宋体" w:cs="宋体"/>
          <w:color w:val="auto"/>
          <w:sz w:val="24"/>
          <w:szCs w:val="24"/>
          <w:highlight w:val="none"/>
        </w:rPr>
        <w:t>便于理解和应用标准内容。</w:t>
      </w:r>
      <w:r>
        <w:rPr>
          <w:rFonts w:hint="eastAsia" w:ascii="宋体" w:hAnsi="宋体" w:cs="宋体"/>
          <w:color w:val="auto"/>
          <w:sz w:val="24"/>
          <w:szCs w:val="24"/>
          <w:highlight w:val="none"/>
          <w:lang w:val="en-US" w:eastAsia="zh-CN"/>
        </w:rPr>
        <w:t>该专用术语</w:t>
      </w:r>
      <w:r>
        <w:rPr>
          <w:rFonts w:hint="default" w:ascii="宋体" w:hAnsi="宋体" w:cs="宋体"/>
          <w:color w:val="auto"/>
          <w:sz w:val="24"/>
          <w:szCs w:val="24"/>
          <w:highlight w:val="none"/>
        </w:rPr>
        <w:t>定义强调三点：</w:t>
      </w:r>
    </w:p>
    <w:p w14:paraId="53760908">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工艺关联性：明确其作为氧压浸出提硫工序的伴生物；</w:t>
      </w:r>
    </w:p>
    <w:p w14:paraId="15FD538A">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rPr>
        <w:t>成分特征：富含硫、锌等有价</w:t>
      </w:r>
      <w:r>
        <w:rPr>
          <w:rFonts w:hint="eastAsia" w:ascii="宋体" w:hAnsi="宋体" w:cs="宋体"/>
          <w:color w:val="auto"/>
          <w:sz w:val="24"/>
          <w:szCs w:val="24"/>
          <w:highlight w:val="none"/>
          <w:lang w:val="en-US" w:eastAsia="zh-CN"/>
        </w:rPr>
        <w:t>元素</w:t>
      </w:r>
      <w:r>
        <w:rPr>
          <w:rFonts w:hint="default" w:ascii="宋体" w:hAnsi="宋体" w:cs="宋体"/>
          <w:color w:val="auto"/>
          <w:sz w:val="24"/>
          <w:szCs w:val="24"/>
          <w:highlight w:val="none"/>
        </w:rPr>
        <w:t>；</w:t>
      </w:r>
    </w:p>
    <w:p w14:paraId="44C78817">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rPr>
        <w:t>形态区分：与主产品工业硫磺的分离节点。</w:t>
      </w:r>
    </w:p>
    <w:p w14:paraId="2B3BC5F4">
      <w:pPr>
        <w:snapToGrid w:val="0"/>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技术要求</w:t>
      </w:r>
    </w:p>
    <w:p w14:paraId="121BFF85">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本部分对硫锌富集物的分类、化学成分、外观质量等核心指标作出明确规定，为生产管控、贸易验收和资源化利用提供技术依据。</w:t>
      </w:r>
    </w:p>
    <w:p w14:paraId="7A7EDC1C">
      <w:pPr>
        <w:snapToGrid w:val="0"/>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产品分类</w:t>
      </w:r>
    </w:p>
    <w:p w14:paraId="1840DF0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规定了氧压浸出炼锌提硫副产品硫锌富集物的牌号，如 S70、S60、S50。</w:t>
      </w:r>
    </w:p>
    <w:p w14:paraId="3C9FA45C">
      <w:pPr>
        <w:snapToGrid w:val="0"/>
        <w:spacing w:line="360" w:lineRule="auto"/>
        <w:ind w:firstLine="480" w:firstLineChars="200"/>
        <w:rPr>
          <w:rFonts w:hint="eastAsia" w:ascii="宋体" w:hAnsi="宋体" w:cs="宋体"/>
          <w:b w:val="0"/>
          <w:bCs w:val="0"/>
          <w:color w:val="auto"/>
          <w:sz w:val="24"/>
          <w:szCs w:val="24"/>
          <w:highlight w:val="none"/>
        </w:rPr>
      </w:pPr>
      <w:r>
        <w:rPr>
          <w:rFonts w:hint="default" w:ascii="宋体" w:hAnsi="宋体" w:cs="宋体"/>
          <w:color w:val="auto"/>
          <w:sz w:val="24"/>
          <w:szCs w:val="24"/>
          <w:highlight w:val="none"/>
        </w:rPr>
        <w:t>按全硫（S）含量划分牌号（表1），设S70、S60、S50三个等级。分类依据氧压浸出工艺的实际产物硫含量分布，覆盖主流企业生产数据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见附件1所示：相关企业氧压浸出炼锌提硫副产品硫锌富集物的化学成分，包含</w:t>
      </w:r>
      <w:r>
        <w:rPr>
          <w:rFonts w:hint="default" w:ascii="宋体" w:hAnsi="宋体" w:cs="宋体"/>
          <w:color w:val="auto"/>
          <w:sz w:val="24"/>
          <w:szCs w:val="24"/>
          <w:highlight w:val="none"/>
        </w:rPr>
        <w:t>呼伦贝尔驰宏</w:t>
      </w:r>
      <w:r>
        <w:rPr>
          <w:rFonts w:hint="eastAsia" w:ascii="宋体" w:hAnsi="宋体" w:cs="宋体"/>
          <w:color w:val="auto"/>
          <w:sz w:val="24"/>
          <w:szCs w:val="24"/>
          <w:highlight w:val="none"/>
          <w:lang w:val="en-US" w:eastAsia="zh-CN"/>
        </w:rPr>
        <w:t>矿业有限公司</w:t>
      </w:r>
      <w:r>
        <w:rPr>
          <w:rFonts w:hint="default" w:ascii="宋体" w:hAnsi="宋体" w:cs="宋体"/>
          <w:color w:val="auto"/>
          <w:sz w:val="24"/>
          <w:szCs w:val="24"/>
          <w:highlight w:val="none"/>
        </w:rPr>
        <w:t>、深圳市中金岭南有色金属股份有限公司丹霞冶炼厂</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广西誉升锗业高新技术有限公司、青海湘和有色金属有限责任公司）</w:t>
      </w:r>
      <w:r>
        <w:rPr>
          <w:rFonts w:hint="default" w:ascii="宋体" w:hAnsi="宋体" w:cs="宋体"/>
          <w:b w:val="0"/>
          <w:bCs w:val="0"/>
          <w:color w:val="auto"/>
          <w:sz w:val="24"/>
          <w:szCs w:val="24"/>
          <w:highlight w:val="none"/>
        </w:rPr>
        <w:t>，满足再生冶金领域对燃料替代品和有价金属回收的差异化需求。</w:t>
      </w:r>
    </w:p>
    <w:p w14:paraId="4853569A">
      <w:pPr>
        <w:snapToGrid w:val="0"/>
        <w:spacing w:line="360" w:lineRule="auto"/>
        <w:ind w:firstLine="480" w:firstLineChars="200"/>
        <w:rPr>
          <w:rFonts w:hint="default"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default" w:ascii="宋体" w:hAnsi="宋体" w:cs="宋体"/>
          <w:b w:val="0"/>
          <w:bCs w:val="0"/>
          <w:color w:val="auto"/>
          <w:sz w:val="24"/>
          <w:szCs w:val="24"/>
          <w:highlight w:val="none"/>
        </w:rPr>
        <w:t>化学成分</w:t>
      </w:r>
    </w:p>
    <w:p w14:paraId="7109FA24">
      <w:pPr>
        <w:snapToGrid w:val="0"/>
        <w:spacing w:line="360" w:lineRule="auto"/>
        <w:ind w:firstLine="480" w:firstLineChars="200"/>
        <w:rPr>
          <w:rFonts w:hint="default" w:ascii="宋体" w:hAnsi="宋体" w:cs="宋体"/>
          <w:b w:val="0"/>
          <w:bCs w:val="0"/>
          <w:color w:val="auto"/>
          <w:sz w:val="24"/>
          <w:szCs w:val="24"/>
          <w:highlight w:val="none"/>
        </w:rPr>
      </w:pPr>
      <w:r>
        <w:rPr>
          <w:rFonts w:hint="default" w:ascii="宋体" w:hAnsi="宋体" w:cs="宋体"/>
          <w:b w:val="0"/>
          <w:bCs w:val="0"/>
          <w:color w:val="auto"/>
          <w:sz w:val="24"/>
          <w:szCs w:val="24"/>
          <w:highlight w:val="none"/>
        </w:rPr>
        <w:t>明确了不同牌号产品的化学成分要求，包括</w:t>
      </w:r>
      <w:r>
        <w:rPr>
          <w:rFonts w:hint="eastAsia" w:ascii="宋体" w:hAnsi="宋体" w:cs="宋体"/>
          <w:b w:val="0"/>
          <w:bCs w:val="0"/>
          <w:color w:val="auto"/>
          <w:sz w:val="24"/>
          <w:szCs w:val="24"/>
          <w:highlight w:val="none"/>
          <w:lang w:val="en-US" w:eastAsia="zh-CN"/>
        </w:rPr>
        <w:t>全</w:t>
      </w:r>
      <w:r>
        <w:rPr>
          <w:rFonts w:hint="default" w:ascii="宋体" w:hAnsi="宋体" w:cs="宋体"/>
          <w:b w:val="0"/>
          <w:bCs w:val="0"/>
          <w:color w:val="auto"/>
          <w:sz w:val="24"/>
          <w:szCs w:val="24"/>
          <w:highlight w:val="none"/>
        </w:rPr>
        <w:t>硫、</w:t>
      </w:r>
      <w:r>
        <w:rPr>
          <w:rFonts w:hint="eastAsia" w:ascii="宋体" w:hAnsi="宋体" w:cs="宋体"/>
          <w:b w:val="0"/>
          <w:bCs w:val="0"/>
          <w:color w:val="auto"/>
          <w:sz w:val="24"/>
          <w:szCs w:val="24"/>
          <w:highlight w:val="none"/>
          <w:lang w:val="en-US" w:eastAsia="zh-CN"/>
        </w:rPr>
        <w:t>单质硫</w:t>
      </w:r>
      <w:r>
        <w:rPr>
          <w:rFonts w:hint="default" w:ascii="宋体" w:hAnsi="宋体" w:cs="宋体"/>
          <w:b w:val="0"/>
          <w:bCs w:val="0"/>
          <w:color w:val="auto"/>
          <w:sz w:val="24"/>
          <w:szCs w:val="24"/>
          <w:highlight w:val="none"/>
        </w:rPr>
        <w:t>锌、</w:t>
      </w:r>
      <w:r>
        <w:rPr>
          <w:rFonts w:hint="eastAsia" w:ascii="宋体" w:hAnsi="宋体" w:cs="宋体"/>
          <w:b w:val="0"/>
          <w:bCs w:val="0"/>
          <w:color w:val="auto"/>
          <w:sz w:val="24"/>
          <w:szCs w:val="24"/>
          <w:highlight w:val="none"/>
          <w:lang w:val="en-US" w:eastAsia="zh-CN"/>
        </w:rPr>
        <w:t>锌</w:t>
      </w:r>
      <w:r>
        <w:rPr>
          <w:rFonts w:hint="default" w:ascii="宋体" w:hAnsi="宋体" w:cs="宋体"/>
          <w:b w:val="0"/>
          <w:bCs w:val="0"/>
          <w:color w:val="auto"/>
          <w:sz w:val="24"/>
          <w:szCs w:val="24"/>
          <w:highlight w:val="none"/>
        </w:rPr>
        <w:t>等的含量。</w:t>
      </w:r>
    </w:p>
    <w:p w14:paraId="5EF1FAE2">
      <w:pPr>
        <w:snapToGrid w:val="0"/>
        <w:spacing w:line="360" w:lineRule="auto"/>
        <w:ind w:firstLine="480" w:firstLineChars="200"/>
        <w:rPr>
          <w:rFonts w:hint="default"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此外，对于</w:t>
      </w:r>
      <w:r>
        <w:rPr>
          <w:rFonts w:hint="default" w:ascii="宋体" w:hAnsi="宋体" w:cs="宋体"/>
          <w:b w:val="0"/>
          <w:bCs w:val="0"/>
          <w:color w:val="auto"/>
          <w:sz w:val="24"/>
          <w:szCs w:val="24"/>
          <w:highlight w:val="none"/>
        </w:rPr>
        <w:t>有价元素（</w:t>
      </w:r>
      <w:r>
        <w:rPr>
          <w:rFonts w:hint="eastAsia" w:ascii="宋体" w:hAnsi="宋体" w:cs="宋体"/>
          <w:b w:val="0"/>
          <w:bCs w:val="0"/>
          <w:color w:val="auto"/>
          <w:sz w:val="24"/>
          <w:szCs w:val="24"/>
          <w:highlight w:val="none"/>
          <w:lang w:val="en-US" w:eastAsia="zh-CN"/>
        </w:rPr>
        <w:t>Ag、Cu、Pb、Cd</w:t>
      </w:r>
      <w:r>
        <w:rPr>
          <w:rFonts w:hint="default" w:ascii="宋体" w:hAnsi="宋体" w:cs="宋体"/>
          <w:b w:val="0"/>
          <w:bCs w:val="0"/>
          <w:color w:val="auto"/>
          <w:sz w:val="24"/>
          <w:szCs w:val="24"/>
          <w:highlight w:val="none"/>
        </w:rPr>
        <w:t>等）</w:t>
      </w:r>
      <w:r>
        <w:rPr>
          <w:rFonts w:hint="eastAsia" w:ascii="宋体" w:hAnsi="宋体" w:cs="宋体"/>
          <w:b w:val="0"/>
          <w:bCs w:val="0"/>
          <w:color w:val="auto"/>
          <w:sz w:val="24"/>
          <w:szCs w:val="24"/>
          <w:highlight w:val="none"/>
          <w:lang w:eastAsia="zh-CN"/>
        </w:rPr>
        <w:t>，</w:t>
      </w:r>
      <w:r>
        <w:rPr>
          <w:rFonts w:hint="default" w:ascii="宋体" w:hAnsi="宋体" w:cs="宋体"/>
          <w:b w:val="0"/>
          <w:bCs w:val="0"/>
          <w:color w:val="auto"/>
          <w:sz w:val="24"/>
          <w:szCs w:val="24"/>
          <w:highlight w:val="none"/>
        </w:rPr>
        <w:t>强制要求报出分析数据，为下游回收</w:t>
      </w:r>
      <w:r>
        <w:rPr>
          <w:rFonts w:hint="eastAsia" w:ascii="宋体" w:hAnsi="宋体" w:cs="宋体"/>
          <w:b w:val="0"/>
          <w:bCs w:val="0"/>
          <w:color w:val="auto"/>
          <w:sz w:val="24"/>
          <w:szCs w:val="24"/>
          <w:highlight w:val="none"/>
          <w:lang w:val="en-US" w:eastAsia="zh-CN"/>
        </w:rPr>
        <w:t>有价</w:t>
      </w:r>
      <w:r>
        <w:rPr>
          <w:rFonts w:hint="default" w:ascii="宋体" w:hAnsi="宋体" w:cs="宋体"/>
          <w:b w:val="0"/>
          <w:bCs w:val="0"/>
          <w:color w:val="auto"/>
          <w:sz w:val="24"/>
          <w:szCs w:val="24"/>
          <w:highlight w:val="none"/>
        </w:rPr>
        <w:t>金属提供信息支撑，推动资源最大化利用。</w:t>
      </w:r>
    </w:p>
    <w:p w14:paraId="29558905">
      <w:pPr>
        <w:snapToGrid w:val="0"/>
        <w:spacing w:line="360" w:lineRule="auto"/>
        <w:ind w:firstLine="480" w:firstLineChars="200"/>
        <w:rPr>
          <w:rFonts w:hint="default" w:ascii="宋体" w:hAnsi="宋体" w:cs="宋体" w:eastAsiaTheme="minorEastAsia"/>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相关企业</w:t>
      </w:r>
      <w:r>
        <w:rPr>
          <w:rFonts w:hint="eastAsia" w:ascii="宋体" w:hAnsi="宋体" w:cs="宋体"/>
          <w:color w:val="auto"/>
          <w:sz w:val="24"/>
          <w:szCs w:val="24"/>
          <w:highlight w:val="none"/>
        </w:rPr>
        <w:t>氧压浸出炼锌提硫副产品硫锌富集物</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化学成分见附件1所示。</w:t>
      </w:r>
    </w:p>
    <w:p w14:paraId="4A18E468">
      <w:pPr>
        <w:snapToGrid w:val="0"/>
        <w:spacing w:line="360" w:lineRule="auto"/>
        <w:ind w:firstLine="480" w:firstLineChars="200"/>
        <w:rPr>
          <w:rFonts w:hint="default"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default" w:ascii="宋体" w:hAnsi="宋体" w:cs="宋体"/>
          <w:b w:val="0"/>
          <w:bCs w:val="0"/>
          <w:color w:val="auto"/>
          <w:sz w:val="24"/>
          <w:szCs w:val="24"/>
          <w:highlight w:val="none"/>
        </w:rPr>
        <w:t>外观质量</w:t>
      </w:r>
    </w:p>
    <w:p w14:paraId="16DD7DC3">
      <w:pPr>
        <w:snapToGrid w:val="0"/>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要求产品应为块状或颗粒状，不应混入外来夹杂物，同批产品要求混匀。该要求基于以下考虑：</w:t>
      </w:r>
    </w:p>
    <w:p w14:paraId="6C78E0C2">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A、基于生产工艺产出</w:t>
      </w:r>
      <w:r>
        <w:rPr>
          <w:rFonts w:hint="default" w:ascii="宋体" w:hAnsi="宋体" w:cs="宋体"/>
          <w:color w:val="auto"/>
          <w:sz w:val="24"/>
          <w:szCs w:val="24"/>
          <w:highlight w:val="none"/>
          <w:lang w:val="en-US" w:eastAsia="zh-CN"/>
        </w:rPr>
        <w:t>块/粒状形态</w:t>
      </w:r>
      <w:r>
        <w:rPr>
          <w:rFonts w:hint="eastAsia" w:ascii="宋体" w:hAnsi="宋体" w:cs="宋体"/>
          <w:color w:val="auto"/>
          <w:sz w:val="24"/>
          <w:szCs w:val="24"/>
          <w:highlight w:val="none"/>
          <w:lang w:val="en-US" w:eastAsia="zh-CN"/>
        </w:rPr>
        <w:t>，同时</w:t>
      </w:r>
      <w:r>
        <w:rPr>
          <w:rFonts w:hint="default" w:ascii="宋体" w:hAnsi="宋体" w:cs="宋体"/>
          <w:color w:val="auto"/>
          <w:sz w:val="24"/>
          <w:szCs w:val="24"/>
          <w:highlight w:val="none"/>
          <w:lang w:val="en-US" w:eastAsia="zh-CN"/>
        </w:rPr>
        <w:t>便于运输、贮存及冶炼投料；</w:t>
      </w:r>
    </w:p>
    <w:p w14:paraId="1BB54682">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B、</w:t>
      </w:r>
      <w:r>
        <w:rPr>
          <w:rFonts w:hint="default" w:ascii="宋体" w:hAnsi="宋体" w:cs="宋体"/>
          <w:color w:val="auto"/>
          <w:sz w:val="24"/>
          <w:szCs w:val="24"/>
          <w:highlight w:val="none"/>
          <w:lang w:val="en-US" w:eastAsia="zh-CN"/>
        </w:rPr>
        <w:t>杜绝杂质引入二次污染风险；</w:t>
      </w:r>
    </w:p>
    <w:p w14:paraId="2FC7013C">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C、</w:t>
      </w:r>
      <w:r>
        <w:rPr>
          <w:rFonts w:hint="default" w:ascii="宋体" w:hAnsi="宋体" w:cs="宋体"/>
          <w:color w:val="auto"/>
          <w:sz w:val="24"/>
          <w:szCs w:val="24"/>
          <w:highlight w:val="none"/>
          <w:lang w:val="en-US" w:eastAsia="zh-CN"/>
        </w:rPr>
        <w:t>混匀确保质量稳定性，避免局部成分偏差。</w:t>
      </w:r>
    </w:p>
    <w:p w14:paraId="746D26DB">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rPr>
        <w:t>其它</w:t>
      </w:r>
    </w:p>
    <w:p w14:paraId="2C74CA6F">
      <w:pPr>
        <w:snapToGrid w:val="0"/>
        <w:spacing w:line="360" w:lineRule="auto"/>
        <w:ind w:firstLine="480" w:firstLineChars="200"/>
        <w:rPr>
          <w:rFonts w:hint="eastAsia" w:ascii="宋体" w:hAnsi="宋体" w:cs="宋体"/>
          <w:color w:val="auto"/>
          <w:sz w:val="24"/>
          <w:szCs w:val="24"/>
          <w:highlight w:val="none"/>
        </w:rPr>
      </w:pPr>
      <w:r>
        <w:rPr>
          <w:rFonts w:hint="default" w:ascii="宋体" w:hAnsi="宋体" w:cs="宋体"/>
          <w:color w:val="auto"/>
          <w:sz w:val="24"/>
          <w:szCs w:val="24"/>
          <w:highlight w:val="none"/>
        </w:rPr>
        <w:t>规定了产品的水分由供需双方共同商定，其他化学成分及粒度等有特殊要求时也由供需双方共同确认。</w:t>
      </w:r>
    </w:p>
    <w:p w14:paraId="75CD2DFE">
      <w:pPr>
        <w:numPr>
          <w:ilvl w:val="0"/>
          <w:numId w:val="7"/>
        </w:numPr>
        <w:snapToGrid w:val="0"/>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试验方法</w:t>
      </w:r>
    </w:p>
    <w:p w14:paraId="71850339">
      <w:pPr>
        <w:snapToGrid w:val="0"/>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rPr>
        <w:t>本部分采用现行国家标准/行业标准方法，确保检测结果的权威性和可操作性。</w:t>
      </w:r>
    </w:p>
    <w:p w14:paraId="3ADCC889">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化学成分</w:t>
      </w:r>
    </w:p>
    <w:p w14:paraId="16105135">
      <w:pPr>
        <w:snapToGrid w:val="0"/>
        <w:spacing w:line="360" w:lineRule="auto"/>
        <w:ind w:firstLine="480" w:firstLineChars="200"/>
        <w:rPr>
          <w:rFonts w:hint="eastAsia" w:ascii="宋体" w:hAnsi="宋体" w:cs="宋体" w:eastAsiaTheme="minorEastAsia"/>
          <w:color w:val="auto"/>
          <w:sz w:val="24"/>
          <w:szCs w:val="24"/>
          <w:highlight w:val="none"/>
          <w:lang w:eastAsia="zh-CN"/>
        </w:rPr>
      </w:pPr>
      <w:r>
        <w:rPr>
          <w:rFonts w:hint="default" w:ascii="宋体" w:hAnsi="宋体" w:cs="宋体"/>
          <w:color w:val="auto"/>
          <w:sz w:val="24"/>
          <w:szCs w:val="24"/>
          <w:highlight w:val="none"/>
        </w:rPr>
        <w:t>全硫（S）：严格执行YS/T 1657.1《燃烧-滴定法》，适用于高硫渣类物料</w:t>
      </w:r>
      <w:r>
        <w:rPr>
          <w:rFonts w:hint="eastAsia" w:ascii="宋体" w:hAnsi="宋体" w:cs="宋体"/>
          <w:color w:val="auto"/>
          <w:sz w:val="24"/>
          <w:szCs w:val="24"/>
          <w:highlight w:val="none"/>
          <w:lang w:eastAsia="zh-CN"/>
        </w:rPr>
        <w:t>。</w:t>
      </w:r>
    </w:p>
    <w:p w14:paraId="2DBAC1C4">
      <w:pPr>
        <w:snapToGrid w:val="0"/>
        <w:spacing w:line="360" w:lineRule="auto"/>
        <w:ind w:firstLine="480" w:firstLineChars="200"/>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rPr>
        <w:t>单质硫（S</w:t>
      </w:r>
      <w:r>
        <w:rPr>
          <w:rFonts w:hint="default" w:ascii="宋体" w:hAnsi="宋体" w:cs="宋体"/>
          <w:color w:val="auto"/>
          <w:sz w:val="24"/>
          <w:szCs w:val="24"/>
          <w:highlight w:val="none"/>
          <w:vertAlign w:val="superscript"/>
        </w:rPr>
        <w:t>0</w:t>
      </w:r>
      <w:r>
        <w:rPr>
          <w:rFonts w:hint="default" w:ascii="宋体" w:hAnsi="宋体" w:cs="宋体"/>
          <w:color w:val="auto"/>
          <w:sz w:val="24"/>
          <w:szCs w:val="24"/>
          <w:highlight w:val="none"/>
        </w:rPr>
        <w:t>）：</w:t>
      </w:r>
      <w:r>
        <w:rPr>
          <w:rFonts w:hint="eastAsia" w:ascii="宋体" w:hAnsi="宋体" w:cs="宋体"/>
          <w:color w:val="auto"/>
          <w:sz w:val="24"/>
          <w:szCs w:val="24"/>
          <w:highlight w:val="none"/>
          <w:lang w:val="en-US" w:eastAsia="zh-CN"/>
        </w:rPr>
        <w:t>建议本标准列列举的分析方法。</w:t>
      </w:r>
    </w:p>
    <w:p w14:paraId="5E1746C9">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锌（Zn）：建议本标准列列举的分析方法。</w:t>
      </w:r>
    </w:p>
    <w:p w14:paraId="11A41F4F">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此外，针对表1中明确对</w:t>
      </w:r>
      <w:r>
        <w:rPr>
          <w:rFonts w:hint="eastAsia" w:ascii="宋体" w:hAnsi="宋体" w:cs="宋体"/>
          <w:b w:val="0"/>
          <w:bCs w:val="0"/>
          <w:color w:val="auto"/>
          <w:sz w:val="24"/>
          <w:szCs w:val="24"/>
          <w:highlight w:val="none"/>
          <w:lang w:val="en-US" w:eastAsia="zh-CN"/>
        </w:rPr>
        <w:t>Ag、Cu、Pb、Cd等有价元素应报出对应分析数据：</w:t>
      </w:r>
    </w:p>
    <w:p w14:paraId="09F8FF9D">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银（Ag）：按YS/T 1657.2优先选用火焰原子吸收光谱法，争议时以火试金法为仲裁；</w:t>
      </w:r>
    </w:p>
    <w:p w14:paraId="5BE7D56B">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Cu</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Pb</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Cd</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等元素：采用GB/T 8151.20《锌精矿化学分析方法 第20部分：铜、铅、铁、砷、镉、锑、钙、镁量的测定 电感耦合等离子体原子发射光谱法》，实现多元素高效同步分析；</w:t>
      </w:r>
    </w:p>
    <w:p w14:paraId="7EBE7234">
      <w:pPr>
        <w:snapToGrid w:val="0"/>
        <w:spacing w:line="360" w:lineRule="auto"/>
        <w:ind w:firstLine="480" w:firstLineChars="200"/>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rPr>
        <w:t>水分</w:t>
      </w:r>
      <w:r>
        <w:rPr>
          <w:rFonts w:hint="eastAsia" w:ascii="宋体" w:hAnsi="宋体" w:cs="宋体"/>
          <w:color w:val="auto"/>
          <w:sz w:val="24"/>
          <w:szCs w:val="24"/>
          <w:highlight w:val="none"/>
          <w:lang w:eastAsia="zh-CN"/>
        </w:rPr>
        <w:t>：</w:t>
      </w:r>
    </w:p>
    <w:p w14:paraId="5C6BF55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氧压浸出炼锌提硫副产品硫锌富集物的水分采用重量法，按照GB/T14261的规定进行。</w:t>
      </w:r>
    </w:p>
    <w:p w14:paraId="1F337114">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rPr>
        <w:t>外观质量</w:t>
      </w:r>
    </w:p>
    <w:p w14:paraId="52374E0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氧压浸出炼锌提硫副产品硫锌富集物的外观质量应用目视法检验。</w:t>
      </w:r>
    </w:p>
    <w:p w14:paraId="5A9F6D9E">
      <w:pPr>
        <w:snapToGrid w:val="0"/>
        <w:spacing w:line="360" w:lineRule="auto"/>
        <w:ind w:firstLine="482" w:firstLineChars="200"/>
        <w:rPr>
          <w:rFonts w:hint="default" w:ascii="宋体" w:hAnsi="宋体" w:cs="宋体" w:eastAsiaTheme="minorEastAsia"/>
          <w:b/>
          <w:bCs/>
          <w:color w:val="auto"/>
          <w:sz w:val="24"/>
          <w:szCs w:val="24"/>
          <w:highlight w:val="none"/>
          <w:lang w:val="en-US" w:eastAsia="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en-US" w:eastAsia="zh-CN"/>
        </w:rPr>
        <w:t>检验规则</w:t>
      </w:r>
    </w:p>
    <w:p w14:paraId="793E937C">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本部分规定硫锌富集物的质量判定规则，确保产品交付质量可控、责任明晰，涵盖组批规则、取样要求、复验仲裁等关键环节。</w:t>
      </w:r>
    </w:p>
    <w:p w14:paraId="1BA70BEA">
      <w:pPr>
        <w:numPr>
          <w:ilvl w:val="0"/>
          <w:numId w:val="8"/>
        </w:num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检验和验收</w:t>
      </w:r>
    </w:p>
    <w:p w14:paraId="734D3E46">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产品由供方质量监督部门</w:t>
      </w:r>
      <w:r>
        <w:rPr>
          <w:rFonts w:hint="eastAsia" w:ascii="宋体" w:hAnsi="宋体" w:cs="宋体"/>
          <w:color w:val="auto"/>
          <w:sz w:val="24"/>
          <w:szCs w:val="24"/>
          <w:highlight w:val="none"/>
        </w:rPr>
        <w:t>或第三方</w:t>
      </w:r>
      <w:r>
        <w:rPr>
          <w:rFonts w:hint="default" w:ascii="宋体" w:hAnsi="宋体" w:cs="宋体"/>
          <w:color w:val="auto"/>
          <w:sz w:val="24"/>
          <w:szCs w:val="24"/>
          <w:highlight w:val="none"/>
        </w:rPr>
        <w:t>进行检验，确保符合本标准</w:t>
      </w:r>
      <w:r>
        <w:rPr>
          <w:rFonts w:hint="eastAsia" w:ascii="宋体" w:hAnsi="宋体" w:cs="宋体"/>
          <w:color w:val="auto"/>
          <w:sz w:val="24"/>
          <w:szCs w:val="24"/>
          <w:highlight w:val="none"/>
          <w:lang w:val="en-US" w:eastAsia="zh-CN"/>
        </w:rPr>
        <w:t>草案</w:t>
      </w:r>
      <w:r>
        <w:rPr>
          <w:rFonts w:hint="default" w:ascii="宋体" w:hAnsi="宋体" w:cs="宋体"/>
          <w:color w:val="auto"/>
          <w:sz w:val="24"/>
          <w:szCs w:val="24"/>
          <w:highlight w:val="none"/>
        </w:rPr>
        <w:t>技术要求。</w:t>
      </w:r>
    </w:p>
    <w:p w14:paraId="6716DDA9">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需方可按本标准或合同约定进行验收检验。若对检验结果有异议，</w:t>
      </w:r>
      <w:r>
        <w:rPr>
          <w:rFonts w:hint="eastAsia" w:ascii="宋体" w:hAnsi="宋体" w:cs="宋体"/>
          <w:color w:val="auto"/>
          <w:sz w:val="24"/>
          <w:szCs w:val="24"/>
          <w:highlight w:val="none"/>
        </w:rPr>
        <w:t>应以书面形式在收到产品之日起30日内向供方提出</w:t>
      </w:r>
      <w:r>
        <w:rPr>
          <w:rFonts w:hint="default" w:ascii="宋体" w:hAnsi="宋体" w:cs="宋体"/>
          <w:color w:val="auto"/>
          <w:sz w:val="24"/>
          <w:szCs w:val="24"/>
          <w:highlight w:val="none"/>
        </w:rPr>
        <w:t>，由供需双方协商解决</w:t>
      </w:r>
      <w:r>
        <w:rPr>
          <w:rFonts w:hint="eastAsia" w:ascii="宋体" w:hAnsi="宋体" w:cs="宋体"/>
          <w:color w:val="auto"/>
          <w:sz w:val="24"/>
          <w:szCs w:val="24"/>
          <w:highlight w:val="none"/>
        </w:rPr>
        <w:t>，如需仲裁，仲裁取样在需方共同进行，仲裁结果为最终判定依据</w:t>
      </w:r>
      <w:r>
        <w:rPr>
          <w:rFonts w:hint="default" w:ascii="宋体" w:hAnsi="宋体" w:cs="宋体"/>
          <w:color w:val="auto"/>
          <w:sz w:val="24"/>
          <w:szCs w:val="24"/>
          <w:highlight w:val="none"/>
        </w:rPr>
        <w:t>。</w:t>
      </w:r>
    </w:p>
    <w:p w14:paraId="585F9F17">
      <w:pPr>
        <w:numPr>
          <w:ilvl w:val="0"/>
          <w:numId w:val="8"/>
        </w:numPr>
        <w:snapToGrid w:val="0"/>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组批</w:t>
      </w:r>
    </w:p>
    <w:p w14:paraId="652732E8">
      <w:pPr>
        <w:snapToGrid w:val="0"/>
        <w:spacing w:line="360" w:lineRule="auto"/>
        <w:ind w:firstLine="480" w:firstLineChars="200"/>
        <w:rPr>
          <w:rFonts w:hint="eastAsia" w:ascii="宋体" w:hAnsi="宋体" w:cs="宋体"/>
          <w:color w:val="0000FF"/>
          <w:sz w:val="24"/>
          <w:szCs w:val="24"/>
          <w:highlight w:val="none"/>
        </w:rPr>
      </w:pPr>
      <w:r>
        <w:rPr>
          <w:rFonts w:hint="eastAsia" w:ascii="宋体" w:hAnsi="宋体" w:cs="宋体"/>
          <w:color w:val="auto"/>
          <w:sz w:val="24"/>
          <w:szCs w:val="24"/>
          <w:highlight w:val="none"/>
        </w:rPr>
        <w:t>产品应成批提交检验，一个交货批可以由多个检验批组成，每一交货批应由同一品级的产品组成。</w:t>
      </w:r>
    </w:p>
    <w:p w14:paraId="0C67C10F">
      <w:pPr>
        <w:numPr>
          <w:ilvl w:val="0"/>
          <w:numId w:val="8"/>
        </w:numPr>
        <w:snapToGrid w:val="0"/>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检验项目</w:t>
      </w:r>
    </w:p>
    <w:p w14:paraId="5CD01EC5">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水分、化学成分和外观质量</w:t>
      </w:r>
      <w:r>
        <w:rPr>
          <w:rFonts w:hint="eastAsia" w:ascii="宋体" w:hAnsi="宋体" w:cs="宋体"/>
          <w:color w:val="auto"/>
          <w:sz w:val="24"/>
          <w:szCs w:val="24"/>
          <w:highlight w:val="none"/>
          <w:lang w:val="en-US" w:eastAsia="zh-CN"/>
        </w:rPr>
        <w:t>检验：</w:t>
      </w:r>
      <w:r>
        <w:rPr>
          <w:rFonts w:hint="eastAsia" w:ascii="宋体" w:hAnsi="宋体" w:cs="宋体"/>
          <w:color w:val="auto"/>
          <w:sz w:val="24"/>
          <w:szCs w:val="24"/>
          <w:highlight w:val="none"/>
        </w:rPr>
        <w:t>根据需方要求并在订货单（或合同）中注明，每一检验批所采试样一式三份：供方一份，需方一份，仲裁一份，仲裁样由供方保管，保存期30天。</w:t>
      </w:r>
    </w:p>
    <w:p w14:paraId="4AF29875">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颜色检验：</w:t>
      </w:r>
      <w:r>
        <w:rPr>
          <w:rFonts w:hint="eastAsia" w:ascii="宋体" w:hAnsi="宋体" w:cs="宋体"/>
          <w:color w:val="auto"/>
          <w:sz w:val="24"/>
          <w:szCs w:val="24"/>
          <w:highlight w:val="none"/>
        </w:rPr>
        <w:t>同一检验批颜色有明显差异时，需方有权要求供方重新取样检验，并按其测定结果判定</w:t>
      </w:r>
    </w:p>
    <w:p w14:paraId="3C809309">
      <w:pPr>
        <w:numPr>
          <w:ilvl w:val="0"/>
          <w:numId w:val="8"/>
        </w:numPr>
        <w:snapToGrid w:val="0"/>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取样和制样</w:t>
      </w:r>
    </w:p>
    <w:p w14:paraId="5ABBAB2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氧压浸出炼锌提硫副产品硫锌富集物的仲裁取、制样按GB/T 14260的规定进行。</w:t>
      </w:r>
    </w:p>
    <w:p w14:paraId="7DAE8D1B">
      <w:pPr>
        <w:numPr>
          <w:ilvl w:val="0"/>
          <w:numId w:val="8"/>
        </w:numPr>
        <w:snapToGrid w:val="0"/>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检验结果判定</w:t>
      </w:r>
    </w:p>
    <w:p w14:paraId="2A357F2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数值的修约和修约后的数值判定按GB/T 8170的规定进行。</w:t>
      </w:r>
    </w:p>
    <w:p w14:paraId="0219339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化学成分、外观质量与本标准规定不符时，按批判不合格。</w:t>
      </w:r>
    </w:p>
    <w:p w14:paraId="21BCD00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当化学成分分析结果与本标准或者订货单（或合同）规定不符时，按批判为不合格。或者供需双方协商该批产品中另取双倍数量的试样进行重复试验。重复试验结果全部合格，则判整批产品合格。若重复试验结果仍有试样不合格，则判该批产品不合格。</w:t>
      </w:r>
    </w:p>
    <w:p w14:paraId="202652A4">
      <w:pPr>
        <w:snapToGrid w:val="0"/>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r>
        <w:rPr>
          <w:rFonts w:hint="default" w:ascii="宋体" w:hAnsi="宋体" w:cs="宋体"/>
          <w:b/>
          <w:bCs/>
          <w:color w:val="auto"/>
          <w:sz w:val="24"/>
          <w:szCs w:val="24"/>
          <w:highlight w:val="none"/>
          <w:lang w:val="en-US" w:eastAsia="zh-CN"/>
        </w:rPr>
        <w:t>标志、包装、运输和贮存及随行文件</w:t>
      </w:r>
    </w:p>
    <w:p w14:paraId="529778C9">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本部分对应标准草案第7章，规范产品流通过程的技术要求，确保安全、环保与信息可追溯。</w:t>
      </w:r>
    </w:p>
    <w:p w14:paraId="3B14C8AF">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标志</w:t>
      </w:r>
    </w:p>
    <w:p w14:paraId="12DABDDC">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外包装需标注：</w:t>
      </w:r>
    </w:p>
    <w:p w14:paraId="189D5531">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a）供方名称、地址、电话；</w:t>
      </w:r>
    </w:p>
    <w:p w14:paraId="2848BBE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b）产品名称和品级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w:t>
      </w:r>
      <w:r>
        <w:rPr>
          <w:rFonts w:hint="default" w:ascii="宋体" w:hAnsi="宋体" w:cs="宋体"/>
          <w:color w:val="auto"/>
          <w:sz w:val="24"/>
          <w:szCs w:val="24"/>
          <w:highlight w:val="none"/>
        </w:rPr>
        <w:t>牌号S70）</w:t>
      </w:r>
      <w:r>
        <w:rPr>
          <w:rFonts w:hint="eastAsia" w:ascii="宋体" w:hAnsi="宋体" w:cs="宋体"/>
          <w:color w:val="auto"/>
          <w:sz w:val="24"/>
          <w:szCs w:val="24"/>
          <w:highlight w:val="none"/>
        </w:rPr>
        <w:t>；</w:t>
      </w:r>
    </w:p>
    <w:p w14:paraId="631483D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c）批号；</w:t>
      </w:r>
    </w:p>
    <w:p w14:paraId="6FCDFFB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d）净重量；</w:t>
      </w:r>
    </w:p>
    <w:p w14:paraId="6832F77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e）本标准编号；</w:t>
      </w:r>
    </w:p>
    <w:p w14:paraId="2E6D89B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f）分析检验结果；</w:t>
      </w:r>
    </w:p>
    <w:p w14:paraId="75C7C436">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g）发货日期</w:t>
      </w:r>
    </w:p>
    <w:p w14:paraId="11E7A7E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H）其他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w:t>
      </w:r>
      <w:r>
        <w:rPr>
          <w:rFonts w:hint="default" w:ascii="宋体" w:hAnsi="宋体" w:cs="宋体"/>
          <w:color w:val="auto"/>
          <w:sz w:val="24"/>
          <w:szCs w:val="24"/>
          <w:highlight w:val="none"/>
        </w:rPr>
        <w:t>GB 13392规定的危险货物标志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1F9DE6B3">
      <w:pPr>
        <w:snapToGrid w:val="0"/>
        <w:spacing w:line="360" w:lineRule="auto"/>
        <w:ind w:firstLine="480" w:firstLineChars="20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rPr>
        <w:t>包装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运输和存储</w:t>
      </w:r>
    </w:p>
    <w:p w14:paraId="66B7C8A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氧压浸出炼锌提硫副产品硫锌富集物采用危废车辆（运输车辆应符合《道路运输危险货物车辆标志》（GB 13392）和《危险货物道路运输规则》(JT/T 617）要求。</w:t>
      </w:r>
    </w:p>
    <w:p w14:paraId="61AF5AD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氧压浸出炼锌提硫副产品硫锌富集物应贮存于干燥处，远离火源，场所入口处及各贮存分区需设置符合GB 15562.2规定的危险废物警示标志。</w:t>
      </w:r>
    </w:p>
    <w:p w14:paraId="1D7A3679">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随行文件</w:t>
      </w:r>
    </w:p>
    <w:p w14:paraId="3F1AC87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每批产品应附有随行文件，其中除应包括供方信息、产品信息、本文件编号、出厂日期或包装日期外，还宜包括：</w:t>
      </w:r>
    </w:p>
    <w:p w14:paraId="02DE23C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a）</w:t>
      </w:r>
      <w:r>
        <w:rPr>
          <w:rFonts w:hint="eastAsia" w:ascii="宋体" w:hAnsi="宋体" w:cs="宋体"/>
          <w:color w:val="auto"/>
          <w:sz w:val="24"/>
          <w:szCs w:val="24"/>
          <w:highlight w:val="none"/>
        </w:rPr>
        <w:t>产品质量保证书，内容如下：产品的主要性能及技术参数；产品特点(包括制造工艺及原材料的特点)；对产品质量所负的责任；对产品获得的质量认证及带供方技术监督部门检印的各项分析检验结果；</w:t>
      </w:r>
    </w:p>
    <w:p w14:paraId="1F2E3E0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b）</w:t>
      </w:r>
      <w:r>
        <w:rPr>
          <w:rFonts w:hint="eastAsia" w:ascii="宋体" w:hAnsi="宋体" w:cs="宋体"/>
          <w:color w:val="auto"/>
          <w:sz w:val="24"/>
          <w:szCs w:val="24"/>
          <w:highlight w:val="none"/>
        </w:rPr>
        <w:t>产品质量证明书，内容如下：检验项目及其结果或检验结论；批量或批号；检验日期；检验员签名或盖章。</w:t>
      </w:r>
    </w:p>
    <w:p w14:paraId="14D4A57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c）</w:t>
      </w:r>
      <w:r>
        <w:rPr>
          <w:rFonts w:hint="eastAsia" w:ascii="宋体" w:hAnsi="宋体" w:cs="宋体"/>
          <w:color w:val="auto"/>
          <w:sz w:val="24"/>
          <w:szCs w:val="24"/>
          <w:highlight w:val="none"/>
        </w:rPr>
        <w:t>产品质量控制工程中的检验报告及成品检验报告；</w:t>
      </w:r>
    </w:p>
    <w:p w14:paraId="5009BCA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产品使用说明：正确搬运、使用、贮存方法；</w:t>
      </w:r>
    </w:p>
    <w:p w14:paraId="767A051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e）</w:t>
      </w:r>
      <w:r>
        <w:rPr>
          <w:rFonts w:hint="eastAsia" w:ascii="宋体" w:hAnsi="宋体" w:cs="宋体"/>
          <w:color w:val="auto"/>
          <w:sz w:val="24"/>
          <w:szCs w:val="24"/>
          <w:highlight w:val="none"/>
        </w:rPr>
        <w:t>其他。</w:t>
      </w:r>
    </w:p>
    <w:p w14:paraId="5ED13871">
      <w:pPr>
        <w:snapToGrid w:val="0"/>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default" w:ascii="宋体" w:hAnsi="宋体" w:cs="宋体"/>
          <w:b/>
          <w:bCs/>
          <w:color w:val="auto"/>
          <w:sz w:val="24"/>
          <w:szCs w:val="24"/>
          <w:highlight w:val="none"/>
          <w:lang w:val="en-US" w:eastAsia="zh-CN"/>
        </w:rPr>
        <w:t>订货单内容</w:t>
      </w:r>
    </w:p>
    <w:p w14:paraId="3AC0DAEF">
      <w:pPr>
        <w:snapToGrid w:val="0"/>
        <w:spacing w:line="360" w:lineRule="auto"/>
        <w:ind w:firstLine="480" w:firstLineChars="200"/>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rPr>
        <w:t>需方应在</w:t>
      </w:r>
      <w:r>
        <w:rPr>
          <w:rFonts w:hint="eastAsia" w:ascii="宋体" w:hAnsi="宋体" w:cs="宋体"/>
          <w:color w:val="auto"/>
          <w:sz w:val="24"/>
          <w:szCs w:val="24"/>
          <w:highlight w:val="none"/>
        </w:rPr>
        <w:t>订货单</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合同</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中明确：</w:t>
      </w:r>
      <w:r>
        <w:rPr>
          <w:rFonts w:hint="eastAsia" w:ascii="宋体" w:hAnsi="宋体" w:cs="宋体"/>
          <w:color w:val="auto"/>
          <w:sz w:val="24"/>
          <w:szCs w:val="24"/>
          <w:highlight w:val="none"/>
          <w:lang w:val="en-US" w:eastAsia="zh-CN"/>
        </w:rPr>
        <w:t>产品名称、品级及化学成分、净重和件数、本标准编号以及其他【如</w:t>
      </w:r>
      <w:r>
        <w:rPr>
          <w:rFonts w:hint="default" w:ascii="宋体" w:hAnsi="宋体" w:cs="宋体"/>
          <w:color w:val="auto"/>
          <w:sz w:val="24"/>
          <w:szCs w:val="24"/>
          <w:highlight w:val="none"/>
        </w:rPr>
        <w:t>特殊指标（如粒度、水分上限）、包装方式</w:t>
      </w:r>
      <w:r>
        <w:rPr>
          <w:rFonts w:hint="eastAsia" w:ascii="宋体" w:hAnsi="宋体" w:cs="宋体"/>
          <w:color w:val="auto"/>
          <w:sz w:val="24"/>
          <w:szCs w:val="24"/>
          <w:highlight w:val="none"/>
          <w:lang w:val="en-US" w:eastAsia="zh-CN"/>
        </w:rPr>
        <w:t>等】</w:t>
      </w:r>
      <w:r>
        <w:rPr>
          <w:rFonts w:hint="default" w:ascii="宋体" w:hAnsi="宋体" w:cs="宋体"/>
          <w:color w:val="auto"/>
          <w:sz w:val="24"/>
          <w:szCs w:val="24"/>
          <w:highlight w:val="none"/>
        </w:rPr>
        <w:t>。</w:t>
      </w:r>
    </w:p>
    <w:p w14:paraId="6EA5A762">
      <w:pPr>
        <w:numPr>
          <w:ilvl w:val="0"/>
          <w:numId w:val="3"/>
        </w:numPr>
        <w:snapToGrid w:val="0"/>
        <w:spacing w:before="156" w:beforeLines="50" w:after="156" w:afterLines="50" w:line="360" w:lineRule="auto"/>
        <w:outlineLvl w:val="0"/>
        <w:rPr>
          <w:rFonts w:ascii="黑体" w:hAnsi="黑体" w:eastAsia="黑体" w:cs="黑体"/>
          <w:color w:val="auto"/>
          <w:sz w:val="24"/>
          <w:szCs w:val="24"/>
        </w:rPr>
      </w:pPr>
      <w:bookmarkStart w:id="1" w:name="_Toc136242416"/>
      <w:r>
        <w:rPr>
          <w:rFonts w:hint="eastAsia" w:ascii="黑体" w:hAnsi="黑体" w:eastAsia="黑体" w:cs="黑体"/>
          <w:color w:val="auto"/>
          <w:sz w:val="24"/>
          <w:szCs w:val="24"/>
        </w:rPr>
        <w:t>运行与管理</w:t>
      </w:r>
      <w:bookmarkEnd w:id="1"/>
    </w:p>
    <w:p w14:paraId="12E7E002">
      <w:pPr>
        <w:adjustRightInd w:val="0"/>
        <w:snapToGrid w:val="0"/>
        <w:spacing w:line="360" w:lineRule="auto"/>
        <w:ind w:firstLine="480" w:firstLineChars="200"/>
        <w:rPr>
          <w:rFonts w:hint="default" w:ascii="宋体" w:hAnsi="宋体" w:cs="宋体"/>
          <w:color w:val="auto"/>
          <w:sz w:val="24"/>
          <w:szCs w:val="24"/>
          <w:lang w:eastAsia="zh-CN"/>
        </w:rPr>
      </w:pPr>
      <w:r>
        <w:rPr>
          <w:rFonts w:hint="default" w:ascii="宋体" w:hAnsi="宋体" w:cs="宋体"/>
          <w:color w:val="auto"/>
          <w:sz w:val="24"/>
          <w:szCs w:val="24"/>
          <w:lang w:eastAsia="zh-CN"/>
        </w:rPr>
        <w:t>为保障《</w:t>
      </w:r>
      <w:r>
        <w:rPr>
          <w:rFonts w:hint="eastAsia" w:ascii="宋体" w:hAnsi="宋体" w:cs="宋体"/>
          <w:color w:val="auto"/>
          <w:sz w:val="24"/>
          <w:szCs w:val="24"/>
          <w:lang w:eastAsia="zh-CN"/>
        </w:rPr>
        <w:t>氧压浸出炼锌提硫副产品硫锌富集物</w:t>
      </w:r>
      <w:r>
        <w:rPr>
          <w:rFonts w:hint="default" w:ascii="宋体" w:hAnsi="宋体" w:cs="宋体"/>
          <w:color w:val="auto"/>
          <w:sz w:val="24"/>
          <w:szCs w:val="24"/>
          <w:lang w:eastAsia="zh-CN"/>
        </w:rPr>
        <w:t>》的有效实施，企业需建立完善的运行管理体系和全流程监控机制，对硫锌富集物在生产、流通及资源化利用环节的运行规范和管理措施提出指导性要求，确保标准的有效实施和产品质量的持续稳定。</w:t>
      </w:r>
    </w:p>
    <w:p w14:paraId="1063C94D">
      <w:pPr>
        <w:snapToGrid w:val="0"/>
        <w:spacing w:before="156" w:beforeLines="50" w:line="360" w:lineRule="auto"/>
        <w:outlineLvl w:val="0"/>
        <w:rPr>
          <w:rFonts w:hint="default" w:ascii="黑体" w:hAnsi="黑体" w:eastAsia="黑体" w:cs="黑体"/>
          <w:sz w:val="24"/>
          <w:szCs w:val="24"/>
        </w:rPr>
      </w:pPr>
      <w:r>
        <w:rPr>
          <w:rFonts w:hint="eastAsia" w:ascii="黑体" w:hAnsi="黑体" w:eastAsia="黑体" w:cs="黑体"/>
          <w:sz w:val="24"/>
          <w:szCs w:val="24"/>
          <w:lang w:val="en-US" w:eastAsia="zh-CN"/>
        </w:rPr>
        <w:t>4.</w:t>
      </w:r>
      <w:r>
        <w:rPr>
          <w:rFonts w:hint="default" w:ascii="黑体" w:hAnsi="黑体" w:eastAsia="黑体" w:cs="黑体"/>
          <w:sz w:val="24"/>
          <w:szCs w:val="24"/>
        </w:rPr>
        <w:t>1</w:t>
      </w:r>
      <w:r>
        <w:rPr>
          <w:rFonts w:hint="eastAsia" w:ascii="黑体" w:hAnsi="黑体" w:eastAsia="黑体" w:cs="黑体"/>
          <w:sz w:val="24"/>
          <w:szCs w:val="24"/>
          <w:lang w:val="en-US" w:eastAsia="zh-CN"/>
        </w:rPr>
        <w:t xml:space="preserve"> </w:t>
      </w:r>
      <w:r>
        <w:rPr>
          <w:rFonts w:hint="default" w:ascii="黑体" w:hAnsi="黑体" w:eastAsia="黑体" w:cs="黑体"/>
          <w:sz w:val="24"/>
          <w:szCs w:val="24"/>
        </w:rPr>
        <w:t>生产环节管理</w:t>
      </w:r>
    </w:p>
    <w:p w14:paraId="0126DFC0">
      <w:pPr>
        <w:adjustRightInd w:val="0"/>
        <w:snapToGrid w:val="0"/>
        <w:spacing w:line="360" w:lineRule="auto"/>
        <w:ind w:firstLine="480" w:firstLineChars="200"/>
        <w:rPr>
          <w:rFonts w:hint="default" w:ascii="宋体" w:hAnsi="宋体" w:cs="宋体"/>
          <w:color w:val="auto"/>
          <w:sz w:val="24"/>
          <w:szCs w:val="24"/>
          <w:lang w:eastAsia="zh-CN"/>
        </w:rPr>
      </w:pPr>
      <w:r>
        <w:rPr>
          <w:rFonts w:hint="eastAsia" w:ascii="宋体" w:hAnsi="宋体" w:cs="宋体"/>
          <w:color w:val="auto"/>
          <w:sz w:val="24"/>
          <w:szCs w:val="24"/>
          <w:lang w:val="en-US" w:eastAsia="zh-CN"/>
        </w:rPr>
        <w:t>1、</w:t>
      </w:r>
      <w:r>
        <w:rPr>
          <w:rFonts w:hint="default" w:ascii="宋体" w:hAnsi="宋体" w:cs="宋体"/>
          <w:color w:val="auto"/>
          <w:sz w:val="24"/>
          <w:szCs w:val="24"/>
          <w:lang w:eastAsia="zh-CN"/>
        </w:rPr>
        <w:t>工艺监控与参数优化</w:t>
      </w:r>
    </w:p>
    <w:p w14:paraId="45784682">
      <w:pPr>
        <w:adjustRightInd w:val="0"/>
        <w:snapToGrid w:val="0"/>
        <w:spacing w:line="360" w:lineRule="auto"/>
        <w:ind w:firstLine="480" w:firstLineChars="200"/>
        <w:rPr>
          <w:rFonts w:hint="default" w:ascii="宋体" w:hAnsi="宋体" w:cs="宋体"/>
          <w:color w:val="auto"/>
          <w:sz w:val="24"/>
          <w:szCs w:val="24"/>
          <w:lang w:eastAsia="zh-CN"/>
        </w:rPr>
      </w:pPr>
      <w:r>
        <w:rPr>
          <w:rFonts w:hint="default" w:ascii="宋体" w:hAnsi="宋体" w:cs="宋体"/>
          <w:color w:val="auto"/>
          <w:sz w:val="24"/>
          <w:szCs w:val="24"/>
          <w:lang w:eastAsia="zh-CN"/>
        </w:rPr>
        <w:t>企业应对氧压浸出提硫工序的关键参数（</w:t>
      </w:r>
      <w:r>
        <w:rPr>
          <w:rFonts w:hint="eastAsia" w:ascii="宋体" w:hAnsi="宋体" w:cs="宋体"/>
          <w:color w:val="auto"/>
          <w:sz w:val="24"/>
          <w:szCs w:val="24"/>
          <w:lang w:val="en-US" w:eastAsia="zh-CN"/>
        </w:rPr>
        <w:t>如</w:t>
      </w:r>
      <w:r>
        <w:rPr>
          <w:rFonts w:hint="default" w:ascii="宋体" w:hAnsi="宋体" w:cs="宋体"/>
          <w:color w:val="auto"/>
          <w:sz w:val="24"/>
          <w:szCs w:val="24"/>
          <w:lang w:eastAsia="zh-CN"/>
        </w:rPr>
        <w:t>熔硫温度</w:t>
      </w:r>
      <w:r>
        <w:rPr>
          <w:rFonts w:hint="eastAsia" w:ascii="宋体" w:hAnsi="宋体" w:cs="宋体"/>
          <w:color w:val="auto"/>
          <w:sz w:val="24"/>
          <w:szCs w:val="24"/>
          <w:lang w:val="en-US" w:eastAsia="zh-CN"/>
        </w:rPr>
        <w:t>控制</w:t>
      </w:r>
      <w:r>
        <w:rPr>
          <w:rFonts w:hint="default" w:ascii="宋体" w:hAnsi="宋体" w:cs="宋体"/>
          <w:color w:val="auto"/>
          <w:sz w:val="24"/>
          <w:szCs w:val="24"/>
          <w:lang w:eastAsia="zh-CN"/>
        </w:rPr>
        <w:t>、热过滤分离条件等）实施实时监测，确保硫锌富集物形成过程符合标准定义的工艺路径。</w:t>
      </w:r>
    </w:p>
    <w:p w14:paraId="55A7AA44">
      <w:pPr>
        <w:adjustRightInd w:val="0"/>
        <w:snapToGrid w:val="0"/>
        <w:spacing w:line="360" w:lineRule="auto"/>
        <w:ind w:firstLine="480" w:firstLineChars="200"/>
        <w:rPr>
          <w:rFonts w:hint="default" w:ascii="宋体" w:hAnsi="宋体" w:cs="宋体"/>
          <w:color w:val="auto"/>
          <w:sz w:val="24"/>
          <w:szCs w:val="24"/>
          <w:lang w:eastAsia="zh-CN"/>
        </w:rPr>
      </w:pPr>
      <w:r>
        <w:rPr>
          <w:rFonts w:hint="default" w:ascii="宋体" w:hAnsi="宋体" w:cs="宋体"/>
          <w:color w:val="auto"/>
          <w:sz w:val="24"/>
          <w:szCs w:val="24"/>
          <w:lang w:eastAsia="zh-CN"/>
        </w:rPr>
        <w:t>根据检测数据（如全硫含量波动、单质硫占比）及时调整氧压浸出系统的操作条件，优化硫回收效率。</w:t>
      </w:r>
    </w:p>
    <w:p w14:paraId="682AC141">
      <w:pPr>
        <w:adjustRightInd w:val="0"/>
        <w:snapToGrid w:val="0"/>
        <w:spacing w:line="360" w:lineRule="auto"/>
        <w:ind w:firstLine="480" w:firstLineChars="200"/>
        <w:rPr>
          <w:rFonts w:hint="default" w:ascii="宋体" w:hAnsi="宋体" w:cs="宋体"/>
          <w:color w:val="auto"/>
          <w:sz w:val="24"/>
          <w:szCs w:val="24"/>
          <w:lang w:eastAsia="zh-CN"/>
        </w:rPr>
      </w:pPr>
      <w:r>
        <w:rPr>
          <w:rFonts w:hint="eastAsia" w:ascii="宋体" w:hAnsi="宋体" w:cs="宋体"/>
          <w:color w:val="auto"/>
          <w:sz w:val="24"/>
          <w:szCs w:val="24"/>
          <w:lang w:val="en-US" w:eastAsia="zh-CN"/>
        </w:rPr>
        <w:t>2、</w:t>
      </w:r>
      <w:r>
        <w:rPr>
          <w:rFonts w:hint="default" w:ascii="宋体" w:hAnsi="宋体" w:cs="宋体"/>
          <w:color w:val="auto"/>
          <w:sz w:val="24"/>
          <w:szCs w:val="24"/>
          <w:lang w:eastAsia="zh-CN"/>
        </w:rPr>
        <w:t>质量闭环管控</w:t>
      </w:r>
    </w:p>
    <w:p w14:paraId="07DE785B">
      <w:pPr>
        <w:adjustRightInd w:val="0"/>
        <w:snapToGrid w:val="0"/>
        <w:spacing w:line="360" w:lineRule="auto"/>
        <w:ind w:firstLine="480" w:firstLineChars="200"/>
        <w:rPr>
          <w:rFonts w:hint="default" w:ascii="宋体" w:hAnsi="宋体" w:cs="宋体"/>
          <w:color w:val="auto"/>
          <w:sz w:val="24"/>
          <w:szCs w:val="24"/>
          <w:lang w:eastAsia="zh-CN"/>
        </w:rPr>
      </w:pPr>
      <w:r>
        <w:rPr>
          <w:rFonts w:hint="default" w:ascii="宋体" w:hAnsi="宋体" w:cs="宋体"/>
          <w:color w:val="auto"/>
          <w:sz w:val="24"/>
          <w:szCs w:val="24"/>
          <w:lang w:eastAsia="zh-CN"/>
        </w:rPr>
        <w:t>严格执行标准第6章检验规则</w:t>
      </w:r>
      <w:r>
        <w:rPr>
          <w:rFonts w:hint="eastAsia" w:ascii="宋体" w:hAnsi="宋体" w:cs="宋体"/>
          <w:color w:val="auto"/>
          <w:sz w:val="24"/>
          <w:szCs w:val="24"/>
          <w:lang w:val="en-US" w:eastAsia="zh-CN"/>
        </w:rPr>
        <w:t>相关内容</w:t>
      </w:r>
      <w:r>
        <w:rPr>
          <w:rFonts w:hint="default" w:ascii="宋体" w:hAnsi="宋体" w:cs="宋体"/>
          <w:color w:val="auto"/>
          <w:sz w:val="24"/>
          <w:szCs w:val="24"/>
          <w:lang w:eastAsia="zh-CN"/>
        </w:rPr>
        <w:t>，建立批次管理制度</w:t>
      </w:r>
      <w:r>
        <w:rPr>
          <w:rFonts w:hint="eastAsia" w:ascii="宋体" w:hAnsi="宋体" w:cs="宋体"/>
          <w:color w:val="auto"/>
          <w:sz w:val="24"/>
          <w:szCs w:val="24"/>
          <w:lang w:eastAsia="zh-CN"/>
        </w:rPr>
        <w:t>。</w:t>
      </w:r>
    </w:p>
    <w:p w14:paraId="3C37BF02">
      <w:pPr>
        <w:numPr>
          <w:ilvl w:val="0"/>
          <w:numId w:val="0"/>
        </w:numPr>
        <w:snapToGrid w:val="0"/>
        <w:spacing w:before="156" w:beforeLines="50" w:line="360" w:lineRule="auto"/>
        <w:outlineLvl w:val="0"/>
        <w:rPr>
          <w:rFonts w:hint="default" w:ascii="黑体" w:hAnsi="黑体" w:eastAsia="黑体" w:cs="黑体"/>
          <w:sz w:val="24"/>
          <w:szCs w:val="24"/>
        </w:rPr>
      </w:pPr>
      <w:r>
        <w:rPr>
          <w:rFonts w:hint="eastAsia" w:ascii="黑体" w:hAnsi="黑体" w:eastAsia="黑体" w:cs="黑体"/>
          <w:sz w:val="24"/>
          <w:szCs w:val="24"/>
          <w:lang w:val="en-US" w:eastAsia="zh-CN"/>
        </w:rPr>
        <w:t>4.2 流</w:t>
      </w:r>
      <w:r>
        <w:rPr>
          <w:rFonts w:hint="default" w:ascii="黑体" w:hAnsi="黑体" w:eastAsia="黑体" w:cs="黑体"/>
          <w:sz w:val="24"/>
          <w:szCs w:val="24"/>
        </w:rPr>
        <w:t>通环节标准化</w:t>
      </w:r>
    </w:p>
    <w:p w14:paraId="3AB5131F">
      <w:pPr>
        <w:adjustRightInd w:val="0"/>
        <w:snapToGrid w:val="0"/>
        <w:spacing w:line="360" w:lineRule="auto"/>
        <w:ind w:firstLine="480" w:firstLineChars="200"/>
        <w:rPr>
          <w:rFonts w:hint="default" w:ascii="宋体" w:hAnsi="宋体" w:cs="宋体"/>
          <w:color w:val="auto"/>
          <w:sz w:val="24"/>
          <w:szCs w:val="24"/>
          <w:lang w:eastAsia="zh-CN"/>
        </w:rPr>
      </w:pPr>
      <w:r>
        <w:rPr>
          <w:rFonts w:hint="eastAsia" w:ascii="宋体" w:hAnsi="宋体" w:cs="宋体"/>
          <w:color w:val="auto"/>
          <w:sz w:val="24"/>
          <w:szCs w:val="24"/>
          <w:lang w:val="en-US" w:eastAsia="zh-CN"/>
        </w:rPr>
        <w:t>1、</w:t>
      </w:r>
      <w:r>
        <w:rPr>
          <w:rFonts w:hint="default" w:ascii="宋体" w:hAnsi="宋体" w:cs="宋体"/>
          <w:color w:val="auto"/>
          <w:sz w:val="24"/>
          <w:szCs w:val="24"/>
          <w:lang w:eastAsia="zh-CN"/>
        </w:rPr>
        <w:t>标识</w:t>
      </w:r>
      <w:r>
        <w:rPr>
          <w:rFonts w:hint="eastAsia" w:ascii="宋体" w:hAnsi="宋体" w:cs="宋体"/>
          <w:color w:val="auto"/>
          <w:sz w:val="24"/>
          <w:szCs w:val="24"/>
          <w:lang w:eastAsia="zh-CN"/>
        </w:rPr>
        <w:t>、</w:t>
      </w:r>
      <w:r>
        <w:rPr>
          <w:rFonts w:hint="default" w:ascii="宋体" w:hAnsi="宋体" w:cs="宋体"/>
          <w:color w:val="auto"/>
          <w:sz w:val="24"/>
          <w:szCs w:val="24"/>
          <w:lang w:eastAsia="zh-CN"/>
        </w:rPr>
        <w:t>包装规范</w:t>
      </w:r>
    </w:p>
    <w:p w14:paraId="2BB17F89">
      <w:pPr>
        <w:snapToGrid w:val="0"/>
        <w:spacing w:line="360" w:lineRule="auto"/>
        <w:ind w:firstLine="480" w:firstLineChars="200"/>
        <w:rPr>
          <w:rFonts w:hint="eastAsia" w:ascii="宋体" w:hAnsi="宋体" w:cs="宋体"/>
          <w:color w:val="auto"/>
          <w:sz w:val="24"/>
          <w:szCs w:val="24"/>
          <w:highlight w:val="none"/>
        </w:rPr>
      </w:pPr>
      <w:r>
        <w:rPr>
          <w:rFonts w:hint="default" w:ascii="宋体" w:hAnsi="宋体" w:cs="宋体"/>
          <w:color w:val="auto"/>
          <w:sz w:val="24"/>
          <w:szCs w:val="24"/>
          <w:highlight w:val="none"/>
        </w:rPr>
        <w:t>外包装</w:t>
      </w:r>
      <w:r>
        <w:rPr>
          <w:rFonts w:hint="default" w:ascii="宋体" w:hAnsi="宋体" w:cs="宋体"/>
          <w:color w:val="auto"/>
          <w:sz w:val="24"/>
          <w:szCs w:val="24"/>
          <w:lang w:eastAsia="zh-CN"/>
        </w:rPr>
        <w:t>清晰标注</w:t>
      </w:r>
      <w:r>
        <w:rPr>
          <w:rFonts w:hint="default" w:ascii="宋体" w:hAnsi="宋体" w:cs="宋体"/>
          <w:color w:val="auto"/>
          <w:sz w:val="24"/>
          <w:szCs w:val="24"/>
          <w:highlight w:val="none"/>
        </w:rPr>
        <w:t>：</w:t>
      </w:r>
      <w:r>
        <w:rPr>
          <w:rFonts w:hint="eastAsia" w:ascii="宋体" w:hAnsi="宋体" w:cs="宋体"/>
          <w:color w:val="auto"/>
          <w:sz w:val="24"/>
          <w:szCs w:val="24"/>
          <w:highlight w:val="none"/>
        </w:rPr>
        <w:t>供方名称、地址、电话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产品名称和品级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w:t>
      </w:r>
      <w:r>
        <w:rPr>
          <w:rFonts w:hint="default" w:ascii="宋体" w:hAnsi="宋体" w:cs="宋体"/>
          <w:color w:val="auto"/>
          <w:sz w:val="24"/>
          <w:szCs w:val="24"/>
          <w:highlight w:val="none"/>
        </w:rPr>
        <w:t>牌号S70）</w:t>
      </w:r>
      <w:r>
        <w:rPr>
          <w:rFonts w:hint="eastAsia" w:ascii="宋体" w:hAnsi="宋体" w:cs="宋体"/>
          <w:color w:val="auto"/>
          <w:sz w:val="24"/>
          <w:szCs w:val="24"/>
          <w:highlight w:val="none"/>
        </w:rPr>
        <w:t>；批号；</w:t>
      </w:r>
      <w:r>
        <w:rPr>
          <w:rFonts w:hint="eastAsia" w:ascii="宋体" w:hAnsi="宋体" w:cs="宋体"/>
          <w:color w:val="auto"/>
          <w:sz w:val="24"/>
          <w:szCs w:val="24"/>
          <w:highlight w:val="none"/>
          <w:lang w:val="en-US" w:eastAsia="zh-CN"/>
        </w:rPr>
        <w:t>净</w:t>
      </w:r>
      <w:r>
        <w:rPr>
          <w:rFonts w:hint="eastAsia" w:ascii="宋体" w:hAnsi="宋体" w:cs="宋体"/>
          <w:color w:val="auto"/>
          <w:sz w:val="24"/>
          <w:szCs w:val="24"/>
          <w:highlight w:val="none"/>
        </w:rPr>
        <w:t>重量；本标准编号；分析检验结果；发货日期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w:t>
      </w:r>
      <w:r>
        <w:rPr>
          <w:rFonts w:hint="default" w:ascii="宋体" w:hAnsi="宋体" w:cs="宋体"/>
          <w:color w:val="auto"/>
          <w:sz w:val="24"/>
          <w:szCs w:val="24"/>
          <w:highlight w:val="none"/>
        </w:rPr>
        <w:t>GB 13392规定的危险货物标志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76514BED">
      <w:pPr>
        <w:adjustRightInd w:val="0"/>
        <w:snapToGrid w:val="0"/>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包装按照双方约定方式包装。</w:t>
      </w:r>
    </w:p>
    <w:p w14:paraId="161151AD">
      <w:pPr>
        <w:adjustRightInd w:val="0"/>
        <w:snapToGrid w:val="0"/>
        <w:spacing w:line="360" w:lineRule="auto"/>
        <w:ind w:firstLine="480" w:firstLineChars="200"/>
        <w:rPr>
          <w:rFonts w:hint="default" w:ascii="宋体" w:hAnsi="宋体" w:cs="宋体"/>
          <w:color w:val="auto"/>
          <w:sz w:val="24"/>
          <w:szCs w:val="24"/>
          <w:lang w:eastAsia="zh-CN"/>
        </w:rPr>
      </w:pPr>
      <w:r>
        <w:rPr>
          <w:rFonts w:hint="eastAsia" w:ascii="宋体" w:hAnsi="宋体" w:cs="宋体"/>
          <w:color w:val="auto"/>
          <w:sz w:val="24"/>
          <w:szCs w:val="24"/>
          <w:lang w:val="en-US" w:eastAsia="zh-CN"/>
        </w:rPr>
        <w:t>2、</w:t>
      </w:r>
      <w:r>
        <w:rPr>
          <w:rFonts w:hint="default" w:ascii="宋体" w:hAnsi="宋体" w:cs="宋体"/>
          <w:color w:val="auto"/>
          <w:sz w:val="24"/>
          <w:szCs w:val="24"/>
          <w:lang w:eastAsia="zh-CN"/>
        </w:rPr>
        <w:t>运输贮存合规性</w:t>
      </w:r>
    </w:p>
    <w:p w14:paraId="4139FA84">
      <w:pPr>
        <w:snapToGrid w:val="0"/>
        <w:spacing w:line="360" w:lineRule="auto"/>
        <w:ind w:firstLine="480" w:firstLineChars="200"/>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rPr>
        <w:t>运输车辆应符合《道路运输危险货物车辆标志》（GB 13392）和《危险货物道路运输规则》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JT/T 617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要求</w:t>
      </w:r>
    </w:p>
    <w:p w14:paraId="22794C1B">
      <w:pPr>
        <w:snapToGrid w:val="0"/>
        <w:spacing w:line="360" w:lineRule="auto"/>
        <w:ind w:firstLine="480" w:firstLineChars="200"/>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rPr>
        <w:t>硫副产品硫锌富集物应贮存于干燥处，远离火源，场所入口处及各贮存分区需设置符合GB 15562.2规定的危险废物警示标志。</w:t>
      </w:r>
    </w:p>
    <w:p w14:paraId="7BA25308">
      <w:pPr>
        <w:numPr>
          <w:ilvl w:val="0"/>
          <w:numId w:val="0"/>
        </w:numPr>
        <w:snapToGrid w:val="0"/>
        <w:spacing w:before="156" w:beforeLines="50" w:line="360" w:lineRule="auto"/>
        <w:outlineLvl w:val="0"/>
        <w:rPr>
          <w:rFonts w:hint="default" w:ascii="黑体" w:hAnsi="黑体" w:eastAsia="黑体" w:cs="黑体"/>
          <w:sz w:val="24"/>
          <w:szCs w:val="24"/>
        </w:rPr>
      </w:pPr>
      <w:r>
        <w:rPr>
          <w:rFonts w:hint="eastAsia" w:ascii="黑体" w:hAnsi="黑体" w:eastAsia="黑体" w:cs="黑体"/>
          <w:sz w:val="24"/>
          <w:szCs w:val="24"/>
          <w:lang w:val="en-US" w:eastAsia="zh-CN"/>
        </w:rPr>
        <w:t xml:space="preserve">4.3 </w:t>
      </w:r>
      <w:r>
        <w:rPr>
          <w:rFonts w:hint="default" w:ascii="黑体" w:hAnsi="黑体" w:eastAsia="黑体" w:cs="黑体"/>
          <w:sz w:val="24"/>
          <w:szCs w:val="24"/>
        </w:rPr>
        <w:t>资源化利用协同管理</w:t>
      </w:r>
    </w:p>
    <w:p w14:paraId="230D8559">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下游应用适配</w:t>
      </w:r>
    </w:p>
    <w:p w14:paraId="51BB85AC">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根据牌号特性指导资源化利用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w:t>
      </w:r>
      <w:r>
        <w:rPr>
          <w:rFonts w:hint="default" w:ascii="宋体" w:hAnsi="宋体" w:cs="宋体"/>
          <w:color w:val="auto"/>
          <w:sz w:val="24"/>
          <w:szCs w:val="24"/>
          <w:highlight w:val="none"/>
        </w:rPr>
        <w:t>S70</w:t>
      </w:r>
      <w:r>
        <w:rPr>
          <w:rFonts w:hint="eastAsia" w:ascii="宋体" w:hAnsi="宋体" w:cs="宋体"/>
          <w:color w:val="auto"/>
          <w:sz w:val="24"/>
          <w:szCs w:val="24"/>
          <w:highlight w:val="none"/>
          <w:lang w:val="en-US" w:eastAsia="zh-CN"/>
        </w:rPr>
        <w:t>作为高含硫</w:t>
      </w:r>
      <w:r>
        <w:rPr>
          <w:rFonts w:hint="default" w:ascii="宋体" w:hAnsi="宋体" w:cs="宋体"/>
          <w:color w:val="auto"/>
          <w:sz w:val="24"/>
          <w:szCs w:val="24"/>
          <w:highlight w:val="none"/>
        </w:rPr>
        <w:t>优先作为火法冶炼燃料替代品，控制锌含量避免影响炉渣性质；S60/S50需结合有价元素含量，优化金属回收工艺参数。</w:t>
      </w:r>
    </w:p>
    <w:p w14:paraId="7FCE01ED">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rPr>
        <w:t>数据追溯共享</w:t>
      </w:r>
    </w:p>
    <w:p w14:paraId="1D53778F">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随行文件需包含质量证明书（批号、化学成分、符合性声明），供下游用户匹配利用方案。</w:t>
      </w:r>
    </w:p>
    <w:p w14:paraId="0182590B">
      <w:pPr>
        <w:numPr>
          <w:ilvl w:val="0"/>
          <w:numId w:val="0"/>
        </w:numPr>
        <w:snapToGrid w:val="0"/>
        <w:spacing w:before="156" w:beforeLines="50" w:line="360" w:lineRule="auto"/>
        <w:outlineLvl w:val="0"/>
        <w:rPr>
          <w:rFonts w:hint="default" w:ascii="黑体" w:hAnsi="黑体" w:eastAsia="黑体" w:cs="黑体"/>
          <w:sz w:val="24"/>
          <w:szCs w:val="24"/>
        </w:rPr>
      </w:pPr>
      <w:r>
        <w:rPr>
          <w:rFonts w:hint="eastAsia" w:ascii="黑体" w:hAnsi="黑体" w:eastAsia="黑体" w:cs="黑体"/>
          <w:sz w:val="24"/>
          <w:szCs w:val="24"/>
          <w:lang w:val="en-US" w:eastAsia="zh-CN"/>
        </w:rPr>
        <w:t xml:space="preserve">4.4 </w:t>
      </w:r>
      <w:r>
        <w:rPr>
          <w:rFonts w:hint="default" w:ascii="黑体" w:hAnsi="黑体" w:eastAsia="黑体" w:cs="黑体"/>
          <w:sz w:val="24"/>
          <w:szCs w:val="24"/>
        </w:rPr>
        <w:t>持续改进机制</w:t>
      </w:r>
    </w:p>
    <w:p w14:paraId="66F67EBE">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数据驱动优化</w:t>
      </w:r>
    </w:p>
    <w:p w14:paraId="2756A142">
      <w:pPr>
        <w:snapToGrid w:val="0"/>
        <w:spacing w:line="360" w:lineRule="auto"/>
        <w:ind w:firstLine="480" w:firstLineChars="200"/>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rPr>
        <w:t>建立硫锌富集物质量数据库，定期分析</w:t>
      </w:r>
      <w:r>
        <w:rPr>
          <w:rFonts w:hint="eastAsia" w:ascii="宋体" w:hAnsi="宋体" w:cs="宋体"/>
          <w:color w:val="auto"/>
          <w:sz w:val="24"/>
          <w:szCs w:val="24"/>
          <w:highlight w:val="none"/>
          <w:lang w:eastAsia="zh-CN"/>
        </w:rPr>
        <w:t>：</w:t>
      </w:r>
    </w:p>
    <w:p w14:paraId="438A6E3A">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全硫/单质硫含量波动与熔硫温度的关联性；</w:t>
      </w:r>
    </w:p>
    <w:p w14:paraId="1EE41ED4">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rPr>
        <w:t>杂质元素（如Pb、Cd）异常波动根源。</w:t>
      </w:r>
    </w:p>
    <w:p w14:paraId="7449C0C7">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通过数据反馈调整氧压浸出工艺参数（如</w:t>
      </w:r>
      <w:r>
        <w:rPr>
          <w:rFonts w:hint="eastAsia" w:ascii="宋体" w:hAnsi="宋体" w:cs="宋体"/>
          <w:color w:val="auto"/>
          <w:sz w:val="24"/>
          <w:szCs w:val="24"/>
          <w:highlight w:val="none"/>
          <w:lang w:val="en-US" w:eastAsia="zh-CN"/>
        </w:rPr>
        <w:t>压力、温度等</w:t>
      </w:r>
      <w:r>
        <w:rPr>
          <w:rFonts w:hint="default"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氧压浸出提硫工艺参数</w:t>
      </w:r>
      <w:r>
        <w:rPr>
          <w:rFonts w:hint="default" w:ascii="宋体" w:hAnsi="宋体" w:cs="宋体"/>
          <w:color w:val="auto"/>
          <w:sz w:val="24"/>
          <w:szCs w:val="24"/>
          <w:highlight w:val="none"/>
        </w:rPr>
        <w:t>（如</w:t>
      </w:r>
      <w:r>
        <w:rPr>
          <w:rFonts w:hint="eastAsia" w:ascii="宋体" w:hAnsi="宋体" w:cs="宋体"/>
          <w:color w:val="auto"/>
          <w:sz w:val="24"/>
          <w:szCs w:val="24"/>
          <w:highlight w:val="none"/>
          <w:lang w:val="en-US" w:eastAsia="zh-CN"/>
        </w:rPr>
        <w:t>熔硫温度</w:t>
      </w:r>
      <w:r>
        <w:rPr>
          <w:rFonts w:hint="default" w:ascii="宋体" w:hAnsi="宋体" w:cs="宋体"/>
          <w:color w:val="auto"/>
          <w:sz w:val="24"/>
          <w:szCs w:val="24"/>
          <w:highlight w:val="none"/>
        </w:rPr>
        <w:t>），提升产品稳定性。</w:t>
      </w:r>
    </w:p>
    <w:p w14:paraId="612F19AB">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rPr>
        <w:t>标准动态响应</w:t>
      </w:r>
    </w:p>
    <w:p w14:paraId="62C81108">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如</w:t>
      </w:r>
      <w:r>
        <w:rPr>
          <w:rFonts w:hint="default" w:ascii="宋体" w:hAnsi="宋体" w:cs="宋体"/>
          <w:color w:val="auto"/>
          <w:sz w:val="24"/>
          <w:szCs w:val="24"/>
          <w:highlight w:val="none"/>
        </w:rPr>
        <w:t>单质硫检测方法缺失等问题，收集行业实践反馈，为</w:t>
      </w:r>
      <w:r>
        <w:rPr>
          <w:rFonts w:hint="eastAsia" w:ascii="宋体" w:hAnsi="宋体" w:cs="宋体"/>
          <w:color w:val="auto"/>
          <w:sz w:val="24"/>
          <w:szCs w:val="24"/>
          <w:highlight w:val="none"/>
          <w:lang w:val="en-US" w:eastAsia="zh-CN"/>
        </w:rPr>
        <w:t>对应分析方法的</w:t>
      </w:r>
      <w:r>
        <w:rPr>
          <w:rFonts w:hint="default" w:ascii="宋体" w:hAnsi="宋体" w:cs="宋体"/>
          <w:color w:val="auto"/>
          <w:sz w:val="24"/>
          <w:szCs w:val="24"/>
          <w:highlight w:val="none"/>
        </w:rPr>
        <w:t>标准</w:t>
      </w:r>
      <w:r>
        <w:rPr>
          <w:rFonts w:hint="eastAsia" w:ascii="宋体" w:hAnsi="宋体" w:cs="宋体"/>
          <w:color w:val="auto"/>
          <w:sz w:val="24"/>
          <w:szCs w:val="24"/>
          <w:highlight w:val="none"/>
          <w:lang w:val="en-US" w:eastAsia="zh-CN"/>
        </w:rPr>
        <w:t>制定</w:t>
      </w:r>
      <w:r>
        <w:rPr>
          <w:rFonts w:hint="default" w:ascii="宋体" w:hAnsi="宋体" w:cs="宋体"/>
          <w:color w:val="auto"/>
          <w:sz w:val="24"/>
          <w:szCs w:val="24"/>
          <w:highlight w:val="none"/>
        </w:rPr>
        <w:t>提供依据。</w:t>
      </w:r>
    </w:p>
    <w:p w14:paraId="1414F743">
      <w:pPr>
        <w:numPr>
          <w:ilvl w:val="0"/>
          <w:numId w:val="0"/>
        </w:num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4.5 </w:t>
      </w:r>
      <w:r>
        <w:rPr>
          <w:rFonts w:hint="default" w:ascii="黑体" w:hAnsi="黑体" w:eastAsia="黑体" w:cs="黑体"/>
          <w:sz w:val="24"/>
          <w:szCs w:val="24"/>
          <w:lang w:val="en-US" w:eastAsia="zh-CN"/>
        </w:rPr>
        <w:t>管理价值</w:t>
      </w:r>
    </w:p>
    <w:p w14:paraId="7129A27C">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资源价值释放</w:t>
      </w:r>
    </w:p>
    <w:p w14:paraId="3882DC64">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通过牌号分级（S70/S60/S50）实现精准资源化，降低火法煤耗（以硫代碳理论值折算），提升</w:t>
      </w:r>
      <w:r>
        <w:rPr>
          <w:rFonts w:hint="eastAsia" w:ascii="宋体" w:hAnsi="宋体" w:cs="宋体"/>
          <w:color w:val="auto"/>
          <w:sz w:val="24"/>
          <w:szCs w:val="24"/>
          <w:highlight w:val="none"/>
          <w:lang w:val="en-US" w:eastAsia="zh-CN"/>
        </w:rPr>
        <w:t>有价金属</w:t>
      </w:r>
      <w:r>
        <w:rPr>
          <w:rFonts w:hint="default" w:ascii="宋体" w:hAnsi="宋体" w:cs="宋体"/>
          <w:color w:val="auto"/>
          <w:sz w:val="24"/>
          <w:szCs w:val="24"/>
          <w:highlight w:val="none"/>
        </w:rPr>
        <w:t>回收率。</w:t>
      </w:r>
    </w:p>
    <w:p w14:paraId="6EBEEF4D">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rPr>
        <w:t>风险可控</w:t>
      </w:r>
    </w:p>
    <w:p w14:paraId="79CC5D01">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运输环节严格执行</w:t>
      </w:r>
      <w:r>
        <w:rPr>
          <w:rFonts w:hint="eastAsia" w:ascii="宋体" w:hAnsi="宋体" w:cs="宋体"/>
          <w:color w:val="auto"/>
          <w:sz w:val="24"/>
          <w:szCs w:val="24"/>
          <w:highlight w:val="none"/>
        </w:rPr>
        <w:t>《道路运输危险货物车辆标志》（GB 13392）和《危险货物道路运输规则》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JT/T 617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要求</w:t>
      </w:r>
      <w:r>
        <w:rPr>
          <w:rFonts w:hint="default" w:ascii="宋体" w:hAnsi="宋体" w:cs="宋体"/>
          <w:color w:val="auto"/>
          <w:sz w:val="24"/>
          <w:szCs w:val="24"/>
          <w:highlight w:val="none"/>
        </w:rPr>
        <w:t>，防范易燃固体安全风险；</w:t>
      </w:r>
    </w:p>
    <w:p w14:paraId="2742BA1C">
      <w:pPr>
        <w:snapToGrid w:val="0"/>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rPr>
        <w:t>全链条协同</w:t>
      </w:r>
    </w:p>
    <w:p w14:paraId="18AA09A7">
      <w:pPr>
        <w:snapToGrid w:val="0"/>
        <w:spacing w:line="360" w:lineRule="auto"/>
        <w:ind w:firstLine="480" w:firstLineChars="200"/>
        <w:rPr>
          <w:rFonts w:hint="eastAsia" w:ascii="宋体" w:hAnsi="宋体" w:cs="宋体"/>
          <w:color w:val="auto"/>
          <w:sz w:val="24"/>
          <w:szCs w:val="24"/>
          <w:highlight w:val="none"/>
        </w:rPr>
      </w:pPr>
      <w:r>
        <w:rPr>
          <w:rFonts w:hint="default" w:ascii="宋体" w:hAnsi="宋体" w:cs="宋体"/>
          <w:color w:val="auto"/>
          <w:sz w:val="24"/>
          <w:szCs w:val="24"/>
          <w:highlight w:val="none"/>
        </w:rPr>
        <w:t>以标准为纽带，贯通“氧压浸出炼锌-硫锌富集物-再生冶金”产业链，推动循环经济模式落地。</w:t>
      </w:r>
    </w:p>
    <w:p w14:paraId="7E4616DE">
      <w:pPr>
        <w:numPr>
          <w:ilvl w:val="0"/>
          <w:numId w:val="3"/>
        </w:num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预期达到的社会效益</w:t>
      </w:r>
    </w:p>
    <w:p w14:paraId="6F28FCEF">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本标准的制定与实施，将在资源高效利用、环境保护、产业规范化及</w:t>
      </w:r>
      <w:r>
        <w:rPr>
          <w:rFonts w:hint="eastAsia" w:ascii="宋体" w:hAnsi="宋体" w:cs="宋体"/>
          <w:color w:val="auto"/>
          <w:sz w:val="24"/>
          <w:szCs w:val="24"/>
          <w:lang w:val="en-US" w:eastAsia="zh-CN"/>
        </w:rPr>
        <w:t>绿色冶炼</w:t>
      </w:r>
      <w:r>
        <w:rPr>
          <w:rFonts w:hint="default" w:ascii="宋体" w:hAnsi="宋体" w:cs="宋体"/>
          <w:color w:val="auto"/>
          <w:sz w:val="24"/>
          <w:szCs w:val="24"/>
        </w:rPr>
        <w:t>等方面产生显著社会效益，具体体现在以下方面：</w:t>
      </w:r>
    </w:p>
    <w:p w14:paraId="7024259F">
      <w:pPr>
        <w:numPr>
          <w:ilvl w:val="0"/>
          <w:numId w:val="0"/>
        </w:num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5.1 </w:t>
      </w:r>
      <w:r>
        <w:rPr>
          <w:rFonts w:hint="default" w:ascii="黑体" w:hAnsi="黑体" w:eastAsia="黑体" w:cs="黑体"/>
          <w:sz w:val="24"/>
          <w:szCs w:val="24"/>
          <w:lang w:val="en-US" w:eastAsia="zh-CN"/>
        </w:rPr>
        <w:t>提升资源综合利用水平</w:t>
      </w:r>
    </w:p>
    <w:p w14:paraId="6611939F">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有价元素高效回收：通过规范硫锌富集物的分类（S70/S60/S50）、化学成分（</w:t>
      </w:r>
      <w:r>
        <w:rPr>
          <w:rFonts w:hint="eastAsia" w:ascii="宋体" w:hAnsi="宋体" w:cs="宋体"/>
          <w:color w:val="auto"/>
          <w:sz w:val="24"/>
          <w:szCs w:val="24"/>
          <w:lang w:val="en-US" w:eastAsia="zh-CN"/>
        </w:rPr>
        <w:t>全</w:t>
      </w:r>
      <w:r>
        <w:rPr>
          <w:rFonts w:hint="default" w:ascii="宋体" w:hAnsi="宋体" w:cs="宋体"/>
          <w:color w:val="auto"/>
          <w:sz w:val="24"/>
          <w:szCs w:val="24"/>
        </w:rPr>
        <w:t>硫、</w:t>
      </w:r>
      <w:r>
        <w:rPr>
          <w:rFonts w:hint="eastAsia" w:ascii="宋体" w:hAnsi="宋体" w:cs="宋体"/>
          <w:color w:val="auto"/>
          <w:sz w:val="24"/>
          <w:szCs w:val="24"/>
          <w:lang w:val="en-US" w:eastAsia="zh-CN"/>
        </w:rPr>
        <w:t>单质硫</w:t>
      </w:r>
      <w:r>
        <w:rPr>
          <w:rFonts w:hint="default" w:ascii="宋体" w:hAnsi="宋体" w:cs="宋体"/>
          <w:color w:val="auto"/>
          <w:sz w:val="24"/>
          <w:szCs w:val="24"/>
        </w:rPr>
        <w:t>等）及检测要求，引导企业优化氧压浸出提硫工艺，充分回收锌、银等伴生金属，减少资源浪费，实现资源价值最大化。</w:t>
      </w:r>
    </w:p>
    <w:p w14:paraId="5567B430">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燃料替代降耗增效：硫锌富集物中高硫含量可替代煤炭用于火法冶炼，按“1kg硫≈3kg煤”热值折算，每万吨硫锌富集物利用可节约标煤约3万吨，降低企业能源成本。</w:t>
      </w:r>
    </w:p>
    <w:p w14:paraId="57FB5641">
      <w:pPr>
        <w:numPr>
          <w:ilvl w:val="0"/>
          <w:numId w:val="0"/>
        </w:num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5.2 </w:t>
      </w:r>
      <w:r>
        <w:rPr>
          <w:rFonts w:hint="default" w:ascii="黑体" w:hAnsi="黑体" w:eastAsia="黑体" w:cs="黑体"/>
          <w:sz w:val="24"/>
          <w:szCs w:val="24"/>
          <w:lang w:val="en-US" w:eastAsia="zh-CN"/>
        </w:rPr>
        <w:t>强化环境保护与减排</w:t>
      </w:r>
    </w:p>
    <w:p w14:paraId="5965442C">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降低固废处置压力：标准明确硫锌富集物的资源属性，推动其从“末端处置”转向“资源化利用”，减少填埋占地及重金属（如铅、镉）渗漏风险。</w:t>
      </w:r>
    </w:p>
    <w:p w14:paraId="73AF9C85">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协同减污降碳：氧压浸出工艺本身无SO₂排放（对比传统焙烧工艺），而硫锌富集物的规范利用可进一步降低火法冶炼煤耗，间接减少CO₂排放量约15%，助力实现《有色金属行业碳达峰实施方案》目标。</w:t>
      </w:r>
    </w:p>
    <w:p w14:paraId="3E6AC48C">
      <w:pPr>
        <w:numPr>
          <w:ilvl w:val="0"/>
          <w:numId w:val="0"/>
        </w:num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5.3 </w:t>
      </w:r>
      <w:r>
        <w:rPr>
          <w:rFonts w:hint="default" w:ascii="黑体" w:hAnsi="黑体" w:eastAsia="黑体" w:cs="黑体"/>
          <w:sz w:val="24"/>
          <w:szCs w:val="24"/>
          <w:lang w:val="en-US" w:eastAsia="zh-CN"/>
        </w:rPr>
        <w:t>促进行业规范化发展</w:t>
      </w:r>
    </w:p>
    <w:p w14:paraId="798F9D5D">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市场流通机制健全：统一的牌号、质量要求和检验规则，为硫锌富集物交易提供技术依据，解决因标准缺失导致的市场信任缺失和流通壁垒。</w:t>
      </w:r>
    </w:p>
    <w:p w14:paraId="2B2153E0">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管理成本优化：企业可依据标准建立从生产、检测到运输贮存的全流程管理体系，避免粗放处置导致的环保罚款和运营成本上升。</w:t>
      </w:r>
    </w:p>
    <w:p w14:paraId="36580AC2">
      <w:pPr>
        <w:numPr>
          <w:ilvl w:val="0"/>
          <w:numId w:val="0"/>
        </w:num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5.4 </w:t>
      </w:r>
      <w:r>
        <w:rPr>
          <w:rFonts w:hint="default" w:ascii="黑体" w:hAnsi="黑体" w:eastAsia="黑体" w:cs="黑体"/>
          <w:sz w:val="24"/>
          <w:szCs w:val="24"/>
          <w:lang w:val="en-US" w:eastAsia="zh-CN"/>
        </w:rPr>
        <w:t>推动绿色冶炼技术普及</w:t>
      </w:r>
    </w:p>
    <w:p w14:paraId="74C079FC">
      <w:pPr>
        <w:snapToGrid w:val="0"/>
        <w:spacing w:line="360" w:lineRule="auto"/>
        <w:ind w:firstLine="480" w:firstLineChars="200"/>
        <w:rPr>
          <w:rFonts w:hint="default" w:ascii="宋体" w:hAnsi="宋体" w:cs="宋体"/>
          <w:color w:val="auto"/>
          <w:sz w:val="24"/>
          <w:szCs w:val="24"/>
        </w:rPr>
      </w:pPr>
      <w:r>
        <w:rPr>
          <w:rFonts w:hint="default" w:ascii="宋体" w:hAnsi="宋体" w:cs="宋体"/>
          <w:color w:val="auto"/>
          <w:sz w:val="24"/>
          <w:szCs w:val="24"/>
        </w:rPr>
        <w:t>氧压浸出工艺推广：本标准为氧压浸出炼锌工艺的副产品利用提供技术支撑，增强企业采用该绿色技术的信心。</w:t>
      </w:r>
    </w:p>
    <w:p w14:paraId="74F7893E">
      <w:pPr>
        <w:snapToGrid w:val="0"/>
        <w:spacing w:line="360" w:lineRule="auto"/>
        <w:ind w:firstLine="480" w:firstLineChars="200"/>
        <w:rPr>
          <w:rFonts w:hint="eastAsia" w:ascii="宋体" w:hAnsi="宋体" w:cs="宋体"/>
          <w:color w:val="auto"/>
          <w:sz w:val="24"/>
          <w:szCs w:val="24"/>
        </w:rPr>
      </w:pPr>
      <w:r>
        <w:rPr>
          <w:rFonts w:hint="default" w:ascii="宋体" w:hAnsi="宋体" w:cs="宋体"/>
          <w:color w:val="auto"/>
          <w:sz w:val="24"/>
          <w:szCs w:val="24"/>
        </w:rPr>
        <w:t>循环经济模式示范：形成“氧压浸出炼锌→硫锌富集物→再生冶金”的闭环产业链，为其他冶金副产品的资源化标准制定提供范本。</w:t>
      </w:r>
    </w:p>
    <w:p w14:paraId="5E4A1583">
      <w:pPr>
        <w:numPr>
          <w:ilvl w:val="0"/>
          <w:numId w:val="3"/>
        </w:num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项目先进性、创新性及经济和社会效益</w:t>
      </w:r>
    </w:p>
    <w:p w14:paraId="6B5B8AF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项目在国内率先制定氧压浸出炼锌提硫副产品硫锌富集物的行业标准，填补了行业空白。创新地结合氧压浸出炼锌提硫工艺特点，综合考虑多种因素确定技术要求和试验方法，具有较强的针对性和实用性。通过规范产品指标和检验规则，企业可准确评估产品质量，优化生产工艺，降低生产成本，提高经济效益。推动行业节能降耗，减少资源浪费和环境污染，具有显著的社会效益和环境效益。促进企业技术创新和设备升级，提升行业整体技术水平，增强行业可持续发展能力。</w:t>
      </w:r>
    </w:p>
    <w:p w14:paraId="60FFB53B">
      <w:pPr>
        <w:numPr>
          <w:ilvl w:val="0"/>
          <w:numId w:val="3"/>
        </w:num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与有关现行法律、法规、强制性国家标准的关系</w:t>
      </w:r>
    </w:p>
    <w:p w14:paraId="03EEF28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本标准符合我国现行法律、法规要求，与相关强制性国家标准无冲突。在制定过程中，充分考虑了现有国家标准和行业规范，确保标准的技术内容和要求与现行标准体系相协调，为行业发展提供有效的技术支撑。</w:t>
      </w:r>
    </w:p>
    <w:p w14:paraId="2AEE77FF">
      <w:pPr>
        <w:numPr>
          <w:ilvl w:val="0"/>
          <w:numId w:val="3"/>
        </w:num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标准中涉及专利和知识产权说明</w:t>
      </w:r>
    </w:p>
    <w:p w14:paraId="0A07F582">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本文件不识别任何专利或知识产权。</w:t>
      </w:r>
    </w:p>
    <w:p w14:paraId="04C09F42">
      <w:pPr>
        <w:numPr>
          <w:ilvl w:val="0"/>
          <w:numId w:val="3"/>
        </w:num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重大分岐意见的处理经过和依据</w:t>
      </w:r>
    </w:p>
    <w:p w14:paraId="0984257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在标准制定过程中，编制组通过广泛征求意见、组织专家研讨等方式，充分收集各方观点。针对不同意见，编制组进行深入分析和讨论，依据行业生产实践数据、科研成果和相关标准规范，综合权衡各方利益，寻求最佳解决方案。在关键问题上，经多次沟通协商，达成一致意见，确保标准的科学性和实用性。</w:t>
      </w:r>
    </w:p>
    <w:p w14:paraId="78983F3A">
      <w:pPr>
        <w:numPr>
          <w:ilvl w:val="0"/>
          <w:numId w:val="3"/>
        </w:num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废止现行有关标准的建议</w:t>
      </w:r>
    </w:p>
    <w:p w14:paraId="0D5C287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本标准为首次制定，目前不存在与之冲突的现行标准，因此无废止现行有关标准的建议。</w:t>
      </w:r>
    </w:p>
    <w:p w14:paraId="263A3E0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随着行业发展，若出现与本标准重复或矛盾的标准，应根据实际情况进行评估和调整，以保证标准体系的一致性和有效性。</w:t>
      </w:r>
    </w:p>
    <w:p w14:paraId="23C7F2BA">
      <w:pPr>
        <w:snapToGrid w:val="0"/>
        <w:spacing w:before="156" w:beforeLines="50" w:after="156" w:afterLines="50" w:line="360" w:lineRule="auto"/>
        <w:outlineLvl w:val="0"/>
        <w:rPr>
          <w:rFonts w:ascii="黑体" w:hAnsi="黑体" w:eastAsia="黑体" w:cs="黑体"/>
          <w:color w:val="auto"/>
          <w:sz w:val="24"/>
          <w:szCs w:val="24"/>
        </w:rPr>
      </w:pPr>
      <w:r>
        <w:rPr>
          <w:rFonts w:hint="eastAsia" w:ascii="黑体" w:hAnsi="黑体" w:eastAsia="黑体" w:cs="黑体"/>
          <w:color w:val="auto"/>
          <w:sz w:val="24"/>
          <w:szCs w:val="24"/>
        </w:rPr>
        <w:t>十、其他应予说明的事项</w:t>
      </w:r>
    </w:p>
    <w:p w14:paraId="477E24B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标准在制定过程中，充分考虑了氧压浸出炼锌提硫工艺的多样性和复杂性。由于不同企业的生产条件和设备差异，在实际应用中，企业可根据自身情况对标准内容进行适当调整和优化，但应确保技术要求和检验规则的准确性和可靠性。标准编制组将持续关注行业技术发展动态，根据实际应用反馈，适时对标准进行修订和完善，以适应行业发展需求。</w:t>
      </w:r>
    </w:p>
    <w:p w14:paraId="270EA96E">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w:t>
      </w:r>
    </w:p>
    <w:p w14:paraId="4C3E5A9D">
      <w:pPr>
        <w:snapToGrid w:val="0"/>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w:t>
      </w:r>
      <w:r>
        <w:rPr>
          <w:rFonts w:hint="eastAsia" w:ascii="宋体" w:hAnsi="宋体" w:cs="宋体"/>
          <w:color w:val="auto"/>
          <w:sz w:val="24"/>
          <w:szCs w:val="24"/>
          <w:lang w:eastAsia="zh-CN"/>
        </w:rPr>
        <w:t>氧压浸出炼锌提硫副产品硫锌富集物</w:t>
      </w:r>
      <w:r>
        <w:rPr>
          <w:rFonts w:hint="eastAsia" w:ascii="宋体" w:hAnsi="宋体" w:cs="宋体"/>
          <w:color w:val="auto"/>
          <w:sz w:val="24"/>
          <w:szCs w:val="24"/>
        </w:rPr>
        <w:t>》</w:t>
      </w:r>
    </w:p>
    <w:p w14:paraId="0AB44E84">
      <w:pPr>
        <w:snapToGrid w:val="0"/>
        <w:spacing w:line="360" w:lineRule="auto"/>
        <w:ind w:firstLine="5520" w:firstLineChars="2300"/>
        <w:jc w:val="left"/>
        <w:rPr>
          <w:rFonts w:ascii="宋体" w:hAnsi="宋体" w:cs="宋体"/>
          <w:color w:val="auto"/>
          <w:sz w:val="24"/>
          <w:szCs w:val="24"/>
        </w:rPr>
      </w:pPr>
      <w:r>
        <w:rPr>
          <w:rFonts w:hint="eastAsia" w:ascii="宋体" w:hAnsi="宋体" w:cs="宋体"/>
          <w:color w:val="auto"/>
          <w:sz w:val="24"/>
          <w:szCs w:val="24"/>
        </w:rPr>
        <w:t>标准编制组</w:t>
      </w:r>
    </w:p>
    <w:p w14:paraId="1C99D012">
      <w:pPr>
        <w:adjustRightInd w:val="0"/>
        <w:snapToGrid w:val="0"/>
        <w:spacing w:line="360" w:lineRule="auto"/>
        <w:ind w:right="960" w:firstLine="480" w:firstLineChars="200"/>
        <w:jc w:val="center"/>
        <w:rPr>
          <w:rFonts w:hint="eastAsia" w:ascii="宋体" w:hAnsi="宋体"/>
          <w:color w:val="auto"/>
          <w:sz w:val="24"/>
          <w:szCs w:val="24"/>
          <w:lang w:val="en-US" w:eastAsia="zh-CN"/>
        </w:rPr>
        <w:sectPr>
          <w:pgSz w:w="11906" w:h="16838"/>
          <w:pgMar w:top="1134" w:right="1349" w:bottom="1134" w:left="1349"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ascii="宋体" w:hAnsi="宋体"/>
          <w:color w:val="auto"/>
          <w:sz w:val="24"/>
          <w:szCs w:val="24"/>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202</w:t>
      </w:r>
      <w:r>
        <w:rPr>
          <w:rFonts w:hint="eastAsia" w:ascii="宋体" w:hAnsi="宋体"/>
          <w:color w:val="auto"/>
          <w:sz w:val="24"/>
          <w:szCs w:val="24"/>
          <w:lang w:val="en-US" w:eastAsia="zh-CN"/>
        </w:rPr>
        <w:t>6</w:t>
      </w:r>
      <w:r>
        <w:rPr>
          <w:rFonts w:hint="eastAsia" w:ascii="宋体" w:hAnsi="宋体"/>
          <w:color w:val="auto"/>
          <w:sz w:val="24"/>
          <w:szCs w:val="24"/>
        </w:rPr>
        <w:t>年</w:t>
      </w:r>
      <w:r>
        <w:rPr>
          <w:rFonts w:hint="eastAsia" w:ascii="宋体" w:hAnsi="宋体"/>
          <w:color w:val="auto"/>
          <w:sz w:val="24"/>
          <w:szCs w:val="24"/>
          <w:lang w:val="en-US" w:eastAsia="zh-CN"/>
        </w:rPr>
        <w:t>02</w:t>
      </w:r>
      <w:r>
        <w:rPr>
          <w:rFonts w:hint="eastAsia" w:ascii="宋体" w:hAnsi="宋体"/>
          <w:color w:val="auto"/>
          <w:sz w:val="24"/>
          <w:szCs w:val="24"/>
        </w:rPr>
        <w:t>月</w:t>
      </w:r>
      <w:r>
        <w:rPr>
          <w:rFonts w:hint="eastAsia" w:ascii="宋体" w:hAnsi="宋体"/>
          <w:color w:val="auto"/>
          <w:sz w:val="24"/>
          <w:szCs w:val="24"/>
          <w:lang w:val="en-US" w:eastAsia="zh-CN"/>
        </w:rPr>
        <w:t>26日</w:t>
      </w:r>
    </w:p>
    <w:p w14:paraId="2567473B">
      <w:pPr>
        <w:adjustRightInd w:val="0"/>
        <w:snapToGrid w:val="0"/>
        <w:spacing w:line="360" w:lineRule="auto"/>
        <w:ind w:right="960"/>
        <w:jc w:val="both"/>
        <w:rPr>
          <w:rFonts w:hint="eastAsia" w:ascii="宋体" w:hAnsi="宋体" w:cs="宋体"/>
          <w:b/>
          <w:bCs/>
          <w:color w:val="auto"/>
          <w:sz w:val="24"/>
          <w:szCs w:val="24"/>
          <w:highlight w:val="none"/>
          <w:lang w:val="en-US" w:eastAsia="zh-CN"/>
        </w:rPr>
      </w:pPr>
      <w:r>
        <w:rPr>
          <w:rFonts w:hint="eastAsia" w:ascii="宋体" w:hAnsi="宋体"/>
          <w:b/>
          <w:bCs/>
          <w:color w:val="auto"/>
          <w:sz w:val="24"/>
          <w:szCs w:val="24"/>
          <w:lang w:val="en-US" w:eastAsia="zh-CN"/>
        </w:rPr>
        <w:t>附件1：</w:t>
      </w:r>
      <w:r>
        <w:rPr>
          <w:rFonts w:hint="eastAsia" w:ascii="宋体" w:hAnsi="宋体" w:cs="宋体"/>
          <w:b/>
          <w:bCs/>
          <w:color w:val="auto"/>
          <w:sz w:val="24"/>
          <w:szCs w:val="24"/>
          <w:highlight w:val="none"/>
          <w:lang w:val="en-US" w:eastAsia="zh-CN"/>
        </w:rPr>
        <w:t>相关企业氧压浸出炼锌提硫副产品硫锌富集物的化学成分</w:t>
      </w:r>
    </w:p>
    <w:p w14:paraId="7F87D76D">
      <w:pPr>
        <w:adjustRightInd w:val="0"/>
        <w:snapToGrid w:val="0"/>
        <w:spacing w:line="360" w:lineRule="auto"/>
        <w:ind w:right="960"/>
        <w:jc w:val="both"/>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企业一：深圳市中金岭南有色金属股份有限公司丹霞冶炼厂</w:t>
      </w:r>
    </w:p>
    <w:tbl>
      <w:tblPr>
        <w:tblW w:w="498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587"/>
        <w:gridCol w:w="834"/>
        <w:gridCol w:w="840"/>
        <w:gridCol w:w="864"/>
        <w:gridCol w:w="861"/>
        <w:gridCol w:w="867"/>
        <w:gridCol w:w="868"/>
        <w:gridCol w:w="868"/>
        <w:gridCol w:w="865"/>
        <w:gridCol w:w="868"/>
        <w:gridCol w:w="868"/>
        <w:gridCol w:w="868"/>
        <w:gridCol w:w="868"/>
        <w:gridCol w:w="868"/>
        <w:gridCol w:w="1036"/>
        <w:gridCol w:w="921"/>
      </w:tblGrid>
      <w:tr w14:paraId="690753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blHeader/>
        </w:trPr>
        <w:tc>
          <w:tcPr>
            <w:tcW w:w="538" w:type="pct"/>
            <w:tcBorders>
              <w:tl2br w:val="nil"/>
              <w:tr2bl w:val="nil"/>
            </w:tcBorders>
            <w:shd w:val="clear"/>
            <w:vAlign w:val="center"/>
          </w:tcPr>
          <w:p w14:paraId="3D24CD1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企业名称</w:t>
            </w:r>
          </w:p>
        </w:tc>
        <w:tc>
          <w:tcPr>
            <w:tcW w:w="4461" w:type="pct"/>
            <w:gridSpan w:val="15"/>
            <w:tcBorders>
              <w:tl2br w:val="nil"/>
              <w:tr2bl w:val="nil"/>
            </w:tcBorders>
            <w:shd w:val="clear"/>
            <w:vAlign w:val="center"/>
          </w:tcPr>
          <w:p w14:paraId="6C1C95B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深圳市中金岭南有色金属股份有限公司丹霞冶炼厂</w:t>
            </w:r>
          </w:p>
        </w:tc>
      </w:tr>
      <w:tr w14:paraId="7224DA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25" w:hRule="atLeast"/>
          <w:tblHeader/>
        </w:trPr>
        <w:tc>
          <w:tcPr>
            <w:tcW w:w="538" w:type="pct"/>
            <w:vMerge w:val="restart"/>
            <w:tcBorders>
              <w:tl2br w:val="nil"/>
              <w:tr2bl w:val="nil"/>
            </w:tcBorders>
            <w:shd w:val="clear"/>
            <w:vAlign w:val="center"/>
          </w:tcPr>
          <w:p w14:paraId="1759665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物料名称</w:t>
            </w:r>
          </w:p>
        </w:tc>
        <w:tc>
          <w:tcPr>
            <w:tcW w:w="283" w:type="pct"/>
            <w:tcBorders>
              <w:tl2br w:val="nil"/>
              <w:tr2bl w:val="nil"/>
            </w:tcBorders>
            <w:shd w:val="clear"/>
            <w:vAlign w:val="center"/>
          </w:tcPr>
          <w:p w14:paraId="222BC79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H</w:t>
            </w:r>
            <w:r>
              <w:rPr>
                <w:rFonts w:hint="eastAsia" w:ascii="宋体" w:hAnsi="宋体" w:eastAsia="宋体" w:cs="宋体"/>
                <w:b/>
                <w:bCs/>
                <w:i w:val="0"/>
                <w:iCs w:val="0"/>
                <w:color w:val="000000" w:themeColor="text1"/>
                <w:kern w:val="0"/>
                <w:sz w:val="21"/>
                <w:szCs w:val="21"/>
                <w:u w:val="none"/>
                <w:vertAlign w:val="subscript"/>
                <w:lang w:val="en-US" w:eastAsia="zh-CN" w:bidi="ar"/>
                <w14:textFill>
                  <w14:solidFill>
                    <w14:schemeClr w14:val="tx1"/>
                  </w14:solidFill>
                </w14:textFill>
              </w:rPr>
              <w:t>2</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O</w:t>
            </w:r>
          </w:p>
        </w:tc>
        <w:tc>
          <w:tcPr>
            <w:tcW w:w="285" w:type="pct"/>
            <w:tcBorders>
              <w:tl2br w:val="nil"/>
              <w:tr2bl w:val="nil"/>
            </w:tcBorders>
            <w:shd w:val="clear"/>
            <w:vAlign w:val="center"/>
          </w:tcPr>
          <w:p w14:paraId="1A77E0F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S</w:t>
            </w:r>
          </w:p>
        </w:tc>
        <w:tc>
          <w:tcPr>
            <w:tcW w:w="293" w:type="pct"/>
            <w:tcBorders>
              <w:tl2br w:val="nil"/>
              <w:tr2bl w:val="nil"/>
            </w:tcBorders>
            <w:shd w:val="clear"/>
            <w:vAlign w:val="center"/>
          </w:tcPr>
          <w:p w14:paraId="5FBF426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S</w:t>
            </w:r>
            <w:r>
              <w:rPr>
                <w:rFonts w:hint="eastAsia" w:ascii="宋体" w:hAnsi="宋体" w:eastAsia="宋体" w:cs="宋体"/>
                <w:b/>
                <w:bCs/>
                <w:i w:val="0"/>
                <w:iCs w:val="0"/>
                <w:color w:val="000000" w:themeColor="text1"/>
                <w:kern w:val="0"/>
                <w:sz w:val="21"/>
                <w:szCs w:val="21"/>
                <w:u w:val="none"/>
                <w:vertAlign w:val="superscript"/>
                <w:lang w:val="en-US" w:eastAsia="zh-CN" w:bidi="ar"/>
                <w14:textFill>
                  <w14:solidFill>
                    <w14:schemeClr w14:val="tx1"/>
                  </w14:solidFill>
                </w14:textFill>
              </w:rPr>
              <w:t>0</w:t>
            </w:r>
          </w:p>
        </w:tc>
        <w:tc>
          <w:tcPr>
            <w:tcW w:w="292" w:type="pct"/>
            <w:tcBorders>
              <w:tl2br w:val="nil"/>
              <w:tr2bl w:val="nil"/>
            </w:tcBorders>
            <w:shd w:val="clear"/>
            <w:vAlign w:val="center"/>
          </w:tcPr>
          <w:p w14:paraId="6D3F1EB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Ag</w:t>
            </w:r>
          </w:p>
        </w:tc>
        <w:tc>
          <w:tcPr>
            <w:tcW w:w="294" w:type="pct"/>
            <w:tcBorders>
              <w:tl2br w:val="nil"/>
              <w:tr2bl w:val="nil"/>
            </w:tcBorders>
            <w:shd w:val="clear"/>
            <w:vAlign w:val="center"/>
          </w:tcPr>
          <w:p w14:paraId="5A94CA1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Cu</w:t>
            </w:r>
          </w:p>
        </w:tc>
        <w:tc>
          <w:tcPr>
            <w:tcW w:w="294" w:type="pct"/>
            <w:tcBorders>
              <w:tl2br w:val="nil"/>
              <w:tr2bl w:val="nil"/>
            </w:tcBorders>
            <w:shd w:val="clear"/>
            <w:vAlign w:val="center"/>
          </w:tcPr>
          <w:p w14:paraId="37F67C2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Pb</w:t>
            </w:r>
          </w:p>
        </w:tc>
        <w:tc>
          <w:tcPr>
            <w:tcW w:w="294" w:type="pct"/>
            <w:tcBorders>
              <w:tl2br w:val="nil"/>
              <w:tr2bl w:val="nil"/>
            </w:tcBorders>
            <w:shd w:val="clear"/>
            <w:vAlign w:val="center"/>
          </w:tcPr>
          <w:p w14:paraId="0ADD27D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Cd</w:t>
            </w:r>
          </w:p>
        </w:tc>
        <w:tc>
          <w:tcPr>
            <w:tcW w:w="293" w:type="pct"/>
            <w:tcBorders>
              <w:tl2br w:val="nil"/>
              <w:tr2bl w:val="nil"/>
            </w:tcBorders>
            <w:shd w:val="clear"/>
            <w:vAlign w:val="center"/>
          </w:tcPr>
          <w:p w14:paraId="15E8DC0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In</w:t>
            </w:r>
          </w:p>
        </w:tc>
        <w:tc>
          <w:tcPr>
            <w:tcW w:w="294" w:type="pct"/>
            <w:tcBorders>
              <w:tl2br w:val="nil"/>
              <w:tr2bl w:val="nil"/>
            </w:tcBorders>
            <w:shd w:val="clear"/>
            <w:vAlign w:val="center"/>
          </w:tcPr>
          <w:p w14:paraId="410E568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Zn</w:t>
            </w:r>
          </w:p>
        </w:tc>
        <w:tc>
          <w:tcPr>
            <w:tcW w:w="294" w:type="pct"/>
            <w:tcBorders>
              <w:tl2br w:val="nil"/>
              <w:tr2bl w:val="nil"/>
            </w:tcBorders>
            <w:shd w:val="clear"/>
            <w:vAlign w:val="center"/>
          </w:tcPr>
          <w:p w14:paraId="232E230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Ge</w:t>
            </w:r>
          </w:p>
        </w:tc>
        <w:tc>
          <w:tcPr>
            <w:tcW w:w="294" w:type="pct"/>
            <w:tcBorders>
              <w:tl2br w:val="nil"/>
              <w:tr2bl w:val="nil"/>
            </w:tcBorders>
            <w:shd w:val="clear"/>
            <w:vAlign w:val="center"/>
          </w:tcPr>
          <w:p w14:paraId="1860370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Mg</w:t>
            </w:r>
          </w:p>
        </w:tc>
        <w:tc>
          <w:tcPr>
            <w:tcW w:w="294" w:type="pct"/>
            <w:tcBorders>
              <w:tl2br w:val="nil"/>
              <w:tr2bl w:val="nil"/>
            </w:tcBorders>
            <w:shd w:val="clear"/>
            <w:vAlign w:val="center"/>
          </w:tcPr>
          <w:p w14:paraId="73A9F46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As</w:t>
            </w:r>
          </w:p>
        </w:tc>
        <w:tc>
          <w:tcPr>
            <w:tcW w:w="294" w:type="pct"/>
            <w:tcBorders>
              <w:tl2br w:val="nil"/>
              <w:tr2bl w:val="nil"/>
            </w:tcBorders>
            <w:shd w:val="clear"/>
            <w:vAlign w:val="center"/>
          </w:tcPr>
          <w:p w14:paraId="6B90639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Sb</w:t>
            </w:r>
          </w:p>
        </w:tc>
        <w:tc>
          <w:tcPr>
            <w:tcW w:w="351" w:type="pct"/>
            <w:tcBorders>
              <w:tl2br w:val="nil"/>
              <w:tr2bl w:val="nil"/>
            </w:tcBorders>
            <w:shd w:val="clear"/>
            <w:vAlign w:val="center"/>
          </w:tcPr>
          <w:p w14:paraId="1B0010D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F</w:t>
            </w:r>
          </w:p>
        </w:tc>
        <w:tc>
          <w:tcPr>
            <w:tcW w:w="308" w:type="pct"/>
            <w:tcBorders>
              <w:tl2br w:val="nil"/>
              <w:tr2bl w:val="nil"/>
            </w:tcBorders>
            <w:shd w:val="clear"/>
            <w:vAlign w:val="center"/>
          </w:tcPr>
          <w:p w14:paraId="4F8BE69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Cl</w:t>
            </w:r>
          </w:p>
        </w:tc>
      </w:tr>
      <w:tr w14:paraId="198CDA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blHeader/>
        </w:trPr>
        <w:tc>
          <w:tcPr>
            <w:tcW w:w="538" w:type="pct"/>
            <w:vMerge w:val="continue"/>
            <w:tcBorders>
              <w:tl2br w:val="nil"/>
              <w:tr2bl w:val="nil"/>
            </w:tcBorders>
            <w:shd w:val="clear"/>
            <w:vAlign w:val="center"/>
          </w:tcPr>
          <w:p w14:paraId="7C5B9E5A">
            <w:pPr>
              <w:keepNext w:val="0"/>
              <w:keepLines w:val="0"/>
              <w:widowControl/>
              <w:suppressLineNumbers w:val="0"/>
              <w:jc w:val="center"/>
              <w:textAlignment w:val="center"/>
              <w:rPr>
                <w:color w:val="000000" w:themeColor="text1"/>
                <w:sz w:val="21"/>
                <w:szCs w:val="21"/>
                <w14:textFill>
                  <w14:solidFill>
                    <w14:schemeClr w14:val="tx1"/>
                  </w14:solidFill>
                </w14:textFill>
              </w:rPr>
            </w:pPr>
          </w:p>
        </w:tc>
        <w:tc>
          <w:tcPr>
            <w:tcW w:w="283" w:type="pct"/>
            <w:tcBorders>
              <w:tl2br w:val="nil"/>
              <w:tr2bl w:val="nil"/>
            </w:tcBorders>
            <w:shd w:val="clear"/>
            <w:vAlign w:val="center"/>
          </w:tcPr>
          <w:p w14:paraId="36AFC53F">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85" w:type="pct"/>
            <w:tcBorders>
              <w:tl2br w:val="nil"/>
              <w:tr2bl w:val="nil"/>
            </w:tcBorders>
            <w:shd w:val="clear"/>
            <w:vAlign w:val="center"/>
          </w:tcPr>
          <w:p w14:paraId="2DD7E0AC">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3" w:type="pct"/>
            <w:tcBorders>
              <w:tl2br w:val="nil"/>
              <w:tr2bl w:val="nil"/>
            </w:tcBorders>
            <w:shd w:val="clear"/>
            <w:vAlign w:val="center"/>
          </w:tcPr>
          <w:p w14:paraId="6A7A5F76">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2" w:type="pct"/>
            <w:tcBorders>
              <w:tl2br w:val="nil"/>
              <w:tr2bl w:val="nil"/>
            </w:tcBorders>
            <w:shd w:val="clear"/>
            <w:vAlign w:val="center"/>
          </w:tcPr>
          <w:p w14:paraId="27CFFA5B">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vAlign w:val="center"/>
          </w:tcPr>
          <w:p w14:paraId="3B62F416">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vAlign w:val="center"/>
          </w:tcPr>
          <w:p w14:paraId="1574D002">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vAlign w:val="center"/>
          </w:tcPr>
          <w:p w14:paraId="6F911EDA">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3" w:type="pct"/>
            <w:tcBorders>
              <w:tl2br w:val="nil"/>
              <w:tr2bl w:val="nil"/>
            </w:tcBorders>
            <w:shd w:val="clear"/>
            <w:vAlign w:val="center"/>
          </w:tcPr>
          <w:p w14:paraId="6318132F">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g/t</w:t>
            </w:r>
          </w:p>
        </w:tc>
        <w:tc>
          <w:tcPr>
            <w:tcW w:w="294" w:type="pct"/>
            <w:tcBorders>
              <w:tl2br w:val="nil"/>
              <w:tr2bl w:val="nil"/>
            </w:tcBorders>
            <w:shd w:val="clear"/>
            <w:vAlign w:val="center"/>
          </w:tcPr>
          <w:p w14:paraId="78BC251A">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vAlign w:val="center"/>
          </w:tcPr>
          <w:p w14:paraId="3440014F">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g/t</w:t>
            </w:r>
          </w:p>
        </w:tc>
        <w:tc>
          <w:tcPr>
            <w:tcW w:w="294" w:type="pct"/>
            <w:tcBorders>
              <w:tl2br w:val="nil"/>
              <w:tr2bl w:val="nil"/>
            </w:tcBorders>
            <w:shd w:val="clear"/>
            <w:vAlign w:val="center"/>
          </w:tcPr>
          <w:p w14:paraId="08DE2BD0">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g/t</w:t>
            </w:r>
          </w:p>
        </w:tc>
        <w:tc>
          <w:tcPr>
            <w:tcW w:w="294" w:type="pct"/>
            <w:tcBorders>
              <w:tl2br w:val="nil"/>
              <w:tr2bl w:val="nil"/>
            </w:tcBorders>
            <w:shd w:val="clear"/>
            <w:vAlign w:val="center"/>
          </w:tcPr>
          <w:p w14:paraId="3D3E2BA4">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vAlign w:val="center"/>
          </w:tcPr>
          <w:p w14:paraId="5ED30E18">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351" w:type="pct"/>
            <w:tcBorders>
              <w:tl2br w:val="nil"/>
              <w:tr2bl w:val="nil"/>
            </w:tcBorders>
            <w:shd w:val="clear"/>
            <w:vAlign w:val="center"/>
          </w:tcPr>
          <w:p w14:paraId="2C519C6B">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308" w:type="pct"/>
            <w:tcBorders>
              <w:tl2br w:val="nil"/>
              <w:tr2bl w:val="nil"/>
            </w:tcBorders>
            <w:shd w:val="clear"/>
            <w:vAlign w:val="center"/>
          </w:tcPr>
          <w:p w14:paraId="040216F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r>
      <w:tr w14:paraId="077833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8EBAC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w:t>
            </w:r>
          </w:p>
        </w:tc>
        <w:tc>
          <w:tcPr>
            <w:tcW w:w="283" w:type="pct"/>
            <w:tcBorders>
              <w:tl2br w:val="nil"/>
              <w:tr2bl w:val="nil"/>
            </w:tcBorders>
            <w:shd w:val="clear"/>
            <w:vAlign w:val="center"/>
          </w:tcPr>
          <w:p w14:paraId="2692D6B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26DCFE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55.32</w:t>
            </w:r>
          </w:p>
        </w:tc>
        <w:tc>
          <w:tcPr>
            <w:tcW w:w="293" w:type="pct"/>
            <w:tcBorders>
              <w:tl2br w:val="nil"/>
              <w:tr2bl w:val="nil"/>
            </w:tcBorders>
            <w:shd w:val="clear"/>
            <w:vAlign w:val="center"/>
          </w:tcPr>
          <w:p w14:paraId="794244B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595D54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0.123</w:t>
            </w:r>
          </w:p>
        </w:tc>
        <w:tc>
          <w:tcPr>
            <w:tcW w:w="294" w:type="pct"/>
            <w:tcBorders>
              <w:tl2br w:val="nil"/>
              <w:tr2bl w:val="nil"/>
            </w:tcBorders>
            <w:shd w:val="clear"/>
            <w:vAlign w:val="center"/>
          </w:tcPr>
          <w:p w14:paraId="359266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0.48</w:t>
            </w:r>
          </w:p>
        </w:tc>
        <w:tc>
          <w:tcPr>
            <w:tcW w:w="294" w:type="pct"/>
            <w:tcBorders>
              <w:tl2br w:val="nil"/>
              <w:tr2bl w:val="nil"/>
            </w:tcBorders>
            <w:shd w:val="clear"/>
            <w:vAlign w:val="center"/>
          </w:tcPr>
          <w:p w14:paraId="21A8CC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294" w:type="pct"/>
            <w:tcBorders>
              <w:tl2br w:val="nil"/>
              <w:tr2bl w:val="nil"/>
            </w:tcBorders>
            <w:shd w:val="clear"/>
            <w:vAlign w:val="center"/>
          </w:tcPr>
          <w:p w14:paraId="5ECAC4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0.036</w:t>
            </w:r>
          </w:p>
        </w:tc>
        <w:tc>
          <w:tcPr>
            <w:tcW w:w="293" w:type="pct"/>
            <w:tcBorders>
              <w:tl2br w:val="nil"/>
              <w:tr2bl w:val="nil"/>
            </w:tcBorders>
            <w:shd w:val="clear"/>
            <w:vAlign w:val="center"/>
          </w:tcPr>
          <w:p w14:paraId="5FCDDF9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7FFD4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12.12</w:t>
            </w:r>
          </w:p>
        </w:tc>
        <w:tc>
          <w:tcPr>
            <w:tcW w:w="294" w:type="pct"/>
            <w:tcBorders>
              <w:tl2br w:val="nil"/>
              <w:tr2bl w:val="nil"/>
            </w:tcBorders>
            <w:shd w:val="clear"/>
            <w:vAlign w:val="center"/>
          </w:tcPr>
          <w:p w14:paraId="7E2BE7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39A6B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35133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FB4BAB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37346F1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6A39F2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16888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652914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w:t>
            </w:r>
          </w:p>
        </w:tc>
        <w:tc>
          <w:tcPr>
            <w:tcW w:w="283" w:type="pct"/>
            <w:tcBorders>
              <w:tl2br w:val="nil"/>
              <w:tr2bl w:val="nil"/>
            </w:tcBorders>
            <w:shd w:val="clear"/>
            <w:vAlign w:val="center"/>
          </w:tcPr>
          <w:p w14:paraId="01F1C34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1B5B21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56.98</w:t>
            </w:r>
          </w:p>
        </w:tc>
        <w:tc>
          <w:tcPr>
            <w:tcW w:w="293" w:type="pct"/>
            <w:tcBorders>
              <w:tl2br w:val="nil"/>
              <w:tr2bl w:val="nil"/>
            </w:tcBorders>
            <w:shd w:val="clear"/>
            <w:vAlign w:val="center"/>
          </w:tcPr>
          <w:p w14:paraId="6E5335F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4D37AF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0.104</w:t>
            </w:r>
          </w:p>
        </w:tc>
        <w:tc>
          <w:tcPr>
            <w:tcW w:w="294" w:type="pct"/>
            <w:tcBorders>
              <w:tl2br w:val="nil"/>
              <w:tr2bl w:val="nil"/>
            </w:tcBorders>
            <w:shd w:val="clear"/>
            <w:vAlign w:val="center"/>
          </w:tcPr>
          <w:p w14:paraId="39A4C79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DFF50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41844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124FE1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814DD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12.2</w:t>
            </w:r>
          </w:p>
        </w:tc>
        <w:tc>
          <w:tcPr>
            <w:tcW w:w="294" w:type="pct"/>
            <w:tcBorders>
              <w:tl2br w:val="nil"/>
              <w:tr2bl w:val="nil"/>
            </w:tcBorders>
            <w:shd w:val="clear"/>
            <w:vAlign w:val="center"/>
          </w:tcPr>
          <w:p w14:paraId="4A1434D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2A9928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A4124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B8192B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2E3660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29F895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D9DF6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5EFAC6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硫锌富集物3</w:t>
            </w:r>
          </w:p>
        </w:tc>
        <w:tc>
          <w:tcPr>
            <w:tcW w:w="283" w:type="pct"/>
            <w:tcBorders>
              <w:tl2br w:val="nil"/>
              <w:tr2bl w:val="nil"/>
            </w:tcBorders>
            <w:shd w:val="clear"/>
            <w:vAlign w:val="center"/>
          </w:tcPr>
          <w:p w14:paraId="71A468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3C471C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56.12</w:t>
            </w:r>
          </w:p>
        </w:tc>
        <w:tc>
          <w:tcPr>
            <w:tcW w:w="293" w:type="pct"/>
            <w:tcBorders>
              <w:tl2br w:val="nil"/>
              <w:tr2bl w:val="nil"/>
            </w:tcBorders>
            <w:shd w:val="clear"/>
            <w:vAlign w:val="center"/>
          </w:tcPr>
          <w:p w14:paraId="6CC5E7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638163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0.108</w:t>
            </w:r>
          </w:p>
        </w:tc>
        <w:tc>
          <w:tcPr>
            <w:tcW w:w="294" w:type="pct"/>
            <w:tcBorders>
              <w:tl2br w:val="nil"/>
              <w:tr2bl w:val="nil"/>
            </w:tcBorders>
            <w:shd w:val="clear"/>
            <w:vAlign w:val="center"/>
          </w:tcPr>
          <w:p w14:paraId="118256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31894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630384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675377D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68172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12.52</w:t>
            </w:r>
          </w:p>
        </w:tc>
        <w:tc>
          <w:tcPr>
            <w:tcW w:w="294" w:type="pct"/>
            <w:tcBorders>
              <w:tl2br w:val="nil"/>
              <w:tr2bl w:val="nil"/>
            </w:tcBorders>
            <w:shd w:val="clear"/>
            <w:vAlign w:val="center"/>
          </w:tcPr>
          <w:p w14:paraId="48EEA81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008F7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D60963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DAFB22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56A7938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22F10A3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B2836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60247A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硫锌富集物4</w:t>
            </w:r>
          </w:p>
        </w:tc>
        <w:tc>
          <w:tcPr>
            <w:tcW w:w="283" w:type="pct"/>
            <w:tcBorders>
              <w:tl2br w:val="nil"/>
              <w:tr2bl w:val="nil"/>
            </w:tcBorders>
            <w:shd w:val="clear"/>
            <w:vAlign w:val="center"/>
          </w:tcPr>
          <w:p w14:paraId="22D8D7E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5ACB30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58.25</w:t>
            </w:r>
          </w:p>
        </w:tc>
        <w:tc>
          <w:tcPr>
            <w:tcW w:w="293" w:type="pct"/>
            <w:tcBorders>
              <w:tl2br w:val="nil"/>
              <w:tr2bl w:val="nil"/>
            </w:tcBorders>
            <w:shd w:val="clear"/>
            <w:vAlign w:val="center"/>
          </w:tcPr>
          <w:p w14:paraId="568A32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1109A9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0.12</w:t>
            </w:r>
          </w:p>
        </w:tc>
        <w:tc>
          <w:tcPr>
            <w:tcW w:w="294" w:type="pct"/>
            <w:tcBorders>
              <w:tl2br w:val="nil"/>
              <w:tr2bl w:val="nil"/>
            </w:tcBorders>
            <w:shd w:val="clear"/>
            <w:vAlign w:val="center"/>
          </w:tcPr>
          <w:p w14:paraId="5BCFBFA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0C339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4BD32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06C431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A8C91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11.56</w:t>
            </w:r>
          </w:p>
        </w:tc>
        <w:tc>
          <w:tcPr>
            <w:tcW w:w="294" w:type="pct"/>
            <w:tcBorders>
              <w:tl2br w:val="nil"/>
              <w:tr2bl w:val="nil"/>
            </w:tcBorders>
            <w:shd w:val="clear"/>
            <w:vAlign w:val="center"/>
          </w:tcPr>
          <w:p w14:paraId="2646F4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FABABE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BD2327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8F427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110644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4A20184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C73E1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054099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硫锌富集物5</w:t>
            </w:r>
          </w:p>
        </w:tc>
        <w:tc>
          <w:tcPr>
            <w:tcW w:w="283" w:type="pct"/>
            <w:tcBorders>
              <w:tl2br w:val="nil"/>
              <w:tr2bl w:val="nil"/>
            </w:tcBorders>
            <w:shd w:val="clear"/>
            <w:vAlign w:val="center"/>
          </w:tcPr>
          <w:p w14:paraId="1C19598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438CFB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58.13</w:t>
            </w:r>
          </w:p>
        </w:tc>
        <w:tc>
          <w:tcPr>
            <w:tcW w:w="293" w:type="pct"/>
            <w:tcBorders>
              <w:tl2br w:val="nil"/>
              <w:tr2bl w:val="nil"/>
            </w:tcBorders>
            <w:shd w:val="clear"/>
            <w:vAlign w:val="center"/>
          </w:tcPr>
          <w:p w14:paraId="01C285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1E5740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0.121</w:t>
            </w:r>
          </w:p>
        </w:tc>
        <w:tc>
          <w:tcPr>
            <w:tcW w:w="294" w:type="pct"/>
            <w:tcBorders>
              <w:tl2br w:val="nil"/>
              <w:tr2bl w:val="nil"/>
            </w:tcBorders>
            <w:shd w:val="clear"/>
            <w:vAlign w:val="center"/>
          </w:tcPr>
          <w:p w14:paraId="0BA2037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1722EB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2A5C17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2B721C1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F9E1D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11.48</w:t>
            </w:r>
          </w:p>
        </w:tc>
        <w:tc>
          <w:tcPr>
            <w:tcW w:w="294" w:type="pct"/>
            <w:tcBorders>
              <w:tl2br w:val="nil"/>
              <w:tr2bl w:val="nil"/>
            </w:tcBorders>
            <w:shd w:val="clear"/>
            <w:vAlign w:val="center"/>
          </w:tcPr>
          <w:p w14:paraId="2050F2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14FB39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AADA0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4644D4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265C3B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760135F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FBF37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BDA8A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硫锌富集物6</w:t>
            </w:r>
          </w:p>
        </w:tc>
        <w:tc>
          <w:tcPr>
            <w:tcW w:w="283" w:type="pct"/>
            <w:tcBorders>
              <w:tl2br w:val="nil"/>
              <w:tr2bl w:val="nil"/>
            </w:tcBorders>
            <w:shd w:val="clear"/>
            <w:vAlign w:val="center"/>
          </w:tcPr>
          <w:p w14:paraId="03ACFCF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05DB7E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57.22</w:t>
            </w:r>
          </w:p>
        </w:tc>
        <w:tc>
          <w:tcPr>
            <w:tcW w:w="293" w:type="pct"/>
            <w:tcBorders>
              <w:tl2br w:val="nil"/>
              <w:tr2bl w:val="nil"/>
            </w:tcBorders>
            <w:shd w:val="clear"/>
            <w:vAlign w:val="center"/>
          </w:tcPr>
          <w:p w14:paraId="781102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7DE57F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0.109</w:t>
            </w:r>
          </w:p>
        </w:tc>
        <w:tc>
          <w:tcPr>
            <w:tcW w:w="294" w:type="pct"/>
            <w:tcBorders>
              <w:tl2br w:val="nil"/>
              <w:tr2bl w:val="nil"/>
            </w:tcBorders>
            <w:shd w:val="clear"/>
            <w:vAlign w:val="center"/>
          </w:tcPr>
          <w:p w14:paraId="576E47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72B57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B959D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2FA2C5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1F338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12.71</w:t>
            </w:r>
          </w:p>
        </w:tc>
        <w:tc>
          <w:tcPr>
            <w:tcW w:w="294" w:type="pct"/>
            <w:tcBorders>
              <w:tl2br w:val="nil"/>
              <w:tr2bl w:val="nil"/>
            </w:tcBorders>
            <w:shd w:val="clear"/>
            <w:vAlign w:val="center"/>
          </w:tcPr>
          <w:p w14:paraId="2E4105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37AFB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C3717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6BDEAE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535DF0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712F0A6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DF65D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1D076C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硫锌富集物7</w:t>
            </w:r>
          </w:p>
        </w:tc>
        <w:tc>
          <w:tcPr>
            <w:tcW w:w="283" w:type="pct"/>
            <w:tcBorders>
              <w:tl2br w:val="nil"/>
              <w:tr2bl w:val="nil"/>
            </w:tcBorders>
            <w:shd w:val="clear"/>
            <w:vAlign w:val="center"/>
          </w:tcPr>
          <w:p w14:paraId="6C0E89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13BFD5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58.17</w:t>
            </w:r>
          </w:p>
        </w:tc>
        <w:tc>
          <w:tcPr>
            <w:tcW w:w="293" w:type="pct"/>
            <w:tcBorders>
              <w:tl2br w:val="nil"/>
              <w:tr2bl w:val="nil"/>
            </w:tcBorders>
            <w:shd w:val="clear"/>
            <w:vAlign w:val="center"/>
          </w:tcPr>
          <w:p w14:paraId="3FC190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3057F0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0.108</w:t>
            </w:r>
          </w:p>
        </w:tc>
        <w:tc>
          <w:tcPr>
            <w:tcW w:w="294" w:type="pct"/>
            <w:tcBorders>
              <w:tl2br w:val="nil"/>
              <w:tr2bl w:val="nil"/>
            </w:tcBorders>
            <w:shd w:val="clear"/>
            <w:vAlign w:val="center"/>
          </w:tcPr>
          <w:p w14:paraId="19ECAB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75E60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6F62DC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0B8D57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5084B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13.43</w:t>
            </w:r>
          </w:p>
        </w:tc>
        <w:tc>
          <w:tcPr>
            <w:tcW w:w="294" w:type="pct"/>
            <w:tcBorders>
              <w:tl2br w:val="nil"/>
              <w:tr2bl w:val="nil"/>
            </w:tcBorders>
            <w:shd w:val="clear"/>
            <w:vAlign w:val="center"/>
          </w:tcPr>
          <w:p w14:paraId="613A1F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15057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75C27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16BE42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1F9561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55124B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5896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461DF2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硫锌富集物8</w:t>
            </w:r>
          </w:p>
        </w:tc>
        <w:tc>
          <w:tcPr>
            <w:tcW w:w="283" w:type="pct"/>
            <w:tcBorders>
              <w:tl2br w:val="nil"/>
              <w:tr2bl w:val="nil"/>
            </w:tcBorders>
            <w:shd w:val="clear"/>
            <w:vAlign w:val="center"/>
          </w:tcPr>
          <w:p w14:paraId="67A7AD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43C9B8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58.81</w:t>
            </w:r>
          </w:p>
        </w:tc>
        <w:tc>
          <w:tcPr>
            <w:tcW w:w="293" w:type="pct"/>
            <w:tcBorders>
              <w:tl2br w:val="nil"/>
              <w:tr2bl w:val="nil"/>
            </w:tcBorders>
            <w:shd w:val="clear"/>
            <w:vAlign w:val="center"/>
          </w:tcPr>
          <w:p w14:paraId="219A1C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29C889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0.107</w:t>
            </w:r>
          </w:p>
        </w:tc>
        <w:tc>
          <w:tcPr>
            <w:tcW w:w="294" w:type="pct"/>
            <w:tcBorders>
              <w:tl2br w:val="nil"/>
              <w:tr2bl w:val="nil"/>
            </w:tcBorders>
            <w:shd w:val="clear"/>
            <w:vAlign w:val="center"/>
          </w:tcPr>
          <w:p w14:paraId="53021F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3689C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96D8D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650E35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7411A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12.93</w:t>
            </w:r>
          </w:p>
        </w:tc>
        <w:tc>
          <w:tcPr>
            <w:tcW w:w="294" w:type="pct"/>
            <w:tcBorders>
              <w:tl2br w:val="nil"/>
              <w:tr2bl w:val="nil"/>
            </w:tcBorders>
            <w:shd w:val="clear"/>
            <w:vAlign w:val="center"/>
          </w:tcPr>
          <w:p w14:paraId="12E554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99DC81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64A166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32FEA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46071D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4EA2D5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8B211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1B8FD3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硫锌富集物9</w:t>
            </w:r>
          </w:p>
        </w:tc>
        <w:tc>
          <w:tcPr>
            <w:tcW w:w="283" w:type="pct"/>
            <w:tcBorders>
              <w:tl2br w:val="nil"/>
              <w:tr2bl w:val="nil"/>
            </w:tcBorders>
            <w:shd w:val="clear"/>
            <w:vAlign w:val="center"/>
          </w:tcPr>
          <w:p w14:paraId="0D796C6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0D054B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58.07</w:t>
            </w:r>
          </w:p>
        </w:tc>
        <w:tc>
          <w:tcPr>
            <w:tcW w:w="293" w:type="pct"/>
            <w:tcBorders>
              <w:tl2br w:val="nil"/>
              <w:tr2bl w:val="nil"/>
            </w:tcBorders>
            <w:shd w:val="clear"/>
            <w:vAlign w:val="center"/>
          </w:tcPr>
          <w:p w14:paraId="21839BB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0AE961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0.12</w:t>
            </w:r>
          </w:p>
        </w:tc>
        <w:tc>
          <w:tcPr>
            <w:tcW w:w="294" w:type="pct"/>
            <w:tcBorders>
              <w:tl2br w:val="nil"/>
              <w:tr2bl w:val="nil"/>
            </w:tcBorders>
            <w:shd w:val="clear"/>
            <w:vAlign w:val="center"/>
          </w:tcPr>
          <w:p w14:paraId="2416D8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4A4E37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54DBE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5DB33D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D0780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11.45</w:t>
            </w:r>
          </w:p>
        </w:tc>
        <w:tc>
          <w:tcPr>
            <w:tcW w:w="294" w:type="pct"/>
            <w:tcBorders>
              <w:tl2br w:val="nil"/>
              <w:tr2bl w:val="nil"/>
            </w:tcBorders>
            <w:shd w:val="clear"/>
            <w:vAlign w:val="center"/>
          </w:tcPr>
          <w:p w14:paraId="4A46F6F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B946F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BB01ED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4CB14E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6CC6C7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6408B6E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4DEFC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5C5555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硫锌富集物10</w:t>
            </w:r>
          </w:p>
        </w:tc>
        <w:tc>
          <w:tcPr>
            <w:tcW w:w="283" w:type="pct"/>
            <w:tcBorders>
              <w:tl2br w:val="nil"/>
              <w:tr2bl w:val="nil"/>
            </w:tcBorders>
            <w:shd w:val="clear"/>
            <w:vAlign w:val="center"/>
          </w:tcPr>
          <w:p w14:paraId="1BC5F1F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329333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59.8</w:t>
            </w:r>
          </w:p>
        </w:tc>
        <w:tc>
          <w:tcPr>
            <w:tcW w:w="293" w:type="pct"/>
            <w:tcBorders>
              <w:tl2br w:val="nil"/>
              <w:tr2bl w:val="nil"/>
            </w:tcBorders>
            <w:shd w:val="clear"/>
            <w:vAlign w:val="center"/>
          </w:tcPr>
          <w:p w14:paraId="429535E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510253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0.117</w:t>
            </w:r>
          </w:p>
        </w:tc>
        <w:tc>
          <w:tcPr>
            <w:tcW w:w="294" w:type="pct"/>
            <w:tcBorders>
              <w:tl2br w:val="nil"/>
              <w:tr2bl w:val="nil"/>
            </w:tcBorders>
            <w:shd w:val="clear"/>
            <w:vAlign w:val="center"/>
          </w:tcPr>
          <w:p w14:paraId="3DEE60C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A9CB0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A5C43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73B613F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61659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11.42</w:t>
            </w:r>
          </w:p>
        </w:tc>
        <w:tc>
          <w:tcPr>
            <w:tcW w:w="294" w:type="pct"/>
            <w:tcBorders>
              <w:tl2br w:val="nil"/>
              <w:tr2bl w:val="nil"/>
            </w:tcBorders>
            <w:shd w:val="clear"/>
            <w:vAlign w:val="center"/>
          </w:tcPr>
          <w:p w14:paraId="2FBDF10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688BB3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EB252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BC61B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21E0387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2262769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6356F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B16C4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硫锌富集物11</w:t>
            </w:r>
          </w:p>
        </w:tc>
        <w:tc>
          <w:tcPr>
            <w:tcW w:w="283" w:type="pct"/>
            <w:tcBorders>
              <w:tl2br w:val="nil"/>
              <w:tr2bl w:val="nil"/>
            </w:tcBorders>
            <w:shd w:val="clear"/>
            <w:vAlign w:val="center"/>
          </w:tcPr>
          <w:p w14:paraId="4D33545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05DD6C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57.45</w:t>
            </w:r>
          </w:p>
        </w:tc>
        <w:tc>
          <w:tcPr>
            <w:tcW w:w="293" w:type="pct"/>
            <w:tcBorders>
              <w:tl2br w:val="nil"/>
              <w:tr2bl w:val="nil"/>
            </w:tcBorders>
            <w:shd w:val="clear"/>
            <w:vAlign w:val="center"/>
          </w:tcPr>
          <w:p w14:paraId="6A4986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1D6836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0.128</w:t>
            </w:r>
          </w:p>
        </w:tc>
        <w:tc>
          <w:tcPr>
            <w:tcW w:w="294" w:type="pct"/>
            <w:tcBorders>
              <w:tl2br w:val="nil"/>
              <w:tr2bl w:val="nil"/>
            </w:tcBorders>
            <w:shd w:val="clear"/>
            <w:vAlign w:val="center"/>
          </w:tcPr>
          <w:p w14:paraId="7A707A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533589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00860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4F081C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F83B2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11.71</w:t>
            </w:r>
          </w:p>
        </w:tc>
        <w:tc>
          <w:tcPr>
            <w:tcW w:w="294" w:type="pct"/>
            <w:tcBorders>
              <w:tl2br w:val="nil"/>
              <w:tr2bl w:val="nil"/>
            </w:tcBorders>
            <w:shd w:val="clear"/>
            <w:vAlign w:val="center"/>
          </w:tcPr>
          <w:p w14:paraId="34FA86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188C1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4C8A3F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8372A1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6E2B78E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5D19E2A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0ECD3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126AA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硫锌富集物12</w:t>
            </w:r>
          </w:p>
        </w:tc>
        <w:tc>
          <w:tcPr>
            <w:tcW w:w="283" w:type="pct"/>
            <w:tcBorders>
              <w:tl2br w:val="nil"/>
              <w:tr2bl w:val="nil"/>
            </w:tcBorders>
            <w:shd w:val="clear"/>
            <w:vAlign w:val="center"/>
          </w:tcPr>
          <w:p w14:paraId="3B378DA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377707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55.71</w:t>
            </w:r>
          </w:p>
        </w:tc>
        <w:tc>
          <w:tcPr>
            <w:tcW w:w="293" w:type="pct"/>
            <w:tcBorders>
              <w:tl2br w:val="nil"/>
              <w:tr2bl w:val="nil"/>
            </w:tcBorders>
            <w:shd w:val="clear"/>
            <w:vAlign w:val="center"/>
          </w:tcPr>
          <w:p w14:paraId="5C8AF45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215947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0.109</w:t>
            </w:r>
          </w:p>
        </w:tc>
        <w:tc>
          <w:tcPr>
            <w:tcW w:w="294" w:type="pct"/>
            <w:tcBorders>
              <w:tl2br w:val="nil"/>
              <w:tr2bl w:val="nil"/>
            </w:tcBorders>
            <w:shd w:val="clear"/>
            <w:vAlign w:val="center"/>
          </w:tcPr>
          <w:p w14:paraId="50D4D3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7F4DB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0971AF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2D42875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02BE1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10.63</w:t>
            </w:r>
          </w:p>
        </w:tc>
        <w:tc>
          <w:tcPr>
            <w:tcW w:w="294" w:type="pct"/>
            <w:tcBorders>
              <w:tl2br w:val="nil"/>
              <w:tr2bl w:val="nil"/>
            </w:tcBorders>
            <w:shd w:val="clear"/>
            <w:vAlign w:val="center"/>
          </w:tcPr>
          <w:p w14:paraId="6C0CEDD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78AC0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A5C5B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DECC0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52719C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7D310A8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B770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75BEB1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硫锌富集物13</w:t>
            </w:r>
          </w:p>
        </w:tc>
        <w:tc>
          <w:tcPr>
            <w:tcW w:w="283" w:type="pct"/>
            <w:tcBorders>
              <w:tl2br w:val="nil"/>
              <w:tr2bl w:val="nil"/>
            </w:tcBorders>
            <w:shd w:val="clear"/>
            <w:vAlign w:val="center"/>
          </w:tcPr>
          <w:p w14:paraId="2831B4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5ACFEC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55.63</w:t>
            </w:r>
          </w:p>
        </w:tc>
        <w:tc>
          <w:tcPr>
            <w:tcW w:w="293" w:type="pct"/>
            <w:tcBorders>
              <w:tl2br w:val="nil"/>
              <w:tr2bl w:val="nil"/>
            </w:tcBorders>
            <w:shd w:val="clear"/>
            <w:vAlign w:val="center"/>
          </w:tcPr>
          <w:p w14:paraId="5A6C1E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29FAF2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0.108</w:t>
            </w:r>
          </w:p>
        </w:tc>
        <w:tc>
          <w:tcPr>
            <w:tcW w:w="294" w:type="pct"/>
            <w:tcBorders>
              <w:tl2br w:val="nil"/>
              <w:tr2bl w:val="nil"/>
            </w:tcBorders>
            <w:shd w:val="clear"/>
            <w:vAlign w:val="center"/>
          </w:tcPr>
          <w:p w14:paraId="3E2300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AACC2F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0033A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3A6350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3E209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11.07</w:t>
            </w:r>
          </w:p>
        </w:tc>
        <w:tc>
          <w:tcPr>
            <w:tcW w:w="294" w:type="pct"/>
            <w:tcBorders>
              <w:tl2br w:val="nil"/>
              <w:tr2bl w:val="nil"/>
            </w:tcBorders>
            <w:shd w:val="clear"/>
            <w:vAlign w:val="center"/>
          </w:tcPr>
          <w:p w14:paraId="6A75AAB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19222D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C3825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57C24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26AF493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2D8ED33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F4BE5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86614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硫锌富集物14</w:t>
            </w:r>
          </w:p>
        </w:tc>
        <w:tc>
          <w:tcPr>
            <w:tcW w:w="283" w:type="pct"/>
            <w:tcBorders>
              <w:tl2br w:val="nil"/>
              <w:tr2bl w:val="nil"/>
            </w:tcBorders>
            <w:shd w:val="clear"/>
            <w:vAlign w:val="center"/>
          </w:tcPr>
          <w:p w14:paraId="2E116FD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49DADC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55.72</w:t>
            </w:r>
          </w:p>
        </w:tc>
        <w:tc>
          <w:tcPr>
            <w:tcW w:w="293" w:type="pct"/>
            <w:tcBorders>
              <w:tl2br w:val="nil"/>
              <w:tr2bl w:val="nil"/>
            </w:tcBorders>
            <w:shd w:val="clear"/>
            <w:vAlign w:val="center"/>
          </w:tcPr>
          <w:p w14:paraId="37E78E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63512B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0.102</w:t>
            </w:r>
          </w:p>
        </w:tc>
        <w:tc>
          <w:tcPr>
            <w:tcW w:w="294" w:type="pct"/>
            <w:tcBorders>
              <w:tl2br w:val="nil"/>
              <w:tr2bl w:val="nil"/>
            </w:tcBorders>
            <w:shd w:val="clear"/>
            <w:vAlign w:val="center"/>
          </w:tcPr>
          <w:p w14:paraId="133876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79F881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CC579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7A8D78D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281E0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12.74</w:t>
            </w:r>
          </w:p>
        </w:tc>
        <w:tc>
          <w:tcPr>
            <w:tcW w:w="294" w:type="pct"/>
            <w:tcBorders>
              <w:tl2br w:val="nil"/>
              <w:tr2bl w:val="nil"/>
            </w:tcBorders>
            <w:shd w:val="clear"/>
            <w:vAlign w:val="center"/>
          </w:tcPr>
          <w:p w14:paraId="226584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AE914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21F13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1F9332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70338AB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0735AF0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00A2C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1562F2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硫锌富集物15</w:t>
            </w:r>
          </w:p>
        </w:tc>
        <w:tc>
          <w:tcPr>
            <w:tcW w:w="283" w:type="pct"/>
            <w:tcBorders>
              <w:tl2br w:val="nil"/>
              <w:tr2bl w:val="nil"/>
            </w:tcBorders>
            <w:shd w:val="clear"/>
            <w:vAlign w:val="center"/>
          </w:tcPr>
          <w:p w14:paraId="685FBA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04A2E7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58.21</w:t>
            </w:r>
          </w:p>
        </w:tc>
        <w:tc>
          <w:tcPr>
            <w:tcW w:w="293" w:type="pct"/>
            <w:tcBorders>
              <w:tl2br w:val="nil"/>
              <w:tr2bl w:val="nil"/>
            </w:tcBorders>
            <w:shd w:val="clear"/>
            <w:vAlign w:val="center"/>
          </w:tcPr>
          <w:p w14:paraId="4370ED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411201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0.09</w:t>
            </w:r>
          </w:p>
        </w:tc>
        <w:tc>
          <w:tcPr>
            <w:tcW w:w="294" w:type="pct"/>
            <w:tcBorders>
              <w:tl2br w:val="nil"/>
              <w:tr2bl w:val="nil"/>
            </w:tcBorders>
            <w:shd w:val="clear"/>
            <w:vAlign w:val="center"/>
          </w:tcPr>
          <w:p w14:paraId="11D041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4DE30D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8E8E4B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6D2D337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C9612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12.78</w:t>
            </w:r>
          </w:p>
        </w:tc>
        <w:tc>
          <w:tcPr>
            <w:tcW w:w="294" w:type="pct"/>
            <w:tcBorders>
              <w:tl2br w:val="nil"/>
              <w:tr2bl w:val="nil"/>
            </w:tcBorders>
            <w:shd w:val="clear"/>
            <w:vAlign w:val="center"/>
          </w:tcPr>
          <w:p w14:paraId="22AF08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70E04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92C303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1660A8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528988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54C0F32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739D8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799FFE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硫锌富集物16</w:t>
            </w:r>
          </w:p>
        </w:tc>
        <w:tc>
          <w:tcPr>
            <w:tcW w:w="283" w:type="pct"/>
            <w:tcBorders>
              <w:tl2br w:val="nil"/>
              <w:tr2bl w:val="nil"/>
            </w:tcBorders>
            <w:shd w:val="clear"/>
            <w:vAlign w:val="center"/>
          </w:tcPr>
          <w:p w14:paraId="1D27FA0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1FDF18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55.06</w:t>
            </w:r>
          </w:p>
        </w:tc>
        <w:tc>
          <w:tcPr>
            <w:tcW w:w="293" w:type="pct"/>
            <w:tcBorders>
              <w:tl2br w:val="nil"/>
              <w:tr2bl w:val="nil"/>
            </w:tcBorders>
            <w:shd w:val="clear"/>
            <w:vAlign w:val="center"/>
          </w:tcPr>
          <w:p w14:paraId="52A661C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1281A1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0.093</w:t>
            </w:r>
          </w:p>
        </w:tc>
        <w:tc>
          <w:tcPr>
            <w:tcW w:w="294" w:type="pct"/>
            <w:tcBorders>
              <w:tl2br w:val="nil"/>
              <w:tr2bl w:val="nil"/>
            </w:tcBorders>
            <w:shd w:val="clear"/>
            <w:vAlign w:val="center"/>
          </w:tcPr>
          <w:p w14:paraId="2AA069E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A3628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1F44F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6E22847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5F5BA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11.97</w:t>
            </w:r>
          </w:p>
        </w:tc>
        <w:tc>
          <w:tcPr>
            <w:tcW w:w="294" w:type="pct"/>
            <w:tcBorders>
              <w:tl2br w:val="nil"/>
              <w:tr2bl w:val="nil"/>
            </w:tcBorders>
            <w:shd w:val="clear"/>
            <w:vAlign w:val="center"/>
          </w:tcPr>
          <w:p w14:paraId="00CF6B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6F058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0667D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6FB03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2A95A31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75A836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C31A4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5B8CA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硫锌富集物17</w:t>
            </w:r>
          </w:p>
        </w:tc>
        <w:tc>
          <w:tcPr>
            <w:tcW w:w="283" w:type="pct"/>
            <w:tcBorders>
              <w:tl2br w:val="nil"/>
              <w:tr2bl w:val="nil"/>
            </w:tcBorders>
            <w:shd w:val="clear"/>
            <w:vAlign w:val="center"/>
          </w:tcPr>
          <w:p w14:paraId="154F3C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5231FF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54.96</w:t>
            </w:r>
          </w:p>
        </w:tc>
        <w:tc>
          <w:tcPr>
            <w:tcW w:w="293" w:type="pct"/>
            <w:tcBorders>
              <w:tl2br w:val="nil"/>
              <w:tr2bl w:val="nil"/>
            </w:tcBorders>
            <w:shd w:val="clear"/>
            <w:vAlign w:val="center"/>
          </w:tcPr>
          <w:p w14:paraId="15EA56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7A7AE1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0.095</w:t>
            </w:r>
          </w:p>
        </w:tc>
        <w:tc>
          <w:tcPr>
            <w:tcW w:w="294" w:type="pct"/>
            <w:tcBorders>
              <w:tl2br w:val="nil"/>
              <w:tr2bl w:val="nil"/>
            </w:tcBorders>
            <w:shd w:val="clear"/>
            <w:vAlign w:val="center"/>
          </w:tcPr>
          <w:p w14:paraId="5C9553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FAA73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F5D59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5200FB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EDA5F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12.3</w:t>
            </w:r>
          </w:p>
        </w:tc>
        <w:tc>
          <w:tcPr>
            <w:tcW w:w="294" w:type="pct"/>
            <w:tcBorders>
              <w:tl2br w:val="nil"/>
              <w:tr2bl w:val="nil"/>
            </w:tcBorders>
            <w:shd w:val="clear"/>
            <w:vAlign w:val="center"/>
          </w:tcPr>
          <w:p w14:paraId="16334C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2D2CA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25651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15B26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6B4994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52E331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2AE8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574DC2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硫锌富集物18</w:t>
            </w:r>
          </w:p>
        </w:tc>
        <w:tc>
          <w:tcPr>
            <w:tcW w:w="283" w:type="pct"/>
            <w:tcBorders>
              <w:tl2br w:val="nil"/>
              <w:tr2bl w:val="nil"/>
            </w:tcBorders>
            <w:shd w:val="clear"/>
            <w:vAlign w:val="center"/>
          </w:tcPr>
          <w:p w14:paraId="169BDB6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1BB48C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55.05</w:t>
            </w:r>
          </w:p>
        </w:tc>
        <w:tc>
          <w:tcPr>
            <w:tcW w:w="293" w:type="pct"/>
            <w:tcBorders>
              <w:tl2br w:val="nil"/>
              <w:tr2bl w:val="nil"/>
            </w:tcBorders>
            <w:shd w:val="clear"/>
            <w:vAlign w:val="center"/>
          </w:tcPr>
          <w:p w14:paraId="402870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12C441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0.094</w:t>
            </w:r>
          </w:p>
        </w:tc>
        <w:tc>
          <w:tcPr>
            <w:tcW w:w="294" w:type="pct"/>
            <w:tcBorders>
              <w:tl2br w:val="nil"/>
              <w:tr2bl w:val="nil"/>
            </w:tcBorders>
            <w:shd w:val="clear"/>
            <w:vAlign w:val="center"/>
          </w:tcPr>
          <w:p w14:paraId="1A85CF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14AEF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17C9A5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6F29D8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4F071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11.89</w:t>
            </w:r>
          </w:p>
        </w:tc>
        <w:tc>
          <w:tcPr>
            <w:tcW w:w="294" w:type="pct"/>
            <w:tcBorders>
              <w:tl2br w:val="nil"/>
              <w:tr2bl w:val="nil"/>
            </w:tcBorders>
            <w:shd w:val="clear"/>
            <w:vAlign w:val="center"/>
          </w:tcPr>
          <w:p w14:paraId="108D7B6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4E5A5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16B4F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DA683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179D147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34A047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7A094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6F043A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硫锌富集物19</w:t>
            </w:r>
          </w:p>
        </w:tc>
        <w:tc>
          <w:tcPr>
            <w:tcW w:w="283" w:type="pct"/>
            <w:tcBorders>
              <w:tl2br w:val="nil"/>
              <w:tr2bl w:val="nil"/>
            </w:tcBorders>
            <w:shd w:val="clear"/>
            <w:vAlign w:val="center"/>
          </w:tcPr>
          <w:p w14:paraId="2AF3B9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03DF50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55.66</w:t>
            </w:r>
          </w:p>
        </w:tc>
        <w:tc>
          <w:tcPr>
            <w:tcW w:w="293" w:type="pct"/>
            <w:tcBorders>
              <w:tl2br w:val="nil"/>
              <w:tr2bl w:val="nil"/>
            </w:tcBorders>
            <w:shd w:val="clear"/>
            <w:vAlign w:val="center"/>
          </w:tcPr>
          <w:p w14:paraId="394FF2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143335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0.094</w:t>
            </w:r>
          </w:p>
        </w:tc>
        <w:tc>
          <w:tcPr>
            <w:tcW w:w="294" w:type="pct"/>
            <w:tcBorders>
              <w:tl2br w:val="nil"/>
              <w:tr2bl w:val="nil"/>
            </w:tcBorders>
            <w:shd w:val="clear"/>
            <w:vAlign w:val="center"/>
          </w:tcPr>
          <w:p w14:paraId="2303A8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A5735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BB2B4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2CD42A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E0455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12.1</w:t>
            </w:r>
          </w:p>
        </w:tc>
        <w:tc>
          <w:tcPr>
            <w:tcW w:w="294" w:type="pct"/>
            <w:tcBorders>
              <w:tl2br w:val="nil"/>
              <w:tr2bl w:val="nil"/>
            </w:tcBorders>
            <w:shd w:val="clear"/>
            <w:vAlign w:val="center"/>
          </w:tcPr>
          <w:p w14:paraId="14D17E9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BC903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D5ABC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8EB42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3197DB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250C13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12C4D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523868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硫锌富集物20</w:t>
            </w:r>
          </w:p>
        </w:tc>
        <w:tc>
          <w:tcPr>
            <w:tcW w:w="283" w:type="pct"/>
            <w:tcBorders>
              <w:tl2br w:val="nil"/>
              <w:tr2bl w:val="nil"/>
            </w:tcBorders>
            <w:shd w:val="clear"/>
            <w:vAlign w:val="center"/>
          </w:tcPr>
          <w:p w14:paraId="4AC134E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04A7D0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54.87</w:t>
            </w:r>
          </w:p>
        </w:tc>
        <w:tc>
          <w:tcPr>
            <w:tcW w:w="293" w:type="pct"/>
            <w:tcBorders>
              <w:tl2br w:val="nil"/>
              <w:tr2bl w:val="nil"/>
            </w:tcBorders>
            <w:shd w:val="clear"/>
            <w:vAlign w:val="center"/>
          </w:tcPr>
          <w:p w14:paraId="0F406F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1357FF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0.097</w:t>
            </w:r>
          </w:p>
        </w:tc>
        <w:tc>
          <w:tcPr>
            <w:tcW w:w="294" w:type="pct"/>
            <w:tcBorders>
              <w:tl2br w:val="nil"/>
              <w:tr2bl w:val="nil"/>
            </w:tcBorders>
            <w:shd w:val="clear"/>
            <w:vAlign w:val="center"/>
          </w:tcPr>
          <w:p w14:paraId="221F9DE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1AFED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5956ED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400E2CB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3481F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12.18</w:t>
            </w:r>
          </w:p>
        </w:tc>
        <w:tc>
          <w:tcPr>
            <w:tcW w:w="294" w:type="pct"/>
            <w:tcBorders>
              <w:tl2br w:val="nil"/>
              <w:tr2bl w:val="nil"/>
            </w:tcBorders>
            <w:shd w:val="clear"/>
            <w:vAlign w:val="center"/>
          </w:tcPr>
          <w:p w14:paraId="0819B23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56457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B5865D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C79B8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2AE3B2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5C0A85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A05BB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58D70C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硫锌富集物21</w:t>
            </w:r>
          </w:p>
        </w:tc>
        <w:tc>
          <w:tcPr>
            <w:tcW w:w="283" w:type="pct"/>
            <w:tcBorders>
              <w:tl2br w:val="nil"/>
              <w:tr2bl w:val="nil"/>
            </w:tcBorders>
            <w:shd w:val="clear"/>
            <w:vAlign w:val="center"/>
          </w:tcPr>
          <w:p w14:paraId="3B68A69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3F74E5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54.12</w:t>
            </w:r>
          </w:p>
        </w:tc>
        <w:tc>
          <w:tcPr>
            <w:tcW w:w="293" w:type="pct"/>
            <w:tcBorders>
              <w:tl2br w:val="nil"/>
              <w:tr2bl w:val="nil"/>
            </w:tcBorders>
            <w:shd w:val="clear"/>
            <w:vAlign w:val="center"/>
          </w:tcPr>
          <w:p w14:paraId="59FE06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109FEA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0.095</w:t>
            </w:r>
          </w:p>
        </w:tc>
        <w:tc>
          <w:tcPr>
            <w:tcW w:w="294" w:type="pct"/>
            <w:tcBorders>
              <w:tl2br w:val="nil"/>
              <w:tr2bl w:val="nil"/>
            </w:tcBorders>
            <w:shd w:val="clear"/>
            <w:vAlign w:val="center"/>
          </w:tcPr>
          <w:p w14:paraId="71322C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EC589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5B61C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0DA3EC8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98F46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12.08</w:t>
            </w:r>
          </w:p>
        </w:tc>
        <w:tc>
          <w:tcPr>
            <w:tcW w:w="294" w:type="pct"/>
            <w:tcBorders>
              <w:tl2br w:val="nil"/>
              <w:tr2bl w:val="nil"/>
            </w:tcBorders>
            <w:shd w:val="clear"/>
            <w:vAlign w:val="center"/>
          </w:tcPr>
          <w:p w14:paraId="7220925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097277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BC13C9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4A00C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456D532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19692A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B6537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2EA1F4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硫锌富集物22</w:t>
            </w:r>
          </w:p>
        </w:tc>
        <w:tc>
          <w:tcPr>
            <w:tcW w:w="283" w:type="pct"/>
            <w:tcBorders>
              <w:tl2br w:val="nil"/>
              <w:tr2bl w:val="nil"/>
            </w:tcBorders>
            <w:shd w:val="clear"/>
            <w:vAlign w:val="center"/>
          </w:tcPr>
          <w:p w14:paraId="6F1ECAF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542B98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59.32</w:t>
            </w:r>
          </w:p>
        </w:tc>
        <w:tc>
          <w:tcPr>
            <w:tcW w:w="293" w:type="pct"/>
            <w:tcBorders>
              <w:tl2br w:val="nil"/>
              <w:tr2bl w:val="nil"/>
            </w:tcBorders>
            <w:shd w:val="clear"/>
            <w:vAlign w:val="center"/>
          </w:tcPr>
          <w:p w14:paraId="7E6A24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6891AE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0.099</w:t>
            </w:r>
          </w:p>
        </w:tc>
        <w:tc>
          <w:tcPr>
            <w:tcW w:w="294" w:type="pct"/>
            <w:tcBorders>
              <w:tl2br w:val="nil"/>
              <w:tr2bl w:val="nil"/>
            </w:tcBorders>
            <w:shd w:val="clear"/>
            <w:vAlign w:val="center"/>
          </w:tcPr>
          <w:p w14:paraId="462E01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ED3B8B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00C3B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10EA957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6A8DB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11.21</w:t>
            </w:r>
          </w:p>
        </w:tc>
        <w:tc>
          <w:tcPr>
            <w:tcW w:w="294" w:type="pct"/>
            <w:tcBorders>
              <w:tl2br w:val="nil"/>
              <w:tr2bl w:val="nil"/>
            </w:tcBorders>
            <w:shd w:val="clear"/>
            <w:vAlign w:val="center"/>
          </w:tcPr>
          <w:p w14:paraId="170EB58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48BFF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F937A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303A0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202227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264FC16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A033A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61152E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硫锌富集物23</w:t>
            </w:r>
          </w:p>
        </w:tc>
        <w:tc>
          <w:tcPr>
            <w:tcW w:w="283" w:type="pct"/>
            <w:tcBorders>
              <w:tl2br w:val="nil"/>
              <w:tr2bl w:val="nil"/>
            </w:tcBorders>
            <w:shd w:val="clear"/>
            <w:vAlign w:val="center"/>
          </w:tcPr>
          <w:p w14:paraId="50DB463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76BFE0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56.56</w:t>
            </w:r>
          </w:p>
        </w:tc>
        <w:tc>
          <w:tcPr>
            <w:tcW w:w="293" w:type="pct"/>
            <w:tcBorders>
              <w:tl2br w:val="nil"/>
              <w:tr2bl w:val="nil"/>
            </w:tcBorders>
            <w:shd w:val="clear"/>
            <w:vAlign w:val="center"/>
          </w:tcPr>
          <w:p w14:paraId="50D527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4ED2B4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0.088</w:t>
            </w:r>
          </w:p>
        </w:tc>
        <w:tc>
          <w:tcPr>
            <w:tcW w:w="294" w:type="pct"/>
            <w:tcBorders>
              <w:tl2br w:val="nil"/>
              <w:tr2bl w:val="nil"/>
            </w:tcBorders>
            <w:shd w:val="clear"/>
            <w:vAlign w:val="center"/>
          </w:tcPr>
          <w:p w14:paraId="67FFC52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1AAD52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AB462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7B34A1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59310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11.15</w:t>
            </w:r>
          </w:p>
        </w:tc>
        <w:tc>
          <w:tcPr>
            <w:tcW w:w="294" w:type="pct"/>
            <w:tcBorders>
              <w:tl2br w:val="nil"/>
              <w:tr2bl w:val="nil"/>
            </w:tcBorders>
            <w:shd w:val="clear"/>
            <w:vAlign w:val="center"/>
          </w:tcPr>
          <w:p w14:paraId="73F0C8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E534B3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C22B23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54A6D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0DFF3A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1BB11BA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A081A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4B34E4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硫锌富集物24</w:t>
            </w:r>
          </w:p>
        </w:tc>
        <w:tc>
          <w:tcPr>
            <w:tcW w:w="283" w:type="pct"/>
            <w:tcBorders>
              <w:tl2br w:val="nil"/>
              <w:tr2bl w:val="nil"/>
            </w:tcBorders>
            <w:shd w:val="clear"/>
            <w:vAlign w:val="center"/>
          </w:tcPr>
          <w:p w14:paraId="688BAC3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3FF594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56.21</w:t>
            </w:r>
          </w:p>
        </w:tc>
        <w:tc>
          <w:tcPr>
            <w:tcW w:w="293" w:type="pct"/>
            <w:tcBorders>
              <w:tl2br w:val="nil"/>
              <w:tr2bl w:val="nil"/>
            </w:tcBorders>
            <w:shd w:val="clear"/>
            <w:vAlign w:val="center"/>
          </w:tcPr>
          <w:p w14:paraId="6E7950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051DBB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0.094</w:t>
            </w:r>
          </w:p>
        </w:tc>
        <w:tc>
          <w:tcPr>
            <w:tcW w:w="294" w:type="pct"/>
            <w:tcBorders>
              <w:tl2br w:val="nil"/>
              <w:tr2bl w:val="nil"/>
            </w:tcBorders>
            <w:shd w:val="clear"/>
            <w:vAlign w:val="center"/>
          </w:tcPr>
          <w:p w14:paraId="282C418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45FA33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947D9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2C1537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FAD4D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11.65</w:t>
            </w:r>
          </w:p>
        </w:tc>
        <w:tc>
          <w:tcPr>
            <w:tcW w:w="294" w:type="pct"/>
            <w:tcBorders>
              <w:tl2br w:val="nil"/>
              <w:tr2bl w:val="nil"/>
            </w:tcBorders>
            <w:shd w:val="clear"/>
            <w:vAlign w:val="center"/>
          </w:tcPr>
          <w:p w14:paraId="2DAF26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F998C8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CFB26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C4C4AB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5654D2D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00A553E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0A2C3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DCDD1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硫锌富集物25</w:t>
            </w:r>
          </w:p>
        </w:tc>
        <w:tc>
          <w:tcPr>
            <w:tcW w:w="283" w:type="pct"/>
            <w:tcBorders>
              <w:tl2br w:val="nil"/>
              <w:tr2bl w:val="nil"/>
            </w:tcBorders>
            <w:shd w:val="clear"/>
            <w:vAlign w:val="center"/>
          </w:tcPr>
          <w:p w14:paraId="46665CD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14B7DB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54.3</w:t>
            </w:r>
          </w:p>
        </w:tc>
        <w:tc>
          <w:tcPr>
            <w:tcW w:w="293" w:type="pct"/>
            <w:tcBorders>
              <w:tl2br w:val="nil"/>
              <w:tr2bl w:val="nil"/>
            </w:tcBorders>
            <w:shd w:val="clear"/>
            <w:vAlign w:val="center"/>
          </w:tcPr>
          <w:p w14:paraId="0DB8D96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5994AC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0.101</w:t>
            </w:r>
          </w:p>
        </w:tc>
        <w:tc>
          <w:tcPr>
            <w:tcW w:w="294" w:type="pct"/>
            <w:tcBorders>
              <w:tl2br w:val="nil"/>
              <w:tr2bl w:val="nil"/>
            </w:tcBorders>
            <w:shd w:val="clear"/>
            <w:vAlign w:val="center"/>
          </w:tcPr>
          <w:p w14:paraId="6D4BCB7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4E9A5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D12D4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4B17A2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824E3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11.11</w:t>
            </w:r>
          </w:p>
        </w:tc>
        <w:tc>
          <w:tcPr>
            <w:tcW w:w="294" w:type="pct"/>
            <w:tcBorders>
              <w:tl2br w:val="nil"/>
              <w:tr2bl w:val="nil"/>
            </w:tcBorders>
            <w:shd w:val="clear"/>
            <w:vAlign w:val="center"/>
          </w:tcPr>
          <w:p w14:paraId="10D624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EC56C3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50D35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2BDED7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7DB614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1D3E34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56DFE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000368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硫锌富集物26</w:t>
            </w:r>
          </w:p>
        </w:tc>
        <w:tc>
          <w:tcPr>
            <w:tcW w:w="283" w:type="pct"/>
            <w:tcBorders>
              <w:tl2br w:val="nil"/>
              <w:tr2bl w:val="nil"/>
            </w:tcBorders>
            <w:shd w:val="clear"/>
            <w:vAlign w:val="center"/>
          </w:tcPr>
          <w:p w14:paraId="6A79B5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29FAAA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58.19</w:t>
            </w:r>
          </w:p>
        </w:tc>
        <w:tc>
          <w:tcPr>
            <w:tcW w:w="293" w:type="pct"/>
            <w:tcBorders>
              <w:tl2br w:val="nil"/>
              <w:tr2bl w:val="nil"/>
            </w:tcBorders>
            <w:shd w:val="clear"/>
            <w:vAlign w:val="center"/>
          </w:tcPr>
          <w:p w14:paraId="16FC506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07B3AD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294" w:type="pct"/>
            <w:tcBorders>
              <w:tl2br w:val="nil"/>
              <w:tr2bl w:val="nil"/>
            </w:tcBorders>
            <w:shd w:val="clear"/>
            <w:vAlign w:val="center"/>
          </w:tcPr>
          <w:p w14:paraId="2C457CF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1AE13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FDCA7C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728D396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2EEF1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11.25</w:t>
            </w:r>
          </w:p>
        </w:tc>
        <w:tc>
          <w:tcPr>
            <w:tcW w:w="294" w:type="pct"/>
            <w:tcBorders>
              <w:tl2br w:val="nil"/>
              <w:tr2bl w:val="nil"/>
            </w:tcBorders>
            <w:shd w:val="clear"/>
            <w:vAlign w:val="center"/>
          </w:tcPr>
          <w:p w14:paraId="23DBEC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57D0B4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161802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A88688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3C9DBE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4EEAE1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55408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5C818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硫锌富集物27</w:t>
            </w:r>
          </w:p>
        </w:tc>
        <w:tc>
          <w:tcPr>
            <w:tcW w:w="283" w:type="pct"/>
            <w:tcBorders>
              <w:tl2br w:val="nil"/>
              <w:tr2bl w:val="nil"/>
            </w:tcBorders>
            <w:shd w:val="clear"/>
            <w:vAlign w:val="center"/>
          </w:tcPr>
          <w:p w14:paraId="3DC33A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63E8E8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59.2</w:t>
            </w:r>
          </w:p>
        </w:tc>
        <w:tc>
          <w:tcPr>
            <w:tcW w:w="293" w:type="pct"/>
            <w:tcBorders>
              <w:tl2br w:val="nil"/>
              <w:tr2bl w:val="nil"/>
            </w:tcBorders>
            <w:shd w:val="clear"/>
            <w:vAlign w:val="center"/>
          </w:tcPr>
          <w:p w14:paraId="06F4E2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7BAB01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w:t>
            </w:r>
          </w:p>
        </w:tc>
        <w:tc>
          <w:tcPr>
            <w:tcW w:w="294" w:type="pct"/>
            <w:tcBorders>
              <w:tl2br w:val="nil"/>
              <w:tr2bl w:val="nil"/>
            </w:tcBorders>
            <w:shd w:val="clear"/>
            <w:vAlign w:val="center"/>
          </w:tcPr>
          <w:p w14:paraId="095CED9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420E5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A4EFD4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3DDD74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3CE61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10.98</w:t>
            </w:r>
          </w:p>
        </w:tc>
        <w:tc>
          <w:tcPr>
            <w:tcW w:w="294" w:type="pct"/>
            <w:tcBorders>
              <w:tl2br w:val="nil"/>
              <w:tr2bl w:val="nil"/>
            </w:tcBorders>
            <w:shd w:val="clear"/>
            <w:vAlign w:val="center"/>
          </w:tcPr>
          <w:p w14:paraId="3104592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1EE7A0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11C971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7DCEC0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55B3747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5B5D90D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0531B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6B6674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硫锌富集物28</w:t>
            </w:r>
          </w:p>
        </w:tc>
        <w:tc>
          <w:tcPr>
            <w:tcW w:w="283" w:type="pct"/>
            <w:tcBorders>
              <w:tl2br w:val="nil"/>
              <w:tr2bl w:val="nil"/>
            </w:tcBorders>
            <w:shd w:val="clear"/>
            <w:vAlign w:val="center"/>
          </w:tcPr>
          <w:p w14:paraId="7ECBCE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042200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58.09</w:t>
            </w:r>
          </w:p>
        </w:tc>
        <w:tc>
          <w:tcPr>
            <w:tcW w:w="293" w:type="pct"/>
            <w:tcBorders>
              <w:tl2br w:val="nil"/>
              <w:tr2bl w:val="nil"/>
            </w:tcBorders>
            <w:shd w:val="clear"/>
            <w:vAlign w:val="center"/>
          </w:tcPr>
          <w:p w14:paraId="4190F33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6B10D2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294" w:type="pct"/>
            <w:tcBorders>
              <w:tl2br w:val="nil"/>
              <w:tr2bl w:val="nil"/>
            </w:tcBorders>
            <w:shd w:val="clear"/>
            <w:vAlign w:val="center"/>
          </w:tcPr>
          <w:p w14:paraId="2291B38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CF28BE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A32BC0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4CD8F7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5F3B5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11.24</w:t>
            </w:r>
          </w:p>
        </w:tc>
        <w:tc>
          <w:tcPr>
            <w:tcW w:w="294" w:type="pct"/>
            <w:tcBorders>
              <w:tl2br w:val="nil"/>
              <w:tr2bl w:val="nil"/>
            </w:tcBorders>
            <w:shd w:val="clear"/>
            <w:vAlign w:val="center"/>
          </w:tcPr>
          <w:p w14:paraId="2A2F690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C44354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40ECD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67D32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0161510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069D06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B2FA9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5FF804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硫锌富集物29</w:t>
            </w:r>
          </w:p>
        </w:tc>
        <w:tc>
          <w:tcPr>
            <w:tcW w:w="283" w:type="pct"/>
            <w:tcBorders>
              <w:tl2br w:val="nil"/>
              <w:tr2bl w:val="nil"/>
            </w:tcBorders>
            <w:shd w:val="clear"/>
            <w:vAlign w:val="center"/>
          </w:tcPr>
          <w:p w14:paraId="05CAC7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576341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59.68</w:t>
            </w:r>
          </w:p>
        </w:tc>
        <w:tc>
          <w:tcPr>
            <w:tcW w:w="293" w:type="pct"/>
            <w:tcBorders>
              <w:tl2br w:val="nil"/>
              <w:tr2bl w:val="nil"/>
            </w:tcBorders>
            <w:shd w:val="clear"/>
            <w:vAlign w:val="center"/>
          </w:tcPr>
          <w:p w14:paraId="0B7BB6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34329F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294" w:type="pct"/>
            <w:tcBorders>
              <w:tl2br w:val="nil"/>
              <w:tr2bl w:val="nil"/>
            </w:tcBorders>
            <w:shd w:val="clear"/>
            <w:vAlign w:val="center"/>
          </w:tcPr>
          <w:p w14:paraId="2CE20ED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53607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4BC1E3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6C1B53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EFAFD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11.7</w:t>
            </w:r>
          </w:p>
        </w:tc>
        <w:tc>
          <w:tcPr>
            <w:tcW w:w="294" w:type="pct"/>
            <w:tcBorders>
              <w:tl2br w:val="nil"/>
              <w:tr2bl w:val="nil"/>
            </w:tcBorders>
            <w:shd w:val="clear"/>
            <w:vAlign w:val="center"/>
          </w:tcPr>
          <w:p w14:paraId="33623B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13EA01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92B184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133B9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550F96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7621BF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AA744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7E6B88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硫锌富集物30</w:t>
            </w:r>
          </w:p>
        </w:tc>
        <w:tc>
          <w:tcPr>
            <w:tcW w:w="283" w:type="pct"/>
            <w:tcBorders>
              <w:tl2br w:val="nil"/>
              <w:tr2bl w:val="nil"/>
            </w:tcBorders>
            <w:shd w:val="clear"/>
            <w:vAlign w:val="center"/>
          </w:tcPr>
          <w:p w14:paraId="7C9BD5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vAlign w:val="center"/>
          </w:tcPr>
          <w:p w14:paraId="5354DC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58.99</w:t>
            </w:r>
          </w:p>
        </w:tc>
        <w:tc>
          <w:tcPr>
            <w:tcW w:w="293" w:type="pct"/>
            <w:tcBorders>
              <w:tl2br w:val="nil"/>
              <w:tr2bl w:val="nil"/>
            </w:tcBorders>
            <w:shd w:val="clear"/>
            <w:vAlign w:val="center"/>
          </w:tcPr>
          <w:p w14:paraId="5C2685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vAlign w:val="center"/>
          </w:tcPr>
          <w:p w14:paraId="7C9093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294" w:type="pct"/>
            <w:tcBorders>
              <w:tl2br w:val="nil"/>
              <w:tr2bl w:val="nil"/>
            </w:tcBorders>
            <w:shd w:val="clear"/>
            <w:vAlign w:val="center"/>
          </w:tcPr>
          <w:p w14:paraId="09E1B3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05D193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2E887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vAlign w:val="center"/>
          </w:tcPr>
          <w:p w14:paraId="4083FE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50701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11.03</w:t>
            </w:r>
          </w:p>
        </w:tc>
        <w:tc>
          <w:tcPr>
            <w:tcW w:w="294" w:type="pct"/>
            <w:tcBorders>
              <w:tl2br w:val="nil"/>
              <w:tr2bl w:val="nil"/>
            </w:tcBorders>
            <w:shd w:val="clear"/>
            <w:vAlign w:val="center"/>
          </w:tcPr>
          <w:p w14:paraId="6FC9791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6A7FA73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31092A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vAlign w:val="center"/>
          </w:tcPr>
          <w:p w14:paraId="24A095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vAlign w:val="center"/>
          </w:tcPr>
          <w:p w14:paraId="6A6EF54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vAlign w:val="center"/>
          </w:tcPr>
          <w:p w14:paraId="6E23E3B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F4748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640A6F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最大值</w:t>
            </w:r>
          </w:p>
        </w:tc>
        <w:tc>
          <w:tcPr>
            <w:tcW w:w="283" w:type="pct"/>
            <w:tcBorders>
              <w:tl2br w:val="nil"/>
              <w:tr2bl w:val="nil"/>
            </w:tcBorders>
            <w:shd w:val="clear"/>
            <w:noWrap/>
            <w:vAlign w:val="center"/>
          </w:tcPr>
          <w:p w14:paraId="5F87DEF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noWrap/>
            <w:vAlign w:val="center"/>
          </w:tcPr>
          <w:p w14:paraId="4A19925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59.80 </w:t>
            </w:r>
          </w:p>
        </w:tc>
        <w:tc>
          <w:tcPr>
            <w:tcW w:w="293" w:type="pct"/>
            <w:tcBorders>
              <w:tl2br w:val="nil"/>
              <w:tr2bl w:val="nil"/>
            </w:tcBorders>
            <w:shd w:val="clear"/>
            <w:noWrap/>
            <w:vAlign w:val="center"/>
          </w:tcPr>
          <w:p w14:paraId="3579D7D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noWrap/>
            <w:vAlign w:val="center"/>
          </w:tcPr>
          <w:p w14:paraId="6D84B6E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0.13 </w:t>
            </w:r>
          </w:p>
        </w:tc>
        <w:tc>
          <w:tcPr>
            <w:tcW w:w="294" w:type="pct"/>
            <w:tcBorders>
              <w:tl2br w:val="nil"/>
              <w:tr2bl w:val="nil"/>
            </w:tcBorders>
            <w:shd w:val="clear"/>
            <w:noWrap/>
            <w:vAlign w:val="center"/>
          </w:tcPr>
          <w:p w14:paraId="3CF3533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0.48 </w:t>
            </w:r>
          </w:p>
        </w:tc>
        <w:tc>
          <w:tcPr>
            <w:tcW w:w="294" w:type="pct"/>
            <w:tcBorders>
              <w:tl2br w:val="nil"/>
              <w:tr2bl w:val="nil"/>
            </w:tcBorders>
            <w:shd w:val="clear"/>
            <w:noWrap/>
            <w:vAlign w:val="center"/>
          </w:tcPr>
          <w:p w14:paraId="5D5ECF5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1.50 </w:t>
            </w:r>
          </w:p>
        </w:tc>
        <w:tc>
          <w:tcPr>
            <w:tcW w:w="294" w:type="pct"/>
            <w:tcBorders>
              <w:tl2br w:val="nil"/>
              <w:tr2bl w:val="nil"/>
            </w:tcBorders>
            <w:shd w:val="clear"/>
            <w:noWrap/>
            <w:vAlign w:val="center"/>
          </w:tcPr>
          <w:p w14:paraId="38F3B39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0.036 </w:t>
            </w:r>
          </w:p>
        </w:tc>
        <w:tc>
          <w:tcPr>
            <w:tcW w:w="293" w:type="pct"/>
            <w:tcBorders>
              <w:tl2br w:val="nil"/>
              <w:tr2bl w:val="nil"/>
            </w:tcBorders>
            <w:shd w:val="clear"/>
            <w:noWrap/>
            <w:vAlign w:val="center"/>
          </w:tcPr>
          <w:p w14:paraId="064B44FE">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1F86787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13.43 </w:t>
            </w:r>
          </w:p>
        </w:tc>
        <w:tc>
          <w:tcPr>
            <w:tcW w:w="294" w:type="pct"/>
            <w:tcBorders>
              <w:tl2br w:val="nil"/>
              <w:tr2bl w:val="nil"/>
            </w:tcBorders>
            <w:shd w:val="clear"/>
            <w:noWrap/>
            <w:vAlign w:val="center"/>
          </w:tcPr>
          <w:p w14:paraId="45944EA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638525C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2701B0C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0FDA580C">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noWrap/>
            <w:vAlign w:val="center"/>
          </w:tcPr>
          <w:p w14:paraId="47ECCF5F">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noWrap/>
            <w:vAlign w:val="center"/>
          </w:tcPr>
          <w:p w14:paraId="4392062E">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14B789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0112500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最小值</w:t>
            </w:r>
          </w:p>
        </w:tc>
        <w:tc>
          <w:tcPr>
            <w:tcW w:w="283" w:type="pct"/>
            <w:tcBorders>
              <w:tl2br w:val="nil"/>
              <w:tr2bl w:val="nil"/>
            </w:tcBorders>
            <w:shd w:val="clear"/>
            <w:noWrap/>
            <w:vAlign w:val="center"/>
          </w:tcPr>
          <w:p w14:paraId="5B5DC25A">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noWrap/>
            <w:vAlign w:val="center"/>
          </w:tcPr>
          <w:p w14:paraId="2848724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54.12</w:t>
            </w:r>
          </w:p>
        </w:tc>
        <w:tc>
          <w:tcPr>
            <w:tcW w:w="293" w:type="pct"/>
            <w:tcBorders>
              <w:tl2br w:val="nil"/>
              <w:tr2bl w:val="nil"/>
            </w:tcBorders>
            <w:shd w:val="clear"/>
            <w:noWrap/>
            <w:vAlign w:val="center"/>
          </w:tcPr>
          <w:p w14:paraId="4370BAC4">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noWrap/>
            <w:vAlign w:val="center"/>
          </w:tcPr>
          <w:p w14:paraId="76D03B6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0.088</w:t>
            </w:r>
          </w:p>
        </w:tc>
        <w:tc>
          <w:tcPr>
            <w:tcW w:w="294" w:type="pct"/>
            <w:tcBorders>
              <w:tl2br w:val="nil"/>
              <w:tr2bl w:val="nil"/>
            </w:tcBorders>
            <w:shd w:val="clear"/>
            <w:noWrap/>
            <w:vAlign w:val="center"/>
          </w:tcPr>
          <w:p w14:paraId="20913A1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0.48</w:t>
            </w:r>
          </w:p>
        </w:tc>
        <w:tc>
          <w:tcPr>
            <w:tcW w:w="294" w:type="pct"/>
            <w:tcBorders>
              <w:tl2br w:val="nil"/>
              <w:tr2bl w:val="nil"/>
            </w:tcBorders>
            <w:shd w:val="clear"/>
            <w:noWrap/>
            <w:vAlign w:val="center"/>
          </w:tcPr>
          <w:p w14:paraId="4AA5427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1.50 </w:t>
            </w:r>
          </w:p>
        </w:tc>
        <w:tc>
          <w:tcPr>
            <w:tcW w:w="294" w:type="pct"/>
            <w:tcBorders>
              <w:tl2br w:val="nil"/>
              <w:tr2bl w:val="nil"/>
            </w:tcBorders>
            <w:shd w:val="clear"/>
            <w:noWrap/>
            <w:vAlign w:val="center"/>
          </w:tcPr>
          <w:p w14:paraId="4362900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0.036 </w:t>
            </w:r>
          </w:p>
        </w:tc>
        <w:tc>
          <w:tcPr>
            <w:tcW w:w="293" w:type="pct"/>
            <w:tcBorders>
              <w:tl2br w:val="nil"/>
              <w:tr2bl w:val="nil"/>
            </w:tcBorders>
            <w:shd w:val="clear"/>
            <w:noWrap/>
            <w:vAlign w:val="center"/>
          </w:tcPr>
          <w:p w14:paraId="499AA0B4">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5BA0468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10.63</w:t>
            </w:r>
          </w:p>
        </w:tc>
        <w:tc>
          <w:tcPr>
            <w:tcW w:w="294" w:type="pct"/>
            <w:tcBorders>
              <w:tl2br w:val="nil"/>
              <w:tr2bl w:val="nil"/>
            </w:tcBorders>
            <w:shd w:val="clear"/>
            <w:noWrap/>
            <w:vAlign w:val="center"/>
          </w:tcPr>
          <w:p w14:paraId="6AE3F489">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55E06D6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4614E06E">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155AD46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noWrap/>
            <w:vAlign w:val="center"/>
          </w:tcPr>
          <w:p w14:paraId="545FDEF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noWrap/>
            <w:vAlign w:val="center"/>
          </w:tcPr>
          <w:p w14:paraId="6D58AFC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6F96CE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8" w:type="pct"/>
            <w:tcBorders>
              <w:tl2br w:val="nil"/>
              <w:tr2bl w:val="nil"/>
            </w:tcBorders>
            <w:shd w:val="clear"/>
            <w:vAlign w:val="center"/>
          </w:tcPr>
          <w:p w14:paraId="313696E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算数平均值</w:t>
            </w:r>
          </w:p>
        </w:tc>
        <w:tc>
          <w:tcPr>
            <w:tcW w:w="283" w:type="pct"/>
            <w:tcBorders>
              <w:tl2br w:val="nil"/>
              <w:tr2bl w:val="nil"/>
            </w:tcBorders>
            <w:shd w:val="clear"/>
            <w:noWrap/>
            <w:vAlign w:val="center"/>
          </w:tcPr>
          <w:p w14:paraId="0964F661">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85" w:type="pct"/>
            <w:tcBorders>
              <w:tl2br w:val="nil"/>
              <w:tr2bl w:val="nil"/>
            </w:tcBorders>
            <w:shd w:val="clear"/>
            <w:noWrap/>
            <w:vAlign w:val="center"/>
          </w:tcPr>
          <w:p w14:paraId="79437BA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57.00 </w:t>
            </w:r>
          </w:p>
        </w:tc>
        <w:tc>
          <w:tcPr>
            <w:tcW w:w="293" w:type="pct"/>
            <w:tcBorders>
              <w:tl2br w:val="nil"/>
              <w:tr2bl w:val="nil"/>
            </w:tcBorders>
            <w:shd w:val="clear"/>
            <w:noWrap/>
            <w:vAlign w:val="center"/>
          </w:tcPr>
          <w:p w14:paraId="42110D95">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2" w:type="pct"/>
            <w:tcBorders>
              <w:tl2br w:val="nil"/>
              <w:tr2bl w:val="nil"/>
            </w:tcBorders>
            <w:shd w:val="clear"/>
            <w:noWrap/>
            <w:vAlign w:val="center"/>
          </w:tcPr>
          <w:p w14:paraId="099B46E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0.10 </w:t>
            </w:r>
          </w:p>
        </w:tc>
        <w:tc>
          <w:tcPr>
            <w:tcW w:w="294" w:type="pct"/>
            <w:tcBorders>
              <w:tl2br w:val="nil"/>
              <w:tr2bl w:val="nil"/>
            </w:tcBorders>
            <w:shd w:val="clear"/>
            <w:noWrap/>
            <w:vAlign w:val="center"/>
          </w:tcPr>
          <w:p w14:paraId="6C5AB2C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0.48 </w:t>
            </w:r>
          </w:p>
        </w:tc>
        <w:tc>
          <w:tcPr>
            <w:tcW w:w="294" w:type="pct"/>
            <w:tcBorders>
              <w:tl2br w:val="nil"/>
              <w:tr2bl w:val="nil"/>
            </w:tcBorders>
            <w:shd w:val="clear"/>
            <w:noWrap/>
            <w:vAlign w:val="center"/>
          </w:tcPr>
          <w:p w14:paraId="4FEB050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1.50 </w:t>
            </w:r>
          </w:p>
        </w:tc>
        <w:tc>
          <w:tcPr>
            <w:tcW w:w="294" w:type="pct"/>
            <w:tcBorders>
              <w:tl2br w:val="nil"/>
              <w:tr2bl w:val="nil"/>
            </w:tcBorders>
            <w:shd w:val="clear"/>
            <w:noWrap/>
            <w:vAlign w:val="center"/>
          </w:tcPr>
          <w:p w14:paraId="1CFE01F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0.036 </w:t>
            </w:r>
          </w:p>
        </w:tc>
        <w:tc>
          <w:tcPr>
            <w:tcW w:w="293" w:type="pct"/>
            <w:tcBorders>
              <w:tl2br w:val="nil"/>
              <w:tr2bl w:val="nil"/>
            </w:tcBorders>
            <w:shd w:val="clear"/>
            <w:noWrap/>
            <w:vAlign w:val="center"/>
          </w:tcPr>
          <w:p w14:paraId="46FEB3D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0555CCB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11.82 </w:t>
            </w:r>
          </w:p>
        </w:tc>
        <w:tc>
          <w:tcPr>
            <w:tcW w:w="294" w:type="pct"/>
            <w:tcBorders>
              <w:tl2br w:val="nil"/>
              <w:tr2bl w:val="nil"/>
            </w:tcBorders>
            <w:shd w:val="clear"/>
            <w:noWrap/>
            <w:vAlign w:val="center"/>
          </w:tcPr>
          <w:p w14:paraId="3D617DCE">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12B1E264">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3EFF6BDC">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noWrap/>
            <w:vAlign w:val="center"/>
          </w:tcPr>
          <w:p w14:paraId="56B8340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noWrap/>
            <w:vAlign w:val="center"/>
          </w:tcPr>
          <w:p w14:paraId="073F867A">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08" w:type="pct"/>
            <w:tcBorders>
              <w:tl2br w:val="nil"/>
              <w:tr2bl w:val="nil"/>
            </w:tcBorders>
            <w:shd w:val="clear"/>
            <w:noWrap/>
            <w:vAlign w:val="center"/>
          </w:tcPr>
          <w:p w14:paraId="2544062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bl>
    <w:p w14:paraId="36F839E3">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35C32D85">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78931336">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03D9D7B2">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55225F74">
      <w:pPr>
        <w:adjustRightInd w:val="0"/>
        <w:snapToGrid w:val="0"/>
        <w:spacing w:line="360" w:lineRule="auto"/>
        <w:ind w:right="960"/>
        <w:jc w:val="both"/>
        <w:rPr>
          <w:rFonts w:hint="default" w:ascii="宋体" w:hAnsi="宋体" w:cs="宋体"/>
          <w:b/>
          <w:bCs/>
          <w:color w:val="auto"/>
          <w:sz w:val="24"/>
          <w:szCs w:val="24"/>
          <w:highlight w:val="none"/>
          <w:lang w:val="en-US" w:eastAsia="zh-CN"/>
        </w:rPr>
      </w:pPr>
      <w:bookmarkStart w:id="2" w:name="_GoBack"/>
      <w:bookmarkEnd w:id="2"/>
    </w:p>
    <w:p w14:paraId="64FCBF10">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5F0D4F04">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7EFEDFDE">
      <w:pPr>
        <w:adjustRightInd w:val="0"/>
        <w:snapToGrid w:val="0"/>
        <w:spacing w:line="360" w:lineRule="auto"/>
        <w:ind w:right="960"/>
        <w:jc w:val="both"/>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企业二：广西誉升锗业高新技术有限公司</w:t>
      </w:r>
    </w:p>
    <w:tbl>
      <w:tblPr>
        <w:tblStyle w:val="16"/>
        <w:tblW w:w="498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663"/>
        <w:gridCol w:w="758"/>
        <w:gridCol w:w="840"/>
        <w:gridCol w:w="864"/>
        <w:gridCol w:w="861"/>
        <w:gridCol w:w="867"/>
        <w:gridCol w:w="868"/>
        <w:gridCol w:w="868"/>
        <w:gridCol w:w="865"/>
        <w:gridCol w:w="868"/>
        <w:gridCol w:w="868"/>
        <w:gridCol w:w="868"/>
        <w:gridCol w:w="955"/>
        <w:gridCol w:w="930"/>
        <w:gridCol w:w="887"/>
        <w:gridCol w:w="921"/>
      </w:tblGrid>
      <w:tr w14:paraId="1B1C72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blHeader/>
        </w:trPr>
        <w:tc>
          <w:tcPr>
            <w:tcW w:w="563" w:type="pct"/>
            <w:tcBorders>
              <w:tl2br w:val="nil"/>
              <w:tr2bl w:val="nil"/>
            </w:tcBorders>
            <w:shd w:val="clear" w:color="auto" w:fill="auto"/>
            <w:vAlign w:val="center"/>
          </w:tcPr>
          <w:p w14:paraId="4D8C95C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企业名称</w:t>
            </w:r>
          </w:p>
        </w:tc>
        <w:tc>
          <w:tcPr>
            <w:tcW w:w="4436" w:type="pct"/>
            <w:gridSpan w:val="15"/>
            <w:tcBorders>
              <w:tl2br w:val="nil"/>
              <w:tr2bl w:val="nil"/>
            </w:tcBorders>
            <w:shd w:val="clear" w:color="auto" w:fill="auto"/>
            <w:vAlign w:val="center"/>
          </w:tcPr>
          <w:p w14:paraId="454D3B6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广西誉升锗业高新技术有限公司</w:t>
            </w:r>
          </w:p>
        </w:tc>
      </w:tr>
      <w:tr w14:paraId="57112D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blHeader/>
        </w:trPr>
        <w:tc>
          <w:tcPr>
            <w:tcW w:w="563" w:type="pct"/>
            <w:vMerge w:val="restart"/>
            <w:tcBorders>
              <w:tl2br w:val="nil"/>
              <w:tr2bl w:val="nil"/>
            </w:tcBorders>
            <w:shd w:val="clear" w:color="auto" w:fill="auto"/>
            <w:vAlign w:val="center"/>
          </w:tcPr>
          <w:p w14:paraId="0718B8D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物料名称</w:t>
            </w:r>
          </w:p>
        </w:tc>
        <w:tc>
          <w:tcPr>
            <w:tcW w:w="256" w:type="pct"/>
            <w:tcBorders>
              <w:tl2br w:val="nil"/>
              <w:tr2bl w:val="nil"/>
            </w:tcBorders>
            <w:shd w:val="clear" w:color="auto" w:fill="auto"/>
            <w:vAlign w:val="center"/>
          </w:tcPr>
          <w:p w14:paraId="4F4E33C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H</w:t>
            </w:r>
            <w:r>
              <w:rPr>
                <w:rFonts w:hint="eastAsia" w:ascii="宋体" w:hAnsi="宋体" w:eastAsia="宋体" w:cs="宋体"/>
                <w:b/>
                <w:bCs/>
                <w:i w:val="0"/>
                <w:iCs w:val="0"/>
                <w:color w:val="000000" w:themeColor="text1"/>
                <w:kern w:val="0"/>
                <w:sz w:val="21"/>
                <w:szCs w:val="21"/>
                <w:u w:val="none"/>
                <w:vertAlign w:val="subscript"/>
                <w:lang w:val="en-US" w:eastAsia="zh-CN" w:bidi="ar"/>
                <w14:textFill>
                  <w14:solidFill>
                    <w14:schemeClr w14:val="tx1"/>
                  </w14:solidFill>
                </w14:textFill>
              </w:rPr>
              <w:t>2</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O</w:t>
            </w:r>
          </w:p>
        </w:tc>
        <w:tc>
          <w:tcPr>
            <w:tcW w:w="284" w:type="pct"/>
            <w:tcBorders>
              <w:tl2br w:val="nil"/>
              <w:tr2bl w:val="nil"/>
            </w:tcBorders>
            <w:shd w:val="clear" w:color="auto" w:fill="auto"/>
            <w:vAlign w:val="center"/>
          </w:tcPr>
          <w:p w14:paraId="0FFA342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S</w:t>
            </w:r>
          </w:p>
        </w:tc>
        <w:tc>
          <w:tcPr>
            <w:tcW w:w="292" w:type="pct"/>
            <w:tcBorders>
              <w:tl2br w:val="nil"/>
              <w:tr2bl w:val="nil"/>
            </w:tcBorders>
            <w:shd w:val="clear" w:color="auto" w:fill="auto"/>
            <w:vAlign w:val="center"/>
          </w:tcPr>
          <w:p w14:paraId="1140627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S</w:t>
            </w:r>
            <w:r>
              <w:rPr>
                <w:rFonts w:hint="eastAsia" w:ascii="宋体" w:hAnsi="宋体" w:eastAsia="宋体" w:cs="宋体"/>
                <w:b/>
                <w:bCs/>
                <w:i w:val="0"/>
                <w:iCs w:val="0"/>
                <w:color w:val="000000" w:themeColor="text1"/>
                <w:kern w:val="0"/>
                <w:sz w:val="21"/>
                <w:szCs w:val="21"/>
                <w:u w:val="none"/>
                <w:vertAlign w:val="superscript"/>
                <w:lang w:val="en-US" w:eastAsia="zh-CN" w:bidi="ar"/>
                <w14:textFill>
                  <w14:solidFill>
                    <w14:schemeClr w14:val="tx1"/>
                  </w14:solidFill>
                </w14:textFill>
              </w:rPr>
              <w:t>0</w:t>
            </w:r>
          </w:p>
        </w:tc>
        <w:tc>
          <w:tcPr>
            <w:tcW w:w="291" w:type="pct"/>
            <w:tcBorders>
              <w:tl2br w:val="nil"/>
              <w:tr2bl w:val="nil"/>
            </w:tcBorders>
            <w:shd w:val="clear" w:color="auto" w:fill="auto"/>
            <w:vAlign w:val="center"/>
          </w:tcPr>
          <w:p w14:paraId="39C0BC6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Ag</w:t>
            </w:r>
          </w:p>
        </w:tc>
        <w:tc>
          <w:tcPr>
            <w:tcW w:w="293" w:type="pct"/>
            <w:tcBorders>
              <w:tl2br w:val="nil"/>
              <w:tr2bl w:val="nil"/>
            </w:tcBorders>
            <w:shd w:val="clear" w:color="auto" w:fill="auto"/>
            <w:vAlign w:val="center"/>
          </w:tcPr>
          <w:p w14:paraId="27AAADC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Cu</w:t>
            </w:r>
          </w:p>
        </w:tc>
        <w:tc>
          <w:tcPr>
            <w:tcW w:w="294" w:type="pct"/>
            <w:tcBorders>
              <w:tl2br w:val="nil"/>
              <w:tr2bl w:val="nil"/>
            </w:tcBorders>
            <w:shd w:val="clear" w:color="auto" w:fill="auto"/>
            <w:vAlign w:val="center"/>
          </w:tcPr>
          <w:p w14:paraId="111A061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Pb</w:t>
            </w:r>
          </w:p>
        </w:tc>
        <w:tc>
          <w:tcPr>
            <w:tcW w:w="294" w:type="pct"/>
            <w:tcBorders>
              <w:tl2br w:val="nil"/>
              <w:tr2bl w:val="nil"/>
            </w:tcBorders>
            <w:shd w:val="clear" w:color="auto" w:fill="auto"/>
            <w:vAlign w:val="center"/>
          </w:tcPr>
          <w:p w14:paraId="6036214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Cd</w:t>
            </w:r>
          </w:p>
        </w:tc>
        <w:tc>
          <w:tcPr>
            <w:tcW w:w="293" w:type="pct"/>
            <w:tcBorders>
              <w:tl2br w:val="nil"/>
              <w:tr2bl w:val="nil"/>
            </w:tcBorders>
            <w:shd w:val="clear" w:color="auto" w:fill="auto"/>
            <w:vAlign w:val="center"/>
          </w:tcPr>
          <w:p w14:paraId="3A5F93F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In</w:t>
            </w:r>
          </w:p>
        </w:tc>
        <w:tc>
          <w:tcPr>
            <w:tcW w:w="294" w:type="pct"/>
            <w:tcBorders>
              <w:tl2br w:val="nil"/>
              <w:tr2bl w:val="nil"/>
            </w:tcBorders>
            <w:shd w:val="clear" w:color="auto" w:fill="auto"/>
            <w:vAlign w:val="center"/>
          </w:tcPr>
          <w:p w14:paraId="0D62427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Zn</w:t>
            </w:r>
          </w:p>
        </w:tc>
        <w:tc>
          <w:tcPr>
            <w:tcW w:w="294" w:type="pct"/>
            <w:tcBorders>
              <w:tl2br w:val="nil"/>
              <w:tr2bl w:val="nil"/>
            </w:tcBorders>
            <w:shd w:val="clear" w:color="auto" w:fill="auto"/>
            <w:vAlign w:val="center"/>
          </w:tcPr>
          <w:p w14:paraId="7635C70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Ge</w:t>
            </w:r>
          </w:p>
        </w:tc>
        <w:tc>
          <w:tcPr>
            <w:tcW w:w="294" w:type="pct"/>
            <w:tcBorders>
              <w:tl2br w:val="nil"/>
              <w:tr2bl w:val="nil"/>
            </w:tcBorders>
            <w:shd w:val="clear" w:color="auto" w:fill="auto"/>
            <w:vAlign w:val="center"/>
          </w:tcPr>
          <w:p w14:paraId="2222FED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Mg</w:t>
            </w:r>
          </w:p>
        </w:tc>
        <w:tc>
          <w:tcPr>
            <w:tcW w:w="323" w:type="pct"/>
            <w:tcBorders>
              <w:tl2br w:val="nil"/>
              <w:tr2bl w:val="nil"/>
            </w:tcBorders>
            <w:shd w:val="clear" w:color="auto" w:fill="auto"/>
            <w:vAlign w:val="center"/>
          </w:tcPr>
          <w:p w14:paraId="5FCB0C0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As</w:t>
            </w:r>
          </w:p>
        </w:tc>
        <w:tc>
          <w:tcPr>
            <w:tcW w:w="315" w:type="pct"/>
            <w:tcBorders>
              <w:tl2br w:val="nil"/>
              <w:tr2bl w:val="nil"/>
            </w:tcBorders>
            <w:shd w:val="clear" w:color="auto" w:fill="auto"/>
            <w:vAlign w:val="center"/>
          </w:tcPr>
          <w:p w14:paraId="0E86591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Sb</w:t>
            </w:r>
          </w:p>
        </w:tc>
        <w:tc>
          <w:tcPr>
            <w:tcW w:w="300" w:type="pct"/>
            <w:tcBorders>
              <w:tl2br w:val="nil"/>
              <w:tr2bl w:val="nil"/>
            </w:tcBorders>
            <w:shd w:val="clear" w:color="auto" w:fill="auto"/>
            <w:vAlign w:val="center"/>
          </w:tcPr>
          <w:p w14:paraId="7552AA0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F</w:t>
            </w:r>
          </w:p>
        </w:tc>
        <w:tc>
          <w:tcPr>
            <w:tcW w:w="312" w:type="pct"/>
            <w:tcBorders>
              <w:tl2br w:val="nil"/>
              <w:tr2bl w:val="nil"/>
            </w:tcBorders>
            <w:shd w:val="clear" w:color="auto" w:fill="auto"/>
            <w:vAlign w:val="center"/>
          </w:tcPr>
          <w:p w14:paraId="7F6219E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Cl</w:t>
            </w:r>
          </w:p>
        </w:tc>
      </w:tr>
      <w:tr w14:paraId="5EA708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blHeader/>
        </w:trPr>
        <w:tc>
          <w:tcPr>
            <w:tcW w:w="563" w:type="pct"/>
            <w:vMerge w:val="continue"/>
            <w:tcBorders>
              <w:tl2br w:val="nil"/>
              <w:tr2bl w:val="nil"/>
            </w:tcBorders>
            <w:shd w:val="clear" w:color="auto" w:fill="auto"/>
            <w:vAlign w:val="center"/>
          </w:tcPr>
          <w:p w14:paraId="3F41E3ED">
            <w:pPr>
              <w:keepNext w:val="0"/>
              <w:keepLines w:val="0"/>
              <w:widowControl/>
              <w:suppressLineNumbers w:val="0"/>
              <w:jc w:val="center"/>
              <w:textAlignment w:val="center"/>
              <w:rPr>
                <w:color w:val="000000" w:themeColor="text1"/>
                <w:sz w:val="21"/>
                <w:szCs w:val="21"/>
                <w14:textFill>
                  <w14:solidFill>
                    <w14:schemeClr w14:val="tx1"/>
                  </w14:solidFill>
                </w14:textFill>
              </w:rPr>
            </w:pPr>
          </w:p>
        </w:tc>
        <w:tc>
          <w:tcPr>
            <w:tcW w:w="256" w:type="pct"/>
            <w:tcBorders>
              <w:tl2br w:val="nil"/>
              <w:tr2bl w:val="nil"/>
            </w:tcBorders>
            <w:shd w:val="clear" w:color="auto" w:fill="auto"/>
            <w:vAlign w:val="center"/>
          </w:tcPr>
          <w:p w14:paraId="4A309DF9">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84" w:type="pct"/>
            <w:tcBorders>
              <w:tl2br w:val="nil"/>
              <w:tr2bl w:val="nil"/>
            </w:tcBorders>
            <w:shd w:val="clear" w:color="auto" w:fill="auto"/>
            <w:vAlign w:val="center"/>
          </w:tcPr>
          <w:p w14:paraId="75BC2601">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2" w:type="pct"/>
            <w:tcBorders>
              <w:tl2br w:val="nil"/>
              <w:tr2bl w:val="nil"/>
            </w:tcBorders>
            <w:shd w:val="clear" w:color="auto" w:fill="auto"/>
            <w:vAlign w:val="center"/>
          </w:tcPr>
          <w:p w14:paraId="605E3658">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1" w:type="pct"/>
            <w:tcBorders>
              <w:tl2br w:val="nil"/>
              <w:tr2bl w:val="nil"/>
            </w:tcBorders>
            <w:shd w:val="clear" w:color="auto" w:fill="auto"/>
            <w:vAlign w:val="center"/>
          </w:tcPr>
          <w:p w14:paraId="44EEBB53">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3" w:type="pct"/>
            <w:tcBorders>
              <w:tl2br w:val="nil"/>
              <w:tr2bl w:val="nil"/>
            </w:tcBorders>
            <w:shd w:val="clear" w:color="auto" w:fill="auto"/>
            <w:vAlign w:val="center"/>
          </w:tcPr>
          <w:p w14:paraId="6612FA54">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0E45B1D0">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46B7F34C">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3" w:type="pct"/>
            <w:tcBorders>
              <w:tl2br w:val="nil"/>
              <w:tr2bl w:val="nil"/>
            </w:tcBorders>
            <w:shd w:val="clear" w:color="auto" w:fill="auto"/>
            <w:vAlign w:val="center"/>
          </w:tcPr>
          <w:p w14:paraId="1CA5100C">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g/t</w:t>
            </w:r>
          </w:p>
        </w:tc>
        <w:tc>
          <w:tcPr>
            <w:tcW w:w="294" w:type="pct"/>
            <w:tcBorders>
              <w:tl2br w:val="nil"/>
              <w:tr2bl w:val="nil"/>
            </w:tcBorders>
            <w:shd w:val="clear" w:color="auto" w:fill="auto"/>
            <w:vAlign w:val="center"/>
          </w:tcPr>
          <w:p w14:paraId="41B06B14">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2DD55FB4">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g/t</w:t>
            </w:r>
          </w:p>
        </w:tc>
        <w:tc>
          <w:tcPr>
            <w:tcW w:w="294" w:type="pct"/>
            <w:tcBorders>
              <w:tl2br w:val="nil"/>
              <w:tr2bl w:val="nil"/>
            </w:tcBorders>
            <w:shd w:val="clear" w:color="auto" w:fill="auto"/>
            <w:vAlign w:val="center"/>
          </w:tcPr>
          <w:p w14:paraId="5EF6DB4C">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g/t</w:t>
            </w:r>
          </w:p>
        </w:tc>
        <w:tc>
          <w:tcPr>
            <w:tcW w:w="323" w:type="pct"/>
            <w:tcBorders>
              <w:tl2br w:val="nil"/>
              <w:tr2bl w:val="nil"/>
            </w:tcBorders>
            <w:shd w:val="clear" w:color="auto" w:fill="auto"/>
            <w:vAlign w:val="center"/>
          </w:tcPr>
          <w:p w14:paraId="48487204">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315" w:type="pct"/>
            <w:tcBorders>
              <w:tl2br w:val="nil"/>
              <w:tr2bl w:val="nil"/>
            </w:tcBorders>
            <w:shd w:val="clear" w:color="auto" w:fill="auto"/>
            <w:vAlign w:val="center"/>
          </w:tcPr>
          <w:p w14:paraId="7FC43B58">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300" w:type="pct"/>
            <w:tcBorders>
              <w:tl2br w:val="nil"/>
              <w:tr2bl w:val="nil"/>
            </w:tcBorders>
            <w:shd w:val="clear" w:color="auto" w:fill="auto"/>
            <w:vAlign w:val="center"/>
          </w:tcPr>
          <w:p w14:paraId="17225FA2">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312" w:type="pct"/>
            <w:tcBorders>
              <w:tl2br w:val="nil"/>
              <w:tr2bl w:val="nil"/>
            </w:tcBorders>
            <w:shd w:val="clear" w:color="auto" w:fill="auto"/>
            <w:vAlign w:val="center"/>
          </w:tcPr>
          <w:p w14:paraId="616F1D0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r>
      <w:tr w14:paraId="050E54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AFA6C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w:t>
            </w:r>
          </w:p>
        </w:tc>
        <w:tc>
          <w:tcPr>
            <w:tcW w:w="758" w:type="dxa"/>
            <w:tcBorders>
              <w:tl2br w:val="nil"/>
              <w:tr2bl w:val="nil"/>
            </w:tcBorders>
            <w:shd w:val="clear" w:color="auto" w:fill="auto"/>
            <w:vAlign w:val="center"/>
          </w:tcPr>
          <w:p w14:paraId="6EEC8E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0.71</w:t>
            </w:r>
          </w:p>
        </w:tc>
        <w:tc>
          <w:tcPr>
            <w:tcW w:w="840" w:type="dxa"/>
            <w:tcBorders>
              <w:tl2br w:val="nil"/>
              <w:tr2bl w:val="nil"/>
            </w:tcBorders>
            <w:shd w:val="clear" w:color="auto" w:fill="auto"/>
            <w:vAlign w:val="center"/>
          </w:tcPr>
          <w:p w14:paraId="6B5C5E5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0F8897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56.66</w:t>
            </w:r>
          </w:p>
        </w:tc>
        <w:tc>
          <w:tcPr>
            <w:tcW w:w="861" w:type="dxa"/>
            <w:tcBorders>
              <w:tl2br w:val="nil"/>
              <w:tr2bl w:val="nil"/>
            </w:tcBorders>
            <w:shd w:val="clear" w:color="auto" w:fill="auto"/>
            <w:vAlign w:val="center"/>
          </w:tcPr>
          <w:p w14:paraId="05CE7E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5A64747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62FD0E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B0264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67F66B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B8066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4.11</w:t>
            </w:r>
          </w:p>
        </w:tc>
        <w:tc>
          <w:tcPr>
            <w:tcW w:w="868" w:type="dxa"/>
            <w:tcBorders>
              <w:tl2br w:val="nil"/>
              <w:tr2bl w:val="nil"/>
            </w:tcBorders>
            <w:shd w:val="clear" w:color="auto" w:fill="auto"/>
            <w:vAlign w:val="center"/>
          </w:tcPr>
          <w:p w14:paraId="5041FA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129</w:t>
            </w:r>
          </w:p>
        </w:tc>
        <w:tc>
          <w:tcPr>
            <w:tcW w:w="868" w:type="dxa"/>
            <w:tcBorders>
              <w:tl2br w:val="nil"/>
              <w:tr2bl w:val="nil"/>
            </w:tcBorders>
            <w:shd w:val="clear" w:color="auto" w:fill="auto"/>
            <w:vAlign w:val="center"/>
          </w:tcPr>
          <w:p w14:paraId="4310927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AAC563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370A6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31E651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BF1AA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19E90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6D4D3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w:t>
            </w:r>
          </w:p>
        </w:tc>
        <w:tc>
          <w:tcPr>
            <w:tcW w:w="758" w:type="dxa"/>
            <w:tcBorders>
              <w:tl2br w:val="nil"/>
              <w:tr2bl w:val="nil"/>
            </w:tcBorders>
            <w:shd w:val="clear" w:color="auto" w:fill="auto"/>
            <w:vAlign w:val="center"/>
          </w:tcPr>
          <w:p w14:paraId="3D1443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1.24</w:t>
            </w:r>
          </w:p>
        </w:tc>
        <w:tc>
          <w:tcPr>
            <w:tcW w:w="840" w:type="dxa"/>
            <w:tcBorders>
              <w:tl2br w:val="nil"/>
              <w:tr2bl w:val="nil"/>
            </w:tcBorders>
            <w:shd w:val="clear" w:color="auto" w:fill="auto"/>
            <w:vAlign w:val="center"/>
          </w:tcPr>
          <w:p w14:paraId="4A90A1B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57BADE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56.08</w:t>
            </w:r>
          </w:p>
        </w:tc>
        <w:tc>
          <w:tcPr>
            <w:tcW w:w="861" w:type="dxa"/>
            <w:tcBorders>
              <w:tl2br w:val="nil"/>
              <w:tr2bl w:val="nil"/>
            </w:tcBorders>
            <w:shd w:val="clear" w:color="auto" w:fill="auto"/>
            <w:vAlign w:val="center"/>
          </w:tcPr>
          <w:p w14:paraId="57583E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5F94FF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8D1D98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37DE40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DFFF7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8131A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868" w:type="dxa"/>
            <w:tcBorders>
              <w:tl2br w:val="nil"/>
              <w:tr2bl w:val="nil"/>
            </w:tcBorders>
            <w:shd w:val="clear" w:color="auto" w:fill="auto"/>
            <w:vAlign w:val="center"/>
          </w:tcPr>
          <w:p w14:paraId="7A24C8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146</w:t>
            </w:r>
          </w:p>
        </w:tc>
        <w:tc>
          <w:tcPr>
            <w:tcW w:w="868" w:type="dxa"/>
            <w:tcBorders>
              <w:tl2br w:val="nil"/>
              <w:tr2bl w:val="nil"/>
            </w:tcBorders>
            <w:shd w:val="clear" w:color="auto" w:fill="auto"/>
            <w:vAlign w:val="center"/>
          </w:tcPr>
          <w:p w14:paraId="519490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24625D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1CEFDA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04310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B5A98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5611A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76735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硫锌富集物3</w:t>
            </w:r>
          </w:p>
        </w:tc>
        <w:tc>
          <w:tcPr>
            <w:tcW w:w="758" w:type="dxa"/>
            <w:tcBorders>
              <w:tl2br w:val="nil"/>
              <w:tr2bl w:val="nil"/>
            </w:tcBorders>
            <w:shd w:val="clear" w:color="auto" w:fill="auto"/>
            <w:vAlign w:val="center"/>
          </w:tcPr>
          <w:p w14:paraId="498AE6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0.47</w:t>
            </w:r>
          </w:p>
        </w:tc>
        <w:tc>
          <w:tcPr>
            <w:tcW w:w="840" w:type="dxa"/>
            <w:tcBorders>
              <w:tl2br w:val="nil"/>
              <w:tr2bl w:val="nil"/>
            </w:tcBorders>
            <w:shd w:val="clear" w:color="auto" w:fill="auto"/>
            <w:vAlign w:val="center"/>
          </w:tcPr>
          <w:p w14:paraId="63CEFE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24B053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58.13</w:t>
            </w:r>
          </w:p>
        </w:tc>
        <w:tc>
          <w:tcPr>
            <w:tcW w:w="861" w:type="dxa"/>
            <w:tcBorders>
              <w:tl2br w:val="nil"/>
              <w:tr2bl w:val="nil"/>
            </w:tcBorders>
            <w:shd w:val="clear" w:color="auto" w:fill="auto"/>
            <w:vAlign w:val="center"/>
          </w:tcPr>
          <w:p w14:paraId="460279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kern w:val="0"/>
                <w:sz w:val="21"/>
                <w:szCs w:val="21"/>
                <w:u w:val="none"/>
                <w:lang w:val="en-US" w:eastAsia="zh-CN" w:bidi="ar"/>
              </w:rPr>
              <w:t>57</w:t>
            </w:r>
          </w:p>
        </w:tc>
        <w:tc>
          <w:tcPr>
            <w:tcW w:w="867" w:type="dxa"/>
            <w:tcBorders>
              <w:tl2br w:val="nil"/>
              <w:tr2bl w:val="nil"/>
            </w:tcBorders>
            <w:shd w:val="clear" w:color="auto" w:fill="auto"/>
            <w:vAlign w:val="center"/>
          </w:tcPr>
          <w:p w14:paraId="1CD13F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D93FF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AA6E76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5A87F2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FEA9E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3.24</w:t>
            </w:r>
          </w:p>
        </w:tc>
        <w:tc>
          <w:tcPr>
            <w:tcW w:w="868" w:type="dxa"/>
            <w:tcBorders>
              <w:tl2br w:val="nil"/>
              <w:tr2bl w:val="nil"/>
            </w:tcBorders>
            <w:shd w:val="clear" w:color="auto" w:fill="auto"/>
            <w:vAlign w:val="center"/>
          </w:tcPr>
          <w:p w14:paraId="21C449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110</w:t>
            </w:r>
          </w:p>
        </w:tc>
        <w:tc>
          <w:tcPr>
            <w:tcW w:w="868" w:type="dxa"/>
            <w:tcBorders>
              <w:tl2br w:val="nil"/>
              <w:tr2bl w:val="nil"/>
            </w:tcBorders>
            <w:shd w:val="clear" w:color="auto" w:fill="auto"/>
            <w:vAlign w:val="center"/>
          </w:tcPr>
          <w:p w14:paraId="059161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38EBE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F0F8AE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F78CB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7E895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8768E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1EDA5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硫锌富集物4</w:t>
            </w:r>
          </w:p>
        </w:tc>
        <w:tc>
          <w:tcPr>
            <w:tcW w:w="758" w:type="dxa"/>
            <w:tcBorders>
              <w:tl2br w:val="nil"/>
              <w:tr2bl w:val="nil"/>
            </w:tcBorders>
            <w:shd w:val="clear" w:color="auto" w:fill="auto"/>
            <w:vAlign w:val="center"/>
          </w:tcPr>
          <w:p w14:paraId="344BC4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0.95</w:t>
            </w:r>
          </w:p>
        </w:tc>
        <w:tc>
          <w:tcPr>
            <w:tcW w:w="840" w:type="dxa"/>
            <w:tcBorders>
              <w:tl2br w:val="nil"/>
              <w:tr2bl w:val="nil"/>
            </w:tcBorders>
            <w:shd w:val="clear" w:color="auto" w:fill="auto"/>
            <w:vAlign w:val="center"/>
          </w:tcPr>
          <w:p w14:paraId="77DF49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29C478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57.99</w:t>
            </w:r>
          </w:p>
        </w:tc>
        <w:tc>
          <w:tcPr>
            <w:tcW w:w="861" w:type="dxa"/>
            <w:tcBorders>
              <w:tl2br w:val="nil"/>
              <w:tr2bl w:val="nil"/>
            </w:tcBorders>
            <w:shd w:val="clear" w:color="auto" w:fill="auto"/>
            <w:vAlign w:val="center"/>
          </w:tcPr>
          <w:p w14:paraId="7E374E1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79B8FF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F9FA5F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7DD98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15A0FB8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5BEBD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3.83</w:t>
            </w:r>
          </w:p>
        </w:tc>
        <w:tc>
          <w:tcPr>
            <w:tcW w:w="868" w:type="dxa"/>
            <w:tcBorders>
              <w:tl2br w:val="nil"/>
              <w:tr2bl w:val="nil"/>
            </w:tcBorders>
            <w:shd w:val="clear" w:color="auto" w:fill="auto"/>
            <w:vAlign w:val="center"/>
          </w:tcPr>
          <w:p w14:paraId="414B61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125</w:t>
            </w:r>
          </w:p>
        </w:tc>
        <w:tc>
          <w:tcPr>
            <w:tcW w:w="868" w:type="dxa"/>
            <w:tcBorders>
              <w:tl2br w:val="nil"/>
              <w:tr2bl w:val="nil"/>
            </w:tcBorders>
            <w:shd w:val="clear" w:color="auto" w:fill="auto"/>
            <w:vAlign w:val="center"/>
          </w:tcPr>
          <w:p w14:paraId="1C28A2C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BF1752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861930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8390D6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DAFB7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42BE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A696B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硫锌富集物5</w:t>
            </w:r>
          </w:p>
        </w:tc>
        <w:tc>
          <w:tcPr>
            <w:tcW w:w="758" w:type="dxa"/>
            <w:tcBorders>
              <w:tl2br w:val="nil"/>
              <w:tr2bl w:val="nil"/>
            </w:tcBorders>
            <w:shd w:val="clear" w:color="auto" w:fill="auto"/>
            <w:vAlign w:val="center"/>
          </w:tcPr>
          <w:p w14:paraId="410DC9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1.75</w:t>
            </w:r>
          </w:p>
        </w:tc>
        <w:tc>
          <w:tcPr>
            <w:tcW w:w="840" w:type="dxa"/>
            <w:tcBorders>
              <w:tl2br w:val="nil"/>
              <w:tr2bl w:val="nil"/>
            </w:tcBorders>
            <w:shd w:val="clear" w:color="auto" w:fill="auto"/>
            <w:vAlign w:val="center"/>
          </w:tcPr>
          <w:p w14:paraId="5175EB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12D28B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59.13</w:t>
            </w:r>
          </w:p>
        </w:tc>
        <w:tc>
          <w:tcPr>
            <w:tcW w:w="861" w:type="dxa"/>
            <w:tcBorders>
              <w:tl2br w:val="nil"/>
              <w:tr2bl w:val="nil"/>
            </w:tcBorders>
            <w:shd w:val="clear" w:color="auto" w:fill="auto"/>
            <w:vAlign w:val="center"/>
          </w:tcPr>
          <w:p w14:paraId="749DB7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42AC84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D97DC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551FA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628E5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C3086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3.81</w:t>
            </w:r>
          </w:p>
        </w:tc>
        <w:tc>
          <w:tcPr>
            <w:tcW w:w="868" w:type="dxa"/>
            <w:tcBorders>
              <w:tl2br w:val="nil"/>
              <w:tr2bl w:val="nil"/>
            </w:tcBorders>
            <w:shd w:val="clear" w:color="auto" w:fill="auto"/>
            <w:vAlign w:val="center"/>
          </w:tcPr>
          <w:p w14:paraId="2E2C68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118</w:t>
            </w:r>
          </w:p>
        </w:tc>
        <w:tc>
          <w:tcPr>
            <w:tcW w:w="868" w:type="dxa"/>
            <w:tcBorders>
              <w:tl2br w:val="nil"/>
              <w:tr2bl w:val="nil"/>
            </w:tcBorders>
            <w:shd w:val="clear" w:color="auto" w:fill="auto"/>
            <w:vAlign w:val="center"/>
          </w:tcPr>
          <w:p w14:paraId="79DB11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7AB59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50315F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354E98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0D1FB1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D2EEF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A2AD9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硫锌富集物6</w:t>
            </w:r>
          </w:p>
        </w:tc>
        <w:tc>
          <w:tcPr>
            <w:tcW w:w="758" w:type="dxa"/>
            <w:tcBorders>
              <w:tl2br w:val="nil"/>
              <w:tr2bl w:val="nil"/>
            </w:tcBorders>
            <w:shd w:val="clear" w:color="auto" w:fill="auto"/>
            <w:vAlign w:val="center"/>
          </w:tcPr>
          <w:p w14:paraId="3FC9A2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0.6</w:t>
            </w:r>
          </w:p>
        </w:tc>
        <w:tc>
          <w:tcPr>
            <w:tcW w:w="840" w:type="dxa"/>
            <w:tcBorders>
              <w:tl2br w:val="nil"/>
              <w:tr2bl w:val="nil"/>
            </w:tcBorders>
            <w:shd w:val="clear" w:color="auto" w:fill="auto"/>
            <w:vAlign w:val="center"/>
          </w:tcPr>
          <w:p w14:paraId="6694AB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7F7BF1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57.59</w:t>
            </w:r>
          </w:p>
        </w:tc>
        <w:tc>
          <w:tcPr>
            <w:tcW w:w="861" w:type="dxa"/>
            <w:tcBorders>
              <w:tl2br w:val="nil"/>
              <w:tr2bl w:val="nil"/>
            </w:tcBorders>
            <w:shd w:val="clear" w:color="auto" w:fill="auto"/>
            <w:vAlign w:val="center"/>
          </w:tcPr>
          <w:p w14:paraId="16B715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276EB30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8D3D2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E89654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A88AFF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FACED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3.56</w:t>
            </w:r>
          </w:p>
        </w:tc>
        <w:tc>
          <w:tcPr>
            <w:tcW w:w="868" w:type="dxa"/>
            <w:tcBorders>
              <w:tl2br w:val="nil"/>
              <w:tr2bl w:val="nil"/>
            </w:tcBorders>
            <w:shd w:val="clear" w:color="auto" w:fill="auto"/>
            <w:vAlign w:val="center"/>
          </w:tcPr>
          <w:p w14:paraId="444DEC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110</w:t>
            </w:r>
          </w:p>
        </w:tc>
        <w:tc>
          <w:tcPr>
            <w:tcW w:w="868" w:type="dxa"/>
            <w:tcBorders>
              <w:tl2br w:val="nil"/>
              <w:tr2bl w:val="nil"/>
            </w:tcBorders>
            <w:shd w:val="clear" w:color="auto" w:fill="auto"/>
            <w:vAlign w:val="center"/>
          </w:tcPr>
          <w:p w14:paraId="5EAB316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08102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7F9B66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1D922A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7F3906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A0EE6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E2518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硫锌富集物7</w:t>
            </w:r>
          </w:p>
        </w:tc>
        <w:tc>
          <w:tcPr>
            <w:tcW w:w="758" w:type="dxa"/>
            <w:tcBorders>
              <w:tl2br w:val="nil"/>
              <w:tr2bl w:val="nil"/>
            </w:tcBorders>
            <w:shd w:val="clear" w:color="auto" w:fill="auto"/>
            <w:vAlign w:val="center"/>
          </w:tcPr>
          <w:p w14:paraId="37112F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0.47</w:t>
            </w:r>
          </w:p>
        </w:tc>
        <w:tc>
          <w:tcPr>
            <w:tcW w:w="840" w:type="dxa"/>
            <w:tcBorders>
              <w:tl2br w:val="nil"/>
              <w:tr2bl w:val="nil"/>
            </w:tcBorders>
            <w:shd w:val="clear" w:color="auto" w:fill="auto"/>
            <w:vAlign w:val="center"/>
          </w:tcPr>
          <w:p w14:paraId="66DA86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743A71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56.37</w:t>
            </w:r>
          </w:p>
        </w:tc>
        <w:tc>
          <w:tcPr>
            <w:tcW w:w="861" w:type="dxa"/>
            <w:tcBorders>
              <w:tl2br w:val="nil"/>
              <w:tr2bl w:val="nil"/>
            </w:tcBorders>
            <w:shd w:val="clear" w:color="auto" w:fill="auto"/>
            <w:vAlign w:val="center"/>
          </w:tcPr>
          <w:p w14:paraId="5A410F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770BD03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CB84D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476C4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CB4FF7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3BD08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3.22</w:t>
            </w:r>
          </w:p>
        </w:tc>
        <w:tc>
          <w:tcPr>
            <w:tcW w:w="868" w:type="dxa"/>
            <w:tcBorders>
              <w:tl2br w:val="nil"/>
              <w:tr2bl w:val="nil"/>
            </w:tcBorders>
            <w:shd w:val="clear" w:color="auto" w:fill="auto"/>
            <w:vAlign w:val="center"/>
          </w:tcPr>
          <w:p w14:paraId="15B443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137</w:t>
            </w:r>
          </w:p>
        </w:tc>
        <w:tc>
          <w:tcPr>
            <w:tcW w:w="868" w:type="dxa"/>
            <w:tcBorders>
              <w:tl2br w:val="nil"/>
              <w:tr2bl w:val="nil"/>
            </w:tcBorders>
            <w:shd w:val="clear" w:color="auto" w:fill="auto"/>
            <w:vAlign w:val="center"/>
          </w:tcPr>
          <w:p w14:paraId="544BB5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4F378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11AAC0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11757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A6EFC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9A8C5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A7E2B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硫锌富集物8</w:t>
            </w:r>
          </w:p>
        </w:tc>
        <w:tc>
          <w:tcPr>
            <w:tcW w:w="758" w:type="dxa"/>
            <w:tcBorders>
              <w:tl2br w:val="nil"/>
              <w:tr2bl w:val="nil"/>
            </w:tcBorders>
            <w:shd w:val="clear" w:color="auto" w:fill="auto"/>
            <w:vAlign w:val="center"/>
          </w:tcPr>
          <w:p w14:paraId="26CB51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2.13</w:t>
            </w:r>
          </w:p>
        </w:tc>
        <w:tc>
          <w:tcPr>
            <w:tcW w:w="840" w:type="dxa"/>
            <w:tcBorders>
              <w:tl2br w:val="nil"/>
              <w:tr2bl w:val="nil"/>
            </w:tcBorders>
            <w:shd w:val="clear" w:color="auto" w:fill="auto"/>
            <w:vAlign w:val="center"/>
          </w:tcPr>
          <w:p w14:paraId="56DE55D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2F88FE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56.35</w:t>
            </w:r>
          </w:p>
        </w:tc>
        <w:tc>
          <w:tcPr>
            <w:tcW w:w="861" w:type="dxa"/>
            <w:tcBorders>
              <w:tl2br w:val="nil"/>
              <w:tr2bl w:val="nil"/>
            </w:tcBorders>
            <w:shd w:val="clear" w:color="auto" w:fill="auto"/>
            <w:vAlign w:val="center"/>
          </w:tcPr>
          <w:p w14:paraId="4B97D6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04B40FB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F263A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E112C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2BB1B4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FE8E0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3.22</w:t>
            </w:r>
          </w:p>
        </w:tc>
        <w:tc>
          <w:tcPr>
            <w:tcW w:w="868" w:type="dxa"/>
            <w:tcBorders>
              <w:tl2br w:val="nil"/>
              <w:tr2bl w:val="nil"/>
            </w:tcBorders>
            <w:shd w:val="clear" w:color="auto" w:fill="auto"/>
            <w:vAlign w:val="center"/>
          </w:tcPr>
          <w:p w14:paraId="2A3A9F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111</w:t>
            </w:r>
          </w:p>
        </w:tc>
        <w:tc>
          <w:tcPr>
            <w:tcW w:w="868" w:type="dxa"/>
            <w:tcBorders>
              <w:tl2br w:val="nil"/>
              <w:tr2bl w:val="nil"/>
            </w:tcBorders>
            <w:shd w:val="clear" w:color="auto" w:fill="auto"/>
            <w:vAlign w:val="center"/>
          </w:tcPr>
          <w:p w14:paraId="788BA8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09B16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75CD1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1FB5AE1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E9024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852CC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00C9E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硫锌富集物9</w:t>
            </w:r>
          </w:p>
        </w:tc>
        <w:tc>
          <w:tcPr>
            <w:tcW w:w="758" w:type="dxa"/>
            <w:tcBorders>
              <w:tl2br w:val="nil"/>
              <w:tr2bl w:val="nil"/>
            </w:tcBorders>
            <w:shd w:val="clear" w:color="auto" w:fill="auto"/>
            <w:vAlign w:val="center"/>
          </w:tcPr>
          <w:p w14:paraId="3D0523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0.62</w:t>
            </w:r>
          </w:p>
        </w:tc>
        <w:tc>
          <w:tcPr>
            <w:tcW w:w="840" w:type="dxa"/>
            <w:tcBorders>
              <w:tl2br w:val="nil"/>
              <w:tr2bl w:val="nil"/>
            </w:tcBorders>
            <w:shd w:val="clear" w:color="auto" w:fill="auto"/>
            <w:vAlign w:val="center"/>
          </w:tcPr>
          <w:p w14:paraId="7EBC92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7F4BDC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59.6</w:t>
            </w:r>
          </w:p>
        </w:tc>
        <w:tc>
          <w:tcPr>
            <w:tcW w:w="861" w:type="dxa"/>
            <w:tcBorders>
              <w:tl2br w:val="nil"/>
              <w:tr2bl w:val="nil"/>
            </w:tcBorders>
            <w:shd w:val="clear" w:color="auto" w:fill="auto"/>
            <w:vAlign w:val="center"/>
          </w:tcPr>
          <w:p w14:paraId="7ACA7F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7A8DF4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0B283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85DDC6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47025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3BB39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3.43</w:t>
            </w:r>
          </w:p>
        </w:tc>
        <w:tc>
          <w:tcPr>
            <w:tcW w:w="868" w:type="dxa"/>
            <w:tcBorders>
              <w:tl2br w:val="nil"/>
              <w:tr2bl w:val="nil"/>
            </w:tcBorders>
            <w:shd w:val="clear" w:color="auto" w:fill="auto"/>
            <w:vAlign w:val="center"/>
          </w:tcPr>
          <w:p w14:paraId="01A175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c>
          <w:tcPr>
            <w:tcW w:w="868" w:type="dxa"/>
            <w:tcBorders>
              <w:tl2br w:val="nil"/>
              <w:tr2bl w:val="nil"/>
            </w:tcBorders>
            <w:shd w:val="clear" w:color="auto" w:fill="auto"/>
            <w:vAlign w:val="center"/>
          </w:tcPr>
          <w:p w14:paraId="58E6F0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A6042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355D2F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294DB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88E88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FC235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D36E0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硫锌富集物10</w:t>
            </w:r>
          </w:p>
        </w:tc>
        <w:tc>
          <w:tcPr>
            <w:tcW w:w="758" w:type="dxa"/>
            <w:tcBorders>
              <w:tl2br w:val="nil"/>
              <w:tr2bl w:val="nil"/>
            </w:tcBorders>
            <w:shd w:val="clear" w:color="auto" w:fill="auto"/>
            <w:vAlign w:val="center"/>
          </w:tcPr>
          <w:p w14:paraId="463D80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0.59</w:t>
            </w:r>
          </w:p>
        </w:tc>
        <w:tc>
          <w:tcPr>
            <w:tcW w:w="840" w:type="dxa"/>
            <w:tcBorders>
              <w:tl2br w:val="nil"/>
              <w:tr2bl w:val="nil"/>
            </w:tcBorders>
            <w:shd w:val="clear" w:color="auto" w:fill="auto"/>
            <w:vAlign w:val="center"/>
          </w:tcPr>
          <w:p w14:paraId="4DD800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4B9E90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61.69</w:t>
            </w:r>
          </w:p>
        </w:tc>
        <w:tc>
          <w:tcPr>
            <w:tcW w:w="861" w:type="dxa"/>
            <w:tcBorders>
              <w:tl2br w:val="nil"/>
              <w:tr2bl w:val="nil"/>
            </w:tcBorders>
            <w:shd w:val="clear" w:color="auto" w:fill="auto"/>
            <w:vAlign w:val="center"/>
          </w:tcPr>
          <w:p w14:paraId="1187B80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20649F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F2F2C1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B0D35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6A171E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CEA2D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3.81</w:t>
            </w:r>
          </w:p>
        </w:tc>
        <w:tc>
          <w:tcPr>
            <w:tcW w:w="868" w:type="dxa"/>
            <w:tcBorders>
              <w:tl2br w:val="nil"/>
              <w:tr2bl w:val="nil"/>
            </w:tcBorders>
            <w:shd w:val="clear" w:color="auto" w:fill="auto"/>
            <w:vAlign w:val="center"/>
          </w:tcPr>
          <w:p w14:paraId="3A225A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142</w:t>
            </w:r>
          </w:p>
        </w:tc>
        <w:tc>
          <w:tcPr>
            <w:tcW w:w="868" w:type="dxa"/>
            <w:tcBorders>
              <w:tl2br w:val="nil"/>
              <w:tr2bl w:val="nil"/>
            </w:tcBorders>
            <w:shd w:val="clear" w:color="auto" w:fill="auto"/>
            <w:vAlign w:val="center"/>
          </w:tcPr>
          <w:p w14:paraId="4763AC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58A00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95317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5A832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F6B7E1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598AA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F0703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硫锌富集物11</w:t>
            </w:r>
          </w:p>
        </w:tc>
        <w:tc>
          <w:tcPr>
            <w:tcW w:w="758" w:type="dxa"/>
            <w:tcBorders>
              <w:tl2br w:val="nil"/>
              <w:tr2bl w:val="nil"/>
            </w:tcBorders>
            <w:shd w:val="clear" w:color="auto" w:fill="auto"/>
            <w:vAlign w:val="center"/>
          </w:tcPr>
          <w:p w14:paraId="19E1EA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1.21</w:t>
            </w:r>
          </w:p>
        </w:tc>
        <w:tc>
          <w:tcPr>
            <w:tcW w:w="840" w:type="dxa"/>
            <w:tcBorders>
              <w:tl2br w:val="nil"/>
              <w:tr2bl w:val="nil"/>
            </w:tcBorders>
            <w:shd w:val="clear" w:color="auto" w:fill="auto"/>
            <w:vAlign w:val="center"/>
          </w:tcPr>
          <w:p w14:paraId="077139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56BE0C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61.23</w:t>
            </w:r>
          </w:p>
        </w:tc>
        <w:tc>
          <w:tcPr>
            <w:tcW w:w="861" w:type="dxa"/>
            <w:tcBorders>
              <w:tl2br w:val="nil"/>
              <w:tr2bl w:val="nil"/>
            </w:tcBorders>
            <w:shd w:val="clear" w:color="auto" w:fill="auto"/>
            <w:vAlign w:val="center"/>
          </w:tcPr>
          <w:p w14:paraId="776ED9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1E5F23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9D63A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AFC84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BEA68A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D5EC3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3.57</w:t>
            </w:r>
          </w:p>
        </w:tc>
        <w:tc>
          <w:tcPr>
            <w:tcW w:w="868" w:type="dxa"/>
            <w:tcBorders>
              <w:tl2br w:val="nil"/>
              <w:tr2bl w:val="nil"/>
            </w:tcBorders>
            <w:shd w:val="clear" w:color="auto" w:fill="auto"/>
            <w:vAlign w:val="center"/>
          </w:tcPr>
          <w:p w14:paraId="665440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164</w:t>
            </w:r>
          </w:p>
        </w:tc>
        <w:tc>
          <w:tcPr>
            <w:tcW w:w="868" w:type="dxa"/>
            <w:tcBorders>
              <w:tl2br w:val="nil"/>
              <w:tr2bl w:val="nil"/>
            </w:tcBorders>
            <w:shd w:val="clear" w:color="auto" w:fill="auto"/>
            <w:vAlign w:val="center"/>
          </w:tcPr>
          <w:p w14:paraId="38717F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66821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2743E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D6F14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F9164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6BFC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B7523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硫锌富集物12</w:t>
            </w:r>
          </w:p>
        </w:tc>
        <w:tc>
          <w:tcPr>
            <w:tcW w:w="758" w:type="dxa"/>
            <w:tcBorders>
              <w:tl2br w:val="nil"/>
              <w:tr2bl w:val="nil"/>
            </w:tcBorders>
            <w:shd w:val="clear" w:color="auto" w:fill="auto"/>
            <w:vAlign w:val="center"/>
          </w:tcPr>
          <w:p w14:paraId="67248A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0.65</w:t>
            </w:r>
          </w:p>
        </w:tc>
        <w:tc>
          <w:tcPr>
            <w:tcW w:w="840" w:type="dxa"/>
            <w:tcBorders>
              <w:tl2br w:val="nil"/>
              <w:tr2bl w:val="nil"/>
            </w:tcBorders>
            <w:shd w:val="clear" w:color="auto" w:fill="auto"/>
            <w:vAlign w:val="center"/>
          </w:tcPr>
          <w:p w14:paraId="22B36B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195176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56.63</w:t>
            </w:r>
          </w:p>
        </w:tc>
        <w:tc>
          <w:tcPr>
            <w:tcW w:w="861" w:type="dxa"/>
            <w:tcBorders>
              <w:tl2br w:val="nil"/>
              <w:tr2bl w:val="nil"/>
            </w:tcBorders>
            <w:shd w:val="clear" w:color="auto" w:fill="auto"/>
            <w:vAlign w:val="center"/>
          </w:tcPr>
          <w:p w14:paraId="3835628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5C94846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C5F5A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C29E9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64AD5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FE88F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3.43</w:t>
            </w:r>
          </w:p>
        </w:tc>
        <w:tc>
          <w:tcPr>
            <w:tcW w:w="868" w:type="dxa"/>
            <w:tcBorders>
              <w:tl2br w:val="nil"/>
              <w:tr2bl w:val="nil"/>
            </w:tcBorders>
            <w:shd w:val="clear" w:color="auto" w:fill="auto"/>
            <w:vAlign w:val="center"/>
          </w:tcPr>
          <w:p w14:paraId="761ABB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119</w:t>
            </w:r>
          </w:p>
        </w:tc>
        <w:tc>
          <w:tcPr>
            <w:tcW w:w="868" w:type="dxa"/>
            <w:tcBorders>
              <w:tl2br w:val="nil"/>
              <w:tr2bl w:val="nil"/>
            </w:tcBorders>
            <w:shd w:val="clear" w:color="auto" w:fill="auto"/>
            <w:vAlign w:val="center"/>
          </w:tcPr>
          <w:p w14:paraId="3F1C16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4D5BF6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AA843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EF68D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E98867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3B592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165FB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硫锌富集物13</w:t>
            </w:r>
          </w:p>
        </w:tc>
        <w:tc>
          <w:tcPr>
            <w:tcW w:w="758" w:type="dxa"/>
            <w:tcBorders>
              <w:tl2br w:val="nil"/>
              <w:tr2bl w:val="nil"/>
            </w:tcBorders>
            <w:shd w:val="clear" w:color="auto" w:fill="auto"/>
            <w:vAlign w:val="center"/>
          </w:tcPr>
          <w:p w14:paraId="2F2637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0.90 </w:t>
            </w:r>
          </w:p>
        </w:tc>
        <w:tc>
          <w:tcPr>
            <w:tcW w:w="840" w:type="dxa"/>
            <w:tcBorders>
              <w:tl2br w:val="nil"/>
              <w:tr2bl w:val="nil"/>
            </w:tcBorders>
            <w:shd w:val="clear" w:color="auto" w:fill="auto"/>
            <w:vAlign w:val="center"/>
          </w:tcPr>
          <w:p w14:paraId="22C2DC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0A495A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w:t>
            </w:r>
          </w:p>
        </w:tc>
        <w:tc>
          <w:tcPr>
            <w:tcW w:w="861" w:type="dxa"/>
            <w:tcBorders>
              <w:tl2br w:val="nil"/>
              <w:tr2bl w:val="nil"/>
            </w:tcBorders>
            <w:shd w:val="clear" w:color="auto" w:fill="auto"/>
            <w:vAlign w:val="center"/>
          </w:tcPr>
          <w:p w14:paraId="6BBEB2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kern w:val="0"/>
                <w:sz w:val="21"/>
                <w:szCs w:val="21"/>
                <w:u w:val="none"/>
                <w:lang w:val="en-US" w:eastAsia="zh-CN" w:bidi="ar"/>
              </w:rPr>
              <w:t>50</w:t>
            </w:r>
          </w:p>
        </w:tc>
        <w:tc>
          <w:tcPr>
            <w:tcW w:w="867" w:type="dxa"/>
            <w:tcBorders>
              <w:tl2br w:val="nil"/>
              <w:tr2bl w:val="nil"/>
            </w:tcBorders>
            <w:shd w:val="clear" w:color="auto" w:fill="auto"/>
            <w:vAlign w:val="center"/>
          </w:tcPr>
          <w:p w14:paraId="2B0D64B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11B653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70DD20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446EA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73633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5.15</w:t>
            </w:r>
          </w:p>
        </w:tc>
        <w:tc>
          <w:tcPr>
            <w:tcW w:w="868" w:type="dxa"/>
            <w:tcBorders>
              <w:tl2br w:val="nil"/>
              <w:tr2bl w:val="nil"/>
            </w:tcBorders>
            <w:shd w:val="clear" w:color="auto" w:fill="auto"/>
            <w:vAlign w:val="center"/>
          </w:tcPr>
          <w:p w14:paraId="30AB5A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131</w:t>
            </w:r>
          </w:p>
        </w:tc>
        <w:tc>
          <w:tcPr>
            <w:tcW w:w="868" w:type="dxa"/>
            <w:tcBorders>
              <w:tl2br w:val="nil"/>
              <w:tr2bl w:val="nil"/>
            </w:tcBorders>
            <w:shd w:val="clear" w:color="auto" w:fill="auto"/>
            <w:vAlign w:val="center"/>
          </w:tcPr>
          <w:p w14:paraId="4D70B9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2D63D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467A3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9C8EB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4E9DC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7B74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D378F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硫锌富集物14</w:t>
            </w:r>
          </w:p>
        </w:tc>
        <w:tc>
          <w:tcPr>
            <w:tcW w:w="758" w:type="dxa"/>
            <w:tcBorders>
              <w:tl2br w:val="nil"/>
              <w:tr2bl w:val="nil"/>
            </w:tcBorders>
            <w:shd w:val="clear" w:color="auto" w:fill="auto"/>
            <w:vAlign w:val="center"/>
          </w:tcPr>
          <w:p w14:paraId="3422BD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0.34 </w:t>
            </w:r>
          </w:p>
        </w:tc>
        <w:tc>
          <w:tcPr>
            <w:tcW w:w="840" w:type="dxa"/>
            <w:tcBorders>
              <w:tl2br w:val="nil"/>
              <w:tr2bl w:val="nil"/>
            </w:tcBorders>
            <w:shd w:val="clear" w:color="auto" w:fill="auto"/>
            <w:vAlign w:val="center"/>
          </w:tcPr>
          <w:p w14:paraId="2A71883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3A912F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60.63</w:t>
            </w:r>
          </w:p>
        </w:tc>
        <w:tc>
          <w:tcPr>
            <w:tcW w:w="861" w:type="dxa"/>
            <w:tcBorders>
              <w:tl2br w:val="nil"/>
              <w:tr2bl w:val="nil"/>
            </w:tcBorders>
            <w:shd w:val="clear" w:color="auto" w:fill="auto"/>
            <w:vAlign w:val="center"/>
          </w:tcPr>
          <w:p w14:paraId="0A083A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50C335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BA65F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F6920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81AF2E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9EC63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4.48</w:t>
            </w:r>
          </w:p>
        </w:tc>
        <w:tc>
          <w:tcPr>
            <w:tcW w:w="868" w:type="dxa"/>
            <w:tcBorders>
              <w:tl2br w:val="nil"/>
              <w:tr2bl w:val="nil"/>
            </w:tcBorders>
            <w:shd w:val="clear" w:color="auto" w:fill="auto"/>
            <w:vAlign w:val="center"/>
          </w:tcPr>
          <w:p w14:paraId="0554B6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113</w:t>
            </w:r>
          </w:p>
        </w:tc>
        <w:tc>
          <w:tcPr>
            <w:tcW w:w="868" w:type="dxa"/>
            <w:tcBorders>
              <w:tl2br w:val="nil"/>
              <w:tr2bl w:val="nil"/>
            </w:tcBorders>
            <w:shd w:val="clear" w:color="auto" w:fill="auto"/>
            <w:vAlign w:val="center"/>
          </w:tcPr>
          <w:p w14:paraId="470CCF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C0562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50A3DD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A75D42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2CB6A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298C2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F5A69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硫锌富集物15</w:t>
            </w:r>
          </w:p>
        </w:tc>
        <w:tc>
          <w:tcPr>
            <w:tcW w:w="758" w:type="dxa"/>
            <w:tcBorders>
              <w:tl2br w:val="nil"/>
              <w:tr2bl w:val="nil"/>
            </w:tcBorders>
            <w:shd w:val="clear" w:color="auto" w:fill="auto"/>
            <w:vAlign w:val="center"/>
          </w:tcPr>
          <w:p w14:paraId="201AF3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0.32 </w:t>
            </w:r>
          </w:p>
        </w:tc>
        <w:tc>
          <w:tcPr>
            <w:tcW w:w="840" w:type="dxa"/>
            <w:tcBorders>
              <w:tl2br w:val="nil"/>
              <w:tr2bl w:val="nil"/>
            </w:tcBorders>
            <w:shd w:val="clear" w:color="auto" w:fill="auto"/>
            <w:vAlign w:val="center"/>
          </w:tcPr>
          <w:p w14:paraId="55677D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05322E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60.31</w:t>
            </w:r>
          </w:p>
        </w:tc>
        <w:tc>
          <w:tcPr>
            <w:tcW w:w="861" w:type="dxa"/>
            <w:tcBorders>
              <w:tl2br w:val="nil"/>
              <w:tr2bl w:val="nil"/>
            </w:tcBorders>
            <w:shd w:val="clear" w:color="auto" w:fill="auto"/>
            <w:vAlign w:val="center"/>
          </w:tcPr>
          <w:p w14:paraId="1A3248A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7F406C0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B29887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34FD5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3799E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4106B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4.75</w:t>
            </w:r>
          </w:p>
        </w:tc>
        <w:tc>
          <w:tcPr>
            <w:tcW w:w="868" w:type="dxa"/>
            <w:tcBorders>
              <w:tl2br w:val="nil"/>
              <w:tr2bl w:val="nil"/>
            </w:tcBorders>
            <w:shd w:val="clear" w:color="auto" w:fill="auto"/>
            <w:vAlign w:val="center"/>
          </w:tcPr>
          <w:p w14:paraId="7400CB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120</w:t>
            </w:r>
          </w:p>
        </w:tc>
        <w:tc>
          <w:tcPr>
            <w:tcW w:w="868" w:type="dxa"/>
            <w:tcBorders>
              <w:tl2br w:val="nil"/>
              <w:tr2bl w:val="nil"/>
            </w:tcBorders>
            <w:shd w:val="clear" w:color="auto" w:fill="auto"/>
            <w:vAlign w:val="center"/>
          </w:tcPr>
          <w:p w14:paraId="5FD3C0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285CA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5105B9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6979F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8F5B6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38960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FB52C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硫锌富集物16</w:t>
            </w:r>
          </w:p>
        </w:tc>
        <w:tc>
          <w:tcPr>
            <w:tcW w:w="758" w:type="dxa"/>
            <w:tcBorders>
              <w:tl2br w:val="nil"/>
              <w:tr2bl w:val="nil"/>
            </w:tcBorders>
            <w:shd w:val="clear" w:color="auto" w:fill="auto"/>
            <w:vAlign w:val="center"/>
          </w:tcPr>
          <w:p w14:paraId="258BA4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0.40 </w:t>
            </w:r>
          </w:p>
        </w:tc>
        <w:tc>
          <w:tcPr>
            <w:tcW w:w="840" w:type="dxa"/>
            <w:tcBorders>
              <w:tl2br w:val="nil"/>
              <w:tr2bl w:val="nil"/>
            </w:tcBorders>
            <w:shd w:val="clear" w:color="auto" w:fill="auto"/>
            <w:vAlign w:val="center"/>
          </w:tcPr>
          <w:p w14:paraId="2DFC3CE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3AE386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61.37</w:t>
            </w:r>
          </w:p>
        </w:tc>
        <w:tc>
          <w:tcPr>
            <w:tcW w:w="861" w:type="dxa"/>
            <w:tcBorders>
              <w:tl2br w:val="nil"/>
              <w:tr2bl w:val="nil"/>
            </w:tcBorders>
            <w:shd w:val="clear" w:color="auto" w:fill="auto"/>
            <w:vAlign w:val="center"/>
          </w:tcPr>
          <w:p w14:paraId="6A5D38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3C60F8B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422F9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58310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B28CA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3B7C5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4.95</w:t>
            </w:r>
          </w:p>
        </w:tc>
        <w:tc>
          <w:tcPr>
            <w:tcW w:w="868" w:type="dxa"/>
            <w:tcBorders>
              <w:tl2br w:val="nil"/>
              <w:tr2bl w:val="nil"/>
            </w:tcBorders>
            <w:shd w:val="clear" w:color="auto" w:fill="auto"/>
            <w:vAlign w:val="center"/>
          </w:tcPr>
          <w:p w14:paraId="48D2BE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126</w:t>
            </w:r>
          </w:p>
        </w:tc>
        <w:tc>
          <w:tcPr>
            <w:tcW w:w="868" w:type="dxa"/>
            <w:tcBorders>
              <w:tl2br w:val="nil"/>
              <w:tr2bl w:val="nil"/>
            </w:tcBorders>
            <w:shd w:val="clear" w:color="auto" w:fill="auto"/>
            <w:vAlign w:val="center"/>
          </w:tcPr>
          <w:p w14:paraId="6B46C2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1D05A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207642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1C9C77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97ED8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96BB0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94517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硫锌富集物17</w:t>
            </w:r>
          </w:p>
        </w:tc>
        <w:tc>
          <w:tcPr>
            <w:tcW w:w="758" w:type="dxa"/>
            <w:tcBorders>
              <w:tl2br w:val="nil"/>
              <w:tr2bl w:val="nil"/>
            </w:tcBorders>
            <w:shd w:val="clear" w:color="auto" w:fill="auto"/>
            <w:vAlign w:val="center"/>
          </w:tcPr>
          <w:p w14:paraId="0FF217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0.18 </w:t>
            </w:r>
          </w:p>
        </w:tc>
        <w:tc>
          <w:tcPr>
            <w:tcW w:w="840" w:type="dxa"/>
            <w:tcBorders>
              <w:tl2br w:val="nil"/>
              <w:tr2bl w:val="nil"/>
            </w:tcBorders>
            <w:shd w:val="clear" w:color="auto" w:fill="auto"/>
            <w:vAlign w:val="center"/>
          </w:tcPr>
          <w:p w14:paraId="3B7433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77C3CF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57.89</w:t>
            </w:r>
          </w:p>
        </w:tc>
        <w:tc>
          <w:tcPr>
            <w:tcW w:w="861" w:type="dxa"/>
            <w:tcBorders>
              <w:tl2br w:val="nil"/>
              <w:tr2bl w:val="nil"/>
            </w:tcBorders>
            <w:shd w:val="clear" w:color="auto" w:fill="auto"/>
            <w:vAlign w:val="center"/>
          </w:tcPr>
          <w:p w14:paraId="01DA143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24AE88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1E4DB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D9BD8F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2A6814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83E41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3.94</w:t>
            </w:r>
          </w:p>
        </w:tc>
        <w:tc>
          <w:tcPr>
            <w:tcW w:w="868" w:type="dxa"/>
            <w:tcBorders>
              <w:tl2br w:val="nil"/>
              <w:tr2bl w:val="nil"/>
            </w:tcBorders>
            <w:shd w:val="clear" w:color="auto" w:fill="auto"/>
            <w:vAlign w:val="center"/>
          </w:tcPr>
          <w:p w14:paraId="2EF762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w:t>
            </w:r>
          </w:p>
        </w:tc>
        <w:tc>
          <w:tcPr>
            <w:tcW w:w="868" w:type="dxa"/>
            <w:tcBorders>
              <w:tl2br w:val="nil"/>
              <w:tr2bl w:val="nil"/>
            </w:tcBorders>
            <w:shd w:val="clear" w:color="auto" w:fill="auto"/>
            <w:vAlign w:val="center"/>
          </w:tcPr>
          <w:p w14:paraId="5709DA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40F4A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832FF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F58D6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7278A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DAB77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6E6BE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硫锌富集物18</w:t>
            </w:r>
          </w:p>
        </w:tc>
        <w:tc>
          <w:tcPr>
            <w:tcW w:w="758" w:type="dxa"/>
            <w:tcBorders>
              <w:tl2br w:val="nil"/>
              <w:tr2bl w:val="nil"/>
            </w:tcBorders>
            <w:shd w:val="clear" w:color="auto" w:fill="auto"/>
            <w:vAlign w:val="center"/>
          </w:tcPr>
          <w:p w14:paraId="151E29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0.36 </w:t>
            </w:r>
          </w:p>
        </w:tc>
        <w:tc>
          <w:tcPr>
            <w:tcW w:w="840" w:type="dxa"/>
            <w:tcBorders>
              <w:tl2br w:val="nil"/>
              <w:tr2bl w:val="nil"/>
            </w:tcBorders>
            <w:shd w:val="clear" w:color="auto" w:fill="auto"/>
            <w:vAlign w:val="center"/>
          </w:tcPr>
          <w:p w14:paraId="2516A5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43A81F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58.22</w:t>
            </w:r>
          </w:p>
        </w:tc>
        <w:tc>
          <w:tcPr>
            <w:tcW w:w="861" w:type="dxa"/>
            <w:tcBorders>
              <w:tl2br w:val="nil"/>
              <w:tr2bl w:val="nil"/>
            </w:tcBorders>
            <w:shd w:val="clear" w:color="auto" w:fill="auto"/>
            <w:vAlign w:val="center"/>
          </w:tcPr>
          <w:p w14:paraId="2659DAD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66531D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A4271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F9530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861DC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4C04D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4.69</w:t>
            </w:r>
          </w:p>
        </w:tc>
        <w:tc>
          <w:tcPr>
            <w:tcW w:w="868" w:type="dxa"/>
            <w:tcBorders>
              <w:tl2br w:val="nil"/>
              <w:tr2bl w:val="nil"/>
            </w:tcBorders>
            <w:shd w:val="clear" w:color="auto" w:fill="auto"/>
            <w:vAlign w:val="center"/>
          </w:tcPr>
          <w:p w14:paraId="5D400A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51928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79184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DB4AB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362B6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DDB481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4D8F5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EB14C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硫锌富集物19</w:t>
            </w:r>
          </w:p>
        </w:tc>
        <w:tc>
          <w:tcPr>
            <w:tcW w:w="758" w:type="dxa"/>
            <w:tcBorders>
              <w:tl2br w:val="nil"/>
              <w:tr2bl w:val="nil"/>
            </w:tcBorders>
            <w:shd w:val="clear" w:color="auto" w:fill="auto"/>
            <w:vAlign w:val="center"/>
          </w:tcPr>
          <w:p w14:paraId="4261E4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0.18 </w:t>
            </w:r>
          </w:p>
        </w:tc>
        <w:tc>
          <w:tcPr>
            <w:tcW w:w="840" w:type="dxa"/>
            <w:tcBorders>
              <w:tl2br w:val="nil"/>
              <w:tr2bl w:val="nil"/>
            </w:tcBorders>
            <w:shd w:val="clear" w:color="auto" w:fill="auto"/>
            <w:vAlign w:val="center"/>
          </w:tcPr>
          <w:p w14:paraId="73571C2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044E1A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56.62</w:t>
            </w:r>
          </w:p>
        </w:tc>
        <w:tc>
          <w:tcPr>
            <w:tcW w:w="861" w:type="dxa"/>
            <w:tcBorders>
              <w:tl2br w:val="nil"/>
              <w:tr2bl w:val="nil"/>
            </w:tcBorders>
            <w:shd w:val="clear" w:color="auto" w:fill="auto"/>
            <w:vAlign w:val="center"/>
          </w:tcPr>
          <w:p w14:paraId="6F6AC4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485337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113E7D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E629A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CFAEC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736CB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4.41</w:t>
            </w:r>
          </w:p>
        </w:tc>
        <w:tc>
          <w:tcPr>
            <w:tcW w:w="868" w:type="dxa"/>
            <w:tcBorders>
              <w:tl2br w:val="nil"/>
              <w:tr2bl w:val="nil"/>
            </w:tcBorders>
            <w:shd w:val="clear" w:color="auto" w:fill="auto"/>
            <w:vAlign w:val="center"/>
          </w:tcPr>
          <w:p w14:paraId="758DCD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89</w:t>
            </w:r>
          </w:p>
        </w:tc>
        <w:tc>
          <w:tcPr>
            <w:tcW w:w="868" w:type="dxa"/>
            <w:tcBorders>
              <w:tl2br w:val="nil"/>
              <w:tr2bl w:val="nil"/>
            </w:tcBorders>
            <w:shd w:val="clear" w:color="auto" w:fill="auto"/>
            <w:vAlign w:val="center"/>
          </w:tcPr>
          <w:p w14:paraId="5F1420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7A26A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42618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02EDA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4914B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B7A43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B78A5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硫锌富集物20</w:t>
            </w:r>
          </w:p>
        </w:tc>
        <w:tc>
          <w:tcPr>
            <w:tcW w:w="758" w:type="dxa"/>
            <w:tcBorders>
              <w:tl2br w:val="nil"/>
              <w:tr2bl w:val="nil"/>
            </w:tcBorders>
            <w:shd w:val="clear" w:color="auto" w:fill="auto"/>
            <w:vAlign w:val="center"/>
          </w:tcPr>
          <w:p w14:paraId="2E8B61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0.85 </w:t>
            </w:r>
          </w:p>
        </w:tc>
        <w:tc>
          <w:tcPr>
            <w:tcW w:w="840" w:type="dxa"/>
            <w:tcBorders>
              <w:tl2br w:val="nil"/>
              <w:tr2bl w:val="nil"/>
            </w:tcBorders>
            <w:shd w:val="clear" w:color="auto" w:fill="auto"/>
            <w:vAlign w:val="center"/>
          </w:tcPr>
          <w:p w14:paraId="1C33BB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6AB39B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57.18</w:t>
            </w:r>
          </w:p>
        </w:tc>
        <w:tc>
          <w:tcPr>
            <w:tcW w:w="861" w:type="dxa"/>
            <w:tcBorders>
              <w:tl2br w:val="nil"/>
              <w:tr2bl w:val="nil"/>
            </w:tcBorders>
            <w:shd w:val="clear" w:color="auto" w:fill="auto"/>
            <w:vAlign w:val="center"/>
          </w:tcPr>
          <w:p w14:paraId="1785CC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10FCB3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32F68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D66052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2C922F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83B6E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4.3</w:t>
            </w:r>
          </w:p>
        </w:tc>
        <w:tc>
          <w:tcPr>
            <w:tcW w:w="868" w:type="dxa"/>
            <w:tcBorders>
              <w:tl2br w:val="nil"/>
              <w:tr2bl w:val="nil"/>
            </w:tcBorders>
            <w:shd w:val="clear" w:color="auto" w:fill="auto"/>
            <w:vAlign w:val="center"/>
          </w:tcPr>
          <w:p w14:paraId="77CC11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78</w:t>
            </w:r>
          </w:p>
        </w:tc>
        <w:tc>
          <w:tcPr>
            <w:tcW w:w="868" w:type="dxa"/>
            <w:tcBorders>
              <w:tl2br w:val="nil"/>
              <w:tr2bl w:val="nil"/>
            </w:tcBorders>
            <w:shd w:val="clear" w:color="auto" w:fill="auto"/>
            <w:vAlign w:val="center"/>
          </w:tcPr>
          <w:p w14:paraId="43C7427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41370A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97200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35A37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80CA0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00C9B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EA7DE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硫锌富集物21</w:t>
            </w:r>
          </w:p>
        </w:tc>
        <w:tc>
          <w:tcPr>
            <w:tcW w:w="758" w:type="dxa"/>
            <w:tcBorders>
              <w:tl2br w:val="nil"/>
              <w:tr2bl w:val="nil"/>
            </w:tcBorders>
            <w:shd w:val="clear" w:color="auto" w:fill="auto"/>
            <w:vAlign w:val="center"/>
          </w:tcPr>
          <w:p w14:paraId="0A5231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0.14 </w:t>
            </w:r>
          </w:p>
        </w:tc>
        <w:tc>
          <w:tcPr>
            <w:tcW w:w="840" w:type="dxa"/>
            <w:tcBorders>
              <w:tl2br w:val="nil"/>
              <w:tr2bl w:val="nil"/>
            </w:tcBorders>
            <w:shd w:val="clear" w:color="auto" w:fill="auto"/>
            <w:vAlign w:val="center"/>
          </w:tcPr>
          <w:p w14:paraId="0101839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524BDF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56.45</w:t>
            </w:r>
          </w:p>
        </w:tc>
        <w:tc>
          <w:tcPr>
            <w:tcW w:w="861" w:type="dxa"/>
            <w:tcBorders>
              <w:tl2br w:val="nil"/>
              <w:tr2bl w:val="nil"/>
            </w:tcBorders>
            <w:shd w:val="clear" w:color="auto" w:fill="auto"/>
            <w:vAlign w:val="center"/>
          </w:tcPr>
          <w:p w14:paraId="2D7DBE1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7987D36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C323E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6B987C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39F58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B4A90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4.78</w:t>
            </w:r>
          </w:p>
        </w:tc>
        <w:tc>
          <w:tcPr>
            <w:tcW w:w="868" w:type="dxa"/>
            <w:tcBorders>
              <w:tl2br w:val="nil"/>
              <w:tr2bl w:val="nil"/>
            </w:tcBorders>
            <w:shd w:val="clear" w:color="auto" w:fill="auto"/>
            <w:vAlign w:val="center"/>
          </w:tcPr>
          <w:p w14:paraId="210CE7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c>
          <w:tcPr>
            <w:tcW w:w="868" w:type="dxa"/>
            <w:tcBorders>
              <w:tl2br w:val="nil"/>
              <w:tr2bl w:val="nil"/>
            </w:tcBorders>
            <w:shd w:val="clear" w:color="auto" w:fill="auto"/>
            <w:vAlign w:val="center"/>
          </w:tcPr>
          <w:p w14:paraId="41ADEF3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7B20C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84C11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B7E27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5E328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B511A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C4814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硫锌富集物22</w:t>
            </w:r>
          </w:p>
        </w:tc>
        <w:tc>
          <w:tcPr>
            <w:tcW w:w="758" w:type="dxa"/>
            <w:tcBorders>
              <w:tl2br w:val="nil"/>
              <w:tr2bl w:val="nil"/>
            </w:tcBorders>
            <w:shd w:val="clear" w:color="auto" w:fill="auto"/>
            <w:vAlign w:val="center"/>
          </w:tcPr>
          <w:p w14:paraId="085D5A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0.31 </w:t>
            </w:r>
          </w:p>
        </w:tc>
        <w:tc>
          <w:tcPr>
            <w:tcW w:w="840" w:type="dxa"/>
            <w:tcBorders>
              <w:tl2br w:val="nil"/>
              <w:tr2bl w:val="nil"/>
            </w:tcBorders>
            <w:shd w:val="clear" w:color="auto" w:fill="auto"/>
            <w:vAlign w:val="center"/>
          </w:tcPr>
          <w:p w14:paraId="51BEC9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29D004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57.15</w:t>
            </w:r>
          </w:p>
        </w:tc>
        <w:tc>
          <w:tcPr>
            <w:tcW w:w="861" w:type="dxa"/>
            <w:tcBorders>
              <w:tl2br w:val="nil"/>
              <w:tr2bl w:val="nil"/>
            </w:tcBorders>
            <w:shd w:val="clear" w:color="auto" w:fill="auto"/>
            <w:vAlign w:val="center"/>
          </w:tcPr>
          <w:p w14:paraId="3AED34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0D595B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DB614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6CAFAE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02D29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80B29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5.37</w:t>
            </w:r>
          </w:p>
        </w:tc>
        <w:tc>
          <w:tcPr>
            <w:tcW w:w="868" w:type="dxa"/>
            <w:tcBorders>
              <w:tl2br w:val="nil"/>
              <w:tr2bl w:val="nil"/>
            </w:tcBorders>
            <w:shd w:val="clear" w:color="auto" w:fill="auto"/>
            <w:vAlign w:val="center"/>
          </w:tcPr>
          <w:p w14:paraId="022E72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104</w:t>
            </w:r>
          </w:p>
        </w:tc>
        <w:tc>
          <w:tcPr>
            <w:tcW w:w="868" w:type="dxa"/>
            <w:tcBorders>
              <w:tl2br w:val="nil"/>
              <w:tr2bl w:val="nil"/>
            </w:tcBorders>
            <w:shd w:val="clear" w:color="auto" w:fill="auto"/>
            <w:vAlign w:val="center"/>
          </w:tcPr>
          <w:p w14:paraId="0665C8F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A4F03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9A521E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8D526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B1D388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C5B1C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B7E56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硫锌富集物23</w:t>
            </w:r>
          </w:p>
        </w:tc>
        <w:tc>
          <w:tcPr>
            <w:tcW w:w="758" w:type="dxa"/>
            <w:tcBorders>
              <w:tl2br w:val="nil"/>
              <w:tr2bl w:val="nil"/>
            </w:tcBorders>
            <w:shd w:val="clear" w:color="auto" w:fill="auto"/>
            <w:vAlign w:val="center"/>
          </w:tcPr>
          <w:p w14:paraId="1A0093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0.66 </w:t>
            </w:r>
          </w:p>
        </w:tc>
        <w:tc>
          <w:tcPr>
            <w:tcW w:w="840" w:type="dxa"/>
            <w:tcBorders>
              <w:tl2br w:val="nil"/>
              <w:tr2bl w:val="nil"/>
            </w:tcBorders>
            <w:shd w:val="clear" w:color="auto" w:fill="auto"/>
            <w:vAlign w:val="center"/>
          </w:tcPr>
          <w:p w14:paraId="5D70944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51D228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61.71</w:t>
            </w:r>
          </w:p>
        </w:tc>
        <w:tc>
          <w:tcPr>
            <w:tcW w:w="861" w:type="dxa"/>
            <w:tcBorders>
              <w:tl2br w:val="nil"/>
              <w:tr2bl w:val="nil"/>
            </w:tcBorders>
            <w:shd w:val="clear" w:color="auto" w:fill="auto"/>
            <w:vAlign w:val="center"/>
          </w:tcPr>
          <w:p w14:paraId="7CC2A8D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7EA4180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AF39DE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DCDF1D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1F923C6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8B90D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5.41</w:t>
            </w:r>
          </w:p>
        </w:tc>
        <w:tc>
          <w:tcPr>
            <w:tcW w:w="868" w:type="dxa"/>
            <w:tcBorders>
              <w:tl2br w:val="nil"/>
              <w:tr2bl w:val="nil"/>
            </w:tcBorders>
            <w:shd w:val="clear" w:color="auto" w:fill="auto"/>
            <w:vAlign w:val="center"/>
          </w:tcPr>
          <w:p w14:paraId="1FCE13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76</w:t>
            </w:r>
          </w:p>
        </w:tc>
        <w:tc>
          <w:tcPr>
            <w:tcW w:w="868" w:type="dxa"/>
            <w:tcBorders>
              <w:tl2br w:val="nil"/>
              <w:tr2bl w:val="nil"/>
            </w:tcBorders>
            <w:shd w:val="clear" w:color="auto" w:fill="auto"/>
            <w:vAlign w:val="center"/>
          </w:tcPr>
          <w:p w14:paraId="518232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760D8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0037D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187E7E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390CB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A612A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FE556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硫锌富集物24</w:t>
            </w:r>
          </w:p>
        </w:tc>
        <w:tc>
          <w:tcPr>
            <w:tcW w:w="758" w:type="dxa"/>
            <w:tcBorders>
              <w:tl2br w:val="nil"/>
              <w:tr2bl w:val="nil"/>
            </w:tcBorders>
            <w:shd w:val="clear" w:color="auto" w:fill="auto"/>
            <w:vAlign w:val="center"/>
          </w:tcPr>
          <w:p w14:paraId="2EBB1A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0.32 </w:t>
            </w:r>
          </w:p>
        </w:tc>
        <w:tc>
          <w:tcPr>
            <w:tcW w:w="840" w:type="dxa"/>
            <w:tcBorders>
              <w:tl2br w:val="nil"/>
              <w:tr2bl w:val="nil"/>
            </w:tcBorders>
            <w:shd w:val="clear" w:color="auto" w:fill="auto"/>
            <w:vAlign w:val="center"/>
          </w:tcPr>
          <w:p w14:paraId="6EEEAD0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5E0D3D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55.7</w:t>
            </w:r>
          </w:p>
        </w:tc>
        <w:tc>
          <w:tcPr>
            <w:tcW w:w="861" w:type="dxa"/>
            <w:tcBorders>
              <w:tl2br w:val="nil"/>
              <w:tr2bl w:val="nil"/>
            </w:tcBorders>
            <w:shd w:val="clear" w:color="auto" w:fill="auto"/>
            <w:vAlign w:val="center"/>
          </w:tcPr>
          <w:p w14:paraId="7EA93E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76B682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EBDFE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F7D0C3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C96A1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3F7A4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6.22</w:t>
            </w:r>
          </w:p>
        </w:tc>
        <w:tc>
          <w:tcPr>
            <w:tcW w:w="868" w:type="dxa"/>
            <w:tcBorders>
              <w:tl2br w:val="nil"/>
              <w:tr2bl w:val="nil"/>
            </w:tcBorders>
            <w:shd w:val="clear" w:color="auto" w:fill="auto"/>
            <w:vAlign w:val="center"/>
          </w:tcPr>
          <w:p w14:paraId="04CC45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135</w:t>
            </w:r>
          </w:p>
        </w:tc>
        <w:tc>
          <w:tcPr>
            <w:tcW w:w="868" w:type="dxa"/>
            <w:tcBorders>
              <w:tl2br w:val="nil"/>
              <w:tr2bl w:val="nil"/>
            </w:tcBorders>
            <w:shd w:val="clear" w:color="auto" w:fill="auto"/>
            <w:vAlign w:val="center"/>
          </w:tcPr>
          <w:p w14:paraId="0244A9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4FBCD3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E489F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FDFC8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227639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2DC90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7870B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硫锌富集物25</w:t>
            </w:r>
          </w:p>
        </w:tc>
        <w:tc>
          <w:tcPr>
            <w:tcW w:w="758" w:type="dxa"/>
            <w:tcBorders>
              <w:tl2br w:val="nil"/>
              <w:tr2bl w:val="nil"/>
            </w:tcBorders>
            <w:shd w:val="clear" w:color="auto" w:fill="auto"/>
            <w:vAlign w:val="center"/>
          </w:tcPr>
          <w:p w14:paraId="41F1F3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2.10 </w:t>
            </w:r>
          </w:p>
        </w:tc>
        <w:tc>
          <w:tcPr>
            <w:tcW w:w="840" w:type="dxa"/>
            <w:tcBorders>
              <w:tl2br w:val="nil"/>
              <w:tr2bl w:val="nil"/>
            </w:tcBorders>
            <w:shd w:val="clear" w:color="auto" w:fill="auto"/>
            <w:vAlign w:val="center"/>
          </w:tcPr>
          <w:p w14:paraId="5BDBED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784721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60.39</w:t>
            </w:r>
          </w:p>
        </w:tc>
        <w:tc>
          <w:tcPr>
            <w:tcW w:w="861" w:type="dxa"/>
            <w:tcBorders>
              <w:tl2br w:val="nil"/>
              <w:tr2bl w:val="nil"/>
            </w:tcBorders>
            <w:shd w:val="clear" w:color="auto" w:fill="auto"/>
            <w:vAlign w:val="center"/>
          </w:tcPr>
          <w:p w14:paraId="35CA350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73C4983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445CBC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0E081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C0125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B9FED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5.69</w:t>
            </w:r>
          </w:p>
        </w:tc>
        <w:tc>
          <w:tcPr>
            <w:tcW w:w="868" w:type="dxa"/>
            <w:tcBorders>
              <w:tl2br w:val="nil"/>
              <w:tr2bl w:val="nil"/>
            </w:tcBorders>
            <w:shd w:val="clear" w:color="auto" w:fill="auto"/>
            <w:vAlign w:val="center"/>
          </w:tcPr>
          <w:p w14:paraId="2CDAC3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98</w:t>
            </w:r>
          </w:p>
        </w:tc>
        <w:tc>
          <w:tcPr>
            <w:tcW w:w="868" w:type="dxa"/>
            <w:tcBorders>
              <w:tl2br w:val="nil"/>
              <w:tr2bl w:val="nil"/>
            </w:tcBorders>
            <w:shd w:val="clear" w:color="auto" w:fill="auto"/>
            <w:vAlign w:val="center"/>
          </w:tcPr>
          <w:p w14:paraId="2A7E34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064DA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0082E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AB2D0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F1985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C0930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7B8AB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硫锌富集物26</w:t>
            </w:r>
          </w:p>
        </w:tc>
        <w:tc>
          <w:tcPr>
            <w:tcW w:w="758" w:type="dxa"/>
            <w:tcBorders>
              <w:tl2br w:val="nil"/>
              <w:tr2bl w:val="nil"/>
            </w:tcBorders>
            <w:shd w:val="clear" w:color="auto" w:fill="auto"/>
            <w:vAlign w:val="center"/>
          </w:tcPr>
          <w:p w14:paraId="678315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0.60 </w:t>
            </w:r>
          </w:p>
        </w:tc>
        <w:tc>
          <w:tcPr>
            <w:tcW w:w="840" w:type="dxa"/>
            <w:tcBorders>
              <w:tl2br w:val="nil"/>
              <w:tr2bl w:val="nil"/>
            </w:tcBorders>
            <w:shd w:val="clear" w:color="auto" w:fill="auto"/>
            <w:vAlign w:val="center"/>
          </w:tcPr>
          <w:p w14:paraId="467384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33CC21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60.39</w:t>
            </w:r>
          </w:p>
        </w:tc>
        <w:tc>
          <w:tcPr>
            <w:tcW w:w="861" w:type="dxa"/>
            <w:tcBorders>
              <w:tl2br w:val="nil"/>
              <w:tr2bl w:val="nil"/>
            </w:tcBorders>
            <w:shd w:val="clear" w:color="auto" w:fill="auto"/>
            <w:vAlign w:val="center"/>
          </w:tcPr>
          <w:p w14:paraId="6FE29E0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050A590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865BB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C3024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A79FA7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58635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4.74</w:t>
            </w:r>
          </w:p>
        </w:tc>
        <w:tc>
          <w:tcPr>
            <w:tcW w:w="868" w:type="dxa"/>
            <w:tcBorders>
              <w:tl2br w:val="nil"/>
              <w:tr2bl w:val="nil"/>
            </w:tcBorders>
            <w:shd w:val="clear" w:color="auto" w:fill="auto"/>
            <w:vAlign w:val="center"/>
          </w:tcPr>
          <w:p w14:paraId="45F767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c>
          <w:tcPr>
            <w:tcW w:w="868" w:type="dxa"/>
            <w:tcBorders>
              <w:tl2br w:val="nil"/>
              <w:tr2bl w:val="nil"/>
            </w:tcBorders>
            <w:shd w:val="clear" w:color="auto" w:fill="auto"/>
            <w:vAlign w:val="center"/>
          </w:tcPr>
          <w:p w14:paraId="313859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CEC52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4A6B43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10299F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FC8A5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AC3E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1E3B9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硫锌富集物27</w:t>
            </w:r>
          </w:p>
        </w:tc>
        <w:tc>
          <w:tcPr>
            <w:tcW w:w="758" w:type="dxa"/>
            <w:tcBorders>
              <w:tl2br w:val="nil"/>
              <w:tr2bl w:val="nil"/>
            </w:tcBorders>
            <w:shd w:val="clear" w:color="auto" w:fill="auto"/>
            <w:vAlign w:val="center"/>
          </w:tcPr>
          <w:p w14:paraId="29F488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0.31 </w:t>
            </w:r>
          </w:p>
        </w:tc>
        <w:tc>
          <w:tcPr>
            <w:tcW w:w="840" w:type="dxa"/>
            <w:tcBorders>
              <w:tl2br w:val="nil"/>
              <w:tr2bl w:val="nil"/>
            </w:tcBorders>
            <w:shd w:val="clear" w:color="auto" w:fill="auto"/>
            <w:vAlign w:val="center"/>
          </w:tcPr>
          <w:p w14:paraId="447412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7D287A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57.06</w:t>
            </w:r>
          </w:p>
        </w:tc>
        <w:tc>
          <w:tcPr>
            <w:tcW w:w="861" w:type="dxa"/>
            <w:tcBorders>
              <w:tl2br w:val="nil"/>
              <w:tr2bl w:val="nil"/>
            </w:tcBorders>
            <w:shd w:val="clear" w:color="auto" w:fill="auto"/>
            <w:vAlign w:val="center"/>
          </w:tcPr>
          <w:p w14:paraId="7CA2D2A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6E78BFA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526C90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ED81C5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F3FE7F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AAFEF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5.92</w:t>
            </w:r>
          </w:p>
        </w:tc>
        <w:tc>
          <w:tcPr>
            <w:tcW w:w="868" w:type="dxa"/>
            <w:tcBorders>
              <w:tl2br w:val="nil"/>
              <w:tr2bl w:val="nil"/>
            </w:tcBorders>
            <w:shd w:val="clear" w:color="auto" w:fill="auto"/>
            <w:vAlign w:val="center"/>
          </w:tcPr>
          <w:p w14:paraId="265576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138</w:t>
            </w:r>
          </w:p>
        </w:tc>
        <w:tc>
          <w:tcPr>
            <w:tcW w:w="868" w:type="dxa"/>
            <w:tcBorders>
              <w:tl2br w:val="nil"/>
              <w:tr2bl w:val="nil"/>
            </w:tcBorders>
            <w:shd w:val="clear" w:color="auto" w:fill="auto"/>
            <w:vAlign w:val="center"/>
          </w:tcPr>
          <w:p w14:paraId="759FE80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D1B1C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42FC77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ECCEC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9712D3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FCFD1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39D53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硫锌富集物28</w:t>
            </w:r>
          </w:p>
        </w:tc>
        <w:tc>
          <w:tcPr>
            <w:tcW w:w="758" w:type="dxa"/>
            <w:tcBorders>
              <w:tl2br w:val="nil"/>
              <w:tr2bl w:val="nil"/>
            </w:tcBorders>
            <w:shd w:val="clear" w:color="auto" w:fill="auto"/>
            <w:vAlign w:val="center"/>
          </w:tcPr>
          <w:p w14:paraId="546A5B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1.19 </w:t>
            </w:r>
          </w:p>
        </w:tc>
        <w:tc>
          <w:tcPr>
            <w:tcW w:w="840" w:type="dxa"/>
            <w:tcBorders>
              <w:tl2br w:val="nil"/>
              <w:tr2bl w:val="nil"/>
            </w:tcBorders>
            <w:shd w:val="clear" w:color="auto" w:fill="auto"/>
            <w:vAlign w:val="center"/>
          </w:tcPr>
          <w:p w14:paraId="600FC2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259C7A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55.47</w:t>
            </w:r>
          </w:p>
        </w:tc>
        <w:tc>
          <w:tcPr>
            <w:tcW w:w="861" w:type="dxa"/>
            <w:tcBorders>
              <w:tl2br w:val="nil"/>
              <w:tr2bl w:val="nil"/>
            </w:tcBorders>
            <w:shd w:val="clear" w:color="auto" w:fill="auto"/>
            <w:vAlign w:val="center"/>
          </w:tcPr>
          <w:p w14:paraId="00D3C12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5226F6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24C563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EC6383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0F05EF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4FE6C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3.87</w:t>
            </w:r>
          </w:p>
        </w:tc>
        <w:tc>
          <w:tcPr>
            <w:tcW w:w="868" w:type="dxa"/>
            <w:tcBorders>
              <w:tl2br w:val="nil"/>
              <w:tr2bl w:val="nil"/>
            </w:tcBorders>
            <w:shd w:val="clear" w:color="auto" w:fill="auto"/>
            <w:vAlign w:val="center"/>
          </w:tcPr>
          <w:p w14:paraId="1410A5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118</w:t>
            </w:r>
          </w:p>
        </w:tc>
        <w:tc>
          <w:tcPr>
            <w:tcW w:w="868" w:type="dxa"/>
            <w:tcBorders>
              <w:tl2br w:val="nil"/>
              <w:tr2bl w:val="nil"/>
            </w:tcBorders>
            <w:shd w:val="clear" w:color="auto" w:fill="auto"/>
            <w:vAlign w:val="center"/>
          </w:tcPr>
          <w:p w14:paraId="62B101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D058B9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06734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972A4A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6DE87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D1D84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14CCF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硫锌富集物29</w:t>
            </w:r>
          </w:p>
        </w:tc>
        <w:tc>
          <w:tcPr>
            <w:tcW w:w="758" w:type="dxa"/>
            <w:tcBorders>
              <w:tl2br w:val="nil"/>
              <w:tr2bl w:val="nil"/>
            </w:tcBorders>
            <w:shd w:val="clear" w:color="auto" w:fill="auto"/>
            <w:vAlign w:val="center"/>
          </w:tcPr>
          <w:p w14:paraId="05B799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0.28 </w:t>
            </w:r>
          </w:p>
        </w:tc>
        <w:tc>
          <w:tcPr>
            <w:tcW w:w="840" w:type="dxa"/>
            <w:tcBorders>
              <w:tl2br w:val="nil"/>
              <w:tr2bl w:val="nil"/>
            </w:tcBorders>
            <w:shd w:val="clear" w:color="auto" w:fill="auto"/>
            <w:vAlign w:val="center"/>
          </w:tcPr>
          <w:p w14:paraId="125EE7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761079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51.2</w:t>
            </w:r>
          </w:p>
        </w:tc>
        <w:tc>
          <w:tcPr>
            <w:tcW w:w="861" w:type="dxa"/>
            <w:tcBorders>
              <w:tl2br w:val="nil"/>
              <w:tr2bl w:val="nil"/>
            </w:tcBorders>
            <w:shd w:val="clear" w:color="auto" w:fill="auto"/>
            <w:vAlign w:val="center"/>
          </w:tcPr>
          <w:p w14:paraId="1428F10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3315C2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AB35F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64656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254EA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E7638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5.53</w:t>
            </w:r>
          </w:p>
        </w:tc>
        <w:tc>
          <w:tcPr>
            <w:tcW w:w="868" w:type="dxa"/>
            <w:tcBorders>
              <w:tl2br w:val="nil"/>
              <w:tr2bl w:val="nil"/>
            </w:tcBorders>
            <w:shd w:val="clear" w:color="auto" w:fill="auto"/>
            <w:vAlign w:val="center"/>
          </w:tcPr>
          <w:p w14:paraId="52C8F5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130</w:t>
            </w:r>
          </w:p>
        </w:tc>
        <w:tc>
          <w:tcPr>
            <w:tcW w:w="868" w:type="dxa"/>
            <w:tcBorders>
              <w:tl2br w:val="nil"/>
              <w:tr2bl w:val="nil"/>
            </w:tcBorders>
            <w:shd w:val="clear" w:color="auto" w:fill="auto"/>
            <w:vAlign w:val="center"/>
          </w:tcPr>
          <w:p w14:paraId="61A2BA0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7C75BD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C2047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02834C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ED373B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7B47A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EB43E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硫锌富集物30</w:t>
            </w:r>
          </w:p>
        </w:tc>
        <w:tc>
          <w:tcPr>
            <w:tcW w:w="758" w:type="dxa"/>
            <w:tcBorders>
              <w:tl2br w:val="nil"/>
              <w:tr2bl w:val="nil"/>
            </w:tcBorders>
            <w:shd w:val="clear" w:color="auto" w:fill="auto"/>
            <w:vAlign w:val="center"/>
          </w:tcPr>
          <w:p w14:paraId="3F63AF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0.79 </w:t>
            </w:r>
          </w:p>
        </w:tc>
        <w:tc>
          <w:tcPr>
            <w:tcW w:w="840" w:type="dxa"/>
            <w:tcBorders>
              <w:tl2br w:val="nil"/>
              <w:tr2bl w:val="nil"/>
            </w:tcBorders>
            <w:shd w:val="clear" w:color="auto" w:fill="auto"/>
            <w:vAlign w:val="center"/>
          </w:tcPr>
          <w:p w14:paraId="1AAD13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vAlign w:val="center"/>
          </w:tcPr>
          <w:p w14:paraId="1F9F6E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57.51</w:t>
            </w:r>
          </w:p>
        </w:tc>
        <w:tc>
          <w:tcPr>
            <w:tcW w:w="861" w:type="dxa"/>
            <w:tcBorders>
              <w:tl2br w:val="nil"/>
              <w:tr2bl w:val="nil"/>
            </w:tcBorders>
            <w:shd w:val="clear" w:color="auto" w:fill="auto"/>
            <w:vAlign w:val="center"/>
          </w:tcPr>
          <w:p w14:paraId="53860A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vAlign w:val="center"/>
          </w:tcPr>
          <w:p w14:paraId="6D5195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4D66F2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791C3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B694E5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E24DC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5.52</w:t>
            </w:r>
          </w:p>
        </w:tc>
        <w:tc>
          <w:tcPr>
            <w:tcW w:w="868" w:type="dxa"/>
            <w:tcBorders>
              <w:tl2br w:val="nil"/>
              <w:tr2bl w:val="nil"/>
            </w:tcBorders>
            <w:shd w:val="clear" w:color="auto" w:fill="auto"/>
            <w:vAlign w:val="center"/>
          </w:tcPr>
          <w:p w14:paraId="450698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117</w:t>
            </w:r>
          </w:p>
        </w:tc>
        <w:tc>
          <w:tcPr>
            <w:tcW w:w="868" w:type="dxa"/>
            <w:tcBorders>
              <w:tl2br w:val="nil"/>
              <w:tr2bl w:val="nil"/>
            </w:tcBorders>
            <w:shd w:val="clear" w:color="auto" w:fill="auto"/>
            <w:vAlign w:val="center"/>
          </w:tcPr>
          <w:p w14:paraId="359958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79910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24403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3452F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1DDA6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BC34F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BBCFCB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硫锌富集物31</w:t>
            </w:r>
          </w:p>
        </w:tc>
        <w:tc>
          <w:tcPr>
            <w:tcW w:w="758" w:type="dxa"/>
            <w:tcBorders>
              <w:tl2br w:val="nil"/>
              <w:tr2bl w:val="nil"/>
            </w:tcBorders>
            <w:shd w:val="clear" w:color="auto" w:fill="auto"/>
            <w:vAlign w:val="center"/>
          </w:tcPr>
          <w:p w14:paraId="06AE8D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2.10 </w:t>
            </w:r>
          </w:p>
        </w:tc>
        <w:tc>
          <w:tcPr>
            <w:tcW w:w="840" w:type="dxa"/>
            <w:tcBorders>
              <w:tl2br w:val="nil"/>
              <w:tr2bl w:val="nil"/>
            </w:tcBorders>
            <w:shd w:val="clear" w:color="auto" w:fill="auto"/>
            <w:vAlign w:val="center"/>
          </w:tcPr>
          <w:p w14:paraId="5563E2A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6406A0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56.52</w:t>
            </w:r>
          </w:p>
        </w:tc>
        <w:tc>
          <w:tcPr>
            <w:tcW w:w="861" w:type="dxa"/>
            <w:tcBorders>
              <w:tl2br w:val="nil"/>
              <w:tr2bl w:val="nil"/>
            </w:tcBorders>
            <w:shd w:val="clear" w:color="auto" w:fill="auto"/>
            <w:vAlign w:val="center"/>
          </w:tcPr>
          <w:p w14:paraId="2F50377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7BEB992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85A181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63B64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F3B93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469F97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5.12</w:t>
            </w:r>
          </w:p>
        </w:tc>
        <w:tc>
          <w:tcPr>
            <w:tcW w:w="868" w:type="dxa"/>
            <w:tcBorders>
              <w:tl2br w:val="nil"/>
              <w:tr2bl w:val="nil"/>
            </w:tcBorders>
            <w:shd w:val="clear" w:color="auto" w:fill="auto"/>
            <w:vAlign w:val="center"/>
          </w:tcPr>
          <w:p w14:paraId="54EC37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122</w:t>
            </w:r>
          </w:p>
        </w:tc>
        <w:tc>
          <w:tcPr>
            <w:tcW w:w="868" w:type="dxa"/>
            <w:tcBorders>
              <w:tl2br w:val="nil"/>
              <w:tr2bl w:val="nil"/>
            </w:tcBorders>
            <w:shd w:val="clear" w:color="auto" w:fill="auto"/>
            <w:vAlign w:val="center"/>
          </w:tcPr>
          <w:p w14:paraId="79C9CE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86822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7BD2A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3BDCE8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55574D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65712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43E909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硫锌富集物32</w:t>
            </w:r>
          </w:p>
        </w:tc>
        <w:tc>
          <w:tcPr>
            <w:tcW w:w="758" w:type="dxa"/>
            <w:tcBorders>
              <w:tl2br w:val="nil"/>
              <w:tr2bl w:val="nil"/>
            </w:tcBorders>
            <w:shd w:val="clear" w:color="auto" w:fill="auto"/>
            <w:vAlign w:val="center"/>
          </w:tcPr>
          <w:p w14:paraId="063B3C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5.68 </w:t>
            </w:r>
          </w:p>
        </w:tc>
        <w:tc>
          <w:tcPr>
            <w:tcW w:w="840" w:type="dxa"/>
            <w:tcBorders>
              <w:tl2br w:val="nil"/>
              <w:tr2bl w:val="nil"/>
            </w:tcBorders>
            <w:shd w:val="clear" w:color="auto" w:fill="auto"/>
            <w:vAlign w:val="center"/>
          </w:tcPr>
          <w:p w14:paraId="27FEA81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DBE21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58.41</w:t>
            </w:r>
          </w:p>
        </w:tc>
        <w:tc>
          <w:tcPr>
            <w:tcW w:w="861" w:type="dxa"/>
            <w:tcBorders>
              <w:tl2br w:val="nil"/>
              <w:tr2bl w:val="nil"/>
            </w:tcBorders>
            <w:shd w:val="clear" w:color="auto" w:fill="auto"/>
            <w:vAlign w:val="center"/>
          </w:tcPr>
          <w:p w14:paraId="395EC49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9F117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EEC25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CBDEFA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22B5B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4F93B2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3.65</w:t>
            </w:r>
          </w:p>
        </w:tc>
        <w:tc>
          <w:tcPr>
            <w:tcW w:w="868" w:type="dxa"/>
            <w:tcBorders>
              <w:tl2br w:val="nil"/>
              <w:tr2bl w:val="nil"/>
            </w:tcBorders>
            <w:shd w:val="clear" w:color="auto" w:fill="auto"/>
            <w:vAlign w:val="center"/>
          </w:tcPr>
          <w:p w14:paraId="5C28BF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145</w:t>
            </w:r>
          </w:p>
        </w:tc>
        <w:tc>
          <w:tcPr>
            <w:tcW w:w="868" w:type="dxa"/>
            <w:tcBorders>
              <w:tl2br w:val="nil"/>
              <w:tr2bl w:val="nil"/>
            </w:tcBorders>
            <w:shd w:val="clear" w:color="auto" w:fill="auto"/>
            <w:vAlign w:val="center"/>
          </w:tcPr>
          <w:p w14:paraId="320F7E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1C0C5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31F9C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B8DCFE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8DB8F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54D31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2045A3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硫锌富集物33</w:t>
            </w:r>
          </w:p>
        </w:tc>
        <w:tc>
          <w:tcPr>
            <w:tcW w:w="758" w:type="dxa"/>
            <w:tcBorders>
              <w:tl2br w:val="nil"/>
              <w:tr2bl w:val="nil"/>
            </w:tcBorders>
            <w:shd w:val="clear" w:color="auto" w:fill="auto"/>
            <w:vAlign w:val="center"/>
          </w:tcPr>
          <w:p w14:paraId="3AE6B7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0.83 </w:t>
            </w:r>
          </w:p>
        </w:tc>
        <w:tc>
          <w:tcPr>
            <w:tcW w:w="840" w:type="dxa"/>
            <w:tcBorders>
              <w:tl2br w:val="nil"/>
              <w:tr2bl w:val="nil"/>
            </w:tcBorders>
            <w:shd w:val="clear" w:color="auto" w:fill="auto"/>
            <w:vAlign w:val="center"/>
          </w:tcPr>
          <w:p w14:paraId="5B6E49B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52B9B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61.52</w:t>
            </w:r>
          </w:p>
        </w:tc>
        <w:tc>
          <w:tcPr>
            <w:tcW w:w="861" w:type="dxa"/>
            <w:tcBorders>
              <w:tl2br w:val="nil"/>
              <w:tr2bl w:val="nil"/>
            </w:tcBorders>
            <w:shd w:val="clear" w:color="auto" w:fill="auto"/>
            <w:vAlign w:val="center"/>
          </w:tcPr>
          <w:p w14:paraId="6CAC726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700F42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D438D0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C4A6A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7DEE5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CEDF0D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5.09</w:t>
            </w:r>
          </w:p>
        </w:tc>
        <w:tc>
          <w:tcPr>
            <w:tcW w:w="868" w:type="dxa"/>
            <w:tcBorders>
              <w:tl2br w:val="nil"/>
              <w:tr2bl w:val="nil"/>
            </w:tcBorders>
            <w:shd w:val="clear" w:color="auto" w:fill="auto"/>
            <w:vAlign w:val="center"/>
          </w:tcPr>
          <w:p w14:paraId="50C691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141</w:t>
            </w:r>
          </w:p>
        </w:tc>
        <w:tc>
          <w:tcPr>
            <w:tcW w:w="868" w:type="dxa"/>
            <w:tcBorders>
              <w:tl2br w:val="nil"/>
              <w:tr2bl w:val="nil"/>
            </w:tcBorders>
            <w:shd w:val="clear" w:color="auto" w:fill="auto"/>
            <w:vAlign w:val="center"/>
          </w:tcPr>
          <w:p w14:paraId="11BD875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3518E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21BE7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BADDB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BD2F2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DCFA7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E9F09A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硫锌富集物34</w:t>
            </w:r>
          </w:p>
        </w:tc>
        <w:tc>
          <w:tcPr>
            <w:tcW w:w="758" w:type="dxa"/>
            <w:tcBorders>
              <w:tl2br w:val="nil"/>
              <w:tr2bl w:val="nil"/>
            </w:tcBorders>
            <w:shd w:val="clear" w:color="auto" w:fill="auto"/>
            <w:vAlign w:val="center"/>
          </w:tcPr>
          <w:p w14:paraId="7E0213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0.62 </w:t>
            </w:r>
          </w:p>
        </w:tc>
        <w:tc>
          <w:tcPr>
            <w:tcW w:w="840" w:type="dxa"/>
            <w:tcBorders>
              <w:tl2br w:val="nil"/>
              <w:tr2bl w:val="nil"/>
            </w:tcBorders>
            <w:shd w:val="clear" w:color="auto" w:fill="auto"/>
            <w:vAlign w:val="center"/>
          </w:tcPr>
          <w:p w14:paraId="2B61A95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7FCB4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54.34</w:t>
            </w:r>
          </w:p>
        </w:tc>
        <w:tc>
          <w:tcPr>
            <w:tcW w:w="861" w:type="dxa"/>
            <w:tcBorders>
              <w:tl2br w:val="nil"/>
              <w:tr2bl w:val="nil"/>
            </w:tcBorders>
            <w:shd w:val="clear" w:color="auto" w:fill="auto"/>
            <w:vAlign w:val="center"/>
          </w:tcPr>
          <w:p w14:paraId="1CA6A78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59C4CE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D292C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8574E2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DBCA0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A79C49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4.65</w:t>
            </w:r>
          </w:p>
        </w:tc>
        <w:tc>
          <w:tcPr>
            <w:tcW w:w="868" w:type="dxa"/>
            <w:tcBorders>
              <w:tl2br w:val="nil"/>
              <w:tr2bl w:val="nil"/>
            </w:tcBorders>
            <w:shd w:val="clear" w:color="auto" w:fill="auto"/>
            <w:vAlign w:val="center"/>
          </w:tcPr>
          <w:p w14:paraId="2DF774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114</w:t>
            </w:r>
          </w:p>
        </w:tc>
        <w:tc>
          <w:tcPr>
            <w:tcW w:w="868" w:type="dxa"/>
            <w:tcBorders>
              <w:tl2br w:val="nil"/>
              <w:tr2bl w:val="nil"/>
            </w:tcBorders>
            <w:shd w:val="clear" w:color="auto" w:fill="auto"/>
            <w:vAlign w:val="center"/>
          </w:tcPr>
          <w:p w14:paraId="5BC8F2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4654C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7CF9C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C5151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06D96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2E1F4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F4B69D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硫锌富集物35</w:t>
            </w:r>
          </w:p>
        </w:tc>
        <w:tc>
          <w:tcPr>
            <w:tcW w:w="758" w:type="dxa"/>
            <w:tcBorders>
              <w:tl2br w:val="nil"/>
              <w:tr2bl w:val="nil"/>
            </w:tcBorders>
            <w:shd w:val="clear" w:color="auto" w:fill="auto"/>
            <w:vAlign w:val="center"/>
          </w:tcPr>
          <w:p w14:paraId="5214DF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0.45 </w:t>
            </w:r>
          </w:p>
        </w:tc>
        <w:tc>
          <w:tcPr>
            <w:tcW w:w="840" w:type="dxa"/>
            <w:tcBorders>
              <w:tl2br w:val="nil"/>
              <w:tr2bl w:val="nil"/>
            </w:tcBorders>
            <w:shd w:val="clear" w:color="auto" w:fill="auto"/>
            <w:vAlign w:val="center"/>
          </w:tcPr>
          <w:p w14:paraId="5E8F99F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0EF78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56.63</w:t>
            </w:r>
          </w:p>
        </w:tc>
        <w:tc>
          <w:tcPr>
            <w:tcW w:w="861" w:type="dxa"/>
            <w:tcBorders>
              <w:tl2br w:val="nil"/>
              <w:tr2bl w:val="nil"/>
            </w:tcBorders>
            <w:shd w:val="clear" w:color="auto" w:fill="auto"/>
            <w:vAlign w:val="center"/>
          </w:tcPr>
          <w:p w14:paraId="54AF6F4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360072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F6107D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4D4B1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7F7B6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B867BE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4.68</w:t>
            </w:r>
          </w:p>
        </w:tc>
        <w:tc>
          <w:tcPr>
            <w:tcW w:w="868" w:type="dxa"/>
            <w:tcBorders>
              <w:tl2br w:val="nil"/>
              <w:tr2bl w:val="nil"/>
            </w:tcBorders>
            <w:shd w:val="clear" w:color="auto" w:fill="auto"/>
            <w:vAlign w:val="center"/>
          </w:tcPr>
          <w:p w14:paraId="752A31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110</w:t>
            </w:r>
          </w:p>
        </w:tc>
        <w:tc>
          <w:tcPr>
            <w:tcW w:w="868" w:type="dxa"/>
            <w:tcBorders>
              <w:tl2br w:val="nil"/>
              <w:tr2bl w:val="nil"/>
            </w:tcBorders>
            <w:shd w:val="clear" w:color="auto" w:fill="auto"/>
            <w:vAlign w:val="center"/>
          </w:tcPr>
          <w:p w14:paraId="629B61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48CEB0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7DFAC9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CB78C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5D950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6914F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84A5AB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硫锌富集物36</w:t>
            </w:r>
          </w:p>
        </w:tc>
        <w:tc>
          <w:tcPr>
            <w:tcW w:w="758" w:type="dxa"/>
            <w:tcBorders>
              <w:tl2br w:val="nil"/>
              <w:tr2bl w:val="nil"/>
            </w:tcBorders>
            <w:shd w:val="clear" w:color="auto" w:fill="auto"/>
            <w:vAlign w:val="center"/>
          </w:tcPr>
          <w:p w14:paraId="7FE4AC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0.91 </w:t>
            </w:r>
          </w:p>
        </w:tc>
        <w:tc>
          <w:tcPr>
            <w:tcW w:w="840" w:type="dxa"/>
            <w:tcBorders>
              <w:tl2br w:val="nil"/>
              <w:tr2bl w:val="nil"/>
            </w:tcBorders>
            <w:shd w:val="clear" w:color="auto" w:fill="auto"/>
            <w:vAlign w:val="center"/>
          </w:tcPr>
          <w:p w14:paraId="6760C5DC">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10BFCD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54.49</w:t>
            </w:r>
          </w:p>
        </w:tc>
        <w:tc>
          <w:tcPr>
            <w:tcW w:w="861" w:type="dxa"/>
            <w:tcBorders>
              <w:tl2br w:val="nil"/>
              <w:tr2bl w:val="nil"/>
            </w:tcBorders>
            <w:shd w:val="clear" w:color="auto" w:fill="auto"/>
            <w:vAlign w:val="center"/>
          </w:tcPr>
          <w:p w14:paraId="7822284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02ED21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EAC03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3FFA0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E1984C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AC9AF3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4.82</w:t>
            </w:r>
          </w:p>
        </w:tc>
        <w:tc>
          <w:tcPr>
            <w:tcW w:w="868" w:type="dxa"/>
            <w:tcBorders>
              <w:tl2br w:val="nil"/>
              <w:tr2bl w:val="nil"/>
            </w:tcBorders>
            <w:shd w:val="clear" w:color="auto" w:fill="auto"/>
            <w:vAlign w:val="center"/>
          </w:tcPr>
          <w:p w14:paraId="4327C9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105</w:t>
            </w:r>
          </w:p>
        </w:tc>
        <w:tc>
          <w:tcPr>
            <w:tcW w:w="868" w:type="dxa"/>
            <w:tcBorders>
              <w:tl2br w:val="nil"/>
              <w:tr2bl w:val="nil"/>
            </w:tcBorders>
            <w:shd w:val="clear" w:color="auto" w:fill="auto"/>
            <w:vAlign w:val="center"/>
          </w:tcPr>
          <w:p w14:paraId="1D197F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FA188E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B078E7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98F2C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1FCCD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B05A2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93783F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硫锌富集物37</w:t>
            </w:r>
          </w:p>
        </w:tc>
        <w:tc>
          <w:tcPr>
            <w:tcW w:w="758" w:type="dxa"/>
            <w:tcBorders>
              <w:tl2br w:val="nil"/>
              <w:tr2bl w:val="nil"/>
            </w:tcBorders>
            <w:shd w:val="clear" w:color="auto" w:fill="auto"/>
            <w:vAlign w:val="center"/>
          </w:tcPr>
          <w:p w14:paraId="4C94A7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0.69 </w:t>
            </w:r>
          </w:p>
        </w:tc>
        <w:tc>
          <w:tcPr>
            <w:tcW w:w="840" w:type="dxa"/>
            <w:tcBorders>
              <w:tl2br w:val="nil"/>
              <w:tr2bl w:val="nil"/>
            </w:tcBorders>
            <w:shd w:val="clear" w:color="auto" w:fill="auto"/>
            <w:vAlign w:val="center"/>
          </w:tcPr>
          <w:p w14:paraId="5325F721">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034FE7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53.49</w:t>
            </w:r>
          </w:p>
        </w:tc>
        <w:tc>
          <w:tcPr>
            <w:tcW w:w="861" w:type="dxa"/>
            <w:tcBorders>
              <w:tl2br w:val="nil"/>
              <w:tr2bl w:val="nil"/>
            </w:tcBorders>
            <w:shd w:val="clear" w:color="auto" w:fill="auto"/>
            <w:vAlign w:val="center"/>
          </w:tcPr>
          <w:p w14:paraId="72EA98EA">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DA218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1B0B8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93E6E4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1C11F0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FA51B5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5.03</w:t>
            </w:r>
          </w:p>
        </w:tc>
        <w:tc>
          <w:tcPr>
            <w:tcW w:w="868" w:type="dxa"/>
            <w:tcBorders>
              <w:tl2br w:val="nil"/>
              <w:tr2bl w:val="nil"/>
            </w:tcBorders>
            <w:shd w:val="clear" w:color="auto" w:fill="auto"/>
            <w:vAlign w:val="center"/>
          </w:tcPr>
          <w:p w14:paraId="7C3928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96</w:t>
            </w:r>
          </w:p>
        </w:tc>
        <w:tc>
          <w:tcPr>
            <w:tcW w:w="868" w:type="dxa"/>
            <w:tcBorders>
              <w:tl2br w:val="nil"/>
              <w:tr2bl w:val="nil"/>
            </w:tcBorders>
            <w:shd w:val="clear" w:color="auto" w:fill="auto"/>
            <w:vAlign w:val="center"/>
          </w:tcPr>
          <w:p w14:paraId="562F0E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137647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1D4B3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BBE99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99DB08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B66F1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773923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硫锌富集物38</w:t>
            </w:r>
          </w:p>
        </w:tc>
        <w:tc>
          <w:tcPr>
            <w:tcW w:w="758" w:type="dxa"/>
            <w:tcBorders>
              <w:tl2br w:val="nil"/>
              <w:tr2bl w:val="nil"/>
            </w:tcBorders>
            <w:shd w:val="clear" w:color="auto" w:fill="auto"/>
            <w:vAlign w:val="center"/>
          </w:tcPr>
          <w:p w14:paraId="32AA42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0.26 </w:t>
            </w:r>
          </w:p>
        </w:tc>
        <w:tc>
          <w:tcPr>
            <w:tcW w:w="840" w:type="dxa"/>
            <w:tcBorders>
              <w:tl2br w:val="nil"/>
              <w:tr2bl w:val="nil"/>
            </w:tcBorders>
            <w:shd w:val="clear" w:color="auto" w:fill="auto"/>
            <w:vAlign w:val="center"/>
          </w:tcPr>
          <w:p w14:paraId="150C141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6786C0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59.74</w:t>
            </w:r>
          </w:p>
        </w:tc>
        <w:tc>
          <w:tcPr>
            <w:tcW w:w="861" w:type="dxa"/>
            <w:tcBorders>
              <w:tl2br w:val="nil"/>
              <w:tr2bl w:val="nil"/>
            </w:tcBorders>
            <w:shd w:val="clear" w:color="auto" w:fill="auto"/>
            <w:vAlign w:val="center"/>
          </w:tcPr>
          <w:p w14:paraId="661D407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6626830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8A5DA1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7556D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A226D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525561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3.94</w:t>
            </w:r>
          </w:p>
        </w:tc>
        <w:tc>
          <w:tcPr>
            <w:tcW w:w="868" w:type="dxa"/>
            <w:tcBorders>
              <w:tl2br w:val="nil"/>
              <w:tr2bl w:val="nil"/>
            </w:tcBorders>
            <w:shd w:val="clear" w:color="auto" w:fill="auto"/>
            <w:vAlign w:val="center"/>
          </w:tcPr>
          <w:p w14:paraId="7A39DE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75</w:t>
            </w:r>
          </w:p>
        </w:tc>
        <w:tc>
          <w:tcPr>
            <w:tcW w:w="868" w:type="dxa"/>
            <w:tcBorders>
              <w:tl2br w:val="nil"/>
              <w:tr2bl w:val="nil"/>
            </w:tcBorders>
            <w:shd w:val="clear" w:color="auto" w:fill="auto"/>
            <w:vAlign w:val="center"/>
          </w:tcPr>
          <w:p w14:paraId="0030A4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11CFC3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0DC20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299ED3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1A600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8A0C8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5E5CB2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硫锌富集物39</w:t>
            </w:r>
          </w:p>
        </w:tc>
        <w:tc>
          <w:tcPr>
            <w:tcW w:w="758" w:type="dxa"/>
            <w:tcBorders>
              <w:tl2br w:val="nil"/>
              <w:tr2bl w:val="nil"/>
            </w:tcBorders>
            <w:shd w:val="clear" w:color="auto" w:fill="auto"/>
            <w:vAlign w:val="center"/>
          </w:tcPr>
          <w:p w14:paraId="398713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0.40 </w:t>
            </w:r>
          </w:p>
        </w:tc>
        <w:tc>
          <w:tcPr>
            <w:tcW w:w="840" w:type="dxa"/>
            <w:tcBorders>
              <w:tl2br w:val="nil"/>
              <w:tr2bl w:val="nil"/>
            </w:tcBorders>
            <w:shd w:val="clear" w:color="auto" w:fill="auto"/>
            <w:vAlign w:val="center"/>
          </w:tcPr>
          <w:p w14:paraId="2F2E089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621F81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60.54</w:t>
            </w:r>
          </w:p>
        </w:tc>
        <w:tc>
          <w:tcPr>
            <w:tcW w:w="861" w:type="dxa"/>
            <w:tcBorders>
              <w:tl2br w:val="nil"/>
              <w:tr2bl w:val="nil"/>
            </w:tcBorders>
            <w:shd w:val="clear" w:color="auto" w:fill="auto"/>
            <w:vAlign w:val="center"/>
          </w:tcPr>
          <w:p w14:paraId="5927B0B4">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6B0EA6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4F1FB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9DE857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1B6F24D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CC0293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4.11</w:t>
            </w:r>
          </w:p>
        </w:tc>
        <w:tc>
          <w:tcPr>
            <w:tcW w:w="868" w:type="dxa"/>
            <w:tcBorders>
              <w:tl2br w:val="nil"/>
              <w:tr2bl w:val="nil"/>
            </w:tcBorders>
            <w:shd w:val="clear" w:color="auto" w:fill="auto"/>
            <w:vAlign w:val="center"/>
          </w:tcPr>
          <w:p w14:paraId="0F9532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119</w:t>
            </w:r>
          </w:p>
        </w:tc>
        <w:tc>
          <w:tcPr>
            <w:tcW w:w="868" w:type="dxa"/>
            <w:tcBorders>
              <w:tl2br w:val="nil"/>
              <w:tr2bl w:val="nil"/>
            </w:tcBorders>
            <w:shd w:val="clear" w:color="auto" w:fill="auto"/>
            <w:vAlign w:val="center"/>
          </w:tcPr>
          <w:p w14:paraId="4A0CC84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ACCCC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710B75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C4181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791D0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C38C5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FA44B3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硫锌富集物40</w:t>
            </w:r>
          </w:p>
        </w:tc>
        <w:tc>
          <w:tcPr>
            <w:tcW w:w="758" w:type="dxa"/>
            <w:tcBorders>
              <w:tl2br w:val="nil"/>
              <w:tr2bl w:val="nil"/>
            </w:tcBorders>
            <w:shd w:val="clear" w:color="auto" w:fill="auto"/>
            <w:vAlign w:val="center"/>
          </w:tcPr>
          <w:p w14:paraId="3F8675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2.01 </w:t>
            </w:r>
          </w:p>
        </w:tc>
        <w:tc>
          <w:tcPr>
            <w:tcW w:w="840" w:type="dxa"/>
            <w:tcBorders>
              <w:tl2br w:val="nil"/>
              <w:tr2bl w:val="nil"/>
            </w:tcBorders>
            <w:shd w:val="clear" w:color="auto" w:fill="auto"/>
            <w:vAlign w:val="center"/>
          </w:tcPr>
          <w:p w14:paraId="33250F0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DA3CA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56.98</w:t>
            </w:r>
          </w:p>
        </w:tc>
        <w:tc>
          <w:tcPr>
            <w:tcW w:w="861" w:type="dxa"/>
            <w:tcBorders>
              <w:tl2br w:val="nil"/>
              <w:tr2bl w:val="nil"/>
            </w:tcBorders>
            <w:shd w:val="clear" w:color="auto" w:fill="auto"/>
            <w:vAlign w:val="center"/>
          </w:tcPr>
          <w:p w14:paraId="624D367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7052E0F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BF0B9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3A6070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A9FF2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28DFC2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4.49</w:t>
            </w:r>
          </w:p>
        </w:tc>
        <w:tc>
          <w:tcPr>
            <w:tcW w:w="868" w:type="dxa"/>
            <w:tcBorders>
              <w:tl2br w:val="nil"/>
              <w:tr2bl w:val="nil"/>
            </w:tcBorders>
            <w:shd w:val="clear" w:color="auto" w:fill="auto"/>
            <w:vAlign w:val="center"/>
          </w:tcPr>
          <w:p w14:paraId="7EE11E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89</w:t>
            </w:r>
          </w:p>
        </w:tc>
        <w:tc>
          <w:tcPr>
            <w:tcW w:w="868" w:type="dxa"/>
            <w:tcBorders>
              <w:tl2br w:val="nil"/>
              <w:tr2bl w:val="nil"/>
            </w:tcBorders>
            <w:shd w:val="clear" w:color="auto" w:fill="auto"/>
            <w:vAlign w:val="center"/>
          </w:tcPr>
          <w:p w14:paraId="5F4F300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4C98C4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BB065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0BF8E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5A1DB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A9C51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6F9F4D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硫锌富集物41</w:t>
            </w:r>
          </w:p>
        </w:tc>
        <w:tc>
          <w:tcPr>
            <w:tcW w:w="758" w:type="dxa"/>
            <w:tcBorders>
              <w:tl2br w:val="nil"/>
              <w:tr2bl w:val="nil"/>
            </w:tcBorders>
            <w:shd w:val="clear" w:color="auto" w:fill="auto"/>
            <w:vAlign w:val="center"/>
          </w:tcPr>
          <w:p w14:paraId="49BBD4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0.72 </w:t>
            </w:r>
          </w:p>
        </w:tc>
        <w:tc>
          <w:tcPr>
            <w:tcW w:w="840" w:type="dxa"/>
            <w:tcBorders>
              <w:tl2br w:val="nil"/>
              <w:tr2bl w:val="nil"/>
            </w:tcBorders>
            <w:shd w:val="clear" w:color="auto" w:fill="auto"/>
            <w:vAlign w:val="center"/>
          </w:tcPr>
          <w:p w14:paraId="0573B874">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41C60B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60.38</w:t>
            </w:r>
          </w:p>
        </w:tc>
        <w:tc>
          <w:tcPr>
            <w:tcW w:w="861" w:type="dxa"/>
            <w:tcBorders>
              <w:tl2br w:val="nil"/>
              <w:tr2bl w:val="nil"/>
            </w:tcBorders>
            <w:shd w:val="clear" w:color="auto" w:fill="auto"/>
            <w:vAlign w:val="center"/>
          </w:tcPr>
          <w:p w14:paraId="1E3A052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ABB386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6AA98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A4593F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1D9C4B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91BDCF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3.99</w:t>
            </w:r>
          </w:p>
        </w:tc>
        <w:tc>
          <w:tcPr>
            <w:tcW w:w="868" w:type="dxa"/>
            <w:tcBorders>
              <w:tl2br w:val="nil"/>
              <w:tr2bl w:val="nil"/>
            </w:tcBorders>
            <w:shd w:val="clear" w:color="auto" w:fill="auto"/>
            <w:vAlign w:val="center"/>
          </w:tcPr>
          <w:p w14:paraId="5D30CB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77</w:t>
            </w:r>
          </w:p>
        </w:tc>
        <w:tc>
          <w:tcPr>
            <w:tcW w:w="868" w:type="dxa"/>
            <w:tcBorders>
              <w:tl2br w:val="nil"/>
              <w:tr2bl w:val="nil"/>
            </w:tcBorders>
            <w:shd w:val="clear" w:color="auto" w:fill="auto"/>
            <w:vAlign w:val="center"/>
          </w:tcPr>
          <w:p w14:paraId="50B0B3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EA59B3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C229F2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8C781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55232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5B210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C94C24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硫锌富集物42</w:t>
            </w:r>
          </w:p>
        </w:tc>
        <w:tc>
          <w:tcPr>
            <w:tcW w:w="758" w:type="dxa"/>
            <w:tcBorders>
              <w:tl2br w:val="nil"/>
              <w:tr2bl w:val="nil"/>
            </w:tcBorders>
            <w:shd w:val="clear" w:color="auto" w:fill="auto"/>
            <w:vAlign w:val="center"/>
          </w:tcPr>
          <w:p w14:paraId="3AA4AD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0.67 </w:t>
            </w:r>
          </w:p>
        </w:tc>
        <w:tc>
          <w:tcPr>
            <w:tcW w:w="840" w:type="dxa"/>
            <w:tcBorders>
              <w:tl2br w:val="nil"/>
              <w:tr2bl w:val="nil"/>
            </w:tcBorders>
            <w:shd w:val="clear" w:color="auto" w:fill="auto"/>
            <w:vAlign w:val="center"/>
          </w:tcPr>
          <w:p w14:paraId="020CF4F4">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53172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57.5</w:t>
            </w:r>
          </w:p>
        </w:tc>
        <w:tc>
          <w:tcPr>
            <w:tcW w:w="861" w:type="dxa"/>
            <w:tcBorders>
              <w:tl2br w:val="nil"/>
              <w:tr2bl w:val="nil"/>
            </w:tcBorders>
            <w:shd w:val="clear" w:color="auto" w:fill="auto"/>
            <w:vAlign w:val="center"/>
          </w:tcPr>
          <w:p w14:paraId="0AC0E6A7">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5A1FB0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B5192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F3B40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646AF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DD13A0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4.69</w:t>
            </w:r>
          </w:p>
        </w:tc>
        <w:tc>
          <w:tcPr>
            <w:tcW w:w="868" w:type="dxa"/>
            <w:tcBorders>
              <w:tl2br w:val="nil"/>
              <w:tr2bl w:val="nil"/>
            </w:tcBorders>
            <w:shd w:val="clear" w:color="auto" w:fill="auto"/>
            <w:vAlign w:val="center"/>
          </w:tcPr>
          <w:p w14:paraId="269A87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144</w:t>
            </w:r>
          </w:p>
        </w:tc>
        <w:tc>
          <w:tcPr>
            <w:tcW w:w="868" w:type="dxa"/>
            <w:tcBorders>
              <w:tl2br w:val="nil"/>
              <w:tr2bl w:val="nil"/>
            </w:tcBorders>
            <w:shd w:val="clear" w:color="auto" w:fill="auto"/>
            <w:vAlign w:val="center"/>
          </w:tcPr>
          <w:p w14:paraId="2000760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19D2F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AFDECF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755E9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06FF1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A4C42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6651E9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硫锌富集物43</w:t>
            </w:r>
          </w:p>
        </w:tc>
        <w:tc>
          <w:tcPr>
            <w:tcW w:w="758" w:type="dxa"/>
            <w:tcBorders>
              <w:tl2br w:val="nil"/>
              <w:tr2bl w:val="nil"/>
            </w:tcBorders>
            <w:shd w:val="clear" w:color="auto" w:fill="auto"/>
            <w:vAlign w:val="center"/>
          </w:tcPr>
          <w:p w14:paraId="291211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0.38 </w:t>
            </w:r>
          </w:p>
        </w:tc>
        <w:tc>
          <w:tcPr>
            <w:tcW w:w="840" w:type="dxa"/>
            <w:tcBorders>
              <w:tl2br w:val="nil"/>
              <w:tr2bl w:val="nil"/>
            </w:tcBorders>
            <w:shd w:val="clear" w:color="auto" w:fill="auto"/>
            <w:vAlign w:val="center"/>
          </w:tcPr>
          <w:p w14:paraId="2319825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2AFD3E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55.62</w:t>
            </w:r>
          </w:p>
        </w:tc>
        <w:tc>
          <w:tcPr>
            <w:tcW w:w="861" w:type="dxa"/>
            <w:tcBorders>
              <w:tl2br w:val="nil"/>
              <w:tr2bl w:val="nil"/>
            </w:tcBorders>
            <w:shd w:val="clear" w:color="auto" w:fill="auto"/>
            <w:vAlign w:val="center"/>
          </w:tcPr>
          <w:p w14:paraId="59EB3C44">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99C94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0F27C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D21A81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5EEF29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CD9455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4.11</w:t>
            </w:r>
          </w:p>
        </w:tc>
        <w:tc>
          <w:tcPr>
            <w:tcW w:w="868" w:type="dxa"/>
            <w:tcBorders>
              <w:tl2br w:val="nil"/>
              <w:tr2bl w:val="nil"/>
            </w:tcBorders>
            <w:shd w:val="clear" w:color="auto" w:fill="auto"/>
            <w:vAlign w:val="center"/>
          </w:tcPr>
          <w:p w14:paraId="64737D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86</w:t>
            </w:r>
          </w:p>
        </w:tc>
        <w:tc>
          <w:tcPr>
            <w:tcW w:w="868" w:type="dxa"/>
            <w:tcBorders>
              <w:tl2br w:val="nil"/>
              <w:tr2bl w:val="nil"/>
            </w:tcBorders>
            <w:shd w:val="clear" w:color="auto" w:fill="auto"/>
            <w:vAlign w:val="center"/>
          </w:tcPr>
          <w:p w14:paraId="5CD38E5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4E0EA14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6B42A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0A133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4F6B0E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9B998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92FF5F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硫锌富集物44</w:t>
            </w:r>
          </w:p>
        </w:tc>
        <w:tc>
          <w:tcPr>
            <w:tcW w:w="758" w:type="dxa"/>
            <w:tcBorders>
              <w:tl2br w:val="nil"/>
              <w:tr2bl w:val="nil"/>
            </w:tcBorders>
            <w:shd w:val="clear" w:color="auto" w:fill="auto"/>
            <w:vAlign w:val="center"/>
          </w:tcPr>
          <w:p w14:paraId="6AAAA3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0.29 </w:t>
            </w:r>
          </w:p>
        </w:tc>
        <w:tc>
          <w:tcPr>
            <w:tcW w:w="840" w:type="dxa"/>
            <w:tcBorders>
              <w:tl2br w:val="nil"/>
              <w:tr2bl w:val="nil"/>
            </w:tcBorders>
            <w:shd w:val="clear" w:color="auto" w:fill="auto"/>
            <w:vAlign w:val="center"/>
          </w:tcPr>
          <w:p w14:paraId="4219556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00BC1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56.23</w:t>
            </w:r>
          </w:p>
        </w:tc>
        <w:tc>
          <w:tcPr>
            <w:tcW w:w="861" w:type="dxa"/>
            <w:tcBorders>
              <w:tl2br w:val="nil"/>
              <w:tr2bl w:val="nil"/>
            </w:tcBorders>
            <w:shd w:val="clear" w:color="auto" w:fill="auto"/>
            <w:vAlign w:val="center"/>
          </w:tcPr>
          <w:p w14:paraId="4B3ED4C1">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0EE2DD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73D58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49CE40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9CFA7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384553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4.84</w:t>
            </w:r>
          </w:p>
        </w:tc>
        <w:tc>
          <w:tcPr>
            <w:tcW w:w="868" w:type="dxa"/>
            <w:tcBorders>
              <w:tl2br w:val="nil"/>
              <w:tr2bl w:val="nil"/>
            </w:tcBorders>
            <w:shd w:val="clear" w:color="auto" w:fill="auto"/>
            <w:vAlign w:val="center"/>
          </w:tcPr>
          <w:p w14:paraId="2B6882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88</w:t>
            </w:r>
          </w:p>
        </w:tc>
        <w:tc>
          <w:tcPr>
            <w:tcW w:w="868" w:type="dxa"/>
            <w:tcBorders>
              <w:tl2br w:val="nil"/>
              <w:tr2bl w:val="nil"/>
            </w:tcBorders>
            <w:shd w:val="clear" w:color="auto" w:fill="auto"/>
            <w:vAlign w:val="center"/>
          </w:tcPr>
          <w:p w14:paraId="145B74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D4C91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BDA68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8B3C2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B744C1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6D148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D3EDE2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硫锌富集物45</w:t>
            </w:r>
          </w:p>
        </w:tc>
        <w:tc>
          <w:tcPr>
            <w:tcW w:w="758" w:type="dxa"/>
            <w:tcBorders>
              <w:tl2br w:val="nil"/>
              <w:tr2bl w:val="nil"/>
            </w:tcBorders>
            <w:shd w:val="clear" w:color="auto" w:fill="auto"/>
            <w:vAlign w:val="center"/>
          </w:tcPr>
          <w:p w14:paraId="58EB33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0.13 </w:t>
            </w:r>
          </w:p>
        </w:tc>
        <w:tc>
          <w:tcPr>
            <w:tcW w:w="840" w:type="dxa"/>
            <w:tcBorders>
              <w:tl2br w:val="nil"/>
              <w:tr2bl w:val="nil"/>
            </w:tcBorders>
            <w:shd w:val="clear" w:color="auto" w:fill="auto"/>
            <w:vAlign w:val="center"/>
          </w:tcPr>
          <w:p w14:paraId="136045A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B95E2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57.72</w:t>
            </w:r>
          </w:p>
        </w:tc>
        <w:tc>
          <w:tcPr>
            <w:tcW w:w="861" w:type="dxa"/>
            <w:tcBorders>
              <w:tl2br w:val="nil"/>
              <w:tr2bl w:val="nil"/>
            </w:tcBorders>
            <w:shd w:val="clear" w:color="auto" w:fill="auto"/>
            <w:vAlign w:val="center"/>
          </w:tcPr>
          <w:p w14:paraId="6179560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271E2A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0C390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5650F2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4E8DEC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EBD0DD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5.1</w:t>
            </w:r>
          </w:p>
        </w:tc>
        <w:tc>
          <w:tcPr>
            <w:tcW w:w="868" w:type="dxa"/>
            <w:tcBorders>
              <w:tl2br w:val="nil"/>
              <w:tr2bl w:val="nil"/>
            </w:tcBorders>
            <w:shd w:val="clear" w:color="auto" w:fill="auto"/>
            <w:vAlign w:val="center"/>
          </w:tcPr>
          <w:p w14:paraId="7D6208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128</w:t>
            </w:r>
          </w:p>
        </w:tc>
        <w:tc>
          <w:tcPr>
            <w:tcW w:w="868" w:type="dxa"/>
            <w:tcBorders>
              <w:tl2br w:val="nil"/>
              <w:tr2bl w:val="nil"/>
            </w:tcBorders>
            <w:shd w:val="clear" w:color="auto" w:fill="auto"/>
            <w:vAlign w:val="center"/>
          </w:tcPr>
          <w:p w14:paraId="0151F4A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4D936F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2C37E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DA41B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76647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422FC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96C9E6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硫锌富集物46</w:t>
            </w:r>
          </w:p>
        </w:tc>
        <w:tc>
          <w:tcPr>
            <w:tcW w:w="758" w:type="dxa"/>
            <w:tcBorders>
              <w:tl2br w:val="nil"/>
              <w:tr2bl w:val="nil"/>
            </w:tcBorders>
            <w:shd w:val="clear" w:color="auto" w:fill="auto"/>
            <w:vAlign w:val="center"/>
          </w:tcPr>
          <w:p w14:paraId="65653C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0.39 </w:t>
            </w:r>
          </w:p>
        </w:tc>
        <w:tc>
          <w:tcPr>
            <w:tcW w:w="840" w:type="dxa"/>
            <w:tcBorders>
              <w:tl2br w:val="nil"/>
              <w:tr2bl w:val="nil"/>
            </w:tcBorders>
            <w:shd w:val="clear" w:color="auto" w:fill="auto"/>
            <w:vAlign w:val="center"/>
          </w:tcPr>
          <w:p w14:paraId="5997C517">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641AC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58.92</w:t>
            </w:r>
          </w:p>
        </w:tc>
        <w:tc>
          <w:tcPr>
            <w:tcW w:w="861" w:type="dxa"/>
            <w:tcBorders>
              <w:tl2br w:val="nil"/>
              <w:tr2bl w:val="nil"/>
            </w:tcBorders>
            <w:shd w:val="clear" w:color="auto" w:fill="auto"/>
            <w:vAlign w:val="center"/>
          </w:tcPr>
          <w:p w14:paraId="72358FE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9A526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6FEB0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470705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AD1C3E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291452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4.19</w:t>
            </w:r>
          </w:p>
        </w:tc>
        <w:tc>
          <w:tcPr>
            <w:tcW w:w="868" w:type="dxa"/>
            <w:tcBorders>
              <w:tl2br w:val="nil"/>
              <w:tr2bl w:val="nil"/>
            </w:tcBorders>
            <w:shd w:val="clear" w:color="auto" w:fill="auto"/>
            <w:vAlign w:val="center"/>
          </w:tcPr>
          <w:p w14:paraId="361FB0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102</w:t>
            </w:r>
          </w:p>
        </w:tc>
        <w:tc>
          <w:tcPr>
            <w:tcW w:w="868" w:type="dxa"/>
            <w:tcBorders>
              <w:tl2br w:val="nil"/>
              <w:tr2bl w:val="nil"/>
            </w:tcBorders>
            <w:shd w:val="clear" w:color="auto" w:fill="auto"/>
            <w:vAlign w:val="center"/>
          </w:tcPr>
          <w:p w14:paraId="5716E3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947D7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7D93F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799D83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DC86A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D7C45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481DFF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硫锌富集物47</w:t>
            </w:r>
          </w:p>
        </w:tc>
        <w:tc>
          <w:tcPr>
            <w:tcW w:w="758" w:type="dxa"/>
            <w:tcBorders>
              <w:tl2br w:val="nil"/>
              <w:tr2bl w:val="nil"/>
            </w:tcBorders>
            <w:shd w:val="clear" w:color="auto" w:fill="auto"/>
            <w:vAlign w:val="center"/>
          </w:tcPr>
          <w:p w14:paraId="5C6668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0.85 </w:t>
            </w:r>
          </w:p>
        </w:tc>
        <w:tc>
          <w:tcPr>
            <w:tcW w:w="840" w:type="dxa"/>
            <w:tcBorders>
              <w:tl2br w:val="nil"/>
              <w:tr2bl w:val="nil"/>
            </w:tcBorders>
            <w:shd w:val="clear" w:color="auto" w:fill="auto"/>
            <w:vAlign w:val="center"/>
          </w:tcPr>
          <w:p w14:paraId="6F177EC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FCB25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52.28</w:t>
            </w:r>
          </w:p>
        </w:tc>
        <w:tc>
          <w:tcPr>
            <w:tcW w:w="861" w:type="dxa"/>
            <w:tcBorders>
              <w:tl2br w:val="nil"/>
              <w:tr2bl w:val="nil"/>
            </w:tcBorders>
            <w:shd w:val="clear" w:color="auto" w:fill="auto"/>
            <w:vAlign w:val="center"/>
          </w:tcPr>
          <w:p w14:paraId="31B1087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39F537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CD05F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54752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7E3442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4BA090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w:t>
            </w:r>
          </w:p>
        </w:tc>
        <w:tc>
          <w:tcPr>
            <w:tcW w:w="868" w:type="dxa"/>
            <w:tcBorders>
              <w:tl2br w:val="nil"/>
              <w:tr2bl w:val="nil"/>
            </w:tcBorders>
            <w:shd w:val="clear" w:color="auto" w:fill="auto"/>
            <w:vAlign w:val="center"/>
          </w:tcPr>
          <w:p w14:paraId="26B57D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133</w:t>
            </w:r>
          </w:p>
        </w:tc>
        <w:tc>
          <w:tcPr>
            <w:tcW w:w="868" w:type="dxa"/>
            <w:tcBorders>
              <w:tl2br w:val="nil"/>
              <w:tr2bl w:val="nil"/>
            </w:tcBorders>
            <w:shd w:val="clear" w:color="auto" w:fill="auto"/>
            <w:vAlign w:val="center"/>
          </w:tcPr>
          <w:p w14:paraId="76836C3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5B8735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55F0A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30ABE1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DEAB77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EEE86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FD2FFA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硫锌富集物48</w:t>
            </w:r>
          </w:p>
        </w:tc>
        <w:tc>
          <w:tcPr>
            <w:tcW w:w="758" w:type="dxa"/>
            <w:tcBorders>
              <w:tl2br w:val="nil"/>
              <w:tr2bl w:val="nil"/>
            </w:tcBorders>
            <w:shd w:val="clear" w:color="auto" w:fill="auto"/>
            <w:vAlign w:val="center"/>
          </w:tcPr>
          <w:p w14:paraId="166228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0.32 </w:t>
            </w:r>
          </w:p>
        </w:tc>
        <w:tc>
          <w:tcPr>
            <w:tcW w:w="840" w:type="dxa"/>
            <w:tcBorders>
              <w:tl2br w:val="nil"/>
              <w:tr2bl w:val="nil"/>
            </w:tcBorders>
            <w:shd w:val="clear" w:color="auto" w:fill="auto"/>
            <w:vAlign w:val="center"/>
          </w:tcPr>
          <w:p w14:paraId="4CC236A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6B678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56.46</w:t>
            </w:r>
          </w:p>
        </w:tc>
        <w:tc>
          <w:tcPr>
            <w:tcW w:w="861" w:type="dxa"/>
            <w:tcBorders>
              <w:tl2br w:val="nil"/>
              <w:tr2bl w:val="nil"/>
            </w:tcBorders>
            <w:shd w:val="clear" w:color="auto" w:fill="auto"/>
            <w:vAlign w:val="center"/>
          </w:tcPr>
          <w:p w14:paraId="69FF5E10">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042DBFF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16B4D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2FE23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11A84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FCDC2F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4.98</w:t>
            </w:r>
          </w:p>
        </w:tc>
        <w:tc>
          <w:tcPr>
            <w:tcW w:w="868" w:type="dxa"/>
            <w:tcBorders>
              <w:tl2br w:val="nil"/>
              <w:tr2bl w:val="nil"/>
            </w:tcBorders>
            <w:shd w:val="clear" w:color="auto" w:fill="auto"/>
            <w:vAlign w:val="center"/>
          </w:tcPr>
          <w:p w14:paraId="0E0AB0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109</w:t>
            </w:r>
          </w:p>
        </w:tc>
        <w:tc>
          <w:tcPr>
            <w:tcW w:w="868" w:type="dxa"/>
            <w:tcBorders>
              <w:tl2br w:val="nil"/>
              <w:tr2bl w:val="nil"/>
            </w:tcBorders>
            <w:shd w:val="clear" w:color="auto" w:fill="auto"/>
            <w:vAlign w:val="center"/>
          </w:tcPr>
          <w:p w14:paraId="049811B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19CBD0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87995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1E428D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4AFCA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C7909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E9636F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硫锌富集物49</w:t>
            </w:r>
          </w:p>
        </w:tc>
        <w:tc>
          <w:tcPr>
            <w:tcW w:w="758" w:type="dxa"/>
            <w:tcBorders>
              <w:tl2br w:val="nil"/>
              <w:tr2bl w:val="nil"/>
            </w:tcBorders>
            <w:shd w:val="clear" w:color="auto" w:fill="auto"/>
            <w:vAlign w:val="center"/>
          </w:tcPr>
          <w:p w14:paraId="585339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0.52 </w:t>
            </w:r>
          </w:p>
        </w:tc>
        <w:tc>
          <w:tcPr>
            <w:tcW w:w="840" w:type="dxa"/>
            <w:tcBorders>
              <w:tl2br w:val="nil"/>
              <w:tr2bl w:val="nil"/>
            </w:tcBorders>
            <w:shd w:val="clear" w:color="auto" w:fill="auto"/>
            <w:vAlign w:val="center"/>
          </w:tcPr>
          <w:p w14:paraId="5D1653B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E357D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60.63</w:t>
            </w:r>
          </w:p>
        </w:tc>
        <w:tc>
          <w:tcPr>
            <w:tcW w:w="861" w:type="dxa"/>
            <w:tcBorders>
              <w:tl2br w:val="nil"/>
              <w:tr2bl w:val="nil"/>
            </w:tcBorders>
            <w:shd w:val="clear" w:color="auto" w:fill="auto"/>
            <w:vAlign w:val="center"/>
          </w:tcPr>
          <w:p w14:paraId="2CA4982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283BE8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33B99E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324281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49186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E5243F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3.89</w:t>
            </w:r>
          </w:p>
        </w:tc>
        <w:tc>
          <w:tcPr>
            <w:tcW w:w="868" w:type="dxa"/>
            <w:tcBorders>
              <w:tl2br w:val="nil"/>
              <w:tr2bl w:val="nil"/>
            </w:tcBorders>
            <w:shd w:val="clear" w:color="auto" w:fill="auto"/>
            <w:vAlign w:val="center"/>
          </w:tcPr>
          <w:p w14:paraId="513770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105</w:t>
            </w:r>
          </w:p>
        </w:tc>
        <w:tc>
          <w:tcPr>
            <w:tcW w:w="868" w:type="dxa"/>
            <w:tcBorders>
              <w:tl2br w:val="nil"/>
              <w:tr2bl w:val="nil"/>
            </w:tcBorders>
            <w:shd w:val="clear" w:color="auto" w:fill="auto"/>
            <w:vAlign w:val="center"/>
          </w:tcPr>
          <w:p w14:paraId="41FE79F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B9FB8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581AE0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926CA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AA338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D2C7B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AD11EF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硫锌富集物50</w:t>
            </w:r>
          </w:p>
        </w:tc>
        <w:tc>
          <w:tcPr>
            <w:tcW w:w="758" w:type="dxa"/>
            <w:tcBorders>
              <w:tl2br w:val="nil"/>
              <w:tr2bl w:val="nil"/>
            </w:tcBorders>
            <w:shd w:val="clear" w:color="auto" w:fill="auto"/>
            <w:vAlign w:val="center"/>
          </w:tcPr>
          <w:p w14:paraId="337F21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0" w:type="dxa"/>
            <w:tcBorders>
              <w:tl2br w:val="nil"/>
              <w:tr2bl w:val="nil"/>
            </w:tcBorders>
            <w:shd w:val="clear" w:color="auto" w:fill="auto"/>
            <w:vAlign w:val="center"/>
          </w:tcPr>
          <w:p w14:paraId="38C32F2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E2547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52.01</w:t>
            </w:r>
          </w:p>
        </w:tc>
        <w:tc>
          <w:tcPr>
            <w:tcW w:w="861" w:type="dxa"/>
            <w:tcBorders>
              <w:tl2br w:val="nil"/>
              <w:tr2bl w:val="nil"/>
            </w:tcBorders>
            <w:shd w:val="clear" w:color="auto" w:fill="auto"/>
            <w:vAlign w:val="center"/>
          </w:tcPr>
          <w:p w14:paraId="37A51EA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2BAD43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EB571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11545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EB3E1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9F8259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5.33</w:t>
            </w:r>
          </w:p>
        </w:tc>
        <w:tc>
          <w:tcPr>
            <w:tcW w:w="868" w:type="dxa"/>
            <w:tcBorders>
              <w:tl2br w:val="nil"/>
              <w:tr2bl w:val="nil"/>
            </w:tcBorders>
            <w:shd w:val="clear" w:color="auto" w:fill="auto"/>
            <w:vAlign w:val="center"/>
          </w:tcPr>
          <w:p w14:paraId="1DAB11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119</w:t>
            </w:r>
          </w:p>
        </w:tc>
        <w:tc>
          <w:tcPr>
            <w:tcW w:w="868" w:type="dxa"/>
            <w:tcBorders>
              <w:tl2br w:val="nil"/>
              <w:tr2bl w:val="nil"/>
            </w:tcBorders>
            <w:shd w:val="clear" w:color="auto" w:fill="auto"/>
            <w:vAlign w:val="center"/>
          </w:tcPr>
          <w:p w14:paraId="626494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1E40DE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2DF4D7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1404CD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D363DF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E54BE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3083BE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硫锌富集物51</w:t>
            </w:r>
          </w:p>
        </w:tc>
        <w:tc>
          <w:tcPr>
            <w:tcW w:w="758" w:type="dxa"/>
            <w:tcBorders>
              <w:tl2br w:val="nil"/>
              <w:tr2bl w:val="nil"/>
            </w:tcBorders>
            <w:shd w:val="clear" w:color="auto" w:fill="auto"/>
            <w:vAlign w:val="center"/>
          </w:tcPr>
          <w:p w14:paraId="4293CE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1.37 </w:t>
            </w:r>
          </w:p>
        </w:tc>
        <w:tc>
          <w:tcPr>
            <w:tcW w:w="840" w:type="dxa"/>
            <w:tcBorders>
              <w:tl2br w:val="nil"/>
              <w:tr2bl w:val="nil"/>
            </w:tcBorders>
            <w:shd w:val="clear" w:color="auto" w:fill="auto"/>
            <w:vAlign w:val="center"/>
          </w:tcPr>
          <w:p w14:paraId="11A5F51A">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436226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57.16</w:t>
            </w:r>
          </w:p>
        </w:tc>
        <w:tc>
          <w:tcPr>
            <w:tcW w:w="861" w:type="dxa"/>
            <w:tcBorders>
              <w:tl2br w:val="nil"/>
              <w:tr2bl w:val="nil"/>
            </w:tcBorders>
            <w:shd w:val="clear" w:color="auto" w:fill="auto"/>
            <w:vAlign w:val="center"/>
          </w:tcPr>
          <w:p w14:paraId="3404DCC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21A87A9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DD7136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35335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AADAE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02E965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4.66</w:t>
            </w:r>
          </w:p>
        </w:tc>
        <w:tc>
          <w:tcPr>
            <w:tcW w:w="868" w:type="dxa"/>
            <w:tcBorders>
              <w:tl2br w:val="nil"/>
              <w:tr2bl w:val="nil"/>
            </w:tcBorders>
            <w:shd w:val="clear" w:color="auto" w:fill="auto"/>
            <w:vAlign w:val="center"/>
          </w:tcPr>
          <w:p w14:paraId="425971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107</w:t>
            </w:r>
          </w:p>
        </w:tc>
        <w:tc>
          <w:tcPr>
            <w:tcW w:w="868" w:type="dxa"/>
            <w:tcBorders>
              <w:tl2br w:val="nil"/>
              <w:tr2bl w:val="nil"/>
            </w:tcBorders>
            <w:shd w:val="clear" w:color="auto" w:fill="auto"/>
            <w:vAlign w:val="center"/>
          </w:tcPr>
          <w:p w14:paraId="34A15C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22A5F8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A1D3A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8D410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4BAD8B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DBC24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8951DE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硫锌富集物52</w:t>
            </w:r>
          </w:p>
        </w:tc>
        <w:tc>
          <w:tcPr>
            <w:tcW w:w="758" w:type="dxa"/>
            <w:tcBorders>
              <w:tl2br w:val="nil"/>
              <w:tr2bl w:val="nil"/>
            </w:tcBorders>
            <w:shd w:val="clear" w:color="auto" w:fill="auto"/>
            <w:vAlign w:val="center"/>
          </w:tcPr>
          <w:p w14:paraId="74E9A7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0.45 </w:t>
            </w:r>
          </w:p>
        </w:tc>
        <w:tc>
          <w:tcPr>
            <w:tcW w:w="840" w:type="dxa"/>
            <w:tcBorders>
              <w:tl2br w:val="nil"/>
              <w:tr2bl w:val="nil"/>
            </w:tcBorders>
            <w:shd w:val="clear" w:color="auto" w:fill="auto"/>
            <w:vAlign w:val="center"/>
          </w:tcPr>
          <w:p w14:paraId="5B8E874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1180D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54.37</w:t>
            </w:r>
          </w:p>
        </w:tc>
        <w:tc>
          <w:tcPr>
            <w:tcW w:w="861" w:type="dxa"/>
            <w:tcBorders>
              <w:tl2br w:val="nil"/>
              <w:tr2bl w:val="nil"/>
            </w:tcBorders>
            <w:shd w:val="clear" w:color="auto" w:fill="auto"/>
            <w:vAlign w:val="center"/>
          </w:tcPr>
          <w:p w14:paraId="5479786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B3C72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A4738E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A6349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38CFF7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DB6D00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4.03</w:t>
            </w:r>
          </w:p>
        </w:tc>
        <w:tc>
          <w:tcPr>
            <w:tcW w:w="868" w:type="dxa"/>
            <w:tcBorders>
              <w:tl2br w:val="nil"/>
              <w:tr2bl w:val="nil"/>
            </w:tcBorders>
            <w:shd w:val="clear" w:color="auto" w:fill="auto"/>
            <w:vAlign w:val="center"/>
          </w:tcPr>
          <w:p w14:paraId="1EFA0A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101</w:t>
            </w:r>
          </w:p>
        </w:tc>
        <w:tc>
          <w:tcPr>
            <w:tcW w:w="868" w:type="dxa"/>
            <w:tcBorders>
              <w:tl2br w:val="nil"/>
              <w:tr2bl w:val="nil"/>
            </w:tcBorders>
            <w:shd w:val="clear" w:color="auto" w:fill="auto"/>
            <w:vAlign w:val="center"/>
          </w:tcPr>
          <w:p w14:paraId="3678E3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1C71D2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69564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65930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2C00D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8638F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9351AC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硫锌富集物53</w:t>
            </w:r>
          </w:p>
        </w:tc>
        <w:tc>
          <w:tcPr>
            <w:tcW w:w="758" w:type="dxa"/>
            <w:tcBorders>
              <w:tl2br w:val="nil"/>
              <w:tr2bl w:val="nil"/>
            </w:tcBorders>
            <w:shd w:val="clear" w:color="auto" w:fill="auto"/>
            <w:vAlign w:val="center"/>
          </w:tcPr>
          <w:p w14:paraId="1D93E0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0.33 </w:t>
            </w:r>
          </w:p>
        </w:tc>
        <w:tc>
          <w:tcPr>
            <w:tcW w:w="840" w:type="dxa"/>
            <w:tcBorders>
              <w:tl2br w:val="nil"/>
              <w:tr2bl w:val="nil"/>
            </w:tcBorders>
            <w:shd w:val="clear" w:color="auto" w:fill="auto"/>
            <w:vAlign w:val="center"/>
          </w:tcPr>
          <w:p w14:paraId="7CD70BB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958C1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57.9</w:t>
            </w:r>
          </w:p>
        </w:tc>
        <w:tc>
          <w:tcPr>
            <w:tcW w:w="861" w:type="dxa"/>
            <w:tcBorders>
              <w:tl2br w:val="nil"/>
              <w:tr2bl w:val="nil"/>
            </w:tcBorders>
            <w:shd w:val="clear" w:color="auto" w:fill="auto"/>
            <w:vAlign w:val="center"/>
          </w:tcPr>
          <w:p w14:paraId="2EDC03C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62E30C1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60D95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9D1FB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32AFA6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AB325E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4.65</w:t>
            </w:r>
          </w:p>
        </w:tc>
        <w:tc>
          <w:tcPr>
            <w:tcW w:w="868" w:type="dxa"/>
            <w:tcBorders>
              <w:tl2br w:val="nil"/>
              <w:tr2bl w:val="nil"/>
            </w:tcBorders>
            <w:shd w:val="clear" w:color="auto" w:fill="auto"/>
            <w:vAlign w:val="center"/>
          </w:tcPr>
          <w:p w14:paraId="70C230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121</w:t>
            </w:r>
          </w:p>
        </w:tc>
        <w:tc>
          <w:tcPr>
            <w:tcW w:w="868" w:type="dxa"/>
            <w:tcBorders>
              <w:tl2br w:val="nil"/>
              <w:tr2bl w:val="nil"/>
            </w:tcBorders>
            <w:shd w:val="clear" w:color="auto" w:fill="auto"/>
            <w:vAlign w:val="center"/>
          </w:tcPr>
          <w:p w14:paraId="11D56E2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4CCFA2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74192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AEA7B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2FAEA3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1FB1B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849252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硫锌富集物54</w:t>
            </w:r>
          </w:p>
        </w:tc>
        <w:tc>
          <w:tcPr>
            <w:tcW w:w="758" w:type="dxa"/>
            <w:tcBorders>
              <w:tl2br w:val="nil"/>
              <w:tr2bl w:val="nil"/>
            </w:tcBorders>
            <w:shd w:val="clear" w:color="auto" w:fill="auto"/>
            <w:vAlign w:val="center"/>
          </w:tcPr>
          <w:p w14:paraId="76A72E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1.12 </w:t>
            </w:r>
          </w:p>
        </w:tc>
        <w:tc>
          <w:tcPr>
            <w:tcW w:w="840" w:type="dxa"/>
            <w:tcBorders>
              <w:tl2br w:val="nil"/>
              <w:tr2bl w:val="nil"/>
            </w:tcBorders>
            <w:shd w:val="clear" w:color="auto" w:fill="auto"/>
            <w:vAlign w:val="center"/>
          </w:tcPr>
          <w:p w14:paraId="1E6B8E6A">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81FB6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54.37</w:t>
            </w:r>
          </w:p>
        </w:tc>
        <w:tc>
          <w:tcPr>
            <w:tcW w:w="861" w:type="dxa"/>
            <w:tcBorders>
              <w:tl2br w:val="nil"/>
              <w:tr2bl w:val="nil"/>
            </w:tcBorders>
            <w:shd w:val="clear" w:color="auto" w:fill="auto"/>
            <w:vAlign w:val="center"/>
          </w:tcPr>
          <w:p w14:paraId="6725BDE0">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7B48C45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86D5F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2E4E4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07A85B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D7D7A1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4.5</w:t>
            </w:r>
          </w:p>
        </w:tc>
        <w:tc>
          <w:tcPr>
            <w:tcW w:w="868" w:type="dxa"/>
            <w:tcBorders>
              <w:tl2br w:val="nil"/>
              <w:tr2bl w:val="nil"/>
            </w:tcBorders>
            <w:shd w:val="clear" w:color="auto" w:fill="auto"/>
            <w:vAlign w:val="center"/>
          </w:tcPr>
          <w:p w14:paraId="37A08C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110</w:t>
            </w:r>
          </w:p>
        </w:tc>
        <w:tc>
          <w:tcPr>
            <w:tcW w:w="868" w:type="dxa"/>
            <w:tcBorders>
              <w:tl2br w:val="nil"/>
              <w:tr2bl w:val="nil"/>
            </w:tcBorders>
            <w:shd w:val="clear" w:color="auto" w:fill="auto"/>
            <w:vAlign w:val="center"/>
          </w:tcPr>
          <w:p w14:paraId="61740C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7C3BF8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23AC64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27694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2B9332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7C49A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3A0D99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硫锌富集物55</w:t>
            </w:r>
          </w:p>
        </w:tc>
        <w:tc>
          <w:tcPr>
            <w:tcW w:w="758" w:type="dxa"/>
            <w:tcBorders>
              <w:tl2br w:val="nil"/>
              <w:tr2bl w:val="nil"/>
            </w:tcBorders>
            <w:shd w:val="clear" w:color="auto" w:fill="auto"/>
            <w:vAlign w:val="center"/>
          </w:tcPr>
          <w:p w14:paraId="5A3188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0.56 </w:t>
            </w:r>
          </w:p>
        </w:tc>
        <w:tc>
          <w:tcPr>
            <w:tcW w:w="840" w:type="dxa"/>
            <w:tcBorders>
              <w:tl2br w:val="nil"/>
              <w:tr2bl w:val="nil"/>
            </w:tcBorders>
            <w:shd w:val="clear" w:color="auto" w:fill="auto"/>
            <w:vAlign w:val="center"/>
          </w:tcPr>
          <w:p w14:paraId="71E04A7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A55F8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54.68</w:t>
            </w:r>
          </w:p>
        </w:tc>
        <w:tc>
          <w:tcPr>
            <w:tcW w:w="861" w:type="dxa"/>
            <w:tcBorders>
              <w:tl2br w:val="nil"/>
              <w:tr2bl w:val="nil"/>
            </w:tcBorders>
            <w:shd w:val="clear" w:color="auto" w:fill="auto"/>
            <w:vAlign w:val="center"/>
          </w:tcPr>
          <w:p w14:paraId="32885580">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71BBD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6536EA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BB0D70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6B95CC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CCBFB5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4.03</w:t>
            </w:r>
          </w:p>
        </w:tc>
        <w:tc>
          <w:tcPr>
            <w:tcW w:w="868" w:type="dxa"/>
            <w:tcBorders>
              <w:tl2br w:val="nil"/>
              <w:tr2bl w:val="nil"/>
            </w:tcBorders>
            <w:shd w:val="clear" w:color="auto" w:fill="auto"/>
            <w:vAlign w:val="center"/>
          </w:tcPr>
          <w:p w14:paraId="78584C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103</w:t>
            </w:r>
          </w:p>
        </w:tc>
        <w:tc>
          <w:tcPr>
            <w:tcW w:w="868" w:type="dxa"/>
            <w:tcBorders>
              <w:tl2br w:val="nil"/>
              <w:tr2bl w:val="nil"/>
            </w:tcBorders>
            <w:shd w:val="clear" w:color="auto" w:fill="auto"/>
            <w:vAlign w:val="center"/>
          </w:tcPr>
          <w:p w14:paraId="00D25B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4B790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CC626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7736A2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E0A8A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4F495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54B726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硫锌富集物56</w:t>
            </w:r>
          </w:p>
        </w:tc>
        <w:tc>
          <w:tcPr>
            <w:tcW w:w="758" w:type="dxa"/>
            <w:tcBorders>
              <w:tl2br w:val="nil"/>
              <w:tr2bl w:val="nil"/>
            </w:tcBorders>
            <w:shd w:val="clear" w:color="auto" w:fill="auto"/>
            <w:vAlign w:val="center"/>
          </w:tcPr>
          <w:p w14:paraId="602469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0.50 </w:t>
            </w:r>
          </w:p>
        </w:tc>
        <w:tc>
          <w:tcPr>
            <w:tcW w:w="840" w:type="dxa"/>
            <w:tcBorders>
              <w:tl2br w:val="nil"/>
              <w:tr2bl w:val="nil"/>
            </w:tcBorders>
            <w:shd w:val="clear" w:color="auto" w:fill="auto"/>
            <w:vAlign w:val="center"/>
          </w:tcPr>
          <w:p w14:paraId="739D2CA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08AE22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53.47</w:t>
            </w:r>
          </w:p>
        </w:tc>
        <w:tc>
          <w:tcPr>
            <w:tcW w:w="861" w:type="dxa"/>
            <w:tcBorders>
              <w:tl2br w:val="nil"/>
              <w:tr2bl w:val="nil"/>
            </w:tcBorders>
            <w:shd w:val="clear" w:color="auto" w:fill="auto"/>
            <w:vAlign w:val="center"/>
          </w:tcPr>
          <w:p w14:paraId="268F187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0F3C2F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3361AD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A61224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ECCED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754780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4.64</w:t>
            </w:r>
          </w:p>
        </w:tc>
        <w:tc>
          <w:tcPr>
            <w:tcW w:w="868" w:type="dxa"/>
            <w:tcBorders>
              <w:tl2br w:val="nil"/>
              <w:tr2bl w:val="nil"/>
            </w:tcBorders>
            <w:shd w:val="clear" w:color="auto" w:fill="auto"/>
            <w:vAlign w:val="center"/>
          </w:tcPr>
          <w:p w14:paraId="54EA61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101</w:t>
            </w:r>
          </w:p>
        </w:tc>
        <w:tc>
          <w:tcPr>
            <w:tcW w:w="868" w:type="dxa"/>
            <w:tcBorders>
              <w:tl2br w:val="nil"/>
              <w:tr2bl w:val="nil"/>
            </w:tcBorders>
            <w:shd w:val="clear" w:color="auto" w:fill="auto"/>
            <w:vAlign w:val="center"/>
          </w:tcPr>
          <w:p w14:paraId="6D95DF0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43B870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5080AB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B84F4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CF41C7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470FA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B22E4A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硫锌富集物57</w:t>
            </w:r>
          </w:p>
        </w:tc>
        <w:tc>
          <w:tcPr>
            <w:tcW w:w="758" w:type="dxa"/>
            <w:tcBorders>
              <w:tl2br w:val="nil"/>
              <w:tr2bl w:val="nil"/>
            </w:tcBorders>
            <w:shd w:val="clear" w:color="auto" w:fill="auto"/>
            <w:vAlign w:val="center"/>
          </w:tcPr>
          <w:p w14:paraId="0FE93C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0.56</w:t>
            </w:r>
          </w:p>
        </w:tc>
        <w:tc>
          <w:tcPr>
            <w:tcW w:w="840" w:type="dxa"/>
            <w:tcBorders>
              <w:tl2br w:val="nil"/>
              <w:tr2bl w:val="nil"/>
            </w:tcBorders>
            <w:shd w:val="clear" w:color="auto" w:fill="auto"/>
            <w:vAlign w:val="center"/>
          </w:tcPr>
          <w:p w14:paraId="4116B3B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61F54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54.68</w:t>
            </w:r>
          </w:p>
        </w:tc>
        <w:tc>
          <w:tcPr>
            <w:tcW w:w="861" w:type="dxa"/>
            <w:tcBorders>
              <w:tl2br w:val="nil"/>
              <w:tr2bl w:val="nil"/>
            </w:tcBorders>
            <w:shd w:val="clear" w:color="auto" w:fill="auto"/>
            <w:vAlign w:val="center"/>
          </w:tcPr>
          <w:p w14:paraId="32C77EC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2C1400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A4264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03F01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8B881B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0FA946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4.03</w:t>
            </w:r>
          </w:p>
        </w:tc>
        <w:tc>
          <w:tcPr>
            <w:tcW w:w="868" w:type="dxa"/>
            <w:tcBorders>
              <w:tl2br w:val="nil"/>
              <w:tr2bl w:val="nil"/>
            </w:tcBorders>
            <w:shd w:val="clear" w:color="auto" w:fill="auto"/>
            <w:vAlign w:val="center"/>
          </w:tcPr>
          <w:p w14:paraId="093BC8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103</w:t>
            </w:r>
          </w:p>
        </w:tc>
        <w:tc>
          <w:tcPr>
            <w:tcW w:w="868" w:type="dxa"/>
            <w:tcBorders>
              <w:tl2br w:val="nil"/>
              <w:tr2bl w:val="nil"/>
            </w:tcBorders>
            <w:shd w:val="clear" w:color="auto" w:fill="auto"/>
            <w:vAlign w:val="center"/>
          </w:tcPr>
          <w:p w14:paraId="46E47F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62BFC7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31E6A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7D472E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980170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3B7E9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B39FC8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硫锌富集物58</w:t>
            </w:r>
          </w:p>
        </w:tc>
        <w:tc>
          <w:tcPr>
            <w:tcW w:w="758" w:type="dxa"/>
            <w:tcBorders>
              <w:tl2br w:val="nil"/>
              <w:tr2bl w:val="nil"/>
            </w:tcBorders>
            <w:shd w:val="clear" w:color="auto" w:fill="auto"/>
            <w:vAlign w:val="center"/>
          </w:tcPr>
          <w:p w14:paraId="7368EF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0.5</w:t>
            </w:r>
          </w:p>
        </w:tc>
        <w:tc>
          <w:tcPr>
            <w:tcW w:w="840" w:type="dxa"/>
            <w:tcBorders>
              <w:tl2br w:val="nil"/>
              <w:tr2bl w:val="nil"/>
            </w:tcBorders>
            <w:shd w:val="clear" w:color="auto" w:fill="auto"/>
            <w:vAlign w:val="center"/>
          </w:tcPr>
          <w:p w14:paraId="0614D5A1">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1EF21E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53.47</w:t>
            </w:r>
          </w:p>
        </w:tc>
        <w:tc>
          <w:tcPr>
            <w:tcW w:w="861" w:type="dxa"/>
            <w:tcBorders>
              <w:tl2br w:val="nil"/>
              <w:tr2bl w:val="nil"/>
            </w:tcBorders>
            <w:shd w:val="clear" w:color="auto" w:fill="auto"/>
            <w:vAlign w:val="center"/>
          </w:tcPr>
          <w:p w14:paraId="3C50627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D64ADF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A94A0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EC24E3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1771D0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BD181A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4.64</w:t>
            </w:r>
          </w:p>
        </w:tc>
        <w:tc>
          <w:tcPr>
            <w:tcW w:w="868" w:type="dxa"/>
            <w:tcBorders>
              <w:tl2br w:val="nil"/>
              <w:tr2bl w:val="nil"/>
            </w:tcBorders>
            <w:shd w:val="clear" w:color="auto" w:fill="auto"/>
            <w:vAlign w:val="center"/>
          </w:tcPr>
          <w:p w14:paraId="47E1C1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101</w:t>
            </w:r>
          </w:p>
        </w:tc>
        <w:tc>
          <w:tcPr>
            <w:tcW w:w="868" w:type="dxa"/>
            <w:tcBorders>
              <w:tl2br w:val="nil"/>
              <w:tr2bl w:val="nil"/>
            </w:tcBorders>
            <w:shd w:val="clear" w:color="auto" w:fill="auto"/>
            <w:vAlign w:val="center"/>
          </w:tcPr>
          <w:p w14:paraId="703F96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0292C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37D96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651EA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5E4B0B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86307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246829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硫锌富集物59</w:t>
            </w:r>
          </w:p>
        </w:tc>
        <w:tc>
          <w:tcPr>
            <w:tcW w:w="758" w:type="dxa"/>
            <w:tcBorders>
              <w:tl2br w:val="nil"/>
              <w:tr2bl w:val="nil"/>
            </w:tcBorders>
            <w:shd w:val="clear" w:color="auto" w:fill="auto"/>
            <w:vAlign w:val="center"/>
          </w:tcPr>
          <w:p w14:paraId="46F887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2.01</w:t>
            </w:r>
          </w:p>
        </w:tc>
        <w:tc>
          <w:tcPr>
            <w:tcW w:w="840" w:type="dxa"/>
            <w:tcBorders>
              <w:tl2br w:val="nil"/>
              <w:tr2bl w:val="nil"/>
            </w:tcBorders>
            <w:shd w:val="clear" w:color="auto" w:fill="auto"/>
            <w:vAlign w:val="center"/>
          </w:tcPr>
          <w:p w14:paraId="09CFFBE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1BD62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58.79</w:t>
            </w:r>
          </w:p>
        </w:tc>
        <w:tc>
          <w:tcPr>
            <w:tcW w:w="861" w:type="dxa"/>
            <w:tcBorders>
              <w:tl2br w:val="nil"/>
              <w:tr2bl w:val="nil"/>
            </w:tcBorders>
            <w:shd w:val="clear" w:color="auto" w:fill="auto"/>
            <w:vAlign w:val="center"/>
          </w:tcPr>
          <w:p w14:paraId="31ABFB98">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69C9A33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CD71F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12834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DEA940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979AE9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4.44</w:t>
            </w:r>
          </w:p>
        </w:tc>
        <w:tc>
          <w:tcPr>
            <w:tcW w:w="868" w:type="dxa"/>
            <w:tcBorders>
              <w:tl2br w:val="nil"/>
              <w:tr2bl w:val="nil"/>
            </w:tcBorders>
            <w:shd w:val="clear" w:color="auto" w:fill="auto"/>
            <w:vAlign w:val="center"/>
          </w:tcPr>
          <w:p w14:paraId="5C3CAD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124</w:t>
            </w:r>
          </w:p>
        </w:tc>
        <w:tc>
          <w:tcPr>
            <w:tcW w:w="868" w:type="dxa"/>
            <w:tcBorders>
              <w:tl2br w:val="nil"/>
              <w:tr2bl w:val="nil"/>
            </w:tcBorders>
            <w:shd w:val="clear" w:color="auto" w:fill="auto"/>
            <w:vAlign w:val="center"/>
          </w:tcPr>
          <w:p w14:paraId="1CF2A2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AC2B6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B24919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126E8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E7A1ED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87533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066491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硫锌富集物60</w:t>
            </w:r>
          </w:p>
        </w:tc>
        <w:tc>
          <w:tcPr>
            <w:tcW w:w="758" w:type="dxa"/>
            <w:tcBorders>
              <w:tl2br w:val="nil"/>
              <w:tr2bl w:val="nil"/>
            </w:tcBorders>
            <w:shd w:val="clear" w:color="auto" w:fill="auto"/>
            <w:vAlign w:val="center"/>
          </w:tcPr>
          <w:p w14:paraId="7D8F7D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0.73</w:t>
            </w:r>
          </w:p>
        </w:tc>
        <w:tc>
          <w:tcPr>
            <w:tcW w:w="840" w:type="dxa"/>
            <w:tcBorders>
              <w:tl2br w:val="nil"/>
              <w:tr2bl w:val="nil"/>
            </w:tcBorders>
            <w:shd w:val="clear" w:color="auto" w:fill="auto"/>
            <w:vAlign w:val="center"/>
          </w:tcPr>
          <w:p w14:paraId="1F8E0F9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B3F25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53.75</w:t>
            </w:r>
          </w:p>
        </w:tc>
        <w:tc>
          <w:tcPr>
            <w:tcW w:w="861" w:type="dxa"/>
            <w:tcBorders>
              <w:tl2br w:val="nil"/>
              <w:tr2bl w:val="nil"/>
            </w:tcBorders>
            <w:shd w:val="clear" w:color="auto" w:fill="auto"/>
            <w:vAlign w:val="center"/>
          </w:tcPr>
          <w:p w14:paraId="6BE37E0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30DCDC0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E320A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264E0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7CB54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D9391E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4.5</w:t>
            </w:r>
          </w:p>
        </w:tc>
        <w:tc>
          <w:tcPr>
            <w:tcW w:w="868" w:type="dxa"/>
            <w:tcBorders>
              <w:tl2br w:val="nil"/>
              <w:tr2bl w:val="nil"/>
            </w:tcBorders>
            <w:shd w:val="clear" w:color="auto" w:fill="auto"/>
            <w:vAlign w:val="center"/>
          </w:tcPr>
          <w:p w14:paraId="06A7A4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c>
          <w:tcPr>
            <w:tcW w:w="868" w:type="dxa"/>
            <w:tcBorders>
              <w:tl2br w:val="nil"/>
              <w:tr2bl w:val="nil"/>
            </w:tcBorders>
            <w:shd w:val="clear" w:color="auto" w:fill="auto"/>
            <w:vAlign w:val="center"/>
          </w:tcPr>
          <w:p w14:paraId="126F1F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FE8881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ED2917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02898D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7E2693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073A2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DC8C48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硫锌富集物61</w:t>
            </w:r>
          </w:p>
        </w:tc>
        <w:tc>
          <w:tcPr>
            <w:tcW w:w="758" w:type="dxa"/>
            <w:tcBorders>
              <w:tl2br w:val="nil"/>
              <w:tr2bl w:val="nil"/>
            </w:tcBorders>
            <w:shd w:val="clear" w:color="auto" w:fill="auto"/>
            <w:vAlign w:val="center"/>
          </w:tcPr>
          <w:p w14:paraId="47E08E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0.81</w:t>
            </w:r>
          </w:p>
        </w:tc>
        <w:tc>
          <w:tcPr>
            <w:tcW w:w="840" w:type="dxa"/>
            <w:tcBorders>
              <w:tl2br w:val="nil"/>
              <w:tr2bl w:val="nil"/>
            </w:tcBorders>
            <w:shd w:val="clear" w:color="auto" w:fill="auto"/>
            <w:vAlign w:val="center"/>
          </w:tcPr>
          <w:p w14:paraId="4F164F9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47839B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54.65</w:t>
            </w:r>
          </w:p>
        </w:tc>
        <w:tc>
          <w:tcPr>
            <w:tcW w:w="861" w:type="dxa"/>
            <w:tcBorders>
              <w:tl2br w:val="nil"/>
              <w:tr2bl w:val="nil"/>
            </w:tcBorders>
            <w:shd w:val="clear" w:color="auto" w:fill="auto"/>
            <w:vAlign w:val="center"/>
          </w:tcPr>
          <w:p w14:paraId="0DD0DB5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5E5147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CE2EA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1D0F64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15EECC1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2BDAD2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4.36</w:t>
            </w:r>
          </w:p>
        </w:tc>
        <w:tc>
          <w:tcPr>
            <w:tcW w:w="868" w:type="dxa"/>
            <w:tcBorders>
              <w:tl2br w:val="nil"/>
              <w:tr2bl w:val="nil"/>
            </w:tcBorders>
            <w:shd w:val="clear" w:color="auto" w:fill="auto"/>
            <w:vAlign w:val="center"/>
          </w:tcPr>
          <w:p w14:paraId="0B06A4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120</w:t>
            </w:r>
          </w:p>
        </w:tc>
        <w:tc>
          <w:tcPr>
            <w:tcW w:w="868" w:type="dxa"/>
            <w:tcBorders>
              <w:tl2br w:val="nil"/>
              <w:tr2bl w:val="nil"/>
            </w:tcBorders>
            <w:shd w:val="clear" w:color="auto" w:fill="auto"/>
            <w:vAlign w:val="center"/>
          </w:tcPr>
          <w:p w14:paraId="0FC96DA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DDA057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FF615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46123D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2EC5D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AE697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B3158C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硫锌富集物62</w:t>
            </w:r>
          </w:p>
        </w:tc>
        <w:tc>
          <w:tcPr>
            <w:tcW w:w="758" w:type="dxa"/>
            <w:tcBorders>
              <w:tl2br w:val="nil"/>
              <w:tr2bl w:val="nil"/>
            </w:tcBorders>
            <w:shd w:val="clear" w:color="auto" w:fill="auto"/>
            <w:vAlign w:val="center"/>
          </w:tcPr>
          <w:p w14:paraId="1A9A52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1.71</w:t>
            </w:r>
          </w:p>
        </w:tc>
        <w:tc>
          <w:tcPr>
            <w:tcW w:w="840" w:type="dxa"/>
            <w:tcBorders>
              <w:tl2br w:val="nil"/>
              <w:tr2bl w:val="nil"/>
            </w:tcBorders>
            <w:shd w:val="clear" w:color="auto" w:fill="auto"/>
            <w:vAlign w:val="center"/>
          </w:tcPr>
          <w:p w14:paraId="7418725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152CE3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50.47</w:t>
            </w:r>
          </w:p>
        </w:tc>
        <w:tc>
          <w:tcPr>
            <w:tcW w:w="861" w:type="dxa"/>
            <w:tcBorders>
              <w:tl2br w:val="nil"/>
              <w:tr2bl w:val="nil"/>
            </w:tcBorders>
            <w:shd w:val="clear" w:color="auto" w:fill="auto"/>
            <w:vAlign w:val="center"/>
          </w:tcPr>
          <w:p w14:paraId="4E36787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2C774A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32CED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E482A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626685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1A487E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4.63</w:t>
            </w:r>
          </w:p>
        </w:tc>
        <w:tc>
          <w:tcPr>
            <w:tcW w:w="868" w:type="dxa"/>
            <w:tcBorders>
              <w:tl2br w:val="nil"/>
              <w:tr2bl w:val="nil"/>
            </w:tcBorders>
            <w:shd w:val="clear" w:color="auto" w:fill="auto"/>
            <w:vAlign w:val="center"/>
          </w:tcPr>
          <w:p w14:paraId="03190F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136</w:t>
            </w:r>
          </w:p>
        </w:tc>
        <w:tc>
          <w:tcPr>
            <w:tcW w:w="868" w:type="dxa"/>
            <w:tcBorders>
              <w:tl2br w:val="nil"/>
              <w:tr2bl w:val="nil"/>
            </w:tcBorders>
            <w:shd w:val="clear" w:color="auto" w:fill="auto"/>
            <w:vAlign w:val="center"/>
          </w:tcPr>
          <w:p w14:paraId="57E78E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462EE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4E8AD7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9CD98B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50B756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580D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667BD6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硫锌富集物63</w:t>
            </w:r>
          </w:p>
        </w:tc>
        <w:tc>
          <w:tcPr>
            <w:tcW w:w="758" w:type="dxa"/>
            <w:tcBorders>
              <w:tl2br w:val="nil"/>
              <w:tr2bl w:val="nil"/>
            </w:tcBorders>
            <w:shd w:val="clear" w:color="auto" w:fill="auto"/>
            <w:vAlign w:val="center"/>
          </w:tcPr>
          <w:p w14:paraId="79AC4C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0.36</w:t>
            </w:r>
          </w:p>
        </w:tc>
        <w:tc>
          <w:tcPr>
            <w:tcW w:w="840" w:type="dxa"/>
            <w:tcBorders>
              <w:tl2br w:val="nil"/>
              <w:tr2bl w:val="nil"/>
            </w:tcBorders>
            <w:shd w:val="clear" w:color="auto" w:fill="auto"/>
            <w:vAlign w:val="center"/>
          </w:tcPr>
          <w:p w14:paraId="4171B211">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04103F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54.27</w:t>
            </w:r>
          </w:p>
        </w:tc>
        <w:tc>
          <w:tcPr>
            <w:tcW w:w="861" w:type="dxa"/>
            <w:tcBorders>
              <w:tl2br w:val="nil"/>
              <w:tr2bl w:val="nil"/>
            </w:tcBorders>
            <w:shd w:val="clear" w:color="auto" w:fill="auto"/>
            <w:vAlign w:val="center"/>
          </w:tcPr>
          <w:p w14:paraId="44A3810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902AF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780AA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99104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19E113D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613C60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4.42</w:t>
            </w:r>
          </w:p>
        </w:tc>
        <w:tc>
          <w:tcPr>
            <w:tcW w:w="868" w:type="dxa"/>
            <w:tcBorders>
              <w:tl2br w:val="nil"/>
              <w:tr2bl w:val="nil"/>
            </w:tcBorders>
            <w:shd w:val="clear" w:color="auto" w:fill="auto"/>
            <w:vAlign w:val="center"/>
          </w:tcPr>
          <w:p w14:paraId="0201FB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122</w:t>
            </w:r>
          </w:p>
        </w:tc>
        <w:tc>
          <w:tcPr>
            <w:tcW w:w="868" w:type="dxa"/>
            <w:tcBorders>
              <w:tl2br w:val="nil"/>
              <w:tr2bl w:val="nil"/>
            </w:tcBorders>
            <w:shd w:val="clear" w:color="auto" w:fill="auto"/>
            <w:vAlign w:val="center"/>
          </w:tcPr>
          <w:p w14:paraId="4E0C4AF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BF6DF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524D8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8722A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BE659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EE5F8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41B918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硫锌富集物64</w:t>
            </w:r>
          </w:p>
        </w:tc>
        <w:tc>
          <w:tcPr>
            <w:tcW w:w="758" w:type="dxa"/>
            <w:tcBorders>
              <w:tl2br w:val="nil"/>
              <w:tr2bl w:val="nil"/>
            </w:tcBorders>
            <w:shd w:val="clear" w:color="auto" w:fill="auto"/>
            <w:vAlign w:val="center"/>
          </w:tcPr>
          <w:p w14:paraId="6A286B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1.79</w:t>
            </w:r>
          </w:p>
        </w:tc>
        <w:tc>
          <w:tcPr>
            <w:tcW w:w="840" w:type="dxa"/>
            <w:tcBorders>
              <w:tl2br w:val="nil"/>
              <w:tr2bl w:val="nil"/>
            </w:tcBorders>
            <w:shd w:val="clear" w:color="auto" w:fill="auto"/>
            <w:vAlign w:val="center"/>
          </w:tcPr>
          <w:p w14:paraId="12B22820">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22CF1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52.73</w:t>
            </w:r>
          </w:p>
        </w:tc>
        <w:tc>
          <w:tcPr>
            <w:tcW w:w="861" w:type="dxa"/>
            <w:tcBorders>
              <w:tl2br w:val="nil"/>
              <w:tr2bl w:val="nil"/>
            </w:tcBorders>
            <w:shd w:val="clear" w:color="auto" w:fill="auto"/>
            <w:vAlign w:val="center"/>
          </w:tcPr>
          <w:p w14:paraId="5E5C408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585AFD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773EA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794A9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BC42E4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BBE61D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4.35</w:t>
            </w:r>
          </w:p>
        </w:tc>
        <w:tc>
          <w:tcPr>
            <w:tcW w:w="868" w:type="dxa"/>
            <w:tcBorders>
              <w:tl2br w:val="nil"/>
              <w:tr2bl w:val="nil"/>
            </w:tcBorders>
            <w:shd w:val="clear" w:color="auto" w:fill="auto"/>
            <w:vAlign w:val="center"/>
          </w:tcPr>
          <w:p w14:paraId="4CE06B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131</w:t>
            </w:r>
          </w:p>
        </w:tc>
        <w:tc>
          <w:tcPr>
            <w:tcW w:w="868" w:type="dxa"/>
            <w:tcBorders>
              <w:tl2br w:val="nil"/>
              <w:tr2bl w:val="nil"/>
            </w:tcBorders>
            <w:shd w:val="clear" w:color="auto" w:fill="auto"/>
            <w:vAlign w:val="center"/>
          </w:tcPr>
          <w:p w14:paraId="001F75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1BA39E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32426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D7F0A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D567C7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212E9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18225F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硫锌富集物65</w:t>
            </w:r>
          </w:p>
        </w:tc>
        <w:tc>
          <w:tcPr>
            <w:tcW w:w="758" w:type="dxa"/>
            <w:tcBorders>
              <w:tl2br w:val="nil"/>
              <w:tr2bl w:val="nil"/>
            </w:tcBorders>
            <w:shd w:val="clear" w:color="auto" w:fill="auto"/>
            <w:vAlign w:val="center"/>
          </w:tcPr>
          <w:p w14:paraId="232C06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1.75</w:t>
            </w:r>
          </w:p>
        </w:tc>
        <w:tc>
          <w:tcPr>
            <w:tcW w:w="840" w:type="dxa"/>
            <w:tcBorders>
              <w:tl2br w:val="nil"/>
              <w:tr2bl w:val="nil"/>
            </w:tcBorders>
            <w:shd w:val="clear" w:color="auto" w:fill="auto"/>
            <w:vAlign w:val="center"/>
          </w:tcPr>
          <w:p w14:paraId="05EDB90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1F5B8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53.32</w:t>
            </w:r>
          </w:p>
        </w:tc>
        <w:tc>
          <w:tcPr>
            <w:tcW w:w="861" w:type="dxa"/>
            <w:tcBorders>
              <w:tl2br w:val="nil"/>
              <w:tr2bl w:val="nil"/>
            </w:tcBorders>
            <w:shd w:val="clear" w:color="auto" w:fill="auto"/>
            <w:vAlign w:val="center"/>
          </w:tcPr>
          <w:p w14:paraId="5A8BFA5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5BBBB9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B96A7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026F63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AB837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60713D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4.38</w:t>
            </w:r>
          </w:p>
        </w:tc>
        <w:tc>
          <w:tcPr>
            <w:tcW w:w="868" w:type="dxa"/>
            <w:tcBorders>
              <w:tl2br w:val="nil"/>
              <w:tr2bl w:val="nil"/>
            </w:tcBorders>
            <w:shd w:val="clear" w:color="auto" w:fill="auto"/>
            <w:vAlign w:val="center"/>
          </w:tcPr>
          <w:p w14:paraId="058873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109</w:t>
            </w:r>
          </w:p>
        </w:tc>
        <w:tc>
          <w:tcPr>
            <w:tcW w:w="868" w:type="dxa"/>
            <w:tcBorders>
              <w:tl2br w:val="nil"/>
              <w:tr2bl w:val="nil"/>
            </w:tcBorders>
            <w:shd w:val="clear" w:color="auto" w:fill="auto"/>
            <w:vAlign w:val="center"/>
          </w:tcPr>
          <w:p w14:paraId="20478A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69FE71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B66703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A200C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43E8F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EE662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2047D8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硫锌富集物66</w:t>
            </w:r>
          </w:p>
        </w:tc>
        <w:tc>
          <w:tcPr>
            <w:tcW w:w="758" w:type="dxa"/>
            <w:tcBorders>
              <w:tl2br w:val="nil"/>
              <w:tr2bl w:val="nil"/>
            </w:tcBorders>
            <w:shd w:val="clear" w:color="auto" w:fill="auto"/>
            <w:vAlign w:val="center"/>
          </w:tcPr>
          <w:p w14:paraId="5F02D9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1.17</w:t>
            </w:r>
          </w:p>
        </w:tc>
        <w:tc>
          <w:tcPr>
            <w:tcW w:w="840" w:type="dxa"/>
            <w:tcBorders>
              <w:tl2br w:val="nil"/>
              <w:tr2bl w:val="nil"/>
            </w:tcBorders>
            <w:shd w:val="clear" w:color="auto" w:fill="auto"/>
            <w:vAlign w:val="center"/>
          </w:tcPr>
          <w:p w14:paraId="42A594A2">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771C1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50.49</w:t>
            </w:r>
          </w:p>
        </w:tc>
        <w:tc>
          <w:tcPr>
            <w:tcW w:w="861" w:type="dxa"/>
            <w:tcBorders>
              <w:tl2br w:val="nil"/>
              <w:tr2bl w:val="nil"/>
            </w:tcBorders>
            <w:shd w:val="clear" w:color="auto" w:fill="auto"/>
            <w:vAlign w:val="center"/>
          </w:tcPr>
          <w:p w14:paraId="17B23002">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720FF5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E9A97B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0E6C0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53006E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4C422B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4.59</w:t>
            </w:r>
          </w:p>
        </w:tc>
        <w:tc>
          <w:tcPr>
            <w:tcW w:w="868" w:type="dxa"/>
            <w:tcBorders>
              <w:tl2br w:val="nil"/>
              <w:tr2bl w:val="nil"/>
            </w:tcBorders>
            <w:shd w:val="clear" w:color="auto" w:fill="auto"/>
            <w:vAlign w:val="center"/>
          </w:tcPr>
          <w:p w14:paraId="4068CF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118</w:t>
            </w:r>
          </w:p>
        </w:tc>
        <w:tc>
          <w:tcPr>
            <w:tcW w:w="868" w:type="dxa"/>
            <w:tcBorders>
              <w:tl2br w:val="nil"/>
              <w:tr2bl w:val="nil"/>
            </w:tcBorders>
            <w:shd w:val="clear" w:color="auto" w:fill="auto"/>
            <w:vAlign w:val="center"/>
          </w:tcPr>
          <w:p w14:paraId="3BD9D1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461FAD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F2D8B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1C0047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1B9C6F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9555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58DA5E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硫锌富集物67</w:t>
            </w:r>
          </w:p>
        </w:tc>
        <w:tc>
          <w:tcPr>
            <w:tcW w:w="758" w:type="dxa"/>
            <w:tcBorders>
              <w:tl2br w:val="nil"/>
              <w:tr2bl w:val="nil"/>
            </w:tcBorders>
            <w:shd w:val="clear" w:color="auto" w:fill="auto"/>
            <w:vAlign w:val="center"/>
          </w:tcPr>
          <w:p w14:paraId="245F4E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0.79</w:t>
            </w:r>
          </w:p>
        </w:tc>
        <w:tc>
          <w:tcPr>
            <w:tcW w:w="840" w:type="dxa"/>
            <w:tcBorders>
              <w:tl2br w:val="nil"/>
              <w:tr2bl w:val="nil"/>
            </w:tcBorders>
            <w:shd w:val="clear" w:color="auto" w:fill="auto"/>
            <w:vAlign w:val="center"/>
          </w:tcPr>
          <w:p w14:paraId="26E637F4">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56DD2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52.16</w:t>
            </w:r>
          </w:p>
        </w:tc>
        <w:tc>
          <w:tcPr>
            <w:tcW w:w="861" w:type="dxa"/>
            <w:tcBorders>
              <w:tl2br w:val="nil"/>
              <w:tr2bl w:val="nil"/>
            </w:tcBorders>
            <w:shd w:val="clear" w:color="auto" w:fill="auto"/>
            <w:vAlign w:val="center"/>
          </w:tcPr>
          <w:p w14:paraId="40A67A2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3A7D9EB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EA3F0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8BB6EE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749B05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64FC56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3.87</w:t>
            </w:r>
          </w:p>
        </w:tc>
        <w:tc>
          <w:tcPr>
            <w:tcW w:w="868" w:type="dxa"/>
            <w:tcBorders>
              <w:tl2br w:val="nil"/>
              <w:tr2bl w:val="nil"/>
            </w:tcBorders>
            <w:shd w:val="clear" w:color="auto" w:fill="auto"/>
            <w:vAlign w:val="center"/>
          </w:tcPr>
          <w:p w14:paraId="7B3A3A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c>
          <w:tcPr>
            <w:tcW w:w="868" w:type="dxa"/>
            <w:tcBorders>
              <w:tl2br w:val="nil"/>
              <w:tr2bl w:val="nil"/>
            </w:tcBorders>
            <w:shd w:val="clear" w:color="auto" w:fill="auto"/>
            <w:vAlign w:val="center"/>
          </w:tcPr>
          <w:p w14:paraId="017EDC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49795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E6446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76F2F6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50EC65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90188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373095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硫锌富集物68</w:t>
            </w:r>
          </w:p>
        </w:tc>
        <w:tc>
          <w:tcPr>
            <w:tcW w:w="758" w:type="dxa"/>
            <w:tcBorders>
              <w:tl2br w:val="nil"/>
              <w:tr2bl w:val="nil"/>
            </w:tcBorders>
            <w:shd w:val="clear" w:color="auto" w:fill="auto"/>
            <w:vAlign w:val="center"/>
          </w:tcPr>
          <w:p w14:paraId="759E74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0.79</w:t>
            </w:r>
          </w:p>
        </w:tc>
        <w:tc>
          <w:tcPr>
            <w:tcW w:w="840" w:type="dxa"/>
            <w:tcBorders>
              <w:tl2br w:val="nil"/>
              <w:tr2bl w:val="nil"/>
            </w:tcBorders>
            <w:shd w:val="clear" w:color="auto" w:fill="auto"/>
            <w:vAlign w:val="center"/>
          </w:tcPr>
          <w:p w14:paraId="73D6E2D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E8F2D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59.65</w:t>
            </w:r>
          </w:p>
        </w:tc>
        <w:tc>
          <w:tcPr>
            <w:tcW w:w="861" w:type="dxa"/>
            <w:tcBorders>
              <w:tl2br w:val="nil"/>
              <w:tr2bl w:val="nil"/>
            </w:tcBorders>
            <w:shd w:val="clear" w:color="auto" w:fill="auto"/>
            <w:vAlign w:val="center"/>
          </w:tcPr>
          <w:p w14:paraId="48B2A2A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42287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62A08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1BA09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E48C3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44C8B7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3.68</w:t>
            </w:r>
          </w:p>
        </w:tc>
        <w:tc>
          <w:tcPr>
            <w:tcW w:w="868" w:type="dxa"/>
            <w:tcBorders>
              <w:tl2br w:val="nil"/>
              <w:tr2bl w:val="nil"/>
            </w:tcBorders>
            <w:shd w:val="clear" w:color="auto" w:fill="auto"/>
            <w:vAlign w:val="center"/>
          </w:tcPr>
          <w:p w14:paraId="0F37A5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107</w:t>
            </w:r>
          </w:p>
        </w:tc>
        <w:tc>
          <w:tcPr>
            <w:tcW w:w="868" w:type="dxa"/>
            <w:tcBorders>
              <w:tl2br w:val="nil"/>
              <w:tr2bl w:val="nil"/>
            </w:tcBorders>
            <w:shd w:val="clear" w:color="auto" w:fill="auto"/>
            <w:vAlign w:val="center"/>
          </w:tcPr>
          <w:p w14:paraId="5441CFD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48684E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7375AA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996405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1BF4F7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BFAAD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52C466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硫锌富集物69</w:t>
            </w:r>
          </w:p>
        </w:tc>
        <w:tc>
          <w:tcPr>
            <w:tcW w:w="758" w:type="dxa"/>
            <w:tcBorders>
              <w:tl2br w:val="nil"/>
              <w:tr2bl w:val="nil"/>
            </w:tcBorders>
            <w:shd w:val="clear" w:color="auto" w:fill="auto"/>
            <w:vAlign w:val="center"/>
          </w:tcPr>
          <w:p w14:paraId="5E2D67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0.27</w:t>
            </w:r>
          </w:p>
        </w:tc>
        <w:tc>
          <w:tcPr>
            <w:tcW w:w="840" w:type="dxa"/>
            <w:tcBorders>
              <w:tl2br w:val="nil"/>
              <w:tr2bl w:val="nil"/>
            </w:tcBorders>
            <w:shd w:val="clear" w:color="auto" w:fill="auto"/>
            <w:vAlign w:val="center"/>
          </w:tcPr>
          <w:p w14:paraId="14F290A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4C37BE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51.24</w:t>
            </w:r>
          </w:p>
        </w:tc>
        <w:tc>
          <w:tcPr>
            <w:tcW w:w="861" w:type="dxa"/>
            <w:tcBorders>
              <w:tl2br w:val="nil"/>
              <w:tr2bl w:val="nil"/>
            </w:tcBorders>
            <w:shd w:val="clear" w:color="auto" w:fill="auto"/>
            <w:vAlign w:val="center"/>
          </w:tcPr>
          <w:p w14:paraId="209E3AA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3EEA54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2A59B1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EB922C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6F5B03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2A45EA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4.19</w:t>
            </w:r>
          </w:p>
        </w:tc>
        <w:tc>
          <w:tcPr>
            <w:tcW w:w="868" w:type="dxa"/>
            <w:tcBorders>
              <w:tl2br w:val="nil"/>
              <w:tr2bl w:val="nil"/>
            </w:tcBorders>
            <w:shd w:val="clear" w:color="auto" w:fill="auto"/>
            <w:vAlign w:val="center"/>
          </w:tcPr>
          <w:p w14:paraId="4246C1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120</w:t>
            </w:r>
          </w:p>
        </w:tc>
        <w:tc>
          <w:tcPr>
            <w:tcW w:w="868" w:type="dxa"/>
            <w:tcBorders>
              <w:tl2br w:val="nil"/>
              <w:tr2bl w:val="nil"/>
            </w:tcBorders>
            <w:shd w:val="clear" w:color="auto" w:fill="auto"/>
            <w:vAlign w:val="center"/>
          </w:tcPr>
          <w:p w14:paraId="6A339F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852197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4EEF0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C20A7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6789B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C8755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9D98AE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硫锌富集物70</w:t>
            </w:r>
          </w:p>
        </w:tc>
        <w:tc>
          <w:tcPr>
            <w:tcW w:w="758" w:type="dxa"/>
            <w:tcBorders>
              <w:tl2br w:val="nil"/>
              <w:tr2bl w:val="nil"/>
            </w:tcBorders>
            <w:shd w:val="clear" w:color="auto" w:fill="auto"/>
            <w:vAlign w:val="center"/>
          </w:tcPr>
          <w:p w14:paraId="5E8D70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0.3</w:t>
            </w:r>
          </w:p>
        </w:tc>
        <w:tc>
          <w:tcPr>
            <w:tcW w:w="840" w:type="dxa"/>
            <w:tcBorders>
              <w:tl2br w:val="nil"/>
              <w:tr2bl w:val="nil"/>
            </w:tcBorders>
            <w:shd w:val="clear" w:color="auto" w:fill="auto"/>
            <w:vAlign w:val="center"/>
          </w:tcPr>
          <w:p w14:paraId="5B294331">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1BB775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56.08</w:t>
            </w:r>
          </w:p>
        </w:tc>
        <w:tc>
          <w:tcPr>
            <w:tcW w:w="861" w:type="dxa"/>
            <w:tcBorders>
              <w:tl2br w:val="nil"/>
              <w:tr2bl w:val="nil"/>
            </w:tcBorders>
            <w:shd w:val="clear" w:color="auto" w:fill="auto"/>
            <w:vAlign w:val="center"/>
          </w:tcPr>
          <w:p w14:paraId="073BE7E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35147E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3A118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6434D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62CFA63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62EBEA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3.59</w:t>
            </w:r>
          </w:p>
        </w:tc>
        <w:tc>
          <w:tcPr>
            <w:tcW w:w="868" w:type="dxa"/>
            <w:tcBorders>
              <w:tl2br w:val="nil"/>
              <w:tr2bl w:val="nil"/>
            </w:tcBorders>
            <w:shd w:val="clear" w:color="auto" w:fill="auto"/>
            <w:vAlign w:val="center"/>
          </w:tcPr>
          <w:p w14:paraId="6C394C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107</w:t>
            </w:r>
          </w:p>
        </w:tc>
        <w:tc>
          <w:tcPr>
            <w:tcW w:w="868" w:type="dxa"/>
            <w:tcBorders>
              <w:tl2br w:val="nil"/>
              <w:tr2bl w:val="nil"/>
            </w:tcBorders>
            <w:shd w:val="clear" w:color="auto" w:fill="auto"/>
            <w:vAlign w:val="center"/>
          </w:tcPr>
          <w:p w14:paraId="452AFE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4F5D5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09290D4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5998F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68C203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79E4D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8A3A20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硫锌富集物71</w:t>
            </w:r>
          </w:p>
        </w:tc>
        <w:tc>
          <w:tcPr>
            <w:tcW w:w="758" w:type="dxa"/>
            <w:tcBorders>
              <w:tl2br w:val="nil"/>
              <w:tr2bl w:val="nil"/>
            </w:tcBorders>
            <w:shd w:val="clear" w:color="auto" w:fill="auto"/>
            <w:vAlign w:val="center"/>
          </w:tcPr>
          <w:p w14:paraId="1B3D96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1.02</w:t>
            </w:r>
          </w:p>
        </w:tc>
        <w:tc>
          <w:tcPr>
            <w:tcW w:w="840" w:type="dxa"/>
            <w:tcBorders>
              <w:tl2br w:val="nil"/>
              <w:tr2bl w:val="nil"/>
            </w:tcBorders>
            <w:shd w:val="clear" w:color="auto" w:fill="auto"/>
            <w:vAlign w:val="center"/>
          </w:tcPr>
          <w:p w14:paraId="65C3712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64B036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56.4</w:t>
            </w:r>
          </w:p>
        </w:tc>
        <w:tc>
          <w:tcPr>
            <w:tcW w:w="861" w:type="dxa"/>
            <w:tcBorders>
              <w:tl2br w:val="nil"/>
              <w:tr2bl w:val="nil"/>
            </w:tcBorders>
            <w:shd w:val="clear" w:color="auto" w:fill="auto"/>
            <w:vAlign w:val="center"/>
          </w:tcPr>
          <w:p w14:paraId="26C707D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5A3725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33079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B4155B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432843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EF818B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3.79</w:t>
            </w:r>
          </w:p>
        </w:tc>
        <w:tc>
          <w:tcPr>
            <w:tcW w:w="868" w:type="dxa"/>
            <w:tcBorders>
              <w:tl2br w:val="nil"/>
              <w:tr2bl w:val="nil"/>
            </w:tcBorders>
            <w:shd w:val="clear" w:color="auto" w:fill="auto"/>
            <w:vAlign w:val="center"/>
          </w:tcPr>
          <w:p w14:paraId="580964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123</w:t>
            </w:r>
          </w:p>
        </w:tc>
        <w:tc>
          <w:tcPr>
            <w:tcW w:w="868" w:type="dxa"/>
            <w:tcBorders>
              <w:tl2br w:val="nil"/>
              <w:tr2bl w:val="nil"/>
            </w:tcBorders>
            <w:shd w:val="clear" w:color="auto" w:fill="auto"/>
            <w:vAlign w:val="center"/>
          </w:tcPr>
          <w:p w14:paraId="471954D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87023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F7BE5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5B079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C798D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CAC09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752682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硫锌富集物72</w:t>
            </w:r>
          </w:p>
        </w:tc>
        <w:tc>
          <w:tcPr>
            <w:tcW w:w="758" w:type="dxa"/>
            <w:tcBorders>
              <w:tl2br w:val="nil"/>
              <w:tr2bl w:val="nil"/>
            </w:tcBorders>
            <w:shd w:val="clear" w:color="auto" w:fill="auto"/>
            <w:vAlign w:val="center"/>
          </w:tcPr>
          <w:p w14:paraId="4ADD79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0.75</w:t>
            </w:r>
          </w:p>
        </w:tc>
        <w:tc>
          <w:tcPr>
            <w:tcW w:w="840" w:type="dxa"/>
            <w:tcBorders>
              <w:tl2br w:val="nil"/>
              <w:tr2bl w:val="nil"/>
            </w:tcBorders>
            <w:shd w:val="clear" w:color="auto" w:fill="auto"/>
            <w:vAlign w:val="center"/>
          </w:tcPr>
          <w:p w14:paraId="7A15853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0C44A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57.18</w:t>
            </w:r>
          </w:p>
        </w:tc>
        <w:tc>
          <w:tcPr>
            <w:tcW w:w="861" w:type="dxa"/>
            <w:tcBorders>
              <w:tl2br w:val="nil"/>
              <w:tr2bl w:val="nil"/>
            </w:tcBorders>
            <w:shd w:val="clear" w:color="auto" w:fill="auto"/>
            <w:vAlign w:val="center"/>
          </w:tcPr>
          <w:p w14:paraId="45697F48">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3D8A5A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23691F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460B5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96C66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E9C531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3.57</w:t>
            </w:r>
          </w:p>
        </w:tc>
        <w:tc>
          <w:tcPr>
            <w:tcW w:w="868" w:type="dxa"/>
            <w:tcBorders>
              <w:tl2br w:val="nil"/>
              <w:tr2bl w:val="nil"/>
            </w:tcBorders>
            <w:shd w:val="clear" w:color="auto" w:fill="auto"/>
            <w:vAlign w:val="center"/>
          </w:tcPr>
          <w:p w14:paraId="4346F4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100</w:t>
            </w:r>
          </w:p>
        </w:tc>
        <w:tc>
          <w:tcPr>
            <w:tcW w:w="868" w:type="dxa"/>
            <w:tcBorders>
              <w:tl2br w:val="nil"/>
              <w:tr2bl w:val="nil"/>
            </w:tcBorders>
            <w:shd w:val="clear" w:color="auto" w:fill="auto"/>
            <w:vAlign w:val="center"/>
          </w:tcPr>
          <w:p w14:paraId="151B9A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FE11A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8879D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AB6D2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5675E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9DA50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A97EDD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硫锌富集物73</w:t>
            </w:r>
          </w:p>
        </w:tc>
        <w:tc>
          <w:tcPr>
            <w:tcW w:w="758" w:type="dxa"/>
            <w:tcBorders>
              <w:tl2br w:val="nil"/>
              <w:tr2bl w:val="nil"/>
            </w:tcBorders>
            <w:shd w:val="clear" w:color="auto" w:fill="auto"/>
            <w:vAlign w:val="center"/>
          </w:tcPr>
          <w:p w14:paraId="40113E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0.3</w:t>
            </w:r>
          </w:p>
        </w:tc>
        <w:tc>
          <w:tcPr>
            <w:tcW w:w="840" w:type="dxa"/>
            <w:tcBorders>
              <w:tl2br w:val="nil"/>
              <w:tr2bl w:val="nil"/>
            </w:tcBorders>
            <w:shd w:val="clear" w:color="auto" w:fill="auto"/>
            <w:vAlign w:val="center"/>
          </w:tcPr>
          <w:p w14:paraId="4BDFA66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3A037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56.63</w:t>
            </w:r>
          </w:p>
        </w:tc>
        <w:tc>
          <w:tcPr>
            <w:tcW w:w="861" w:type="dxa"/>
            <w:tcBorders>
              <w:tl2br w:val="nil"/>
              <w:tr2bl w:val="nil"/>
            </w:tcBorders>
            <w:shd w:val="clear" w:color="auto" w:fill="auto"/>
            <w:vAlign w:val="center"/>
          </w:tcPr>
          <w:p w14:paraId="6804E22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6405DD3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11A7E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27917F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51B03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32DBBE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3.55</w:t>
            </w:r>
          </w:p>
        </w:tc>
        <w:tc>
          <w:tcPr>
            <w:tcW w:w="868" w:type="dxa"/>
            <w:tcBorders>
              <w:tl2br w:val="nil"/>
              <w:tr2bl w:val="nil"/>
            </w:tcBorders>
            <w:shd w:val="clear" w:color="auto" w:fill="auto"/>
            <w:vAlign w:val="center"/>
          </w:tcPr>
          <w:p w14:paraId="3147B5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108</w:t>
            </w:r>
          </w:p>
        </w:tc>
        <w:tc>
          <w:tcPr>
            <w:tcW w:w="868" w:type="dxa"/>
            <w:tcBorders>
              <w:tl2br w:val="nil"/>
              <w:tr2bl w:val="nil"/>
            </w:tcBorders>
            <w:shd w:val="clear" w:color="auto" w:fill="auto"/>
            <w:vAlign w:val="center"/>
          </w:tcPr>
          <w:p w14:paraId="100EDF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4D7AC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606B6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48A08B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847F7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48DD4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836787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硫锌富集物74</w:t>
            </w:r>
          </w:p>
        </w:tc>
        <w:tc>
          <w:tcPr>
            <w:tcW w:w="758" w:type="dxa"/>
            <w:tcBorders>
              <w:tl2br w:val="nil"/>
              <w:tr2bl w:val="nil"/>
            </w:tcBorders>
            <w:shd w:val="clear" w:color="auto" w:fill="auto"/>
            <w:vAlign w:val="center"/>
          </w:tcPr>
          <w:p w14:paraId="05BB7E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0.68</w:t>
            </w:r>
          </w:p>
        </w:tc>
        <w:tc>
          <w:tcPr>
            <w:tcW w:w="840" w:type="dxa"/>
            <w:tcBorders>
              <w:tl2br w:val="nil"/>
              <w:tr2bl w:val="nil"/>
            </w:tcBorders>
            <w:shd w:val="clear" w:color="auto" w:fill="auto"/>
            <w:vAlign w:val="center"/>
          </w:tcPr>
          <w:p w14:paraId="04C95302">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659149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53.64</w:t>
            </w:r>
          </w:p>
        </w:tc>
        <w:tc>
          <w:tcPr>
            <w:tcW w:w="861" w:type="dxa"/>
            <w:tcBorders>
              <w:tl2br w:val="nil"/>
              <w:tr2bl w:val="nil"/>
            </w:tcBorders>
            <w:shd w:val="clear" w:color="auto" w:fill="auto"/>
            <w:vAlign w:val="center"/>
          </w:tcPr>
          <w:p w14:paraId="2D705CA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250F5E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B7CFBB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2F4F6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63B517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A0599C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4.08</w:t>
            </w:r>
          </w:p>
        </w:tc>
        <w:tc>
          <w:tcPr>
            <w:tcW w:w="868" w:type="dxa"/>
            <w:tcBorders>
              <w:tl2br w:val="nil"/>
              <w:tr2bl w:val="nil"/>
            </w:tcBorders>
            <w:shd w:val="clear" w:color="auto" w:fill="auto"/>
            <w:vAlign w:val="center"/>
          </w:tcPr>
          <w:p w14:paraId="4C245E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c>
          <w:tcPr>
            <w:tcW w:w="868" w:type="dxa"/>
            <w:tcBorders>
              <w:tl2br w:val="nil"/>
              <w:tr2bl w:val="nil"/>
            </w:tcBorders>
            <w:shd w:val="clear" w:color="auto" w:fill="auto"/>
            <w:vAlign w:val="center"/>
          </w:tcPr>
          <w:p w14:paraId="762E051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2AEAD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81DE7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93FA9B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63184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4E69C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D273B1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硫锌富集物75</w:t>
            </w:r>
          </w:p>
        </w:tc>
        <w:tc>
          <w:tcPr>
            <w:tcW w:w="758" w:type="dxa"/>
            <w:tcBorders>
              <w:tl2br w:val="nil"/>
              <w:tr2bl w:val="nil"/>
            </w:tcBorders>
            <w:shd w:val="clear" w:color="auto" w:fill="auto"/>
            <w:vAlign w:val="center"/>
          </w:tcPr>
          <w:p w14:paraId="57C2D5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0.34</w:t>
            </w:r>
          </w:p>
        </w:tc>
        <w:tc>
          <w:tcPr>
            <w:tcW w:w="840" w:type="dxa"/>
            <w:tcBorders>
              <w:tl2br w:val="nil"/>
              <w:tr2bl w:val="nil"/>
            </w:tcBorders>
            <w:shd w:val="clear" w:color="auto" w:fill="auto"/>
            <w:vAlign w:val="center"/>
          </w:tcPr>
          <w:p w14:paraId="6A6A5C1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403760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57.42</w:t>
            </w:r>
          </w:p>
        </w:tc>
        <w:tc>
          <w:tcPr>
            <w:tcW w:w="861" w:type="dxa"/>
            <w:tcBorders>
              <w:tl2br w:val="nil"/>
              <w:tr2bl w:val="nil"/>
            </w:tcBorders>
            <w:shd w:val="clear" w:color="auto" w:fill="auto"/>
            <w:vAlign w:val="center"/>
          </w:tcPr>
          <w:p w14:paraId="5D7CE954">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37986C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3A3B9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D1EAF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9C5702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C7EFCC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3.69</w:t>
            </w:r>
          </w:p>
        </w:tc>
        <w:tc>
          <w:tcPr>
            <w:tcW w:w="868" w:type="dxa"/>
            <w:tcBorders>
              <w:tl2br w:val="nil"/>
              <w:tr2bl w:val="nil"/>
            </w:tcBorders>
            <w:shd w:val="clear" w:color="auto" w:fill="auto"/>
            <w:vAlign w:val="center"/>
          </w:tcPr>
          <w:p w14:paraId="099654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127</w:t>
            </w:r>
          </w:p>
        </w:tc>
        <w:tc>
          <w:tcPr>
            <w:tcW w:w="868" w:type="dxa"/>
            <w:tcBorders>
              <w:tl2br w:val="nil"/>
              <w:tr2bl w:val="nil"/>
            </w:tcBorders>
            <w:shd w:val="clear" w:color="auto" w:fill="auto"/>
            <w:vAlign w:val="center"/>
          </w:tcPr>
          <w:p w14:paraId="23C8E2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24816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BBACE1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88366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DD219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68BB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2C9A24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硫锌富集物76</w:t>
            </w:r>
          </w:p>
        </w:tc>
        <w:tc>
          <w:tcPr>
            <w:tcW w:w="758" w:type="dxa"/>
            <w:tcBorders>
              <w:tl2br w:val="nil"/>
              <w:tr2bl w:val="nil"/>
            </w:tcBorders>
            <w:shd w:val="clear" w:color="auto" w:fill="auto"/>
            <w:vAlign w:val="center"/>
          </w:tcPr>
          <w:p w14:paraId="000D88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0.42</w:t>
            </w:r>
          </w:p>
        </w:tc>
        <w:tc>
          <w:tcPr>
            <w:tcW w:w="840" w:type="dxa"/>
            <w:tcBorders>
              <w:tl2br w:val="nil"/>
              <w:tr2bl w:val="nil"/>
            </w:tcBorders>
            <w:shd w:val="clear" w:color="auto" w:fill="auto"/>
            <w:vAlign w:val="center"/>
          </w:tcPr>
          <w:p w14:paraId="7BBB614C">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294378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60.09</w:t>
            </w:r>
          </w:p>
        </w:tc>
        <w:tc>
          <w:tcPr>
            <w:tcW w:w="861" w:type="dxa"/>
            <w:tcBorders>
              <w:tl2br w:val="nil"/>
              <w:tr2bl w:val="nil"/>
            </w:tcBorders>
            <w:shd w:val="clear" w:color="auto" w:fill="auto"/>
            <w:vAlign w:val="center"/>
          </w:tcPr>
          <w:p w14:paraId="2C8E7E5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7C4594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16C67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AD2CD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4F8C08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B9C775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3.57</w:t>
            </w:r>
          </w:p>
        </w:tc>
        <w:tc>
          <w:tcPr>
            <w:tcW w:w="868" w:type="dxa"/>
            <w:tcBorders>
              <w:tl2br w:val="nil"/>
              <w:tr2bl w:val="nil"/>
            </w:tcBorders>
            <w:shd w:val="clear" w:color="auto" w:fill="auto"/>
            <w:vAlign w:val="center"/>
          </w:tcPr>
          <w:p w14:paraId="453A11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w:t>
            </w:r>
          </w:p>
        </w:tc>
        <w:tc>
          <w:tcPr>
            <w:tcW w:w="868" w:type="dxa"/>
            <w:tcBorders>
              <w:tl2br w:val="nil"/>
              <w:tr2bl w:val="nil"/>
            </w:tcBorders>
            <w:shd w:val="clear" w:color="auto" w:fill="auto"/>
            <w:vAlign w:val="center"/>
          </w:tcPr>
          <w:p w14:paraId="4E9676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0AFC62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521DC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A2924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80440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AE5F5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A15924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硫锌富集物77</w:t>
            </w:r>
          </w:p>
        </w:tc>
        <w:tc>
          <w:tcPr>
            <w:tcW w:w="758" w:type="dxa"/>
            <w:tcBorders>
              <w:tl2br w:val="nil"/>
              <w:tr2bl w:val="nil"/>
            </w:tcBorders>
            <w:shd w:val="clear" w:color="auto" w:fill="auto"/>
            <w:vAlign w:val="center"/>
          </w:tcPr>
          <w:p w14:paraId="21CDAC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0.7</w:t>
            </w:r>
          </w:p>
        </w:tc>
        <w:tc>
          <w:tcPr>
            <w:tcW w:w="840" w:type="dxa"/>
            <w:tcBorders>
              <w:tl2br w:val="nil"/>
              <w:tr2bl w:val="nil"/>
            </w:tcBorders>
            <w:shd w:val="clear" w:color="auto" w:fill="auto"/>
            <w:vAlign w:val="center"/>
          </w:tcPr>
          <w:p w14:paraId="30219B7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0C5086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58.2</w:t>
            </w:r>
          </w:p>
        </w:tc>
        <w:tc>
          <w:tcPr>
            <w:tcW w:w="861" w:type="dxa"/>
            <w:tcBorders>
              <w:tl2br w:val="nil"/>
              <w:tr2bl w:val="nil"/>
            </w:tcBorders>
            <w:shd w:val="clear" w:color="auto" w:fill="auto"/>
            <w:vAlign w:val="center"/>
          </w:tcPr>
          <w:p w14:paraId="2C93E3E0">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0EECB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25243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0C1FB1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65B1B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8BB0F9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3.62</w:t>
            </w:r>
          </w:p>
        </w:tc>
        <w:tc>
          <w:tcPr>
            <w:tcW w:w="868" w:type="dxa"/>
            <w:tcBorders>
              <w:tl2br w:val="nil"/>
              <w:tr2bl w:val="nil"/>
            </w:tcBorders>
            <w:shd w:val="clear" w:color="auto" w:fill="auto"/>
            <w:vAlign w:val="center"/>
          </w:tcPr>
          <w:p w14:paraId="563724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106</w:t>
            </w:r>
          </w:p>
        </w:tc>
        <w:tc>
          <w:tcPr>
            <w:tcW w:w="868" w:type="dxa"/>
            <w:tcBorders>
              <w:tl2br w:val="nil"/>
              <w:tr2bl w:val="nil"/>
            </w:tcBorders>
            <w:shd w:val="clear" w:color="auto" w:fill="auto"/>
            <w:vAlign w:val="center"/>
          </w:tcPr>
          <w:p w14:paraId="2C4DEA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8CB130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FAA0E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546E5C5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3A4E2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53A83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DCE358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硫锌富集物78</w:t>
            </w:r>
          </w:p>
        </w:tc>
        <w:tc>
          <w:tcPr>
            <w:tcW w:w="758" w:type="dxa"/>
            <w:tcBorders>
              <w:tl2br w:val="nil"/>
              <w:tr2bl w:val="nil"/>
            </w:tcBorders>
            <w:shd w:val="clear" w:color="auto" w:fill="auto"/>
            <w:vAlign w:val="center"/>
          </w:tcPr>
          <w:p w14:paraId="4FEF72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0.43</w:t>
            </w:r>
          </w:p>
        </w:tc>
        <w:tc>
          <w:tcPr>
            <w:tcW w:w="840" w:type="dxa"/>
            <w:tcBorders>
              <w:tl2br w:val="nil"/>
              <w:tr2bl w:val="nil"/>
            </w:tcBorders>
            <w:shd w:val="clear" w:color="auto" w:fill="auto"/>
            <w:vAlign w:val="center"/>
          </w:tcPr>
          <w:p w14:paraId="4A3F0D1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B083B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59.73</w:t>
            </w:r>
          </w:p>
        </w:tc>
        <w:tc>
          <w:tcPr>
            <w:tcW w:w="861" w:type="dxa"/>
            <w:tcBorders>
              <w:tl2br w:val="nil"/>
              <w:tr2bl w:val="nil"/>
            </w:tcBorders>
            <w:shd w:val="clear" w:color="auto" w:fill="auto"/>
            <w:vAlign w:val="center"/>
          </w:tcPr>
          <w:p w14:paraId="5ACCED34">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7F12538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97C8B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EAA58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8BA80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184552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868" w:type="dxa"/>
            <w:tcBorders>
              <w:tl2br w:val="nil"/>
              <w:tr2bl w:val="nil"/>
            </w:tcBorders>
            <w:shd w:val="clear" w:color="auto" w:fill="auto"/>
            <w:vAlign w:val="center"/>
          </w:tcPr>
          <w:p w14:paraId="27C0E6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w:t>
            </w:r>
          </w:p>
        </w:tc>
        <w:tc>
          <w:tcPr>
            <w:tcW w:w="868" w:type="dxa"/>
            <w:tcBorders>
              <w:tl2br w:val="nil"/>
              <w:tr2bl w:val="nil"/>
            </w:tcBorders>
            <w:shd w:val="clear" w:color="auto" w:fill="auto"/>
            <w:vAlign w:val="center"/>
          </w:tcPr>
          <w:p w14:paraId="46E0C2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49D71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A79B1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13209C8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ECB9D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7BCAC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AE7BD0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硫锌富集物79</w:t>
            </w:r>
          </w:p>
        </w:tc>
        <w:tc>
          <w:tcPr>
            <w:tcW w:w="758" w:type="dxa"/>
            <w:tcBorders>
              <w:tl2br w:val="nil"/>
              <w:tr2bl w:val="nil"/>
            </w:tcBorders>
            <w:shd w:val="clear" w:color="auto" w:fill="auto"/>
            <w:vAlign w:val="center"/>
          </w:tcPr>
          <w:p w14:paraId="239ECA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0.54</w:t>
            </w:r>
          </w:p>
        </w:tc>
        <w:tc>
          <w:tcPr>
            <w:tcW w:w="840" w:type="dxa"/>
            <w:tcBorders>
              <w:tl2br w:val="nil"/>
              <w:tr2bl w:val="nil"/>
            </w:tcBorders>
            <w:shd w:val="clear" w:color="auto" w:fill="auto"/>
            <w:vAlign w:val="center"/>
          </w:tcPr>
          <w:p w14:paraId="2AFBFB44">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1C3D28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55.93</w:t>
            </w:r>
          </w:p>
        </w:tc>
        <w:tc>
          <w:tcPr>
            <w:tcW w:w="861" w:type="dxa"/>
            <w:tcBorders>
              <w:tl2br w:val="nil"/>
              <w:tr2bl w:val="nil"/>
            </w:tcBorders>
            <w:shd w:val="clear" w:color="auto" w:fill="auto"/>
            <w:vAlign w:val="center"/>
          </w:tcPr>
          <w:p w14:paraId="4C09EB0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2B7155D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E2F5C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A7BC3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327826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F04F1A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3.86</w:t>
            </w:r>
          </w:p>
        </w:tc>
        <w:tc>
          <w:tcPr>
            <w:tcW w:w="868" w:type="dxa"/>
            <w:tcBorders>
              <w:tl2br w:val="nil"/>
              <w:tr2bl w:val="nil"/>
            </w:tcBorders>
            <w:shd w:val="clear" w:color="auto" w:fill="auto"/>
            <w:vAlign w:val="center"/>
          </w:tcPr>
          <w:p w14:paraId="1E057B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119</w:t>
            </w:r>
          </w:p>
        </w:tc>
        <w:tc>
          <w:tcPr>
            <w:tcW w:w="868" w:type="dxa"/>
            <w:tcBorders>
              <w:tl2br w:val="nil"/>
              <w:tr2bl w:val="nil"/>
            </w:tcBorders>
            <w:shd w:val="clear" w:color="auto" w:fill="auto"/>
            <w:vAlign w:val="center"/>
          </w:tcPr>
          <w:p w14:paraId="6EAAEAC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7D8A73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232537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275C7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68D73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E447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DF1EBC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硫锌富集物80</w:t>
            </w:r>
          </w:p>
        </w:tc>
        <w:tc>
          <w:tcPr>
            <w:tcW w:w="758" w:type="dxa"/>
            <w:tcBorders>
              <w:tl2br w:val="nil"/>
              <w:tr2bl w:val="nil"/>
            </w:tcBorders>
            <w:shd w:val="clear" w:color="auto" w:fill="auto"/>
            <w:vAlign w:val="center"/>
          </w:tcPr>
          <w:p w14:paraId="7BD5A1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0.83</w:t>
            </w:r>
          </w:p>
        </w:tc>
        <w:tc>
          <w:tcPr>
            <w:tcW w:w="840" w:type="dxa"/>
            <w:tcBorders>
              <w:tl2br w:val="nil"/>
              <w:tr2bl w:val="nil"/>
            </w:tcBorders>
            <w:shd w:val="clear" w:color="auto" w:fill="auto"/>
            <w:vAlign w:val="center"/>
          </w:tcPr>
          <w:p w14:paraId="63379BD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4DCDB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57.63</w:t>
            </w:r>
          </w:p>
        </w:tc>
        <w:tc>
          <w:tcPr>
            <w:tcW w:w="861" w:type="dxa"/>
            <w:tcBorders>
              <w:tl2br w:val="nil"/>
              <w:tr2bl w:val="nil"/>
            </w:tcBorders>
            <w:shd w:val="clear" w:color="auto" w:fill="auto"/>
            <w:vAlign w:val="center"/>
          </w:tcPr>
          <w:p w14:paraId="0E1A9C48">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67DE0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1C706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15979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FDAC8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D7BA15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3.52</w:t>
            </w:r>
          </w:p>
        </w:tc>
        <w:tc>
          <w:tcPr>
            <w:tcW w:w="868" w:type="dxa"/>
            <w:tcBorders>
              <w:tl2br w:val="nil"/>
              <w:tr2bl w:val="nil"/>
            </w:tcBorders>
            <w:shd w:val="clear" w:color="auto" w:fill="auto"/>
            <w:vAlign w:val="center"/>
          </w:tcPr>
          <w:p w14:paraId="0B54FC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107</w:t>
            </w:r>
          </w:p>
        </w:tc>
        <w:tc>
          <w:tcPr>
            <w:tcW w:w="868" w:type="dxa"/>
            <w:tcBorders>
              <w:tl2br w:val="nil"/>
              <w:tr2bl w:val="nil"/>
            </w:tcBorders>
            <w:shd w:val="clear" w:color="auto" w:fill="auto"/>
            <w:vAlign w:val="center"/>
          </w:tcPr>
          <w:p w14:paraId="0A43D7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8CB86C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4A414E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A4229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3A046C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CCF3B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9126B3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硫锌富集物81</w:t>
            </w:r>
          </w:p>
        </w:tc>
        <w:tc>
          <w:tcPr>
            <w:tcW w:w="758" w:type="dxa"/>
            <w:tcBorders>
              <w:tl2br w:val="nil"/>
              <w:tr2bl w:val="nil"/>
            </w:tcBorders>
            <w:shd w:val="clear" w:color="auto" w:fill="auto"/>
            <w:vAlign w:val="center"/>
          </w:tcPr>
          <w:p w14:paraId="51A4B4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0.95</w:t>
            </w:r>
          </w:p>
        </w:tc>
        <w:tc>
          <w:tcPr>
            <w:tcW w:w="840" w:type="dxa"/>
            <w:tcBorders>
              <w:tl2br w:val="nil"/>
              <w:tr2bl w:val="nil"/>
            </w:tcBorders>
            <w:shd w:val="clear" w:color="auto" w:fill="auto"/>
            <w:vAlign w:val="center"/>
          </w:tcPr>
          <w:p w14:paraId="3B671258">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4EAD2F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61.67</w:t>
            </w:r>
          </w:p>
        </w:tc>
        <w:tc>
          <w:tcPr>
            <w:tcW w:w="861" w:type="dxa"/>
            <w:tcBorders>
              <w:tl2br w:val="nil"/>
              <w:tr2bl w:val="nil"/>
            </w:tcBorders>
            <w:shd w:val="clear" w:color="auto" w:fill="auto"/>
            <w:vAlign w:val="center"/>
          </w:tcPr>
          <w:p w14:paraId="0E7DFEB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6CEAED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46C774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6DD3F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9F7AB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294FE7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3.25</w:t>
            </w:r>
          </w:p>
        </w:tc>
        <w:tc>
          <w:tcPr>
            <w:tcW w:w="868" w:type="dxa"/>
            <w:tcBorders>
              <w:tl2br w:val="nil"/>
              <w:tr2bl w:val="nil"/>
            </w:tcBorders>
            <w:shd w:val="clear" w:color="auto" w:fill="auto"/>
            <w:vAlign w:val="center"/>
          </w:tcPr>
          <w:p w14:paraId="048AAE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101</w:t>
            </w:r>
          </w:p>
        </w:tc>
        <w:tc>
          <w:tcPr>
            <w:tcW w:w="868" w:type="dxa"/>
            <w:tcBorders>
              <w:tl2br w:val="nil"/>
              <w:tr2bl w:val="nil"/>
            </w:tcBorders>
            <w:shd w:val="clear" w:color="auto" w:fill="auto"/>
            <w:vAlign w:val="center"/>
          </w:tcPr>
          <w:p w14:paraId="001E7A1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EF961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C1F2AA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053AC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89BF6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27C89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0820FE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硫锌富集物82</w:t>
            </w:r>
          </w:p>
        </w:tc>
        <w:tc>
          <w:tcPr>
            <w:tcW w:w="758" w:type="dxa"/>
            <w:tcBorders>
              <w:tl2br w:val="nil"/>
              <w:tr2bl w:val="nil"/>
            </w:tcBorders>
            <w:shd w:val="clear" w:color="auto" w:fill="auto"/>
            <w:vAlign w:val="center"/>
          </w:tcPr>
          <w:p w14:paraId="18B772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1.05</w:t>
            </w:r>
          </w:p>
        </w:tc>
        <w:tc>
          <w:tcPr>
            <w:tcW w:w="840" w:type="dxa"/>
            <w:tcBorders>
              <w:tl2br w:val="nil"/>
              <w:tr2bl w:val="nil"/>
            </w:tcBorders>
            <w:shd w:val="clear" w:color="auto" w:fill="auto"/>
            <w:vAlign w:val="center"/>
          </w:tcPr>
          <w:p w14:paraId="5D9AD17C">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EDC8E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53.24</w:t>
            </w:r>
          </w:p>
        </w:tc>
        <w:tc>
          <w:tcPr>
            <w:tcW w:w="861" w:type="dxa"/>
            <w:tcBorders>
              <w:tl2br w:val="nil"/>
              <w:tr2bl w:val="nil"/>
            </w:tcBorders>
            <w:shd w:val="clear" w:color="auto" w:fill="auto"/>
            <w:vAlign w:val="center"/>
          </w:tcPr>
          <w:p w14:paraId="684A2540">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31C156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AC277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210D3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F1999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EF2894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3.57</w:t>
            </w:r>
          </w:p>
        </w:tc>
        <w:tc>
          <w:tcPr>
            <w:tcW w:w="868" w:type="dxa"/>
            <w:tcBorders>
              <w:tl2br w:val="nil"/>
              <w:tr2bl w:val="nil"/>
            </w:tcBorders>
            <w:shd w:val="clear" w:color="auto" w:fill="auto"/>
            <w:vAlign w:val="center"/>
          </w:tcPr>
          <w:p w14:paraId="100521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127</w:t>
            </w:r>
          </w:p>
        </w:tc>
        <w:tc>
          <w:tcPr>
            <w:tcW w:w="868" w:type="dxa"/>
            <w:tcBorders>
              <w:tl2br w:val="nil"/>
              <w:tr2bl w:val="nil"/>
            </w:tcBorders>
            <w:shd w:val="clear" w:color="auto" w:fill="auto"/>
            <w:vAlign w:val="center"/>
          </w:tcPr>
          <w:p w14:paraId="67F648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B9608B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DE5A7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83B83B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96DE3B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24BB6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736ECC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硫锌富集物83</w:t>
            </w:r>
          </w:p>
        </w:tc>
        <w:tc>
          <w:tcPr>
            <w:tcW w:w="758" w:type="dxa"/>
            <w:tcBorders>
              <w:tl2br w:val="nil"/>
              <w:tr2bl w:val="nil"/>
            </w:tcBorders>
            <w:shd w:val="clear" w:color="auto" w:fill="auto"/>
            <w:vAlign w:val="center"/>
          </w:tcPr>
          <w:p w14:paraId="7B10AC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0.79</w:t>
            </w:r>
          </w:p>
        </w:tc>
        <w:tc>
          <w:tcPr>
            <w:tcW w:w="840" w:type="dxa"/>
            <w:tcBorders>
              <w:tl2br w:val="nil"/>
              <w:tr2bl w:val="nil"/>
            </w:tcBorders>
            <w:shd w:val="clear" w:color="auto" w:fill="auto"/>
            <w:vAlign w:val="center"/>
          </w:tcPr>
          <w:p w14:paraId="250DE787">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1AC895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61.01</w:t>
            </w:r>
          </w:p>
        </w:tc>
        <w:tc>
          <w:tcPr>
            <w:tcW w:w="861" w:type="dxa"/>
            <w:tcBorders>
              <w:tl2br w:val="nil"/>
              <w:tr2bl w:val="nil"/>
            </w:tcBorders>
            <w:shd w:val="clear" w:color="auto" w:fill="auto"/>
            <w:vAlign w:val="center"/>
          </w:tcPr>
          <w:p w14:paraId="5D41FACC">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88412D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61A6E5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746F5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52E044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8D0AB6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3.32</w:t>
            </w:r>
          </w:p>
        </w:tc>
        <w:tc>
          <w:tcPr>
            <w:tcW w:w="868" w:type="dxa"/>
            <w:tcBorders>
              <w:tl2br w:val="nil"/>
              <w:tr2bl w:val="nil"/>
            </w:tcBorders>
            <w:shd w:val="clear" w:color="auto" w:fill="auto"/>
            <w:vAlign w:val="center"/>
          </w:tcPr>
          <w:p w14:paraId="3B5AE0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108</w:t>
            </w:r>
          </w:p>
        </w:tc>
        <w:tc>
          <w:tcPr>
            <w:tcW w:w="868" w:type="dxa"/>
            <w:tcBorders>
              <w:tl2br w:val="nil"/>
              <w:tr2bl w:val="nil"/>
            </w:tcBorders>
            <w:shd w:val="clear" w:color="auto" w:fill="auto"/>
            <w:vAlign w:val="center"/>
          </w:tcPr>
          <w:p w14:paraId="5E239D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6E0C03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266BB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952E9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02C39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D33BF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C31ED1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硫锌富集物84</w:t>
            </w:r>
          </w:p>
        </w:tc>
        <w:tc>
          <w:tcPr>
            <w:tcW w:w="758" w:type="dxa"/>
            <w:tcBorders>
              <w:tl2br w:val="nil"/>
              <w:tr2bl w:val="nil"/>
            </w:tcBorders>
            <w:shd w:val="clear" w:color="auto" w:fill="auto"/>
            <w:vAlign w:val="center"/>
          </w:tcPr>
          <w:p w14:paraId="3C306F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0.81</w:t>
            </w:r>
          </w:p>
        </w:tc>
        <w:tc>
          <w:tcPr>
            <w:tcW w:w="840" w:type="dxa"/>
            <w:tcBorders>
              <w:tl2br w:val="nil"/>
              <w:tr2bl w:val="nil"/>
            </w:tcBorders>
            <w:shd w:val="clear" w:color="auto" w:fill="auto"/>
            <w:vAlign w:val="center"/>
          </w:tcPr>
          <w:p w14:paraId="71AE021C">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991DF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54.04</w:t>
            </w:r>
          </w:p>
        </w:tc>
        <w:tc>
          <w:tcPr>
            <w:tcW w:w="861" w:type="dxa"/>
            <w:tcBorders>
              <w:tl2br w:val="nil"/>
              <w:tr2bl w:val="nil"/>
            </w:tcBorders>
            <w:shd w:val="clear" w:color="auto" w:fill="auto"/>
            <w:vAlign w:val="center"/>
          </w:tcPr>
          <w:p w14:paraId="00084D3C">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170E5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B947A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30BCE4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F400E0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99DCB1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4.12</w:t>
            </w:r>
          </w:p>
        </w:tc>
        <w:tc>
          <w:tcPr>
            <w:tcW w:w="868" w:type="dxa"/>
            <w:tcBorders>
              <w:tl2br w:val="nil"/>
              <w:tr2bl w:val="nil"/>
            </w:tcBorders>
            <w:shd w:val="clear" w:color="auto" w:fill="auto"/>
            <w:vAlign w:val="center"/>
          </w:tcPr>
          <w:p w14:paraId="0F1A39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128</w:t>
            </w:r>
          </w:p>
        </w:tc>
        <w:tc>
          <w:tcPr>
            <w:tcW w:w="868" w:type="dxa"/>
            <w:tcBorders>
              <w:tl2br w:val="nil"/>
              <w:tr2bl w:val="nil"/>
            </w:tcBorders>
            <w:shd w:val="clear" w:color="auto" w:fill="auto"/>
            <w:vAlign w:val="center"/>
          </w:tcPr>
          <w:p w14:paraId="04E64C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9656B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C1F91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82170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31845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5805A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7EC0C3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硫锌富集物85</w:t>
            </w:r>
          </w:p>
        </w:tc>
        <w:tc>
          <w:tcPr>
            <w:tcW w:w="758" w:type="dxa"/>
            <w:tcBorders>
              <w:tl2br w:val="nil"/>
              <w:tr2bl w:val="nil"/>
            </w:tcBorders>
            <w:shd w:val="clear" w:color="auto" w:fill="auto"/>
            <w:vAlign w:val="center"/>
          </w:tcPr>
          <w:p w14:paraId="55D5A7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0.81</w:t>
            </w:r>
          </w:p>
        </w:tc>
        <w:tc>
          <w:tcPr>
            <w:tcW w:w="840" w:type="dxa"/>
            <w:tcBorders>
              <w:tl2br w:val="nil"/>
              <w:tr2bl w:val="nil"/>
            </w:tcBorders>
            <w:shd w:val="clear" w:color="auto" w:fill="auto"/>
            <w:vAlign w:val="center"/>
          </w:tcPr>
          <w:p w14:paraId="60ECF87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160F7F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58.21</w:t>
            </w:r>
          </w:p>
        </w:tc>
        <w:tc>
          <w:tcPr>
            <w:tcW w:w="861" w:type="dxa"/>
            <w:tcBorders>
              <w:tl2br w:val="nil"/>
              <w:tr2bl w:val="nil"/>
            </w:tcBorders>
            <w:shd w:val="clear" w:color="auto" w:fill="auto"/>
            <w:vAlign w:val="center"/>
          </w:tcPr>
          <w:p w14:paraId="1344635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A964DC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4FB0D0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AC29A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619E70A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11C14E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3.88</w:t>
            </w:r>
          </w:p>
        </w:tc>
        <w:tc>
          <w:tcPr>
            <w:tcW w:w="868" w:type="dxa"/>
            <w:tcBorders>
              <w:tl2br w:val="nil"/>
              <w:tr2bl w:val="nil"/>
            </w:tcBorders>
            <w:shd w:val="clear" w:color="auto" w:fill="auto"/>
            <w:vAlign w:val="center"/>
          </w:tcPr>
          <w:p w14:paraId="5135A8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128</w:t>
            </w:r>
          </w:p>
        </w:tc>
        <w:tc>
          <w:tcPr>
            <w:tcW w:w="868" w:type="dxa"/>
            <w:tcBorders>
              <w:tl2br w:val="nil"/>
              <w:tr2bl w:val="nil"/>
            </w:tcBorders>
            <w:shd w:val="clear" w:color="auto" w:fill="auto"/>
            <w:vAlign w:val="center"/>
          </w:tcPr>
          <w:p w14:paraId="6B90D7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ABB4B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CBBC1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CDF2E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2AC58E9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F817C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CE0D1B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硫锌富集物86</w:t>
            </w:r>
          </w:p>
        </w:tc>
        <w:tc>
          <w:tcPr>
            <w:tcW w:w="758" w:type="dxa"/>
            <w:tcBorders>
              <w:tl2br w:val="nil"/>
              <w:tr2bl w:val="nil"/>
            </w:tcBorders>
            <w:shd w:val="clear" w:color="auto" w:fill="auto"/>
            <w:vAlign w:val="center"/>
          </w:tcPr>
          <w:p w14:paraId="1BEDE4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0.91</w:t>
            </w:r>
          </w:p>
        </w:tc>
        <w:tc>
          <w:tcPr>
            <w:tcW w:w="840" w:type="dxa"/>
            <w:tcBorders>
              <w:tl2br w:val="nil"/>
              <w:tr2bl w:val="nil"/>
            </w:tcBorders>
            <w:shd w:val="clear" w:color="auto" w:fill="auto"/>
            <w:vAlign w:val="center"/>
          </w:tcPr>
          <w:p w14:paraId="02A64DCA">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44F663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58.84</w:t>
            </w:r>
          </w:p>
        </w:tc>
        <w:tc>
          <w:tcPr>
            <w:tcW w:w="861" w:type="dxa"/>
            <w:tcBorders>
              <w:tl2br w:val="nil"/>
              <w:tr2bl w:val="nil"/>
            </w:tcBorders>
            <w:shd w:val="clear" w:color="auto" w:fill="auto"/>
            <w:vAlign w:val="center"/>
          </w:tcPr>
          <w:p w14:paraId="4EFF119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556AFC5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A5ABF6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510E7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6A5243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E8ADA8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4.05</w:t>
            </w:r>
          </w:p>
        </w:tc>
        <w:tc>
          <w:tcPr>
            <w:tcW w:w="868" w:type="dxa"/>
            <w:tcBorders>
              <w:tl2br w:val="nil"/>
              <w:tr2bl w:val="nil"/>
            </w:tcBorders>
            <w:shd w:val="clear" w:color="auto" w:fill="auto"/>
            <w:vAlign w:val="center"/>
          </w:tcPr>
          <w:p w14:paraId="41F072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130</w:t>
            </w:r>
          </w:p>
        </w:tc>
        <w:tc>
          <w:tcPr>
            <w:tcW w:w="868" w:type="dxa"/>
            <w:tcBorders>
              <w:tl2br w:val="nil"/>
              <w:tr2bl w:val="nil"/>
            </w:tcBorders>
            <w:shd w:val="clear" w:color="auto" w:fill="auto"/>
            <w:vAlign w:val="center"/>
          </w:tcPr>
          <w:p w14:paraId="67885F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CF02D9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54DBD51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6AD293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D7610E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97938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B782B5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硫锌富集物87</w:t>
            </w:r>
          </w:p>
        </w:tc>
        <w:tc>
          <w:tcPr>
            <w:tcW w:w="758" w:type="dxa"/>
            <w:tcBorders>
              <w:tl2br w:val="nil"/>
              <w:tr2bl w:val="nil"/>
            </w:tcBorders>
            <w:shd w:val="clear" w:color="auto" w:fill="auto"/>
            <w:vAlign w:val="center"/>
          </w:tcPr>
          <w:p w14:paraId="44203B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0.48</w:t>
            </w:r>
          </w:p>
        </w:tc>
        <w:tc>
          <w:tcPr>
            <w:tcW w:w="840" w:type="dxa"/>
            <w:tcBorders>
              <w:tl2br w:val="nil"/>
              <w:tr2bl w:val="nil"/>
            </w:tcBorders>
            <w:shd w:val="clear" w:color="auto" w:fill="auto"/>
            <w:vAlign w:val="center"/>
          </w:tcPr>
          <w:p w14:paraId="0A2CEED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6CCEE5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55.25</w:t>
            </w:r>
          </w:p>
        </w:tc>
        <w:tc>
          <w:tcPr>
            <w:tcW w:w="861" w:type="dxa"/>
            <w:tcBorders>
              <w:tl2br w:val="nil"/>
              <w:tr2bl w:val="nil"/>
            </w:tcBorders>
            <w:shd w:val="clear" w:color="auto" w:fill="auto"/>
            <w:vAlign w:val="center"/>
          </w:tcPr>
          <w:p w14:paraId="375507A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55310B4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9DE7E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98D09F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11A9E6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372D86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4.17</w:t>
            </w:r>
          </w:p>
        </w:tc>
        <w:tc>
          <w:tcPr>
            <w:tcW w:w="868" w:type="dxa"/>
            <w:tcBorders>
              <w:tl2br w:val="nil"/>
              <w:tr2bl w:val="nil"/>
            </w:tcBorders>
            <w:shd w:val="clear" w:color="auto" w:fill="auto"/>
            <w:vAlign w:val="center"/>
          </w:tcPr>
          <w:p w14:paraId="6BC1B2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100</w:t>
            </w:r>
          </w:p>
        </w:tc>
        <w:tc>
          <w:tcPr>
            <w:tcW w:w="868" w:type="dxa"/>
            <w:tcBorders>
              <w:tl2br w:val="nil"/>
              <w:tr2bl w:val="nil"/>
            </w:tcBorders>
            <w:shd w:val="clear" w:color="auto" w:fill="auto"/>
            <w:vAlign w:val="center"/>
          </w:tcPr>
          <w:p w14:paraId="125656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63F1A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B82C4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79705B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BBB6A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BCB19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E93CBE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硫锌富集物88</w:t>
            </w:r>
          </w:p>
        </w:tc>
        <w:tc>
          <w:tcPr>
            <w:tcW w:w="758" w:type="dxa"/>
            <w:tcBorders>
              <w:tl2br w:val="nil"/>
              <w:tr2bl w:val="nil"/>
            </w:tcBorders>
            <w:shd w:val="clear" w:color="auto" w:fill="auto"/>
            <w:vAlign w:val="center"/>
          </w:tcPr>
          <w:p w14:paraId="330617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0.73</w:t>
            </w:r>
          </w:p>
        </w:tc>
        <w:tc>
          <w:tcPr>
            <w:tcW w:w="840" w:type="dxa"/>
            <w:tcBorders>
              <w:tl2br w:val="nil"/>
              <w:tr2bl w:val="nil"/>
            </w:tcBorders>
            <w:shd w:val="clear" w:color="auto" w:fill="auto"/>
            <w:vAlign w:val="center"/>
          </w:tcPr>
          <w:p w14:paraId="438B490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726DA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57.2</w:t>
            </w:r>
          </w:p>
        </w:tc>
        <w:tc>
          <w:tcPr>
            <w:tcW w:w="861" w:type="dxa"/>
            <w:tcBorders>
              <w:tl2br w:val="nil"/>
              <w:tr2bl w:val="nil"/>
            </w:tcBorders>
            <w:shd w:val="clear" w:color="auto" w:fill="auto"/>
            <w:vAlign w:val="center"/>
          </w:tcPr>
          <w:p w14:paraId="2F3A85E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55B2609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8C329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05205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6124C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0727B5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4.14</w:t>
            </w:r>
          </w:p>
        </w:tc>
        <w:tc>
          <w:tcPr>
            <w:tcW w:w="868" w:type="dxa"/>
            <w:tcBorders>
              <w:tl2br w:val="nil"/>
              <w:tr2bl w:val="nil"/>
            </w:tcBorders>
            <w:shd w:val="clear" w:color="auto" w:fill="auto"/>
            <w:vAlign w:val="center"/>
          </w:tcPr>
          <w:p w14:paraId="7CDEEF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124</w:t>
            </w:r>
          </w:p>
        </w:tc>
        <w:tc>
          <w:tcPr>
            <w:tcW w:w="868" w:type="dxa"/>
            <w:tcBorders>
              <w:tl2br w:val="nil"/>
              <w:tr2bl w:val="nil"/>
            </w:tcBorders>
            <w:shd w:val="clear" w:color="auto" w:fill="auto"/>
            <w:vAlign w:val="center"/>
          </w:tcPr>
          <w:p w14:paraId="4B53D69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8D2247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D06E8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28E62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4399C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6DB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0FD9A5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硫锌富集物89</w:t>
            </w:r>
          </w:p>
        </w:tc>
        <w:tc>
          <w:tcPr>
            <w:tcW w:w="758" w:type="dxa"/>
            <w:tcBorders>
              <w:tl2br w:val="nil"/>
              <w:tr2bl w:val="nil"/>
            </w:tcBorders>
            <w:shd w:val="clear" w:color="auto" w:fill="auto"/>
            <w:vAlign w:val="center"/>
          </w:tcPr>
          <w:p w14:paraId="31A4F0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0.87</w:t>
            </w:r>
          </w:p>
        </w:tc>
        <w:tc>
          <w:tcPr>
            <w:tcW w:w="840" w:type="dxa"/>
            <w:tcBorders>
              <w:tl2br w:val="nil"/>
              <w:tr2bl w:val="nil"/>
            </w:tcBorders>
            <w:shd w:val="clear" w:color="auto" w:fill="auto"/>
            <w:vAlign w:val="center"/>
          </w:tcPr>
          <w:p w14:paraId="3DA7575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7A9BF3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57.98</w:t>
            </w:r>
          </w:p>
        </w:tc>
        <w:tc>
          <w:tcPr>
            <w:tcW w:w="861" w:type="dxa"/>
            <w:tcBorders>
              <w:tl2br w:val="nil"/>
              <w:tr2bl w:val="nil"/>
            </w:tcBorders>
            <w:shd w:val="clear" w:color="auto" w:fill="auto"/>
            <w:vAlign w:val="center"/>
          </w:tcPr>
          <w:p w14:paraId="0F8604D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191E6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187B06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097C67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4A70CD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EF464D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3.78</w:t>
            </w:r>
          </w:p>
        </w:tc>
        <w:tc>
          <w:tcPr>
            <w:tcW w:w="868" w:type="dxa"/>
            <w:tcBorders>
              <w:tl2br w:val="nil"/>
              <w:tr2bl w:val="nil"/>
            </w:tcBorders>
            <w:shd w:val="clear" w:color="auto" w:fill="auto"/>
            <w:vAlign w:val="center"/>
          </w:tcPr>
          <w:p w14:paraId="5154B0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136</w:t>
            </w:r>
          </w:p>
        </w:tc>
        <w:tc>
          <w:tcPr>
            <w:tcW w:w="868" w:type="dxa"/>
            <w:tcBorders>
              <w:tl2br w:val="nil"/>
              <w:tr2bl w:val="nil"/>
            </w:tcBorders>
            <w:shd w:val="clear" w:color="auto" w:fill="auto"/>
            <w:vAlign w:val="center"/>
          </w:tcPr>
          <w:p w14:paraId="30FA65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45B43A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6BE06C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58F25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A08B5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F510F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E8541B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硫锌富集物90</w:t>
            </w:r>
          </w:p>
        </w:tc>
        <w:tc>
          <w:tcPr>
            <w:tcW w:w="758" w:type="dxa"/>
            <w:tcBorders>
              <w:tl2br w:val="nil"/>
              <w:tr2bl w:val="nil"/>
            </w:tcBorders>
            <w:shd w:val="clear" w:color="auto" w:fill="auto"/>
            <w:vAlign w:val="center"/>
          </w:tcPr>
          <w:p w14:paraId="5EE15E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0.91</w:t>
            </w:r>
          </w:p>
        </w:tc>
        <w:tc>
          <w:tcPr>
            <w:tcW w:w="840" w:type="dxa"/>
            <w:tcBorders>
              <w:tl2br w:val="nil"/>
              <w:tr2bl w:val="nil"/>
            </w:tcBorders>
            <w:shd w:val="clear" w:color="auto" w:fill="auto"/>
            <w:vAlign w:val="center"/>
          </w:tcPr>
          <w:p w14:paraId="063C281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144A59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57.98</w:t>
            </w:r>
          </w:p>
        </w:tc>
        <w:tc>
          <w:tcPr>
            <w:tcW w:w="861" w:type="dxa"/>
            <w:tcBorders>
              <w:tl2br w:val="nil"/>
              <w:tr2bl w:val="nil"/>
            </w:tcBorders>
            <w:shd w:val="clear" w:color="auto" w:fill="auto"/>
            <w:vAlign w:val="center"/>
          </w:tcPr>
          <w:p w14:paraId="41C05E4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F834EC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9EBCB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629448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0095B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98CC2D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3.48</w:t>
            </w:r>
          </w:p>
        </w:tc>
        <w:tc>
          <w:tcPr>
            <w:tcW w:w="868" w:type="dxa"/>
            <w:tcBorders>
              <w:tl2br w:val="nil"/>
              <w:tr2bl w:val="nil"/>
            </w:tcBorders>
            <w:shd w:val="clear" w:color="auto" w:fill="auto"/>
            <w:vAlign w:val="center"/>
          </w:tcPr>
          <w:p w14:paraId="321FC1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119</w:t>
            </w:r>
          </w:p>
        </w:tc>
        <w:tc>
          <w:tcPr>
            <w:tcW w:w="868" w:type="dxa"/>
            <w:tcBorders>
              <w:tl2br w:val="nil"/>
              <w:tr2bl w:val="nil"/>
            </w:tcBorders>
            <w:shd w:val="clear" w:color="auto" w:fill="auto"/>
            <w:vAlign w:val="center"/>
          </w:tcPr>
          <w:p w14:paraId="709F11C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1A465A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020AF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E79B1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437C42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41D0D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13A352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硫锌富集物91</w:t>
            </w:r>
          </w:p>
        </w:tc>
        <w:tc>
          <w:tcPr>
            <w:tcW w:w="758" w:type="dxa"/>
            <w:tcBorders>
              <w:tl2br w:val="nil"/>
              <w:tr2bl w:val="nil"/>
            </w:tcBorders>
            <w:shd w:val="clear" w:color="auto" w:fill="auto"/>
            <w:vAlign w:val="center"/>
          </w:tcPr>
          <w:p w14:paraId="6AB96E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0.45</w:t>
            </w:r>
          </w:p>
        </w:tc>
        <w:tc>
          <w:tcPr>
            <w:tcW w:w="840" w:type="dxa"/>
            <w:tcBorders>
              <w:tl2br w:val="nil"/>
              <w:tr2bl w:val="nil"/>
            </w:tcBorders>
            <w:shd w:val="clear" w:color="auto" w:fill="auto"/>
            <w:vAlign w:val="center"/>
          </w:tcPr>
          <w:p w14:paraId="70452FF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69851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57.43</w:t>
            </w:r>
          </w:p>
        </w:tc>
        <w:tc>
          <w:tcPr>
            <w:tcW w:w="861" w:type="dxa"/>
            <w:tcBorders>
              <w:tl2br w:val="nil"/>
              <w:tr2bl w:val="nil"/>
            </w:tcBorders>
            <w:shd w:val="clear" w:color="auto" w:fill="auto"/>
            <w:vAlign w:val="center"/>
          </w:tcPr>
          <w:p w14:paraId="13F23D11">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482062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92CDEE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59B9D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65C9CC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BFF38E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868" w:type="dxa"/>
            <w:tcBorders>
              <w:tl2br w:val="nil"/>
              <w:tr2bl w:val="nil"/>
            </w:tcBorders>
            <w:shd w:val="clear" w:color="auto" w:fill="auto"/>
            <w:vAlign w:val="center"/>
          </w:tcPr>
          <w:p w14:paraId="165A59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c>
          <w:tcPr>
            <w:tcW w:w="868" w:type="dxa"/>
            <w:tcBorders>
              <w:tl2br w:val="nil"/>
              <w:tr2bl w:val="nil"/>
            </w:tcBorders>
            <w:shd w:val="clear" w:color="auto" w:fill="auto"/>
            <w:vAlign w:val="center"/>
          </w:tcPr>
          <w:p w14:paraId="6C2725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0D7000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41344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407501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0156D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65BD3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CAD1B0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硫锌富集物92</w:t>
            </w:r>
          </w:p>
        </w:tc>
        <w:tc>
          <w:tcPr>
            <w:tcW w:w="758" w:type="dxa"/>
            <w:tcBorders>
              <w:tl2br w:val="nil"/>
              <w:tr2bl w:val="nil"/>
            </w:tcBorders>
            <w:shd w:val="clear" w:color="auto" w:fill="auto"/>
            <w:vAlign w:val="center"/>
          </w:tcPr>
          <w:p w14:paraId="16DD1F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0.92</w:t>
            </w:r>
          </w:p>
        </w:tc>
        <w:tc>
          <w:tcPr>
            <w:tcW w:w="840" w:type="dxa"/>
            <w:tcBorders>
              <w:tl2br w:val="nil"/>
              <w:tr2bl w:val="nil"/>
            </w:tcBorders>
            <w:shd w:val="clear" w:color="auto" w:fill="auto"/>
            <w:vAlign w:val="center"/>
          </w:tcPr>
          <w:p w14:paraId="1D06693A">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46D54E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56.07</w:t>
            </w:r>
          </w:p>
        </w:tc>
        <w:tc>
          <w:tcPr>
            <w:tcW w:w="861" w:type="dxa"/>
            <w:tcBorders>
              <w:tl2br w:val="nil"/>
              <w:tr2bl w:val="nil"/>
            </w:tcBorders>
            <w:shd w:val="clear" w:color="auto" w:fill="auto"/>
            <w:vAlign w:val="center"/>
          </w:tcPr>
          <w:p w14:paraId="27E36E41">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227F80C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AA79D5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16F72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17247E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65DA6D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3.96</w:t>
            </w:r>
          </w:p>
        </w:tc>
        <w:tc>
          <w:tcPr>
            <w:tcW w:w="868" w:type="dxa"/>
            <w:tcBorders>
              <w:tl2br w:val="nil"/>
              <w:tr2bl w:val="nil"/>
            </w:tcBorders>
            <w:shd w:val="clear" w:color="auto" w:fill="auto"/>
            <w:vAlign w:val="center"/>
          </w:tcPr>
          <w:p w14:paraId="4186EF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120</w:t>
            </w:r>
          </w:p>
        </w:tc>
        <w:tc>
          <w:tcPr>
            <w:tcW w:w="868" w:type="dxa"/>
            <w:tcBorders>
              <w:tl2br w:val="nil"/>
              <w:tr2bl w:val="nil"/>
            </w:tcBorders>
            <w:shd w:val="clear" w:color="auto" w:fill="auto"/>
            <w:vAlign w:val="center"/>
          </w:tcPr>
          <w:p w14:paraId="7E2B36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9BC4CF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65F6DD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D1A29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309700F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E3731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FF02B3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硫锌富集物93</w:t>
            </w:r>
          </w:p>
        </w:tc>
        <w:tc>
          <w:tcPr>
            <w:tcW w:w="758" w:type="dxa"/>
            <w:tcBorders>
              <w:tl2br w:val="nil"/>
              <w:tr2bl w:val="nil"/>
            </w:tcBorders>
            <w:shd w:val="clear" w:color="auto" w:fill="auto"/>
            <w:vAlign w:val="center"/>
          </w:tcPr>
          <w:p w14:paraId="5F5152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0.65</w:t>
            </w:r>
          </w:p>
        </w:tc>
        <w:tc>
          <w:tcPr>
            <w:tcW w:w="840" w:type="dxa"/>
            <w:tcBorders>
              <w:tl2br w:val="nil"/>
              <w:tr2bl w:val="nil"/>
            </w:tcBorders>
            <w:shd w:val="clear" w:color="auto" w:fill="auto"/>
            <w:vAlign w:val="center"/>
          </w:tcPr>
          <w:p w14:paraId="5745A389">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5FC27B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56.81</w:t>
            </w:r>
          </w:p>
        </w:tc>
        <w:tc>
          <w:tcPr>
            <w:tcW w:w="861" w:type="dxa"/>
            <w:tcBorders>
              <w:tl2br w:val="nil"/>
              <w:tr2bl w:val="nil"/>
            </w:tcBorders>
            <w:shd w:val="clear" w:color="auto" w:fill="auto"/>
            <w:vAlign w:val="center"/>
          </w:tcPr>
          <w:p w14:paraId="775C53A7">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32635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ED561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DE3C6F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5B07E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AD92A4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3.67</w:t>
            </w:r>
          </w:p>
        </w:tc>
        <w:tc>
          <w:tcPr>
            <w:tcW w:w="868" w:type="dxa"/>
            <w:tcBorders>
              <w:tl2br w:val="nil"/>
              <w:tr2bl w:val="nil"/>
            </w:tcBorders>
            <w:shd w:val="clear" w:color="auto" w:fill="auto"/>
            <w:vAlign w:val="center"/>
          </w:tcPr>
          <w:p w14:paraId="6C1501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w:t>
            </w:r>
          </w:p>
        </w:tc>
        <w:tc>
          <w:tcPr>
            <w:tcW w:w="868" w:type="dxa"/>
            <w:tcBorders>
              <w:tl2br w:val="nil"/>
              <w:tr2bl w:val="nil"/>
            </w:tcBorders>
            <w:shd w:val="clear" w:color="auto" w:fill="auto"/>
            <w:vAlign w:val="center"/>
          </w:tcPr>
          <w:p w14:paraId="7CF584F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4C74FF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5D321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2A00B9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7AADBE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6BA10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A49D77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硫锌富集物94</w:t>
            </w:r>
          </w:p>
        </w:tc>
        <w:tc>
          <w:tcPr>
            <w:tcW w:w="758" w:type="dxa"/>
            <w:tcBorders>
              <w:tl2br w:val="nil"/>
              <w:tr2bl w:val="nil"/>
            </w:tcBorders>
            <w:shd w:val="clear" w:color="auto" w:fill="auto"/>
            <w:vAlign w:val="center"/>
          </w:tcPr>
          <w:p w14:paraId="2DDF77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0.5</w:t>
            </w:r>
          </w:p>
        </w:tc>
        <w:tc>
          <w:tcPr>
            <w:tcW w:w="840" w:type="dxa"/>
            <w:tcBorders>
              <w:tl2br w:val="nil"/>
              <w:tr2bl w:val="nil"/>
            </w:tcBorders>
            <w:shd w:val="clear" w:color="auto" w:fill="auto"/>
            <w:vAlign w:val="center"/>
          </w:tcPr>
          <w:p w14:paraId="35333B6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2C4007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61.26</w:t>
            </w:r>
          </w:p>
        </w:tc>
        <w:tc>
          <w:tcPr>
            <w:tcW w:w="861" w:type="dxa"/>
            <w:tcBorders>
              <w:tl2br w:val="nil"/>
              <w:tr2bl w:val="nil"/>
            </w:tcBorders>
            <w:shd w:val="clear" w:color="auto" w:fill="auto"/>
            <w:vAlign w:val="center"/>
          </w:tcPr>
          <w:p w14:paraId="1DF51747">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68DE9E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4A6EB7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91BA8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C7A58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AA9938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3.57</w:t>
            </w:r>
          </w:p>
        </w:tc>
        <w:tc>
          <w:tcPr>
            <w:tcW w:w="868" w:type="dxa"/>
            <w:tcBorders>
              <w:tl2br w:val="nil"/>
              <w:tr2bl w:val="nil"/>
            </w:tcBorders>
            <w:shd w:val="clear" w:color="auto" w:fill="auto"/>
            <w:vAlign w:val="center"/>
          </w:tcPr>
          <w:p w14:paraId="79861C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119</w:t>
            </w:r>
          </w:p>
        </w:tc>
        <w:tc>
          <w:tcPr>
            <w:tcW w:w="868" w:type="dxa"/>
            <w:tcBorders>
              <w:tl2br w:val="nil"/>
              <w:tr2bl w:val="nil"/>
            </w:tcBorders>
            <w:shd w:val="clear" w:color="auto" w:fill="auto"/>
            <w:vAlign w:val="center"/>
          </w:tcPr>
          <w:p w14:paraId="3CA43C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55237D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B8243F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FDD7FE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19F98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88D2A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87F6C6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硫锌富集物95</w:t>
            </w:r>
          </w:p>
        </w:tc>
        <w:tc>
          <w:tcPr>
            <w:tcW w:w="758" w:type="dxa"/>
            <w:tcBorders>
              <w:tl2br w:val="nil"/>
              <w:tr2bl w:val="nil"/>
            </w:tcBorders>
            <w:shd w:val="clear" w:color="auto" w:fill="auto"/>
            <w:vAlign w:val="center"/>
          </w:tcPr>
          <w:p w14:paraId="4E4922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1.21</w:t>
            </w:r>
          </w:p>
        </w:tc>
        <w:tc>
          <w:tcPr>
            <w:tcW w:w="840" w:type="dxa"/>
            <w:tcBorders>
              <w:tl2br w:val="nil"/>
              <w:tr2bl w:val="nil"/>
            </w:tcBorders>
            <w:shd w:val="clear" w:color="auto" w:fill="auto"/>
            <w:vAlign w:val="center"/>
          </w:tcPr>
          <w:p w14:paraId="36CD52B0">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6A5675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59.27</w:t>
            </w:r>
          </w:p>
        </w:tc>
        <w:tc>
          <w:tcPr>
            <w:tcW w:w="861" w:type="dxa"/>
            <w:tcBorders>
              <w:tl2br w:val="nil"/>
              <w:tr2bl w:val="nil"/>
            </w:tcBorders>
            <w:shd w:val="clear" w:color="auto" w:fill="auto"/>
            <w:vAlign w:val="center"/>
          </w:tcPr>
          <w:p w14:paraId="313C74C1">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61732D3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9202F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AB180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20F8EDA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19CCB0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4.03</w:t>
            </w:r>
          </w:p>
        </w:tc>
        <w:tc>
          <w:tcPr>
            <w:tcW w:w="868" w:type="dxa"/>
            <w:tcBorders>
              <w:tl2br w:val="nil"/>
              <w:tr2bl w:val="nil"/>
            </w:tcBorders>
            <w:shd w:val="clear" w:color="auto" w:fill="auto"/>
            <w:vAlign w:val="center"/>
          </w:tcPr>
          <w:p w14:paraId="1D3563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129</w:t>
            </w:r>
          </w:p>
        </w:tc>
        <w:tc>
          <w:tcPr>
            <w:tcW w:w="868" w:type="dxa"/>
            <w:tcBorders>
              <w:tl2br w:val="nil"/>
              <w:tr2bl w:val="nil"/>
            </w:tcBorders>
            <w:shd w:val="clear" w:color="auto" w:fill="auto"/>
            <w:vAlign w:val="center"/>
          </w:tcPr>
          <w:p w14:paraId="143E8F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3E9F3D2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7BF1F64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38E59F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0A98AA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7BC23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30912F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硫锌富集物96</w:t>
            </w:r>
          </w:p>
        </w:tc>
        <w:tc>
          <w:tcPr>
            <w:tcW w:w="758" w:type="dxa"/>
            <w:tcBorders>
              <w:tl2br w:val="nil"/>
              <w:tr2bl w:val="nil"/>
            </w:tcBorders>
            <w:shd w:val="clear" w:color="auto" w:fill="auto"/>
            <w:vAlign w:val="center"/>
          </w:tcPr>
          <w:p w14:paraId="102DC0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0.49</w:t>
            </w:r>
          </w:p>
        </w:tc>
        <w:tc>
          <w:tcPr>
            <w:tcW w:w="840" w:type="dxa"/>
            <w:tcBorders>
              <w:tl2br w:val="nil"/>
              <w:tr2bl w:val="nil"/>
            </w:tcBorders>
            <w:shd w:val="clear" w:color="auto" w:fill="auto"/>
            <w:vAlign w:val="center"/>
          </w:tcPr>
          <w:p w14:paraId="6AF3D0D2">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9DFE8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57.87</w:t>
            </w:r>
          </w:p>
        </w:tc>
        <w:tc>
          <w:tcPr>
            <w:tcW w:w="861" w:type="dxa"/>
            <w:tcBorders>
              <w:tl2br w:val="nil"/>
              <w:tr2bl w:val="nil"/>
            </w:tcBorders>
            <w:shd w:val="clear" w:color="auto" w:fill="auto"/>
            <w:vAlign w:val="center"/>
          </w:tcPr>
          <w:p w14:paraId="27C3D938">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CD040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412CA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78553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D8F18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AAD0B7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3.69</w:t>
            </w:r>
          </w:p>
        </w:tc>
        <w:tc>
          <w:tcPr>
            <w:tcW w:w="868" w:type="dxa"/>
            <w:tcBorders>
              <w:tl2br w:val="nil"/>
              <w:tr2bl w:val="nil"/>
            </w:tcBorders>
            <w:shd w:val="clear" w:color="auto" w:fill="auto"/>
            <w:vAlign w:val="center"/>
          </w:tcPr>
          <w:p w14:paraId="2C1D13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117</w:t>
            </w:r>
          </w:p>
        </w:tc>
        <w:tc>
          <w:tcPr>
            <w:tcW w:w="868" w:type="dxa"/>
            <w:tcBorders>
              <w:tl2br w:val="nil"/>
              <w:tr2bl w:val="nil"/>
            </w:tcBorders>
            <w:shd w:val="clear" w:color="auto" w:fill="auto"/>
            <w:vAlign w:val="center"/>
          </w:tcPr>
          <w:p w14:paraId="35D7D88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E9366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F5A790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F6A50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6F1465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F59E8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61C9F8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硫锌富集物97</w:t>
            </w:r>
          </w:p>
        </w:tc>
        <w:tc>
          <w:tcPr>
            <w:tcW w:w="758" w:type="dxa"/>
            <w:tcBorders>
              <w:tl2br w:val="nil"/>
              <w:tr2bl w:val="nil"/>
            </w:tcBorders>
            <w:shd w:val="clear" w:color="auto" w:fill="auto"/>
            <w:vAlign w:val="center"/>
          </w:tcPr>
          <w:p w14:paraId="5DD366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0" w:type="dxa"/>
            <w:tcBorders>
              <w:tl2br w:val="nil"/>
              <w:tr2bl w:val="nil"/>
            </w:tcBorders>
            <w:shd w:val="clear" w:color="auto" w:fill="auto"/>
            <w:vAlign w:val="center"/>
          </w:tcPr>
          <w:p w14:paraId="701A791A">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0F6B5B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53.3</w:t>
            </w:r>
          </w:p>
        </w:tc>
        <w:tc>
          <w:tcPr>
            <w:tcW w:w="861" w:type="dxa"/>
            <w:tcBorders>
              <w:tl2br w:val="nil"/>
              <w:tr2bl w:val="nil"/>
            </w:tcBorders>
            <w:shd w:val="clear" w:color="auto" w:fill="auto"/>
            <w:vAlign w:val="center"/>
          </w:tcPr>
          <w:p w14:paraId="1D86A9B8">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6FEA68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D07B82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CBE77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0D394D7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BF1FEA8">
            <w:pP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8" w:type="dxa"/>
            <w:tcBorders>
              <w:tl2br w:val="nil"/>
              <w:tr2bl w:val="nil"/>
            </w:tcBorders>
            <w:shd w:val="clear" w:color="auto" w:fill="auto"/>
            <w:vAlign w:val="center"/>
          </w:tcPr>
          <w:p w14:paraId="08C54E3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0219998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2E8B9BC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616D93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4BFCF6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452286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A1CE4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4BF577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硫锌富集物98</w:t>
            </w:r>
          </w:p>
        </w:tc>
        <w:tc>
          <w:tcPr>
            <w:tcW w:w="758" w:type="dxa"/>
            <w:tcBorders>
              <w:tl2br w:val="nil"/>
              <w:tr2bl w:val="nil"/>
            </w:tcBorders>
            <w:shd w:val="clear" w:color="auto" w:fill="auto"/>
            <w:vAlign w:val="center"/>
          </w:tcPr>
          <w:p w14:paraId="1E140F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0.62</w:t>
            </w:r>
          </w:p>
        </w:tc>
        <w:tc>
          <w:tcPr>
            <w:tcW w:w="840" w:type="dxa"/>
            <w:tcBorders>
              <w:tl2br w:val="nil"/>
              <w:tr2bl w:val="nil"/>
            </w:tcBorders>
            <w:shd w:val="clear" w:color="auto" w:fill="auto"/>
            <w:vAlign w:val="center"/>
          </w:tcPr>
          <w:p w14:paraId="2A7DFD7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1ED60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58.85</w:t>
            </w:r>
          </w:p>
        </w:tc>
        <w:tc>
          <w:tcPr>
            <w:tcW w:w="861" w:type="dxa"/>
            <w:tcBorders>
              <w:tl2br w:val="nil"/>
              <w:tr2bl w:val="nil"/>
            </w:tcBorders>
            <w:shd w:val="clear" w:color="auto" w:fill="auto"/>
            <w:vAlign w:val="center"/>
          </w:tcPr>
          <w:p w14:paraId="2C57C9A0">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571223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5DF43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1C7E86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491F41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093E5B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2.86</w:t>
            </w:r>
          </w:p>
        </w:tc>
        <w:tc>
          <w:tcPr>
            <w:tcW w:w="868" w:type="dxa"/>
            <w:tcBorders>
              <w:tl2br w:val="nil"/>
              <w:tr2bl w:val="nil"/>
            </w:tcBorders>
            <w:shd w:val="clear" w:color="auto" w:fill="auto"/>
            <w:vAlign w:val="center"/>
          </w:tcPr>
          <w:p w14:paraId="6326FA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141</w:t>
            </w:r>
          </w:p>
        </w:tc>
        <w:tc>
          <w:tcPr>
            <w:tcW w:w="868" w:type="dxa"/>
            <w:tcBorders>
              <w:tl2br w:val="nil"/>
              <w:tr2bl w:val="nil"/>
            </w:tcBorders>
            <w:shd w:val="clear" w:color="auto" w:fill="auto"/>
            <w:vAlign w:val="center"/>
          </w:tcPr>
          <w:p w14:paraId="313F5E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71A559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1F45C06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61206B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5BEBFA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5A5B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E173AA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硫锌富集物99</w:t>
            </w:r>
          </w:p>
        </w:tc>
        <w:tc>
          <w:tcPr>
            <w:tcW w:w="758" w:type="dxa"/>
            <w:tcBorders>
              <w:tl2br w:val="nil"/>
              <w:tr2bl w:val="nil"/>
            </w:tcBorders>
            <w:shd w:val="clear" w:color="auto" w:fill="auto"/>
            <w:vAlign w:val="center"/>
          </w:tcPr>
          <w:p w14:paraId="2EAD70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1.24</w:t>
            </w:r>
          </w:p>
        </w:tc>
        <w:tc>
          <w:tcPr>
            <w:tcW w:w="840" w:type="dxa"/>
            <w:tcBorders>
              <w:tl2br w:val="nil"/>
              <w:tr2bl w:val="nil"/>
            </w:tcBorders>
            <w:shd w:val="clear" w:color="auto" w:fill="auto"/>
            <w:vAlign w:val="center"/>
          </w:tcPr>
          <w:p w14:paraId="37C0FA0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3E9EE7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56.08</w:t>
            </w:r>
          </w:p>
        </w:tc>
        <w:tc>
          <w:tcPr>
            <w:tcW w:w="861" w:type="dxa"/>
            <w:tcBorders>
              <w:tl2br w:val="nil"/>
              <w:tr2bl w:val="nil"/>
            </w:tcBorders>
            <w:shd w:val="clear" w:color="auto" w:fill="auto"/>
            <w:vAlign w:val="center"/>
          </w:tcPr>
          <w:p w14:paraId="553E8B8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7" w:type="dxa"/>
            <w:tcBorders>
              <w:tl2br w:val="nil"/>
              <w:tr2bl w:val="nil"/>
            </w:tcBorders>
            <w:shd w:val="clear" w:color="auto" w:fill="auto"/>
            <w:vAlign w:val="center"/>
          </w:tcPr>
          <w:p w14:paraId="11E069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7BAD315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53204B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78ADD9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28BB654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868" w:type="dxa"/>
            <w:tcBorders>
              <w:tl2br w:val="nil"/>
              <w:tr2bl w:val="nil"/>
            </w:tcBorders>
            <w:shd w:val="clear" w:color="auto" w:fill="auto"/>
            <w:vAlign w:val="center"/>
          </w:tcPr>
          <w:p w14:paraId="58CB1D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146</w:t>
            </w:r>
          </w:p>
        </w:tc>
        <w:tc>
          <w:tcPr>
            <w:tcW w:w="868" w:type="dxa"/>
            <w:tcBorders>
              <w:tl2br w:val="nil"/>
              <w:tr2bl w:val="nil"/>
            </w:tcBorders>
            <w:shd w:val="clear" w:color="auto" w:fill="auto"/>
            <w:vAlign w:val="center"/>
          </w:tcPr>
          <w:p w14:paraId="7CF4584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724C2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39D6E4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97820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16C266B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32BC9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739364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硫锌富集物100</w:t>
            </w:r>
          </w:p>
        </w:tc>
        <w:tc>
          <w:tcPr>
            <w:tcW w:w="758" w:type="dxa"/>
            <w:tcBorders>
              <w:tl2br w:val="nil"/>
              <w:tr2bl w:val="nil"/>
            </w:tcBorders>
            <w:shd w:val="clear" w:color="auto" w:fill="auto"/>
            <w:vAlign w:val="center"/>
          </w:tcPr>
          <w:p w14:paraId="30A301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5.68 </w:t>
            </w:r>
          </w:p>
        </w:tc>
        <w:tc>
          <w:tcPr>
            <w:tcW w:w="840" w:type="dxa"/>
            <w:tcBorders>
              <w:tl2br w:val="nil"/>
              <w:tr2bl w:val="nil"/>
            </w:tcBorders>
            <w:shd w:val="clear" w:color="auto" w:fill="auto"/>
            <w:vAlign w:val="center"/>
          </w:tcPr>
          <w:p w14:paraId="7F361324">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64" w:type="dxa"/>
            <w:tcBorders>
              <w:tl2br w:val="nil"/>
              <w:tr2bl w:val="nil"/>
            </w:tcBorders>
            <w:shd w:val="clear" w:color="auto" w:fill="auto"/>
            <w:vAlign w:val="center"/>
          </w:tcPr>
          <w:p w14:paraId="416622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61.71 </w:t>
            </w:r>
          </w:p>
        </w:tc>
        <w:tc>
          <w:tcPr>
            <w:tcW w:w="861" w:type="dxa"/>
            <w:tcBorders>
              <w:tl2br w:val="nil"/>
              <w:tr2bl w:val="nil"/>
            </w:tcBorders>
            <w:shd w:val="clear" w:color="auto" w:fill="auto"/>
            <w:vAlign w:val="center"/>
          </w:tcPr>
          <w:p w14:paraId="0CD66CF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57 </w:t>
            </w:r>
          </w:p>
        </w:tc>
        <w:tc>
          <w:tcPr>
            <w:tcW w:w="867" w:type="dxa"/>
            <w:tcBorders>
              <w:tl2br w:val="nil"/>
              <w:tr2bl w:val="nil"/>
            </w:tcBorders>
            <w:shd w:val="clear" w:color="auto" w:fill="auto"/>
            <w:vAlign w:val="center"/>
          </w:tcPr>
          <w:p w14:paraId="4D7996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32665E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786D4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vAlign w:val="center"/>
          </w:tcPr>
          <w:p w14:paraId="33D83A2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vAlign w:val="center"/>
          </w:tcPr>
          <w:p w14:paraId="6F508AF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6.22 </w:t>
            </w:r>
          </w:p>
        </w:tc>
        <w:tc>
          <w:tcPr>
            <w:tcW w:w="868" w:type="dxa"/>
            <w:tcBorders>
              <w:tl2br w:val="nil"/>
              <w:tr2bl w:val="nil"/>
            </w:tcBorders>
            <w:shd w:val="clear" w:color="auto" w:fill="auto"/>
            <w:vAlign w:val="center"/>
          </w:tcPr>
          <w:p w14:paraId="3C3DEA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164 </w:t>
            </w:r>
          </w:p>
        </w:tc>
        <w:tc>
          <w:tcPr>
            <w:tcW w:w="868" w:type="dxa"/>
            <w:tcBorders>
              <w:tl2br w:val="nil"/>
              <w:tr2bl w:val="nil"/>
            </w:tcBorders>
            <w:shd w:val="clear" w:color="auto" w:fill="auto"/>
            <w:vAlign w:val="center"/>
          </w:tcPr>
          <w:p w14:paraId="56381ED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vAlign w:val="center"/>
          </w:tcPr>
          <w:p w14:paraId="5059F39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vAlign w:val="center"/>
          </w:tcPr>
          <w:p w14:paraId="28CC1FE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vAlign w:val="center"/>
          </w:tcPr>
          <w:p w14:paraId="0B8F69F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vAlign w:val="center"/>
          </w:tcPr>
          <w:p w14:paraId="50A190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EC151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61E33A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最大值</w:t>
            </w:r>
          </w:p>
        </w:tc>
        <w:tc>
          <w:tcPr>
            <w:tcW w:w="758" w:type="dxa"/>
            <w:tcBorders>
              <w:tl2br w:val="nil"/>
              <w:tr2bl w:val="nil"/>
            </w:tcBorders>
            <w:shd w:val="clear" w:color="auto" w:fill="auto"/>
            <w:noWrap/>
            <w:vAlign w:val="center"/>
          </w:tcPr>
          <w:p w14:paraId="41E23C3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0.13</w:t>
            </w:r>
          </w:p>
        </w:tc>
        <w:tc>
          <w:tcPr>
            <w:tcW w:w="840" w:type="dxa"/>
            <w:tcBorders>
              <w:tl2br w:val="nil"/>
              <w:tr2bl w:val="nil"/>
            </w:tcBorders>
            <w:shd w:val="clear" w:color="auto" w:fill="auto"/>
            <w:noWrap/>
            <w:vAlign w:val="center"/>
          </w:tcPr>
          <w:p w14:paraId="02F9E42F">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noWrap/>
            <w:vAlign w:val="center"/>
          </w:tcPr>
          <w:p w14:paraId="1C53D96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50.47</w:t>
            </w:r>
          </w:p>
        </w:tc>
        <w:tc>
          <w:tcPr>
            <w:tcW w:w="861" w:type="dxa"/>
            <w:tcBorders>
              <w:tl2br w:val="nil"/>
              <w:tr2bl w:val="nil"/>
            </w:tcBorders>
            <w:shd w:val="clear" w:color="auto" w:fill="auto"/>
            <w:noWrap/>
            <w:vAlign w:val="center"/>
          </w:tcPr>
          <w:p w14:paraId="1DA43EB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50 </w:t>
            </w:r>
          </w:p>
        </w:tc>
        <w:tc>
          <w:tcPr>
            <w:tcW w:w="867" w:type="dxa"/>
            <w:tcBorders>
              <w:tl2br w:val="nil"/>
              <w:tr2bl w:val="nil"/>
            </w:tcBorders>
            <w:shd w:val="clear" w:color="auto" w:fill="auto"/>
            <w:noWrap/>
            <w:vAlign w:val="center"/>
          </w:tcPr>
          <w:p w14:paraId="4F283DB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noWrap/>
            <w:vAlign w:val="center"/>
          </w:tcPr>
          <w:p w14:paraId="4118EF8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noWrap/>
            <w:vAlign w:val="center"/>
          </w:tcPr>
          <w:p w14:paraId="26188D8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noWrap/>
            <w:vAlign w:val="center"/>
          </w:tcPr>
          <w:p w14:paraId="6FEF2C7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noWrap/>
            <w:vAlign w:val="center"/>
          </w:tcPr>
          <w:p w14:paraId="4655DD8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2.86</w:t>
            </w:r>
          </w:p>
        </w:tc>
        <w:tc>
          <w:tcPr>
            <w:tcW w:w="868" w:type="dxa"/>
            <w:tcBorders>
              <w:tl2br w:val="nil"/>
              <w:tr2bl w:val="nil"/>
            </w:tcBorders>
            <w:shd w:val="clear" w:color="auto" w:fill="auto"/>
            <w:noWrap/>
            <w:vAlign w:val="center"/>
          </w:tcPr>
          <w:p w14:paraId="7A40928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75 </w:t>
            </w:r>
          </w:p>
        </w:tc>
        <w:tc>
          <w:tcPr>
            <w:tcW w:w="868" w:type="dxa"/>
            <w:tcBorders>
              <w:tl2br w:val="nil"/>
              <w:tr2bl w:val="nil"/>
            </w:tcBorders>
            <w:shd w:val="clear" w:color="auto" w:fill="auto"/>
            <w:noWrap/>
            <w:vAlign w:val="center"/>
          </w:tcPr>
          <w:p w14:paraId="034C665A">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noWrap/>
            <w:vAlign w:val="center"/>
          </w:tcPr>
          <w:p w14:paraId="392D860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noWrap/>
            <w:vAlign w:val="center"/>
          </w:tcPr>
          <w:p w14:paraId="3F6DBCD1">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noWrap/>
            <w:vAlign w:val="center"/>
          </w:tcPr>
          <w:p w14:paraId="63E0C18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noWrap/>
            <w:vAlign w:val="center"/>
          </w:tcPr>
          <w:p w14:paraId="2F7E2275">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60E889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5CA538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最小值</w:t>
            </w:r>
          </w:p>
        </w:tc>
        <w:tc>
          <w:tcPr>
            <w:tcW w:w="758" w:type="dxa"/>
            <w:tcBorders>
              <w:tl2br w:val="nil"/>
              <w:tr2bl w:val="nil"/>
            </w:tcBorders>
            <w:shd w:val="clear" w:color="auto" w:fill="auto"/>
            <w:noWrap/>
            <w:vAlign w:val="center"/>
          </w:tcPr>
          <w:p w14:paraId="01DA631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0.81 </w:t>
            </w:r>
          </w:p>
        </w:tc>
        <w:tc>
          <w:tcPr>
            <w:tcW w:w="840" w:type="dxa"/>
            <w:tcBorders>
              <w:tl2br w:val="nil"/>
              <w:tr2bl w:val="nil"/>
            </w:tcBorders>
            <w:shd w:val="clear" w:color="auto" w:fill="auto"/>
            <w:noWrap/>
            <w:vAlign w:val="center"/>
          </w:tcPr>
          <w:p w14:paraId="51A64F9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noWrap/>
            <w:vAlign w:val="center"/>
          </w:tcPr>
          <w:p w14:paraId="509106C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56.91 </w:t>
            </w:r>
          </w:p>
        </w:tc>
        <w:tc>
          <w:tcPr>
            <w:tcW w:w="861" w:type="dxa"/>
            <w:tcBorders>
              <w:tl2br w:val="nil"/>
              <w:tr2bl w:val="nil"/>
            </w:tcBorders>
            <w:shd w:val="clear" w:color="auto" w:fill="auto"/>
            <w:noWrap/>
            <w:vAlign w:val="center"/>
          </w:tcPr>
          <w:p w14:paraId="72ED209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54 </w:t>
            </w:r>
          </w:p>
        </w:tc>
        <w:tc>
          <w:tcPr>
            <w:tcW w:w="867" w:type="dxa"/>
            <w:tcBorders>
              <w:tl2br w:val="nil"/>
              <w:tr2bl w:val="nil"/>
            </w:tcBorders>
            <w:shd w:val="clear" w:color="auto" w:fill="auto"/>
            <w:noWrap/>
            <w:vAlign w:val="center"/>
          </w:tcPr>
          <w:p w14:paraId="25CA4898">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noWrap/>
            <w:vAlign w:val="center"/>
          </w:tcPr>
          <w:p w14:paraId="323AB37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noWrap/>
            <w:vAlign w:val="center"/>
          </w:tcPr>
          <w:p w14:paraId="1D74A49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noWrap/>
            <w:vAlign w:val="center"/>
          </w:tcPr>
          <w:p w14:paraId="59F03761">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noWrap/>
            <w:vAlign w:val="center"/>
          </w:tcPr>
          <w:p w14:paraId="64201CF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4.23 </w:t>
            </w:r>
          </w:p>
        </w:tc>
        <w:tc>
          <w:tcPr>
            <w:tcW w:w="868" w:type="dxa"/>
            <w:tcBorders>
              <w:tl2br w:val="nil"/>
              <w:tr2bl w:val="nil"/>
            </w:tcBorders>
            <w:shd w:val="clear" w:color="auto" w:fill="auto"/>
            <w:noWrap/>
            <w:vAlign w:val="center"/>
          </w:tcPr>
          <w:p w14:paraId="5FD707E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116 </w:t>
            </w:r>
          </w:p>
        </w:tc>
        <w:tc>
          <w:tcPr>
            <w:tcW w:w="868" w:type="dxa"/>
            <w:tcBorders>
              <w:tl2br w:val="nil"/>
              <w:tr2bl w:val="nil"/>
            </w:tcBorders>
            <w:shd w:val="clear" w:color="auto" w:fill="auto"/>
            <w:noWrap/>
            <w:vAlign w:val="center"/>
          </w:tcPr>
          <w:p w14:paraId="0330910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noWrap/>
            <w:vAlign w:val="center"/>
          </w:tcPr>
          <w:p w14:paraId="05E1703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noWrap/>
            <w:vAlign w:val="center"/>
          </w:tcPr>
          <w:p w14:paraId="716C022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noWrap/>
            <w:vAlign w:val="center"/>
          </w:tcPr>
          <w:p w14:paraId="06976B3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noWrap/>
            <w:vAlign w:val="center"/>
          </w:tcPr>
          <w:p w14:paraId="2CA2153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24416F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74CE46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算数平均值</w:t>
            </w:r>
          </w:p>
        </w:tc>
        <w:tc>
          <w:tcPr>
            <w:tcW w:w="758" w:type="dxa"/>
            <w:tcBorders>
              <w:tl2br w:val="nil"/>
              <w:tr2bl w:val="nil"/>
            </w:tcBorders>
            <w:shd w:val="clear" w:color="auto" w:fill="auto"/>
            <w:noWrap/>
            <w:vAlign w:val="center"/>
          </w:tcPr>
          <w:p w14:paraId="6B0B0D2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0.71</w:t>
            </w:r>
          </w:p>
        </w:tc>
        <w:tc>
          <w:tcPr>
            <w:tcW w:w="840" w:type="dxa"/>
            <w:tcBorders>
              <w:tl2br w:val="nil"/>
              <w:tr2bl w:val="nil"/>
            </w:tcBorders>
            <w:shd w:val="clear" w:color="auto" w:fill="auto"/>
            <w:noWrap/>
            <w:vAlign w:val="center"/>
          </w:tcPr>
          <w:p w14:paraId="2133219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4" w:type="dxa"/>
            <w:tcBorders>
              <w:tl2br w:val="nil"/>
              <w:tr2bl w:val="nil"/>
            </w:tcBorders>
            <w:shd w:val="clear" w:color="auto" w:fill="auto"/>
            <w:noWrap/>
            <w:vAlign w:val="center"/>
          </w:tcPr>
          <w:p w14:paraId="3D77C84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56.66</w:t>
            </w:r>
          </w:p>
        </w:tc>
        <w:tc>
          <w:tcPr>
            <w:tcW w:w="861" w:type="dxa"/>
            <w:tcBorders>
              <w:tl2br w:val="nil"/>
              <w:tr2bl w:val="nil"/>
            </w:tcBorders>
            <w:shd w:val="clear" w:color="auto" w:fill="auto"/>
            <w:noWrap/>
            <w:vAlign w:val="center"/>
          </w:tcPr>
          <w:p w14:paraId="67939DB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7" w:type="dxa"/>
            <w:tcBorders>
              <w:tl2br w:val="nil"/>
              <w:tr2bl w:val="nil"/>
            </w:tcBorders>
            <w:shd w:val="clear" w:color="auto" w:fill="auto"/>
            <w:noWrap/>
            <w:vAlign w:val="center"/>
          </w:tcPr>
          <w:p w14:paraId="060AAD8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noWrap/>
            <w:vAlign w:val="center"/>
          </w:tcPr>
          <w:p w14:paraId="28DE48BF">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noWrap/>
            <w:vAlign w:val="center"/>
          </w:tcPr>
          <w:p w14:paraId="41D19D3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5" w:type="dxa"/>
            <w:tcBorders>
              <w:tl2br w:val="nil"/>
              <w:tr2bl w:val="nil"/>
            </w:tcBorders>
            <w:shd w:val="clear" w:color="auto" w:fill="auto"/>
            <w:noWrap/>
            <w:vAlign w:val="center"/>
          </w:tcPr>
          <w:p w14:paraId="170C1DE8">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68" w:type="dxa"/>
            <w:tcBorders>
              <w:tl2br w:val="nil"/>
              <w:tr2bl w:val="nil"/>
            </w:tcBorders>
            <w:shd w:val="clear" w:color="auto" w:fill="auto"/>
            <w:noWrap/>
            <w:vAlign w:val="center"/>
          </w:tcPr>
          <w:p w14:paraId="0EA7365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4.11</w:t>
            </w:r>
          </w:p>
        </w:tc>
        <w:tc>
          <w:tcPr>
            <w:tcW w:w="868" w:type="dxa"/>
            <w:tcBorders>
              <w:tl2br w:val="nil"/>
              <w:tr2bl w:val="nil"/>
            </w:tcBorders>
            <w:shd w:val="clear" w:color="auto" w:fill="auto"/>
            <w:noWrap/>
            <w:vAlign w:val="center"/>
          </w:tcPr>
          <w:p w14:paraId="76DC63A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129</w:t>
            </w:r>
          </w:p>
        </w:tc>
        <w:tc>
          <w:tcPr>
            <w:tcW w:w="868" w:type="dxa"/>
            <w:tcBorders>
              <w:tl2br w:val="nil"/>
              <w:tr2bl w:val="nil"/>
            </w:tcBorders>
            <w:shd w:val="clear" w:color="auto" w:fill="auto"/>
            <w:noWrap/>
            <w:vAlign w:val="center"/>
          </w:tcPr>
          <w:p w14:paraId="59FBDEA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55" w:type="dxa"/>
            <w:tcBorders>
              <w:tl2br w:val="nil"/>
              <w:tr2bl w:val="nil"/>
            </w:tcBorders>
            <w:shd w:val="clear" w:color="auto" w:fill="auto"/>
            <w:noWrap/>
            <w:vAlign w:val="center"/>
          </w:tcPr>
          <w:p w14:paraId="79E987B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30" w:type="dxa"/>
            <w:tcBorders>
              <w:tl2br w:val="nil"/>
              <w:tr2bl w:val="nil"/>
            </w:tcBorders>
            <w:shd w:val="clear" w:color="auto" w:fill="auto"/>
            <w:noWrap/>
            <w:vAlign w:val="center"/>
          </w:tcPr>
          <w:p w14:paraId="3E8165BE">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87" w:type="dxa"/>
            <w:tcBorders>
              <w:tl2br w:val="nil"/>
              <w:tr2bl w:val="nil"/>
            </w:tcBorders>
            <w:shd w:val="clear" w:color="auto" w:fill="auto"/>
            <w:noWrap/>
            <w:vAlign w:val="center"/>
          </w:tcPr>
          <w:p w14:paraId="0101A58A">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21" w:type="dxa"/>
            <w:tcBorders>
              <w:tl2br w:val="nil"/>
              <w:tr2bl w:val="nil"/>
            </w:tcBorders>
            <w:shd w:val="clear" w:color="auto" w:fill="auto"/>
            <w:noWrap/>
            <w:vAlign w:val="center"/>
          </w:tcPr>
          <w:p w14:paraId="3349D3B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bl>
    <w:p w14:paraId="5783A988">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0EF6DAEF">
      <w:pPr>
        <w:adjustRightInd w:val="0"/>
        <w:snapToGrid w:val="0"/>
        <w:spacing w:line="360" w:lineRule="auto"/>
        <w:ind w:right="960"/>
        <w:jc w:val="both"/>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企业三：青海湘和有色金属有限责任公司</w:t>
      </w:r>
    </w:p>
    <w:tbl>
      <w:tblPr>
        <w:tblStyle w:val="16"/>
        <w:tblW w:w="498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87"/>
        <w:gridCol w:w="834"/>
        <w:gridCol w:w="840"/>
        <w:gridCol w:w="864"/>
        <w:gridCol w:w="861"/>
        <w:gridCol w:w="867"/>
        <w:gridCol w:w="868"/>
        <w:gridCol w:w="868"/>
        <w:gridCol w:w="865"/>
        <w:gridCol w:w="868"/>
        <w:gridCol w:w="868"/>
        <w:gridCol w:w="868"/>
        <w:gridCol w:w="868"/>
        <w:gridCol w:w="868"/>
        <w:gridCol w:w="1036"/>
        <w:gridCol w:w="921"/>
      </w:tblGrid>
      <w:tr w14:paraId="74A907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blHeader/>
        </w:trPr>
        <w:tc>
          <w:tcPr>
            <w:tcW w:w="537" w:type="pct"/>
            <w:tcBorders>
              <w:tl2br w:val="nil"/>
              <w:tr2bl w:val="nil"/>
            </w:tcBorders>
            <w:shd w:val="clear" w:color="auto" w:fill="auto"/>
            <w:vAlign w:val="center"/>
          </w:tcPr>
          <w:p w14:paraId="1B6A47F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企业名称</w:t>
            </w:r>
          </w:p>
        </w:tc>
        <w:tc>
          <w:tcPr>
            <w:tcW w:w="4462" w:type="pct"/>
            <w:gridSpan w:val="15"/>
            <w:tcBorders>
              <w:tl2br w:val="nil"/>
              <w:tr2bl w:val="nil"/>
            </w:tcBorders>
            <w:shd w:val="clear" w:color="auto" w:fill="auto"/>
            <w:vAlign w:val="center"/>
          </w:tcPr>
          <w:p w14:paraId="752138D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青海湘和有色金属有限责任公司</w:t>
            </w:r>
          </w:p>
        </w:tc>
      </w:tr>
      <w:tr w14:paraId="458B88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blHeader/>
        </w:trPr>
        <w:tc>
          <w:tcPr>
            <w:tcW w:w="537" w:type="pct"/>
            <w:vMerge w:val="restart"/>
            <w:tcBorders>
              <w:tl2br w:val="nil"/>
              <w:tr2bl w:val="nil"/>
            </w:tcBorders>
            <w:shd w:val="clear" w:color="auto" w:fill="auto"/>
            <w:vAlign w:val="center"/>
          </w:tcPr>
          <w:p w14:paraId="6A74FD4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物料名称</w:t>
            </w:r>
          </w:p>
        </w:tc>
        <w:tc>
          <w:tcPr>
            <w:tcW w:w="282" w:type="pct"/>
            <w:tcBorders>
              <w:tl2br w:val="nil"/>
              <w:tr2bl w:val="nil"/>
            </w:tcBorders>
            <w:shd w:val="clear" w:color="auto" w:fill="auto"/>
            <w:vAlign w:val="center"/>
          </w:tcPr>
          <w:p w14:paraId="434AB2A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H</w:t>
            </w:r>
            <w:r>
              <w:rPr>
                <w:rFonts w:hint="eastAsia" w:ascii="宋体" w:hAnsi="宋体" w:eastAsia="宋体" w:cs="宋体"/>
                <w:b/>
                <w:bCs/>
                <w:i w:val="0"/>
                <w:iCs w:val="0"/>
                <w:color w:val="000000" w:themeColor="text1"/>
                <w:kern w:val="0"/>
                <w:sz w:val="21"/>
                <w:szCs w:val="21"/>
                <w:u w:val="none"/>
                <w:vertAlign w:val="subscript"/>
                <w:lang w:val="en-US" w:eastAsia="zh-CN" w:bidi="ar"/>
                <w14:textFill>
                  <w14:solidFill>
                    <w14:schemeClr w14:val="tx1"/>
                  </w14:solidFill>
                </w14:textFill>
              </w:rPr>
              <w:t>2</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O</w:t>
            </w:r>
          </w:p>
        </w:tc>
        <w:tc>
          <w:tcPr>
            <w:tcW w:w="284" w:type="pct"/>
            <w:tcBorders>
              <w:tl2br w:val="nil"/>
              <w:tr2bl w:val="nil"/>
            </w:tcBorders>
            <w:shd w:val="clear" w:color="auto" w:fill="auto"/>
            <w:vAlign w:val="center"/>
          </w:tcPr>
          <w:p w14:paraId="099D498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S</w:t>
            </w:r>
          </w:p>
        </w:tc>
        <w:tc>
          <w:tcPr>
            <w:tcW w:w="292" w:type="pct"/>
            <w:tcBorders>
              <w:tl2br w:val="nil"/>
              <w:tr2bl w:val="nil"/>
            </w:tcBorders>
            <w:shd w:val="clear" w:color="auto" w:fill="auto"/>
            <w:vAlign w:val="center"/>
          </w:tcPr>
          <w:p w14:paraId="5CC4FC1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S</w:t>
            </w:r>
            <w:r>
              <w:rPr>
                <w:rFonts w:hint="eastAsia" w:ascii="宋体" w:hAnsi="宋体" w:eastAsia="宋体" w:cs="宋体"/>
                <w:b/>
                <w:bCs/>
                <w:i w:val="0"/>
                <w:iCs w:val="0"/>
                <w:color w:val="000000" w:themeColor="text1"/>
                <w:kern w:val="0"/>
                <w:sz w:val="21"/>
                <w:szCs w:val="21"/>
                <w:u w:val="none"/>
                <w:vertAlign w:val="superscript"/>
                <w:lang w:val="en-US" w:eastAsia="zh-CN" w:bidi="ar"/>
                <w14:textFill>
                  <w14:solidFill>
                    <w14:schemeClr w14:val="tx1"/>
                  </w14:solidFill>
                </w14:textFill>
              </w:rPr>
              <w:t>0</w:t>
            </w:r>
          </w:p>
        </w:tc>
        <w:tc>
          <w:tcPr>
            <w:tcW w:w="291" w:type="pct"/>
            <w:tcBorders>
              <w:tl2br w:val="nil"/>
              <w:tr2bl w:val="nil"/>
            </w:tcBorders>
            <w:shd w:val="clear" w:color="auto" w:fill="auto"/>
            <w:vAlign w:val="center"/>
          </w:tcPr>
          <w:p w14:paraId="4DB7295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Ag</w:t>
            </w:r>
          </w:p>
        </w:tc>
        <w:tc>
          <w:tcPr>
            <w:tcW w:w="293" w:type="pct"/>
            <w:tcBorders>
              <w:tl2br w:val="nil"/>
              <w:tr2bl w:val="nil"/>
            </w:tcBorders>
            <w:shd w:val="clear" w:color="auto" w:fill="auto"/>
            <w:vAlign w:val="center"/>
          </w:tcPr>
          <w:p w14:paraId="11570BA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Cu</w:t>
            </w:r>
          </w:p>
        </w:tc>
        <w:tc>
          <w:tcPr>
            <w:tcW w:w="294" w:type="pct"/>
            <w:tcBorders>
              <w:tl2br w:val="nil"/>
              <w:tr2bl w:val="nil"/>
            </w:tcBorders>
            <w:shd w:val="clear" w:color="auto" w:fill="auto"/>
            <w:vAlign w:val="center"/>
          </w:tcPr>
          <w:p w14:paraId="442AEDE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Pb</w:t>
            </w:r>
          </w:p>
        </w:tc>
        <w:tc>
          <w:tcPr>
            <w:tcW w:w="294" w:type="pct"/>
            <w:tcBorders>
              <w:tl2br w:val="nil"/>
              <w:tr2bl w:val="nil"/>
            </w:tcBorders>
            <w:shd w:val="clear" w:color="auto" w:fill="auto"/>
            <w:vAlign w:val="center"/>
          </w:tcPr>
          <w:p w14:paraId="45D03EF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Cd</w:t>
            </w:r>
          </w:p>
        </w:tc>
        <w:tc>
          <w:tcPr>
            <w:tcW w:w="293" w:type="pct"/>
            <w:tcBorders>
              <w:tl2br w:val="nil"/>
              <w:tr2bl w:val="nil"/>
            </w:tcBorders>
            <w:shd w:val="clear" w:color="auto" w:fill="auto"/>
            <w:vAlign w:val="center"/>
          </w:tcPr>
          <w:p w14:paraId="3227FA3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In</w:t>
            </w:r>
          </w:p>
        </w:tc>
        <w:tc>
          <w:tcPr>
            <w:tcW w:w="294" w:type="pct"/>
            <w:tcBorders>
              <w:tl2br w:val="nil"/>
              <w:tr2bl w:val="nil"/>
            </w:tcBorders>
            <w:shd w:val="clear" w:color="auto" w:fill="auto"/>
            <w:vAlign w:val="center"/>
          </w:tcPr>
          <w:p w14:paraId="6ED48AC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Zn</w:t>
            </w:r>
          </w:p>
        </w:tc>
        <w:tc>
          <w:tcPr>
            <w:tcW w:w="294" w:type="pct"/>
            <w:tcBorders>
              <w:tl2br w:val="nil"/>
              <w:tr2bl w:val="nil"/>
            </w:tcBorders>
            <w:shd w:val="clear" w:color="auto" w:fill="auto"/>
            <w:vAlign w:val="center"/>
          </w:tcPr>
          <w:p w14:paraId="437AF85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Ge</w:t>
            </w:r>
          </w:p>
        </w:tc>
        <w:tc>
          <w:tcPr>
            <w:tcW w:w="294" w:type="pct"/>
            <w:tcBorders>
              <w:tl2br w:val="nil"/>
              <w:tr2bl w:val="nil"/>
            </w:tcBorders>
            <w:shd w:val="clear" w:color="auto" w:fill="auto"/>
            <w:vAlign w:val="center"/>
          </w:tcPr>
          <w:p w14:paraId="525386C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Mg</w:t>
            </w:r>
          </w:p>
        </w:tc>
        <w:tc>
          <w:tcPr>
            <w:tcW w:w="294" w:type="pct"/>
            <w:tcBorders>
              <w:tl2br w:val="nil"/>
              <w:tr2bl w:val="nil"/>
            </w:tcBorders>
            <w:shd w:val="clear" w:color="auto" w:fill="auto"/>
            <w:vAlign w:val="center"/>
          </w:tcPr>
          <w:p w14:paraId="009AFB1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As</w:t>
            </w:r>
          </w:p>
        </w:tc>
        <w:tc>
          <w:tcPr>
            <w:tcW w:w="294" w:type="pct"/>
            <w:tcBorders>
              <w:tl2br w:val="nil"/>
              <w:tr2bl w:val="nil"/>
            </w:tcBorders>
            <w:shd w:val="clear" w:color="auto" w:fill="auto"/>
            <w:vAlign w:val="center"/>
          </w:tcPr>
          <w:p w14:paraId="434ABA3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Sb</w:t>
            </w:r>
          </w:p>
        </w:tc>
        <w:tc>
          <w:tcPr>
            <w:tcW w:w="351" w:type="pct"/>
            <w:tcBorders>
              <w:tl2br w:val="nil"/>
              <w:tr2bl w:val="nil"/>
            </w:tcBorders>
            <w:shd w:val="clear" w:color="auto" w:fill="auto"/>
            <w:vAlign w:val="center"/>
          </w:tcPr>
          <w:p w14:paraId="7F5E687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F</w:t>
            </w:r>
          </w:p>
        </w:tc>
        <w:tc>
          <w:tcPr>
            <w:tcW w:w="312" w:type="pct"/>
            <w:tcBorders>
              <w:tl2br w:val="nil"/>
              <w:tr2bl w:val="nil"/>
            </w:tcBorders>
            <w:shd w:val="clear" w:color="auto" w:fill="auto"/>
            <w:vAlign w:val="center"/>
          </w:tcPr>
          <w:p w14:paraId="60AAEF0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Cl</w:t>
            </w:r>
          </w:p>
        </w:tc>
      </w:tr>
      <w:tr w14:paraId="383E15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blHeader/>
        </w:trPr>
        <w:tc>
          <w:tcPr>
            <w:tcW w:w="537" w:type="pct"/>
            <w:vMerge w:val="continue"/>
            <w:tcBorders>
              <w:tl2br w:val="nil"/>
              <w:tr2bl w:val="nil"/>
            </w:tcBorders>
            <w:shd w:val="clear" w:color="auto" w:fill="auto"/>
            <w:vAlign w:val="center"/>
          </w:tcPr>
          <w:p w14:paraId="6D4970B7">
            <w:pPr>
              <w:keepNext w:val="0"/>
              <w:keepLines w:val="0"/>
              <w:widowControl/>
              <w:suppressLineNumbers w:val="0"/>
              <w:jc w:val="center"/>
              <w:textAlignment w:val="center"/>
              <w:rPr>
                <w:color w:val="000000" w:themeColor="text1"/>
                <w:sz w:val="21"/>
                <w:szCs w:val="21"/>
                <w14:textFill>
                  <w14:solidFill>
                    <w14:schemeClr w14:val="tx1"/>
                  </w14:solidFill>
                </w14:textFill>
              </w:rPr>
            </w:pPr>
          </w:p>
        </w:tc>
        <w:tc>
          <w:tcPr>
            <w:tcW w:w="282" w:type="pct"/>
            <w:tcBorders>
              <w:tl2br w:val="nil"/>
              <w:tr2bl w:val="nil"/>
            </w:tcBorders>
            <w:shd w:val="clear" w:color="auto" w:fill="auto"/>
            <w:vAlign w:val="center"/>
          </w:tcPr>
          <w:p w14:paraId="64A67671">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84" w:type="pct"/>
            <w:tcBorders>
              <w:tl2br w:val="nil"/>
              <w:tr2bl w:val="nil"/>
            </w:tcBorders>
            <w:shd w:val="clear" w:color="auto" w:fill="auto"/>
            <w:vAlign w:val="center"/>
          </w:tcPr>
          <w:p w14:paraId="11E35190">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2" w:type="pct"/>
            <w:tcBorders>
              <w:tl2br w:val="nil"/>
              <w:tr2bl w:val="nil"/>
            </w:tcBorders>
            <w:shd w:val="clear" w:color="auto" w:fill="auto"/>
            <w:vAlign w:val="center"/>
          </w:tcPr>
          <w:p w14:paraId="5A258F0D">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1" w:type="pct"/>
            <w:tcBorders>
              <w:tl2br w:val="nil"/>
              <w:tr2bl w:val="nil"/>
            </w:tcBorders>
            <w:shd w:val="clear" w:color="auto" w:fill="auto"/>
            <w:vAlign w:val="center"/>
          </w:tcPr>
          <w:p w14:paraId="1451AD7F">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3" w:type="pct"/>
            <w:tcBorders>
              <w:tl2br w:val="nil"/>
              <w:tr2bl w:val="nil"/>
            </w:tcBorders>
            <w:shd w:val="clear" w:color="auto" w:fill="auto"/>
            <w:vAlign w:val="center"/>
          </w:tcPr>
          <w:p w14:paraId="5ABFC083">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110F84B1">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20D26E2E">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3" w:type="pct"/>
            <w:tcBorders>
              <w:tl2br w:val="nil"/>
              <w:tr2bl w:val="nil"/>
            </w:tcBorders>
            <w:shd w:val="clear" w:color="auto" w:fill="auto"/>
            <w:vAlign w:val="center"/>
          </w:tcPr>
          <w:p w14:paraId="7B9554F9">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g/t</w:t>
            </w:r>
          </w:p>
        </w:tc>
        <w:tc>
          <w:tcPr>
            <w:tcW w:w="294" w:type="pct"/>
            <w:tcBorders>
              <w:tl2br w:val="nil"/>
              <w:tr2bl w:val="nil"/>
            </w:tcBorders>
            <w:shd w:val="clear" w:color="auto" w:fill="auto"/>
            <w:vAlign w:val="center"/>
          </w:tcPr>
          <w:p w14:paraId="214FC31D">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4E4333AD">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g/t</w:t>
            </w:r>
          </w:p>
        </w:tc>
        <w:tc>
          <w:tcPr>
            <w:tcW w:w="294" w:type="pct"/>
            <w:tcBorders>
              <w:tl2br w:val="nil"/>
              <w:tr2bl w:val="nil"/>
            </w:tcBorders>
            <w:shd w:val="clear" w:color="auto" w:fill="auto"/>
            <w:vAlign w:val="center"/>
          </w:tcPr>
          <w:p w14:paraId="56F31131">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g/t</w:t>
            </w:r>
          </w:p>
        </w:tc>
        <w:tc>
          <w:tcPr>
            <w:tcW w:w="294" w:type="pct"/>
            <w:tcBorders>
              <w:tl2br w:val="nil"/>
              <w:tr2bl w:val="nil"/>
            </w:tcBorders>
            <w:shd w:val="clear" w:color="auto" w:fill="auto"/>
            <w:vAlign w:val="center"/>
          </w:tcPr>
          <w:p w14:paraId="2BDAFA3E">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189B9D99">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351" w:type="pct"/>
            <w:tcBorders>
              <w:tl2br w:val="nil"/>
              <w:tr2bl w:val="nil"/>
            </w:tcBorders>
            <w:shd w:val="clear" w:color="auto" w:fill="auto"/>
            <w:vAlign w:val="center"/>
          </w:tcPr>
          <w:p w14:paraId="3AAD86F5">
            <w:pPr>
              <w:keepNext w:val="0"/>
              <w:keepLines w:val="0"/>
              <w:widowControl/>
              <w:suppressLineNumbers w:val="0"/>
              <w:jc w:val="center"/>
              <w:textAlignment w:val="center"/>
              <w:rPr>
                <w:b/>
                <w:bCs/>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312" w:type="pct"/>
            <w:tcBorders>
              <w:tl2br w:val="nil"/>
              <w:tr2bl w:val="nil"/>
            </w:tcBorders>
            <w:shd w:val="clear" w:color="auto" w:fill="auto"/>
            <w:vAlign w:val="center"/>
          </w:tcPr>
          <w:p w14:paraId="5234B46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r>
      <w:tr w14:paraId="12B602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330DCA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w:t>
            </w:r>
          </w:p>
        </w:tc>
        <w:tc>
          <w:tcPr>
            <w:tcW w:w="282" w:type="pct"/>
            <w:tcBorders>
              <w:tl2br w:val="nil"/>
              <w:tr2bl w:val="nil"/>
            </w:tcBorders>
            <w:shd w:val="clear" w:color="auto" w:fill="auto"/>
            <w:vAlign w:val="center"/>
          </w:tcPr>
          <w:p w14:paraId="3A903BF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93F96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52.67</w:t>
            </w:r>
          </w:p>
        </w:tc>
        <w:tc>
          <w:tcPr>
            <w:tcW w:w="292" w:type="pct"/>
            <w:tcBorders>
              <w:tl2br w:val="nil"/>
              <w:tr2bl w:val="nil"/>
            </w:tcBorders>
            <w:shd w:val="clear" w:color="auto" w:fill="auto"/>
            <w:vAlign w:val="center"/>
          </w:tcPr>
          <w:p w14:paraId="697EF0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687788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532F2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0.42</w:t>
            </w:r>
          </w:p>
        </w:tc>
        <w:tc>
          <w:tcPr>
            <w:tcW w:w="294" w:type="pct"/>
            <w:tcBorders>
              <w:tl2br w:val="nil"/>
              <w:tr2bl w:val="nil"/>
            </w:tcBorders>
            <w:shd w:val="clear" w:color="auto" w:fill="auto"/>
            <w:vAlign w:val="center"/>
          </w:tcPr>
          <w:p w14:paraId="10B8EA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B1334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0AECF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6C851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10.78</w:t>
            </w:r>
          </w:p>
        </w:tc>
        <w:tc>
          <w:tcPr>
            <w:tcW w:w="294" w:type="pct"/>
            <w:tcBorders>
              <w:tl2br w:val="nil"/>
              <w:tr2bl w:val="nil"/>
            </w:tcBorders>
            <w:shd w:val="clear" w:color="auto" w:fill="auto"/>
            <w:vAlign w:val="center"/>
          </w:tcPr>
          <w:p w14:paraId="39B848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294" w:type="pct"/>
            <w:tcBorders>
              <w:tl2br w:val="nil"/>
              <w:tr2bl w:val="nil"/>
            </w:tcBorders>
            <w:shd w:val="clear" w:color="auto" w:fill="auto"/>
            <w:vAlign w:val="center"/>
          </w:tcPr>
          <w:p w14:paraId="4DB2E6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0.19</w:t>
            </w:r>
          </w:p>
        </w:tc>
        <w:tc>
          <w:tcPr>
            <w:tcW w:w="294" w:type="pct"/>
            <w:tcBorders>
              <w:tl2br w:val="nil"/>
              <w:tr2bl w:val="nil"/>
            </w:tcBorders>
            <w:shd w:val="clear" w:color="auto" w:fill="auto"/>
            <w:vAlign w:val="center"/>
          </w:tcPr>
          <w:p w14:paraId="2A077E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0.07</w:t>
            </w:r>
          </w:p>
        </w:tc>
        <w:tc>
          <w:tcPr>
            <w:tcW w:w="294" w:type="pct"/>
            <w:tcBorders>
              <w:tl2br w:val="nil"/>
              <w:tr2bl w:val="nil"/>
            </w:tcBorders>
            <w:shd w:val="clear" w:color="auto" w:fill="auto"/>
            <w:vAlign w:val="center"/>
          </w:tcPr>
          <w:p w14:paraId="5F1E12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0.3</w:t>
            </w:r>
          </w:p>
        </w:tc>
        <w:tc>
          <w:tcPr>
            <w:tcW w:w="351" w:type="pct"/>
            <w:tcBorders>
              <w:tl2br w:val="nil"/>
              <w:tr2bl w:val="nil"/>
            </w:tcBorders>
            <w:shd w:val="clear" w:color="auto" w:fill="auto"/>
            <w:vAlign w:val="center"/>
          </w:tcPr>
          <w:p w14:paraId="482E32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0.016</w:t>
            </w:r>
          </w:p>
        </w:tc>
        <w:tc>
          <w:tcPr>
            <w:tcW w:w="312" w:type="pct"/>
            <w:tcBorders>
              <w:tl2br w:val="nil"/>
              <w:tr2bl w:val="nil"/>
            </w:tcBorders>
            <w:shd w:val="clear" w:color="auto" w:fill="auto"/>
            <w:vAlign w:val="center"/>
          </w:tcPr>
          <w:p w14:paraId="660029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0.019</w:t>
            </w:r>
          </w:p>
        </w:tc>
      </w:tr>
      <w:tr w14:paraId="46C160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4B9F10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w:t>
            </w:r>
          </w:p>
        </w:tc>
        <w:tc>
          <w:tcPr>
            <w:tcW w:w="282" w:type="pct"/>
            <w:tcBorders>
              <w:tl2br w:val="nil"/>
              <w:tr2bl w:val="nil"/>
            </w:tcBorders>
            <w:shd w:val="clear" w:color="auto" w:fill="auto"/>
            <w:vAlign w:val="center"/>
          </w:tcPr>
          <w:p w14:paraId="1A43027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2D950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55.32</w:t>
            </w:r>
          </w:p>
        </w:tc>
        <w:tc>
          <w:tcPr>
            <w:tcW w:w="292" w:type="pct"/>
            <w:tcBorders>
              <w:tl2br w:val="nil"/>
              <w:tr2bl w:val="nil"/>
            </w:tcBorders>
            <w:shd w:val="clear" w:color="auto" w:fill="auto"/>
            <w:vAlign w:val="center"/>
          </w:tcPr>
          <w:p w14:paraId="50EE0E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582D1F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0.123</w:t>
            </w:r>
          </w:p>
        </w:tc>
        <w:tc>
          <w:tcPr>
            <w:tcW w:w="293" w:type="pct"/>
            <w:tcBorders>
              <w:tl2br w:val="nil"/>
              <w:tr2bl w:val="nil"/>
            </w:tcBorders>
            <w:shd w:val="clear" w:color="auto" w:fill="auto"/>
            <w:vAlign w:val="center"/>
          </w:tcPr>
          <w:p w14:paraId="40B020F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D0C3EF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DAAD53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901C5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C3021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12.12</w:t>
            </w:r>
          </w:p>
        </w:tc>
        <w:tc>
          <w:tcPr>
            <w:tcW w:w="294" w:type="pct"/>
            <w:tcBorders>
              <w:tl2br w:val="nil"/>
              <w:tr2bl w:val="nil"/>
            </w:tcBorders>
            <w:shd w:val="clear" w:color="auto" w:fill="auto"/>
            <w:vAlign w:val="center"/>
          </w:tcPr>
          <w:p w14:paraId="331A9E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E862D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66783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1824F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768B2C5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12B3C23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916A7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17D19C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硫锌富集物3</w:t>
            </w:r>
          </w:p>
        </w:tc>
        <w:tc>
          <w:tcPr>
            <w:tcW w:w="282" w:type="pct"/>
            <w:tcBorders>
              <w:tl2br w:val="nil"/>
              <w:tr2bl w:val="nil"/>
            </w:tcBorders>
            <w:shd w:val="clear" w:color="auto" w:fill="auto"/>
            <w:vAlign w:val="center"/>
          </w:tcPr>
          <w:p w14:paraId="14A3873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3CD5C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56.98</w:t>
            </w:r>
          </w:p>
        </w:tc>
        <w:tc>
          <w:tcPr>
            <w:tcW w:w="292" w:type="pct"/>
            <w:tcBorders>
              <w:tl2br w:val="nil"/>
              <w:tr2bl w:val="nil"/>
            </w:tcBorders>
            <w:shd w:val="clear" w:color="auto" w:fill="auto"/>
            <w:vAlign w:val="center"/>
          </w:tcPr>
          <w:p w14:paraId="29D55F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52C007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0.104</w:t>
            </w:r>
          </w:p>
        </w:tc>
        <w:tc>
          <w:tcPr>
            <w:tcW w:w="293" w:type="pct"/>
            <w:tcBorders>
              <w:tl2br w:val="nil"/>
              <w:tr2bl w:val="nil"/>
            </w:tcBorders>
            <w:shd w:val="clear" w:color="auto" w:fill="auto"/>
            <w:vAlign w:val="center"/>
          </w:tcPr>
          <w:p w14:paraId="0F2696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48A2D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ECF7D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1383D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3BDAE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12.2</w:t>
            </w:r>
          </w:p>
        </w:tc>
        <w:tc>
          <w:tcPr>
            <w:tcW w:w="294" w:type="pct"/>
            <w:tcBorders>
              <w:tl2br w:val="nil"/>
              <w:tr2bl w:val="nil"/>
            </w:tcBorders>
            <w:shd w:val="clear" w:color="auto" w:fill="auto"/>
            <w:vAlign w:val="center"/>
          </w:tcPr>
          <w:p w14:paraId="274DC5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BF2310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54A81D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B59399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1740306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4B20B6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C2B61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7EA317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硫锌富集物4</w:t>
            </w:r>
          </w:p>
        </w:tc>
        <w:tc>
          <w:tcPr>
            <w:tcW w:w="282" w:type="pct"/>
            <w:tcBorders>
              <w:tl2br w:val="nil"/>
              <w:tr2bl w:val="nil"/>
            </w:tcBorders>
            <w:shd w:val="clear" w:color="auto" w:fill="auto"/>
            <w:vAlign w:val="center"/>
          </w:tcPr>
          <w:p w14:paraId="2C5DE21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29D306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56.25</w:t>
            </w:r>
          </w:p>
        </w:tc>
        <w:tc>
          <w:tcPr>
            <w:tcW w:w="292" w:type="pct"/>
            <w:tcBorders>
              <w:tl2br w:val="nil"/>
              <w:tr2bl w:val="nil"/>
            </w:tcBorders>
            <w:shd w:val="clear" w:color="auto" w:fill="auto"/>
            <w:vAlign w:val="center"/>
          </w:tcPr>
          <w:p w14:paraId="10E033F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2CC6DA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0.108</w:t>
            </w:r>
          </w:p>
        </w:tc>
        <w:tc>
          <w:tcPr>
            <w:tcW w:w="293" w:type="pct"/>
            <w:tcBorders>
              <w:tl2br w:val="nil"/>
              <w:tr2bl w:val="nil"/>
            </w:tcBorders>
            <w:shd w:val="clear" w:color="auto" w:fill="auto"/>
            <w:vAlign w:val="center"/>
          </w:tcPr>
          <w:p w14:paraId="6C57AC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D9C154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58790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2A80AB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CA8E0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12.52</w:t>
            </w:r>
          </w:p>
        </w:tc>
        <w:tc>
          <w:tcPr>
            <w:tcW w:w="294" w:type="pct"/>
            <w:tcBorders>
              <w:tl2br w:val="nil"/>
              <w:tr2bl w:val="nil"/>
            </w:tcBorders>
            <w:shd w:val="clear" w:color="auto" w:fill="auto"/>
            <w:vAlign w:val="center"/>
          </w:tcPr>
          <w:p w14:paraId="061BBC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7CBA82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06F644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9FCEB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7511CC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1092F4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704B2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3BA9A4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硫锌富集物5</w:t>
            </w:r>
          </w:p>
        </w:tc>
        <w:tc>
          <w:tcPr>
            <w:tcW w:w="282" w:type="pct"/>
            <w:tcBorders>
              <w:tl2br w:val="nil"/>
              <w:tr2bl w:val="nil"/>
            </w:tcBorders>
            <w:shd w:val="clear" w:color="auto" w:fill="auto"/>
            <w:vAlign w:val="center"/>
          </w:tcPr>
          <w:p w14:paraId="71D4DDA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83816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58.12</w:t>
            </w:r>
          </w:p>
        </w:tc>
        <w:tc>
          <w:tcPr>
            <w:tcW w:w="292" w:type="pct"/>
            <w:tcBorders>
              <w:tl2br w:val="nil"/>
              <w:tr2bl w:val="nil"/>
            </w:tcBorders>
            <w:shd w:val="clear" w:color="auto" w:fill="auto"/>
            <w:vAlign w:val="center"/>
          </w:tcPr>
          <w:p w14:paraId="0EE84B3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47D46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0.12</w:t>
            </w:r>
          </w:p>
        </w:tc>
        <w:tc>
          <w:tcPr>
            <w:tcW w:w="293" w:type="pct"/>
            <w:tcBorders>
              <w:tl2br w:val="nil"/>
              <w:tr2bl w:val="nil"/>
            </w:tcBorders>
            <w:shd w:val="clear" w:color="auto" w:fill="auto"/>
            <w:vAlign w:val="center"/>
          </w:tcPr>
          <w:p w14:paraId="685532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A3E33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3149EC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C52A1D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88519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11.56</w:t>
            </w:r>
          </w:p>
        </w:tc>
        <w:tc>
          <w:tcPr>
            <w:tcW w:w="294" w:type="pct"/>
            <w:tcBorders>
              <w:tl2br w:val="nil"/>
              <w:tr2bl w:val="nil"/>
            </w:tcBorders>
            <w:shd w:val="clear" w:color="auto" w:fill="auto"/>
            <w:vAlign w:val="center"/>
          </w:tcPr>
          <w:p w14:paraId="5B7B2B2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24A79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E1969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BD4C8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55BCF4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18CCEE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12AD8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6A391E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硫锌富集物6</w:t>
            </w:r>
          </w:p>
        </w:tc>
        <w:tc>
          <w:tcPr>
            <w:tcW w:w="282" w:type="pct"/>
            <w:tcBorders>
              <w:tl2br w:val="nil"/>
              <w:tr2bl w:val="nil"/>
            </w:tcBorders>
            <w:shd w:val="clear" w:color="auto" w:fill="auto"/>
            <w:vAlign w:val="center"/>
          </w:tcPr>
          <w:p w14:paraId="49F545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2C5BE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58.13</w:t>
            </w:r>
          </w:p>
        </w:tc>
        <w:tc>
          <w:tcPr>
            <w:tcW w:w="292" w:type="pct"/>
            <w:tcBorders>
              <w:tl2br w:val="nil"/>
              <w:tr2bl w:val="nil"/>
            </w:tcBorders>
            <w:shd w:val="clear" w:color="auto" w:fill="auto"/>
            <w:vAlign w:val="center"/>
          </w:tcPr>
          <w:p w14:paraId="016638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0D16BF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0.121</w:t>
            </w:r>
          </w:p>
        </w:tc>
        <w:tc>
          <w:tcPr>
            <w:tcW w:w="293" w:type="pct"/>
            <w:tcBorders>
              <w:tl2br w:val="nil"/>
              <w:tr2bl w:val="nil"/>
            </w:tcBorders>
            <w:shd w:val="clear" w:color="auto" w:fill="auto"/>
            <w:vAlign w:val="center"/>
          </w:tcPr>
          <w:p w14:paraId="2E9A06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79C822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F7F4E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F689AD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BF96F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11.48</w:t>
            </w:r>
          </w:p>
        </w:tc>
        <w:tc>
          <w:tcPr>
            <w:tcW w:w="294" w:type="pct"/>
            <w:tcBorders>
              <w:tl2br w:val="nil"/>
              <w:tr2bl w:val="nil"/>
            </w:tcBorders>
            <w:shd w:val="clear" w:color="auto" w:fill="auto"/>
            <w:vAlign w:val="center"/>
          </w:tcPr>
          <w:p w14:paraId="64B82A0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11D3D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677F7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F0BB6D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1BB679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09C1217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18C3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524F0D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硫锌富集物7</w:t>
            </w:r>
          </w:p>
        </w:tc>
        <w:tc>
          <w:tcPr>
            <w:tcW w:w="282" w:type="pct"/>
            <w:tcBorders>
              <w:tl2br w:val="nil"/>
              <w:tr2bl w:val="nil"/>
            </w:tcBorders>
            <w:shd w:val="clear" w:color="auto" w:fill="auto"/>
            <w:vAlign w:val="center"/>
          </w:tcPr>
          <w:p w14:paraId="663DEA5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1BB9ED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57.22</w:t>
            </w:r>
          </w:p>
        </w:tc>
        <w:tc>
          <w:tcPr>
            <w:tcW w:w="292" w:type="pct"/>
            <w:tcBorders>
              <w:tl2br w:val="nil"/>
              <w:tr2bl w:val="nil"/>
            </w:tcBorders>
            <w:shd w:val="clear" w:color="auto" w:fill="auto"/>
            <w:vAlign w:val="center"/>
          </w:tcPr>
          <w:p w14:paraId="244FD2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05614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0.109</w:t>
            </w:r>
          </w:p>
        </w:tc>
        <w:tc>
          <w:tcPr>
            <w:tcW w:w="293" w:type="pct"/>
            <w:tcBorders>
              <w:tl2br w:val="nil"/>
              <w:tr2bl w:val="nil"/>
            </w:tcBorders>
            <w:shd w:val="clear" w:color="auto" w:fill="auto"/>
            <w:vAlign w:val="center"/>
          </w:tcPr>
          <w:p w14:paraId="70FB02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A0664E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23A7D7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BC5E8B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B302C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12.71</w:t>
            </w:r>
          </w:p>
        </w:tc>
        <w:tc>
          <w:tcPr>
            <w:tcW w:w="294" w:type="pct"/>
            <w:tcBorders>
              <w:tl2br w:val="nil"/>
              <w:tr2bl w:val="nil"/>
            </w:tcBorders>
            <w:shd w:val="clear" w:color="auto" w:fill="auto"/>
            <w:vAlign w:val="center"/>
          </w:tcPr>
          <w:p w14:paraId="5323C28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45C3D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1587B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8CF2F0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281FDD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7C00136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D4133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60FE87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硫锌富集物8</w:t>
            </w:r>
          </w:p>
        </w:tc>
        <w:tc>
          <w:tcPr>
            <w:tcW w:w="282" w:type="pct"/>
            <w:tcBorders>
              <w:tl2br w:val="nil"/>
              <w:tr2bl w:val="nil"/>
            </w:tcBorders>
            <w:shd w:val="clear" w:color="auto" w:fill="auto"/>
            <w:vAlign w:val="center"/>
          </w:tcPr>
          <w:p w14:paraId="32F6950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3FE90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58.17</w:t>
            </w:r>
          </w:p>
        </w:tc>
        <w:tc>
          <w:tcPr>
            <w:tcW w:w="292" w:type="pct"/>
            <w:tcBorders>
              <w:tl2br w:val="nil"/>
              <w:tr2bl w:val="nil"/>
            </w:tcBorders>
            <w:shd w:val="clear" w:color="auto" w:fill="auto"/>
            <w:vAlign w:val="center"/>
          </w:tcPr>
          <w:p w14:paraId="30CA12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65CFF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0.108</w:t>
            </w:r>
          </w:p>
        </w:tc>
        <w:tc>
          <w:tcPr>
            <w:tcW w:w="293" w:type="pct"/>
            <w:tcBorders>
              <w:tl2br w:val="nil"/>
              <w:tr2bl w:val="nil"/>
            </w:tcBorders>
            <w:shd w:val="clear" w:color="auto" w:fill="auto"/>
            <w:vAlign w:val="center"/>
          </w:tcPr>
          <w:p w14:paraId="29ECD4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709C6E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1F32FC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8186B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F0D8C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13.43</w:t>
            </w:r>
          </w:p>
        </w:tc>
        <w:tc>
          <w:tcPr>
            <w:tcW w:w="294" w:type="pct"/>
            <w:tcBorders>
              <w:tl2br w:val="nil"/>
              <w:tr2bl w:val="nil"/>
            </w:tcBorders>
            <w:shd w:val="clear" w:color="auto" w:fill="auto"/>
            <w:vAlign w:val="center"/>
          </w:tcPr>
          <w:p w14:paraId="030310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E4B188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6EE4B9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04393C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086F72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1A932D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57116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4FE90B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硫锌富集物9</w:t>
            </w:r>
          </w:p>
        </w:tc>
        <w:tc>
          <w:tcPr>
            <w:tcW w:w="282" w:type="pct"/>
            <w:tcBorders>
              <w:tl2br w:val="nil"/>
              <w:tr2bl w:val="nil"/>
            </w:tcBorders>
            <w:shd w:val="clear" w:color="auto" w:fill="auto"/>
            <w:vAlign w:val="center"/>
          </w:tcPr>
          <w:p w14:paraId="427B51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90ED8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58.81</w:t>
            </w:r>
          </w:p>
        </w:tc>
        <w:tc>
          <w:tcPr>
            <w:tcW w:w="292" w:type="pct"/>
            <w:tcBorders>
              <w:tl2br w:val="nil"/>
              <w:tr2bl w:val="nil"/>
            </w:tcBorders>
            <w:shd w:val="clear" w:color="auto" w:fill="auto"/>
            <w:vAlign w:val="center"/>
          </w:tcPr>
          <w:p w14:paraId="724D22C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021C0B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0.107</w:t>
            </w:r>
          </w:p>
        </w:tc>
        <w:tc>
          <w:tcPr>
            <w:tcW w:w="293" w:type="pct"/>
            <w:tcBorders>
              <w:tl2br w:val="nil"/>
              <w:tr2bl w:val="nil"/>
            </w:tcBorders>
            <w:shd w:val="clear" w:color="auto" w:fill="auto"/>
            <w:vAlign w:val="center"/>
          </w:tcPr>
          <w:p w14:paraId="77D6AD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C8AF80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6A4E50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BE027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C85FF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12.93</w:t>
            </w:r>
          </w:p>
        </w:tc>
        <w:tc>
          <w:tcPr>
            <w:tcW w:w="294" w:type="pct"/>
            <w:tcBorders>
              <w:tl2br w:val="nil"/>
              <w:tr2bl w:val="nil"/>
            </w:tcBorders>
            <w:shd w:val="clear" w:color="auto" w:fill="auto"/>
            <w:vAlign w:val="center"/>
          </w:tcPr>
          <w:p w14:paraId="1840CBF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10399B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B3330C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DF10FA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22984A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7FE51B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C933D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45A245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硫锌富集物10</w:t>
            </w:r>
          </w:p>
        </w:tc>
        <w:tc>
          <w:tcPr>
            <w:tcW w:w="282" w:type="pct"/>
            <w:tcBorders>
              <w:tl2br w:val="nil"/>
              <w:tr2bl w:val="nil"/>
            </w:tcBorders>
            <w:shd w:val="clear" w:color="auto" w:fill="auto"/>
            <w:vAlign w:val="center"/>
          </w:tcPr>
          <w:p w14:paraId="2300D14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0B66F3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58.07</w:t>
            </w:r>
          </w:p>
        </w:tc>
        <w:tc>
          <w:tcPr>
            <w:tcW w:w="292" w:type="pct"/>
            <w:tcBorders>
              <w:tl2br w:val="nil"/>
              <w:tr2bl w:val="nil"/>
            </w:tcBorders>
            <w:shd w:val="clear" w:color="auto" w:fill="auto"/>
            <w:vAlign w:val="center"/>
          </w:tcPr>
          <w:p w14:paraId="185DF7C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4B3463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0.12</w:t>
            </w:r>
          </w:p>
        </w:tc>
        <w:tc>
          <w:tcPr>
            <w:tcW w:w="293" w:type="pct"/>
            <w:tcBorders>
              <w:tl2br w:val="nil"/>
              <w:tr2bl w:val="nil"/>
            </w:tcBorders>
            <w:shd w:val="clear" w:color="auto" w:fill="auto"/>
            <w:vAlign w:val="center"/>
          </w:tcPr>
          <w:p w14:paraId="78F35E0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5B6C50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D0ECC6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B9AB8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FD4CE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11.45</w:t>
            </w:r>
          </w:p>
        </w:tc>
        <w:tc>
          <w:tcPr>
            <w:tcW w:w="294" w:type="pct"/>
            <w:tcBorders>
              <w:tl2br w:val="nil"/>
              <w:tr2bl w:val="nil"/>
            </w:tcBorders>
            <w:shd w:val="clear" w:color="auto" w:fill="auto"/>
            <w:vAlign w:val="center"/>
          </w:tcPr>
          <w:p w14:paraId="5817E5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45225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64D6F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DDE7A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44E6B2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4C9FFA6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AC31D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4207BD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硫锌富集物11</w:t>
            </w:r>
          </w:p>
        </w:tc>
        <w:tc>
          <w:tcPr>
            <w:tcW w:w="282" w:type="pct"/>
            <w:tcBorders>
              <w:tl2br w:val="nil"/>
              <w:tr2bl w:val="nil"/>
            </w:tcBorders>
            <w:shd w:val="clear" w:color="auto" w:fill="auto"/>
            <w:vAlign w:val="center"/>
          </w:tcPr>
          <w:p w14:paraId="27CC665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157D3E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59.8</w:t>
            </w:r>
          </w:p>
        </w:tc>
        <w:tc>
          <w:tcPr>
            <w:tcW w:w="292" w:type="pct"/>
            <w:tcBorders>
              <w:tl2br w:val="nil"/>
              <w:tr2bl w:val="nil"/>
            </w:tcBorders>
            <w:shd w:val="clear" w:color="auto" w:fill="auto"/>
            <w:vAlign w:val="center"/>
          </w:tcPr>
          <w:p w14:paraId="6FB9FB4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26070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0.117</w:t>
            </w:r>
          </w:p>
        </w:tc>
        <w:tc>
          <w:tcPr>
            <w:tcW w:w="293" w:type="pct"/>
            <w:tcBorders>
              <w:tl2br w:val="nil"/>
              <w:tr2bl w:val="nil"/>
            </w:tcBorders>
            <w:shd w:val="clear" w:color="auto" w:fill="auto"/>
            <w:vAlign w:val="center"/>
          </w:tcPr>
          <w:p w14:paraId="3C915B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D1F00A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1B130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116DF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8E3E5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11.42</w:t>
            </w:r>
          </w:p>
        </w:tc>
        <w:tc>
          <w:tcPr>
            <w:tcW w:w="294" w:type="pct"/>
            <w:tcBorders>
              <w:tl2br w:val="nil"/>
              <w:tr2bl w:val="nil"/>
            </w:tcBorders>
            <w:shd w:val="clear" w:color="auto" w:fill="auto"/>
            <w:vAlign w:val="center"/>
          </w:tcPr>
          <w:p w14:paraId="033BAC0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71E08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AC96FE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A10C8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4DD66D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4BFA675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A223B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000A47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硫锌富集物12</w:t>
            </w:r>
          </w:p>
        </w:tc>
        <w:tc>
          <w:tcPr>
            <w:tcW w:w="282" w:type="pct"/>
            <w:tcBorders>
              <w:tl2br w:val="nil"/>
              <w:tr2bl w:val="nil"/>
            </w:tcBorders>
            <w:shd w:val="clear" w:color="auto" w:fill="auto"/>
            <w:vAlign w:val="center"/>
          </w:tcPr>
          <w:p w14:paraId="4693DFF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38B6A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57.45</w:t>
            </w:r>
          </w:p>
        </w:tc>
        <w:tc>
          <w:tcPr>
            <w:tcW w:w="292" w:type="pct"/>
            <w:tcBorders>
              <w:tl2br w:val="nil"/>
              <w:tr2bl w:val="nil"/>
            </w:tcBorders>
            <w:shd w:val="clear" w:color="auto" w:fill="auto"/>
            <w:vAlign w:val="center"/>
          </w:tcPr>
          <w:p w14:paraId="7C2F05D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4F0E65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0.128</w:t>
            </w:r>
          </w:p>
        </w:tc>
        <w:tc>
          <w:tcPr>
            <w:tcW w:w="293" w:type="pct"/>
            <w:tcBorders>
              <w:tl2br w:val="nil"/>
              <w:tr2bl w:val="nil"/>
            </w:tcBorders>
            <w:shd w:val="clear" w:color="auto" w:fill="auto"/>
            <w:vAlign w:val="center"/>
          </w:tcPr>
          <w:p w14:paraId="0896D8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C3216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7369E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CC703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C384A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11.71</w:t>
            </w:r>
          </w:p>
        </w:tc>
        <w:tc>
          <w:tcPr>
            <w:tcW w:w="294" w:type="pct"/>
            <w:tcBorders>
              <w:tl2br w:val="nil"/>
              <w:tr2bl w:val="nil"/>
            </w:tcBorders>
            <w:shd w:val="clear" w:color="auto" w:fill="auto"/>
            <w:vAlign w:val="center"/>
          </w:tcPr>
          <w:p w14:paraId="339E80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B0398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CA9C9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BA0FC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2E8863D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1A36CF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1365E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441ED5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硫锌富集物13</w:t>
            </w:r>
          </w:p>
        </w:tc>
        <w:tc>
          <w:tcPr>
            <w:tcW w:w="282" w:type="pct"/>
            <w:tcBorders>
              <w:tl2br w:val="nil"/>
              <w:tr2bl w:val="nil"/>
            </w:tcBorders>
            <w:shd w:val="clear" w:color="auto" w:fill="auto"/>
            <w:vAlign w:val="center"/>
          </w:tcPr>
          <w:p w14:paraId="70160B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DC964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55.71</w:t>
            </w:r>
          </w:p>
        </w:tc>
        <w:tc>
          <w:tcPr>
            <w:tcW w:w="292" w:type="pct"/>
            <w:tcBorders>
              <w:tl2br w:val="nil"/>
              <w:tr2bl w:val="nil"/>
            </w:tcBorders>
            <w:shd w:val="clear" w:color="auto" w:fill="auto"/>
            <w:vAlign w:val="center"/>
          </w:tcPr>
          <w:p w14:paraId="7F2F5F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60D945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0.109</w:t>
            </w:r>
          </w:p>
        </w:tc>
        <w:tc>
          <w:tcPr>
            <w:tcW w:w="293" w:type="pct"/>
            <w:tcBorders>
              <w:tl2br w:val="nil"/>
              <w:tr2bl w:val="nil"/>
            </w:tcBorders>
            <w:shd w:val="clear" w:color="auto" w:fill="auto"/>
            <w:vAlign w:val="center"/>
          </w:tcPr>
          <w:p w14:paraId="35D12BB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C9043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EE16BD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58E4D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F7D08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10.63</w:t>
            </w:r>
          </w:p>
        </w:tc>
        <w:tc>
          <w:tcPr>
            <w:tcW w:w="294" w:type="pct"/>
            <w:tcBorders>
              <w:tl2br w:val="nil"/>
              <w:tr2bl w:val="nil"/>
            </w:tcBorders>
            <w:shd w:val="clear" w:color="auto" w:fill="auto"/>
            <w:vAlign w:val="center"/>
          </w:tcPr>
          <w:p w14:paraId="77FAB6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D6AE4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B84F80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C3C35B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3915361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6B720A0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48DF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588996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硫锌富集物14</w:t>
            </w:r>
          </w:p>
        </w:tc>
        <w:tc>
          <w:tcPr>
            <w:tcW w:w="282" w:type="pct"/>
            <w:tcBorders>
              <w:tl2br w:val="nil"/>
              <w:tr2bl w:val="nil"/>
            </w:tcBorders>
            <w:shd w:val="clear" w:color="auto" w:fill="auto"/>
            <w:vAlign w:val="center"/>
          </w:tcPr>
          <w:p w14:paraId="7F03A2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08F940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55.63</w:t>
            </w:r>
          </w:p>
        </w:tc>
        <w:tc>
          <w:tcPr>
            <w:tcW w:w="292" w:type="pct"/>
            <w:tcBorders>
              <w:tl2br w:val="nil"/>
              <w:tr2bl w:val="nil"/>
            </w:tcBorders>
            <w:shd w:val="clear" w:color="auto" w:fill="auto"/>
            <w:vAlign w:val="center"/>
          </w:tcPr>
          <w:p w14:paraId="449D8E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3079FD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0.108</w:t>
            </w:r>
          </w:p>
        </w:tc>
        <w:tc>
          <w:tcPr>
            <w:tcW w:w="293" w:type="pct"/>
            <w:tcBorders>
              <w:tl2br w:val="nil"/>
              <w:tr2bl w:val="nil"/>
            </w:tcBorders>
            <w:shd w:val="clear" w:color="auto" w:fill="auto"/>
            <w:vAlign w:val="center"/>
          </w:tcPr>
          <w:p w14:paraId="013786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69990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D5E7B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685553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FC398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11.07</w:t>
            </w:r>
          </w:p>
        </w:tc>
        <w:tc>
          <w:tcPr>
            <w:tcW w:w="294" w:type="pct"/>
            <w:tcBorders>
              <w:tl2br w:val="nil"/>
              <w:tr2bl w:val="nil"/>
            </w:tcBorders>
            <w:shd w:val="clear" w:color="auto" w:fill="auto"/>
            <w:vAlign w:val="center"/>
          </w:tcPr>
          <w:p w14:paraId="34E3E99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C02135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11550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BE078A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373F49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5B228B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FB286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2637AF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硫锌富集物15</w:t>
            </w:r>
          </w:p>
        </w:tc>
        <w:tc>
          <w:tcPr>
            <w:tcW w:w="282" w:type="pct"/>
            <w:tcBorders>
              <w:tl2br w:val="nil"/>
              <w:tr2bl w:val="nil"/>
            </w:tcBorders>
            <w:shd w:val="clear" w:color="auto" w:fill="auto"/>
            <w:vAlign w:val="center"/>
          </w:tcPr>
          <w:p w14:paraId="7B07F71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5AAF3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55.72</w:t>
            </w:r>
          </w:p>
        </w:tc>
        <w:tc>
          <w:tcPr>
            <w:tcW w:w="292" w:type="pct"/>
            <w:tcBorders>
              <w:tl2br w:val="nil"/>
              <w:tr2bl w:val="nil"/>
            </w:tcBorders>
            <w:shd w:val="clear" w:color="auto" w:fill="auto"/>
            <w:vAlign w:val="center"/>
          </w:tcPr>
          <w:p w14:paraId="6A1CFF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798BD2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0.102</w:t>
            </w:r>
          </w:p>
        </w:tc>
        <w:tc>
          <w:tcPr>
            <w:tcW w:w="293" w:type="pct"/>
            <w:tcBorders>
              <w:tl2br w:val="nil"/>
              <w:tr2bl w:val="nil"/>
            </w:tcBorders>
            <w:shd w:val="clear" w:color="auto" w:fill="auto"/>
            <w:vAlign w:val="center"/>
          </w:tcPr>
          <w:p w14:paraId="402C99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3ED0E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97AE8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7D61C7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FB228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12.74</w:t>
            </w:r>
          </w:p>
        </w:tc>
        <w:tc>
          <w:tcPr>
            <w:tcW w:w="294" w:type="pct"/>
            <w:tcBorders>
              <w:tl2br w:val="nil"/>
              <w:tr2bl w:val="nil"/>
            </w:tcBorders>
            <w:shd w:val="clear" w:color="auto" w:fill="auto"/>
            <w:vAlign w:val="center"/>
          </w:tcPr>
          <w:p w14:paraId="0BA4C72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D99F5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EB1CC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5D16E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5799F7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5448E2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946D2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088AC0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硫锌富集物16</w:t>
            </w:r>
          </w:p>
        </w:tc>
        <w:tc>
          <w:tcPr>
            <w:tcW w:w="282" w:type="pct"/>
            <w:tcBorders>
              <w:tl2br w:val="nil"/>
              <w:tr2bl w:val="nil"/>
            </w:tcBorders>
            <w:shd w:val="clear" w:color="auto" w:fill="auto"/>
            <w:vAlign w:val="center"/>
          </w:tcPr>
          <w:p w14:paraId="47A3F7D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1546EA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58.21</w:t>
            </w:r>
          </w:p>
        </w:tc>
        <w:tc>
          <w:tcPr>
            <w:tcW w:w="292" w:type="pct"/>
            <w:tcBorders>
              <w:tl2br w:val="nil"/>
              <w:tr2bl w:val="nil"/>
            </w:tcBorders>
            <w:shd w:val="clear" w:color="auto" w:fill="auto"/>
            <w:vAlign w:val="center"/>
          </w:tcPr>
          <w:p w14:paraId="70E85E9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209DB6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0.09</w:t>
            </w:r>
          </w:p>
        </w:tc>
        <w:tc>
          <w:tcPr>
            <w:tcW w:w="293" w:type="pct"/>
            <w:tcBorders>
              <w:tl2br w:val="nil"/>
              <w:tr2bl w:val="nil"/>
            </w:tcBorders>
            <w:shd w:val="clear" w:color="auto" w:fill="auto"/>
            <w:vAlign w:val="center"/>
          </w:tcPr>
          <w:p w14:paraId="51D02B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D9C5F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AF8DD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1652F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970EE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12.78</w:t>
            </w:r>
          </w:p>
        </w:tc>
        <w:tc>
          <w:tcPr>
            <w:tcW w:w="294" w:type="pct"/>
            <w:tcBorders>
              <w:tl2br w:val="nil"/>
              <w:tr2bl w:val="nil"/>
            </w:tcBorders>
            <w:shd w:val="clear" w:color="auto" w:fill="auto"/>
            <w:vAlign w:val="center"/>
          </w:tcPr>
          <w:p w14:paraId="08D48F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12272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C88AF0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885F9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284ED7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780F544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2906E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61078C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硫锌富集物17</w:t>
            </w:r>
          </w:p>
        </w:tc>
        <w:tc>
          <w:tcPr>
            <w:tcW w:w="282" w:type="pct"/>
            <w:tcBorders>
              <w:tl2br w:val="nil"/>
              <w:tr2bl w:val="nil"/>
            </w:tcBorders>
            <w:shd w:val="clear" w:color="auto" w:fill="auto"/>
            <w:vAlign w:val="center"/>
          </w:tcPr>
          <w:p w14:paraId="4F5366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2CE70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55.06</w:t>
            </w:r>
          </w:p>
        </w:tc>
        <w:tc>
          <w:tcPr>
            <w:tcW w:w="292" w:type="pct"/>
            <w:tcBorders>
              <w:tl2br w:val="nil"/>
              <w:tr2bl w:val="nil"/>
            </w:tcBorders>
            <w:shd w:val="clear" w:color="auto" w:fill="auto"/>
            <w:vAlign w:val="center"/>
          </w:tcPr>
          <w:p w14:paraId="6888E7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291D2B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0.093</w:t>
            </w:r>
          </w:p>
        </w:tc>
        <w:tc>
          <w:tcPr>
            <w:tcW w:w="293" w:type="pct"/>
            <w:tcBorders>
              <w:tl2br w:val="nil"/>
              <w:tr2bl w:val="nil"/>
            </w:tcBorders>
            <w:shd w:val="clear" w:color="auto" w:fill="auto"/>
            <w:vAlign w:val="center"/>
          </w:tcPr>
          <w:p w14:paraId="023D3B3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7A9B2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B1F04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CCE615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68EF0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11.97</w:t>
            </w:r>
          </w:p>
        </w:tc>
        <w:tc>
          <w:tcPr>
            <w:tcW w:w="294" w:type="pct"/>
            <w:tcBorders>
              <w:tl2br w:val="nil"/>
              <w:tr2bl w:val="nil"/>
            </w:tcBorders>
            <w:shd w:val="clear" w:color="auto" w:fill="auto"/>
            <w:vAlign w:val="center"/>
          </w:tcPr>
          <w:p w14:paraId="3441A3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D6DB26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EA45BE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321C4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0DD0F93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3BD79AC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BFE66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64E526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硫锌富集物18</w:t>
            </w:r>
          </w:p>
        </w:tc>
        <w:tc>
          <w:tcPr>
            <w:tcW w:w="282" w:type="pct"/>
            <w:tcBorders>
              <w:tl2br w:val="nil"/>
              <w:tr2bl w:val="nil"/>
            </w:tcBorders>
            <w:shd w:val="clear" w:color="auto" w:fill="auto"/>
            <w:vAlign w:val="center"/>
          </w:tcPr>
          <w:p w14:paraId="4D9A12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0AE00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54.96</w:t>
            </w:r>
          </w:p>
        </w:tc>
        <w:tc>
          <w:tcPr>
            <w:tcW w:w="292" w:type="pct"/>
            <w:tcBorders>
              <w:tl2br w:val="nil"/>
              <w:tr2bl w:val="nil"/>
            </w:tcBorders>
            <w:shd w:val="clear" w:color="auto" w:fill="auto"/>
            <w:vAlign w:val="center"/>
          </w:tcPr>
          <w:p w14:paraId="2E44D8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9A414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0.095</w:t>
            </w:r>
          </w:p>
        </w:tc>
        <w:tc>
          <w:tcPr>
            <w:tcW w:w="293" w:type="pct"/>
            <w:tcBorders>
              <w:tl2br w:val="nil"/>
              <w:tr2bl w:val="nil"/>
            </w:tcBorders>
            <w:shd w:val="clear" w:color="auto" w:fill="auto"/>
            <w:vAlign w:val="center"/>
          </w:tcPr>
          <w:p w14:paraId="29C2B32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282A0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1B1C8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BC475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2D189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12.3</w:t>
            </w:r>
          </w:p>
        </w:tc>
        <w:tc>
          <w:tcPr>
            <w:tcW w:w="294" w:type="pct"/>
            <w:tcBorders>
              <w:tl2br w:val="nil"/>
              <w:tr2bl w:val="nil"/>
            </w:tcBorders>
            <w:shd w:val="clear" w:color="auto" w:fill="auto"/>
            <w:vAlign w:val="center"/>
          </w:tcPr>
          <w:p w14:paraId="494D302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D04D0C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AE1F9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DE6EA0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503CE7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10E0695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72803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78B597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硫锌富集物19</w:t>
            </w:r>
          </w:p>
        </w:tc>
        <w:tc>
          <w:tcPr>
            <w:tcW w:w="282" w:type="pct"/>
            <w:tcBorders>
              <w:tl2br w:val="nil"/>
              <w:tr2bl w:val="nil"/>
            </w:tcBorders>
            <w:shd w:val="clear" w:color="auto" w:fill="auto"/>
            <w:vAlign w:val="center"/>
          </w:tcPr>
          <w:p w14:paraId="07410ED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22D7AA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55.05</w:t>
            </w:r>
          </w:p>
        </w:tc>
        <w:tc>
          <w:tcPr>
            <w:tcW w:w="292" w:type="pct"/>
            <w:tcBorders>
              <w:tl2br w:val="nil"/>
              <w:tr2bl w:val="nil"/>
            </w:tcBorders>
            <w:shd w:val="clear" w:color="auto" w:fill="auto"/>
            <w:vAlign w:val="center"/>
          </w:tcPr>
          <w:p w14:paraId="016BC9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59C131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0.094</w:t>
            </w:r>
          </w:p>
        </w:tc>
        <w:tc>
          <w:tcPr>
            <w:tcW w:w="293" w:type="pct"/>
            <w:tcBorders>
              <w:tl2br w:val="nil"/>
              <w:tr2bl w:val="nil"/>
            </w:tcBorders>
            <w:shd w:val="clear" w:color="auto" w:fill="auto"/>
            <w:vAlign w:val="center"/>
          </w:tcPr>
          <w:p w14:paraId="308676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6C150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BC4E94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B58B8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BD89C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11.89</w:t>
            </w:r>
          </w:p>
        </w:tc>
        <w:tc>
          <w:tcPr>
            <w:tcW w:w="294" w:type="pct"/>
            <w:tcBorders>
              <w:tl2br w:val="nil"/>
              <w:tr2bl w:val="nil"/>
            </w:tcBorders>
            <w:shd w:val="clear" w:color="auto" w:fill="auto"/>
            <w:vAlign w:val="center"/>
          </w:tcPr>
          <w:p w14:paraId="602645B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F923A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377CDB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76E1F2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4C46E77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23A423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A099E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1F1EA9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硫锌富集物20</w:t>
            </w:r>
          </w:p>
        </w:tc>
        <w:tc>
          <w:tcPr>
            <w:tcW w:w="282" w:type="pct"/>
            <w:tcBorders>
              <w:tl2br w:val="nil"/>
              <w:tr2bl w:val="nil"/>
            </w:tcBorders>
            <w:shd w:val="clear" w:color="auto" w:fill="auto"/>
            <w:vAlign w:val="center"/>
          </w:tcPr>
          <w:p w14:paraId="20B9D2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8198C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55.66</w:t>
            </w:r>
          </w:p>
        </w:tc>
        <w:tc>
          <w:tcPr>
            <w:tcW w:w="292" w:type="pct"/>
            <w:tcBorders>
              <w:tl2br w:val="nil"/>
              <w:tr2bl w:val="nil"/>
            </w:tcBorders>
            <w:shd w:val="clear" w:color="auto" w:fill="auto"/>
            <w:vAlign w:val="center"/>
          </w:tcPr>
          <w:p w14:paraId="3321F9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691A8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0.094</w:t>
            </w:r>
          </w:p>
        </w:tc>
        <w:tc>
          <w:tcPr>
            <w:tcW w:w="293" w:type="pct"/>
            <w:tcBorders>
              <w:tl2br w:val="nil"/>
              <w:tr2bl w:val="nil"/>
            </w:tcBorders>
            <w:shd w:val="clear" w:color="auto" w:fill="auto"/>
            <w:vAlign w:val="center"/>
          </w:tcPr>
          <w:p w14:paraId="61BEE9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D0E45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68AC1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A74252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13E65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12.1</w:t>
            </w:r>
          </w:p>
        </w:tc>
        <w:tc>
          <w:tcPr>
            <w:tcW w:w="294" w:type="pct"/>
            <w:tcBorders>
              <w:tl2br w:val="nil"/>
              <w:tr2bl w:val="nil"/>
            </w:tcBorders>
            <w:shd w:val="clear" w:color="auto" w:fill="auto"/>
            <w:vAlign w:val="center"/>
          </w:tcPr>
          <w:p w14:paraId="35820B7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2022D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58AEB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906CC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3E3ED4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7A8884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4D86D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349AD7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硫锌富集物21</w:t>
            </w:r>
          </w:p>
        </w:tc>
        <w:tc>
          <w:tcPr>
            <w:tcW w:w="282" w:type="pct"/>
            <w:tcBorders>
              <w:tl2br w:val="nil"/>
              <w:tr2bl w:val="nil"/>
            </w:tcBorders>
            <w:shd w:val="clear" w:color="auto" w:fill="auto"/>
            <w:vAlign w:val="center"/>
          </w:tcPr>
          <w:p w14:paraId="4B4D53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27880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54.87</w:t>
            </w:r>
          </w:p>
        </w:tc>
        <w:tc>
          <w:tcPr>
            <w:tcW w:w="292" w:type="pct"/>
            <w:tcBorders>
              <w:tl2br w:val="nil"/>
              <w:tr2bl w:val="nil"/>
            </w:tcBorders>
            <w:shd w:val="clear" w:color="auto" w:fill="auto"/>
            <w:vAlign w:val="center"/>
          </w:tcPr>
          <w:p w14:paraId="1752AB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48E8BF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0.097</w:t>
            </w:r>
          </w:p>
        </w:tc>
        <w:tc>
          <w:tcPr>
            <w:tcW w:w="293" w:type="pct"/>
            <w:tcBorders>
              <w:tl2br w:val="nil"/>
              <w:tr2bl w:val="nil"/>
            </w:tcBorders>
            <w:shd w:val="clear" w:color="auto" w:fill="auto"/>
            <w:vAlign w:val="center"/>
          </w:tcPr>
          <w:p w14:paraId="723876C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7D816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5E4DC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68241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40AEC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12.18</w:t>
            </w:r>
          </w:p>
        </w:tc>
        <w:tc>
          <w:tcPr>
            <w:tcW w:w="294" w:type="pct"/>
            <w:tcBorders>
              <w:tl2br w:val="nil"/>
              <w:tr2bl w:val="nil"/>
            </w:tcBorders>
            <w:shd w:val="clear" w:color="auto" w:fill="auto"/>
            <w:vAlign w:val="center"/>
          </w:tcPr>
          <w:p w14:paraId="5F81B95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2AEA69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88EBD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C58A5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3E4D41A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54757ED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6F715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4623D9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硫锌富集物22</w:t>
            </w:r>
          </w:p>
        </w:tc>
        <w:tc>
          <w:tcPr>
            <w:tcW w:w="282" w:type="pct"/>
            <w:tcBorders>
              <w:tl2br w:val="nil"/>
              <w:tr2bl w:val="nil"/>
            </w:tcBorders>
            <w:shd w:val="clear" w:color="auto" w:fill="auto"/>
            <w:vAlign w:val="center"/>
          </w:tcPr>
          <w:p w14:paraId="7C8797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B8E3F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54.12</w:t>
            </w:r>
          </w:p>
        </w:tc>
        <w:tc>
          <w:tcPr>
            <w:tcW w:w="292" w:type="pct"/>
            <w:tcBorders>
              <w:tl2br w:val="nil"/>
              <w:tr2bl w:val="nil"/>
            </w:tcBorders>
            <w:shd w:val="clear" w:color="auto" w:fill="auto"/>
            <w:vAlign w:val="center"/>
          </w:tcPr>
          <w:p w14:paraId="30411D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5DD8AF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0.095</w:t>
            </w:r>
          </w:p>
        </w:tc>
        <w:tc>
          <w:tcPr>
            <w:tcW w:w="293" w:type="pct"/>
            <w:tcBorders>
              <w:tl2br w:val="nil"/>
              <w:tr2bl w:val="nil"/>
            </w:tcBorders>
            <w:shd w:val="clear" w:color="auto" w:fill="auto"/>
            <w:vAlign w:val="center"/>
          </w:tcPr>
          <w:p w14:paraId="460E12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EF2ED8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9C39F4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2DE103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143BA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12.08</w:t>
            </w:r>
          </w:p>
        </w:tc>
        <w:tc>
          <w:tcPr>
            <w:tcW w:w="294" w:type="pct"/>
            <w:tcBorders>
              <w:tl2br w:val="nil"/>
              <w:tr2bl w:val="nil"/>
            </w:tcBorders>
            <w:shd w:val="clear" w:color="auto" w:fill="auto"/>
            <w:vAlign w:val="center"/>
          </w:tcPr>
          <w:p w14:paraId="2500FC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1D573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37268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0DC7C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29964B9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3D956C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D4DBA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55FE35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硫锌富集物23</w:t>
            </w:r>
          </w:p>
        </w:tc>
        <w:tc>
          <w:tcPr>
            <w:tcW w:w="282" w:type="pct"/>
            <w:tcBorders>
              <w:tl2br w:val="nil"/>
              <w:tr2bl w:val="nil"/>
            </w:tcBorders>
            <w:shd w:val="clear" w:color="auto" w:fill="auto"/>
            <w:vAlign w:val="center"/>
          </w:tcPr>
          <w:p w14:paraId="674DB79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2AD453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59.32</w:t>
            </w:r>
          </w:p>
        </w:tc>
        <w:tc>
          <w:tcPr>
            <w:tcW w:w="292" w:type="pct"/>
            <w:tcBorders>
              <w:tl2br w:val="nil"/>
              <w:tr2bl w:val="nil"/>
            </w:tcBorders>
            <w:shd w:val="clear" w:color="auto" w:fill="auto"/>
            <w:vAlign w:val="center"/>
          </w:tcPr>
          <w:p w14:paraId="3F3634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14118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0.099</w:t>
            </w:r>
          </w:p>
        </w:tc>
        <w:tc>
          <w:tcPr>
            <w:tcW w:w="293" w:type="pct"/>
            <w:tcBorders>
              <w:tl2br w:val="nil"/>
              <w:tr2bl w:val="nil"/>
            </w:tcBorders>
            <w:shd w:val="clear" w:color="auto" w:fill="auto"/>
            <w:vAlign w:val="center"/>
          </w:tcPr>
          <w:p w14:paraId="7C6453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407D7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997E07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5A7A2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95CA9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11.21</w:t>
            </w:r>
          </w:p>
        </w:tc>
        <w:tc>
          <w:tcPr>
            <w:tcW w:w="294" w:type="pct"/>
            <w:tcBorders>
              <w:tl2br w:val="nil"/>
              <w:tr2bl w:val="nil"/>
            </w:tcBorders>
            <w:shd w:val="clear" w:color="auto" w:fill="auto"/>
            <w:vAlign w:val="center"/>
          </w:tcPr>
          <w:p w14:paraId="6A6AB3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0245A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A501F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B26F7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23B37E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1DDF5AE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5A4A7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5EBE1E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硫锌富集物24</w:t>
            </w:r>
          </w:p>
        </w:tc>
        <w:tc>
          <w:tcPr>
            <w:tcW w:w="282" w:type="pct"/>
            <w:tcBorders>
              <w:tl2br w:val="nil"/>
              <w:tr2bl w:val="nil"/>
            </w:tcBorders>
            <w:shd w:val="clear" w:color="auto" w:fill="auto"/>
            <w:vAlign w:val="center"/>
          </w:tcPr>
          <w:p w14:paraId="69A424A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490BFF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56.56</w:t>
            </w:r>
          </w:p>
        </w:tc>
        <w:tc>
          <w:tcPr>
            <w:tcW w:w="292" w:type="pct"/>
            <w:tcBorders>
              <w:tl2br w:val="nil"/>
              <w:tr2bl w:val="nil"/>
            </w:tcBorders>
            <w:shd w:val="clear" w:color="auto" w:fill="auto"/>
            <w:vAlign w:val="center"/>
          </w:tcPr>
          <w:p w14:paraId="62EE193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306984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0.088</w:t>
            </w:r>
          </w:p>
        </w:tc>
        <w:tc>
          <w:tcPr>
            <w:tcW w:w="293" w:type="pct"/>
            <w:tcBorders>
              <w:tl2br w:val="nil"/>
              <w:tr2bl w:val="nil"/>
            </w:tcBorders>
            <w:shd w:val="clear" w:color="auto" w:fill="auto"/>
            <w:vAlign w:val="center"/>
          </w:tcPr>
          <w:p w14:paraId="240C88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CB167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778B32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4F573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A28FB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11.15</w:t>
            </w:r>
          </w:p>
        </w:tc>
        <w:tc>
          <w:tcPr>
            <w:tcW w:w="294" w:type="pct"/>
            <w:tcBorders>
              <w:tl2br w:val="nil"/>
              <w:tr2bl w:val="nil"/>
            </w:tcBorders>
            <w:shd w:val="clear" w:color="auto" w:fill="auto"/>
            <w:vAlign w:val="center"/>
          </w:tcPr>
          <w:p w14:paraId="1F47BC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082E20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23DFFA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89FE7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15F6945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1C8CBB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E75D5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4A2AE1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硫锌富集物25</w:t>
            </w:r>
          </w:p>
        </w:tc>
        <w:tc>
          <w:tcPr>
            <w:tcW w:w="282" w:type="pct"/>
            <w:tcBorders>
              <w:tl2br w:val="nil"/>
              <w:tr2bl w:val="nil"/>
            </w:tcBorders>
            <w:shd w:val="clear" w:color="auto" w:fill="auto"/>
            <w:vAlign w:val="center"/>
          </w:tcPr>
          <w:p w14:paraId="165D3BB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2C412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56.21</w:t>
            </w:r>
          </w:p>
        </w:tc>
        <w:tc>
          <w:tcPr>
            <w:tcW w:w="292" w:type="pct"/>
            <w:tcBorders>
              <w:tl2br w:val="nil"/>
              <w:tr2bl w:val="nil"/>
            </w:tcBorders>
            <w:shd w:val="clear" w:color="auto" w:fill="auto"/>
            <w:vAlign w:val="center"/>
          </w:tcPr>
          <w:p w14:paraId="24D5E55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218D20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0.094</w:t>
            </w:r>
          </w:p>
        </w:tc>
        <w:tc>
          <w:tcPr>
            <w:tcW w:w="293" w:type="pct"/>
            <w:tcBorders>
              <w:tl2br w:val="nil"/>
              <w:tr2bl w:val="nil"/>
            </w:tcBorders>
            <w:shd w:val="clear" w:color="auto" w:fill="auto"/>
            <w:vAlign w:val="center"/>
          </w:tcPr>
          <w:p w14:paraId="15C4CD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24D1DF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A212D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3E8CC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A37B4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11.65</w:t>
            </w:r>
          </w:p>
        </w:tc>
        <w:tc>
          <w:tcPr>
            <w:tcW w:w="294" w:type="pct"/>
            <w:tcBorders>
              <w:tl2br w:val="nil"/>
              <w:tr2bl w:val="nil"/>
            </w:tcBorders>
            <w:shd w:val="clear" w:color="auto" w:fill="auto"/>
            <w:vAlign w:val="center"/>
          </w:tcPr>
          <w:p w14:paraId="131E500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D636E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6D5A3A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8A574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09671D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0F4212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D0A08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270E14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硫锌富集物26</w:t>
            </w:r>
          </w:p>
        </w:tc>
        <w:tc>
          <w:tcPr>
            <w:tcW w:w="282" w:type="pct"/>
            <w:tcBorders>
              <w:tl2br w:val="nil"/>
              <w:tr2bl w:val="nil"/>
            </w:tcBorders>
            <w:shd w:val="clear" w:color="auto" w:fill="auto"/>
            <w:vAlign w:val="center"/>
          </w:tcPr>
          <w:p w14:paraId="34E159B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1A3E37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54.3</w:t>
            </w:r>
          </w:p>
        </w:tc>
        <w:tc>
          <w:tcPr>
            <w:tcW w:w="292" w:type="pct"/>
            <w:tcBorders>
              <w:tl2br w:val="nil"/>
              <w:tr2bl w:val="nil"/>
            </w:tcBorders>
            <w:shd w:val="clear" w:color="auto" w:fill="auto"/>
            <w:vAlign w:val="center"/>
          </w:tcPr>
          <w:p w14:paraId="5BC6D47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01BB19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0.101</w:t>
            </w:r>
          </w:p>
        </w:tc>
        <w:tc>
          <w:tcPr>
            <w:tcW w:w="293" w:type="pct"/>
            <w:tcBorders>
              <w:tl2br w:val="nil"/>
              <w:tr2bl w:val="nil"/>
            </w:tcBorders>
            <w:shd w:val="clear" w:color="auto" w:fill="auto"/>
            <w:vAlign w:val="center"/>
          </w:tcPr>
          <w:p w14:paraId="3302F8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1CA79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7CFFF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44F753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6017F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11.11</w:t>
            </w:r>
          </w:p>
        </w:tc>
        <w:tc>
          <w:tcPr>
            <w:tcW w:w="294" w:type="pct"/>
            <w:tcBorders>
              <w:tl2br w:val="nil"/>
              <w:tr2bl w:val="nil"/>
            </w:tcBorders>
            <w:shd w:val="clear" w:color="auto" w:fill="auto"/>
            <w:vAlign w:val="center"/>
          </w:tcPr>
          <w:p w14:paraId="0DFA0F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CB09A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B7578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4F396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08F7A9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768E674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A6928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725F53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硫锌富集物27</w:t>
            </w:r>
          </w:p>
        </w:tc>
        <w:tc>
          <w:tcPr>
            <w:tcW w:w="282" w:type="pct"/>
            <w:tcBorders>
              <w:tl2br w:val="nil"/>
              <w:tr2bl w:val="nil"/>
            </w:tcBorders>
            <w:shd w:val="clear" w:color="auto" w:fill="auto"/>
            <w:vAlign w:val="center"/>
          </w:tcPr>
          <w:p w14:paraId="2042A1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2D927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58.19</w:t>
            </w:r>
          </w:p>
        </w:tc>
        <w:tc>
          <w:tcPr>
            <w:tcW w:w="292" w:type="pct"/>
            <w:tcBorders>
              <w:tl2br w:val="nil"/>
              <w:tr2bl w:val="nil"/>
            </w:tcBorders>
            <w:shd w:val="clear" w:color="auto" w:fill="auto"/>
            <w:vAlign w:val="center"/>
          </w:tcPr>
          <w:p w14:paraId="2A1AAC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7167D2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0.103</w:t>
            </w:r>
          </w:p>
        </w:tc>
        <w:tc>
          <w:tcPr>
            <w:tcW w:w="293" w:type="pct"/>
            <w:tcBorders>
              <w:tl2br w:val="nil"/>
              <w:tr2bl w:val="nil"/>
            </w:tcBorders>
            <w:shd w:val="clear" w:color="auto" w:fill="auto"/>
            <w:vAlign w:val="center"/>
          </w:tcPr>
          <w:p w14:paraId="6499AF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677EC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45969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126423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CFDBB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11.25</w:t>
            </w:r>
          </w:p>
        </w:tc>
        <w:tc>
          <w:tcPr>
            <w:tcW w:w="294" w:type="pct"/>
            <w:tcBorders>
              <w:tl2br w:val="nil"/>
              <w:tr2bl w:val="nil"/>
            </w:tcBorders>
            <w:shd w:val="clear" w:color="auto" w:fill="auto"/>
            <w:vAlign w:val="center"/>
          </w:tcPr>
          <w:p w14:paraId="6C70FB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98570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36DC7C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F8809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44AA3E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1D0497C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A874C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0EE1C7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硫锌富集物28</w:t>
            </w:r>
          </w:p>
        </w:tc>
        <w:tc>
          <w:tcPr>
            <w:tcW w:w="282" w:type="pct"/>
            <w:tcBorders>
              <w:tl2br w:val="nil"/>
              <w:tr2bl w:val="nil"/>
            </w:tcBorders>
            <w:shd w:val="clear" w:color="auto" w:fill="auto"/>
            <w:vAlign w:val="center"/>
          </w:tcPr>
          <w:p w14:paraId="5DEFEBF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617F3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59.2</w:t>
            </w:r>
          </w:p>
        </w:tc>
        <w:tc>
          <w:tcPr>
            <w:tcW w:w="292" w:type="pct"/>
            <w:tcBorders>
              <w:tl2br w:val="nil"/>
              <w:tr2bl w:val="nil"/>
            </w:tcBorders>
            <w:shd w:val="clear" w:color="auto" w:fill="auto"/>
            <w:vAlign w:val="center"/>
          </w:tcPr>
          <w:p w14:paraId="138A9D8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63AF9F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w:t>
            </w:r>
          </w:p>
        </w:tc>
        <w:tc>
          <w:tcPr>
            <w:tcW w:w="293" w:type="pct"/>
            <w:tcBorders>
              <w:tl2br w:val="nil"/>
              <w:tr2bl w:val="nil"/>
            </w:tcBorders>
            <w:shd w:val="clear" w:color="auto" w:fill="auto"/>
            <w:vAlign w:val="center"/>
          </w:tcPr>
          <w:p w14:paraId="04CDD9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AD8FFE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EE5528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D5816B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9583B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10.98</w:t>
            </w:r>
          </w:p>
        </w:tc>
        <w:tc>
          <w:tcPr>
            <w:tcW w:w="294" w:type="pct"/>
            <w:tcBorders>
              <w:tl2br w:val="nil"/>
              <w:tr2bl w:val="nil"/>
            </w:tcBorders>
            <w:shd w:val="clear" w:color="auto" w:fill="auto"/>
            <w:vAlign w:val="center"/>
          </w:tcPr>
          <w:p w14:paraId="462BFBD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5ACB81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96EA2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60D76B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382DB3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3714C3D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B0B95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2F0826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硫锌富集物29</w:t>
            </w:r>
          </w:p>
        </w:tc>
        <w:tc>
          <w:tcPr>
            <w:tcW w:w="282" w:type="pct"/>
            <w:tcBorders>
              <w:tl2br w:val="nil"/>
              <w:tr2bl w:val="nil"/>
            </w:tcBorders>
            <w:shd w:val="clear" w:color="auto" w:fill="auto"/>
            <w:vAlign w:val="center"/>
          </w:tcPr>
          <w:p w14:paraId="414724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035182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58.09</w:t>
            </w:r>
          </w:p>
        </w:tc>
        <w:tc>
          <w:tcPr>
            <w:tcW w:w="292" w:type="pct"/>
            <w:tcBorders>
              <w:tl2br w:val="nil"/>
              <w:tr2bl w:val="nil"/>
            </w:tcBorders>
            <w:shd w:val="clear" w:color="auto" w:fill="auto"/>
            <w:vAlign w:val="center"/>
          </w:tcPr>
          <w:p w14:paraId="663466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023051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0.103</w:t>
            </w:r>
          </w:p>
        </w:tc>
        <w:tc>
          <w:tcPr>
            <w:tcW w:w="293" w:type="pct"/>
            <w:tcBorders>
              <w:tl2br w:val="nil"/>
              <w:tr2bl w:val="nil"/>
            </w:tcBorders>
            <w:shd w:val="clear" w:color="auto" w:fill="auto"/>
            <w:vAlign w:val="center"/>
          </w:tcPr>
          <w:p w14:paraId="4B61D1F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5C639B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1A3726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5507C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91F18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11.24</w:t>
            </w:r>
          </w:p>
        </w:tc>
        <w:tc>
          <w:tcPr>
            <w:tcW w:w="294" w:type="pct"/>
            <w:tcBorders>
              <w:tl2br w:val="nil"/>
              <w:tr2bl w:val="nil"/>
            </w:tcBorders>
            <w:shd w:val="clear" w:color="auto" w:fill="auto"/>
            <w:vAlign w:val="center"/>
          </w:tcPr>
          <w:p w14:paraId="706055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89738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4625B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8E850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4526FE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331A41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F0FDA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07CE0B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硫锌富集物30</w:t>
            </w:r>
          </w:p>
        </w:tc>
        <w:tc>
          <w:tcPr>
            <w:tcW w:w="282" w:type="pct"/>
            <w:tcBorders>
              <w:tl2br w:val="nil"/>
              <w:tr2bl w:val="nil"/>
            </w:tcBorders>
            <w:shd w:val="clear" w:color="auto" w:fill="auto"/>
            <w:vAlign w:val="center"/>
          </w:tcPr>
          <w:p w14:paraId="004985B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49E0C1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59.68</w:t>
            </w:r>
          </w:p>
        </w:tc>
        <w:tc>
          <w:tcPr>
            <w:tcW w:w="292" w:type="pct"/>
            <w:tcBorders>
              <w:tl2br w:val="nil"/>
              <w:tr2bl w:val="nil"/>
            </w:tcBorders>
            <w:shd w:val="clear" w:color="auto" w:fill="auto"/>
            <w:vAlign w:val="center"/>
          </w:tcPr>
          <w:p w14:paraId="28D868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0F0EC0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0.103</w:t>
            </w:r>
          </w:p>
        </w:tc>
        <w:tc>
          <w:tcPr>
            <w:tcW w:w="293" w:type="pct"/>
            <w:tcBorders>
              <w:tl2br w:val="nil"/>
              <w:tr2bl w:val="nil"/>
            </w:tcBorders>
            <w:shd w:val="clear" w:color="auto" w:fill="auto"/>
            <w:vAlign w:val="center"/>
          </w:tcPr>
          <w:p w14:paraId="364154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19142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6E33F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7620B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FC3CA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11.7</w:t>
            </w:r>
          </w:p>
        </w:tc>
        <w:tc>
          <w:tcPr>
            <w:tcW w:w="294" w:type="pct"/>
            <w:tcBorders>
              <w:tl2br w:val="nil"/>
              <w:tr2bl w:val="nil"/>
            </w:tcBorders>
            <w:shd w:val="clear" w:color="auto" w:fill="auto"/>
            <w:vAlign w:val="center"/>
          </w:tcPr>
          <w:p w14:paraId="3EADD8E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55C890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645F5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03159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4820F7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08A766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1F06D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230FFB42">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硫锌富集物31</w:t>
            </w:r>
          </w:p>
        </w:tc>
        <w:tc>
          <w:tcPr>
            <w:tcW w:w="282" w:type="pct"/>
            <w:tcBorders>
              <w:tl2br w:val="nil"/>
              <w:tr2bl w:val="nil"/>
            </w:tcBorders>
            <w:shd w:val="clear" w:color="auto" w:fill="auto"/>
            <w:vAlign w:val="center"/>
          </w:tcPr>
          <w:p w14:paraId="26B055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54901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58.99</w:t>
            </w:r>
          </w:p>
        </w:tc>
        <w:tc>
          <w:tcPr>
            <w:tcW w:w="292" w:type="pct"/>
            <w:tcBorders>
              <w:tl2br w:val="nil"/>
              <w:tr2bl w:val="nil"/>
            </w:tcBorders>
            <w:shd w:val="clear" w:color="auto" w:fill="auto"/>
            <w:vAlign w:val="center"/>
          </w:tcPr>
          <w:p w14:paraId="77DBAE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431B69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0.103</w:t>
            </w:r>
          </w:p>
        </w:tc>
        <w:tc>
          <w:tcPr>
            <w:tcW w:w="293" w:type="pct"/>
            <w:tcBorders>
              <w:tl2br w:val="nil"/>
              <w:tr2bl w:val="nil"/>
            </w:tcBorders>
            <w:shd w:val="clear" w:color="auto" w:fill="auto"/>
            <w:vAlign w:val="center"/>
          </w:tcPr>
          <w:p w14:paraId="51E86A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72467B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24FD6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D24AE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ECCC7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11.03</w:t>
            </w:r>
          </w:p>
        </w:tc>
        <w:tc>
          <w:tcPr>
            <w:tcW w:w="294" w:type="pct"/>
            <w:tcBorders>
              <w:tl2br w:val="nil"/>
              <w:tr2bl w:val="nil"/>
            </w:tcBorders>
            <w:shd w:val="clear" w:color="auto" w:fill="auto"/>
            <w:vAlign w:val="center"/>
          </w:tcPr>
          <w:p w14:paraId="7CD72D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1241F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BECF5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9685D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51" w:type="pct"/>
            <w:tcBorders>
              <w:tl2br w:val="nil"/>
              <w:tr2bl w:val="nil"/>
            </w:tcBorders>
            <w:shd w:val="clear" w:color="auto" w:fill="auto"/>
            <w:vAlign w:val="center"/>
          </w:tcPr>
          <w:p w14:paraId="3CB4479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2" w:type="pct"/>
            <w:tcBorders>
              <w:tl2br w:val="nil"/>
              <w:tr2bl w:val="nil"/>
            </w:tcBorders>
            <w:shd w:val="clear" w:color="auto" w:fill="auto"/>
            <w:vAlign w:val="center"/>
          </w:tcPr>
          <w:p w14:paraId="5098E56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2740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31914B9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最大值</w:t>
            </w:r>
          </w:p>
        </w:tc>
        <w:tc>
          <w:tcPr>
            <w:tcW w:w="282" w:type="pct"/>
            <w:tcBorders>
              <w:tl2br w:val="nil"/>
              <w:tr2bl w:val="nil"/>
            </w:tcBorders>
            <w:shd w:val="clear" w:color="auto" w:fill="auto"/>
            <w:noWrap/>
            <w:vAlign w:val="center"/>
          </w:tcPr>
          <w:p w14:paraId="5A548B45">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noWrap/>
            <w:vAlign w:val="center"/>
          </w:tcPr>
          <w:p w14:paraId="4A64E60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59.80 </w:t>
            </w:r>
          </w:p>
        </w:tc>
        <w:tc>
          <w:tcPr>
            <w:tcW w:w="292" w:type="pct"/>
            <w:tcBorders>
              <w:tl2br w:val="nil"/>
              <w:tr2bl w:val="nil"/>
            </w:tcBorders>
            <w:shd w:val="clear" w:color="auto" w:fill="auto"/>
            <w:noWrap/>
            <w:vAlign w:val="center"/>
          </w:tcPr>
          <w:p w14:paraId="1201743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noWrap/>
            <w:vAlign w:val="center"/>
          </w:tcPr>
          <w:p w14:paraId="5442DB2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0.13 </w:t>
            </w:r>
          </w:p>
        </w:tc>
        <w:tc>
          <w:tcPr>
            <w:tcW w:w="293" w:type="pct"/>
            <w:tcBorders>
              <w:tl2br w:val="nil"/>
              <w:tr2bl w:val="nil"/>
            </w:tcBorders>
            <w:shd w:val="clear" w:color="auto" w:fill="auto"/>
            <w:noWrap/>
            <w:vAlign w:val="center"/>
          </w:tcPr>
          <w:p w14:paraId="41B2557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0.42 </w:t>
            </w:r>
          </w:p>
        </w:tc>
        <w:tc>
          <w:tcPr>
            <w:tcW w:w="294" w:type="pct"/>
            <w:tcBorders>
              <w:tl2br w:val="nil"/>
              <w:tr2bl w:val="nil"/>
            </w:tcBorders>
            <w:shd w:val="clear" w:color="auto" w:fill="auto"/>
            <w:noWrap/>
            <w:vAlign w:val="center"/>
          </w:tcPr>
          <w:p w14:paraId="7BC0D021">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noWrap/>
            <w:vAlign w:val="center"/>
          </w:tcPr>
          <w:p w14:paraId="42008E0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noWrap/>
            <w:vAlign w:val="center"/>
          </w:tcPr>
          <w:p w14:paraId="184B9C5C">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noWrap/>
            <w:vAlign w:val="center"/>
          </w:tcPr>
          <w:p w14:paraId="323789C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13.43 </w:t>
            </w:r>
          </w:p>
        </w:tc>
        <w:tc>
          <w:tcPr>
            <w:tcW w:w="294" w:type="pct"/>
            <w:tcBorders>
              <w:tl2br w:val="nil"/>
              <w:tr2bl w:val="nil"/>
            </w:tcBorders>
            <w:shd w:val="clear" w:color="auto" w:fill="auto"/>
            <w:noWrap/>
            <w:vAlign w:val="center"/>
          </w:tcPr>
          <w:p w14:paraId="3C762EC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1 </w:t>
            </w:r>
          </w:p>
        </w:tc>
        <w:tc>
          <w:tcPr>
            <w:tcW w:w="294" w:type="pct"/>
            <w:tcBorders>
              <w:tl2br w:val="nil"/>
              <w:tr2bl w:val="nil"/>
            </w:tcBorders>
            <w:shd w:val="clear" w:color="auto" w:fill="auto"/>
            <w:noWrap/>
            <w:vAlign w:val="center"/>
          </w:tcPr>
          <w:p w14:paraId="545C547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0.19 </w:t>
            </w:r>
          </w:p>
        </w:tc>
        <w:tc>
          <w:tcPr>
            <w:tcW w:w="294" w:type="pct"/>
            <w:tcBorders>
              <w:tl2br w:val="nil"/>
              <w:tr2bl w:val="nil"/>
            </w:tcBorders>
            <w:shd w:val="clear" w:color="auto" w:fill="auto"/>
            <w:noWrap/>
            <w:vAlign w:val="center"/>
          </w:tcPr>
          <w:p w14:paraId="5F655C3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0.07 </w:t>
            </w:r>
          </w:p>
        </w:tc>
        <w:tc>
          <w:tcPr>
            <w:tcW w:w="294" w:type="pct"/>
            <w:tcBorders>
              <w:tl2br w:val="nil"/>
              <w:tr2bl w:val="nil"/>
            </w:tcBorders>
            <w:shd w:val="clear" w:color="auto" w:fill="auto"/>
            <w:noWrap/>
            <w:vAlign w:val="center"/>
          </w:tcPr>
          <w:p w14:paraId="4FB111E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0.30 </w:t>
            </w:r>
          </w:p>
        </w:tc>
        <w:tc>
          <w:tcPr>
            <w:tcW w:w="351" w:type="pct"/>
            <w:tcBorders>
              <w:tl2br w:val="nil"/>
              <w:tr2bl w:val="nil"/>
            </w:tcBorders>
            <w:shd w:val="clear" w:color="auto" w:fill="auto"/>
            <w:noWrap/>
            <w:vAlign w:val="center"/>
          </w:tcPr>
          <w:p w14:paraId="61EFF2F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0.016 </w:t>
            </w:r>
          </w:p>
        </w:tc>
        <w:tc>
          <w:tcPr>
            <w:tcW w:w="312" w:type="pct"/>
            <w:tcBorders>
              <w:tl2br w:val="nil"/>
              <w:tr2bl w:val="nil"/>
            </w:tcBorders>
            <w:shd w:val="clear" w:color="auto" w:fill="auto"/>
            <w:noWrap/>
            <w:vAlign w:val="center"/>
          </w:tcPr>
          <w:p w14:paraId="79CC6E1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0.019 </w:t>
            </w:r>
          </w:p>
        </w:tc>
      </w:tr>
      <w:tr w14:paraId="6C0A73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51B2E87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最小值</w:t>
            </w:r>
          </w:p>
        </w:tc>
        <w:tc>
          <w:tcPr>
            <w:tcW w:w="282" w:type="pct"/>
            <w:tcBorders>
              <w:tl2br w:val="nil"/>
              <w:tr2bl w:val="nil"/>
            </w:tcBorders>
            <w:shd w:val="clear" w:color="auto" w:fill="auto"/>
            <w:noWrap/>
            <w:vAlign w:val="center"/>
          </w:tcPr>
          <w:p w14:paraId="02C27DA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noWrap/>
            <w:vAlign w:val="center"/>
          </w:tcPr>
          <w:p w14:paraId="285F90A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52.67</w:t>
            </w:r>
          </w:p>
        </w:tc>
        <w:tc>
          <w:tcPr>
            <w:tcW w:w="292" w:type="pct"/>
            <w:tcBorders>
              <w:tl2br w:val="nil"/>
              <w:tr2bl w:val="nil"/>
            </w:tcBorders>
            <w:shd w:val="clear" w:color="auto" w:fill="auto"/>
            <w:noWrap/>
            <w:vAlign w:val="center"/>
          </w:tcPr>
          <w:p w14:paraId="54C3631D">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noWrap/>
            <w:vAlign w:val="center"/>
          </w:tcPr>
          <w:p w14:paraId="4BC0411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0.088</w:t>
            </w:r>
          </w:p>
        </w:tc>
        <w:tc>
          <w:tcPr>
            <w:tcW w:w="293" w:type="pct"/>
            <w:tcBorders>
              <w:tl2br w:val="nil"/>
              <w:tr2bl w:val="nil"/>
            </w:tcBorders>
            <w:shd w:val="clear" w:color="auto" w:fill="auto"/>
            <w:noWrap/>
            <w:vAlign w:val="center"/>
          </w:tcPr>
          <w:p w14:paraId="00CE12E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0.42</w:t>
            </w:r>
          </w:p>
        </w:tc>
        <w:tc>
          <w:tcPr>
            <w:tcW w:w="294" w:type="pct"/>
            <w:tcBorders>
              <w:tl2br w:val="nil"/>
              <w:tr2bl w:val="nil"/>
            </w:tcBorders>
            <w:shd w:val="clear" w:color="auto" w:fill="auto"/>
            <w:noWrap/>
            <w:vAlign w:val="center"/>
          </w:tcPr>
          <w:p w14:paraId="4F3455ED">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noWrap/>
            <w:vAlign w:val="center"/>
          </w:tcPr>
          <w:p w14:paraId="5224481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noWrap/>
            <w:vAlign w:val="center"/>
          </w:tcPr>
          <w:p w14:paraId="1D8293BE">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noWrap/>
            <w:vAlign w:val="center"/>
          </w:tcPr>
          <w:p w14:paraId="41A9F60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10.63</w:t>
            </w:r>
          </w:p>
        </w:tc>
        <w:tc>
          <w:tcPr>
            <w:tcW w:w="294" w:type="pct"/>
            <w:tcBorders>
              <w:tl2br w:val="nil"/>
              <w:tr2bl w:val="nil"/>
            </w:tcBorders>
            <w:shd w:val="clear" w:color="auto" w:fill="auto"/>
            <w:noWrap/>
            <w:vAlign w:val="center"/>
          </w:tcPr>
          <w:p w14:paraId="09667BE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1 </w:t>
            </w:r>
          </w:p>
        </w:tc>
        <w:tc>
          <w:tcPr>
            <w:tcW w:w="294" w:type="pct"/>
            <w:tcBorders>
              <w:tl2br w:val="nil"/>
              <w:tr2bl w:val="nil"/>
            </w:tcBorders>
            <w:shd w:val="clear" w:color="auto" w:fill="auto"/>
            <w:noWrap/>
            <w:vAlign w:val="center"/>
          </w:tcPr>
          <w:p w14:paraId="0F0539D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0.19 </w:t>
            </w:r>
          </w:p>
        </w:tc>
        <w:tc>
          <w:tcPr>
            <w:tcW w:w="294" w:type="pct"/>
            <w:tcBorders>
              <w:tl2br w:val="nil"/>
              <w:tr2bl w:val="nil"/>
            </w:tcBorders>
            <w:shd w:val="clear" w:color="auto" w:fill="auto"/>
            <w:noWrap/>
            <w:vAlign w:val="center"/>
          </w:tcPr>
          <w:p w14:paraId="621DDEF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0.07 </w:t>
            </w:r>
          </w:p>
        </w:tc>
        <w:tc>
          <w:tcPr>
            <w:tcW w:w="294" w:type="pct"/>
            <w:tcBorders>
              <w:tl2br w:val="nil"/>
              <w:tr2bl w:val="nil"/>
            </w:tcBorders>
            <w:shd w:val="clear" w:color="auto" w:fill="auto"/>
            <w:noWrap/>
            <w:vAlign w:val="center"/>
          </w:tcPr>
          <w:p w14:paraId="2E70C77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0.30 </w:t>
            </w:r>
          </w:p>
        </w:tc>
        <w:tc>
          <w:tcPr>
            <w:tcW w:w="351" w:type="pct"/>
            <w:tcBorders>
              <w:tl2br w:val="nil"/>
              <w:tr2bl w:val="nil"/>
            </w:tcBorders>
            <w:shd w:val="clear" w:color="auto" w:fill="auto"/>
            <w:noWrap/>
            <w:vAlign w:val="center"/>
          </w:tcPr>
          <w:p w14:paraId="0730916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0.016 </w:t>
            </w:r>
          </w:p>
        </w:tc>
        <w:tc>
          <w:tcPr>
            <w:tcW w:w="312" w:type="pct"/>
            <w:tcBorders>
              <w:tl2br w:val="nil"/>
              <w:tr2bl w:val="nil"/>
            </w:tcBorders>
            <w:shd w:val="clear" w:color="auto" w:fill="auto"/>
            <w:noWrap/>
            <w:vAlign w:val="center"/>
          </w:tcPr>
          <w:p w14:paraId="3DF89CE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0.019 </w:t>
            </w:r>
          </w:p>
        </w:tc>
      </w:tr>
      <w:tr w14:paraId="578B55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7" w:type="pct"/>
            <w:tcBorders>
              <w:tl2br w:val="nil"/>
              <w:tr2bl w:val="nil"/>
            </w:tcBorders>
            <w:shd w:val="clear" w:color="auto" w:fill="auto"/>
            <w:vAlign w:val="center"/>
          </w:tcPr>
          <w:p w14:paraId="1EAC57C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算数平均值</w:t>
            </w:r>
          </w:p>
        </w:tc>
        <w:tc>
          <w:tcPr>
            <w:tcW w:w="282" w:type="pct"/>
            <w:tcBorders>
              <w:tl2br w:val="nil"/>
              <w:tr2bl w:val="nil"/>
            </w:tcBorders>
            <w:shd w:val="clear" w:color="auto" w:fill="auto"/>
            <w:noWrap/>
            <w:vAlign w:val="center"/>
          </w:tcPr>
          <w:p w14:paraId="3B6E964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84" w:type="pct"/>
            <w:tcBorders>
              <w:tl2br w:val="nil"/>
              <w:tr2bl w:val="nil"/>
            </w:tcBorders>
            <w:shd w:val="clear" w:color="auto" w:fill="auto"/>
            <w:noWrap/>
            <w:vAlign w:val="center"/>
          </w:tcPr>
          <w:p w14:paraId="69AE477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56.86 </w:t>
            </w:r>
          </w:p>
        </w:tc>
        <w:tc>
          <w:tcPr>
            <w:tcW w:w="292" w:type="pct"/>
            <w:tcBorders>
              <w:tl2br w:val="nil"/>
              <w:tr2bl w:val="nil"/>
            </w:tcBorders>
            <w:shd w:val="clear" w:color="auto" w:fill="auto"/>
            <w:noWrap/>
            <w:vAlign w:val="center"/>
          </w:tcPr>
          <w:p w14:paraId="698DD34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1" w:type="pct"/>
            <w:tcBorders>
              <w:tl2br w:val="nil"/>
              <w:tr2bl w:val="nil"/>
            </w:tcBorders>
            <w:shd w:val="clear" w:color="auto" w:fill="auto"/>
            <w:noWrap/>
            <w:vAlign w:val="center"/>
          </w:tcPr>
          <w:p w14:paraId="4220482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0.10 </w:t>
            </w:r>
          </w:p>
        </w:tc>
        <w:tc>
          <w:tcPr>
            <w:tcW w:w="293" w:type="pct"/>
            <w:tcBorders>
              <w:tl2br w:val="nil"/>
              <w:tr2bl w:val="nil"/>
            </w:tcBorders>
            <w:shd w:val="clear" w:color="auto" w:fill="auto"/>
            <w:noWrap/>
            <w:vAlign w:val="center"/>
          </w:tcPr>
          <w:p w14:paraId="7BB715A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0.42 </w:t>
            </w:r>
          </w:p>
        </w:tc>
        <w:tc>
          <w:tcPr>
            <w:tcW w:w="294" w:type="pct"/>
            <w:tcBorders>
              <w:tl2br w:val="nil"/>
              <w:tr2bl w:val="nil"/>
            </w:tcBorders>
            <w:shd w:val="clear" w:color="auto" w:fill="auto"/>
            <w:noWrap/>
            <w:vAlign w:val="center"/>
          </w:tcPr>
          <w:p w14:paraId="16492DEC">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noWrap/>
            <w:vAlign w:val="center"/>
          </w:tcPr>
          <w:p w14:paraId="0396FC44">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3" w:type="pct"/>
            <w:tcBorders>
              <w:tl2br w:val="nil"/>
              <w:tr2bl w:val="nil"/>
            </w:tcBorders>
            <w:shd w:val="clear" w:color="auto" w:fill="auto"/>
            <w:noWrap/>
            <w:vAlign w:val="center"/>
          </w:tcPr>
          <w:p w14:paraId="1B2F3C55">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94" w:type="pct"/>
            <w:tcBorders>
              <w:tl2br w:val="nil"/>
              <w:tr2bl w:val="nil"/>
            </w:tcBorders>
            <w:shd w:val="clear" w:color="auto" w:fill="auto"/>
            <w:noWrap/>
            <w:vAlign w:val="center"/>
          </w:tcPr>
          <w:p w14:paraId="664EA52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11.79 </w:t>
            </w:r>
          </w:p>
        </w:tc>
        <w:tc>
          <w:tcPr>
            <w:tcW w:w="294" w:type="pct"/>
            <w:tcBorders>
              <w:tl2br w:val="nil"/>
              <w:tr2bl w:val="nil"/>
            </w:tcBorders>
            <w:shd w:val="clear" w:color="auto" w:fill="auto"/>
            <w:noWrap/>
            <w:vAlign w:val="center"/>
          </w:tcPr>
          <w:p w14:paraId="36FAA4A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1 </w:t>
            </w:r>
          </w:p>
        </w:tc>
        <w:tc>
          <w:tcPr>
            <w:tcW w:w="294" w:type="pct"/>
            <w:tcBorders>
              <w:tl2br w:val="nil"/>
              <w:tr2bl w:val="nil"/>
            </w:tcBorders>
            <w:shd w:val="clear" w:color="auto" w:fill="auto"/>
            <w:noWrap/>
            <w:vAlign w:val="center"/>
          </w:tcPr>
          <w:p w14:paraId="3E3A29E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0.19 </w:t>
            </w:r>
          </w:p>
        </w:tc>
        <w:tc>
          <w:tcPr>
            <w:tcW w:w="294" w:type="pct"/>
            <w:tcBorders>
              <w:tl2br w:val="nil"/>
              <w:tr2bl w:val="nil"/>
            </w:tcBorders>
            <w:shd w:val="clear" w:color="auto" w:fill="auto"/>
            <w:noWrap/>
            <w:vAlign w:val="center"/>
          </w:tcPr>
          <w:p w14:paraId="464B8F8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0.07 </w:t>
            </w:r>
          </w:p>
        </w:tc>
        <w:tc>
          <w:tcPr>
            <w:tcW w:w="294" w:type="pct"/>
            <w:tcBorders>
              <w:tl2br w:val="nil"/>
              <w:tr2bl w:val="nil"/>
            </w:tcBorders>
            <w:shd w:val="clear" w:color="auto" w:fill="auto"/>
            <w:noWrap/>
            <w:vAlign w:val="center"/>
          </w:tcPr>
          <w:p w14:paraId="126951A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0.30 </w:t>
            </w:r>
          </w:p>
        </w:tc>
        <w:tc>
          <w:tcPr>
            <w:tcW w:w="351" w:type="pct"/>
            <w:tcBorders>
              <w:tl2br w:val="nil"/>
              <w:tr2bl w:val="nil"/>
            </w:tcBorders>
            <w:shd w:val="clear" w:color="auto" w:fill="auto"/>
            <w:noWrap/>
            <w:vAlign w:val="center"/>
          </w:tcPr>
          <w:p w14:paraId="650CD2B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0.016 </w:t>
            </w:r>
          </w:p>
        </w:tc>
        <w:tc>
          <w:tcPr>
            <w:tcW w:w="312" w:type="pct"/>
            <w:tcBorders>
              <w:tl2br w:val="nil"/>
              <w:tr2bl w:val="nil"/>
            </w:tcBorders>
            <w:shd w:val="clear" w:color="auto" w:fill="auto"/>
            <w:noWrap/>
            <w:vAlign w:val="center"/>
          </w:tcPr>
          <w:p w14:paraId="2F919A6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0.019 </w:t>
            </w:r>
          </w:p>
        </w:tc>
      </w:tr>
    </w:tbl>
    <w:p w14:paraId="016F1D54">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7CB9F7A5">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1B2068A3">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12636360">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329C1F7F">
      <w:pPr>
        <w:adjustRightInd w:val="0"/>
        <w:snapToGrid w:val="0"/>
        <w:spacing w:line="360" w:lineRule="auto"/>
        <w:ind w:right="960"/>
        <w:jc w:val="both"/>
        <w:rPr>
          <w:rFonts w:hint="default" w:ascii="宋体" w:hAnsi="宋体" w:cs="宋体"/>
          <w:b/>
          <w:bCs/>
          <w:color w:val="auto"/>
          <w:sz w:val="24"/>
          <w:szCs w:val="24"/>
          <w:highlight w:val="none"/>
          <w:lang w:val="en-US" w:eastAsia="zh-CN"/>
        </w:rPr>
      </w:pPr>
    </w:p>
    <w:p w14:paraId="2102C5D5">
      <w:pPr>
        <w:adjustRightInd w:val="0"/>
        <w:snapToGrid w:val="0"/>
        <w:spacing w:line="360" w:lineRule="auto"/>
        <w:ind w:right="960"/>
        <w:jc w:val="both"/>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企业四：呼伦贝尔驰宏矿业有限公司</w:t>
      </w:r>
    </w:p>
    <w:tbl>
      <w:tblPr>
        <w:tblStyle w:val="16"/>
        <w:tblW w:w="498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663"/>
        <w:gridCol w:w="758"/>
        <w:gridCol w:w="840"/>
        <w:gridCol w:w="864"/>
        <w:gridCol w:w="861"/>
        <w:gridCol w:w="867"/>
        <w:gridCol w:w="868"/>
        <w:gridCol w:w="868"/>
        <w:gridCol w:w="865"/>
        <w:gridCol w:w="868"/>
        <w:gridCol w:w="868"/>
        <w:gridCol w:w="868"/>
        <w:gridCol w:w="955"/>
        <w:gridCol w:w="765"/>
        <w:gridCol w:w="960"/>
        <w:gridCol w:w="1013"/>
      </w:tblGrid>
      <w:tr w14:paraId="4D2B57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blHeader/>
        </w:trPr>
        <w:tc>
          <w:tcPr>
            <w:tcW w:w="563" w:type="pct"/>
            <w:tcBorders>
              <w:tl2br w:val="nil"/>
              <w:tr2bl w:val="nil"/>
            </w:tcBorders>
            <w:shd w:val="clear" w:color="auto" w:fill="auto"/>
            <w:vAlign w:val="center"/>
          </w:tcPr>
          <w:p w14:paraId="2E6491A9">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企业名称</w:t>
            </w:r>
          </w:p>
        </w:tc>
        <w:tc>
          <w:tcPr>
            <w:tcW w:w="4436" w:type="pct"/>
            <w:gridSpan w:val="15"/>
            <w:tcBorders>
              <w:tl2br w:val="nil"/>
              <w:tr2bl w:val="nil"/>
            </w:tcBorders>
            <w:shd w:val="clear" w:color="auto" w:fill="auto"/>
            <w:vAlign w:val="center"/>
          </w:tcPr>
          <w:p w14:paraId="21BD9F4F">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呼伦贝尔驰宏矿业有限公司</w:t>
            </w:r>
          </w:p>
        </w:tc>
      </w:tr>
      <w:tr w14:paraId="311872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blHeader/>
        </w:trPr>
        <w:tc>
          <w:tcPr>
            <w:tcW w:w="563" w:type="pct"/>
            <w:vMerge w:val="restart"/>
            <w:tcBorders>
              <w:tl2br w:val="nil"/>
              <w:tr2bl w:val="nil"/>
            </w:tcBorders>
            <w:shd w:val="clear" w:color="auto" w:fill="auto"/>
            <w:vAlign w:val="center"/>
          </w:tcPr>
          <w:p w14:paraId="13CF1802">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物料名称</w:t>
            </w:r>
          </w:p>
        </w:tc>
        <w:tc>
          <w:tcPr>
            <w:tcW w:w="256" w:type="pct"/>
            <w:tcBorders>
              <w:tl2br w:val="nil"/>
              <w:tr2bl w:val="nil"/>
            </w:tcBorders>
            <w:shd w:val="clear" w:color="auto" w:fill="auto"/>
            <w:vAlign w:val="center"/>
          </w:tcPr>
          <w:p w14:paraId="72B9B989">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H</w:t>
            </w:r>
            <w:r>
              <w:rPr>
                <w:rFonts w:hint="eastAsia" w:ascii="宋体" w:hAnsi="宋体" w:eastAsia="宋体" w:cs="宋体"/>
                <w:b/>
                <w:bCs/>
                <w:i w:val="0"/>
                <w:iCs w:val="0"/>
                <w:color w:val="000000" w:themeColor="text1"/>
                <w:w w:val="100"/>
                <w:kern w:val="0"/>
                <w:sz w:val="21"/>
                <w:szCs w:val="21"/>
                <w:u w:val="none"/>
                <w:vertAlign w:val="subscript"/>
                <w:lang w:val="en-US" w:eastAsia="zh-CN" w:bidi="ar"/>
                <w14:textFill>
                  <w14:solidFill>
                    <w14:schemeClr w14:val="tx1"/>
                  </w14:solidFill>
                </w14:textFill>
              </w:rPr>
              <w:t>2</w:t>
            </w: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O</w:t>
            </w:r>
          </w:p>
        </w:tc>
        <w:tc>
          <w:tcPr>
            <w:tcW w:w="284" w:type="pct"/>
            <w:tcBorders>
              <w:tl2br w:val="nil"/>
              <w:tr2bl w:val="nil"/>
            </w:tcBorders>
            <w:shd w:val="clear" w:color="auto" w:fill="auto"/>
            <w:vAlign w:val="center"/>
          </w:tcPr>
          <w:p w14:paraId="283AFD31">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S</w:t>
            </w:r>
          </w:p>
        </w:tc>
        <w:tc>
          <w:tcPr>
            <w:tcW w:w="292" w:type="pct"/>
            <w:tcBorders>
              <w:tl2br w:val="nil"/>
              <w:tr2bl w:val="nil"/>
            </w:tcBorders>
            <w:shd w:val="clear" w:color="auto" w:fill="auto"/>
            <w:vAlign w:val="center"/>
          </w:tcPr>
          <w:p w14:paraId="4216067F">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S</w:t>
            </w:r>
            <w:r>
              <w:rPr>
                <w:rFonts w:hint="eastAsia" w:ascii="宋体" w:hAnsi="宋体" w:eastAsia="宋体" w:cs="宋体"/>
                <w:b/>
                <w:bCs/>
                <w:i w:val="0"/>
                <w:iCs w:val="0"/>
                <w:color w:val="000000" w:themeColor="text1"/>
                <w:w w:val="100"/>
                <w:kern w:val="0"/>
                <w:sz w:val="21"/>
                <w:szCs w:val="21"/>
                <w:u w:val="none"/>
                <w:vertAlign w:val="superscript"/>
                <w:lang w:val="en-US" w:eastAsia="zh-CN" w:bidi="ar"/>
                <w14:textFill>
                  <w14:solidFill>
                    <w14:schemeClr w14:val="tx1"/>
                  </w14:solidFill>
                </w14:textFill>
              </w:rPr>
              <w:t>0</w:t>
            </w:r>
          </w:p>
        </w:tc>
        <w:tc>
          <w:tcPr>
            <w:tcW w:w="291" w:type="pct"/>
            <w:tcBorders>
              <w:tl2br w:val="nil"/>
              <w:tr2bl w:val="nil"/>
            </w:tcBorders>
            <w:shd w:val="clear" w:color="auto" w:fill="auto"/>
            <w:vAlign w:val="center"/>
          </w:tcPr>
          <w:p w14:paraId="629070C5">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Ag</w:t>
            </w:r>
          </w:p>
        </w:tc>
        <w:tc>
          <w:tcPr>
            <w:tcW w:w="293" w:type="pct"/>
            <w:tcBorders>
              <w:tl2br w:val="nil"/>
              <w:tr2bl w:val="nil"/>
            </w:tcBorders>
            <w:shd w:val="clear" w:color="auto" w:fill="auto"/>
            <w:vAlign w:val="center"/>
          </w:tcPr>
          <w:p w14:paraId="0C818BF7">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Cu</w:t>
            </w:r>
          </w:p>
        </w:tc>
        <w:tc>
          <w:tcPr>
            <w:tcW w:w="294" w:type="pct"/>
            <w:tcBorders>
              <w:tl2br w:val="nil"/>
              <w:tr2bl w:val="nil"/>
            </w:tcBorders>
            <w:shd w:val="clear" w:color="auto" w:fill="auto"/>
            <w:vAlign w:val="center"/>
          </w:tcPr>
          <w:p w14:paraId="729A001E">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Pb</w:t>
            </w:r>
          </w:p>
        </w:tc>
        <w:tc>
          <w:tcPr>
            <w:tcW w:w="294" w:type="pct"/>
            <w:tcBorders>
              <w:tl2br w:val="nil"/>
              <w:tr2bl w:val="nil"/>
            </w:tcBorders>
            <w:shd w:val="clear" w:color="auto" w:fill="auto"/>
            <w:vAlign w:val="center"/>
          </w:tcPr>
          <w:p w14:paraId="41169122">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Cd</w:t>
            </w:r>
          </w:p>
        </w:tc>
        <w:tc>
          <w:tcPr>
            <w:tcW w:w="293" w:type="pct"/>
            <w:tcBorders>
              <w:tl2br w:val="nil"/>
              <w:tr2bl w:val="nil"/>
            </w:tcBorders>
            <w:shd w:val="clear" w:color="auto" w:fill="auto"/>
            <w:vAlign w:val="center"/>
          </w:tcPr>
          <w:p w14:paraId="51693C05">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In</w:t>
            </w:r>
          </w:p>
        </w:tc>
        <w:tc>
          <w:tcPr>
            <w:tcW w:w="294" w:type="pct"/>
            <w:tcBorders>
              <w:tl2br w:val="nil"/>
              <w:tr2bl w:val="nil"/>
            </w:tcBorders>
            <w:shd w:val="clear" w:color="auto" w:fill="auto"/>
            <w:vAlign w:val="center"/>
          </w:tcPr>
          <w:p w14:paraId="42A3C793">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Zn</w:t>
            </w:r>
          </w:p>
        </w:tc>
        <w:tc>
          <w:tcPr>
            <w:tcW w:w="294" w:type="pct"/>
            <w:tcBorders>
              <w:tl2br w:val="nil"/>
              <w:tr2bl w:val="nil"/>
            </w:tcBorders>
            <w:shd w:val="clear" w:color="auto" w:fill="auto"/>
            <w:vAlign w:val="center"/>
          </w:tcPr>
          <w:p w14:paraId="09E79D14">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Ge</w:t>
            </w:r>
          </w:p>
        </w:tc>
        <w:tc>
          <w:tcPr>
            <w:tcW w:w="294" w:type="pct"/>
            <w:tcBorders>
              <w:tl2br w:val="nil"/>
              <w:tr2bl w:val="nil"/>
            </w:tcBorders>
            <w:shd w:val="clear" w:color="auto" w:fill="auto"/>
            <w:vAlign w:val="center"/>
          </w:tcPr>
          <w:p w14:paraId="66AA778D">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Mg</w:t>
            </w:r>
          </w:p>
        </w:tc>
        <w:tc>
          <w:tcPr>
            <w:tcW w:w="323" w:type="pct"/>
            <w:tcBorders>
              <w:tl2br w:val="nil"/>
              <w:tr2bl w:val="nil"/>
            </w:tcBorders>
            <w:shd w:val="clear" w:color="auto" w:fill="auto"/>
            <w:vAlign w:val="center"/>
          </w:tcPr>
          <w:p w14:paraId="3E97BE3E">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As</w:t>
            </w:r>
          </w:p>
        </w:tc>
        <w:tc>
          <w:tcPr>
            <w:tcW w:w="259" w:type="pct"/>
            <w:tcBorders>
              <w:tl2br w:val="nil"/>
              <w:tr2bl w:val="nil"/>
            </w:tcBorders>
            <w:shd w:val="clear" w:color="auto" w:fill="auto"/>
            <w:vAlign w:val="center"/>
          </w:tcPr>
          <w:p w14:paraId="4F395A6C">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Sb</w:t>
            </w:r>
          </w:p>
        </w:tc>
        <w:tc>
          <w:tcPr>
            <w:tcW w:w="325" w:type="pct"/>
            <w:tcBorders>
              <w:tl2br w:val="nil"/>
              <w:tr2bl w:val="nil"/>
            </w:tcBorders>
            <w:shd w:val="clear" w:color="auto" w:fill="auto"/>
            <w:vAlign w:val="center"/>
          </w:tcPr>
          <w:p w14:paraId="79EF36C8">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F</w:t>
            </w:r>
          </w:p>
        </w:tc>
        <w:tc>
          <w:tcPr>
            <w:tcW w:w="343" w:type="pct"/>
            <w:tcBorders>
              <w:tl2br w:val="nil"/>
              <w:tr2bl w:val="nil"/>
            </w:tcBorders>
            <w:shd w:val="clear" w:color="auto" w:fill="auto"/>
            <w:vAlign w:val="center"/>
          </w:tcPr>
          <w:p w14:paraId="5C5A4EA0">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Cl</w:t>
            </w:r>
          </w:p>
        </w:tc>
      </w:tr>
      <w:tr w14:paraId="034358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blHeader/>
        </w:trPr>
        <w:tc>
          <w:tcPr>
            <w:tcW w:w="563" w:type="pct"/>
            <w:vMerge w:val="continue"/>
            <w:tcBorders>
              <w:tl2br w:val="nil"/>
              <w:tr2bl w:val="nil"/>
            </w:tcBorders>
            <w:shd w:val="clear" w:color="auto" w:fill="auto"/>
            <w:vAlign w:val="center"/>
          </w:tcPr>
          <w:p w14:paraId="689E2E42">
            <w:pPr>
              <w:keepNext w:val="0"/>
              <w:keepLines w:val="0"/>
              <w:widowControl/>
              <w:suppressLineNumbers w:val="0"/>
              <w:jc w:val="center"/>
              <w:textAlignment w:val="center"/>
              <w:rPr>
                <w:color w:val="000000" w:themeColor="text1"/>
                <w:w w:val="100"/>
                <w:sz w:val="21"/>
                <w:szCs w:val="21"/>
                <w14:textFill>
                  <w14:solidFill>
                    <w14:schemeClr w14:val="tx1"/>
                  </w14:solidFill>
                </w14:textFill>
              </w:rPr>
            </w:pPr>
          </w:p>
        </w:tc>
        <w:tc>
          <w:tcPr>
            <w:tcW w:w="256" w:type="pct"/>
            <w:tcBorders>
              <w:tl2br w:val="nil"/>
              <w:tr2bl w:val="nil"/>
            </w:tcBorders>
            <w:shd w:val="clear" w:color="auto" w:fill="auto"/>
            <w:vAlign w:val="center"/>
          </w:tcPr>
          <w:p w14:paraId="24FCAC5A">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284" w:type="pct"/>
            <w:tcBorders>
              <w:tl2br w:val="nil"/>
              <w:tr2bl w:val="nil"/>
            </w:tcBorders>
            <w:shd w:val="clear" w:color="auto" w:fill="auto"/>
            <w:vAlign w:val="center"/>
          </w:tcPr>
          <w:p w14:paraId="6724B254">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292" w:type="pct"/>
            <w:tcBorders>
              <w:tl2br w:val="nil"/>
              <w:tr2bl w:val="nil"/>
            </w:tcBorders>
            <w:shd w:val="clear" w:color="auto" w:fill="auto"/>
            <w:vAlign w:val="center"/>
          </w:tcPr>
          <w:p w14:paraId="35E0FA3B">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291" w:type="pct"/>
            <w:tcBorders>
              <w:tl2br w:val="nil"/>
              <w:tr2bl w:val="nil"/>
            </w:tcBorders>
            <w:shd w:val="clear" w:color="auto" w:fill="auto"/>
            <w:vAlign w:val="center"/>
          </w:tcPr>
          <w:p w14:paraId="10C05D23">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293" w:type="pct"/>
            <w:tcBorders>
              <w:tl2br w:val="nil"/>
              <w:tr2bl w:val="nil"/>
            </w:tcBorders>
            <w:shd w:val="clear" w:color="auto" w:fill="auto"/>
            <w:vAlign w:val="center"/>
          </w:tcPr>
          <w:p w14:paraId="01DD0ED7">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3D4F157D">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1A8C7AF7">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293" w:type="pct"/>
            <w:tcBorders>
              <w:tl2br w:val="nil"/>
              <w:tr2bl w:val="nil"/>
            </w:tcBorders>
            <w:shd w:val="clear" w:color="auto" w:fill="auto"/>
            <w:vAlign w:val="center"/>
          </w:tcPr>
          <w:p w14:paraId="418A3F2A">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g/t</w:t>
            </w:r>
          </w:p>
        </w:tc>
        <w:tc>
          <w:tcPr>
            <w:tcW w:w="294" w:type="pct"/>
            <w:tcBorders>
              <w:tl2br w:val="nil"/>
              <w:tr2bl w:val="nil"/>
            </w:tcBorders>
            <w:shd w:val="clear" w:color="auto" w:fill="auto"/>
            <w:vAlign w:val="center"/>
          </w:tcPr>
          <w:p w14:paraId="53E6CD05">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294" w:type="pct"/>
            <w:tcBorders>
              <w:tl2br w:val="nil"/>
              <w:tr2bl w:val="nil"/>
            </w:tcBorders>
            <w:shd w:val="clear" w:color="auto" w:fill="auto"/>
            <w:vAlign w:val="center"/>
          </w:tcPr>
          <w:p w14:paraId="72A06458">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g/t</w:t>
            </w:r>
          </w:p>
        </w:tc>
        <w:tc>
          <w:tcPr>
            <w:tcW w:w="294" w:type="pct"/>
            <w:tcBorders>
              <w:tl2br w:val="nil"/>
              <w:tr2bl w:val="nil"/>
            </w:tcBorders>
            <w:shd w:val="clear" w:color="auto" w:fill="auto"/>
            <w:vAlign w:val="center"/>
          </w:tcPr>
          <w:p w14:paraId="2BBE75E3">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g/t</w:t>
            </w:r>
          </w:p>
        </w:tc>
        <w:tc>
          <w:tcPr>
            <w:tcW w:w="323" w:type="pct"/>
            <w:tcBorders>
              <w:tl2br w:val="nil"/>
              <w:tr2bl w:val="nil"/>
            </w:tcBorders>
            <w:shd w:val="clear" w:color="auto" w:fill="auto"/>
            <w:vAlign w:val="center"/>
          </w:tcPr>
          <w:p w14:paraId="73EF2A8C">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259" w:type="pct"/>
            <w:tcBorders>
              <w:tl2br w:val="nil"/>
              <w:tr2bl w:val="nil"/>
            </w:tcBorders>
            <w:shd w:val="clear" w:color="auto" w:fill="auto"/>
            <w:vAlign w:val="center"/>
          </w:tcPr>
          <w:p w14:paraId="5ADFCF93">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325" w:type="pct"/>
            <w:tcBorders>
              <w:tl2br w:val="nil"/>
              <w:tr2bl w:val="nil"/>
            </w:tcBorders>
            <w:shd w:val="clear" w:color="auto" w:fill="auto"/>
            <w:vAlign w:val="center"/>
          </w:tcPr>
          <w:p w14:paraId="218C42B3">
            <w:pPr>
              <w:keepNext w:val="0"/>
              <w:keepLines w:val="0"/>
              <w:widowControl/>
              <w:suppressLineNumbers w:val="0"/>
              <w:jc w:val="center"/>
              <w:textAlignment w:val="center"/>
              <w:rPr>
                <w:b/>
                <w:bCs/>
                <w:color w:val="000000" w:themeColor="text1"/>
                <w:w w:val="100"/>
                <w:sz w:val="21"/>
                <w:szCs w:val="21"/>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c>
          <w:tcPr>
            <w:tcW w:w="343" w:type="pct"/>
            <w:tcBorders>
              <w:tl2br w:val="nil"/>
              <w:tr2bl w:val="nil"/>
            </w:tcBorders>
            <w:shd w:val="clear" w:color="auto" w:fill="auto"/>
            <w:vAlign w:val="center"/>
          </w:tcPr>
          <w:p w14:paraId="3FD12D70">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w:t>
            </w:r>
          </w:p>
        </w:tc>
      </w:tr>
      <w:tr w14:paraId="2059CB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AEAD60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w:t>
            </w:r>
          </w:p>
        </w:tc>
        <w:tc>
          <w:tcPr>
            <w:tcW w:w="256" w:type="pct"/>
            <w:tcBorders>
              <w:tl2br w:val="nil"/>
              <w:tr2bl w:val="nil"/>
            </w:tcBorders>
            <w:shd w:val="clear" w:color="auto" w:fill="auto"/>
            <w:vAlign w:val="center"/>
          </w:tcPr>
          <w:p w14:paraId="3334ECE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11.02</w:t>
            </w:r>
          </w:p>
        </w:tc>
        <w:tc>
          <w:tcPr>
            <w:tcW w:w="284" w:type="pct"/>
            <w:tcBorders>
              <w:tl2br w:val="nil"/>
              <w:tr2bl w:val="nil"/>
            </w:tcBorders>
            <w:shd w:val="clear" w:color="auto" w:fill="auto"/>
            <w:vAlign w:val="center"/>
          </w:tcPr>
          <w:p w14:paraId="031E8D2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65.48</w:t>
            </w:r>
          </w:p>
        </w:tc>
        <w:tc>
          <w:tcPr>
            <w:tcW w:w="292" w:type="pct"/>
            <w:tcBorders>
              <w:tl2br w:val="nil"/>
              <w:tr2bl w:val="nil"/>
            </w:tcBorders>
            <w:shd w:val="clear" w:color="auto" w:fill="auto"/>
            <w:vAlign w:val="center"/>
          </w:tcPr>
          <w:p w14:paraId="7F51FC7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48.61</w:t>
            </w:r>
          </w:p>
        </w:tc>
        <w:tc>
          <w:tcPr>
            <w:tcW w:w="291" w:type="pct"/>
            <w:tcBorders>
              <w:tl2br w:val="nil"/>
              <w:tr2bl w:val="nil"/>
            </w:tcBorders>
            <w:shd w:val="clear" w:color="auto" w:fill="auto"/>
            <w:vAlign w:val="center"/>
          </w:tcPr>
          <w:p w14:paraId="30791AE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177</w:t>
            </w:r>
          </w:p>
        </w:tc>
        <w:tc>
          <w:tcPr>
            <w:tcW w:w="293" w:type="pct"/>
            <w:tcBorders>
              <w:tl2br w:val="nil"/>
              <w:tr2bl w:val="nil"/>
            </w:tcBorders>
            <w:shd w:val="clear" w:color="auto" w:fill="auto"/>
            <w:vAlign w:val="center"/>
          </w:tcPr>
          <w:p w14:paraId="1519B5F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0.66</w:t>
            </w:r>
          </w:p>
        </w:tc>
        <w:tc>
          <w:tcPr>
            <w:tcW w:w="294" w:type="pct"/>
            <w:tcBorders>
              <w:tl2br w:val="nil"/>
              <w:tr2bl w:val="nil"/>
            </w:tcBorders>
            <w:shd w:val="clear" w:color="auto" w:fill="auto"/>
            <w:vAlign w:val="center"/>
          </w:tcPr>
          <w:p w14:paraId="38B81EF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1.72</w:t>
            </w:r>
          </w:p>
        </w:tc>
        <w:tc>
          <w:tcPr>
            <w:tcW w:w="294" w:type="pct"/>
            <w:tcBorders>
              <w:tl2br w:val="nil"/>
              <w:tr2bl w:val="nil"/>
            </w:tcBorders>
            <w:shd w:val="clear" w:color="auto" w:fill="auto"/>
            <w:vAlign w:val="center"/>
          </w:tcPr>
          <w:p w14:paraId="03C7390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5ED43E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64F256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3.39</w:t>
            </w:r>
          </w:p>
        </w:tc>
        <w:tc>
          <w:tcPr>
            <w:tcW w:w="294" w:type="pct"/>
            <w:tcBorders>
              <w:tl2br w:val="nil"/>
              <w:tr2bl w:val="nil"/>
            </w:tcBorders>
            <w:shd w:val="clear" w:color="auto" w:fill="auto"/>
            <w:vAlign w:val="center"/>
          </w:tcPr>
          <w:p w14:paraId="1D3467B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815668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0BB4C4C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0.31</w:t>
            </w:r>
          </w:p>
        </w:tc>
        <w:tc>
          <w:tcPr>
            <w:tcW w:w="259" w:type="pct"/>
            <w:tcBorders>
              <w:tl2br w:val="nil"/>
              <w:tr2bl w:val="nil"/>
            </w:tcBorders>
            <w:shd w:val="clear" w:color="auto" w:fill="auto"/>
            <w:vAlign w:val="center"/>
          </w:tcPr>
          <w:p w14:paraId="2C8278C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136A20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0.0461</w:t>
            </w:r>
          </w:p>
        </w:tc>
        <w:tc>
          <w:tcPr>
            <w:tcW w:w="343" w:type="pct"/>
            <w:tcBorders>
              <w:tl2br w:val="nil"/>
              <w:tr2bl w:val="nil"/>
            </w:tcBorders>
            <w:shd w:val="clear" w:color="auto" w:fill="auto"/>
            <w:vAlign w:val="center"/>
          </w:tcPr>
          <w:p w14:paraId="7FAF2CC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&lt;0.0001</w:t>
            </w:r>
          </w:p>
        </w:tc>
      </w:tr>
      <w:tr w14:paraId="5C7464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69D5C1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w:t>
            </w:r>
          </w:p>
        </w:tc>
        <w:tc>
          <w:tcPr>
            <w:tcW w:w="256" w:type="pct"/>
            <w:tcBorders>
              <w:tl2br w:val="nil"/>
              <w:tr2bl w:val="nil"/>
            </w:tcBorders>
            <w:shd w:val="clear" w:color="auto" w:fill="auto"/>
            <w:vAlign w:val="center"/>
          </w:tcPr>
          <w:p w14:paraId="2F0C745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12.26</w:t>
            </w:r>
          </w:p>
        </w:tc>
        <w:tc>
          <w:tcPr>
            <w:tcW w:w="284" w:type="pct"/>
            <w:tcBorders>
              <w:tl2br w:val="nil"/>
              <w:tr2bl w:val="nil"/>
            </w:tcBorders>
            <w:shd w:val="clear" w:color="auto" w:fill="auto"/>
            <w:vAlign w:val="center"/>
          </w:tcPr>
          <w:p w14:paraId="6451D70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69.16</w:t>
            </w:r>
          </w:p>
        </w:tc>
        <w:tc>
          <w:tcPr>
            <w:tcW w:w="292" w:type="pct"/>
            <w:tcBorders>
              <w:tl2br w:val="nil"/>
              <w:tr2bl w:val="nil"/>
            </w:tcBorders>
            <w:shd w:val="clear" w:color="auto" w:fill="auto"/>
            <w:vAlign w:val="center"/>
          </w:tcPr>
          <w:p w14:paraId="7B24C81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58.99</w:t>
            </w:r>
          </w:p>
        </w:tc>
        <w:tc>
          <w:tcPr>
            <w:tcW w:w="291" w:type="pct"/>
            <w:tcBorders>
              <w:tl2br w:val="nil"/>
              <w:tr2bl w:val="nil"/>
            </w:tcBorders>
            <w:shd w:val="clear" w:color="auto" w:fill="auto"/>
            <w:vAlign w:val="center"/>
          </w:tcPr>
          <w:p w14:paraId="1A98964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275</w:t>
            </w:r>
          </w:p>
        </w:tc>
        <w:tc>
          <w:tcPr>
            <w:tcW w:w="293" w:type="pct"/>
            <w:tcBorders>
              <w:tl2br w:val="nil"/>
              <w:tr2bl w:val="nil"/>
            </w:tcBorders>
            <w:shd w:val="clear" w:color="auto" w:fill="auto"/>
            <w:vAlign w:val="center"/>
          </w:tcPr>
          <w:p w14:paraId="6D8F068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0.68</w:t>
            </w:r>
          </w:p>
        </w:tc>
        <w:tc>
          <w:tcPr>
            <w:tcW w:w="294" w:type="pct"/>
            <w:tcBorders>
              <w:tl2br w:val="nil"/>
              <w:tr2bl w:val="nil"/>
            </w:tcBorders>
            <w:shd w:val="clear" w:color="auto" w:fill="auto"/>
            <w:vAlign w:val="center"/>
          </w:tcPr>
          <w:p w14:paraId="4210D05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1.62</w:t>
            </w:r>
          </w:p>
        </w:tc>
        <w:tc>
          <w:tcPr>
            <w:tcW w:w="294" w:type="pct"/>
            <w:tcBorders>
              <w:tl2br w:val="nil"/>
              <w:tr2bl w:val="nil"/>
            </w:tcBorders>
            <w:shd w:val="clear" w:color="auto" w:fill="auto"/>
            <w:vAlign w:val="center"/>
          </w:tcPr>
          <w:p w14:paraId="1CB1D17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71F22E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E24764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3.33</w:t>
            </w:r>
          </w:p>
        </w:tc>
        <w:tc>
          <w:tcPr>
            <w:tcW w:w="294" w:type="pct"/>
            <w:tcBorders>
              <w:tl2br w:val="nil"/>
              <w:tr2bl w:val="nil"/>
            </w:tcBorders>
            <w:shd w:val="clear" w:color="auto" w:fill="auto"/>
            <w:vAlign w:val="center"/>
          </w:tcPr>
          <w:p w14:paraId="26BCDFC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EF2BBD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35F30F8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0.18</w:t>
            </w:r>
          </w:p>
        </w:tc>
        <w:tc>
          <w:tcPr>
            <w:tcW w:w="259" w:type="pct"/>
            <w:tcBorders>
              <w:tl2br w:val="nil"/>
              <w:tr2bl w:val="nil"/>
            </w:tcBorders>
            <w:shd w:val="clear" w:color="auto" w:fill="auto"/>
            <w:vAlign w:val="center"/>
          </w:tcPr>
          <w:p w14:paraId="7E7DB30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58913E3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0.0082</w:t>
            </w:r>
          </w:p>
        </w:tc>
        <w:tc>
          <w:tcPr>
            <w:tcW w:w="343" w:type="pct"/>
            <w:tcBorders>
              <w:tl2br w:val="nil"/>
              <w:tr2bl w:val="nil"/>
            </w:tcBorders>
            <w:shd w:val="clear" w:color="auto" w:fill="auto"/>
            <w:vAlign w:val="center"/>
          </w:tcPr>
          <w:p w14:paraId="6395165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0.0197</w:t>
            </w:r>
          </w:p>
        </w:tc>
      </w:tr>
      <w:tr w14:paraId="4D35B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246DF1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硫锌富集物3</w:t>
            </w:r>
          </w:p>
        </w:tc>
        <w:tc>
          <w:tcPr>
            <w:tcW w:w="256" w:type="pct"/>
            <w:tcBorders>
              <w:tl2br w:val="nil"/>
              <w:tr2bl w:val="nil"/>
            </w:tcBorders>
            <w:shd w:val="clear" w:color="auto" w:fill="auto"/>
            <w:vAlign w:val="center"/>
          </w:tcPr>
          <w:p w14:paraId="6FE21C7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10.2</w:t>
            </w:r>
          </w:p>
        </w:tc>
        <w:tc>
          <w:tcPr>
            <w:tcW w:w="284" w:type="pct"/>
            <w:tcBorders>
              <w:tl2br w:val="nil"/>
              <w:tr2bl w:val="nil"/>
            </w:tcBorders>
            <w:shd w:val="clear" w:color="auto" w:fill="auto"/>
            <w:vAlign w:val="center"/>
          </w:tcPr>
          <w:p w14:paraId="7BFD2FE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69.85</w:t>
            </w:r>
          </w:p>
        </w:tc>
        <w:tc>
          <w:tcPr>
            <w:tcW w:w="292" w:type="pct"/>
            <w:tcBorders>
              <w:tl2br w:val="nil"/>
              <w:tr2bl w:val="nil"/>
            </w:tcBorders>
            <w:shd w:val="clear" w:color="auto" w:fill="auto"/>
            <w:vAlign w:val="center"/>
          </w:tcPr>
          <w:p w14:paraId="26DF9A7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61.48</w:t>
            </w:r>
          </w:p>
        </w:tc>
        <w:tc>
          <w:tcPr>
            <w:tcW w:w="291" w:type="pct"/>
            <w:tcBorders>
              <w:tl2br w:val="nil"/>
              <w:tr2bl w:val="nil"/>
            </w:tcBorders>
            <w:shd w:val="clear" w:color="auto" w:fill="auto"/>
            <w:vAlign w:val="center"/>
          </w:tcPr>
          <w:p w14:paraId="7AEFB6D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152</w:t>
            </w:r>
          </w:p>
        </w:tc>
        <w:tc>
          <w:tcPr>
            <w:tcW w:w="293" w:type="pct"/>
            <w:tcBorders>
              <w:tl2br w:val="nil"/>
              <w:tr2bl w:val="nil"/>
            </w:tcBorders>
            <w:shd w:val="clear" w:color="auto" w:fill="auto"/>
            <w:vAlign w:val="center"/>
          </w:tcPr>
          <w:p w14:paraId="4CA3679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0.52</w:t>
            </w:r>
          </w:p>
        </w:tc>
        <w:tc>
          <w:tcPr>
            <w:tcW w:w="294" w:type="pct"/>
            <w:tcBorders>
              <w:tl2br w:val="nil"/>
              <w:tr2bl w:val="nil"/>
            </w:tcBorders>
            <w:shd w:val="clear" w:color="auto" w:fill="auto"/>
            <w:vAlign w:val="center"/>
          </w:tcPr>
          <w:p w14:paraId="75AACE2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1.53</w:t>
            </w:r>
          </w:p>
        </w:tc>
        <w:tc>
          <w:tcPr>
            <w:tcW w:w="294" w:type="pct"/>
            <w:tcBorders>
              <w:tl2br w:val="nil"/>
              <w:tr2bl w:val="nil"/>
            </w:tcBorders>
            <w:shd w:val="clear" w:color="auto" w:fill="auto"/>
            <w:vAlign w:val="center"/>
          </w:tcPr>
          <w:p w14:paraId="2B06926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8FFEF1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7D976C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2.56</w:t>
            </w:r>
          </w:p>
        </w:tc>
        <w:tc>
          <w:tcPr>
            <w:tcW w:w="294" w:type="pct"/>
            <w:tcBorders>
              <w:tl2br w:val="nil"/>
              <w:tr2bl w:val="nil"/>
            </w:tcBorders>
            <w:shd w:val="clear" w:color="auto" w:fill="auto"/>
            <w:vAlign w:val="center"/>
          </w:tcPr>
          <w:p w14:paraId="2E62EBF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791F6B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2ADBD81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0.27</w:t>
            </w:r>
          </w:p>
        </w:tc>
        <w:tc>
          <w:tcPr>
            <w:tcW w:w="259" w:type="pct"/>
            <w:tcBorders>
              <w:tl2br w:val="nil"/>
              <w:tr2bl w:val="nil"/>
            </w:tcBorders>
            <w:shd w:val="clear" w:color="auto" w:fill="auto"/>
            <w:vAlign w:val="center"/>
          </w:tcPr>
          <w:p w14:paraId="4279024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707A65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0.0207</w:t>
            </w:r>
          </w:p>
        </w:tc>
        <w:tc>
          <w:tcPr>
            <w:tcW w:w="343" w:type="pct"/>
            <w:tcBorders>
              <w:tl2br w:val="nil"/>
              <w:tr2bl w:val="nil"/>
            </w:tcBorders>
            <w:shd w:val="clear" w:color="auto" w:fill="auto"/>
            <w:vAlign w:val="center"/>
          </w:tcPr>
          <w:p w14:paraId="3CB0A37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0.0103</w:t>
            </w:r>
          </w:p>
        </w:tc>
      </w:tr>
      <w:tr w14:paraId="0FCF7C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674726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硫锌富集物4</w:t>
            </w:r>
          </w:p>
        </w:tc>
        <w:tc>
          <w:tcPr>
            <w:tcW w:w="256" w:type="pct"/>
            <w:tcBorders>
              <w:tl2br w:val="nil"/>
              <w:tr2bl w:val="nil"/>
            </w:tcBorders>
            <w:shd w:val="clear" w:color="auto" w:fill="auto"/>
            <w:vAlign w:val="center"/>
          </w:tcPr>
          <w:p w14:paraId="7CFC7FB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11.7</w:t>
            </w:r>
          </w:p>
        </w:tc>
        <w:tc>
          <w:tcPr>
            <w:tcW w:w="284" w:type="pct"/>
            <w:tcBorders>
              <w:tl2br w:val="nil"/>
              <w:tr2bl w:val="nil"/>
            </w:tcBorders>
            <w:shd w:val="clear" w:color="auto" w:fill="auto"/>
            <w:vAlign w:val="center"/>
          </w:tcPr>
          <w:p w14:paraId="15E6AF7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68.34</w:t>
            </w:r>
          </w:p>
        </w:tc>
        <w:tc>
          <w:tcPr>
            <w:tcW w:w="292" w:type="pct"/>
            <w:tcBorders>
              <w:tl2br w:val="nil"/>
              <w:tr2bl w:val="nil"/>
            </w:tcBorders>
            <w:shd w:val="clear" w:color="auto" w:fill="auto"/>
            <w:vAlign w:val="center"/>
          </w:tcPr>
          <w:p w14:paraId="201A40B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60.35</w:t>
            </w:r>
          </w:p>
        </w:tc>
        <w:tc>
          <w:tcPr>
            <w:tcW w:w="291" w:type="pct"/>
            <w:tcBorders>
              <w:tl2br w:val="nil"/>
              <w:tr2bl w:val="nil"/>
            </w:tcBorders>
            <w:shd w:val="clear" w:color="auto" w:fill="auto"/>
            <w:vAlign w:val="center"/>
          </w:tcPr>
          <w:p w14:paraId="4EFA0DC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151</w:t>
            </w:r>
          </w:p>
        </w:tc>
        <w:tc>
          <w:tcPr>
            <w:tcW w:w="293" w:type="pct"/>
            <w:tcBorders>
              <w:tl2br w:val="nil"/>
              <w:tr2bl w:val="nil"/>
            </w:tcBorders>
            <w:shd w:val="clear" w:color="auto" w:fill="auto"/>
            <w:vAlign w:val="center"/>
          </w:tcPr>
          <w:p w14:paraId="4CCCB03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0.54</w:t>
            </w:r>
          </w:p>
        </w:tc>
        <w:tc>
          <w:tcPr>
            <w:tcW w:w="294" w:type="pct"/>
            <w:tcBorders>
              <w:tl2br w:val="nil"/>
              <w:tr2bl w:val="nil"/>
            </w:tcBorders>
            <w:shd w:val="clear" w:color="auto" w:fill="auto"/>
            <w:vAlign w:val="center"/>
          </w:tcPr>
          <w:p w14:paraId="22F11D7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1.68</w:t>
            </w:r>
          </w:p>
        </w:tc>
        <w:tc>
          <w:tcPr>
            <w:tcW w:w="294" w:type="pct"/>
            <w:tcBorders>
              <w:tl2br w:val="nil"/>
              <w:tr2bl w:val="nil"/>
            </w:tcBorders>
            <w:shd w:val="clear" w:color="auto" w:fill="auto"/>
            <w:vAlign w:val="center"/>
          </w:tcPr>
          <w:p w14:paraId="177F698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431BD8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7B7E45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2.69</w:t>
            </w:r>
          </w:p>
        </w:tc>
        <w:tc>
          <w:tcPr>
            <w:tcW w:w="294" w:type="pct"/>
            <w:tcBorders>
              <w:tl2br w:val="nil"/>
              <w:tr2bl w:val="nil"/>
            </w:tcBorders>
            <w:shd w:val="clear" w:color="auto" w:fill="auto"/>
            <w:vAlign w:val="center"/>
          </w:tcPr>
          <w:p w14:paraId="39F79A4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3BC9B4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1DCCF03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0.18</w:t>
            </w:r>
          </w:p>
        </w:tc>
        <w:tc>
          <w:tcPr>
            <w:tcW w:w="259" w:type="pct"/>
            <w:tcBorders>
              <w:tl2br w:val="nil"/>
              <w:tr2bl w:val="nil"/>
            </w:tcBorders>
            <w:shd w:val="clear" w:color="auto" w:fill="auto"/>
            <w:vAlign w:val="center"/>
          </w:tcPr>
          <w:p w14:paraId="6344794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949D1D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0.0247</w:t>
            </w:r>
          </w:p>
        </w:tc>
        <w:tc>
          <w:tcPr>
            <w:tcW w:w="343" w:type="pct"/>
            <w:tcBorders>
              <w:tl2br w:val="nil"/>
              <w:tr2bl w:val="nil"/>
            </w:tcBorders>
            <w:shd w:val="clear" w:color="auto" w:fill="auto"/>
            <w:vAlign w:val="center"/>
          </w:tcPr>
          <w:p w14:paraId="1760246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0.0148</w:t>
            </w:r>
          </w:p>
        </w:tc>
      </w:tr>
      <w:tr w14:paraId="470206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B4C125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硫锌富集物5</w:t>
            </w:r>
          </w:p>
        </w:tc>
        <w:tc>
          <w:tcPr>
            <w:tcW w:w="256" w:type="pct"/>
            <w:tcBorders>
              <w:tl2br w:val="nil"/>
              <w:tr2bl w:val="nil"/>
            </w:tcBorders>
            <w:shd w:val="clear" w:color="auto" w:fill="auto"/>
            <w:vAlign w:val="center"/>
          </w:tcPr>
          <w:p w14:paraId="18F8857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9.28</w:t>
            </w:r>
          </w:p>
        </w:tc>
        <w:tc>
          <w:tcPr>
            <w:tcW w:w="284" w:type="pct"/>
            <w:tcBorders>
              <w:tl2br w:val="nil"/>
              <w:tr2bl w:val="nil"/>
            </w:tcBorders>
            <w:shd w:val="clear" w:color="auto" w:fill="auto"/>
            <w:vAlign w:val="center"/>
          </w:tcPr>
          <w:p w14:paraId="33DFAAD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70.49</w:t>
            </w:r>
          </w:p>
        </w:tc>
        <w:tc>
          <w:tcPr>
            <w:tcW w:w="292" w:type="pct"/>
            <w:tcBorders>
              <w:tl2br w:val="nil"/>
              <w:tr2bl w:val="nil"/>
            </w:tcBorders>
            <w:shd w:val="clear" w:color="auto" w:fill="auto"/>
            <w:vAlign w:val="center"/>
          </w:tcPr>
          <w:p w14:paraId="0495F27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55.83</w:t>
            </w:r>
          </w:p>
        </w:tc>
        <w:tc>
          <w:tcPr>
            <w:tcW w:w="291" w:type="pct"/>
            <w:tcBorders>
              <w:tl2br w:val="nil"/>
              <w:tr2bl w:val="nil"/>
            </w:tcBorders>
            <w:shd w:val="clear" w:color="auto" w:fill="auto"/>
            <w:vAlign w:val="center"/>
          </w:tcPr>
          <w:p w14:paraId="2984CAF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168</w:t>
            </w:r>
          </w:p>
        </w:tc>
        <w:tc>
          <w:tcPr>
            <w:tcW w:w="293" w:type="pct"/>
            <w:tcBorders>
              <w:tl2br w:val="nil"/>
              <w:tr2bl w:val="nil"/>
            </w:tcBorders>
            <w:shd w:val="clear" w:color="auto" w:fill="auto"/>
            <w:vAlign w:val="center"/>
          </w:tcPr>
          <w:p w14:paraId="25AC27A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0.7</w:t>
            </w:r>
          </w:p>
        </w:tc>
        <w:tc>
          <w:tcPr>
            <w:tcW w:w="294" w:type="pct"/>
            <w:tcBorders>
              <w:tl2br w:val="nil"/>
              <w:tr2bl w:val="nil"/>
            </w:tcBorders>
            <w:shd w:val="clear" w:color="auto" w:fill="auto"/>
            <w:vAlign w:val="center"/>
          </w:tcPr>
          <w:p w14:paraId="113C280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1.93</w:t>
            </w:r>
          </w:p>
        </w:tc>
        <w:tc>
          <w:tcPr>
            <w:tcW w:w="294" w:type="pct"/>
            <w:tcBorders>
              <w:tl2br w:val="nil"/>
              <w:tr2bl w:val="nil"/>
            </w:tcBorders>
            <w:shd w:val="clear" w:color="auto" w:fill="auto"/>
            <w:vAlign w:val="center"/>
          </w:tcPr>
          <w:p w14:paraId="1DFD4CF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E8B7E2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E65501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3.93</w:t>
            </w:r>
          </w:p>
        </w:tc>
        <w:tc>
          <w:tcPr>
            <w:tcW w:w="294" w:type="pct"/>
            <w:tcBorders>
              <w:tl2br w:val="nil"/>
              <w:tr2bl w:val="nil"/>
            </w:tcBorders>
            <w:shd w:val="clear" w:color="auto" w:fill="auto"/>
            <w:vAlign w:val="center"/>
          </w:tcPr>
          <w:p w14:paraId="417B155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3EE2BA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CB7240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0.19</w:t>
            </w:r>
          </w:p>
        </w:tc>
        <w:tc>
          <w:tcPr>
            <w:tcW w:w="259" w:type="pct"/>
            <w:tcBorders>
              <w:tl2br w:val="nil"/>
              <w:tr2bl w:val="nil"/>
            </w:tcBorders>
            <w:shd w:val="clear" w:color="auto" w:fill="auto"/>
            <w:vAlign w:val="center"/>
          </w:tcPr>
          <w:p w14:paraId="23FD695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26FBD0E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0.025</w:t>
            </w:r>
          </w:p>
        </w:tc>
        <w:tc>
          <w:tcPr>
            <w:tcW w:w="343" w:type="pct"/>
            <w:tcBorders>
              <w:tl2br w:val="nil"/>
              <w:tr2bl w:val="nil"/>
            </w:tcBorders>
            <w:shd w:val="clear" w:color="auto" w:fill="auto"/>
            <w:vAlign w:val="center"/>
          </w:tcPr>
          <w:p w14:paraId="226B804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&lt;0.0001</w:t>
            </w:r>
          </w:p>
        </w:tc>
      </w:tr>
      <w:tr w14:paraId="15BC16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3DDE5C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硫锌富集物6</w:t>
            </w:r>
          </w:p>
        </w:tc>
        <w:tc>
          <w:tcPr>
            <w:tcW w:w="256" w:type="pct"/>
            <w:tcBorders>
              <w:tl2br w:val="nil"/>
              <w:tr2bl w:val="nil"/>
            </w:tcBorders>
            <w:shd w:val="clear" w:color="auto" w:fill="auto"/>
            <w:vAlign w:val="center"/>
          </w:tcPr>
          <w:p w14:paraId="298C8E4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10.04</w:t>
            </w:r>
          </w:p>
        </w:tc>
        <w:tc>
          <w:tcPr>
            <w:tcW w:w="284" w:type="pct"/>
            <w:tcBorders>
              <w:tl2br w:val="nil"/>
              <w:tr2bl w:val="nil"/>
            </w:tcBorders>
            <w:shd w:val="clear" w:color="auto" w:fill="auto"/>
            <w:vAlign w:val="center"/>
          </w:tcPr>
          <w:p w14:paraId="2C2CA49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69.92</w:t>
            </w:r>
          </w:p>
        </w:tc>
        <w:tc>
          <w:tcPr>
            <w:tcW w:w="292" w:type="pct"/>
            <w:tcBorders>
              <w:tl2br w:val="nil"/>
              <w:tr2bl w:val="nil"/>
            </w:tcBorders>
            <w:shd w:val="clear" w:color="auto" w:fill="auto"/>
            <w:vAlign w:val="center"/>
          </w:tcPr>
          <w:p w14:paraId="778EB7C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50.03</w:t>
            </w:r>
          </w:p>
        </w:tc>
        <w:tc>
          <w:tcPr>
            <w:tcW w:w="291" w:type="pct"/>
            <w:tcBorders>
              <w:tl2br w:val="nil"/>
              <w:tr2bl w:val="nil"/>
            </w:tcBorders>
            <w:shd w:val="clear" w:color="auto" w:fill="auto"/>
            <w:vAlign w:val="center"/>
          </w:tcPr>
          <w:p w14:paraId="6AF1460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264</w:t>
            </w:r>
          </w:p>
        </w:tc>
        <w:tc>
          <w:tcPr>
            <w:tcW w:w="293" w:type="pct"/>
            <w:tcBorders>
              <w:tl2br w:val="nil"/>
              <w:tr2bl w:val="nil"/>
            </w:tcBorders>
            <w:shd w:val="clear" w:color="auto" w:fill="auto"/>
            <w:vAlign w:val="center"/>
          </w:tcPr>
          <w:p w14:paraId="7EE60EB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0.77</w:t>
            </w:r>
          </w:p>
        </w:tc>
        <w:tc>
          <w:tcPr>
            <w:tcW w:w="294" w:type="pct"/>
            <w:tcBorders>
              <w:tl2br w:val="nil"/>
              <w:tr2bl w:val="nil"/>
            </w:tcBorders>
            <w:shd w:val="clear" w:color="auto" w:fill="auto"/>
            <w:vAlign w:val="center"/>
          </w:tcPr>
          <w:p w14:paraId="62FA4F5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1.87</w:t>
            </w:r>
          </w:p>
        </w:tc>
        <w:tc>
          <w:tcPr>
            <w:tcW w:w="294" w:type="pct"/>
            <w:tcBorders>
              <w:tl2br w:val="nil"/>
              <w:tr2bl w:val="nil"/>
            </w:tcBorders>
            <w:shd w:val="clear" w:color="auto" w:fill="auto"/>
            <w:vAlign w:val="center"/>
          </w:tcPr>
          <w:p w14:paraId="327FCC9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A404CD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4880B1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3.29</w:t>
            </w:r>
          </w:p>
        </w:tc>
        <w:tc>
          <w:tcPr>
            <w:tcW w:w="294" w:type="pct"/>
            <w:tcBorders>
              <w:tl2br w:val="nil"/>
              <w:tr2bl w:val="nil"/>
            </w:tcBorders>
            <w:shd w:val="clear" w:color="auto" w:fill="auto"/>
            <w:vAlign w:val="center"/>
          </w:tcPr>
          <w:p w14:paraId="17D67FF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81D684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70A9E6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0.17</w:t>
            </w:r>
          </w:p>
        </w:tc>
        <w:tc>
          <w:tcPr>
            <w:tcW w:w="259" w:type="pct"/>
            <w:tcBorders>
              <w:tl2br w:val="nil"/>
              <w:tr2bl w:val="nil"/>
            </w:tcBorders>
            <w:shd w:val="clear" w:color="auto" w:fill="auto"/>
            <w:vAlign w:val="center"/>
          </w:tcPr>
          <w:p w14:paraId="74E0F66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22EB18A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0.0301</w:t>
            </w:r>
          </w:p>
        </w:tc>
        <w:tc>
          <w:tcPr>
            <w:tcW w:w="343" w:type="pct"/>
            <w:tcBorders>
              <w:tl2br w:val="nil"/>
              <w:tr2bl w:val="nil"/>
            </w:tcBorders>
            <w:shd w:val="clear" w:color="auto" w:fill="auto"/>
            <w:vAlign w:val="center"/>
          </w:tcPr>
          <w:p w14:paraId="7C3BAAF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0.0123</w:t>
            </w:r>
          </w:p>
        </w:tc>
      </w:tr>
      <w:tr w14:paraId="692EEC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97264B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硫锌富集物7</w:t>
            </w:r>
          </w:p>
        </w:tc>
        <w:tc>
          <w:tcPr>
            <w:tcW w:w="256" w:type="pct"/>
            <w:tcBorders>
              <w:tl2br w:val="nil"/>
              <w:tr2bl w:val="nil"/>
            </w:tcBorders>
            <w:shd w:val="clear" w:color="auto" w:fill="auto"/>
            <w:vAlign w:val="center"/>
          </w:tcPr>
          <w:p w14:paraId="090B6D5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10.95</w:t>
            </w:r>
          </w:p>
        </w:tc>
        <w:tc>
          <w:tcPr>
            <w:tcW w:w="284" w:type="pct"/>
            <w:tcBorders>
              <w:tl2br w:val="nil"/>
              <w:tr2bl w:val="nil"/>
            </w:tcBorders>
            <w:shd w:val="clear" w:color="auto" w:fill="auto"/>
            <w:vAlign w:val="center"/>
          </w:tcPr>
          <w:p w14:paraId="0033610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66.09</w:t>
            </w:r>
          </w:p>
        </w:tc>
        <w:tc>
          <w:tcPr>
            <w:tcW w:w="292" w:type="pct"/>
            <w:tcBorders>
              <w:tl2br w:val="nil"/>
              <w:tr2bl w:val="nil"/>
            </w:tcBorders>
            <w:shd w:val="clear" w:color="auto" w:fill="auto"/>
            <w:vAlign w:val="center"/>
          </w:tcPr>
          <w:p w14:paraId="0A0E413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52.4</w:t>
            </w:r>
          </w:p>
        </w:tc>
        <w:tc>
          <w:tcPr>
            <w:tcW w:w="291" w:type="pct"/>
            <w:tcBorders>
              <w:tl2br w:val="nil"/>
              <w:tr2bl w:val="nil"/>
            </w:tcBorders>
            <w:shd w:val="clear" w:color="auto" w:fill="auto"/>
            <w:vAlign w:val="center"/>
          </w:tcPr>
          <w:p w14:paraId="493CF8C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170</w:t>
            </w:r>
          </w:p>
        </w:tc>
        <w:tc>
          <w:tcPr>
            <w:tcW w:w="293" w:type="pct"/>
            <w:tcBorders>
              <w:tl2br w:val="nil"/>
              <w:tr2bl w:val="nil"/>
            </w:tcBorders>
            <w:shd w:val="clear" w:color="auto" w:fill="auto"/>
            <w:vAlign w:val="center"/>
          </w:tcPr>
          <w:p w14:paraId="1B0F730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w:t>
            </w:r>
          </w:p>
        </w:tc>
        <w:tc>
          <w:tcPr>
            <w:tcW w:w="294" w:type="pct"/>
            <w:tcBorders>
              <w:tl2br w:val="nil"/>
              <w:tr2bl w:val="nil"/>
            </w:tcBorders>
            <w:shd w:val="clear" w:color="auto" w:fill="auto"/>
            <w:vAlign w:val="center"/>
          </w:tcPr>
          <w:p w14:paraId="2D5C2B6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1.44</w:t>
            </w:r>
          </w:p>
        </w:tc>
        <w:tc>
          <w:tcPr>
            <w:tcW w:w="294" w:type="pct"/>
            <w:tcBorders>
              <w:tl2br w:val="nil"/>
              <w:tr2bl w:val="nil"/>
            </w:tcBorders>
            <w:shd w:val="clear" w:color="auto" w:fill="auto"/>
            <w:vAlign w:val="center"/>
          </w:tcPr>
          <w:p w14:paraId="0629C9F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236B98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69F2DB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3.44</w:t>
            </w:r>
          </w:p>
        </w:tc>
        <w:tc>
          <w:tcPr>
            <w:tcW w:w="294" w:type="pct"/>
            <w:tcBorders>
              <w:tl2br w:val="nil"/>
              <w:tr2bl w:val="nil"/>
            </w:tcBorders>
            <w:shd w:val="clear" w:color="auto" w:fill="auto"/>
            <w:vAlign w:val="center"/>
          </w:tcPr>
          <w:p w14:paraId="0654653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2B12D9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BFB0DA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0.16</w:t>
            </w:r>
          </w:p>
        </w:tc>
        <w:tc>
          <w:tcPr>
            <w:tcW w:w="259" w:type="pct"/>
            <w:tcBorders>
              <w:tl2br w:val="nil"/>
              <w:tr2bl w:val="nil"/>
            </w:tcBorders>
            <w:shd w:val="clear" w:color="auto" w:fill="auto"/>
            <w:vAlign w:val="center"/>
          </w:tcPr>
          <w:p w14:paraId="36A4512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092026B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0.0263</w:t>
            </w:r>
          </w:p>
        </w:tc>
        <w:tc>
          <w:tcPr>
            <w:tcW w:w="343" w:type="pct"/>
            <w:tcBorders>
              <w:tl2br w:val="nil"/>
              <w:tr2bl w:val="nil"/>
            </w:tcBorders>
            <w:shd w:val="clear" w:color="auto" w:fill="auto"/>
            <w:vAlign w:val="center"/>
          </w:tcPr>
          <w:p w14:paraId="28FC9CE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0.017</w:t>
            </w:r>
          </w:p>
        </w:tc>
      </w:tr>
      <w:tr w14:paraId="57E4C4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DF76AA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硫锌富集物8</w:t>
            </w:r>
          </w:p>
        </w:tc>
        <w:tc>
          <w:tcPr>
            <w:tcW w:w="256" w:type="pct"/>
            <w:tcBorders>
              <w:tl2br w:val="nil"/>
              <w:tr2bl w:val="nil"/>
            </w:tcBorders>
            <w:shd w:val="clear" w:color="auto" w:fill="auto"/>
            <w:vAlign w:val="center"/>
          </w:tcPr>
          <w:p w14:paraId="3062763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13.11</w:t>
            </w:r>
          </w:p>
        </w:tc>
        <w:tc>
          <w:tcPr>
            <w:tcW w:w="284" w:type="pct"/>
            <w:tcBorders>
              <w:tl2br w:val="nil"/>
              <w:tr2bl w:val="nil"/>
            </w:tcBorders>
            <w:shd w:val="clear" w:color="auto" w:fill="auto"/>
            <w:vAlign w:val="center"/>
          </w:tcPr>
          <w:p w14:paraId="7941D23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71.43</w:t>
            </w:r>
          </w:p>
        </w:tc>
        <w:tc>
          <w:tcPr>
            <w:tcW w:w="292" w:type="pct"/>
            <w:tcBorders>
              <w:tl2br w:val="nil"/>
              <w:tr2bl w:val="nil"/>
            </w:tcBorders>
            <w:shd w:val="clear" w:color="auto" w:fill="auto"/>
            <w:vAlign w:val="center"/>
          </w:tcPr>
          <w:p w14:paraId="2CD3A61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59.04</w:t>
            </w:r>
          </w:p>
        </w:tc>
        <w:tc>
          <w:tcPr>
            <w:tcW w:w="291" w:type="pct"/>
            <w:tcBorders>
              <w:tl2br w:val="nil"/>
              <w:tr2bl w:val="nil"/>
            </w:tcBorders>
            <w:shd w:val="clear" w:color="auto" w:fill="auto"/>
            <w:vAlign w:val="center"/>
          </w:tcPr>
          <w:p w14:paraId="06E4D4D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186</w:t>
            </w:r>
          </w:p>
        </w:tc>
        <w:tc>
          <w:tcPr>
            <w:tcW w:w="293" w:type="pct"/>
            <w:tcBorders>
              <w:tl2br w:val="nil"/>
              <w:tr2bl w:val="nil"/>
            </w:tcBorders>
            <w:shd w:val="clear" w:color="auto" w:fill="auto"/>
            <w:vAlign w:val="center"/>
          </w:tcPr>
          <w:p w14:paraId="190F33B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0.61</w:t>
            </w:r>
          </w:p>
        </w:tc>
        <w:tc>
          <w:tcPr>
            <w:tcW w:w="294" w:type="pct"/>
            <w:tcBorders>
              <w:tl2br w:val="nil"/>
              <w:tr2bl w:val="nil"/>
            </w:tcBorders>
            <w:shd w:val="clear" w:color="auto" w:fill="auto"/>
            <w:vAlign w:val="center"/>
          </w:tcPr>
          <w:p w14:paraId="6BF560D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1.48</w:t>
            </w:r>
          </w:p>
        </w:tc>
        <w:tc>
          <w:tcPr>
            <w:tcW w:w="294" w:type="pct"/>
            <w:tcBorders>
              <w:tl2br w:val="nil"/>
              <w:tr2bl w:val="nil"/>
            </w:tcBorders>
            <w:shd w:val="clear" w:color="auto" w:fill="auto"/>
            <w:vAlign w:val="center"/>
          </w:tcPr>
          <w:p w14:paraId="06DD6AD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C29234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6F20AC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3.31</w:t>
            </w:r>
          </w:p>
        </w:tc>
        <w:tc>
          <w:tcPr>
            <w:tcW w:w="294" w:type="pct"/>
            <w:tcBorders>
              <w:tl2br w:val="nil"/>
              <w:tr2bl w:val="nil"/>
            </w:tcBorders>
            <w:shd w:val="clear" w:color="auto" w:fill="auto"/>
            <w:vAlign w:val="center"/>
          </w:tcPr>
          <w:p w14:paraId="16333CD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5AF562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65784DF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0.19</w:t>
            </w:r>
          </w:p>
        </w:tc>
        <w:tc>
          <w:tcPr>
            <w:tcW w:w="259" w:type="pct"/>
            <w:tcBorders>
              <w:tl2br w:val="nil"/>
              <w:tr2bl w:val="nil"/>
            </w:tcBorders>
            <w:shd w:val="clear" w:color="auto" w:fill="auto"/>
            <w:vAlign w:val="center"/>
          </w:tcPr>
          <w:p w14:paraId="6EEC000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F1208E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0.0234</w:t>
            </w:r>
          </w:p>
        </w:tc>
        <w:tc>
          <w:tcPr>
            <w:tcW w:w="343" w:type="pct"/>
            <w:tcBorders>
              <w:tl2br w:val="nil"/>
              <w:tr2bl w:val="nil"/>
            </w:tcBorders>
            <w:shd w:val="clear" w:color="auto" w:fill="auto"/>
            <w:vAlign w:val="center"/>
          </w:tcPr>
          <w:p w14:paraId="6EF883B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0.0211</w:t>
            </w:r>
          </w:p>
        </w:tc>
      </w:tr>
      <w:tr w14:paraId="7B3B0A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6E4B5F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硫锌富集物9</w:t>
            </w:r>
          </w:p>
        </w:tc>
        <w:tc>
          <w:tcPr>
            <w:tcW w:w="256" w:type="pct"/>
            <w:tcBorders>
              <w:tl2br w:val="nil"/>
              <w:tr2bl w:val="nil"/>
            </w:tcBorders>
            <w:shd w:val="clear" w:color="auto" w:fill="auto"/>
            <w:vAlign w:val="center"/>
          </w:tcPr>
          <w:p w14:paraId="215144B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9.58</w:t>
            </w:r>
          </w:p>
        </w:tc>
        <w:tc>
          <w:tcPr>
            <w:tcW w:w="284" w:type="pct"/>
            <w:tcBorders>
              <w:tl2br w:val="nil"/>
              <w:tr2bl w:val="nil"/>
            </w:tcBorders>
            <w:shd w:val="clear" w:color="auto" w:fill="auto"/>
            <w:vAlign w:val="center"/>
          </w:tcPr>
          <w:p w14:paraId="3FC7633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67.07</w:t>
            </w:r>
          </w:p>
        </w:tc>
        <w:tc>
          <w:tcPr>
            <w:tcW w:w="292" w:type="pct"/>
            <w:tcBorders>
              <w:tl2br w:val="nil"/>
              <w:tr2bl w:val="nil"/>
            </w:tcBorders>
            <w:shd w:val="clear" w:color="auto" w:fill="auto"/>
            <w:vAlign w:val="center"/>
          </w:tcPr>
          <w:p w14:paraId="765D093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59.32</w:t>
            </w:r>
          </w:p>
        </w:tc>
        <w:tc>
          <w:tcPr>
            <w:tcW w:w="291" w:type="pct"/>
            <w:tcBorders>
              <w:tl2br w:val="nil"/>
              <w:tr2bl w:val="nil"/>
            </w:tcBorders>
            <w:shd w:val="clear" w:color="auto" w:fill="auto"/>
            <w:vAlign w:val="center"/>
          </w:tcPr>
          <w:p w14:paraId="0A64617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161</w:t>
            </w:r>
          </w:p>
        </w:tc>
        <w:tc>
          <w:tcPr>
            <w:tcW w:w="293" w:type="pct"/>
            <w:tcBorders>
              <w:tl2br w:val="nil"/>
              <w:tr2bl w:val="nil"/>
            </w:tcBorders>
            <w:shd w:val="clear" w:color="auto" w:fill="auto"/>
            <w:vAlign w:val="center"/>
          </w:tcPr>
          <w:p w14:paraId="270A113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0.65</w:t>
            </w:r>
          </w:p>
        </w:tc>
        <w:tc>
          <w:tcPr>
            <w:tcW w:w="294" w:type="pct"/>
            <w:tcBorders>
              <w:tl2br w:val="nil"/>
              <w:tr2bl w:val="nil"/>
            </w:tcBorders>
            <w:shd w:val="clear" w:color="auto" w:fill="auto"/>
            <w:vAlign w:val="center"/>
          </w:tcPr>
          <w:p w14:paraId="2E6785E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1.82</w:t>
            </w:r>
          </w:p>
        </w:tc>
        <w:tc>
          <w:tcPr>
            <w:tcW w:w="294" w:type="pct"/>
            <w:tcBorders>
              <w:tl2br w:val="nil"/>
              <w:tr2bl w:val="nil"/>
            </w:tcBorders>
            <w:shd w:val="clear" w:color="auto" w:fill="auto"/>
            <w:vAlign w:val="center"/>
          </w:tcPr>
          <w:p w14:paraId="3A3D050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70C5A5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114AB2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4.5</w:t>
            </w:r>
          </w:p>
        </w:tc>
        <w:tc>
          <w:tcPr>
            <w:tcW w:w="294" w:type="pct"/>
            <w:tcBorders>
              <w:tl2br w:val="nil"/>
              <w:tr2bl w:val="nil"/>
            </w:tcBorders>
            <w:shd w:val="clear" w:color="auto" w:fill="auto"/>
            <w:vAlign w:val="center"/>
          </w:tcPr>
          <w:p w14:paraId="2365467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8AF77B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46710C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0.16</w:t>
            </w:r>
          </w:p>
        </w:tc>
        <w:tc>
          <w:tcPr>
            <w:tcW w:w="259" w:type="pct"/>
            <w:tcBorders>
              <w:tl2br w:val="nil"/>
              <w:tr2bl w:val="nil"/>
            </w:tcBorders>
            <w:shd w:val="clear" w:color="auto" w:fill="auto"/>
            <w:vAlign w:val="center"/>
          </w:tcPr>
          <w:p w14:paraId="5AB0DA3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FE3EA3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0.0231</w:t>
            </w:r>
          </w:p>
        </w:tc>
        <w:tc>
          <w:tcPr>
            <w:tcW w:w="343" w:type="pct"/>
            <w:tcBorders>
              <w:tl2br w:val="nil"/>
              <w:tr2bl w:val="nil"/>
            </w:tcBorders>
            <w:shd w:val="clear" w:color="auto" w:fill="auto"/>
            <w:vAlign w:val="center"/>
          </w:tcPr>
          <w:p w14:paraId="7C68DB6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0.0274</w:t>
            </w:r>
          </w:p>
        </w:tc>
      </w:tr>
      <w:tr w14:paraId="5D22D7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F5BFAD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硫锌富集物10</w:t>
            </w:r>
          </w:p>
        </w:tc>
        <w:tc>
          <w:tcPr>
            <w:tcW w:w="256" w:type="pct"/>
            <w:tcBorders>
              <w:tl2br w:val="nil"/>
              <w:tr2bl w:val="nil"/>
            </w:tcBorders>
            <w:shd w:val="clear" w:color="auto" w:fill="auto"/>
            <w:vAlign w:val="center"/>
          </w:tcPr>
          <w:p w14:paraId="34D377F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1139481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65.42</w:t>
            </w:r>
          </w:p>
        </w:tc>
        <w:tc>
          <w:tcPr>
            <w:tcW w:w="292" w:type="pct"/>
            <w:tcBorders>
              <w:tl2br w:val="nil"/>
              <w:tr2bl w:val="nil"/>
            </w:tcBorders>
            <w:shd w:val="clear" w:color="auto" w:fill="auto"/>
            <w:vAlign w:val="center"/>
          </w:tcPr>
          <w:p w14:paraId="09DD4F7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54.29</w:t>
            </w:r>
          </w:p>
        </w:tc>
        <w:tc>
          <w:tcPr>
            <w:tcW w:w="291" w:type="pct"/>
            <w:tcBorders>
              <w:tl2br w:val="nil"/>
              <w:tr2bl w:val="nil"/>
            </w:tcBorders>
            <w:shd w:val="clear" w:color="auto" w:fill="auto"/>
            <w:vAlign w:val="center"/>
          </w:tcPr>
          <w:p w14:paraId="31D8E11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156</w:t>
            </w:r>
          </w:p>
        </w:tc>
        <w:tc>
          <w:tcPr>
            <w:tcW w:w="293" w:type="pct"/>
            <w:tcBorders>
              <w:tl2br w:val="nil"/>
              <w:tr2bl w:val="nil"/>
            </w:tcBorders>
            <w:shd w:val="clear" w:color="auto" w:fill="auto"/>
            <w:vAlign w:val="center"/>
          </w:tcPr>
          <w:p w14:paraId="734BC1E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0.66</w:t>
            </w:r>
          </w:p>
        </w:tc>
        <w:tc>
          <w:tcPr>
            <w:tcW w:w="294" w:type="pct"/>
            <w:tcBorders>
              <w:tl2br w:val="nil"/>
              <w:tr2bl w:val="nil"/>
            </w:tcBorders>
            <w:shd w:val="clear" w:color="auto" w:fill="auto"/>
            <w:vAlign w:val="center"/>
          </w:tcPr>
          <w:p w14:paraId="5946D44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1.52</w:t>
            </w:r>
          </w:p>
        </w:tc>
        <w:tc>
          <w:tcPr>
            <w:tcW w:w="294" w:type="pct"/>
            <w:tcBorders>
              <w:tl2br w:val="nil"/>
              <w:tr2bl w:val="nil"/>
            </w:tcBorders>
            <w:shd w:val="clear" w:color="auto" w:fill="auto"/>
            <w:vAlign w:val="center"/>
          </w:tcPr>
          <w:p w14:paraId="4615FB6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9F04C6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2F8EA1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3.8</w:t>
            </w:r>
          </w:p>
        </w:tc>
        <w:tc>
          <w:tcPr>
            <w:tcW w:w="294" w:type="pct"/>
            <w:tcBorders>
              <w:tl2br w:val="nil"/>
              <w:tr2bl w:val="nil"/>
            </w:tcBorders>
            <w:shd w:val="clear" w:color="auto" w:fill="auto"/>
            <w:vAlign w:val="center"/>
          </w:tcPr>
          <w:p w14:paraId="49AD671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CF5D87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38690CD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0.18</w:t>
            </w:r>
          </w:p>
        </w:tc>
        <w:tc>
          <w:tcPr>
            <w:tcW w:w="259" w:type="pct"/>
            <w:tcBorders>
              <w:tl2br w:val="nil"/>
              <w:tr2bl w:val="nil"/>
            </w:tcBorders>
            <w:shd w:val="clear" w:color="auto" w:fill="auto"/>
            <w:vAlign w:val="center"/>
          </w:tcPr>
          <w:p w14:paraId="280741E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7C7BB94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0.0062</w:t>
            </w:r>
          </w:p>
        </w:tc>
        <w:tc>
          <w:tcPr>
            <w:tcW w:w="343" w:type="pct"/>
            <w:tcBorders>
              <w:tl2br w:val="nil"/>
              <w:tr2bl w:val="nil"/>
            </w:tcBorders>
            <w:shd w:val="clear" w:color="auto" w:fill="auto"/>
            <w:vAlign w:val="center"/>
          </w:tcPr>
          <w:p w14:paraId="497B353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0.0037</w:t>
            </w:r>
          </w:p>
        </w:tc>
      </w:tr>
      <w:tr w14:paraId="4BC972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B2ACFE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硫锌富集物11</w:t>
            </w:r>
          </w:p>
        </w:tc>
        <w:tc>
          <w:tcPr>
            <w:tcW w:w="256" w:type="pct"/>
            <w:tcBorders>
              <w:tl2br w:val="nil"/>
              <w:tr2bl w:val="nil"/>
            </w:tcBorders>
            <w:shd w:val="clear" w:color="auto" w:fill="auto"/>
            <w:vAlign w:val="center"/>
          </w:tcPr>
          <w:p w14:paraId="44D9C2E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BB126F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66.68</w:t>
            </w:r>
          </w:p>
        </w:tc>
        <w:tc>
          <w:tcPr>
            <w:tcW w:w="292" w:type="pct"/>
            <w:tcBorders>
              <w:tl2br w:val="nil"/>
              <w:tr2bl w:val="nil"/>
            </w:tcBorders>
            <w:shd w:val="clear" w:color="auto" w:fill="auto"/>
            <w:vAlign w:val="center"/>
          </w:tcPr>
          <w:p w14:paraId="6DF5A26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54.99</w:t>
            </w:r>
          </w:p>
        </w:tc>
        <w:tc>
          <w:tcPr>
            <w:tcW w:w="291" w:type="pct"/>
            <w:tcBorders>
              <w:tl2br w:val="nil"/>
              <w:tr2bl w:val="nil"/>
            </w:tcBorders>
            <w:shd w:val="clear" w:color="auto" w:fill="auto"/>
            <w:vAlign w:val="center"/>
          </w:tcPr>
          <w:p w14:paraId="39E6E77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151</w:t>
            </w:r>
          </w:p>
        </w:tc>
        <w:tc>
          <w:tcPr>
            <w:tcW w:w="293" w:type="pct"/>
            <w:tcBorders>
              <w:tl2br w:val="nil"/>
              <w:tr2bl w:val="nil"/>
            </w:tcBorders>
            <w:shd w:val="clear" w:color="auto" w:fill="auto"/>
            <w:vAlign w:val="center"/>
          </w:tcPr>
          <w:p w14:paraId="501FBB7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w:t>
            </w:r>
          </w:p>
        </w:tc>
        <w:tc>
          <w:tcPr>
            <w:tcW w:w="294" w:type="pct"/>
            <w:tcBorders>
              <w:tl2br w:val="nil"/>
              <w:tr2bl w:val="nil"/>
            </w:tcBorders>
            <w:shd w:val="clear" w:color="auto" w:fill="auto"/>
            <w:vAlign w:val="center"/>
          </w:tcPr>
          <w:p w14:paraId="0BCADC2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1.36</w:t>
            </w:r>
          </w:p>
        </w:tc>
        <w:tc>
          <w:tcPr>
            <w:tcW w:w="294" w:type="pct"/>
            <w:tcBorders>
              <w:tl2br w:val="nil"/>
              <w:tr2bl w:val="nil"/>
            </w:tcBorders>
            <w:shd w:val="clear" w:color="auto" w:fill="auto"/>
            <w:vAlign w:val="center"/>
          </w:tcPr>
          <w:p w14:paraId="7F29EB9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24BAB0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E33EDF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3.9</w:t>
            </w:r>
          </w:p>
        </w:tc>
        <w:tc>
          <w:tcPr>
            <w:tcW w:w="294" w:type="pct"/>
            <w:tcBorders>
              <w:tl2br w:val="nil"/>
              <w:tr2bl w:val="nil"/>
            </w:tcBorders>
            <w:shd w:val="clear" w:color="auto" w:fill="auto"/>
            <w:vAlign w:val="center"/>
          </w:tcPr>
          <w:p w14:paraId="13A782E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A8B364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7346689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0.15</w:t>
            </w:r>
          </w:p>
        </w:tc>
        <w:tc>
          <w:tcPr>
            <w:tcW w:w="259" w:type="pct"/>
            <w:tcBorders>
              <w:tl2br w:val="nil"/>
              <w:tr2bl w:val="nil"/>
            </w:tcBorders>
            <w:shd w:val="clear" w:color="auto" w:fill="auto"/>
            <w:vAlign w:val="center"/>
          </w:tcPr>
          <w:p w14:paraId="231CF2A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2976F3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&lt;0.0001</w:t>
            </w:r>
          </w:p>
        </w:tc>
        <w:tc>
          <w:tcPr>
            <w:tcW w:w="343" w:type="pct"/>
            <w:tcBorders>
              <w:tl2br w:val="nil"/>
              <w:tr2bl w:val="nil"/>
            </w:tcBorders>
            <w:shd w:val="clear" w:color="auto" w:fill="auto"/>
            <w:vAlign w:val="center"/>
          </w:tcPr>
          <w:p w14:paraId="1304E1D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0.0032</w:t>
            </w:r>
          </w:p>
        </w:tc>
      </w:tr>
      <w:tr w14:paraId="4EF9B4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F20D9A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硫锌富集物12</w:t>
            </w:r>
          </w:p>
        </w:tc>
        <w:tc>
          <w:tcPr>
            <w:tcW w:w="256" w:type="pct"/>
            <w:tcBorders>
              <w:tl2br w:val="nil"/>
              <w:tr2bl w:val="nil"/>
            </w:tcBorders>
            <w:shd w:val="clear" w:color="auto" w:fill="auto"/>
            <w:vAlign w:val="center"/>
          </w:tcPr>
          <w:p w14:paraId="209C53F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48EC1C4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67.37</w:t>
            </w:r>
          </w:p>
        </w:tc>
        <w:tc>
          <w:tcPr>
            <w:tcW w:w="292" w:type="pct"/>
            <w:tcBorders>
              <w:tl2br w:val="nil"/>
              <w:tr2bl w:val="nil"/>
            </w:tcBorders>
            <w:shd w:val="clear" w:color="auto" w:fill="auto"/>
            <w:vAlign w:val="center"/>
          </w:tcPr>
          <w:p w14:paraId="2934BBA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57.87</w:t>
            </w:r>
          </w:p>
        </w:tc>
        <w:tc>
          <w:tcPr>
            <w:tcW w:w="291" w:type="pct"/>
            <w:tcBorders>
              <w:tl2br w:val="nil"/>
              <w:tr2bl w:val="nil"/>
            </w:tcBorders>
            <w:shd w:val="clear" w:color="auto" w:fill="auto"/>
            <w:vAlign w:val="center"/>
          </w:tcPr>
          <w:p w14:paraId="3DB186E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152</w:t>
            </w:r>
          </w:p>
        </w:tc>
        <w:tc>
          <w:tcPr>
            <w:tcW w:w="293" w:type="pct"/>
            <w:tcBorders>
              <w:tl2br w:val="nil"/>
              <w:tr2bl w:val="nil"/>
            </w:tcBorders>
            <w:shd w:val="clear" w:color="auto" w:fill="auto"/>
            <w:vAlign w:val="center"/>
          </w:tcPr>
          <w:p w14:paraId="204A902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w:t>
            </w:r>
          </w:p>
        </w:tc>
        <w:tc>
          <w:tcPr>
            <w:tcW w:w="294" w:type="pct"/>
            <w:tcBorders>
              <w:tl2br w:val="nil"/>
              <w:tr2bl w:val="nil"/>
            </w:tcBorders>
            <w:shd w:val="clear" w:color="auto" w:fill="auto"/>
            <w:vAlign w:val="center"/>
          </w:tcPr>
          <w:p w14:paraId="1BC5923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w:t>
            </w:r>
          </w:p>
        </w:tc>
        <w:tc>
          <w:tcPr>
            <w:tcW w:w="294" w:type="pct"/>
            <w:tcBorders>
              <w:tl2br w:val="nil"/>
              <w:tr2bl w:val="nil"/>
            </w:tcBorders>
            <w:shd w:val="clear" w:color="auto" w:fill="auto"/>
            <w:vAlign w:val="center"/>
          </w:tcPr>
          <w:p w14:paraId="019CC7C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3D3653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39FAA8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3.99</w:t>
            </w:r>
          </w:p>
        </w:tc>
        <w:tc>
          <w:tcPr>
            <w:tcW w:w="294" w:type="pct"/>
            <w:tcBorders>
              <w:tl2br w:val="nil"/>
              <w:tr2bl w:val="nil"/>
            </w:tcBorders>
            <w:shd w:val="clear" w:color="auto" w:fill="auto"/>
            <w:vAlign w:val="center"/>
          </w:tcPr>
          <w:p w14:paraId="279FC0D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864A9D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7CD39DE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0.082</w:t>
            </w:r>
          </w:p>
        </w:tc>
        <w:tc>
          <w:tcPr>
            <w:tcW w:w="259" w:type="pct"/>
            <w:tcBorders>
              <w:tl2br w:val="nil"/>
              <w:tr2bl w:val="nil"/>
            </w:tcBorders>
            <w:shd w:val="clear" w:color="auto" w:fill="auto"/>
            <w:vAlign w:val="center"/>
          </w:tcPr>
          <w:p w14:paraId="543CC0F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B871AE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0.0261</w:t>
            </w:r>
          </w:p>
        </w:tc>
        <w:tc>
          <w:tcPr>
            <w:tcW w:w="343" w:type="pct"/>
            <w:tcBorders>
              <w:tl2br w:val="nil"/>
              <w:tr2bl w:val="nil"/>
            </w:tcBorders>
            <w:shd w:val="clear" w:color="auto" w:fill="auto"/>
            <w:vAlign w:val="center"/>
          </w:tcPr>
          <w:p w14:paraId="3FF3264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0.0066</w:t>
            </w:r>
          </w:p>
        </w:tc>
      </w:tr>
      <w:tr w14:paraId="278927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E01BE9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硫锌富集物13</w:t>
            </w:r>
          </w:p>
        </w:tc>
        <w:tc>
          <w:tcPr>
            <w:tcW w:w="256" w:type="pct"/>
            <w:tcBorders>
              <w:tl2br w:val="nil"/>
              <w:tr2bl w:val="nil"/>
            </w:tcBorders>
            <w:shd w:val="clear" w:color="auto" w:fill="auto"/>
            <w:vAlign w:val="center"/>
          </w:tcPr>
          <w:p w14:paraId="10D939B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DA859A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75.35</w:t>
            </w:r>
          </w:p>
        </w:tc>
        <w:tc>
          <w:tcPr>
            <w:tcW w:w="292" w:type="pct"/>
            <w:tcBorders>
              <w:tl2br w:val="nil"/>
              <w:tr2bl w:val="nil"/>
            </w:tcBorders>
            <w:shd w:val="clear" w:color="auto" w:fill="auto"/>
            <w:vAlign w:val="center"/>
          </w:tcPr>
          <w:p w14:paraId="29108DA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60.61</w:t>
            </w:r>
          </w:p>
        </w:tc>
        <w:tc>
          <w:tcPr>
            <w:tcW w:w="291" w:type="pct"/>
            <w:tcBorders>
              <w:tl2br w:val="nil"/>
              <w:tr2bl w:val="nil"/>
            </w:tcBorders>
            <w:shd w:val="clear" w:color="auto" w:fill="auto"/>
            <w:vAlign w:val="center"/>
          </w:tcPr>
          <w:p w14:paraId="7B1FAC7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160</w:t>
            </w:r>
          </w:p>
        </w:tc>
        <w:tc>
          <w:tcPr>
            <w:tcW w:w="293" w:type="pct"/>
            <w:tcBorders>
              <w:tl2br w:val="nil"/>
              <w:tr2bl w:val="nil"/>
            </w:tcBorders>
            <w:shd w:val="clear" w:color="auto" w:fill="auto"/>
            <w:vAlign w:val="center"/>
          </w:tcPr>
          <w:p w14:paraId="08D1283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0.59</w:t>
            </w:r>
          </w:p>
        </w:tc>
        <w:tc>
          <w:tcPr>
            <w:tcW w:w="294" w:type="pct"/>
            <w:tcBorders>
              <w:tl2br w:val="nil"/>
              <w:tr2bl w:val="nil"/>
            </w:tcBorders>
            <w:shd w:val="clear" w:color="auto" w:fill="auto"/>
            <w:vAlign w:val="center"/>
          </w:tcPr>
          <w:p w14:paraId="4AE0D76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1.55</w:t>
            </w:r>
          </w:p>
        </w:tc>
        <w:tc>
          <w:tcPr>
            <w:tcW w:w="294" w:type="pct"/>
            <w:tcBorders>
              <w:tl2br w:val="nil"/>
              <w:tr2bl w:val="nil"/>
            </w:tcBorders>
            <w:shd w:val="clear" w:color="auto" w:fill="auto"/>
            <w:vAlign w:val="center"/>
          </w:tcPr>
          <w:p w14:paraId="34990E2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E07A23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ED3F14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3.21</w:t>
            </w:r>
          </w:p>
        </w:tc>
        <w:tc>
          <w:tcPr>
            <w:tcW w:w="294" w:type="pct"/>
            <w:tcBorders>
              <w:tl2br w:val="nil"/>
              <w:tr2bl w:val="nil"/>
            </w:tcBorders>
            <w:shd w:val="clear" w:color="auto" w:fill="auto"/>
            <w:vAlign w:val="center"/>
          </w:tcPr>
          <w:p w14:paraId="7E209C9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D51D92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7D62924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0.27</w:t>
            </w:r>
          </w:p>
        </w:tc>
        <w:tc>
          <w:tcPr>
            <w:tcW w:w="259" w:type="pct"/>
            <w:tcBorders>
              <w:tl2br w:val="nil"/>
              <w:tr2bl w:val="nil"/>
            </w:tcBorders>
            <w:shd w:val="clear" w:color="auto" w:fill="auto"/>
            <w:vAlign w:val="center"/>
          </w:tcPr>
          <w:p w14:paraId="39257F2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C345C7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0.033</w:t>
            </w:r>
          </w:p>
        </w:tc>
        <w:tc>
          <w:tcPr>
            <w:tcW w:w="343" w:type="pct"/>
            <w:tcBorders>
              <w:tl2br w:val="nil"/>
              <w:tr2bl w:val="nil"/>
            </w:tcBorders>
            <w:shd w:val="clear" w:color="auto" w:fill="auto"/>
            <w:vAlign w:val="center"/>
          </w:tcPr>
          <w:p w14:paraId="685A425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0.008</w:t>
            </w:r>
          </w:p>
        </w:tc>
      </w:tr>
      <w:tr w14:paraId="4F57D3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212DA2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硫锌富集物14</w:t>
            </w:r>
          </w:p>
        </w:tc>
        <w:tc>
          <w:tcPr>
            <w:tcW w:w="256" w:type="pct"/>
            <w:tcBorders>
              <w:tl2br w:val="nil"/>
              <w:tr2bl w:val="nil"/>
            </w:tcBorders>
            <w:shd w:val="clear" w:color="auto" w:fill="auto"/>
            <w:vAlign w:val="center"/>
          </w:tcPr>
          <w:p w14:paraId="2814836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D0FB0F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68.15</w:t>
            </w:r>
          </w:p>
        </w:tc>
        <w:tc>
          <w:tcPr>
            <w:tcW w:w="292" w:type="pct"/>
            <w:tcBorders>
              <w:tl2br w:val="nil"/>
              <w:tr2bl w:val="nil"/>
            </w:tcBorders>
            <w:shd w:val="clear" w:color="auto" w:fill="auto"/>
            <w:vAlign w:val="center"/>
          </w:tcPr>
          <w:p w14:paraId="5297960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58.2</w:t>
            </w:r>
          </w:p>
        </w:tc>
        <w:tc>
          <w:tcPr>
            <w:tcW w:w="291" w:type="pct"/>
            <w:tcBorders>
              <w:tl2br w:val="nil"/>
              <w:tr2bl w:val="nil"/>
            </w:tcBorders>
            <w:shd w:val="clear" w:color="auto" w:fill="auto"/>
            <w:vAlign w:val="center"/>
          </w:tcPr>
          <w:p w14:paraId="1DC7909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191</w:t>
            </w:r>
          </w:p>
        </w:tc>
        <w:tc>
          <w:tcPr>
            <w:tcW w:w="293" w:type="pct"/>
            <w:tcBorders>
              <w:tl2br w:val="nil"/>
              <w:tr2bl w:val="nil"/>
            </w:tcBorders>
            <w:shd w:val="clear" w:color="auto" w:fill="auto"/>
            <w:vAlign w:val="center"/>
          </w:tcPr>
          <w:p w14:paraId="6E23512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0.56</w:t>
            </w:r>
          </w:p>
        </w:tc>
        <w:tc>
          <w:tcPr>
            <w:tcW w:w="294" w:type="pct"/>
            <w:tcBorders>
              <w:tl2br w:val="nil"/>
              <w:tr2bl w:val="nil"/>
            </w:tcBorders>
            <w:shd w:val="clear" w:color="auto" w:fill="auto"/>
            <w:vAlign w:val="center"/>
          </w:tcPr>
          <w:p w14:paraId="094C3A9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1.32</w:t>
            </w:r>
          </w:p>
        </w:tc>
        <w:tc>
          <w:tcPr>
            <w:tcW w:w="294" w:type="pct"/>
            <w:tcBorders>
              <w:tl2br w:val="nil"/>
              <w:tr2bl w:val="nil"/>
            </w:tcBorders>
            <w:shd w:val="clear" w:color="auto" w:fill="auto"/>
            <w:vAlign w:val="center"/>
          </w:tcPr>
          <w:p w14:paraId="0AEB1AA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C346FB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0A6DE4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3.22</w:t>
            </w:r>
          </w:p>
        </w:tc>
        <w:tc>
          <w:tcPr>
            <w:tcW w:w="294" w:type="pct"/>
            <w:tcBorders>
              <w:tl2br w:val="nil"/>
              <w:tr2bl w:val="nil"/>
            </w:tcBorders>
            <w:shd w:val="clear" w:color="auto" w:fill="auto"/>
            <w:vAlign w:val="center"/>
          </w:tcPr>
          <w:p w14:paraId="22D499C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DF83DC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38C2F63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0.085</w:t>
            </w:r>
          </w:p>
        </w:tc>
        <w:tc>
          <w:tcPr>
            <w:tcW w:w="259" w:type="pct"/>
            <w:tcBorders>
              <w:tl2br w:val="nil"/>
              <w:tr2bl w:val="nil"/>
            </w:tcBorders>
            <w:shd w:val="clear" w:color="auto" w:fill="auto"/>
            <w:vAlign w:val="center"/>
          </w:tcPr>
          <w:p w14:paraId="5CB1424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6CF4F33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0.0135</w:t>
            </w:r>
          </w:p>
        </w:tc>
        <w:tc>
          <w:tcPr>
            <w:tcW w:w="343" w:type="pct"/>
            <w:tcBorders>
              <w:tl2br w:val="nil"/>
              <w:tr2bl w:val="nil"/>
            </w:tcBorders>
            <w:shd w:val="clear" w:color="auto" w:fill="auto"/>
            <w:vAlign w:val="center"/>
          </w:tcPr>
          <w:p w14:paraId="47505FA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0.0161</w:t>
            </w:r>
          </w:p>
        </w:tc>
      </w:tr>
      <w:tr w14:paraId="11ECC3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58C809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硫锌富集物15</w:t>
            </w:r>
          </w:p>
        </w:tc>
        <w:tc>
          <w:tcPr>
            <w:tcW w:w="256" w:type="pct"/>
            <w:tcBorders>
              <w:tl2br w:val="nil"/>
              <w:tr2bl w:val="nil"/>
            </w:tcBorders>
            <w:shd w:val="clear" w:color="auto" w:fill="auto"/>
            <w:vAlign w:val="center"/>
          </w:tcPr>
          <w:p w14:paraId="351ED83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8825E5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64.53</w:t>
            </w:r>
          </w:p>
        </w:tc>
        <w:tc>
          <w:tcPr>
            <w:tcW w:w="292" w:type="pct"/>
            <w:tcBorders>
              <w:tl2br w:val="nil"/>
              <w:tr2bl w:val="nil"/>
            </w:tcBorders>
            <w:shd w:val="clear" w:color="auto" w:fill="auto"/>
            <w:vAlign w:val="center"/>
          </w:tcPr>
          <w:p w14:paraId="1F509D0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55.8</w:t>
            </w:r>
          </w:p>
        </w:tc>
        <w:tc>
          <w:tcPr>
            <w:tcW w:w="291" w:type="pct"/>
            <w:tcBorders>
              <w:tl2br w:val="nil"/>
              <w:tr2bl w:val="nil"/>
            </w:tcBorders>
            <w:shd w:val="clear" w:color="auto" w:fill="auto"/>
            <w:vAlign w:val="center"/>
          </w:tcPr>
          <w:p w14:paraId="1A1778E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159</w:t>
            </w:r>
          </w:p>
        </w:tc>
        <w:tc>
          <w:tcPr>
            <w:tcW w:w="293" w:type="pct"/>
            <w:tcBorders>
              <w:tl2br w:val="nil"/>
              <w:tr2bl w:val="nil"/>
            </w:tcBorders>
            <w:shd w:val="clear" w:color="auto" w:fill="auto"/>
            <w:vAlign w:val="center"/>
          </w:tcPr>
          <w:p w14:paraId="5E9F2BA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0.9</w:t>
            </w:r>
          </w:p>
        </w:tc>
        <w:tc>
          <w:tcPr>
            <w:tcW w:w="294" w:type="pct"/>
            <w:tcBorders>
              <w:tl2br w:val="nil"/>
              <w:tr2bl w:val="nil"/>
            </w:tcBorders>
            <w:shd w:val="clear" w:color="auto" w:fill="auto"/>
            <w:vAlign w:val="center"/>
          </w:tcPr>
          <w:p w14:paraId="1113A2A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1.41</w:t>
            </w:r>
          </w:p>
        </w:tc>
        <w:tc>
          <w:tcPr>
            <w:tcW w:w="294" w:type="pct"/>
            <w:tcBorders>
              <w:tl2br w:val="nil"/>
              <w:tr2bl w:val="nil"/>
            </w:tcBorders>
            <w:shd w:val="clear" w:color="auto" w:fill="auto"/>
            <w:vAlign w:val="center"/>
          </w:tcPr>
          <w:p w14:paraId="12AAC9D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98C3C5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F0C6F5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4.04</w:t>
            </w:r>
          </w:p>
        </w:tc>
        <w:tc>
          <w:tcPr>
            <w:tcW w:w="294" w:type="pct"/>
            <w:tcBorders>
              <w:tl2br w:val="nil"/>
              <w:tr2bl w:val="nil"/>
            </w:tcBorders>
            <w:shd w:val="clear" w:color="auto" w:fill="auto"/>
            <w:vAlign w:val="center"/>
          </w:tcPr>
          <w:p w14:paraId="7684FB4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CBA582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7FB5ED9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0.34</w:t>
            </w:r>
          </w:p>
        </w:tc>
        <w:tc>
          <w:tcPr>
            <w:tcW w:w="259" w:type="pct"/>
            <w:tcBorders>
              <w:tl2br w:val="nil"/>
              <w:tr2bl w:val="nil"/>
            </w:tcBorders>
            <w:shd w:val="clear" w:color="auto" w:fill="auto"/>
            <w:vAlign w:val="center"/>
          </w:tcPr>
          <w:p w14:paraId="177B520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0F5B8A8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0.0128</w:t>
            </w:r>
          </w:p>
        </w:tc>
        <w:tc>
          <w:tcPr>
            <w:tcW w:w="343" w:type="pct"/>
            <w:tcBorders>
              <w:tl2br w:val="nil"/>
              <w:tr2bl w:val="nil"/>
            </w:tcBorders>
            <w:shd w:val="clear" w:color="auto" w:fill="auto"/>
            <w:vAlign w:val="center"/>
          </w:tcPr>
          <w:p w14:paraId="0C6004D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0.0057</w:t>
            </w:r>
          </w:p>
        </w:tc>
      </w:tr>
      <w:tr w14:paraId="387A5C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8289F7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硫锌富集物16</w:t>
            </w:r>
          </w:p>
        </w:tc>
        <w:tc>
          <w:tcPr>
            <w:tcW w:w="256" w:type="pct"/>
            <w:tcBorders>
              <w:tl2br w:val="nil"/>
              <w:tr2bl w:val="nil"/>
            </w:tcBorders>
            <w:shd w:val="clear" w:color="auto" w:fill="auto"/>
            <w:vAlign w:val="center"/>
          </w:tcPr>
          <w:p w14:paraId="3354C99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9410CC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74.09</w:t>
            </w:r>
          </w:p>
        </w:tc>
        <w:tc>
          <w:tcPr>
            <w:tcW w:w="292" w:type="pct"/>
            <w:tcBorders>
              <w:tl2br w:val="nil"/>
              <w:tr2bl w:val="nil"/>
            </w:tcBorders>
            <w:shd w:val="clear" w:color="auto" w:fill="auto"/>
            <w:vAlign w:val="center"/>
          </w:tcPr>
          <w:p w14:paraId="72FC261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61.97</w:t>
            </w:r>
          </w:p>
        </w:tc>
        <w:tc>
          <w:tcPr>
            <w:tcW w:w="291" w:type="pct"/>
            <w:tcBorders>
              <w:tl2br w:val="nil"/>
              <w:tr2bl w:val="nil"/>
            </w:tcBorders>
            <w:shd w:val="clear" w:color="auto" w:fill="auto"/>
            <w:vAlign w:val="center"/>
          </w:tcPr>
          <w:p w14:paraId="29B52DC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133</w:t>
            </w:r>
          </w:p>
        </w:tc>
        <w:tc>
          <w:tcPr>
            <w:tcW w:w="293" w:type="pct"/>
            <w:tcBorders>
              <w:tl2br w:val="nil"/>
              <w:tr2bl w:val="nil"/>
            </w:tcBorders>
            <w:shd w:val="clear" w:color="auto" w:fill="auto"/>
            <w:vAlign w:val="center"/>
          </w:tcPr>
          <w:p w14:paraId="3A1ECDC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0.63</w:t>
            </w:r>
          </w:p>
        </w:tc>
        <w:tc>
          <w:tcPr>
            <w:tcW w:w="294" w:type="pct"/>
            <w:tcBorders>
              <w:tl2br w:val="nil"/>
              <w:tr2bl w:val="nil"/>
            </w:tcBorders>
            <w:shd w:val="clear" w:color="auto" w:fill="auto"/>
            <w:vAlign w:val="center"/>
          </w:tcPr>
          <w:p w14:paraId="788047C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1.56</w:t>
            </w:r>
          </w:p>
        </w:tc>
        <w:tc>
          <w:tcPr>
            <w:tcW w:w="294" w:type="pct"/>
            <w:tcBorders>
              <w:tl2br w:val="nil"/>
              <w:tr2bl w:val="nil"/>
            </w:tcBorders>
            <w:shd w:val="clear" w:color="auto" w:fill="auto"/>
            <w:vAlign w:val="center"/>
          </w:tcPr>
          <w:p w14:paraId="21A95C3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77323A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EA71F8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3.52</w:t>
            </w:r>
          </w:p>
        </w:tc>
        <w:tc>
          <w:tcPr>
            <w:tcW w:w="294" w:type="pct"/>
            <w:tcBorders>
              <w:tl2br w:val="nil"/>
              <w:tr2bl w:val="nil"/>
            </w:tcBorders>
            <w:shd w:val="clear" w:color="auto" w:fill="auto"/>
            <w:vAlign w:val="center"/>
          </w:tcPr>
          <w:p w14:paraId="4940228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4CF6C3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20F9317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0.17</w:t>
            </w:r>
          </w:p>
        </w:tc>
        <w:tc>
          <w:tcPr>
            <w:tcW w:w="259" w:type="pct"/>
            <w:tcBorders>
              <w:tl2br w:val="nil"/>
              <w:tr2bl w:val="nil"/>
            </w:tcBorders>
            <w:shd w:val="clear" w:color="auto" w:fill="auto"/>
            <w:vAlign w:val="center"/>
          </w:tcPr>
          <w:p w14:paraId="1A9BF1E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1E7931D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0.0006</w:t>
            </w:r>
          </w:p>
        </w:tc>
        <w:tc>
          <w:tcPr>
            <w:tcW w:w="343" w:type="pct"/>
            <w:tcBorders>
              <w:tl2br w:val="nil"/>
              <w:tr2bl w:val="nil"/>
            </w:tcBorders>
            <w:shd w:val="clear" w:color="auto" w:fill="auto"/>
            <w:vAlign w:val="center"/>
          </w:tcPr>
          <w:p w14:paraId="74E89AC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0.0236</w:t>
            </w:r>
          </w:p>
        </w:tc>
      </w:tr>
      <w:tr w14:paraId="580B4A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A1BF93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硫锌富集物17</w:t>
            </w:r>
          </w:p>
        </w:tc>
        <w:tc>
          <w:tcPr>
            <w:tcW w:w="256" w:type="pct"/>
            <w:tcBorders>
              <w:tl2br w:val="nil"/>
              <w:tr2bl w:val="nil"/>
            </w:tcBorders>
            <w:shd w:val="clear" w:color="auto" w:fill="auto"/>
            <w:vAlign w:val="center"/>
          </w:tcPr>
          <w:p w14:paraId="629EF29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9.79</w:t>
            </w:r>
          </w:p>
        </w:tc>
        <w:tc>
          <w:tcPr>
            <w:tcW w:w="284" w:type="pct"/>
            <w:tcBorders>
              <w:tl2br w:val="nil"/>
              <w:tr2bl w:val="nil"/>
            </w:tcBorders>
            <w:shd w:val="clear" w:color="auto" w:fill="auto"/>
            <w:vAlign w:val="center"/>
          </w:tcPr>
          <w:p w14:paraId="0711378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62.42</w:t>
            </w:r>
          </w:p>
        </w:tc>
        <w:tc>
          <w:tcPr>
            <w:tcW w:w="292" w:type="pct"/>
            <w:tcBorders>
              <w:tl2br w:val="nil"/>
              <w:tr2bl w:val="nil"/>
            </w:tcBorders>
            <w:shd w:val="clear" w:color="auto" w:fill="auto"/>
            <w:vAlign w:val="center"/>
          </w:tcPr>
          <w:p w14:paraId="25D5D40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55.48</w:t>
            </w:r>
          </w:p>
        </w:tc>
        <w:tc>
          <w:tcPr>
            <w:tcW w:w="291" w:type="pct"/>
            <w:tcBorders>
              <w:tl2br w:val="nil"/>
              <w:tr2bl w:val="nil"/>
            </w:tcBorders>
            <w:shd w:val="clear" w:color="auto" w:fill="auto"/>
            <w:vAlign w:val="center"/>
          </w:tcPr>
          <w:p w14:paraId="0417F9C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135</w:t>
            </w:r>
          </w:p>
        </w:tc>
        <w:tc>
          <w:tcPr>
            <w:tcW w:w="293" w:type="pct"/>
            <w:tcBorders>
              <w:tl2br w:val="nil"/>
              <w:tr2bl w:val="nil"/>
            </w:tcBorders>
            <w:shd w:val="clear" w:color="auto" w:fill="auto"/>
            <w:vAlign w:val="center"/>
          </w:tcPr>
          <w:p w14:paraId="58CD702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0.66</w:t>
            </w:r>
          </w:p>
        </w:tc>
        <w:tc>
          <w:tcPr>
            <w:tcW w:w="294" w:type="pct"/>
            <w:tcBorders>
              <w:tl2br w:val="nil"/>
              <w:tr2bl w:val="nil"/>
            </w:tcBorders>
            <w:shd w:val="clear" w:color="auto" w:fill="auto"/>
            <w:vAlign w:val="center"/>
          </w:tcPr>
          <w:p w14:paraId="4E25646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1.57</w:t>
            </w:r>
          </w:p>
        </w:tc>
        <w:tc>
          <w:tcPr>
            <w:tcW w:w="294" w:type="pct"/>
            <w:tcBorders>
              <w:tl2br w:val="nil"/>
              <w:tr2bl w:val="nil"/>
            </w:tcBorders>
            <w:shd w:val="clear" w:color="auto" w:fill="auto"/>
            <w:vAlign w:val="center"/>
          </w:tcPr>
          <w:p w14:paraId="4201D73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3D1E2C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949C9B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2.86</w:t>
            </w:r>
          </w:p>
        </w:tc>
        <w:tc>
          <w:tcPr>
            <w:tcW w:w="294" w:type="pct"/>
            <w:tcBorders>
              <w:tl2br w:val="nil"/>
              <w:tr2bl w:val="nil"/>
            </w:tcBorders>
            <w:shd w:val="clear" w:color="auto" w:fill="auto"/>
            <w:vAlign w:val="center"/>
          </w:tcPr>
          <w:p w14:paraId="2C17B88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5F09ED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6B9D327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0.13</w:t>
            </w:r>
          </w:p>
        </w:tc>
        <w:tc>
          <w:tcPr>
            <w:tcW w:w="259" w:type="pct"/>
            <w:tcBorders>
              <w:tl2br w:val="nil"/>
              <w:tr2bl w:val="nil"/>
            </w:tcBorders>
            <w:shd w:val="clear" w:color="auto" w:fill="auto"/>
            <w:vAlign w:val="center"/>
          </w:tcPr>
          <w:p w14:paraId="6BE30D3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01F0B97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0.0018</w:t>
            </w:r>
          </w:p>
        </w:tc>
        <w:tc>
          <w:tcPr>
            <w:tcW w:w="343" w:type="pct"/>
            <w:tcBorders>
              <w:tl2br w:val="nil"/>
              <w:tr2bl w:val="nil"/>
            </w:tcBorders>
            <w:shd w:val="clear" w:color="auto" w:fill="auto"/>
            <w:vAlign w:val="center"/>
          </w:tcPr>
          <w:p w14:paraId="08AACDC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0.0104</w:t>
            </w:r>
          </w:p>
        </w:tc>
      </w:tr>
      <w:tr w14:paraId="05E253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7AA4DB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硫锌富集物18</w:t>
            </w:r>
          </w:p>
        </w:tc>
        <w:tc>
          <w:tcPr>
            <w:tcW w:w="256" w:type="pct"/>
            <w:tcBorders>
              <w:tl2br w:val="nil"/>
              <w:tr2bl w:val="nil"/>
            </w:tcBorders>
            <w:shd w:val="clear" w:color="auto" w:fill="auto"/>
            <w:vAlign w:val="center"/>
          </w:tcPr>
          <w:p w14:paraId="381D09D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1C45C5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68.61</w:t>
            </w:r>
          </w:p>
        </w:tc>
        <w:tc>
          <w:tcPr>
            <w:tcW w:w="292" w:type="pct"/>
            <w:tcBorders>
              <w:tl2br w:val="nil"/>
              <w:tr2bl w:val="nil"/>
            </w:tcBorders>
            <w:shd w:val="clear" w:color="auto" w:fill="auto"/>
            <w:vAlign w:val="center"/>
          </w:tcPr>
          <w:p w14:paraId="46B78A8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57.73</w:t>
            </w:r>
          </w:p>
        </w:tc>
        <w:tc>
          <w:tcPr>
            <w:tcW w:w="291" w:type="pct"/>
            <w:tcBorders>
              <w:tl2br w:val="nil"/>
              <w:tr2bl w:val="nil"/>
            </w:tcBorders>
            <w:shd w:val="clear" w:color="auto" w:fill="auto"/>
            <w:vAlign w:val="center"/>
          </w:tcPr>
          <w:p w14:paraId="49352D5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126</w:t>
            </w:r>
          </w:p>
        </w:tc>
        <w:tc>
          <w:tcPr>
            <w:tcW w:w="293" w:type="pct"/>
            <w:tcBorders>
              <w:tl2br w:val="nil"/>
              <w:tr2bl w:val="nil"/>
            </w:tcBorders>
            <w:shd w:val="clear" w:color="auto" w:fill="auto"/>
            <w:vAlign w:val="center"/>
          </w:tcPr>
          <w:p w14:paraId="17D2A29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w:t>
            </w:r>
          </w:p>
        </w:tc>
        <w:tc>
          <w:tcPr>
            <w:tcW w:w="294" w:type="pct"/>
            <w:tcBorders>
              <w:tl2br w:val="nil"/>
              <w:tr2bl w:val="nil"/>
            </w:tcBorders>
            <w:shd w:val="clear" w:color="auto" w:fill="auto"/>
            <w:vAlign w:val="center"/>
          </w:tcPr>
          <w:p w14:paraId="570B83A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1.48</w:t>
            </w:r>
          </w:p>
        </w:tc>
        <w:tc>
          <w:tcPr>
            <w:tcW w:w="294" w:type="pct"/>
            <w:tcBorders>
              <w:tl2br w:val="nil"/>
              <w:tr2bl w:val="nil"/>
            </w:tcBorders>
            <w:shd w:val="clear" w:color="auto" w:fill="auto"/>
            <w:vAlign w:val="center"/>
          </w:tcPr>
          <w:p w14:paraId="719824D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5229E6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A06F9E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3.04</w:t>
            </w:r>
          </w:p>
        </w:tc>
        <w:tc>
          <w:tcPr>
            <w:tcW w:w="294" w:type="pct"/>
            <w:tcBorders>
              <w:tl2br w:val="nil"/>
              <w:tr2bl w:val="nil"/>
            </w:tcBorders>
            <w:shd w:val="clear" w:color="auto" w:fill="auto"/>
            <w:vAlign w:val="center"/>
          </w:tcPr>
          <w:p w14:paraId="1A76B57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0D7EB2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0EC6279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0.12</w:t>
            </w:r>
          </w:p>
        </w:tc>
        <w:tc>
          <w:tcPr>
            <w:tcW w:w="259" w:type="pct"/>
            <w:tcBorders>
              <w:tl2br w:val="nil"/>
              <w:tr2bl w:val="nil"/>
            </w:tcBorders>
            <w:shd w:val="clear" w:color="auto" w:fill="auto"/>
            <w:vAlign w:val="center"/>
          </w:tcPr>
          <w:p w14:paraId="61B2527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5F8B8AC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0.0151</w:t>
            </w:r>
          </w:p>
        </w:tc>
        <w:tc>
          <w:tcPr>
            <w:tcW w:w="343" w:type="pct"/>
            <w:tcBorders>
              <w:tl2br w:val="nil"/>
              <w:tr2bl w:val="nil"/>
            </w:tcBorders>
            <w:shd w:val="clear" w:color="auto" w:fill="auto"/>
            <w:vAlign w:val="center"/>
          </w:tcPr>
          <w:p w14:paraId="5524C89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0.015</w:t>
            </w:r>
          </w:p>
        </w:tc>
      </w:tr>
      <w:tr w14:paraId="3F47D6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1A7B66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硫锌富集物19</w:t>
            </w:r>
          </w:p>
        </w:tc>
        <w:tc>
          <w:tcPr>
            <w:tcW w:w="256" w:type="pct"/>
            <w:tcBorders>
              <w:tl2br w:val="nil"/>
              <w:tr2bl w:val="nil"/>
            </w:tcBorders>
            <w:shd w:val="clear" w:color="auto" w:fill="auto"/>
            <w:vAlign w:val="center"/>
          </w:tcPr>
          <w:p w14:paraId="5ABEBCC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D391A0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66.97</w:t>
            </w:r>
          </w:p>
        </w:tc>
        <w:tc>
          <w:tcPr>
            <w:tcW w:w="292" w:type="pct"/>
            <w:tcBorders>
              <w:tl2br w:val="nil"/>
              <w:tr2bl w:val="nil"/>
            </w:tcBorders>
            <w:shd w:val="clear" w:color="auto" w:fill="auto"/>
            <w:vAlign w:val="center"/>
          </w:tcPr>
          <w:p w14:paraId="5F70842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58.31</w:t>
            </w:r>
          </w:p>
        </w:tc>
        <w:tc>
          <w:tcPr>
            <w:tcW w:w="291" w:type="pct"/>
            <w:tcBorders>
              <w:tl2br w:val="nil"/>
              <w:tr2bl w:val="nil"/>
            </w:tcBorders>
            <w:shd w:val="clear" w:color="auto" w:fill="auto"/>
            <w:vAlign w:val="center"/>
          </w:tcPr>
          <w:p w14:paraId="2729C51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127</w:t>
            </w:r>
          </w:p>
        </w:tc>
        <w:tc>
          <w:tcPr>
            <w:tcW w:w="293" w:type="pct"/>
            <w:tcBorders>
              <w:tl2br w:val="nil"/>
              <w:tr2bl w:val="nil"/>
            </w:tcBorders>
            <w:shd w:val="clear" w:color="auto" w:fill="auto"/>
            <w:vAlign w:val="center"/>
          </w:tcPr>
          <w:p w14:paraId="1185D40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0.57</w:t>
            </w:r>
          </w:p>
        </w:tc>
        <w:tc>
          <w:tcPr>
            <w:tcW w:w="294" w:type="pct"/>
            <w:tcBorders>
              <w:tl2br w:val="nil"/>
              <w:tr2bl w:val="nil"/>
            </w:tcBorders>
            <w:shd w:val="clear" w:color="auto" w:fill="auto"/>
            <w:vAlign w:val="center"/>
          </w:tcPr>
          <w:p w14:paraId="3CCFF41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1.52</w:t>
            </w:r>
          </w:p>
        </w:tc>
        <w:tc>
          <w:tcPr>
            <w:tcW w:w="294" w:type="pct"/>
            <w:tcBorders>
              <w:tl2br w:val="nil"/>
              <w:tr2bl w:val="nil"/>
            </w:tcBorders>
            <w:shd w:val="clear" w:color="auto" w:fill="auto"/>
            <w:vAlign w:val="center"/>
          </w:tcPr>
          <w:p w14:paraId="3A3C6ED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895DBC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2FA856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3.38</w:t>
            </w:r>
          </w:p>
        </w:tc>
        <w:tc>
          <w:tcPr>
            <w:tcW w:w="294" w:type="pct"/>
            <w:tcBorders>
              <w:tl2br w:val="nil"/>
              <w:tr2bl w:val="nil"/>
            </w:tcBorders>
            <w:shd w:val="clear" w:color="auto" w:fill="auto"/>
            <w:vAlign w:val="center"/>
          </w:tcPr>
          <w:p w14:paraId="198279D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3DF1D8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61F1B5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0.096</w:t>
            </w:r>
          </w:p>
        </w:tc>
        <w:tc>
          <w:tcPr>
            <w:tcW w:w="259" w:type="pct"/>
            <w:tcBorders>
              <w:tl2br w:val="nil"/>
              <w:tr2bl w:val="nil"/>
            </w:tcBorders>
            <w:shd w:val="clear" w:color="auto" w:fill="auto"/>
            <w:vAlign w:val="center"/>
          </w:tcPr>
          <w:p w14:paraId="070A51B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9201C2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0.0237</w:t>
            </w:r>
          </w:p>
        </w:tc>
        <w:tc>
          <w:tcPr>
            <w:tcW w:w="343" w:type="pct"/>
            <w:tcBorders>
              <w:tl2br w:val="nil"/>
              <w:tr2bl w:val="nil"/>
            </w:tcBorders>
            <w:shd w:val="clear" w:color="auto" w:fill="auto"/>
            <w:vAlign w:val="center"/>
          </w:tcPr>
          <w:p w14:paraId="1390B6A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0.0084</w:t>
            </w:r>
          </w:p>
        </w:tc>
      </w:tr>
      <w:tr w14:paraId="10093E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11C756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硫锌富集物20</w:t>
            </w:r>
          </w:p>
        </w:tc>
        <w:tc>
          <w:tcPr>
            <w:tcW w:w="256" w:type="pct"/>
            <w:tcBorders>
              <w:tl2br w:val="nil"/>
              <w:tr2bl w:val="nil"/>
            </w:tcBorders>
            <w:shd w:val="clear" w:color="auto" w:fill="auto"/>
            <w:vAlign w:val="center"/>
          </w:tcPr>
          <w:p w14:paraId="5BBD119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2BE9C5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71.83</w:t>
            </w:r>
          </w:p>
        </w:tc>
        <w:tc>
          <w:tcPr>
            <w:tcW w:w="292" w:type="pct"/>
            <w:tcBorders>
              <w:tl2br w:val="nil"/>
              <w:tr2bl w:val="nil"/>
            </w:tcBorders>
            <w:shd w:val="clear" w:color="auto" w:fill="auto"/>
            <w:vAlign w:val="center"/>
          </w:tcPr>
          <w:p w14:paraId="57D18DD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61.87</w:t>
            </w:r>
          </w:p>
        </w:tc>
        <w:tc>
          <w:tcPr>
            <w:tcW w:w="291" w:type="pct"/>
            <w:tcBorders>
              <w:tl2br w:val="nil"/>
              <w:tr2bl w:val="nil"/>
            </w:tcBorders>
            <w:shd w:val="clear" w:color="auto" w:fill="auto"/>
            <w:vAlign w:val="center"/>
          </w:tcPr>
          <w:p w14:paraId="2A11D7C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138</w:t>
            </w:r>
          </w:p>
        </w:tc>
        <w:tc>
          <w:tcPr>
            <w:tcW w:w="293" w:type="pct"/>
            <w:tcBorders>
              <w:tl2br w:val="nil"/>
              <w:tr2bl w:val="nil"/>
            </w:tcBorders>
            <w:shd w:val="clear" w:color="auto" w:fill="auto"/>
            <w:vAlign w:val="center"/>
          </w:tcPr>
          <w:p w14:paraId="6E51E3F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0.49</w:t>
            </w:r>
          </w:p>
        </w:tc>
        <w:tc>
          <w:tcPr>
            <w:tcW w:w="294" w:type="pct"/>
            <w:tcBorders>
              <w:tl2br w:val="nil"/>
              <w:tr2bl w:val="nil"/>
            </w:tcBorders>
            <w:shd w:val="clear" w:color="auto" w:fill="auto"/>
            <w:vAlign w:val="center"/>
          </w:tcPr>
          <w:p w14:paraId="7DED5BC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1.17</w:t>
            </w:r>
          </w:p>
        </w:tc>
        <w:tc>
          <w:tcPr>
            <w:tcW w:w="294" w:type="pct"/>
            <w:tcBorders>
              <w:tl2br w:val="nil"/>
              <w:tr2bl w:val="nil"/>
            </w:tcBorders>
            <w:shd w:val="clear" w:color="auto" w:fill="auto"/>
            <w:vAlign w:val="center"/>
          </w:tcPr>
          <w:p w14:paraId="29DC8CA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A2E9A6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D91D80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2.68</w:t>
            </w:r>
          </w:p>
        </w:tc>
        <w:tc>
          <w:tcPr>
            <w:tcW w:w="294" w:type="pct"/>
            <w:tcBorders>
              <w:tl2br w:val="nil"/>
              <w:tr2bl w:val="nil"/>
            </w:tcBorders>
            <w:shd w:val="clear" w:color="auto" w:fill="auto"/>
            <w:vAlign w:val="center"/>
          </w:tcPr>
          <w:p w14:paraId="6E108C2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E7411B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7FA97D4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0.13</w:t>
            </w:r>
          </w:p>
        </w:tc>
        <w:tc>
          <w:tcPr>
            <w:tcW w:w="259" w:type="pct"/>
            <w:tcBorders>
              <w:tl2br w:val="nil"/>
              <w:tr2bl w:val="nil"/>
            </w:tcBorders>
            <w:shd w:val="clear" w:color="auto" w:fill="auto"/>
            <w:vAlign w:val="center"/>
          </w:tcPr>
          <w:p w14:paraId="0CC294F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2453C6E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0.03</w:t>
            </w:r>
          </w:p>
        </w:tc>
        <w:tc>
          <w:tcPr>
            <w:tcW w:w="343" w:type="pct"/>
            <w:tcBorders>
              <w:tl2br w:val="nil"/>
              <w:tr2bl w:val="nil"/>
            </w:tcBorders>
            <w:shd w:val="clear" w:color="auto" w:fill="auto"/>
            <w:vAlign w:val="center"/>
          </w:tcPr>
          <w:p w14:paraId="503D121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0.0229</w:t>
            </w:r>
          </w:p>
        </w:tc>
      </w:tr>
      <w:tr w14:paraId="27A79C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0FA9F5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硫锌富集物21</w:t>
            </w:r>
          </w:p>
        </w:tc>
        <w:tc>
          <w:tcPr>
            <w:tcW w:w="256" w:type="pct"/>
            <w:tcBorders>
              <w:tl2br w:val="nil"/>
              <w:tr2bl w:val="nil"/>
            </w:tcBorders>
            <w:shd w:val="clear" w:color="auto" w:fill="auto"/>
            <w:vAlign w:val="center"/>
          </w:tcPr>
          <w:p w14:paraId="0FF7B22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11F5D12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69.46</w:t>
            </w:r>
          </w:p>
        </w:tc>
        <w:tc>
          <w:tcPr>
            <w:tcW w:w="292" w:type="pct"/>
            <w:tcBorders>
              <w:tl2br w:val="nil"/>
              <w:tr2bl w:val="nil"/>
            </w:tcBorders>
            <w:shd w:val="clear" w:color="auto" w:fill="auto"/>
            <w:vAlign w:val="center"/>
          </w:tcPr>
          <w:p w14:paraId="24916DC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53.16</w:t>
            </w:r>
          </w:p>
        </w:tc>
        <w:tc>
          <w:tcPr>
            <w:tcW w:w="291" w:type="pct"/>
            <w:tcBorders>
              <w:tl2br w:val="nil"/>
              <w:tr2bl w:val="nil"/>
            </w:tcBorders>
            <w:shd w:val="clear" w:color="auto" w:fill="auto"/>
            <w:vAlign w:val="center"/>
          </w:tcPr>
          <w:p w14:paraId="65D6518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136</w:t>
            </w:r>
          </w:p>
        </w:tc>
        <w:tc>
          <w:tcPr>
            <w:tcW w:w="293" w:type="pct"/>
            <w:tcBorders>
              <w:tl2br w:val="nil"/>
              <w:tr2bl w:val="nil"/>
            </w:tcBorders>
            <w:shd w:val="clear" w:color="auto" w:fill="auto"/>
            <w:vAlign w:val="center"/>
          </w:tcPr>
          <w:p w14:paraId="0B6251B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0.51</w:t>
            </w:r>
          </w:p>
        </w:tc>
        <w:tc>
          <w:tcPr>
            <w:tcW w:w="294" w:type="pct"/>
            <w:tcBorders>
              <w:tl2br w:val="nil"/>
              <w:tr2bl w:val="nil"/>
            </w:tcBorders>
            <w:shd w:val="clear" w:color="auto" w:fill="auto"/>
            <w:vAlign w:val="center"/>
          </w:tcPr>
          <w:p w14:paraId="779D9EB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1.11</w:t>
            </w:r>
          </w:p>
        </w:tc>
        <w:tc>
          <w:tcPr>
            <w:tcW w:w="294" w:type="pct"/>
            <w:tcBorders>
              <w:tl2br w:val="nil"/>
              <w:tr2bl w:val="nil"/>
            </w:tcBorders>
            <w:shd w:val="clear" w:color="auto" w:fill="auto"/>
            <w:vAlign w:val="center"/>
          </w:tcPr>
          <w:p w14:paraId="01E1145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C062B2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8A167D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3.02</w:t>
            </w:r>
          </w:p>
        </w:tc>
        <w:tc>
          <w:tcPr>
            <w:tcW w:w="294" w:type="pct"/>
            <w:tcBorders>
              <w:tl2br w:val="nil"/>
              <w:tr2bl w:val="nil"/>
            </w:tcBorders>
            <w:shd w:val="clear" w:color="auto" w:fill="auto"/>
            <w:vAlign w:val="center"/>
          </w:tcPr>
          <w:p w14:paraId="351A430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7955F7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6C974B0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0.16</w:t>
            </w:r>
          </w:p>
        </w:tc>
        <w:tc>
          <w:tcPr>
            <w:tcW w:w="259" w:type="pct"/>
            <w:tcBorders>
              <w:tl2br w:val="nil"/>
              <w:tr2bl w:val="nil"/>
            </w:tcBorders>
            <w:shd w:val="clear" w:color="auto" w:fill="auto"/>
            <w:vAlign w:val="center"/>
          </w:tcPr>
          <w:p w14:paraId="78BCF73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28DA365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0.0219</w:t>
            </w:r>
          </w:p>
        </w:tc>
        <w:tc>
          <w:tcPr>
            <w:tcW w:w="343" w:type="pct"/>
            <w:tcBorders>
              <w:tl2br w:val="nil"/>
              <w:tr2bl w:val="nil"/>
            </w:tcBorders>
            <w:shd w:val="clear" w:color="auto" w:fill="auto"/>
            <w:vAlign w:val="center"/>
          </w:tcPr>
          <w:p w14:paraId="78EA66F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0.0219</w:t>
            </w:r>
          </w:p>
        </w:tc>
      </w:tr>
      <w:tr w14:paraId="5AD1B5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6E8906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硫锌富集物22</w:t>
            </w:r>
          </w:p>
        </w:tc>
        <w:tc>
          <w:tcPr>
            <w:tcW w:w="256" w:type="pct"/>
            <w:tcBorders>
              <w:tl2br w:val="nil"/>
              <w:tr2bl w:val="nil"/>
            </w:tcBorders>
            <w:shd w:val="clear" w:color="auto" w:fill="auto"/>
            <w:vAlign w:val="center"/>
          </w:tcPr>
          <w:p w14:paraId="53EF4E3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471CBFA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77.36</w:t>
            </w:r>
          </w:p>
        </w:tc>
        <w:tc>
          <w:tcPr>
            <w:tcW w:w="292" w:type="pct"/>
            <w:tcBorders>
              <w:tl2br w:val="nil"/>
              <w:tr2bl w:val="nil"/>
            </w:tcBorders>
            <w:shd w:val="clear" w:color="auto" w:fill="auto"/>
            <w:vAlign w:val="center"/>
          </w:tcPr>
          <w:p w14:paraId="6F977F6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56.48</w:t>
            </w:r>
          </w:p>
        </w:tc>
        <w:tc>
          <w:tcPr>
            <w:tcW w:w="291" w:type="pct"/>
            <w:tcBorders>
              <w:tl2br w:val="nil"/>
              <w:tr2bl w:val="nil"/>
            </w:tcBorders>
            <w:shd w:val="clear" w:color="auto" w:fill="auto"/>
            <w:vAlign w:val="center"/>
          </w:tcPr>
          <w:p w14:paraId="1DCA7B4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130</w:t>
            </w:r>
          </w:p>
        </w:tc>
        <w:tc>
          <w:tcPr>
            <w:tcW w:w="293" w:type="pct"/>
            <w:tcBorders>
              <w:tl2br w:val="nil"/>
              <w:tr2bl w:val="nil"/>
            </w:tcBorders>
            <w:shd w:val="clear" w:color="auto" w:fill="auto"/>
            <w:vAlign w:val="center"/>
          </w:tcPr>
          <w:p w14:paraId="703ECD3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0.55</w:t>
            </w:r>
          </w:p>
        </w:tc>
        <w:tc>
          <w:tcPr>
            <w:tcW w:w="294" w:type="pct"/>
            <w:tcBorders>
              <w:tl2br w:val="nil"/>
              <w:tr2bl w:val="nil"/>
            </w:tcBorders>
            <w:shd w:val="clear" w:color="auto" w:fill="auto"/>
            <w:vAlign w:val="center"/>
          </w:tcPr>
          <w:p w14:paraId="0CECB64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1.44</w:t>
            </w:r>
          </w:p>
        </w:tc>
        <w:tc>
          <w:tcPr>
            <w:tcW w:w="294" w:type="pct"/>
            <w:tcBorders>
              <w:tl2br w:val="nil"/>
              <w:tr2bl w:val="nil"/>
            </w:tcBorders>
            <w:shd w:val="clear" w:color="auto" w:fill="auto"/>
            <w:vAlign w:val="center"/>
          </w:tcPr>
          <w:p w14:paraId="4BE8306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0FF2AA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30B6F1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2.79</w:t>
            </w:r>
          </w:p>
        </w:tc>
        <w:tc>
          <w:tcPr>
            <w:tcW w:w="294" w:type="pct"/>
            <w:tcBorders>
              <w:tl2br w:val="nil"/>
              <w:tr2bl w:val="nil"/>
            </w:tcBorders>
            <w:shd w:val="clear" w:color="auto" w:fill="auto"/>
            <w:vAlign w:val="center"/>
          </w:tcPr>
          <w:p w14:paraId="029F06F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054FF4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B0C58C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0.18</w:t>
            </w:r>
          </w:p>
        </w:tc>
        <w:tc>
          <w:tcPr>
            <w:tcW w:w="259" w:type="pct"/>
            <w:tcBorders>
              <w:tl2br w:val="nil"/>
              <w:tr2bl w:val="nil"/>
            </w:tcBorders>
            <w:shd w:val="clear" w:color="auto" w:fill="auto"/>
            <w:vAlign w:val="center"/>
          </w:tcPr>
          <w:p w14:paraId="684C01F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AB3606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0.0121</w:t>
            </w:r>
          </w:p>
        </w:tc>
        <w:tc>
          <w:tcPr>
            <w:tcW w:w="343" w:type="pct"/>
            <w:tcBorders>
              <w:tl2br w:val="nil"/>
              <w:tr2bl w:val="nil"/>
            </w:tcBorders>
            <w:shd w:val="clear" w:color="auto" w:fill="auto"/>
            <w:vAlign w:val="center"/>
          </w:tcPr>
          <w:p w14:paraId="77AD724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0.0104</w:t>
            </w:r>
          </w:p>
        </w:tc>
      </w:tr>
      <w:tr w14:paraId="3CB185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AFF32D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硫锌富集物23</w:t>
            </w:r>
          </w:p>
        </w:tc>
        <w:tc>
          <w:tcPr>
            <w:tcW w:w="256" w:type="pct"/>
            <w:tcBorders>
              <w:tl2br w:val="nil"/>
              <w:tr2bl w:val="nil"/>
            </w:tcBorders>
            <w:shd w:val="clear" w:color="auto" w:fill="auto"/>
            <w:vAlign w:val="center"/>
          </w:tcPr>
          <w:p w14:paraId="3CC9C8B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44A4B1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62.32</w:t>
            </w:r>
          </w:p>
        </w:tc>
        <w:tc>
          <w:tcPr>
            <w:tcW w:w="292" w:type="pct"/>
            <w:tcBorders>
              <w:tl2br w:val="nil"/>
              <w:tr2bl w:val="nil"/>
            </w:tcBorders>
            <w:shd w:val="clear" w:color="auto" w:fill="auto"/>
            <w:vAlign w:val="center"/>
          </w:tcPr>
          <w:p w14:paraId="7295D59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55.11</w:t>
            </w:r>
          </w:p>
        </w:tc>
        <w:tc>
          <w:tcPr>
            <w:tcW w:w="291" w:type="pct"/>
            <w:tcBorders>
              <w:tl2br w:val="nil"/>
              <w:tr2bl w:val="nil"/>
            </w:tcBorders>
            <w:shd w:val="clear" w:color="auto" w:fill="auto"/>
            <w:vAlign w:val="center"/>
          </w:tcPr>
          <w:p w14:paraId="4F80996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134</w:t>
            </w:r>
          </w:p>
        </w:tc>
        <w:tc>
          <w:tcPr>
            <w:tcW w:w="293" w:type="pct"/>
            <w:tcBorders>
              <w:tl2br w:val="nil"/>
              <w:tr2bl w:val="nil"/>
            </w:tcBorders>
            <w:shd w:val="clear" w:color="auto" w:fill="auto"/>
            <w:vAlign w:val="center"/>
          </w:tcPr>
          <w:p w14:paraId="3354101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0.55</w:t>
            </w:r>
          </w:p>
        </w:tc>
        <w:tc>
          <w:tcPr>
            <w:tcW w:w="294" w:type="pct"/>
            <w:tcBorders>
              <w:tl2br w:val="nil"/>
              <w:tr2bl w:val="nil"/>
            </w:tcBorders>
            <w:shd w:val="clear" w:color="auto" w:fill="auto"/>
            <w:vAlign w:val="center"/>
          </w:tcPr>
          <w:p w14:paraId="6A53859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1.34</w:t>
            </w:r>
          </w:p>
        </w:tc>
        <w:tc>
          <w:tcPr>
            <w:tcW w:w="294" w:type="pct"/>
            <w:tcBorders>
              <w:tl2br w:val="nil"/>
              <w:tr2bl w:val="nil"/>
            </w:tcBorders>
            <w:shd w:val="clear" w:color="auto" w:fill="auto"/>
            <w:vAlign w:val="center"/>
          </w:tcPr>
          <w:p w14:paraId="764D7C5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77F8D0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136E1E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2.98</w:t>
            </w:r>
          </w:p>
        </w:tc>
        <w:tc>
          <w:tcPr>
            <w:tcW w:w="294" w:type="pct"/>
            <w:tcBorders>
              <w:tl2br w:val="nil"/>
              <w:tr2bl w:val="nil"/>
            </w:tcBorders>
            <w:shd w:val="clear" w:color="auto" w:fill="auto"/>
            <w:vAlign w:val="center"/>
          </w:tcPr>
          <w:p w14:paraId="4D6D679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FE1D0B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75B912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0.22</w:t>
            </w:r>
          </w:p>
        </w:tc>
        <w:tc>
          <w:tcPr>
            <w:tcW w:w="259" w:type="pct"/>
            <w:tcBorders>
              <w:tl2br w:val="nil"/>
              <w:tr2bl w:val="nil"/>
            </w:tcBorders>
            <w:shd w:val="clear" w:color="auto" w:fill="auto"/>
            <w:vAlign w:val="center"/>
          </w:tcPr>
          <w:p w14:paraId="1641907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CB3769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0.0151</w:t>
            </w:r>
          </w:p>
        </w:tc>
        <w:tc>
          <w:tcPr>
            <w:tcW w:w="343" w:type="pct"/>
            <w:tcBorders>
              <w:tl2br w:val="nil"/>
              <w:tr2bl w:val="nil"/>
            </w:tcBorders>
            <w:shd w:val="clear" w:color="auto" w:fill="auto"/>
            <w:vAlign w:val="center"/>
          </w:tcPr>
          <w:p w14:paraId="67D10D3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0.0164</w:t>
            </w:r>
          </w:p>
        </w:tc>
      </w:tr>
      <w:tr w14:paraId="66D436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DACF8D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硫锌富集物24</w:t>
            </w:r>
          </w:p>
        </w:tc>
        <w:tc>
          <w:tcPr>
            <w:tcW w:w="256" w:type="pct"/>
            <w:tcBorders>
              <w:tl2br w:val="nil"/>
              <w:tr2bl w:val="nil"/>
            </w:tcBorders>
            <w:shd w:val="clear" w:color="auto" w:fill="auto"/>
            <w:vAlign w:val="center"/>
          </w:tcPr>
          <w:p w14:paraId="7F26F8D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11.49</w:t>
            </w:r>
          </w:p>
        </w:tc>
        <w:tc>
          <w:tcPr>
            <w:tcW w:w="284" w:type="pct"/>
            <w:tcBorders>
              <w:tl2br w:val="nil"/>
              <w:tr2bl w:val="nil"/>
            </w:tcBorders>
            <w:shd w:val="clear" w:color="auto" w:fill="auto"/>
            <w:vAlign w:val="center"/>
          </w:tcPr>
          <w:p w14:paraId="6A420F0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72.18</w:t>
            </w:r>
          </w:p>
        </w:tc>
        <w:tc>
          <w:tcPr>
            <w:tcW w:w="292" w:type="pct"/>
            <w:tcBorders>
              <w:tl2br w:val="nil"/>
              <w:tr2bl w:val="nil"/>
            </w:tcBorders>
            <w:shd w:val="clear" w:color="auto" w:fill="auto"/>
            <w:vAlign w:val="center"/>
          </w:tcPr>
          <w:p w14:paraId="713AB22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54.86</w:t>
            </w:r>
          </w:p>
        </w:tc>
        <w:tc>
          <w:tcPr>
            <w:tcW w:w="291" w:type="pct"/>
            <w:tcBorders>
              <w:tl2br w:val="nil"/>
              <w:tr2bl w:val="nil"/>
            </w:tcBorders>
            <w:shd w:val="clear" w:color="auto" w:fill="auto"/>
            <w:vAlign w:val="center"/>
          </w:tcPr>
          <w:p w14:paraId="3DEFABF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125</w:t>
            </w:r>
          </w:p>
        </w:tc>
        <w:tc>
          <w:tcPr>
            <w:tcW w:w="293" w:type="pct"/>
            <w:tcBorders>
              <w:tl2br w:val="nil"/>
              <w:tr2bl w:val="nil"/>
            </w:tcBorders>
            <w:shd w:val="clear" w:color="auto" w:fill="auto"/>
            <w:vAlign w:val="center"/>
          </w:tcPr>
          <w:p w14:paraId="6563ABB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0.73</w:t>
            </w:r>
          </w:p>
        </w:tc>
        <w:tc>
          <w:tcPr>
            <w:tcW w:w="294" w:type="pct"/>
            <w:tcBorders>
              <w:tl2br w:val="nil"/>
              <w:tr2bl w:val="nil"/>
            </w:tcBorders>
            <w:shd w:val="clear" w:color="auto" w:fill="auto"/>
            <w:vAlign w:val="center"/>
          </w:tcPr>
          <w:p w14:paraId="0194069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1.27</w:t>
            </w:r>
          </w:p>
        </w:tc>
        <w:tc>
          <w:tcPr>
            <w:tcW w:w="294" w:type="pct"/>
            <w:tcBorders>
              <w:tl2br w:val="nil"/>
              <w:tr2bl w:val="nil"/>
            </w:tcBorders>
            <w:shd w:val="clear" w:color="auto" w:fill="auto"/>
            <w:vAlign w:val="center"/>
          </w:tcPr>
          <w:p w14:paraId="385D991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0538AC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2905ED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2.38</w:t>
            </w:r>
          </w:p>
        </w:tc>
        <w:tc>
          <w:tcPr>
            <w:tcW w:w="294" w:type="pct"/>
            <w:tcBorders>
              <w:tl2br w:val="nil"/>
              <w:tr2bl w:val="nil"/>
            </w:tcBorders>
            <w:shd w:val="clear" w:color="auto" w:fill="auto"/>
            <w:vAlign w:val="center"/>
          </w:tcPr>
          <w:p w14:paraId="24206BC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591C47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2877D5B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0.15</w:t>
            </w:r>
          </w:p>
        </w:tc>
        <w:tc>
          <w:tcPr>
            <w:tcW w:w="259" w:type="pct"/>
            <w:tcBorders>
              <w:tl2br w:val="nil"/>
              <w:tr2bl w:val="nil"/>
            </w:tcBorders>
            <w:shd w:val="clear" w:color="auto" w:fill="auto"/>
            <w:vAlign w:val="center"/>
          </w:tcPr>
          <w:p w14:paraId="023CFAC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59D55B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0.0113</w:t>
            </w:r>
          </w:p>
        </w:tc>
        <w:tc>
          <w:tcPr>
            <w:tcW w:w="343" w:type="pct"/>
            <w:tcBorders>
              <w:tl2br w:val="nil"/>
              <w:tr2bl w:val="nil"/>
            </w:tcBorders>
            <w:shd w:val="clear" w:color="auto" w:fill="auto"/>
            <w:vAlign w:val="center"/>
          </w:tcPr>
          <w:p w14:paraId="684E8BE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0.0137</w:t>
            </w:r>
          </w:p>
        </w:tc>
      </w:tr>
      <w:tr w14:paraId="542E5A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B2019F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硫锌富集物25</w:t>
            </w:r>
          </w:p>
        </w:tc>
        <w:tc>
          <w:tcPr>
            <w:tcW w:w="256" w:type="pct"/>
            <w:tcBorders>
              <w:tl2br w:val="nil"/>
              <w:tr2bl w:val="nil"/>
            </w:tcBorders>
            <w:shd w:val="clear" w:color="auto" w:fill="auto"/>
            <w:vAlign w:val="center"/>
          </w:tcPr>
          <w:p w14:paraId="0EFCDB4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10.13</w:t>
            </w:r>
          </w:p>
        </w:tc>
        <w:tc>
          <w:tcPr>
            <w:tcW w:w="284" w:type="pct"/>
            <w:tcBorders>
              <w:tl2br w:val="nil"/>
              <w:tr2bl w:val="nil"/>
            </w:tcBorders>
            <w:shd w:val="clear" w:color="auto" w:fill="auto"/>
            <w:vAlign w:val="center"/>
          </w:tcPr>
          <w:p w14:paraId="2CD8685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77.15</w:t>
            </w:r>
          </w:p>
        </w:tc>
        <w:tc>
          <w:tcPr>
            <w:tcW w:w="292" w:type="pct"/>
            <w:tcBorders>
              <w:tl2br w:val="nil"/>
              <w:tr2bl w:val="nil"/>
            </w:tcBorders>
            <w:shd w:val="clear" w:color="auto" w:fill="auto"/>
            <w:vAlign w:val="center"/>
          </w:tcPr>
          <w:p w14:paraId="019144A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61.79</w:t>
            </w:r>
          </w:p>
        </w:tc>
        <w:tc>
          <w:tcPr>
            <w:tcW w:w="291" w:type="pct"/>
            <w:tcBorders>
              <w:tl2br w:val="nil"/>
              <w:tr2bl w:val="nil"/>
            </w:tcBorders>
            <w:shd w:val="clear" w:color="auto" w:fill="auto"/>
            <w:vAlign w:val="center"/>
          </w:tcPr>
          <w:p w14:paraId="3B5A99B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89</w:t>
            </w:r>
          </w:p>
        </w:tc>
        <w:tc>
          <w:tcPr>
            <w:tcW w:w="293" w:type="pct"/>
            <w:tcBorders>
              <w:tl2br w:val="nil"/>
              <w:tr2bl w:val="nil"/>
            </w:tcBorders>
            <w:shd w:val="clear" w:color="auto" w:fill="auto"/>
            <w:vAlign w:val="center"/>
          </w:tcPr>
          <w:p w14:paraId="38E4024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0.43</w:t>
            </w:r>
          </w:p>
        </w:tc>
        <w:tc>
          <w:tcPr>
            <w:tcW w:w="294" w:type="pct"/>
            <w:tcBorders>
              <w:tl2br w:val="nil"/>
              <w:tr2bl w:val="nil"/>
            </w:tcBorders>
            <w:shd w:val="clear" w:color="auto" w:fill="auto"/>
            <w:vAlign w:val="center"/>
          </w:tcPr>
          <w:p w14:paraId="5A939A9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0.96</w:t>
            </w:r>
          </w:p>
        </w:tc>
        <w:tc>
          <w:tcPr>
            <w:tcW w:w="294" w:type="pct"/>
            <w:tcBorders>
              <w:tl2br w:val="nil"/>
              <w:tr2bl w:val="nil"/>
            </w:tcBorders>
            <w:shd w:val="clear" w:color="auto" w:fill="auto"/>
            <w:vAlign w:val="center"/>
          </w:tcPr>
          <w:p w14:paraId="1F0FB43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A6CD12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0DAABA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1.99</w:t>
            </w:r>
          </w:p>
        </w:tc>
        <w:tc>
          <w:tcPr>
            <w:tcW w:w="294" w:type="pct"/>
            <w:tcBorders>
              <w:tl2br w:val="nil"/>
              <w:tr2bl w:val="nil"/>
            </w:tcBorders>
            <w:shd w:val="clear" w:color="auto" w:fill="auto"/>
            <w:vAlign w:val="center"/>
          </w:tcPr>
          <w:p w14:paraId="3F89454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34D746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67CFE4A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0.099</w:t>
            </w:r>
          </w:p>
        </w:tc>
        <w:tc>
          <w:tcPr>
            <w:tcW w:w="259" w:type="pct"/>
            <w:tcBorders>
              <w:tl2br w:val="nil"/>
              <w:tr2bl w:val="nil"/>
            </w:tcBorders>
            <w:shd w:val="clear" w:color="auto" w:fill="auto"/>
            <w:vAlign w:val="center"/>
          </w:tcPr>
          <w:p w14:paraId="1A33744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93BAF6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0.0114</w:t>
            </w:r>
          </w:p>
        </w:tc>
        <w:tc>
          <w:tcPr>
            <w:tcW w:w="343" w:type="pct"/>
            <w:tcBorders>
              <w:tl2br w:val="nil"/>
              <w:tr2bl w:val="nil"/>
            </w:tcBorders>
            <w:shd w:val="clear" w:color="auto" w:fill="auto"/>
            <w:vAlign w:val="center"/>
          </w:tcPr>
          <w:p w14:paraId="0736BC9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0.0069</w:t>
            </w:r>
          </w:p>
        </w:tc>
      </w:tr>
      <w:tr w14:paraId="0CC042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777602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硫锌富集物26</w:t>
            </w:r>
          </w:p>
        </w:tc>
        <w:tc>
          <w:tcPr>
            <w:tcW w:w="256" w:type="pct"/>
            <w:tcBorders>
              <w:tl2br w:val="nil"/>
              <w:tr2bl w:val="nil"/>
            </w:tcBorders>
            <w:shd w:val="clear" w:color="auto" w:fill="auto"/>
            <w:vAlign w:val="center"/>
          </w:tcPr>
          <w:p w14:paraId="0A7ABB5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152216E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70.81</w:t>
            </w:r>
          </w:p>
        </w:tc>
        <w:tc>
          <w:tcPr>
            <w:tcW w:w="292" w:type="pct"/>
            <w:tcBorders>
              <w:tl2br w:val="nil"/>
              <w:tr2bl w:val="nil"/>
            </w:tcBorders>
            <w:shd w:val="clear" w:color="auto" w:fill="auto"/>
            <w:vAlign w:val="center"/>
          </w:tcPr>
          <w:p w14:paraId="6383048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58.86</w:t>
            </w:r>
          </w:p>
        </w:tc>
        <w:tc>
          <w:tcPr>
            <w:tcW w:w="291" w:type="pct"/>
            <w:tcBorders>
              <w:tl2br w:val="nil"/>
              <w:tr2bl w:val="nil"/>
            </w:tcBorders>
            <w:shd w:val="clear" w:color="auto" w:fill="auto"/>
            <w:vAlign w:val="center"/>
          </w:tcPr>
          <w:p w14:paraId="5D0313F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129</w:t>
            </w:r>
          </w:p>
        </w:tc>
        <w:tc>
          <w:tcPr>
            <w:tcW w:w="293" w:type="pct"/>
            <w:tcBorders>
              <w:tl2br w:val="nil"/>
              <w:tr2bl w:val="nil"/>
            </w:tcBorders>
            <w:shd w:val="clear" w:color="auto" w:fill="auto"/>
            <w:vAlign w:val="center"/>
          </w:tcPr>
          <w:p w14:paraId="3D9CA36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0.54</w:t>
            </w:r>
          </w:p>
        </w:tc>
        <w:tc>
          <w:tcPr>
            <w:tcW w:w="294" w:type="pct"/>
            <w:tcBorders>
              <w:tl2br w:val="nil"/>
              <w:tr2bl w:val="nil"/>
            </w:tcBorders>
            <w:shd w:val="clear" w:color="auto" w:fill="auto"/>
            <w:vAlign w:val="center"/>
          </w:tcPr>
          <w:p w14:paraId="62BDF86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1.16</w:t>
            </w:r>
          </w:p>
        </w:tc>
        <w:tc>
          <w:tcPr>
            <w:tcW w:w="294" w:type="pct"/>
            <w:tcBorders>
              <w:tl2br w:val="nil"/>
              <w:tr2bl w:val="nil"/>
            </w:tcBorders>
            <w:shd w:val="clear" w:color="auto" w:fill="auto"/>
            <w:vAlign w:val="center"/>
          </w:tcPr>
          <w:p w14:paraId="430A448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990F8D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AEED84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2.74</w:t>
            </w:r>
          </w:p>
        </w:tc>
        <w:tc>
          <w:tcPr>
            <w:tcW w:w="294" w:type="pct"/>
            <w:tcBorders>
              <w:tl2br w:val="nil"/>
              <w:tr2bl w:val="nil"/>
            </w:tcBorders>
            <w:shd w:val="clear" w:color="auto" w:fill="auto"/>
            <w:vAlign w:val="center"/>
          </w:tcPr>
          <w:p w14:paraId="01FD89C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71CE53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24F20F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0.11</w:t>
            </w:r>
          </w:p>
        </w:tc>
        <w:tc>
          <w:tcPr>
            <w:tcW w:w="259" w:type="pct"/>
            <w:tcBorders>
              <w:tl2br w:val="nil"/>
              <w:tr2bl w:val="nil"/>
            </w:tcBorders>
            <w:shd w:val="clear" w:color="auto" w:fill="auto"/>
            <w:vAlign w:val="center"/>
          </w:tcPr>
          <w:p w14:paraId="374C0CF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25B0CEC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0.0132</w:t>
            </w:r>
          </w:p>
        </w:tc>
        <w:tc>
          <w:tcPr>
            <w:tcW w:w="343" w:type="pct"/>
            <w:tcBorders>
              <w:tl2br w:val="nil"/>
              <w:tr2bl w:val="nil"/>
            </w:tcBorders>
            <w:shd w:val="clear" w:color="auto" w:fill="auto"/>
            <w:vAlign w:val="center"/>
          </w:tcPr>
          <w:p w14:paraId="6526FD7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0.0129</w:t>
            </w:r>
          </w:p>
        </w:tc>
      </w:tr>
      <w:tr w14:paraId="5BF06F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7DC0C2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硫锌富集物27</w:t>
            </w:r>
          </w:p>
        </w:tc>
        <w:tc>
          <w:tcPr>
            <w:tcW w:w="256" w:type="pct"/>
            <w:tcBorders>
              <w:tl2br w:val="nil"/>
              <w:tr2bl w:val="nil"/>
            </w:tcBorders>
            <w:shd w:val="clear" w:color="auto" w:fill="auto"/>
            <w:vAlign w:val="center"/>
          </w:tcPr>
          <w:p w14:paraId="20301DE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453541C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74.28</w:t>
            </w:r>
          </w:p>
        </w:tc>
        <w:tc>
          <w:tcPr>
            <w:tcW w:w="292" w:type="pct"/>
            <w:tcBorders>
              <w:tl2br w:val="nil"/>
              <w:tr2bl w:val="nil"/>
            </w:tcBorders>
            <w:shd w:val="clear" w:color="auto" w:fill="auto"/>
            <w:vAlign w:val="center"/>
          </w:tcPr>
          <w:p w14:paraId="32D883E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59.93</w:t>
            </w:r>
          </w:p>
        </w:tc>
        <w:tc>
          <w:tcPr>
            <w:tcW w:w="291" w:type="pct"/>
            <w:tcBorders>
              <w:tl2br w:val="nil"/>
              <w:tr2bl w:val="nil"/>
            </w:tcBorders>
            <w:shd w:val="clear" w:color="auto" w:fill="auto"/>
            <w:vAlign w:val="center"/>
          </w:tcPr>
          <w:p w14:paraId="6EEB35C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120</w:t>
            </w:r>
          </w:p>
        </w:tc>
        <w:tc>
          <w:tcPr>
            <w:tcW w:w="293" w:type="pct"/>
            <w:tcBorders>
              <w:tl2br w:val="nil"/>
              <w:tr2bl w:val="nil"/>
            </w:tcBorders>
            <w:shd w:val="clear" w:color="auto" w:fill="auto"/>
            <w:vAlign w:val="center"/>
          </w:tcPr>
          <w:p w14:paraId="68905FD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0.55</w:t>
            </w:r>
          </w:p>
        </w:tc>
        <w:tc>
          <w:tcPr>
            <w:tcW w:w="294" w:type="pct"/>
            <w:tcBorders>
              <w:tl2br w:val="nil"/>
              <w:tr2bl w:val="nil"/>
            </w:tcBorders>
            <w:shd w:val="clear" w:color="auto" w:fill="auto"/>
            <w:vAlign w:val="center"/>
          </w:tcPr>
          <w:p w14:paraId="285100A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1.14</w:t>
            </w:r>
          </w:p>
        </w:tc>
        <w:tc>
          <w:tcPr>
            <w:tcW w:w="294" w:type="pct"/>
            <w:tcBorders>
              <w:tl2br w:val="nil"/>
              <w:tr2bl w:val="nil"/>
            </w:tcBorders>
            <w:shd w:val="clear" w:color="auto" w:fill="auto"/>
            <w:vAlign w:val="center"/>
          </w:tcPr>
          <w:p w14:paraId="70839BF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352214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A5ACCB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3.06</w:t>
            </w:r>
          </w:p>
        </w:tc>
        <w:tc>
          <w:tcPr>
            <w:tcW w:w="294" w:type="pct"/>
            <w:tcBorders>
              <w:tl2br w:val="nil"/>
              <w:tr2bl w:val="nil"/>
            </w:tcBorders>
            <w:shd w:val="clear" w:color="auto" w:fill="auto"/>
            <w:vAlign w:val="center"/>
          </w:tcPr>
          <w:p w14:paraId="164D828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14EEAC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F4CFBE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0.084</w:t>
            </w:r>
          </w:p>
        </w:tc>
        <w:tc>
          <w:tcPr>
            <w:tcW w:w="259" w:type="pct"/>
            <w:tcBorders>
              <w:tl2br w:val="nil"/>
              <w:tr2bl w:val="nil"/>
            </w:tcBorders>
            <w:shd w:val="clear" w:color="auto" w:fill="auto"/>
            <w:vAlign w:val="center"/>
          </w:tcPr>
          <w:p w14:paraId="08BE384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9EFA6F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0.0107</w:t>
            </w:r>
          </w:p>
        </w:tc>
        <w:tc>
          <w:tcPr>
            <w:tcW w:w="343" w:type="pct"/>
            <w:tcBorders>
              <w:tl2br w:val="nil"/>
              <w:tr2bl w:val="nil"/>
            </w:tcBorders>
            <w:shd w:val="clear" w:color="auto" w:fill="auto"/>
            <w:vAlign w:val="center"/>
          </w:tcPr>
          <w:p w14:paraId="3B692A6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0.0029</w:t>
            </w:r>
          </w:p>
        </w:tc>
      </w:tr>
      <w:tr w14:paraId="13DC43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6F912E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硫锌富集物28</w:t>
            </w:r>
          </w:p>
        </w:tc>
        <w:tc>
          <w:tcPr>
            <w:tcW w:w="256" w:type="pct"/>
            <w:tcBorders>
              <w:tl2br w:val="nil"/>
              <w:tr2bl w:val="nil"/>
            </w:tcBorders>
            <w:shd w:val="clear" w:color="auto" w:fill="auto"/>
            <w:vAlign w:val="center"/>
          </w:tcPr>
          <w:p w14:paraId="68E1F9A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0BAC52E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53.94</w:t>
            </w:r>
          </w:p>
        </w:tc>
        <w:tc>
          <w:tcPr>
            <w:tcW w:w="292" w:type="pct"/>
            <w:tcBorders>
              <w:tl2br w:val="nil"/>
              <w:tr2bl w:val="nil"/>
            </w:tcBorders>
            <w:shd w:val="clear" w:color="auto" w:fill="auto"/>
            <w:vAlign w:val="center"/>
          </w:tcPr>
          <w:p w14:paraId="0C765BE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47.72</w:t>
            </w:r>
          </w:p>
        </w:tc>
        <w:tc>
          <w:tcPr>
            <w:tcW w:w="291" w:type="pct"/>
            <w:tcBorders>
              <w:tl2br w:val="nil"/>
              <w:tr2bl w:val="nil"/>
            </w:tcBorders>
            <w:shd w:val="clear" w:color="auto" w:fill="auto"/>
            <w:vAlign w:val="center"/>
          </w:tcPr>
          <w:p w14:paraId="4E1DBB0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145</w:t>
            </w:r>
          </w:p>
        </w:tc>
        <w:tc>
          <w:tcPr>
            <w:tcW w:w="293" w:type="pct"/>
            <w:tcBorders>
              <w:tl2br w:val="nil"/>
              <w:tr2bl w:val="nil"/>
            </w:tcBorders>
            <w:shd w:val="clear" w:color="auto" w:fill="auto"/>
            <w:vAlign w:val="center"/>
          </w:tcPr>
          <w:p w14:paraId="74F6126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0.78</w:t>
            </w:r>
          </w:p>
        </w:tc>
        <w:tc>
          <w:tcPr>
            <w:tcW w:w="294" w:type="pct"/>
            <w:tcBorders>
              <w:tl2br w:val="nil"/>
              <w:tr2bl w:val="nil"/>
            </w:tcBorders>
            <w:shd w:val="clear" w:color="auto" w:fill="auto"/>
            <w:vAlign w:val="center"/>
          </w:tcPr>
          <w:p w14:paraId="3AF44F0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1.81</w:t>
            </w:r>
          </w:p>
        </w:tc>
        <w:tc>
          <w:tcPr>
            <w:tcW w:w="294" w:type="pct"/>
            <w:tcBorders>
              <w:tl2br w:val="nil"/>
              <w:tr2bl w:val="nil"/>
            </w:tcBorders>
            <w:shd w:val="clear" w:color="auto" w:fill="auto"/>
            <w:vAlign w:val="center"/>
          </w:tcPr>
          <w:p w14:paraId="4F73335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87E403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3B2044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5.85</w:t>
            </w:r>
          </w:p>
        </w:tc>
        <w:tc>
          <w:tcPr>
            <w:tcW w:w="294" w:type="pct"/>
            <w:tcBorders>
              <w:tl2br w:val="nil"/>
              <w:tr2bl w:val="nil"/>
            </w:tcBorders>
            <w:shd w:val="clear" w:color="auto" w:fill="auto"/>
            <w:vAlign w:val="center"/>
          </w:tcPr>
          <w:p w14:paraId="3C342D4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480448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15FFAB7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0.17</w:t>
            </w:r>
          </w:p>
        </w:tc>
        <w:tc>
          <w:tcPr>
            <w:tcW w:w="259" w:type="pct"/>
            <w:tcBorders>
              <w:tl2br w:val="nil"/>
              <w:tr2bl w:val="nil"/>
            </w:tcBorders>
            <w:shd w:val="clear" w:color="auto" w:fill="auto"/>
            <w:vAlign w:val="center"/>
          </w:tcPr>
          <w:p w14:paraId="2A13853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15B486D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0.0242</w:t>
            </w:r>
          </w:p>
        </w:tc>
        <w:tc>
          <w:tcPr>
            <w:tcW w:w="343" w:type="pct"/>
            <w:tcBorders>
              <w:tl2br w:val="nil"/>
              <w:tr2bl w:val="nil"/>
            </w:tcBorders>
            <w:shd w:val="clear" w:color="auto" w:fill="auto"/>
            <w:vAlign w:val="center"/>
          </w:tcPr>
          <w:p w14:paraId="3835725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0.0248</w:t>
            </w:r>
          </w:p>
        </w:tc>
      </w:tr>
      <w:tr w14:paraId="257919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ED529A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硫锌富集物29</w:t>
            </w:r>
          </w:p>
        </w:tc>
        <w:tc>
          <w:tcPr>
            <w:tcW w:w="256" w:type="pct"/>
            <w:tcBorders>
              <w:tl2br w:val="nil"/>
              <w:tr2bl w:val="nil"/>
            </w:tcBorders>
            <w:shd w:val="clear" w:color="auto" w:fill="auto"/>
            <w:vAlign w:val="center"/>
          </w:tcPr>
          <w:p w14:paraId="207C233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0D10A4A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69.19</w:t>
            </w:r>
          </w:p>
        </w:tc>
        <w:tc>
          <w:tcPr>
            <w:tcW w:w="292" w:type="pct"/>
            <w:tcBorders>
              <w:tl2br w:val="nil"/>
              <w:tr2bl w:val="nil"/>
            </w:tcBorders>
            <w:shd w:val="clear" w:color="auto" w:fill="auto"/>
            <w:vAlign w:val="center"/>
          </w:tcPr>
          <w:p w14:paraId="719F0A2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46.11</w:t>
            </w:r>
          </w:p>
        </w:tc>
        <w:tc>
          <w:tcPr>
            <w:tcW w:w="291" w:type="pct"/>
            <w:tcBorders>
              <w:tl2br w:val="nil"/>
              <w:tr2bl w:val="nil"/>
            </w:tcBorders>
            <w:shd w:val="clear" w:color="auto" w:fill="auto"/>
            <w:vAlign w:val="center"/>
          </w:tcPr>
          <w:p w14:paraId="35F72E3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254</w:t>
            </w:r>
          </w:p>
        </w:tc>
        <w:tc>
          <w:tcPr>
            <w:tcW w:w="293" w:type="pct"/>
            <w:tcBorders>
              <w:tl2br w:val="nil"/>
              <w:tr2bl w:val="nil"/>
            </w:tcBorders>
            <w:shd w:val="clear" w:color="auto" w:fill="auto"/>
            <w:vAlign w:val="center"/>
          </w:tcPr>
          <w:p w14:paraId="6665221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0.67</w:t>
            </w:r>
          </w:p>
        </w:tc>
        <w:tc>
          <w:tcPr>
            <w:tcW w:w="294" w:type="pct"/>
            <w:tcBorders>
              <w:tl2br w:val="nil"/>
              <w:tr2bl w:val="nil"/>
            </w:tcBorders>
            <w:shd w:val="clear" w:color="auto" w:fill="auto"/>
            <w:vAlign w:val="center"/>
          </w:tcPr>
          <w:p w14:paraId="41EFF34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1.66</w:t>
            </w:r>
          </w:p>
        </w:tc>
        <w:tc>
          <w:tcPr>
            <w:tcW w:w="294" w:type="pct"/>
            <w:tcBorders>
              <w:tl2br w:val="nil"/>
              <w:tr2bl w:val="nil"/>
            </w:tcBorders>
            <w:shd w:val="clear" w:color="auto" w:fill="auto"/>
            <w:vAlign w:val="center"/>
          </w:tcPr>
          <w:p w14:paraId="3842C38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9FA1F2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8F06E8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5.67</w:t>
            </w:r>
          </w:p>
        </w:tc>
        <w:tc>
          <w:tcPr>
            <w:tcW w:w="294" w:type="pct"/>
            <w:tcBorders>
              <w:tl2br w:val="nil"/>
              <w:tr2bl w:val="nil"/>
            </w:tcBorders>
            <w:shd w:val="clear" w:color="auto" w:fill="auto"/>
            <w:vAlign w:val="center"/>
          </w:tcPr>
          <w:p w14:paraId="26093F1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04F242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07C742A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0.13</w:t>
            </w:r>
          </w:p>
        </w:tc>
        <w:tc>
          <w:tcPr>
            <w:tcW w:w="259" w:type="pct"/>
            <w:tcBorders>
              <w:tl2br w:val="nil"/>
              <w:tr2bl w:val="nil"/>
            </w:tcBorders>
            <w:shd w:val="clear" w:color="auto" w:fill="auto"/>
            <w:vAlign w:val="center"/>
          </w:tcPr>
          <w:p w14:paraId="1FD83ED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166B65D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0.0193</w:t>
            </w:r>
          </w:p>
        </w:tc>
        <w:tc>
          <w:tcPr>
            <w:tcW w:w="343" w:type="pct"/>
            <w:tcBorders>
              <w:tl2br w:val="nil"/>
              <w:tr2bl w:val="nil"/>
            </w:tcBorders>
            <w:shd w:val="clear" w:color="auto" w:fill="auto"/>
            <w:vAlign w:val="center"/>
          </w:tcPr>
          <w:p w14:paraId="1AF5D00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0.0169</w:t>
            </w:r>
          </w:p>
        </w:tc>
      </w:tr>
      <w:tr w14:paraId="03EA64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85769D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t>硫锌富集物30</w:t>
            </w:r>
          </w:p>
        </w:tc>
        <w:tc>
          <w:tcPr>
            <w:tcW w:w="256" w:type="pct"/>
            <w:tcBorders>
              <w:tl2br w:val="nil"/>
              <w:tr2bl w:val="nil"/>
            </w:tcBorders>
            <w:shd w:val="clear" w:color="auto" w:fill="auto"/>
            <w:vAlign w:val="center"/>
          </w:tcPr>
          <w:p w14:paraId="69CC732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0B3227B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66.26</w:t>
            </w:r>
          </w:p>
        </w:tc>
        <w:tc>
          <w:tcPr>
            <w:tcW w:w="292" w:type="pct"/>
            <w:tcBorders>
              <w:tl2br w:val="nil"/>
              <w:tr2bl w:val="nil"/>
            </w:tcBorders>
            <w:shd w:val="clear" w:color="auto" w:fill="auto"/>
            <w:vAlign w:val="center"/>
          </w:tcPr>
          <w:p w14:paraId="7A43292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47.71</w:t>
            </w:r>
          </w:p>
        </w:tc>
        <w:tc>
          <w:tcPr>
            <w:tcW w:w="291" w:type="pct"/>
            <w:tcBorders>
              <w:tl2br w:val="nil"/>
              <w:tr2bl w:val="nil"/>
            </w:tcBorders>
            <w:shd w:val="clear" w:color="auto" w:fill="auto"/>
            <w:vAlign w:val="center"/>
          </w:tcPr>
          <w:p w14:paraId="7693CAD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178</w:t>
            </w:r>
          </w:p>
        </w:tc>
        <w:tc>
          <w:tcPr>
            <w:tcW w:w="293" w:type="pct"/>
            <w:tcBorders>
              <w:tl2br w:val="nil"/>
              <w:tr2bl w:val="nil"/>
            </w:tcBorders>
            <w:shd w:val="clear" w:color="auto" w:fill="auto"/>
            <w:vAlign w:val="center"/>
          </w:tcPr>
          <w:p w14:paraId="6D82B63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0.67</w:t>
            </w:r>
          </w:p>
        </w:tc>
        <w:tc>
          <w:tcPr>
            <w:tcW w:w="294" w:type="pct"/>
            <w:tcBorders>
              <w:tl2br w:val="nil"/>
              <w:tr2bl w:val="nil"/>
            </w:tcBorders>
            <w:shd w:val="clear" w:color="auto" w:fill="auto"/>
            <w:vAlign w:val="center"/>
          </w:tcPr>
          <w:p w14:paraId="3728FDD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1.49</w:t>
            </w:r>
          </w:p>
        </w:tc>
        <w:tc>
          <w:tcPr>
            <w:tcW w:w="294" w:type="pct"/>
            <w:tcBorders>
              <w:tl2br w:val="nil"/>
              <w:tr2bl w:val="nil"/>
            </w:tcBorders>
            <w:shd w:val="clear" w:color="auto" w:fill="auto"/>
            <w:vAlign w:val="center"/>
          </w:tcPr>
          <w:p w14:paraId="654EC76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8242D1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6C02CC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5.48</w:t>
            </w:r>
          </w:p>
        </w:tc>
        <w:tc>
          <w:tcPr>
            <w:tcW w:w="294" w:type="pct"/>
            <w:tcBorders>
              <w:tl2br w:val="nil"/>
              <w:tr2bl w:val="nil"/>
            </w:tcBorders>
            <w:shd w:val="clear" w:color="auto" w:fill="auto"/>
            <w:vAlign w:val="center"/>
          </w:tcPr>
          <w:p w14:paraId="405A1E3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D946D4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22B8A4E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0.12</w:t>
            </w:r>
          </w:p>
        </w:tc>
        <w:tc>
          <w:tcPr>
            <w:tcW w:w="259" w:type="pct"/>
            <w:tcBorders>
              <w:tl2br w:val="nil"/>
              <w:tr2bl w:val="nil"/>
            </w:tcBorders>
            <w:shd w:val="clear" w:color="auto" w:fill="auto"/>
            <w:vAlign w:val="center"/>
          </w:tcPr>
          <w:p w14:paraId="156084E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603BA62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0.0153</w:t>
            </w:r>
          </w:p>
        </w:tc>
        <w:tc>
          <w:tcPr>
            <w:tcW w:w="343" w:type="pct"/>
            <w:tcBorders>
              <w:tl2br w:val="nil"/>
              <w:tr2bl w:val="nil"/>
            </w:tcBorders>
            <w:shd w:val="clear" w:color="auto" w:fill="auto"/>
            <w:vAlign w:val="center"/>
          </w:tcPr>
          <w:p w14:paraId="62C2090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0.0206</w:t>
            </w:r>
          </w:p>
        </w:tc>
      </w:tr>
      <w:tr w14:paraId="6E38E8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AD4DC5D">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硫锌富集物31</w:t>
            </w:r>
          </w:p>
        </w:tc>
        <w:tc>
          <w:tcPr>
            <w:tcW w:w="256" w:type="pct"/>
            <w:tcBorders>
              <w:tl2br w:val="nil"/>
              <w:tr2bl w:val="nil"/>
            </w:tcBorders>
            <w:shd w:val="clear" w:color="auto" w:fill="auto"/>
            <w:vAlign w:val="center"/>
          </w:tcPr>
          <w:p w14:paraId="401E319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06A58DE">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66.94</w:t>
            </w:r>
          </w:p>
        </w:tc>
        <w:tc>
          <w:tcPr>
            <w:tcW w:w="292" w:type="pct"/>
            <w:tcBorders>
              <w:tl2br w:val="nil"/>
              <w:tr2bl w:val="nil"/>
            </w:tcBorders>
            <w:shd w:val="clear" w:color="auto" w:fill="auto"/>
            <w:vAlign w:val="center"/>
          </w:tcPr>
          <w:p w14:paraId="208C130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57.69</w:t>
            </w:r>
          </w:p>
        </w:tc>
        <w:tc>
          <w:tcPr>
            <w:tcW w:w="291" w:type="pct"/>
            <w:tcBorders>
              <w:tl2br w:val="nil"/>
              <w:tr2bl w:val="nil"/>
            </w:tcBorders>
            <w:shd w:val="clear" w:color="auto" w:fill="auto"/>
            <w:vAlign w:val="center"/>
          </w:tcPr>
          <w:p w14:paraId="76901D17">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144</w:t>
            </w:r>
          </w:p>
        </w:tc>
        <w:tc>
          <w:tcPr>
            <w:tcW w:w="293" w:type="pct"/>
            <w:tcBorders>
              <w:tl2br w:val="nil"/>
              <w:tr2bl w:val="nil"/>
            </w:tcBorders>
            <w:shd w:val="clear" w:color="auto" w:fill="auto"/>
            <w:vAlign w:val="center"/>
          </w:tcPr>
          <w:p w14:paraId="69BF341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0.62</w:t>
            </w:r>
          </w:p>
        </w:tc>
        <w:tc>
          <w:tcPr>
            <w:tcW w:w="294" w:type="pct"/>
            <w:tcBorders>
              <w:tl2br w:val="nil"/>
              <w:tr2bl w:val="nil"/>
            </w:tcBorders>
            <w:shd w:val="clear" w:color="auto" w:fill="auto"/>
            <w:vAlign w:val="center"/>
          </w:tcPr>
          <w:p w14:paraId="6BD12F8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1.28</w:t>
            </w:r>
          </w:p>
        </w:tc>
        <w:tc>
          <w:tcPr>
            <w:tcW w:w="294" w:type="pct"/>
            <w:tcBorders>
              <w:tl2br w:val="nil"/>
              <w:tr2bl w:val="nil"/>
            </w:tcBorders>
            <w:shd w:val="clear" w:color="auto" w:fill="auto"/>
            <w:vAlign w:val="center"/>
          </w:tcPr>
          <w:p w14:paraId="21803EE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C3EBBB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F53A14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5.52</w:t>
            </w:r>
          </w:p>
        </w:tc>
        <w:tc>
          <w:tcPr>
            <w:tcW w:w="294" w:type="pct"/>
            <w:tcBorders>
              <w:tl2br w:val="nil"/>
              <w:tr2bl w:val="nil"/>
            </w:tcBorders>
            <w:shd w:val="clear" w:color="auto" w:fill="auto"/>
            <w:vAlign w:val="center"/>
          </w:tcPr>
          <w:p w14:paraId="4BC982D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C9DE0C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7FEDEB6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0.17</w:t>
            </w:r>
          </w:p>
        </w:tc>
        <w:tc>
          <w:tcPr>
            <w:tcW w:w="259" w:type="pct"/>
            <w:tcBorders>
              <w:tl2br w:val="nil"/>
              <w:tr2bl w:val="nil"/>
            </w:tcBorders>
            <w:shd w:val="clear" w:color="auto" w:fill="auto"/>
            <w:vAlign w:val="center"/>
          </w:tcPr>
          <w:p w14:paraId="1611CF8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5DEEEA4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0.0269</w:t>
            </w:r>
          </w:p>
        </w:tc>
        <w:tc>
          <w:tcPr>
            <w:tcW w:w="343" w:type="pct"/>
            <w:tcBorders>
              <w:tl2br w:val="nil"/>
              <w:tr2bl w:val="nil"/>
            </w:tcBorders>
            <w:shd w:val="clear" w:color="auto" w:fill="auto"/>
            <w:vAlign w:val="center"/>
          </w:tcPr>
          <w:p w14:paraId="1277F89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0.0149</w:t>
            </w:r>
          </w:p>
        </w:tc>
      </w:tr>
      <w:tr w14:paraId="36093C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D5D9E6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硫锌富集物32</w:t>
            </w:r>
          </w:p>
        </w:tc>
        <w:tc>
          <w:tcPr>
            <w:tcW w:w="256" w:type="pct"/>
            <w:tcBorders>
              <w:tl2br w:val="nil"/>
              <w:tr2bl w:val="nil"/>
            </w:tcBorders>
            <w:shd w:val="clear" w:color="auto" w:fill="auto"/>
            <w:vAlign w:val="center"/>
          </w:tcPr>
          <w:p w14:paraId="2262218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B83942F">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69.36</w:t>
            </w:r>
          </w:p>
        </w:tc>
        <w:tc>
          <w:tcPr>
            <w:tcW w:w="292" w:type="pct"/>
            <w:tcBorders>
              <w:tl2br w:val="nil"/>
              <w:tr2bl w:val="nil"/>
            </w:tcBorders>
            <w:shd w:val="clear" w:color="auto" w:fill="auto"/>
            <w:vAlign w:val="center"/>
          </w:tcPr>
          <w:p w14:paraId="7B3B39A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55.88</w:t>
            </w:r>
          </w:p>
        </w:tc>
        <w:tc>
          <w:tcPr>
            <w:tcW w:w="291" w:type="pct"/>
            <w:tcBorders>
              <w:tl2br w:val="nil"/>
              <w:tr2bl w:val="nil"/>
            </w:tcBorders>
            <w:shd w:val="clear" w:color="auto" w:fill="auto"/>
            <w:vAlign w:val="center"/>
          </w:tcPr>
          <w:p w14:paraId="1AEB468E">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133</w:t>
            </w:r>
          </w:p>
        </w:tc>
        <w:tc>
          <w:tcPr>
            <w:tcW w:w="293" w:type="pct"/>
            <w:tcBorders>
              <w:tl2br w:val="nil"/>
              <w:tr2bl w:val="nil"/>
            </w:tcBorders>
            <w:shd w:val="clear" w:color="auto" w:fill="auto"/>
            <w:vAlign w:val="center"/>
          </w:tcPr>
          <w:p w14:paraId="46A121B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0.48</w:t>
            </w:r>
          </w:p>
        </w:tc>
        <w:tc>
          <w:tcPr>
            <w:tcW w:w="294" w:type="pct"/>
            <w:tcBorders>
              <w:tl2br w:val="nil"/>
              <w:tr2bl w:val="nil"/>
            </w:tcBorders>
            <w:shd w:val="clear" w:color="auto" w:fill="auto"/>
            <w:vAlign w:val="center"/>
          </w:tcPr>
          <w:p w14:paraId="46806EC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0.95</w:t>
            </w:r>
          </w:p>
        </w:tc>
        <w:tc>
          <w:tcPr>
            <w:tcW w:w="294" w:type="pct"/>
            <w:tcBorders>
              <w:tl2br w:val="nil"/>
              <w:tr2bl w:val="nil"/>
            </w:tcBorders>
            <w:shd w:val="clear" w:color="auto" w:fill="auto"/>
            <w:vAlign w:val="center"/>
          </w:tcPr>
          <w:p w14:paraId="3939150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BCFBB7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6B16970">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4.04</w:t>
            </w:r>
          </w:p>
        </w:tc>
        <w:tc>
          <w:tcPr>
            <w:tcW w:w="294" w:type="pct"/>
            <w:tcBorders>
              <w:tl2br w:val="nil"/>
              <w:tr2bl w:val="nil"/>
            </w:tcBorders>
            <w:shd w:val="clear" w:color="auto" w:fill="auto"/>
            <w:vAlign w:val="center"/>
          </w:tcPr>
          <w:p w14:paraId="6B15101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7DB8AF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62ED1A5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w:t>
            </w:r>
          </w:p>
        </w:tc>
        <w:tc>
          <w:tcPr>
            <w:tcW w:w="259" w:type="pct"/>
            <w:tcBorders>
              <w:tl2br w:val="nil"/>
              <w:tr2bl w:val="nil"/>
            </w:tcBorders>
            <w:shd w:val="clear" w:color="auto" w:fill="auto"/>
            <w:vAlign w:val="center"/>
          </w:tcPr>
          <w:p w14:paraId="78C5A2E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25A03D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0.0131</w:t>
            </w:r>
          </w:p>
        </w:tc>
        <w:tc>
          <w:tcPr>
            <w:tcW w:w="343" w:type="pct"/>
            <w:tcBorders>
              <w:tl2br w:val="nil"/>
              <w:tr2bl w:val="nil"/>
            </w:tcBorders>
            <w:shd w:val="clear" w:color="auto" w:fill="auto"/>
            <w:vAlign w:val="center"/>
          </w:tcPr>
          <w:p w14:paraId="3E5087A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0.0149</w:t>
            </w:r>
          </w:p>
        </w:tc>
      </w:tr>
      <w:tr w14:paraId="0F729C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BDEEF48">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硫锌富集物33</w:t>
            </w:r>
          </w:p>
        </w:tc>
        <w:tc>
          <w:tcPr>
            <w:tcW w:w="256" w:type="pct"/>
            <w:tcBorders>
              <w:tl2br w:val="nil"/>
              <w:tr2bl w:val="nil"/>
            </w:tcBorders>
            <w:shd w:val="clear" w:color="auto" w:fill="auto"/>
            <w:vAlign w:val="center"/>
          </w:tcPr>
          <w:p w14:paraId="3208CE0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848490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64.63</w:t>
            </w:r>
          </w:p>
        </w:tc>
        <w:tc>
          <w:tcPr>
            <w:tcW w:w="292" w:type="pct"/>
            <w:tcBorders>
              <w:tl2br w:val="nil"/>
              <w:tr2bl w:val="nil"/>
            </w:tcBorders>
            <w:shd w:val="clear" w:color="auto" w:fill="auto"/>
            <w:vAlign w:val="center"/>
          </w:tcPr>
          <w:p w14:paraId="388C6D8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54.99</w:t>
            </w:r>
          </w:p>
        </w:tc>
        <w:tc>
          <w:tcPr>
            <w:tcW w:w="291" w:type="pct"/>
            <w:tcBorders>
              <w:tl2br w:val="nil"/>
              <w:tr2bl w:val="nil"/>
            </w:tcBorders>
            <w:shd w:val="clear" w:color="auto" w:fill="auto"/>
            <w:vAlign w:val="center"/>
          </w:tcPr>
          <w:p w14:paraId="1895B4DC">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137</w:t>
            </w:r>
          </w:p>
        </w:tc>
        <w:tc>
          <w:tcPr>
            <w:tcW w:w="293" w:type="pct"/>
            <w:tcBorders>
              <w:tl2br w:val="nil"/>
              <w:tr2bl w:val="nil"/>
            </w:tcBorders>
            <w:shd w:val="clear" w:color="auto" w:fill="auto"/>
            <w:vAlign w:val="center"/>
          </w:tcPr>
          <w:p w14:paraId="6C032F4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0.52</w:t>
            </w:r>
          </w:p>
        </w:tc>
        <w:tc>
          <w:tcPr>
            <w:tcW w:w="294" w:type="pct"/>
            <w:tcBorders>
              <w:tl2br w:val="nil"/>
              <w:tr2bl w:val="nil"/>
            </w:tcBorders>
            <w:shd w:val="clear" w:color="auto" w:fill="auto"/>
            <w:vAlign w:val="center"/>
          </w:tcPr>
          <w:p w14:paraId="71052E5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1.01</w:t>
            </w:r>
          </w:p>
        </w:tc>
        <w:tc>
          <w:tcPr>
            <w:tcW w:w="294" w:type="pct"/>
            <w:tcBorders>
              <w:tl2br w:val="nil"/>
              <w:tr2bl w:val="nil"/>
            </w:tcBorders>
            <w:shd w:val="clear" w:color="auto" w:fill="auto"/>
            <w:vAlign w:val="center"/>
          </w:tcPr>
          <w:p w14:paraId="7023D21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79F075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57C3337">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3.86</w:t>
            </w:r>
          </w:p>
        </w:tc>
        <w:tc>
          <w:tcPr>
            <w:tcW w:w="294" w:type="pct"/>
            <w:tcBorders>
              <w:tl2br w:val="nil"/>
              <w:tr2bl w:val="nil"/>
            </w:tcBorders>
            <w:shd w:val="clear" w:color="auto" w:fill="auto"/>
            <w:vAlign w:val="center"/>
          </w:tcPr>
          <w:p w14:paraId="7E54E43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0EC85D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3A35A20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0.11</w:t>
            </w:r>
          </w:p>
        </w:tc>
        <w:tc>
          <w:tcPr>
            <w:tcW w:w="259" w:type="pct"/>
            <w:tcBorders>
              <w:tl2br w:val="nil"/>
              <w:tr2bl w:val="nil"/>
            </w:tcBorders>
            <w:shd w:val="clear" w:color="auto" w:fill="auto"/>
            <w:vAlign w:val="center"/>
          </w:tcPr>
          <w:p w14:paraId="3BD6500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5006C6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0.0128</w:t>
            </w:r>
          </w:p>
        </w:tc>
        <w:tc>
          <w:tcPr>
            <w:tcW w:w="343" w:type="pct"/>
            <w:tcBorders>
              <w:tl2br w:val="nil"/>
              <w:tr2bl w:val="nil"/>
            </w:tcBorders>
            <w:shd w:val="clear" w:color="auto" w:fill="auto"/>
            <w:vAlign w:val="center"/>
          </w:tcPr>
          <w:p w14:paraId="5B1394A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0.002</w:t>
            </w:r>
          </w:p>
        </w:tc>
      </w:tr>
      <w:tr w14:paraId="38847E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749CCE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硫锌富集物34</w:t>
            </w:r>
          </w:p>
        </w:tc>
        <w:tc>
          <w:tcPr>
            <w:tcW w:w="256" w:type="pct"/>
            <w:tcBorders>
              <w:tl2br w:val="nil"/>
              <w:tr2bl w:val="nil"/>
            </w:tcBorders>
            <w:shd w:val="clear" w:color="auto" w:fill="auto"/>
            <w:vAlign w:val="center"/>
          </w:tcPr>
          <w:p w14:paraId="6A0C966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7408CE7">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69.68</w:t>
            </w:r>
          </w:p>
        </w:tc>
        <w:tc>
          <w:tcPr>
            <w:tcW w:w="292" w:type="pct"/>
            <w:tcBorders>
              <w:tl2br w:val="nil"/>
              <w:tr2bl w:val="nil"/>
            </w:tcBorders>
            <w:shd w:val="clear" w:color="auto" w:fill="auto"/>
            <w:vAlign w:val="center"/>
          </w:tcPr>
          <w:p w14:paraId="278673B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55.67</w:t>
            </w:r>
          </w:p>
        </w:tc>
        <w:tc>
          <w:tcPr>
            <w:tcW w:w="291" w:type="pct"/>
            <w:tcBorders>
              <w:tl2br w:val="nil"/>
              <w:tr2bl w:val="nil"/>
            </w:tcBorders>
            <w:shd w:val="clear" w:color="auto" w:fill="auto"/>
            <w:vAlign w:val="center"/>
          </w:tcPr>
          <w:p w14:paraId="02F049CC">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164</w:t>
            </w:r>
          </w:p>
        </w:tc>
        <w:tc>
          <w:tcPr>
            <w:tcW w:w="293" w:type="pct"/>
            <w:tcBorders>
              <w:tl2br w:val="nil"/>
              <w:tr2bl w:val="nil"/>
            </w:tcBorders>
            <w:shd w:val="clear" w:color="auto" w:fill="auto"/>
            <w:vAlign w:val="center"/>
          </w:tcPr>
          <w:p w14:paraId="1607479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0.75</w:t>
            </w:r>
          </w:p>
        </w:tc>
        <w:tc>
          <w:tcPr>
            <w:tcW w:w="294" w:type="pct"/>
            <w:tcBorders>
              <w:tl2br w:val="nil"/>
              <w:tr2bl w:val="nil"/>
            </w:tcBorders>
            <w:shd w:val="clear" w:color="auto" w:fill="auto"/>
            <w:vAlign w:val="center"/>
          </w:tcPr>
          <w:p w14:paraId="4F366A2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1.73</w:t>
            </w:r>
          </w:p>
        </w:tc>
        <w:tc>
          <w:tcPr>
            <w:tcW w:w="294" w:type="pct"/>
            <w:tcBorders>
              <w:tl2br w:val="nil"/>
              <w:tr2bl w:val="nil"/>
            </w:tcBorders>
            <w:shd w:val="clear" w:color="auto" w:fill="auto"/>
            <w:vAlign w:val="center"/>
          </w:tcPr>
          <w:p w14:paraId="0BB8619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D4DB67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3AC4393">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4.59</w:t>
            </w:r>
          </w:p>
        </w:tc>
        <w:tc>
          <w:tcPr>
            <w:tcW w:w="294" w:type="pct"/>
            <w:tcBorders>
              <w:tl2br w:val="nil"/>
              <w:tr2bl w:val="nil"/>
            </w:tcBorders>
            <w:shd w:val="clear" w:color="auto" w:fill="auto"/>
            <w:vAlign w:val="center"/>
          </w:tcPr>
          <w:p w14:paraId="6C967FD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25C414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041DFCC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0.32</w:t>
            </w:r>
          </w:p>
        </w:tc>
        <w:tc>
          <w:tcPr>
            <w:tcW w:w="259" w:type="pct"/>
            <w:tcBorders>
              <w:tl2br w:val="nil"/>
              <w:tr2bl w:val="nil"/>
            </w:tcBorders>
            <w:shd w:val="clear" w:color="auto" w:fill="auto"/>
            <w:vAlign w:val="center"/>
          </w:tcPr>
          <w:p w14:paraId="4E4CA0A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2E3321A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367608A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01EF36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AECDDC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硫锌富集物35</w:t>
            </w:r>
          </w:p>
        </w:tc>
        <w:tc>
          <w:tcPr>
            <w:tcW w:w="256" w:type="pct"/>
            <w:tcBorders>
              <w:tl2br w:val="nil"/>
              <w:tr2bl w:val="nil"/>
            </w:tcBorders>
            <w:shd w:val="clear" w:color="auto" w:fill="auto"/>
            <w:vAlign w:val="center"/>
          </w:tcPr>
          <w:p w14:paraId="6A69223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4F29DBFF">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62.75</w:t>
            </w:r>
          </w:p>
        </w:tc>
        <w:tc>
          <w:tcPr>
            <w:tcW w:w="292" w:type="pct"/>
            <w:tcBorders>
              <w:tl2br w:val="nil"/>
              <w:tr2bl w:val="nil"/>
            </w:tcBorders>
            <w:shd w:val="clear" w:color="auto" w:fill="auto"/>
            <w:vAlign w:val="center"/>
          </w:tcPr>
          <w:p w14:paraId="53FAF1F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54.32</w:t>
            </w:r>
          </w:p>
        </w:tc>
        <w:tc>
          <w:tcPr>
            <w:tcW w:w="291" w:type="pct"/>
            <w:tcBorders>
              <w:tl2br w:val="nil"/>
              <w:tr2bl w:val="nil"/>
            </w:tcBorders>
            <w:shd w:val="clear" w:color="auto" w:fill="auto"/>
            <w:vAlign w:val="center"/>
          </w:tcPr>
          <w:p w14:paraId="6761AA0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174</w:t>
            </w:r>
          </w:p>
        </w:tc>
        <w:tc>
          <w:tcPr>
            <w:tcW w:w="293" w:type="pct"/>
            <w:tcBorders>
              <w:tl2br w:val="nil"/>
              <w:tr2bl w:val="nil"/>
            </w:tcBorders>
            <w:shd w:val="clear" w:color="auto" w:fill="auto"/>
            <w:vAlign w:val="center"/>
          </w:tcPr>
          <w:p w14:paraId="4B826BB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0.82</w:t>
            </w:r>
          </w:p>
        </w:tc>
        <w:tc>
          <w:tcPr>
            <w:tcW w:w="294" w:type="pct"/>
            <w:tcBorders>
              <w:tl2br w:val="nil"/>
              <w:tr2bl w:val="nil"/>
            </w:tcBorders>
            <w:shd w:val="clear" w:color="auto" w:fill="auto"/>
            <w:vAlign w:val="center"/>
          </w:tcPr>
          <w:p w14:paraId="7F6A16A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1.61</w:t>
            </w:r>
          </w:p>
        </w:tc>
        <w:tc>
          <w:tcPr>
            <w:tcW w:w="294" w:type="pct"/>
            <w:tcBorders>
              <w:tl2br w:val="nil"/>
              <w:tr2bl w:val="nil"/>
            </w:tcBorders>
            <w:shd w:val="clear" w:color="auto" w:fill="auto"/>
            <w:vAlign w:val="center"/>
          </w:tcPr>
          <w:p w14:paraId="3AB0032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C82C0A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D850D3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4.69</w:t>
            </w:r>
          </w:p>
        </w:tc>
        <w:tc>
          <w:tcPr>
            <w:tcW w:w="294" w:type="pct"/>
            <w:tcBorders>
              <w:tl2br w:val="nil"/>
              <w:tr2bl w:val="nil"/>
            </w:tcBorders>
            <w:shd w:val="clear" w:color="auto" w:fill="auto"/>
            <w:vAlign w:val="center"/>
          </w:tcPr>
          <w:p w14:paraId="669871A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40D861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358245A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0.31</w:t>
            </w:r>
          </w:p>
        </w:tc>
        <w:tc>
          <w:tcPr>
            <w:tcW w:w="259" w:type="pct"/>
            <w:tcBorders>
              <w:tl2br w:val="nil"/>
              <w:tr2bl w:val="nil"/>
            </w:tcBorders>
            <w:shd w:val="clear" w:color="auto" w:fill="auto"/>
            <w:vAlign w:val="center"/>
          </w:tcPr>
          <w:p w14:paraId="34C020D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0BD08D6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02C3F98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44D030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107641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硫锌富集物36</w:t>
            </w:r>
          </w:p>
        </w:tc>
        <w:tc>
          <w:tcPr>
            <w:tcW w:w="256" w:type="pct"/>
            <w:tcBorders>
              <w:tl2br w:val="nil"/>
              <w:tr2bl w:val="nil"/>
            </w:tcBorders>
            <w:shd w:val="clear" w:color="auto" w:fill="auto"/>
            <w:vAlign w:val="center"/>
          </w:tcPr>
          <w:p w14:paraId="422A011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D60C7C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65.78</w:t>
            </w:r>
          </w:p>
        </w:tc>
        <w:tc>
          <w:tcPr>
            <w:tcW w:w="292" w:type="pct"/>
            <w:tcBorders>
              <w:tl2br w:val="nil"/>
              <w:tr2bl w:val="nil"/>
            </w:tcBorders>
            <w:shd w:val="clear" w:color="auto" w:fill="auto"/>
            <w:vAlign w:val="center"/>
          </w:tcPr>
          <w:p w14:paraId="2714827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55.88</w:t>
            </w:r>
          </w:p>
        </w:tc>
        <w:tc>
          <w:tcPr>
            <w:tcW w:w="291" w:type="pct"/>
            <w:tcBorders>
              <w:tl2br w:val="nil"/>
              <w:tr2bl w:val="nil"/>
            </w:tcBorders>
            <w:shd w:val="clear" w:color="auto" w:fill="auto"/>
            <w:vAlign w:val="center"/>
          </w:tcPr>
          <w:p w14:paraId="78069303">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155</w:t>
            </w:r>
          </w:p>
        </w:tc>
        <w:tc>
          <w:tcPr>
            <w:tcW w:w="293" w:type="pct"/>
            <w:tcBorders>
              <w:tl2br w:val="nil"/>
              <w:tr2bl w:val="nil"/>
            </w:tcBorders>
            <w:shd w:val="clear" w:color="auto" w:fill="auto"/>
            <w:vAlign w:val="center"/>
          </w:tcPr>
          <w:p w14:paraId="034972B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0.82</w:t>
            </w:r>
          </w:p>
        </w:tc>
        <w:tc>
          <w:tcPr>
            <w:tcW w:w="294" w:type="pct"/>
            <w:tcBorders>
              <w:tl2br w:val="nil"/>
              <w:tr2bl w:val="nil"/>
            </w:tcBorders>
            <w:shd w:val="clear" w:color="auto" w:fill="auto"/>
            <w:vAlign w:val="center"/>
          </w:tcPr>
          <w:p w14:paraId="44D3CF2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1.74</w:t>
            </w:r>
          </w:p>
        </w:tc>
        <w:tc>
          <w:tcPr>
            <w:tcW w:w="294" w:type="pct"/>
            <w:tcBorders>
              <w:tl2br w:val="nil"/>
              <w:tr2bl w:val="nil"/>
            </w:tcBorders>
            <w:shd w:val="clear" w:color="auto" w:fill="auto"/>
            <w:vAlign w:val="center"/>
          </w:tcPr>
          <w:p w14:paraId="3505081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3482CB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187363A">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3.74</w:t>
            </w:r>
          </w:p>
        </w:tc>
        <w:tc>
          <w:tcPr>
            <w:tcW w:w="294" w:type="pct"/>
            <w:tcBorders>
              <w:tl2br w:val="nil"/>
              <w:tr2bl w:val="nil"/>
            </w:tcBorders>
            <w:shd w:val="clear" w:color="auto" w:fill="auto"/>
            <w:vAlign w:val="center"/>
          </w:tcPr>
          <w:p w14:paraId="04FBC34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53E9EA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E19DCC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0.25</w:t>
            </w:r>
          </w:p>
        </w:tc>
        <w:tc>
          <w:tcPr>
            <w:tcW w:w="259" w:type="pct"/>
            <w:tcBorders>
              <w:tl2br w:val="nil"/>
              <w:tr2bl w:val="nil"/>
            </w:tcBorders>
            <w:shd w:val="clear" w:color="auto" w:fill="auto"/>
            <w:vAlign w:val="center"/>
          </w:tcPr>
          <w:p w14:paraId="1011792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10EE0FE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3C38DAF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1D3F0E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5E8505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硫锌富集物37</w:t>
            </w:r>
          </w:p>
        </w:tc>
        <w:tc>
          <w:tcPr>
            <w:tcW w:w="256" w:type="pct"/>
            <w:tcBorders>
              <w:tl2br w:val="nil"/>
              <w:tr2bl w:val="nil"/>
            </w:tcBorders>
            <w:shd w:val="clear" w:color="auto" w:fill="auto"/>
            <w:vAlign w:val="center"/>
          </w:tcPr>
          <w:p w14:paraId="671A177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6.42</w:t>
            </w:r>
          </w:p>
        </w:tc>
        <w:tc>
          <w:tcPr>
            <w:tcW w:w="284" w:type="pct"/>
            <w:tcBorders>
              <w:tl2br w:val="nil"/>
              <w:tr2bl w:val="nil"/>
            </w:tcBorders>
            <w:shd w:val="clear" w:color="auto" w:fill="auto"/>
            <w:vAlign w:val="center"/>
          </w:tcPr>
          <w:p w14:paraId="2F1481D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67.86</w:t>
            </w:r>
          </w:p>
        </w:tc>
        <w:tc>
          <w:tcPr>
            <w:tcW w:w="292" w:type="pct"/>
            <w:tcBorders>
              <w:tl2br w:val="nil"/>
              <w:tr2bl w:val="nil"/>
            </w:tcBorders>
            <w:shd w:val="clear" w:color="auto" w:fill="auto"/>
            <w:vAlign w:val="center"/>
          </w:tcPr>
          <w:p w14:paraId="2F5EC17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7221057C">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149</w:t>
            </w:r>
          </w:p>
        </w:tc>
        <w:tc>
          <w:tcPr>
            <w:tcW w:w="293" w:type="pct"/>
            <w:tcBorders>
              <w:tl2br w:val="nil"/>
              <w:tr2bl w:val="nil"/>
            </w:tcBorders>
            <w:shd w:val="clear" w:color="auto" w:fill="auto"/>
            <w:vAlign w:val="center"/>
          </w:tcPr>
          <w:p w14:paraId="71ACCC0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077184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1.55</w:t>
            </w:r>
          </w:p>
        </w:tc>
        <w:tc>
          <w:tcPr>
            <w:tcW w:w="294" w:type="pct"/>
            <w:tcBorders>
              <w:tl2br w:val="nil"/>
              <w:tr2bl w:val="nil"/>
            </w:tcBorders>
            <w:shd w:val="clear" w:color="auto" w:fill="auto"/>
            <w:vAlign w:val="center"/>
          </w:tcPr>
          <w:p w14:paraId="37975D0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F8A719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0E60CE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3.9</w:t>
            </w:r>
          </w:p>
        </w:tc>
        <w:tc>
          <w:tcPr>
            <w:tcW w:w="294" w:type="pct"/>
            <w:tcBorders>
              <w:tl2br w:val="nil"/>
              <w:tr2bl w:val="nil"/>
            </w:tcBorders>
            <w:shd w:val="clear" w:color="auto" w:fill="auto"/>
            <w:vAlign w:val="center"/>
          </w:tcPr>
          <w:p w14:paraId="0E80F0E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6F7281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9EDCCC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68941A4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37C5B0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4E3801C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1C40F1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7E61E2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硫锌富集物38</w:t>
            </w:r>
          </w:p>
        </w:tc>
        <w:tc>
          <w:tcPr>
            <w:tcW w:w="256" w:type="pct"/>
            <w:tcBorders>
              <w:tl2br w:val="nil"/>
              <w:tr2bl w:val="nil"/>
            </w:tcBorders>
            <w:shd w:val="clear" w:color="auto" w:fill="auto"/>
            <w:vAlign w:val="center"/>
          </w:tcPr>
          <w:p w14:paraId="3044AC7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6.29</w:t>
            </w:r>
          </w:p>
        </w:tc>
        <w:tc>
          <w:tcPr>
            <w:tcW w:w="284" w:type="pct"/>
            <w:tcBorders>
              <w:tl2br w:val="nil"/>
              <w:tr2bl w:val="nil"/>
            </w:tcBorders>
            <w:shd w:val="clear" w:color="auto" w:fill="auto"/>
            <w:vAlign w:val="center"/>
          </w:tcPr>
          <w:p w14:paraId="458696C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60.58</w:t>
            </w:r>
          </w:p>
        </w:tc>
        <w:tc>
          <w:tcPr>
            <w:tcW w:w="292" w:type="pct"/>
            <w:tcBorders>
              <w:tl2br w:val="nil"/>
              <w:tr2bl w:val="nil"/>
            </w:tcBorders>
            <w:shd w:val="clear" w:color="auto" w:fill="auto"/>
            <w:vAlign w:val="center"/>
          </w:tcPr>
          <w:p w14:paraId="76B25EC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0EFA4600">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170</w:t>
            </w:r>
          </w:p>
        </w:tc>
        <w:tc>
          <w:tcPr>
            <w:tcW w:w="293" w:type="pct"/>
            <w:tcBorders>
              <w:tl2br w:val="nil"/>
              <w:tr2bl w:val="nil"/>
            </w:tcBorders>
            <w:shd w:val="clear" w:color="auto" w:fill="auto"/>
            <w:vAlign w:val="center"/>
          </w:tcPr>
          <w:p w14:paraId="39EB4E2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89CEBC4">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1.38</w:t>
            </w:r>
          </w:p>
        </w:tc>
        <w:tc>
          <w:tcPr>
            <w:tcW w:w="294" w:type="pct"/>
            <w:tcBorders>
              <w:tl2br w:val="nil"/>
              <w:tr2bl w:val="nil"/>
            </w:tcBorders>
            <w:shd w:val="clear" w:color="auto" w:fill="auto"/>
            <w:vAlign w:val="center"/>
          </w:tcPr>
          <w:p w14:paraId="1F741E6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8ED490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A02317D">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5.46</w:t>
            </w:r>
          </w:p>
        </w:tc>
        <w:tc>
          <w:tcPr>
            <w:tcW w:w="294" w:type="pct"/>
            <w:tcBorders>
              <w:tl2br w:val="nil"/>
              <w:tr2bl w:val="nil"/>
            </w:tcBorders>
            <w:shd w:val="clear" w:color="auto" w:fill="auto"/>
            <w:vAlign w:val="center"/>
          </w:tcPr>
          <w:p w14:paraId="5A0454C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74B79C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2663FC9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0D72F61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5CB0614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61AA6BB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014B6A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DD7D69E">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硫锌富集物39</w:t>
            </w:r>
          </w:p>
        </w:tc>
        <w:tc>
          <w:tcPr>
            <w:tcW w:w="256" w:type="pct"/>
            <w:tcBorders>
              <w:tl2br w:val="nil"/>
              <w:tr2bl w:val="nil"/>
            </w:tcBorders>
            <w:shd w:val="clear" w:color="auto" w:fill="auto"/>
            <w:vAlign w:val="center"/>
          </w:tcPr>
          <w:p w14:paraId="1A6916F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w:t>
            </w:r>
          </w:p>
        </w:tc>
        <w:tc>
          <w:tcPr>
            <w:tcW w:w="284" w:type="pct"/>
            <w:tcBorders>
              <w:tl2br w:val="nil"/>
              <w:tr2bl w:val="nil"/>
            </w:tcBorders>
            <w:shd w:val="clear" w:color="auto" w:fill="auto"/>
            <w:vAlign w:val="center"/>
          </w:tcPr>
          <w:p w14:paraId="60F5AB7F">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60.94</w:t>
            </w:r>
          </w:p>
        </w:tc>
        <w:tc>
          <w:tcPr>
            <w:tcW w:w="292" w:type="pct"/>
            <w:tcBorders>
              <w:tl2br w:val="nil"/>
              <w:tr2bl w:val="nil"/>
            </w:tcBorders>
            <w:shd w:val="clear" w:color="auto" w:fill="auto"/>
            <w:vAlign w:val="center"/>
          </w:tcPr>
          <w:p w14:paraId="1AB92D3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03FA9BD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201</w:t>
            </w:r>
          </w:p>
        </w:tc>
        <w:tc>
          <w:tcPr>
            <w:tcW w:w="293" w:type="pct"/>
            <w:tcBorders>
              <w:tl2br w:val="nil"/>
              <w:tr2bl w:val="nil"/>
            </w:tcBorders>
            <w:shd w:val="clear" w:color="auto" w:fill="auto"/>
            <w:vAlign w:val="center"/>
          </w:tcPr>
          <w:p w14:paraId="2498958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77F245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1.38</w:t>
            </w:r>
          </w:p>
        </w:tc>
        <w:tc>
          <w:tcPr>
            <w:tcW w:w="294" w:type="pct"/>
            <w:tcBorders>
              <w:tl2br w:val="nil"/>
              <w:tr2bl w:val="nil"/>
            </w:tcBorders>
            <w:shd w:val="clear" w:color="auto" w:fill="auto"/>
            <w:vAlign w:val="center"/>
          </w:tcPr>
          <w:p w14:paraId="377523B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5D020B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A06294A">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6.12</w:t>
            </w:r>
          </w:p>
        </w:tc>
        <w:tc>
          <w:tcPr>
            <w:tcW w:w="294" w:type="pct"/>
            <w:tcBorders>
              <w:tl2br w:val="nil"/>
              <w:tr2bl w:val="nil"/>
            </w:tcBorders>
            <w:shd w:val="clear" w:color="auto" w:fill="auto"/>
            <w:vAlign w:val="center"/>
          </w:tcPr>
          <w:p w14:paraId="6759C38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C6E2A2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A22EE9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50ED26E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6FF7074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30090CC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14F168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CEF8C25">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硫锌富集物40</w:t>
            </w:r>
          </w:p>
        </w:tc>
        <w:tc>
          <w:tcPr>
            <w:tcW w:w="256" w:type="pct"/>
            <w:tcBorders>
              <w:tl2br w:val="nil"/>
              <w:tr2bl w:val="nil"/>
            </w:tcBorders>
            <w:shd w:val="clear" w:color="auto" w:fill="auto"/>
            <w:vAlign w:val="center"/>
          </w:tcPr>
          <w:p w14:paraId="5C31290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7.17</w:t>
            </w:r>
          </w:p>
        </w:tc>
        <w:tc>
          <w:tcPr>
            <w:tcW w:w="284" w:type="pct"/>
            <w:tcBorders>
              <w:tl2br w:val="nil"/>
              <w:tr2bl w:val="nil"/>
            </w:tcBorders>
            <w:shd w:val="clear" w:color="auto" w:fill="auto"/>
            <w:vAlign w:val="center"/>
          </w:tcPr>
          <w:p w14:paraId="08F864E2">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60.96</w:t>
            </w:r>
          </w:p>
        </w:tc>
        <w:tc>
          <w:tcPr>
            <w:tcW w:w="292" w:type="pct"/>
            <w:tcBorders>
              <w:tl2br w:val="nil"/>
              <w:tr2bl w:val="nil"/>
            </w:tcBorders>
            <w:shd w:val="clear" w:color="auto" w:fill="auto"/>
            <w:vAlign w:val="center"/>
          </w:tcPr>
          <w:p w14:paraId="5BD11AD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27C41DE7">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187</w:t>
            </w:r>
          </w:p>
        </w:tc>
        <w:tc>
          <w:tcPr>
            <w:tcW w:w="293" w:type="pct"/>
            <w:tcBorders>
              <w:tl2br w:val="nil"/>
              <w:tr2bl w:val="nil"/>
            </w:tcBorders>
            <w:shd w:val="clear" w:color="auto" w:fill="auto"/>
            <w:vAlign w:val="center"/>
          </w:tcPr>
          <w:p w14:paraId="2367CFA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304A3D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1.36</w:t>
            </w:r>
          </w:p>
        </w:tc>
        <w:tc>
          <w:tcPr>
            <w:tcW w:w="294" w:type="pct"/>
            <w:tcBorders>
              <w:tl2br w:val="nil"/>
              <w:tr2bl w:val="nil"/>
            </w:tcBorders>
            <w:shd w:val="clear" w:color="auto" w:fill="auto"/>
            <w:vAlign w:val="center"/>
          </w:tcPr>
          <w:p w14:paraId="072670C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6FBE6B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C29B93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6.21</w:t>
            </w:r>
          </w:p>
        </w:tc>
        <w:tc>
          <w:tcPr>
            <w:tcW w:w="294" w:type="pct"/>
            <w:tcBorders>
              <w:tl2br w:val="nil"/>
              <w:tr2bl w:val="nil"/>
            </w:tcBorders>
            <w:shd w:val="clear" w:color="auto" w:fill="auto"/>
            <w:vAlign w:val="center"/>
          </w:tcPr>
          <w:p w14:paraId="77F45B0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003BAA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7804E9E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16BEE27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1697826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67225FF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671F2A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3638335">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硫锌富集物41</w:t>
            </w:r>
          </w:p>
        </w:tc>
        <w:tc>
          <w:tcPr>
            <w:tcW w:w="256" w:type="pct"/>
            <w:tcBorders>
              <w:tl2br w:val="nil"/>
              <w:tr2bl w:val="nil"/>
            </w:tcBorders>
            <w:shd w:val="clear" w:color="auto" w:fill="auto"/>
            <w:vAlign w:val="center"/>
          </w:tcPr>
          <w:p w14:paraId="03170AF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B57432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77.86</w:t>
            </w:r>
          </w:p>
        </w:tc>
        <w:tc>
          <w:tcPr>
            <w:tcW w:w="292" w:type="pct"/>
            <w:tcBorders>
              <w:tl2br w:val="nil"/>
              <w:tr2bl w:val="nil"/>
            </w:tcBorders>
            <w:shd w:val="clear" w:color="auto" w:fill="auto"/>
            <w:vAlign w:val="center"/>
          </w:tcPr>
          <w:p w14:paraId="1C6688F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60.4</w:t>
            </w:r>
          </w:p>
        </w:tc>
        <w:tc>
          <w:tcPr>
            <w:tcW w:w="291" w:type="pct"/>
            <w:tcBorders>
              <w:tl2br w:val="nil"/>
              <w:tr2bl w:val="nil"/>
            </w:tcBorders>
            <w:shd w:val="clear" w:color="auto" w:fill="auto"/>
            <w:vAlign w:val="center"/>
          </w:tcPr>
          <w:p w14:paraId="5E7F7C3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112</w:t>
            </w:r>
          </w:p>
        </w:tc>
        <w:tc>
          <w:tcPr>
            <w:tcW w:w="293" w:type="pct"/>
            <w:tcBorders>
              <w:tl2br w:val="nil"/>
              <w:tr2bl w:val="nil"/>
            </w:tcBorders>
            <w:shd w:val="clear" w:color="auto" w:fill="auto"/>
            <w:vAlign w:val="center"/>
          </w:tcPr>
          <w:p w14:paraId="4CE86F8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0.58</w:t>
            </w:r>
          </w:p>
        </w:tc>
        <w:tc>
          <w:tcPr>
            <w:tcW w:w="294" w:type="pct"/>
            <w:tcBorders>
              <w:tl2br w:val="nil"/>
              <w:tr2bl w:val="nil"/>
            </w:tcBorders>
            <w:shd w:val="clear" w:color="auto" w:fill="auto"/>
            <w:vAlign w:val="center"/>
          </w:tcPr>
          <w:p w14:paraId="7CA9B08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1.79</w:t>
            </w:r>
          </w:p>
        </w:tc>
        <w:tc>
          <w:tcPr>
            <w:tcW w:w="294" w:type="pct"/>
            <w:tcBorders>
              <w:tl2br w:val="nil"/>
              <w:tr2bl w:val="nil"/>
            </w:tcBorders>
            <w:shd w:val="clear" w:color="auto" w:fill="auto"/>
            <w:vAlign w:val="center"/>
          </w:tcPr>
          <w:p w14:paraId="072BFE7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3351FF3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28298A5">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2.25</w:t>
            </w:r>
          </w:p>
        </w:tc>
        <w:tc>
          <w:tcPr>
            <w:tcW w:w="294" w:type="pct"/>
            <w:tcBorders>
              <w:tl2br w:val="nil"/>
              <w:tr2bl w:val="nil"/>
            </w:tcBorders>
            <w:shd w:val="clear" w:color="auto" w:fill="auto"/>
            <w:vAlign w:val="center"/>
          </w:tcPr>
          <w:p w14:paraId="1BFF4FB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05F398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77C6AFD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0.13</w:t>
            </w:r>
          </w:p>
        </w:tc>
        <w:tc>
          <w:tcPr>
            <w:tcW w:w="259" w:type="pct"/>
            <w:tcBorders>
              <w:tl2br w:val="nil"/>
              <w:tr2bl w:val="nil"/>
            </w:tcBorders>
            <w:shd w:val="clear" w:color="auto" w:fill="auto"/>
            <w:vAlign w:val="center"/>
          </w:tcPr>
          <w:p w14:paraId="3A4BD81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0B3672F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28B54B4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718105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4489BDF">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硫锌富集物42</w:t>
            </w:r>
          </w:p>
        </w:tc>
        <w:tc>
          <w:tcPr>
            <w:tcW w:w="256" w:type="pct"/>
            <w:tcBorders>
              <w:tl2br w:val="nil"/>
              <w:tr2bl w:val="nil"/>
            </w:tcBorders>
            <w:shd w:val="clear" w:color="auto" w:fill="auto"/>
            <w:vAlign w:val="center"/>
          </w:tcPr>
          <w:p w14:paraId="1AFF7EF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DD928AF">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58.46</w:t>
            </w:r>
          </w:p>
        </w:tc>
        <w:tc>
          <w:tcPr>
            <w:tcW w:w="292" w:type="pct"/>
            <w:tcBorders>
              <w:tl2br w:val="nil"/>
              <w:tr2bl w:val="nil"/>
            </w:tcBorders>
            <w:shd w:val="clear" w:color="auto" w:fill="auto"/>
            <w:vAlign w:val="center"/>
          </w:tcPr>
          <w:p w14:paraId="1814B70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31A26F3F">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202</w:t>
            </w:r>
          </w:p>
        </w:tc>
        <w:tc>
          <w:tcPr>
            <w:tcW w:w="293" w:type="pct"/>
            <w:tcBorders>
              <w:tl2br w:val="nil"/>
              <w:tr2bl w:val="nil"/>
            </w:tcBorders>
            <w:shd w:val="clear" w:color="auto" w:fill="auto"/>
            <w:vAlign w:val="center"/>
          </w:tcPr>
          <w:p w14:paraId="3F73C04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0.58</w:t>
            </w:r>
          </w:p>
        </w:tc>
        <w:tc>
          <w:tcPr>
            <w:tcW w:w="294" w:type="pct"/>
            <w:tcBorders>
              <w:tl2br w:val="nil"/>
              <w:tr2bl w:val="nil"/>
            </w:tcBorders>
            <w:shd w:val="clear" w:color="auto" w:fill="auto"/>
            <w:vAlign w:val="center"/>
          </w:tcPr>
          <w:p w14:paraId="1B74D4B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1.24</w:t>
            </w:r>
          </w:p>
        </w:tc>
        <w:tc>
          <w:tcPr>
            <w:tcW w:w="294" w:type="pct"/>
            <w:tcBorders>
              <w:tl2br w:val="nil"/>
              <w:tr2bl w:val="nil"/>
            </w:tcBorders>
            <w:shd w:val="clear" w:color="auto" w:fill="auto"/>
            <w:vAlign w:val="center"/>
          </w:tcPr>
          <w:p w14:paraId="06EDF17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F2BFB1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0FF9C2E">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3.85</w:t>
            </w:r>
          </w:p>
        </w:tc>
        <w:tc>
          <w:tcPr>
            <w:tcW w:w="294" w:type="pct"/>
            <w:tcBorders>
              <w:tl2br w:val="nil"/>
              <w:tr2bl w:val="nil"/>
            </w:tcBorders>
            <w:shd w:val="clear" w:color="auto" w:fill="auto"/>
            <w:vAlign w:val="center"/>
          </w:tcPr>
          <w:p w14:paraId="7E21C24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FD700C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78D943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62292EB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11EF13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227AD11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52DD5B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49D2E3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硫锌富集物43</w:t>
            </w:r>
          </w:p>
        </w:tc>
        <w:tc>
          <w:tcPr>
            <w:tcW w:w="256" w:type="pct"/>
            <w:tcBorders>
              <w:tl2br w:val="nil"/>
              <w:tr2bl w:val="nil"/>
            </w:tcBorders>
            <w:shd w:val="clear" w:color="auto" w:fill="auto"/>
            <w:vAlign w:val="center"/>
          </w:tcPr>
          <w:p w14:paraId="59CF88C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0.31</w:t>
            </w:r>
          </w:p>
        </w:tc>
        <w:tc>
          <w:tcPr>
            <w:tcW w:w="284" w:type="pct"/>
            <w:tcBorders>
              <w:tl2br w:val="nil"/>
              <w:tr2bl w:val="nil"/>
            </w:tcBorders>
            <w:shd w:val="clear" w:color="auto" w:fill="auto"/>
            <w:vAlign w:val="center"/>
          </w:tcPr>
          <w:p w14:paraId="47E59518">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60.14</w:t>
            </w:r>
          </w:p>
        </w:tc>
        <w:tc>
          <w:tcPr>
            <w:tcW w:w="292" w:type="pct"/>
            <w:tcBorders>
              <w:tl2br w:val="nil"/>
              <w:tr2bl w:val="nil"/>
            </w:tcBorders>
            <w:shd w:val="clear" w:color="auto" w:fill="auto"/>
            <w:vAlign w:val="center"/>
          </w:tcPr>
          <w:p w14:paraId="78FAE50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2AC025B6">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209</w:t>
            </w:r>
          </w:p>
        </w:tc>
        <w:tc>
          <w:tcPr>
            <w:tcW w:w="293" w:type="pct"/>
            <w:tcBorders>
              <w:tl2br w:val="nil"/>
              <w:tr2bl w:val="nil"/>
            </w:tcBorders>
            <w:shd w:val="clear" w:color="auto" w:fill="auto"/>
            <w:vAlign w:val="center"/>
          </w:tcPr>
          <w:p w14:paraId="67CAF24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0.59</w:t>
            </w:r>
          </w:p>
        </w:tc>
        <w:tc>
          <w:tcPr>
            <w:tcW w:w="294" w:type="pct"/>
            <w:tcBorders>
              <w:tl2br w:val="nil"/>
              <w:tr2bl w:val="nil"/>
            </w:tcBorders>
            <w:shd w:val="clear" w:color="auto" w:fill="auto"/>
            <w:vAlign w:val="center"/>
          </w:tcPr>
          <w:p w14:paraId="5F77BB1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1.18</w:t>
            </w:r>
          </w:p>
        </w:tc>
        <w:tc>
          <w:tcPr>
            <w:tcW w:w="294" w:type="pct"/>
            <w:tcBorders>
              <w:tl2br w:val="nil"/>
              <w:tr2bl w:val="nil"/>
            </w:tcBorders>
            <w:shd w:val="clear" w:color="auto" w:fill="auto"/>
            <w:vAlign w:val="center"/>
          </w:tcPr>
          <w:p w14:paraId="11157B4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D38B2D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6681E3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3.72</w:t>
            </w:r>
          </w:p>
        </w:tc>
        <w:tc>
          <w:tcPr>
            <w:tcW w:w="294" w:type="pct"/>
            <w:tcBorders>
              <w:tl2br w:val="nil"/>
              <w:tr2bl w:val="nil"/>
            </w:tcBorders>
            <w:shd w:val="clear" w:color="auto" w:fill="auto"/>
            <w:vAlign w:val="center"/>
          </w:tcPr>
          <w:p w14:paraId="5CB28DE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A2EDFA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7375EEF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3D09F9E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5B7DD39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0D4DB43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356EEA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AEB444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硫锌富集物44</w:t>
            </w:r>
          </w:p>
        </w:tc>
        <w:tc>
          <w:tcPr>
            <w:tcW w:w="256" w:type="pct"/>
            <w:tcBorders>
              <w:tl2br w:val="nil"/>
              <w:tr2bl w:val="nil"/>
            </w:tcBorders>
            <w:shd w:val="clear" w:color="auto" w:fill="auto"/>
            <w:vAlign w:val="center"/>
          </w:tcPr>
          <w:p w14:paraId="303569F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ED8978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62.28</w:t>
            </w:r>
          </w:p>
        </w:tc>
        <w:tc>
          <w:tcPr>
            <w:tcW w:w="292" w:type="pct"/>
            <w:tcBorders>
              <w:tl2br w:val="nil"/>
              <w:tr2bl w:val="nil"/>
            </w:tcBorders>
            <w:shd w:val="clear" w:color="auto" w:fill="auto"/>
            <w:vAlign w:val="center"/>
          </w:tcPr>
          <w:p w14:paraId="0176346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4182CCAE">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259</w:t>
            </w:r>
          </w:p>
        </w:tc>
        <w:tc>
          <w:tcPr>
            <w:tcW w:w="293" w:type="pct"/>
            <w:tcBorders>
              <w:tl2br w:val="nil"/>
              <w:tr2bl w:val="nil"/>
            </w:tcBorders>
            <w:shd w:val="clear" w:color="auto" w:fill="auto"/>
            <w:vAlign w:val="center"/>
          </w:tcPr>
          <w:p w14:paraId="29DCB71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0.55</w:t>
            </w:r>
          </w:p>
        </w:tc>
        <w:tc>
          <w:tcPr>
            <w:tcW w:w="294" w:type="pct"/>
            <w:tcBorders>
              <w:tl2br w:val="nil"/>
              <w:tr2bl w:val="nil"/>
            </w:tcBorders>
            <w:shd w:val="clear" w:color="auto" w:fill="auto"/>
            <w:vAlign w:val="center"/>
          </w:tcPr>
          <w:p w14:paraId="273C5F5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1.28</w:t>
            </w:r>
          </w:p>
        </w:tc>
        <w:tc>
          <w:tcPr>
            <w:tcW w:w="294" w:type="pct"/>
            <w:tcBorders>
              <w:tl2br w:val="nil"/>
              <w:tr2bl w:val="nil"/>
            </w:tcBorders>
            <w:shd w:val="clear" w:color="auto" w:fill="auto"/>
            <w:vAlign w:val="center"/>
          </w:tcPr>
          <w:p w14:paraId="303398F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19F0D1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6AE1DE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4.11</w:t>
            </w:r>
          </w:p>
        </w:tc>
        <w:tc>
          <w:tcPr>
            <w:tcW w:w="294" w:type="pct"/>
            <w:tcBorders>
              <w:tl2br w:val="nil"/>
              <w:tr2bl w:val="nil"/>
            </w:tcBorders>
            <w:shd w:val="clear" w:color="auto" w:fill="auto"/>
            <w:vAlign w:val="center"/>
          </w:tcPr>
          <w:p w14:paraId="52E7996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5C931C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EBAC40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4B15DE6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18E8155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4D2D596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5EFD4D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BBB025D">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硫锌富集物45</w:t>
            </w:r>
          </w:p>
        </w:tc>
        <w:tc>
          <w:tcPr>
            <w:tcW w:w="256" w:type="pct"/>
            <w:tcBorders>
              <w:tl2br w:val="nil"/>
              <w:tr2bl w:val="nil"/>
            </w:tcBorders>
            <w:shd w:val="clear" w:color="auto" w:fill="auto"/>
            <w:vAlign w:val="center"/>
          </w:tcPr>
          <w:p w14:paraId="2005114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6B70485">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56.84</w:t>
            </w:r>
          </w:p>
        </w:tc>
        <w:tc>
          <w:tcPr>
            <w:tcW w:w="292" w:type="pct"/>
            <w:tcBorders>
              <w:tl2br w:val="nil"/>
              <w:tr2bl w:val="nil"/>
            </w:tcBorders>
            <w:shd w:val="clear" w:color="auto" w:fill="auto"/>
            <w:vAlign w:val="center"/>
          </w:tcPr>
          <w:p w14:paraId="78B1E01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7DFFF620">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281</w:t>
            </w:r>
          </w:p>
        </w:tc>
        <w:tc>
          <w:tcPr>
            <w:tcW w:w="293" w:type="pct"/>
            <w:tcBorders>
              <w:tl2br w:val="nil"/>
              <w:tr2bl w:val="nil"/>
            </w:tcBorders>
            <w:shd w:val="clear" w:color="auto" w:fill="auto"/>
            <w:vAlign w:val="center"/>
          </w:tcPr>
          <w:p w14:paraId="0C029AC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0.59</w:t>
            </w:r>
          </w:p>
        </w:tc>
        <w:tc>
          <w:tcPr>
            <w:tcW w:w="294" w:type="pct"/>
            <w:tcBorders>
              <w:tl2br w:val="nil"/>
              <w:tr2bl w:val="nil"/>
            </w:tcBorders>
            <w:shd w:val="clear" w:color="auto" w:fill="auto"/>
            <w:vAlign w:val="center"/>
          </w:tcPr>
          <w:p w14:paraId="65C0AF7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2.02</w:t>
            </w:r>
          </w:p>
        </w:tc>
        <w:tc>
          <w:tcPr>
            <w:tcW w:w="294" w:type="pct"/>
            <w:tcBorders>
              <w:tl2br w:val="nil"/>
              <w:tr2bl w:val="nil"/>
            </w:tcBorders>
            <w:shd w:val="clear" w:color="auto" w:fill="auto"/>
            <w:vAlign w:val="center"/>
          </w:tcPr>
          <w:p w14:paraId="439281E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86DA17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04838B3">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6.45</w:t>
            </w:r>
          </w:p>
        </w:tc>
        <w:tc>
          <w:tcPr>
            <w:tcW w:w="294" w:type="pct"/>
            <w:tcBorders>
              <w:tl2br w:val="nil"/>
              <w:tr2bl w:val="nil"/>
            </w:tcBorders>
            <w:shd w:val="clear" w:color="auto" w:fill="auto"/>
            <w:vAlign w:val="center"/>
          </w:tcPr>
          <w:p w14:paraId="143C7A0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E3DEFB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ADA8FE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27FFB1B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29FAA87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6D5DE4D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2755E0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5CF4A3D">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硫锌富集物46</w:t>
            </w:r>
          </w:p>
        </w:tc>
        <w:tc>
          <w:tcPr>
            <w:tcW w:w="256" w:type="pct"/>
            <w:tcBorders>
              <w:tl2br w:val="nil"/>
              <w:tr2bl w:val="nil"/>
            </w:tcBorders>
            <w:shd w:val="clear" w:color="auto" w:fill="auto"/>
            <w:vAlign w:val="center"/>
          </w:tcPr>
          <w:p w14:paraId="29CF1E7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147CB16D">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59.54</w:t>
            </w:r>
          </w:p>
        </w:tc>
        <w:tc>
          <w:tcPr>
            <w:tcW w:w="292" w:type="pct"/>
            <w:tcBorders>
              <w:tl2br w:val="nil"/>
              <w:tr2bl w:val="nil"/>
            </w:tcBorders>
            <w:shd w:val="clear" w:color="auto" w:fill="auto"/>
            <w:vAlign w:val="center"/>
          </w:tcPr>
          <w:p w14:paraId="2C825D1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2A7620D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224</w:t>
            </w:r>
          </w:p>
        </w:tc>
        <w:tc>
          <w:tcPr>
            <w:tcW w:w="293" w:type="pct"/>
            <w:tcBorders>
              <w:tl2br w:val="nil"/>
              <w:tr2bl w:val="nil"/>
            </w:tcBorders>
            <w:shd w:val="clear" w:color="auto" w:fill="auto"/>
            <w:vAlign w:val="center"/>
          </w:tcPr>
          <w:p w14:paraId="3B57F8D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0.58</w:t>
            </w:r>
          </w:p>
        </w:tc>
        <w:tc>
          <w:tcPr>
            <w:tcW w:w="294" w:type="pct"/>
            <w:tcBorders>
              <w:tl2br w:val="nil"/>
              <w:tr2bl w:val="nil"/>
            </w:tcBorders>
            <w:shd w:val="clear" w:color="auto" w:fill="auto"/>
            <w:vAlign w:val="center"/>
          </w:tcPr>
          <w:p w14:paraId="271CD99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1.32</w:t>
            </w:r>
          </w:p>
        </w:tc>
        <w:tc>
          <w:tcPr>
            <w:tcW w:w="294" w:type="pct"/>
            <w:tcBorders>
              <w:tl2br w:val="nil"/>
              <w:tr2bl w:val="nil"/>
            </w:tcBorders>
            <w:shd w:val="clear" w:color="auto" w:fill="auto"/>
            <w:vAlign w:val="center"/>
          </w:tcPr>
          <w:p w14:paraId="22BAE77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A26285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39D298D">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4.73</w:t>
            </w:r>
          </w:p>
        </w:tc>
        <w:tc>
          <w:tcPr>
            <w:tcW w:w="294" w:type="pct"/>
            <w:tcBorders>
              <w:tl2br w:val="nil"/>
              <w:tr2bl w:val="nil"/>
            </w:tcBorders>
            <w:shd w:val="clear" w:color="auto" w:fill="auto"/>
            <w:vAlign w:val="center"/>
          </w:tcPr>
          <w:p w14:paraId="01F4869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13E639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0B6254A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2C832A3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6F2D83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3033D5D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24F76C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CC92028">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硫锌富集物47</w:t>
            </w:r>
          </w:p>
        </w:tc>
        <w:tc>
          <w:tcPr>
            <w:tcW w:w="256" w:type="pct"/>
            <w:tcBorders>
              <w:tl2br w:val="nil"/>
              <w:tr2bl w:val="nil"/>
            </w:tcBorders>
            <w:shd w:val="clear" w:color="auto" w:fill="auto"/>
            <w:vAlign w:val="center"/>
          </w:tcPr>
          <w:p w14:paraId="47E01A3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DB35916">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60.4</w:t>
            </w:r>
          </w:p>
        </w:tc>
        <w:tc>
          <w:tcPr>
            <w:tcW w:w="292" w:type="pct"/>
            <w:tcBorders>
              <w:tl2br w:val="nil"/>
              <w:tr2bl w:val="nil"/>
            </w:tcBorders>
            <w:shd w:val="clear" w:color="auto" w:fill="auto"/>
            <w:vAlign w:val="center"/>
          </w:tcPr>
          <w:p w14:paraId="6D6E579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201133B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229</w:t>
            </w:r>
          </w:p>
        </w:tc>
        <w:tc>
          <w:tcPr>
            <w:tcW w:w="293" w:type="pct"/>
            <w:tcBorders>
              <w:tl2br w:val="nil"/>
              <w:tr2bl w:val="nil"/>
            </w:tcBorders>
            <w:shd w:val="clear" w:color="auto" w:fill="auto"/>
            <w:vAlign w:val="center"/>
          </w:tcPr>
          <w:p w14:paraId="1755F93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0.56</w:t>
            </w:r>
          </w:p>
        </w:tc>
        <w:tc>
          <w:tcPr>
            <w:tcW w:w="294" w:type="pct"/>
            <w:tcBorders>
              <w:tl2br w:val="nil"/>
              <w:tr2bl w:val="nil"/>
            </w:tcBorders>
            <w:shd w:val="clear" w:color="auto" w:fill="auto"/>
            <w:vAlign w:val="center"/>
          </w:tcPr>
          <w:p w14:paraId="22BE533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1.27</w:t>
            </w:r>
          </w:p>
        </w:tc>
        <w:tc>
          <w:tcPr>
            <w:tcW w:w="294" w:type="pct"/>
            <w:tcBorders>
              <w:tl2br w:val="nil"/>
              <w:tr2bl w:val="nil"/>
            </w:tcBorders>
            <w:shd w:val="clear" w:color="auto" w:fill="auto"/>
            <w:vAlign w:val="center"/>
          </w:tcPr>
          <w:p w14:paraId="296E4AC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CCB519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5A7ED0A">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4.57</w:t>
            </w:r>
          </w:p>
        </w:tc>
        <w:tc>
          <w:tcPr>
            <w:tcW w:w="294" w:type="pct"/>
            <w:tcBorders>
              <w:tl2br w:val="nil"/>
              <w:tr2bl w:val="nil"/>
            </w:tcBorders>
            <w:shd w:val="clear" w:color="auto" w:fill="auto"/>
            <w:vAlign w:val="center"/>
          </w:tcPr>
          <w:p w14:paraId="422BDE8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40A4CA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1F1C7A5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5D3A5F0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25BCA1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3786F38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535F0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ECB838A">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硫锌富集物48</w:t>
            </w:r>
          </w:p>
        </w:tc>
        <w:tc>
          <w:tcPr>
            <w:tcW w:w="256" w:type="pct"/>
            <w:tcBorders>
              <w:tl2br w:val="nil"/>
              <w:tr2bl w:val="nil"/>
            </w:tcBorders>
            <w:shd w:val="clear" w:color="auto" w:fill="auto"/>
            <w:vAlign w:val="center"/>
          </w:tcPr>
          <w:p w14:paraId="627162E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6262827">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56.35</w:t>
            </w:r>
          </w:p>
        </w:tc>
        <w:tc>
          <w:tcPr>
            <w:tcW w:w="292" w:type="pct"/>
            <w:tcBorders>
              <w:tl2br w:val="nil"/>
              <w:tr2bl w:val="nil"/>
            </w:tcBorders>
            <w:shd w:val="clear" w:color="auto" w:fill="auto"/>
            <w:vAlign w:val="center"/>
          </w:tcPr>
          <w:p w14:paraId="379FA5B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3F104232">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180</w:t>
            </w:r>
          </w:p>
        </w:tc>
        <w:tc>
          <w:tcPr>
            <w:tcW w:w="293" w:type="pct"/>
            <w:tcBorders>
              <w:tl2br w:val="nil"/>
              <w:tr2bl w:val="nil"/>
            </w:tcBorders>
            <w:shd w:val="clear" w:color="auto" w:fill="auto"/>
            <w:vAlign w:val="center"/>
          </w:tcPr>
          <w:p w14:paraId="25EF7FE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0.66</w:t>
            </w:r>
          </w:p>
        </w:tc>
        <w:tc>
          <w:tcPr>
            <w:tcW w:w="294" w:type="pct"/>
            <w:tcBorders>
              <w:tl2br w:val="nil"/>
              <w:tr2bl w:val="nil"/>
            </w:tcBorders>
            <w:shd w:val="clear" w:color="auto" w:fill="auto"/>
            <w:vAlign w:val="center"/>
          </w:tcPr>
          <w:p w14:paraId="129DB2B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1.28</w:t>
            </w:r>
          </w:p>
        </w:tc>
        <w:tc>
          <w:tcPr>
            <w:tcW w:w="294" w:type="pct"/>
            <w:tcBorders>
              <w:tl2br w:val="nil"/>
              <w:tr2bl w:val="nil"/>
            </w:tcBorders>
            <w:shd w:val="clear" w:color="auto" w:fill="auto"/>
            <w:vAlign w:val="center"/>
          </w:tcPr>
          <w:p w14:paraId="38B69E9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B7C076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143ECE3">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4.79</w:t>
            </w:r>
          </w:p>
        </w:tc>
        <w:tc>
          <w:tcPr>
            <w:tcW w:w="294" w:type="pct"/>
            <w:tcBorders>
              <w:tl2br w:val="nil"/>
              <w:tr2bl w:val="nil"/>
            </w:tcBorders>
            <w:shd w:val="clear" w:color="auto" w:fill="auto"/>
            <w:vAlign w:val="center"/>
          </w:tcPr>
          <w:p w14:paraId="3241284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6B4AC8D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1ECC500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73D9588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7E84C92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464BA53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1BA78B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1C8FAB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硫锌富集物49</w:t>
            </w:r>
          </w:p>
        </w:tc>
        <w:tc>
          <w:tcPr>
            <w:tcW w:w="256" w:type="pct"/>
            <w:tcBorders>
              <w:tl2br w:val="nil"/>
              <w:tr2bl w:val="nil"/>
            </w:tcBorders>
            <w:shd w:val="clear" w:color="auto" w:fill="auto"/>
            <w:vAlign w:val="center"/>
          </w:tcPr>
          <w:p w14:paraId="4CDDAE5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BF58A0C">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59.08</w:t>
            </w:r>
          </w:p>
        </w:tc>
        <w:tc>
          <w:tcPr>
            <w:tcW w:w="292" w:type="pct"/>
            <w:tcBorders>
              <w:tl2br w:val="nil"/>
              <w:tr2bl w:val="nil"/>
            </w:tcBorders>
            <w:shd w:val="clear" w:color="auto" w:fill="auto"/>
            <w:vAlign w:val="center"/>
          </w:tcPr>
          <w:p w14:paraId="3C988AF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36A13308">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202</w:t>
            </w:r>
          </w:p>
        </w:tc>
        <w:tc>
          <w:tcPr>
            <w:tcW w:w="293" w:type="pct"/>
            <w:tcBorders>
              <w:tl2br w:val="nil"/>
              <w:tr2bl w:val="nil"/>
            </w:tcBorders>
            <w:shd w:val="clear" w:color="auto" w:fill="auto"/>
            <w:vAlign w:val="center"/>
          </w:tcPr>
          <w:p w14:paraId="00FA22A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0.69</w:t>
            </w:r>
          </w:p>
        </w:tc>
        <w:tc>
          <w:tcPr>
            <w:tcW w:w="294" w:type="pct"/>
            <w:tcBorders>
              <w:tl2br w:val="nil"/>
              <w:tr2bl w:val="nil"/>
            </w:tcBorders>
            <w:shd w:val="clear" w:color="auto" w:fill="auto"/>
            <w:vAlign w:val="center"/>
          </w:tcPr>
          <w:p w14:paraId="13C6DC2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1.53</w:t>
            </w:r>
          </w:p>
        </w:tc>
        <w:tc>
          <w:tcPr>
            <w:tcW w:w="294" w:type="pct"/>
            <w:tcBorders>
              <w:tl2br w:val="nil"/>
              <w:tr2bl w:val="nil"/>
            </w:tcBorders>
            <w:shd w:val="clear" w:color="auto" w:fill="auto"/>
            <w:vAlign w:val="center"/>
          </w:tcPr>
          <w:p w14:paraId="1704CBC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D35CA0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3A893E6">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4.98</w:t>
            </w:r>
          </w:p>
        </w:tc>
        <w:tc>
          <w:tcPr>
            <w:tcW w:w="294" w:type="pct"/>
            <w:tcBorders>
              <w:tl2br w:val="nil"/>
              <w:tr2bl w:val="nil"/>
            </w:tcBorders>
            <w:shd w:val="clear" w:color="auto" w:fill="auto"/>
            <w:vAlign w:val="center"/>
          </w:tcPr>
          <w:p w14:paraId="14C0861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E5F78D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650BC8E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641785B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6BCB075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27D93A8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67EB38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1959B57">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硫锌富集物50</w:t>
            </w:r>
          </w:p>
        </w:tc>
        <w:tc>
          <w:tcPr>
            <w:tcW w:w="256" w:type="pct"/>
            <w:tcBorders>
              <w:tl2br w:val="nil"/>
              <w:tr2bl w:val="nil"/>
            </w:tcBorders>
            <w:shd w:val="clear" w:color="auto" w:fill="auto"/>
            <w:vAlign w:val="center"/>
          </w:tcPr>
          <w:p w14:paraId="371A317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1.21</w:t>
            </w:r>
          </w:p>
        </w:tc>
        <w:tc>
          <w:tcPr>
            <w:tcW w:w="284" w:type="pct"/>
            <w:tcBorders>
              <w:tl2br w:val="nil"/>
              <w:tr2bl w:val="nil"/>
            </w:tcBorders>
            <w:shd w:val="clear" w:color="auto" w:fill="auto"/>
            <w:vAlign w:val="center"/>
          </w:tcPr>
          <w:p w14:paraId="3445F587">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62.48</w:t>
            </w:r>
          </w:p>
        </w:tc>
        <w:tc>
          <w:tcPr>
            <w:tcW w:w="292" w:type="pct"/>
            <w:tcBorders>
              <w:tl2br w:val="nil"/>
              <w:tr2bl w:val="nil"/>
            </w:tcBorders>
            <w:shd w:val="clear" w:color="auto" w:fill="auto"/>
            <w:vAlign w:val="center"/>
          </w:tcPr>
          <w:p w14:paraId="55BF030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6E063490">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217</w:t>
            </w:r>
          </w:p>
        </w:tc>
        <w:tc>
          <w:tcPr>
            <w:tcW w:w="293" w:type="pct"/>
            <w:tcBorders>
              <w:tl2br w:val="nil"/>
              <w:tr2bl w:val="nil"/>
            </w:tcBorders>
            <w:shd w:val="clear" w:color="auto" w:fill="auto"/>
            <w:vAlign w:val="center"/>
          </w:tcPr>
          <w:p w14:paraId="16990F5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0.51</w:t>
            </w:r>
          </w:p>
        </w:tc>
        <w:tc>
          <w:tcPr>
            <w:tcW w:w="294" w:type="pct"/>
            <w:tcBorders>
              <w:tl2br w:val="nil"/>
              <w:tr2bl w:val="nil"/>
            </w:tcBorders>
            <w:shd w:val="clear" w:color="auto" w:fill="auto"/>
            <w:vAlign w:val="center"/>
          </w:tcPr>
          <w:p w14:paraId="1E8B758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1.39</w:t>
            </w:r>
          </w:p>
        </w:tc>
        <w:tc>
          <w:tcPr>
            <w:tcW w:w="294" w:type="pct"/>
            <w:tcBorders>
              <w:tl2br w:val="nil"/>
              <w:tr2bl w:val="nil"/>
            </w:tcBorders>
            <w:shd w:val="clear" w:color="auto" w:fill="auto"/>
            <w:vAlign w:val="center"/>
          </w:tcPr>
          <w:p w14:paraId="3624BCE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D12185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F4ABD85">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4.53</w:t>
            </w:r>
          </w:p>
        </w:tc>
        <w:tc>
          <w:tcPr>
            <w:tcW w:w="294" w:type="pct"/>
            <w:tcBorders>
              <w:tl2br w:val="nil"/>
              <w:tr2bl w:val="nil"/>
            </w:tcBorders>
            <w:shd w:val="clear" w:color="auto" w:fill="auto"/>
            <w:vAlign w:val="center"/>
          </w:tcPr>
          <w:p w14:paraId="53FDACA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A31D58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1126EB6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02A0A94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6BEB21A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50B6D12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09ABEB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172846D">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硫锌富集物51</w:t>
            </w:r>
          </w:p>
        </w:tc>
        <w:tc>
          <w:tcPr>
            <w:tcW w:w="256" w:type="pct"/>
            <w:tcBorders>
              <w:tl2br w:val="nil"/>
              <w:tr2bl w:val="nil"/>
            </w:tcBorders>
            <w:shd w:val="clear" w:color="auto" w:fill="auto"/>
            <w:vAlign w:val="center"/>
          </w:tcPr>
          <w:p w14:paraId="3526280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24321A38">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63.53</w:t>
            </w:r>
          </w:p>
        </w:tc>
        <w:tc>
          <w:tcPr>
            <w:tcW w:w="292" w:type="pct"/>
            <w:tcBorders>
              <w:tl2br w:val="nil"/>
              <w:tr2bl w:val="nil"/>
            </w:tcBorders>
            <w:shd w:val="clear" w:color="auto" w:fill="auto"/>
            <w:vAlign w:val="center"/>
          </w:tcPr>
          <w:p w14:paraId="5CBACD5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371FE7AE">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209</w:t>
            </w:r>
          </w:p>
        </w:tc>
        <w:tc>
          <w:tcPr>
            <w:tcW w:w="293" w:type="pct"/>
            <w:tcBorders>
              <w:tl2br w:val="nil"/>
              <w:tr2bl w:val="nil"/>
            </w:tcBorders>
            <w:shd w:val="clear" w:color="auto" w:fill="auto"/>
            <w:vAlign w:val="center"/>
          </w:tcPr>
          <w:p w14:paraId="32BDBD1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0.62</w:t>
            </w:r>
          </w:p>
        </w:tc>
        <w:tc>
          <w:tcPr>
            <w:tcW w:w="294" w:type="pct"/>
            <w:tcBorders>
              <w:tl2br w:val="nil"/>
              <w:tr2bl w:val="nil"/>
            </w:tcBorders>
            <w:shd w:val="clear" w:color="auto" w:fill="auto"/>
            <w:vAlign w:val="center"/>
          </w:tcPr>
          <w:p w14:paraId="72EB246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1.13</w:t>
            </w:r>
          </w:p>
        </w:tc>
        <w:tc>
          <w:tcPr>
            <w:tcW w:w="294" w:type="pct"/>
            <w:tcBorders>
              <w:tl2br w:val="nil"/>
              <w:tr2bl w:val="nil"/>
            </w:tcBorders>
            <w:shd w:val="clear" w:color="auto" w:fill="auto"/>
            <w:vAlign w:val="center"/>
          </w:tcPr>
          <w:p w14:paraId="47B880F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1FA992D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8DBF91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4.52</w:t>
            </w:r>
          </w:p>
        </w:tc>
        <w:tc>
          <w:tcPr>
            <w:tcW w:w="294" w:type="pct"/>
            <w:tcBorders>
              <w:tl2br w:val="nil"/>
              <w:tr2bl w:val="nil"/>
            </w:tcBorders>
            <w:shd w:val="clear" w:color="auto" w:fill="auto"/>
            <w:vAlign w:val="center"/>
          </w:tcPr>
          <w:p w14:paraId="026513B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BEDBBE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0E68633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658806D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6B6D719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609F811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44B5BF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2A533E2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硫锌富集物52</w:t>
            </w:r>
          </w:p>
        </w:tc>
        <w:tc>
          <w:tcPr>
            <w:tcW w:w="256" w:type="pct"/>
            <w:tcBorders>
              <w:tl2br w:val="nil"/>
              <w:tr2bl w:val="nil"/>
            </w:tcBorders>
            <w:shd w:val="clear" w:color="auto" w:fill="auto"/>
            <w:vAlign w:val="center"/>
          </w:tcPr>
          <w:p w14:paraId="0C9599A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0140CBFC">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62.19</w:t>
            </w:r>
          </w:p>
        </w:tc>
        <w:tc>
          <w:tcPr>
            <w:tcW w:w="292" w:type="pct"/>
            <w:tcBorders>
              <w:tl2br w:val="nil"/>
              <w:tr2bl w:val="nil"/>
            </w:tcBorders>
            <w:shd w:val="clear" w:color="auto" w:fill="auto"/>
            <w:vAlign w:val="center"/>
          </w:tcPr>
          <w:p w14:paraId="7BDE0E3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3988F580">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211</w:t>
            </w:r>
          </w:p>
        </w:tc>
        <w:tc>
          <w:tcPr>
            <w:tcW w:w="293" w:type="pct"/>
            <w:tcBorders>
              <w:tl2br w:val="nil"/>
              <w:tr2bl w:val="nil"/>
            </w:tcBorders>
            <w:shd w:val="clear" w:color="auto" w:fill="auto"/>
            <w:vAlign w:val="center"/>
          </w:tcPr>
          <w:p w14:paraId="67F13E2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0.64</w:t>
            </w:r>
          </w:p>
        </w:tc>
        <w:tc>
          <w:tcPr>
            <w:tcW w:w="294" w:type="pct"/>
            <w:tcBorders>
              <w:tl2br w:val="nil"/>
              <w:tr2bl w:val="nil"/>
            </w:tcBorders>
            <w:shd w:val="clear" w:color="auto" w:fill="auto"/>
            <w:vAlign w:val="center"/>
          </w:tcPr>
          <w:p w14:paraId="2100AEF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1.18</w:t>
            </w:r>
          </w:p>
        </w:tc>
        <w:tc>
          <w:tcPr>
            <w:tcW w:w="294" w:type="pct"/>
            <w:tcBorders>
              <w:tl2br w:val="nil"/>
              <w:tr2bl w:val="nil"/>
            </w:tcBorders>
            <w:shd w:val="clear" w:color="auto" w:fill="auto"/>
            <w:vAlign w:val="center"/>
          </w:tcPr>
          <w:p w14:paraId="5D49086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49BD45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5CDF15F">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4.52</w:t>
            </w:r>
          </w:p>
        </w:tc>
        <w:tc>
          <w:tcPr>
            <w:tcW w:w="294" w:type="pct"/>
            <w:tcBorders>
              <w:tl2br w:val="nil"/>
              <w:tr2bl w:val="nil"/>
            </w:tcBorders>
            <w:shd w:val="clear" w:color="auto" w:fill="auto"/>
            <w:vAlign w:val="center"/>
          </w:tcPr>
          <w:p w14:paraId="06F27A5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89E89D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20D32E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796D1BF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17EA2F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0EE8A7F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006050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8F1B2AA">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硫锌富集物53</w:t>
            </w:r>
          </w:p>
        </w:tc>
        <w:tc>
          <w:tcPr>
            <w:tcW w:w="256" w:type="pct"/>
            <w:tcBorders>
              <w:tl2br w:val="nil"/>
              <w:tr2bl w:val="nil"/>
            </w:tcBorders>
            <w:shd w:val="clear" w:color="auto" w:fill="auto"/>
            <w:vAlign w:val="center"/>
          </w:tcPr>
          <w:p w14:paraId="3700354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4A1117A7">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60.18</w:t>
            </w:r>
          </w:p>
        </w:tc>
        <w:tc>
          <w:tcPr>
            <w:tcW w:w="292" w:type="pct"/>
            <w:tcBorders>
              <w:tl2br w:val="nil"/>
              <w:tr2bl w:val="nil"/>
            </w:tcBorders>
            <w:shd w:val="clear" w:color="auto" w:fill="auto"/>
            <w:vAlign w:val="center"/>
          </w:tcPr>
          <w:p w14:paraId="656CF5C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429F4BA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203</w:t>
            </w:r>
          </w:p>
        </w:tc>
        <w:tc>
          <w:tcPr>
            <w:tcW w:w="293" w:type="pct"/>
            <w:tcBorders>
              <w:tl2br w:val="nil"/>
              <w:tr2bl w:val="nil"/>
            </w:tcBorders>
            <w:shd w:val="clear" w:color="auto" w:fill="auto"/>
            <w:vAlign w:val="center"/>
          </w:tcPr>
          <w:p w14:paraId="418293C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0.67</w:t>
            </w:r>
          </w:p>
        </w:tc>
        <w:tc>
          <w:tcPr>
            <w:tcW w:w="294" w:type="pct"/>
            <w:tcBorders>
              <w:tl2br w:val="nil"/>
              <w:tr2bl w:val="nil"/>
            </w:tcBorders>
            <w:shd w:val="clear" w:color="auto" w:fill="auto"/>
            <w:vAlign w:val="center"/>
          </w:tcPr>
          <w:p w14:paraId="5DD8E58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1.27</w:t>
            </w:r>
          </w:p>
        </w:tc>
        <w:tc>
          <w:tcPr>
            <w:tcW w:w="294" w:type="pct"/>
            <w:tcBorders>
              <w:tl2br w:val="nil"/>
              <w:tr2bl w:val="nil"/>
            </w:tcBorders>
            <w:shd w:val="clear" w:color="auto" w:fill="auto"/>
            <w:vAlign w:val="center"/>
          </w:tcPr>
          <w:p w14:paraId="2A0F0F9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45639E3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36AD4AC">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4.86</w:t>
            </w:r>
          </w:p>
        </w:tc>
        <w:tc>
          <w:tcPr>
            <w:tcW w:w="294" w:type="pct"/>
            <w:tcBorders>
              <w:tl2br w:val="nil"/>
              <w:tr2bl w:val="nil"/>
            </w:tcBorders>
            <w:shd w:val="clear" w:color="auto" w:fill="auto"/>
            <w:vAlign w:val="center"/>
          </w:tcPr>
          <w:p w14:paraId="045CA21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B7FE86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320A4BC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590FA20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FA428D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58908C5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78FD6A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5005726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硫锌富集物54</w:t>
            </w:r>
          </w:p>
        </w:tc>
        <w:tc>
          <w:tcPr>
            <w:tcW w:w="256" w:type="pct"/>
            <w:tcBorders>
              <w:tl2br w:val="nil"/>
              <w:tr2bl w:val="nil"/>
            </w:tcBorders>
            <w:shd w:val="clear" w:color="auto" w:fill="auto"/>
            <w:vAlign w:val="center"/>
          </w:tcPr>
          <w:p w14:paraId="7A7F78C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0F744BAA">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61.5</w:t>
            </w:r>
          </w:p>
        </w:tc>
        <w:tc>
          <w:tcPr>
            <w:tcW w:w="292" w:type="pct"/>
            <w:tcBorders>
              <w:tl2br w:val="nil"/>
              <w:tr2bl w:val="nil"/>
            </w:tcBorders>
            <w:shd w:val="clear" w:color="auto" w:fill="auto"/>
            <w:vAlign w:val="center"/>
          </w:tcPr>
          <w:p w14:paraId="21CF6FD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69117B6C">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193</w:t>
            </w:r>
          </w:p>
        </w:tc>
        <w:tc>
          <w:tcPr>
            <w:tcW w:w="293" w:type="pct"/>
            <w:tcBorders>
              <w:tl2br w:val="nil"/>
              <w:tr2bl w:val="nil"/>
            </w:tcBorders>
            <w:shd w:val="clear" w:color="auto" w:fill="auto"/>
            <w:vAlign w:val="center"/>
          </w:tcPr>
          <w:p w14:paraId="32EAB2A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0.62</w:t>
            </w:r>
          </w:p>
        </w:tc>
        <w:tc>
          <w:tcPr>
            <w:tcW w:w="294" w:type="pct"/>
            <w:tcBorders>
              <w:tl2br w:val="nil"/>
              <w:tr2bl w:val="nil"/>
            </w:tcBorders>
            <w:shd w:val="clear" w:color="auto" w:fill="auto"/>
            <w:vAlign w:val="center"/>
          </w:tcPr>
          <w:p w14:paraId="2AA825C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1.17</w:t>
            </w:r>
          </w:p>
        </w:tc>
        <w:tc>
          <w:tcPr>
            <w:tcW w:w="294" w:type="pct"/>
            <w:tcBorders>
              <w:tl2br w:val="nil"/>
              <w:tr2bl w:val="nil"/>
            </w:tcBorders>
            <w:shd w:val="clear" w:color="auto" w:fill="auto"/>
            <w:vAlign w:val="center"/>
          </w:tcPr>
          <w:p w14:paraId="72121B1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5533BF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2AC08E3F">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4.5</w:t>
            </w:r>
          </w:p>
        </w:tc>
        <w:tc>
          <w:tcPr>
            <w:tcW w:w="294" w:type="pct"/>
            <w:tcBorders>
              <w:tl2br w:val="nil"/>
              <w:tr2bl w:val="nil"/>
            </w:tcBorders>
            <w:shd w:val="clear" w:color="auto" w:fill="auto"/>
            <w:vAlign w:val="center"/>
          </w:tcPr>
          <w:p w14:paraId="05282E3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762FD3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01CB878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1F0611D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7C45E83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3B8D480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7F6425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77FD3BE">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硫锌富集物55</w:t>
            </w:r>
          </w:p>
        </w:tc>
        <w:tc>
          <w:tcPr>
            <w:tcW w:w="256" w:type="pct"/>
            <w:tcBorders>
              <w:tl2br w:val="nil"/>
              <w:tr2bl w:val="nil"/>
            </w:tcBorders>
            <w:shd w:val="clear" w:color="auto" w:fill="auto"/>
            <w:vAlign w:val="center"/>
          </w:tcPr>
          <w:p w14:paraId="2232072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DD7A29B">
            <w:pPr>
              <w:jc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p>
        </w:tc>
        <w:tc>
          <w:tcPr>
            <w:tcW w:w="292" w:type="pct"/>
            <w:tcBorders>
              <w:tl2br w:val="nil"/>
              <w:tr2bl w:val="nil"/>
            </w:tcBorders>
            <w:shd w:val="clear" w:color="auto" w:fill="auto"/>
            <w:vAlign w:val="center"/>
          </w:tcPr>
          <w:p w14:paraId="17FB3F8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4500E56">
            <w:pPr>
              <w:jc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p>
        </w:tc>
        <w:tc>
          <w:tcPr>
            <w:tcW w:w="293" w:type="pct"/>
            <w:tcBorders>
              <w:tl2br w:val="nil"/>
              <w:tr2bl w:val="nil"/>
            </w:tcBorders>
            <w:shd w:val="clear" w:color="auto" w:fill="auto"/>
            <w:vAlign w:val="center"/>
          </w:tcPr>
          <w:p w14:paraId="52D0EC6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17C33F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229336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0.041</w:t>
            </w:r>
          </w:p>
        </w:tc>
        <w:tc>
          <w:tcPr>
            <w:tcW w:w="293" w:type="pct"/>
            <w:tcBorders>
              <w:tl2br w:val="nil"/>
              <w:tr2bl w:val="nil"/>
            </w:tcBorders>
            <w:shd w:val="clear" w:color="auto" w:fill="auto"/>
            <w:vAlign w:val="center"/>
          </w:tcPr>
          <w:p w14:paraId="5522247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80</w:t>
            </w:r>
          </w:p>
        </w:tc>
        <w:tc>
          <w:tcPr>
            <w:tcW w:w="294" w:type="pct"/>
            <w:tcBorders>
              <w:tl2br w:val="nil"/>
              <w:tr2bl w:val="nil"/>
            </w:tcBorders>
            <w:shd w:val="clear" w:color="auto" w:fill="auto"/>
            <w:vAlign w:val="center"/>
          </w:tcPr>
          <w:p w14:paraId="163B789F">
            <w:pPr>
              <w:jc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p>
        </w:tc>
        <w:tc>
          <w:tcPr>
            <w:tcW w:w="294" w:type="pct"/>
            <w:tcBorders>
              <w:tl2br w:val="nil"/>
              <w:tr2bl w:val="nil"/>
            </w:tcBorders>
            <w:shd w:val="clear" w:color="auto" w:fill="auto"/>
            <w:vAlign w:val="center"/>
          </w:tcPr>
          <w:p w14:paraId="604A401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7.38</w:t>
            </w:r>
          </w:p>
        </w:tc>
        <w:tc>
          <w:tcPr>
            <w:tcW w:w="294" w:type="pct"/>
            <w:tcBorders>
              <w:tl2br w:val="nil"/>
              <w:tr2bl w:val="nil"/>
            </w:tcBorders>
            <w:shd w:val="clear" w:color="auto" w:fill="auto"/>
            <w:vAlign w:val="center"/>
          </w:tcPr>
          <w:p w14:paraId="3AF45DA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FD5DA6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0.67</w:t>
            </w:r>
          </w:p>
        </w:tc>
        <w:tc>
          <w:tcPr>
            <w:tcW w:w="259" w:type="pct"/>
            <w:tcBorders>
              <w:tl2br w:val="nil"/>
              <w:tr2bl w:val="nil"/>
            </w:tcBorders>
            <w:shd w:val="clear" w:color="auto" w:fill="auto"/>
            <w:vAlign w:val="center"/>
          </w:tcPr>
          <w:p w14:paraId="1F83F11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0.04</w:t>
            </w:r>
          </w:p>
        </w:tc>
        <w:tc>
          <w:tcPr>
            <w:tcW w:w="325" w:type="pct"/>
            <w:tcBorders>
              <w:tl2br w:val="nil"/>
              <w:tr2bl w:val="nil"/>
            </w:tcBorders>
            <w:shd w:val="clear" w:color="auto" w:fill="auto"/>
            <w:vAlign w:val="center"/>
          </w:tcPr>
          <w:p w14:paraId="04685365">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0.0441</w:t>
            </w:r>
          </w:p>
        </w:tc>
        <w:tc>
          <w:tcPr>
            <w:tcW w:w="343" w:type="pct"/>
            <w:tcBorders>
              <w:tl2br w:val="nil"/>
              <w:tr2bl w:val="nil"/>
            </w:tcBorders>
            <w:shd w:val="clear" w:color="auto" w:fill="auto"/>
            <w:vAlign w:val="center"/>
          </w:tcPr>
          <w:p w14:paraId="435BB33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0.0216</w:t>
            </w:r>
          </w:p>
        </w:tc>
      </w:tr>
      <w:tr w14:paraId="20CB00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DF93A9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硫锌富集物56</w:t>
            </w:r>
          </w:p>
        </w:tc>
        <w:tc>
          <w:tcPr>
            <w:tcW w:w="256" w:type="pct"/>
            <w:tcBorders>
              <w:tl2br w:val="nil"/>
              <w:tr2bl w:val="nil"/>
            </w:tcBorders>
            <w:shd w:val="clear" w:color="auto" w:fill="auto"/>
            <w:vAlign w:val="center"/>
          </w:tcPr>
          <w:p w14:paraId="4EF9A3C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8E3F2DA">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59.09</w:t>
            </w:r>
          </w:p>
        </w:tc>
        <w:tc>
          <w:tcPr>
            <w:tcW w:w="292" w:type="pct"/>
            <w:tcBorders>
              <w:tl2br w:val="nil"/>
              <w:tr2bl w:val="nil"/>
            </w:tcBorders>
            <w:shd w:val="clear" w:color="auto" w:fill="auto"/>
            <w:vAlign w:val="center"/>
          </w:tcPr>
          <w:p w14:paraId="1808181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5395889A">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226</w:t>
            </w:r>
          </w:p>
        </w:tc>
        <w:tc>
          <w:tcPr>
            <w:tcW w:w="293" w:type="pct"/>
            <w:tcBorders>
              <w:tl2br w:val="nil"/>
              <w:tr2bl w:val="nil"/>
            </w:tcBorders>
            <w:shd w:val="clear" w:color="auto" w:fill="auto"/>
            <w:vAlign w:val="center"/>
          </w:tcPr>
          <w:p w14:paraId="0ED1A9D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0.68</w:t>
            </w:r>
          </w:p>
        </w:tc>
        <w:tc>
          <w:tcPr>
            <w:tcW w:w="294" w:type="pct"/>
            <w:tcBorders>
              <w:tl2br w:val="nil"/>
              <w:tr2bl w:val="nil"/>
            </w:tcBorders>
            <w:shd w:val="clear" w:color="auto" w:fill="auto"/>
            <w:vAlign w:val="center"/>
          </w:tcPr>
          <w:p w14:paraId="6E8A3A7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1.39</w:t>
            </w:r>
          </w:p>
        </w:tc>
        <w:tc>
          <w:tcPr>
            <w:tcW w:w="294" w:type="pct"/>
            <w:tcBorders>
              <w:tl2br w:val="nil"/>
              <w:tr2bl w:val="nil"/>
            </w:tcBorders>
            <w:shd w:val="clear" w:color="auto" w:fill="auto"/>
            <w:vAlign w:val="center"/>
          </w:tcPr>
          <w:p w14:paraId="7BC2E83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C325BC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C6C9E3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4.78</w:t>
            </w:r>
          </w:p>
        </w:tc>
        <w:tc>
          <w:tcPr>
            <w:tcW w:w="294" w:type="pct"/>
            <w:tcBorders>
              <w:tl2br w:val="nil"/>
              <w:tr2bl w:val="nil"/>
            </w:tcBorders>
            <w:shd w:val="clear" w:color="auto" w:fill="auto"/>
            <w:vAlign w:val="center"/>
          </w:tcPr>
          <w:p w14:paraId="67F2DCC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A949B5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6A86ACB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36C6EA5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3E195D4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0BFC757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2BBD36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33273123">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硫锌富集物57</w:t>
            </w:r>
          </w:p>
        </w:tc>
        <w:tc>
          <w:tcPr>
            <w:tcW w:w="256" w:type="pct"/>
            <w:tcBorders>
              <w:tl2br w:val="nil"/>
              <w:tr2bl w:val="nil"/>
            </w:tcBorders>
            <w:shd w:val="clear" w:color="auto" w:fill="auto"/>
            <w:vAlign w:val="center"/>
          </w:tcPr>
          <w:p w14:paraId="000DF3D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4AA4E2E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61.53</w:t>
            </w:r>
          </w:p>
        </w:tc>
        <w:tc>
          <w:tcPr>
            <w:tcW w:w="292" w:type="pct"/>
            <w:tcBorders>
              <w:tl2br w:val="nil"/>
              <w:tr2bl w:val="nil"/>
            </w:tcBorders>
            <w:shd w:val="clear" w:color="auto" w:fill="auto"/>
            <w:vAlign w:val="center"/>
          </w:tcPr>
          <w:p w14:paraId="6AE71D1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089F5A5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216</w:t>
            </w:r>
          </w:p>
        </w:tc>
        <w:tc>
          <w:tcPr>
            <w:tcW w:w="293" w:type="pct"/>
            <w:tcBorders>
              <w:tl2br w:val="nil"/>
              <w:tr2bl w:val="nil"/>
            </w:tcBorders>
            <w:shd w:val="clear" w:color="auto" w:fill="auto"/>
            <w:vAlign w:val="center"/>
          </w:tcPr>
          <w:p w14:paraId="3B501CE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0.59</w:t>
            </w:r>
          </w:p>
        </w:tc>
        <w:tc>
          <w:tcPr>
            <w:tcW w:w="294" w:type="pct"/>
            <w:tcBorders>
              <w:tl2br w:val="nil"/>
              <w:tr2bl w:val="nil"/>
            </w:tcBorders>
            <w:shd w:val="clear" w:color="auto" w:fill="auto"/>
            <w:vAlign w:val="center"/>
          </w:tcPr>
          <w:p w14:paraId="790F5FF0">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1.37</w:t>
            </w:r>
          </w:p>
        </w:tc>
        <w:tc>
          <w:tcPr>
            <w:tcW w:w="294" w:type="pct"/>
            <w:tcBorders>
              <w:tl2br w:val="nil"/>
              <w:tr2bl w:val="nil"/>
            </w:tcBorders>
            <w:shd w:val="clear" w:color="auto" w:fill="auto"/>
            <w:vAlign w:val="center"/>
          </w:tcPr>
          <w:p w14:paraId="64EB516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6628D7E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3D236FF">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4.03</w:t>
            </w:r>
          </w:p>
        </w:tc>
        <w:tc>
          <w:tcPr>
            <w:tcW w:w="294" w:type="pct"/>
            <w:tcBorders>
              <w:tl2br w:val="nil"/>
              <w:tr2bl w:val="nil"/>
            </w:tcBorders>
            <w:shd w:val="clear" w:color="auto" w:fill="auto"/>
            <w:vAlign w:val="center"/>
          </w:tcPr>
          <w:p w14:paraId="75224D3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F6F971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A91390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299E79C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F94F67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0A9CEB4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4AFAEE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592EEE4">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硫锌富集物58</w:t>
            </w:r>
          </w:p>
        </w:tc>
        <w:tc>
          <w:tcPr>
            <w:tcW w:w="256" w:type="pct"/>
            <w:tcBorders>
              <w:tl2br w:val="nil"/>
              <w:tr2bl w:val="nil"/>
            </w:tcBorders>
            <w:shd w:val="clear" w:color="auto" w:fill="auto"/>
            <w:vAlign w:val="center"/>
          </w:tcPr>
          <w:p w14:paraId="2B7B39E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1.32</w:t>
            </w:r>
          </w:p>
        </w:tc>
        <w:tc>
          <w:tcPr>
            <w:tcW w:w="284" w:type="pct"/>
            <w:tcBorders>
              <w:tl2br w:val="nil"/>
              <w:tr2bl w:val="nil"/>
            </w:tcBorders>
            <w:shd w:val="clear" w:color="auto" w:fill="auto"/>
            <w:vAlign w:val="center"/>
          </w:tcPr>
          <w:p w14:paraId="7DFE8D6D">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61.1</w:t>
            </w:r>
          </w:p>
        </w:tc>
        <w:tc>
          <w:tcPr>
            <w:tcW w:w="292" w:type="pct"/>
            <w:tcBorders>
              <w:tl2br w:val="nil"/>
              <w:tr2bl w:val="nil"/>
            </w:tcBorders>
            <w:shd w:val="clear" w:color="auto" w:fill="auto"/>
            <w:vAlign w:val="center"/>
          </w:tcPr>
          <w:p w14:paraId="056D077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428A91B8">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199</w:t>
            </w:r>
          </w:p>
        </w:tc>
        <w:tc>
          <w:tcPr>
            <w:tcW w:w="293" w:type="pct"/>
            <w:tcBorders>
              <w:tl2br w:val="nil"/>
              <w:tr2bl w:val="nil"/>
            </w:tcBorders>
            <w:shd w:val="clear" w:color="auto" w:fill="auto"/>
            <w:vAlign w:val="center"/>
          </w:tcPr>
          <w:p w14:paraId="254C17EB">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0.63</w:t>
            </w:r>
          </w:p>
        </w:tc>
        <w:tc>
          <w:tcPr>
            <w:tcW w:w="294" w:type="pct"/>
            <w:tcBorders>
              <w:tl2br w:val="nil"/>
              <w:tr2bl w:val="nil"/>
            </w:tcBorders>
            <w:shd w:val="clear" w:color="auto" w:fill="auto"/>
            <w:vAlign w:val="center"/>
          </w:tcPr>
          <w:p w14:paraId="0E5A38D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1.49</w:t>
            </w:r>
          </w:p>
        </w:tc>
        <w:tc>
          <w:tcPr>
            <w:tcW w:w="294" w:type="pct"/>
            <w:tcBorders>
              <w:tl2br w:val="nil"/>
              <w:tr2bl w:val="nil"/>
            </w:tcBorders>
            <w:shd w:val="clear" w:color="auto" w:fill="auto"/>
            <w:vAlign w:val="center"/>
          </w:tcPr>
          <w:p w14:paraId="1F41F6C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8A0B74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FA1FDC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4.26</w:t>
            </w:r>
          </w:p>
        </w:tc>
        <w:tc>
          <w:tcPr>
            <w:tcW w:w="294" w:type="pct"/>
            <w:tcBorders>
              <w:tl2br w:val="nil"/>
              <w:tr2bl w:val="nil"/>
            </w:tcBorders>
            <w:shd w:val="clear" w:color="auto" w:fill="auto"/>
            <w:vAlign w:val="center"/>
          </w:tcPr>
          <w:p w14:paraId="66AA944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45ECFD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6C7CD0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3D52AB8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1C426D4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785E157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5110E5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7FBCCD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硫锌富集物59</w:t>
            </w:r>
          </w:p>
        </w:tc>
        <w:tc>
          <w:tcPr>
            <w:tcW w:w="256" w:type="pct"/>
            <w:tcBorders>
              <w:tl2br w:val="nil"/>
              <w:tr2bl w:val="nil"/>
            </w:tcBorders>
            <w:shd w:val="clear" w:color="auto" w:fill="auto"/>
            <w:vAlign w:val="center"/>
          </w:tcPr>
          <w:p w14:paraId="7D0AB55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277CADA9">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58.42</w:t>
            </w:r>
          </w:p>
        </w:tc>
        <w:tc>
          <w:tcPr>
            <w:tcW w:w="292" w:type="pct"/>
            <w:tcBorders>
              <w:tl2br w:val="nil"/>
              <w:tr2bl w:val="nil"/>
            </w:tcBorders>
            <w:shd w:val="clear" w:color="auto" w:fill="auto"/>
            <w:vAlign w:val="center"/>
          </w:tcPr>
          <w:p w14:paraId="4C84BBB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7364A5C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200</w:t>
            </w:r>
          </w:p>
        </w:tc>
        <w:tc>
          <w:tcPr>
            <w:tcW w:w="293" w:type="pct"/>
            <w:tcBorders>
              <w:tl2br w:val="nil"/>
              <w:tr2bl w:val="nil"/>
            </w:tcBorders>
            <w:shd w:val="clear" w:color="auto" w:fill="auto"/>
            <w:vAlign w:val="center"/>
          </w:tcPr>
          <w:p w14:paraId="47FB685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0.66</w:t>
            </w:r>
          </w:p>
        </w:tc>
        <w:tc>
          <w:tcPr>
            <w:tcW w:w="294" w:type="pct"/>
            <w:tcBorders>
              <w:tl2br w:val="nil"/>
              <w:tr2bl w:val="nil"/>
            </w:tcBorders>
            <w:shd w:val="clear" w:color="auto" w:fill="auto"/>
            <w:vAlign w:val="center"/>
          </w:tcPr>
          <w:p w14:paraId="6AFD87BD">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1.46</w:t>
            </w:r>
          </w:p>
        </w:tc>
        <w:tc>
          <w:tcPr>
            <w:tcW w:w="294" w:type="pct"/>
            <w:tcBorders>
              <w:tl2br w:val="nil"/>
              <w:tr2bl w:val="nil"/>
            </w:tcBorders>
            <w:shd w:val="clear" w:color="auto" w:fill="auto"/>
            <w:vAlign w:val="center"/>
          </w:tcPr>
          <w:p w14:paraId="327CBB7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230C48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6904038">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4.39</w:t>
            </w:r>
          </w:p>
        </w:tc>
        <w:tc>
          <w:tcPr>
            <w:tcW w:w="294" w:type="pct"/>
            <w:tcBorders>
              <w:tl2br w:val="nil"/>
              <w:tr2bl w:val="nil"/>
            </w:tcBorders>
            <w:shd w:val="clear" w:color="auto" w:fill="auto"/>
            <w:vAlign w:val="center"/>
          </w:tcPr>
          <w:p w14:paraId="131518C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05114F5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4F2C202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51ADE79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724C805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478BD10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5D129A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4336047">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硫锌富集物60</w:t>
            </w:r>
          </w:p>
        </w:tc>
        <w:tc>
          <w:tcPr>
            <w:tcW w:w="256" w:type="pct"/>
            <w:tcBorders>
              <w:tl2br w:val="nil"/>
              <w:tr2bl w:val="nil"/>
            </w:tcBorders>
            <w:shd w:val="clear" w:color="auto" w:fill="auto"/>
            <w:vAlign w:val="center"/>
          </w:tcPr>
          <w:p w14:paraId="716C096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3C88082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60.19</w:t>
            </w:r>
          </w:p>
        </w:tc>
        <w:tc>
          <w:tcPr>
            <w:tcW w:w="292" w:type="pct"/>
            <w:tcBorders>
              <w:tl2br w:val="nil"/>
              <w:tr2bl w:val="nil"/>
            </w:tcBorders>
            <w:shd w:val="clear" w:color="auto" w:fill="auto"/>
            <w:vAlign w:val="center"/>
          </w:tcPr>
          <w:p w14:paraId="12F6876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1206016">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204</w:t>
            </w:r>
          </w:p>
        </w:tc>
        <w:tc>
          <w:tcPr>
            <w:tcW w:w="293" w:type="pct"/>
            <w:tcBorders>
              <w:tl2br w:val="nil"/>
              <w:tr2bl w:val="nil"/>
            </w:tcBorders>
            <w:shd w:val="clear" w:color="auto" w:fill="auto"/>
            <w:vAlign w:val="center"/>
          </w:tcPr>
          <w:p w14:paraId="07A164A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0.57</w:t>
            </w:r>
          </w:p>
        </w:tc>
        <w:tc>
          <w:tcPr>
            <w:tcW w:w="294" w:type="pct"/>
            <w:tcBorders>
              <w:tl2br w:val="nil"/>
              <w:tr2bl w:val="nil"/>
            </w:tcBorders>
            <w:shd w:val="clear" w:color="auto" w:fill="auto"/>
            <w:vAlign w:val="center"/>
          </w:tcPr>
          <w:p w14:paraId="281BF4A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1.52</w:t>
            </w:r>
          </w:p>
        </w:tc>
        <w:tc>
          <w:tcPr>
            <w:tcW w:w="294" w:type="pct"/>
            <w:tcBorders>
              <w:tl2br w:val="nil"/>
              <w:tr2bl w:val="nil"/>
            </w:tcBorders>
            <w:shd w:val="clear" w:color="auto" w:fill="auto"/>
            <w:vAlign w:val="center"/>
          </w:tcPr>
          <w:p w14:paraId="1CE77E9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1C43A9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253E4E6">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4.16</w:t>
            </w:r>
          </w:p>
        </w:tc>
        <w:tc>
          <w:tcPr>
            <w:tcW w:w="294" w:type="pct"/>
            <w:tcBorders>
              <w:tl2br w:val="nil"/>
              <w:tr2bl w:val="nil"/>
            </w:tcBorders>
            <w:shd w:val="clear" w:color="auto" w:fill="auto"/>
            <w:vAlign w:val="center"/>
          </w:tcPr>
          <w:p w14:paraId="5E17E1B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DBE046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63C926F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707F7F5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0C86BA3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43F2647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0BBBD5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EADE1F3">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硫锌富集物61</w:t>
            </w:r>
          </w:p>
        </w:tc>
        <w:tc>
          <w:tcPr>
            <w:tcW w:w="256" w:type="pct"/>
            <w:tcBorders>
              <w:tl2br w:val="nil"/>
              <w:tr2bl w:val="nil"/>
            </w:tcBorders>
            <w:shd w:val="clear" w:color="auto" w:fill="auto"/>
            <w:vAlign w:val="center"/>
          </w:tcPr>
          <w:p w14:paraId="069449B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76B72B03">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57.4</w:t>
            </w:r>
          </w:p>
        </w:tc>
        <w:tc>
          <w:tcPr>
            <w:tcW w:w="292" w:type="pct"/>
            <w:tcBorders>
              <w:tl2br w:val="nil"/>
              <w:tr2bl w:val="nil"/>
            </w:tcBorders>
            <w:shd w:val="clear" w:color="auto" w:fill="auto"/>
            <w:vAlign w:val="center"/>
          </w:tcPr>
          <w:p w14:paraId="53BFB74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5F0EB12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216</w:t>
            </w:r>
          </w:p>
        </w:tc>
        <w:tc>
          <w:tcPr>
            <w:tcW w:w="293" w:type="pct"/>
            <w:tcBorders>
              <w:tl2br w:val="nil"/>
              <w:tr2bl w:val="nil"/>
            </w:tcBorders>
            <w:shd w:val="clear" w:color="auto" w:fill="auto"/>
            <w:vAlign w:val="center"/>
          </w:tcPr>
          <w:p w14:paraId="5795B52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w:t>
            </w:r>
          </w:p>
        </w:tc>
        <w:tc>
          <w:tcPr>
            <w:tcW w:w="294" w:type="pct"/>
            <w:tcBorders>
              <w:tl2br w:val="nil"/>
              <w:tr2bl w:val="nil"/>
            </w:tcBorders>
            <w:shd w:val="clear" w:color="auto" w:fill="auto"/>
            <w:vAlign w:val="center"/>
          </w:tcPr>
          <w:p w14:paraId="2B8CA9B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1.59</w:t>
            </w:r>
          </w:p>
        </w:tc>
        <w:tc>
          <w:tcPr>
            <w:tcW w:w="294" w:type="pct"/>
            <w:tcBorders>
              <w:tl2br w:val="nil"/>
              <w:tr2bl w:val="nil"/>
            </w:tcBorders>
            <w:shd w:val="clear" w:color="auto" w:fill="auto"/>
            <w:vAlign w:val="center"/>
          </w:tcPr>
          <w:p w14:paraId="6BAF76B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0CC9247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1B7D14E">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4.43</w:t>
            </w:r>
          </w:p>
        </w:tc>
        <w:tc>
          <w:tcPr>
            <w:tcW w:w="294" w:type="pct"/>
            <w:tcBorders>
              <w:tl2br w:val="nil"/>
              <w:tr2bl w:val="nil"/>
            </w:tcBorders>
            <w:shd w:val="clear" w:color="auto" w:fill="auto"/>
            <w:vAlign w:val="center"/>
          </w:tcPr>
          <w:p w14:paraId="02226A6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9DC661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1A5CAFB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1E02344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761D8C6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101220E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218A48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763894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硫锌富集物62</w:t>
            </w:r>
          </w:p>
        </w:tc>
        <w:tc>
          <w:tcPr>
            <w:tcW w:w="256" w:type="pct"/>
            <w:tcBorders>
              <w:tl2br w:val="nil"/>
              <w:tr2bl w:val="nil"/>
            </w:tcBorders>
            <w:shd w:val="clear" w:color="auto" w:fill="auto"/>
            <w:vAlign w:val="center"/>
          </w:tcPr>
          <w:p w14:paraId="359B072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128F4C23">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60.17</w:t>
            </w:r>
          </w:p>
        </w:tc>
        <w:tc>
          <w:tcPr>
            <w:tcW w:w="292" w:type="pct"/>
            <w:tcBorders>
              <w:tl2br w:val="nil"/>
              <w:tr2bl w:val="nil"/>
            </w:tcBorders>
            <w:shd w:val="clear" w:color="auto" w:fill="auto"/>
            <w:vAlign w:val="center"/>
          </w:tcPr>
          <w:p w14:paraId="1FDB3E0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72D31A7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231</w:t>
            </w:r>
          </w:p>
        </w:tc>
        <w:tc>
          <w:tcPr>
            <w:tcW w:w="293" w:type="pct"/>
            <w:tcBorders>
              <w:tl2br w:val="nil"/>
              <w:tr2bl w:val="nil"/>
            </w:tcBorders>
            <w:shd w:val="clear" w:color="auto" w:fill="auto"/>
            <w:vAlign w:val="center"/>
          </w:tcPr>
          <w:p w14:paraId="04AF8BB2">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0.59</w:t>
            </w:r>
          </w:p>
        </w:tc>
        <w:tc>
          <w:tcPr>
            <w:tcW w:w="294" w:type="pct"/>
            <w:tcBorders>
              <w:tl2br w:val="nil"/>
              <w:tr2bl w:val="nil"/>
            </w:tcBorders>
            <w:shd w:val="clear" w:color="auto" w:fill="auto"/>
            <w:vAlign w:val="center"/>
          </w:tcPr>
          <w:p w14:paraId="2A3D89A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1.49</w:t>
            </w:r>
          </w:p>
        </w:tc>
        <w:tc>
          <w:tcPr>
            <w:tcW w:w="294" w:type="pct"/>
            <w:tcBorders>
              <w:tl2br w:val="nil"/>
              <w:tr2bl w:val="nil"/>
            </w:tcBorders>
            <w:shd w:val="clear" w:color="auto" w:fill="auto"/>
            <w:vAlign w:val="center"/>
          </w:tcPr>
          <w:p w14:paraId="304DB1F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595EB15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E46832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5.55</w:t>
            </w:r>
          </w:p>
        </w:tc>
        <w:tc>
          <w:tcPr>
            <w:tcW w:w="294" w:type="pct"/>
            <w:tcBorders>
              <w:tl2br w:val="nil"/>
              <w:tr2bl w:val="nil"/>
            </w:tcBorders>
            <w:shd w:val="clear" w:color="auto" w:fill="auto"/>
            <w:vAlign w:val="center"/>
          </w:tcPr>
          <w:p w14:paraId="08FCBA6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A4964E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7010E5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41B051B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41625F0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11E06BEC">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0DE115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E70CF4A">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硫锌富集物63</w:t>
            </w:r>
          </w:p>
        </w:tc>
        <w:tc>
          <w:tcPr>
            <w:tcW w:w="256" w:type="pct"/>
            <w:tcBorders>
              <w:tl2br w:val="nil"/>
              <w:tr2bl w:val="nil"/>
            </w:tcBorders>
            <w:shd w:val="clear" w:color="auto" w:fill="auto"/>
            <w:vAlign w:val="center"/>
          </w:tcPr>
          <w:p w14:paraId="11E9F69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725524E">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64.17</w:t>
            </w:r>
          </w:p>
        </w:tc>
        <w:tc>
          <w:tcPr>
            <w:tcW w:w="292" w:type="pct"/>
            <w:tcBorders>
              <w:tl2br w:val="nil"/>
              <w:tr2bl w:val="nil"/>
            </w:tcBorders>
            <w:shd w:val="clear" w:color="auto" w:fill="auto"/>
            <w:vAlign w:val="center"/>
          </w:tcPr>
          <w:p w14:paraId="1E1073A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41E28876">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198</w:t>
            </w:r>
          </w:p>
        </w:tc>
        <w:tc>
          <w:tcPr>
            <w:tcW w:w="293" w:type="pct"/>
            <w:tcBorders>
              <w:tl2br w:val="nil"/>
              <w:tr2bl w:val="nil"/>
            </w:tcBorders>
            <w:shd w:val="clear" w:color="auto" w:fill="auto"/>
            <w:vAlign w:val="center"/>
          </w:tcPr>
          <w:p w14:paraId="53EFE8F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0.49</w:t>
            </w:r>
          </w:p>
        </w:tc>
        <w:tc>
          <w:tcPr>
            <w:tcW w:w="294" w:type="pct"/>
            <w:tcBorders>
              <w:tl2br w:val="nil"/>
              <w:tr2bl w:val="nil"/>
            </w:tcBorders>
            <w:shd w:val="clear" w:color="auto" w:fill="auto"/>
            <w:vAlign w:val="center"/>
          </w:tcPr>
          <w:p w14:paraId="20F1961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1.38</w:t>
            </w:r>
          </w:p>
        </w:tc>
        <w:tc>
          <w:tcPr>
            <w:tcW w:w="294" w:type="pct"/>
            <w:tcBorders>
              <w:tl2br w:val="nil"/>
              <w:tr2bl w:val="nil"/>
            </w:tcBorders>
            <w:shd w:val="clear" w:color="auto" w:fill="auto"/>
            <w:vAlign w:val="center"/>
          </w:tcPr>
          <w:p w14:paraId="5309274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2BCD7B2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86CDD5B">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5.34</w:t>
            </w:r>
          </w:p>
        </w:tc>
        <w:tc>
          <w:tcPr>
            <w:tcW w:w="294" w:type="pct"/>
            <w:tcBorders>
              <w:tl2br w:val="nil"/>
              <w:tr2bl w:val="nil"/>
            </w:tcBorders>
            <w:shd w:val="clear" w:color="auto" w:fill="auto"/>
            <w:vAlign w:val="center"/>
          </w:tcPr>
          <w:p w14:paraId="4CD0059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7FCFFB6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1C3E33E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1DE2EA7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20BB0B76">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1986AC73">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397960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69B6DE7D">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硫锌富集物64</w:t>
            </w:r>
          </w:p>
        </w:tc>
        <w:tc>
          <w:tcPr>
            <w:tcW w:w="256" w:type="pct"/>
            <w:tcBorders>
              <w:tl2br w:val="nil"/>
              <w:tr2bl w:val="nil"/>
            </w:tcBorders>
            <w:shd w:val="clear" w:color="auto" w:fill="auto"/>
            <w:vAlign w:val="center"/>
          </w:tcPr>
          <w:p w14:paraId="4651543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06F80B16">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62.36</w:t>
            </w:r>
          </w:p>
        </w:tc>
        <w:tc>
          <w:tcPr>
            <w:tcW w:w="292" w:type="pct"/>
            <w:tcBorders>
              <w:tl2br w:val="nil"/>
              <w:tr2bl w:val="nil"/>
            </w:tcBorders>
            <w:shd w:val="clear" w:color="auto" w:fill="auto"/>
            <w:vAlign w:val="center"/>
          </w:tcPr>
          <w:p w14:paraId="58B18431">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75851145">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192</w:t>
            </w:r>
          </w:p>
        </w:tc>
        <w:tc>
          <w:tcPr>
            <w:tcW w:w="293" w:type="pct"/>
            <w:tcBorders>
              <w:tl2br w:val="nil"/>
              <w:tr2bl w:val="nil"/>
            </w:tcBorders>
            <w:shd w:val="clear" w:color="auto" w:fill="auto"/>
            <w:vAlign w:val="center"/>
          </w:tcPr>
          <w:p w14:paraId="4FDD992E">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0.51</w:t>
            </w:r>
          </w:p>
        </w:tc>
        <w:tc>
          <w:tcPr>
            <w:tcW w:w="294" w:type="pct"/>
            <w:tcBorders>
              <w:tl2br w:val="nil"/>
              <w:tr2bl w:val="nil"/>
            </w:tcBorders>
            <w:shd w:val="clear" w:color="auto" w:fill="auto"/>
            <w:vAlign w:val="center"/>
          </w:tcPr>
          <w:p w14:paraId="0CF64701">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1.3</w:t>
            </w:r>
          </w:p>
        </w:tc>
        <w:tc>
          <w:tcPr>
            <w:tcW w:w="294" w:type="pct"/>
            <w:tcBorders>
              <w:tl2br w:val="nil"/>
              <w:tr2bl w:val="nil"/>
            </w:tcBorders>
            <w:shd w:val="clear" w:color="auto" w:fill="auto"/>
            <w:vAlign w:val="center"/>
          </w:tcPr>
          <w:p w14:paraId="381A0677">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3" w:type="pct"/>
            <w:tcBorders>
              <w:tl2br w:val="nil"/>
              <w:tr2bl w:val="nil"/>
            </w:tcBorders>
            <w:shd w:val="clear" w:color="auto" w:fill="auto"/>
            <w:vAlign w:val="center"/>
          </w:tcPr>
          <w:p w14:paraId="72842BE9">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9F57285">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5.07</w:t>
            </w:r>
          </w:p>
        </w:tc>
        <w:tc>
          <w:tcPr>
            <w:tcW w:w="294" w:type="pct"/>
            <w:tcBorders>
              <w:tl2br w:val="nil"/>
              <w:tr2bl w:val="nil"/>
            </w:tcBorders>
            <w:shd w:val="clear" w:color="auto" w:fill="auto"/>
            <w:vAlign w:val="center"/>
          </w:tcPr>
          <w:p w14:paraId="4C63C6B2">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1FE0427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149B17E0">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59" w:type="pct"/>
            <w:tcBorders>
              <w:tl2br w:val="nil"/>
              <w:tr2bl w:val="nil"/>
            </w:tcBorders>
            <w:shd w:val="clear" w:color="auto" w:fill="auto"/>
            <w:vAlign w:val="center"/>
          </w:tcPr>
          <w:p w14:paraId="5F6EE48F">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5" w:type="pct"/>
            <w:tcBorders>
              <w:tl2br w:val="nil"/>
              <w:tr2bl w:val="nil"/>
            </w:tcBorders>
            <w:shd w:val="clear" w:color="auto" w:fill="auto"/>
            <w:vAlign w:val="center"/>
          </w:tcPr>
          <w:p w14:paraId="2FDF257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43" w:type="pct"/>
            <w:tcBorders>
              <w:tl2br w:val="nil"/>
              <w:tr2bl w:val="nil"/>
            </w:tcBorders>
            <w:shd w:val="clear" w:color="auto" w:fill="auto"/>
            <w:vAlign w:val="center"/>
          </w:tcPr>
          <w:p w14:paraId="5AE00BB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r>
      <w:tr w14:paraId="3481F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715F9590">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硫锌富集物65</w:t>
            </w:r>
          </w:p>
        </w:tc>
        <w:tc>
          <w:tcPr>
            <w:tcW w:w="256" w:type="pct"/>
            <w:tcBorders>
              <w:tl2br w:val="nil"/>
              <w:tr2bl w:val="nil"/>
            </w:tcBorders>
            <w:shd w:val="clear" w:color="auto" w:fill="auto"/>
            <w:vAlign w:val="center"/>
          </w:tcPr>
          <w:p w14:paraId="2868378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6FDD1F1F">
            <w:pPr>
              <w:jc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p>
        </w:tc>
        <w:tc>
          <w:tcPr>
            <w:tcW w:w="292" w:type="pct"/>
            <w:tcBorders>
              <w:tl2br w:val="nil"/>
              <w:tr2bl w:val="nil"/>
            </w:tcBorders>
            <w:shd w:val="clear" w:color="auto" w:fill="auto"/>
            <w:vAlign w:val="center"/>
          </w:tcPr>
          <w:p w14:paraId="7379D5D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19D4EAA2">
            <w:pPr>
              <w:jc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p>
        </w:tc>
        <w:tc>
          <w:tcPr>
            <w:tcW w:w="293" w:type="pct"/>
            <w:tcBorders>
              <w:tl2br w:val="nil"/>
              <w:tr2bl w:val="nil"/>
            </w:tcBorders>
            <w:shd w:val="clear" w:color="auto" w:fill="auto"/>
            <w:vAlign w:val="center"/>
          </w:tcPr>
          <w:p w14:paraId="0E01343A">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FD9760D">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576E4C47">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0.046</w:t>
            </w:r>
          </w:p>
        </w:tc>
        <w:tc>
          <w:tcPr>
            <w:tcW w:w="293" w:type="pct"/>
            <w:tcBorders>
              <w:tl2br w:val="nil"/>
              <w:tr2bl w:val="nil"/>
            </w:tcBorders>
            <w:shd w:val="clear" w:color="auto" w:fill="auto"/>
            <w:vAlign w:val="center"/>
          </w:tcPr>
          <w:p w14:paraId="5771046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68</w:t>
            </w:r>
          </w:p>
        </w:tc>
        <w:tc>
          <w:tcPr>
            <w:tcW w:w="294" w:type="pct"/>
            <w:tcBorders>
              <w:tl2br w:val="nil"/>
              <w:tr2bl w:val="nil"/>
            </w:tcBorders>
            <w:shd w:val="clear" w:color="auto" w:fill="auto"/>
            <w:vAlign w:val="center"/>
          </w:tcPr>
          <w:p w14:paraId="4D629DED">
            <w:pPr>
              <w:jc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p>
        </w:tc>
        <w:tc>
          <w:tcPr>
            <w:tcW w:w="294" w:type="pct"/>
            <w:tcBorders>
              <w:tl2br w:val="nil"/>
              <w:tr2bl w:val="nil"/>
            </w:tcBorders>
            <w:shd w:val="clear" w:color="auto" w:fill="auto"/>
            <w:vAlign w:val="center"/>
          </w:tcPr>
          <w:p w14:paraId="34D042E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6.72</w:t>
            </w:r>
          </w:p>
        </w:tc>
        <w:tc>
          <w:tcPr>
            <w:tcW w:w="294" w:type="pct"/>
            <w:tcBorders>
              <w:tl2br w:val="nil"/>
              <w:tr2bl w:val="nil"/>
            </w:tcBorders>
            <w:shd w:val="clear" w:color="auto" w:fill="auto"/>
            <w:vAlign w:val="center"/>
          </w:tcPr>
          <w:p w14:paraId="6F7FE06E">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5A7B5BB3">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0.67</w:t>
            </w:r>
          </w:p>
        </w:tc>
        <w:tc>
          <w:tcPr>
            <w:tcW w:w="259" w:type="pct"/>
            <w:tcBorders>
              <w:tl2br w:val="nil"/>
              <w:tr2bl w:val="nil"/>
            </w:tcBorders>
            <w:shd w:val="clear" w:color="auto" w:fill="auto"/>
            <w:vAlign w:val="center"/>
          </w:tcPr>
          <w:p w14:paraId="6EE7EF0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0.027</w:t>
            </w:r>
          </w:p>
        </w:tc>
        <w:tc>
          <w:tcPr>
            <w:tcW w:w="325" w:type="pct"/>
            <w:tcBorders>
              <w:tl2br w:val="nil"/>
              <w:tr2bl w:val="nil"/>
            </w:tcBorders>
            <w:shd w:val="clear" w:color="auto" w:fill="auto"/>
            <w:vAlign w:val="center"/>
          </w:tcPr>
          <w:p w14:paraId="6B5CE55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0.0287</w:t>
            </w:r>
          </w:p>
        </w:tc>
        <w:tc>
          <w:tcPr>
            <w:tcW w:w="343" w:type="pct"/>
            <w:tcBorders>
              <w:tl2br w:val="nil"/>
              <w:tr2bl w:val="nil"/>
            </w:tcBorders>
            <w:shd w:val="clear" w:color="auto" w:fill="auto"/>
            <w:vAlign w:val="center"/>
          </w:tcPr>
          <w:p w14:paraId="05E077EF">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0.0131</w:t>
            </w:r>
          </w:p>
        </w:tc>
      </w:tr>
      <w:tr w14:paraId="7345EA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096D8EE1">
            <w:pPr>
              <w:keepNext w:val="0"/>
              <w:keepLines w:val="0"/>
              <w:widowControl/>
              <w:suppressLineNumbers w:val="0"/>
              <w:jc w:val="center"/>
              <w:textAlignment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硫锌富集物66</w:t>
            </w:r>
          </w:p>
        </w:tc>
        <w:tc>
          <w:tcPr>
            <w:tcW w:w="256" w:type="pct"/>
            <w:tcBorders>
              <w:tl2br w:val="nil"/>
              <w:tr2bl w:val="nil"/>
            </w:tcBorders>
            <w:shd w:val="clear" w:color="auto" w:fill="auto"/>
            <w:vAlign w:val="center"/>
          </w:tcPr>
          <w:p w14:paraId="61504774">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84" w:type="pct"/>
            <w:tcBorders>
              <w:tl2br w:val="nil"/>
              <w:tr2bl w:val="nil"/>
            </w:tcBorders>
            <w:shd w:val="clear" w:color="auto" w:fill="auto"/>
            <w:vAlign w:val="center"/>
          </w:tcPr>
          <w:p w14:paraId="5E69FA98">
            <w:pPr>
              <w:jc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p>
        </w:tc>
        <w:tc>
          <w:tcPr>
            <w:tcW w:w="292" w:type="pct"/>
            <w:tcBorders>
              <w:tl2br w:val="nil"/>
              <w:tr2bl w:val="nil"/>
            </w:tcBorders>
            <w:shd w:val="clear" w:color="auto" w:fill="auto"/>
            <w:vAlign w:val="center"/>
          </w:tcPr>
          <w:p w14:paraId="1BF0A4A8">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1" w:type="pct"/>
            <w:tcBorders>
              <w:tl2br w:val="nil"/>
              <w:tr2bl w:val="nil"/>
            </w:tcBorders>
            <w:shd w:val="clear" w:color="auto" w:fill="auto"/>
            <w:vAlign w:val="center"/>
          </w:tcPr>
          <w:p w14:paraId="64CEDF0D">
            <w:pPr>
              <w:jc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p>
        </w:tc>
        <w:tc>
          <w:tcPr>
            <w:tcW w:w="293" w:type="pct"/>
            <w:tcBorders>
              <w:tl2br w:val="nil"/>
              <w:tr2bl w:val="nil"/>
            </w:tcBorders>
            <w:shd w:val="clear" w:color="auto" w:fill="auto"/>
            <w:vAlign w:val="center"/>
          </w:tcPr>
          <w:p w14:paraId="5DF92CEB">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4DF3FA5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294" w:type="pct"/>
            <w:tcBorders>
              <w:tl2br w:val="nil"/>
              <w:tr2bl w:val="nil"/>
            </w:tcBorders>
            <w:shd w:val="clear" w:color="auto" w:fill="auto"/>
            <w:vAlign w:val="center"/>
          </w:tcPr>
          <w:p w14:paraId="342BC70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0.039</w:t>
            </w:r>
          </w:p>
        </w:tc>
        <w:tc>
          <w:tcPr>
            <w:tcW w:w="293" w:type="pct"/>
            <w:tcBorders>
              <w:tl2br w:val="nil"/>
              <w:tr2bl w:val="nil"/>
            </w:tcBorders>
            <w:shd w:val="clear" w:color="auto" w:fill="auto"/>
            <w:vAlign w:val="center"/>
          </w:tcPr>
          <w:p w14:paraId="711B67EA">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74</w:t>
            </w:r>
          </w:p>
        </w:tc>
        <w:tc>
          <w:tcPr>
            <w:tcW w:w="294" w:type="pct"/>
            <w:tcBorders>
              <w:tl2br w:val="nil"/>
              <w:tr2bl w:val="nil"/>
            </w:tcBorders>
            <w:shd w:val="clear" w:color="auto" w:fill="auto"/>
            <w:vAlign w:val="center"/>
          </w:tcPr>
          <w:p w14:paraId="6B4D49C7">
            <w:pPr>
              <w:jc w:val="center"/>
              <w:rPr>
                <w:rFonts w:hint="eastAsia" w:ascii="宋体" w:hAnsi="宋体" w:eastAsia="宋体" w:cs="宋体"/>
                <w:i w:val="0"/>
                <w:iCs w:val="0"/>
                <w:color w:val="000000" w:themeColor="text1"/>
                <w:w w:val="100"/>
                <w:kern w:val="0"/>
                <w:sz w:val="21"/>
                <w:szCs w:val="21"/>
                <w:u w:val="none"/>
                <w:lang w:val="en-US" w:eastAsia="zh-CN" w:bidi="ar"/>
                <w14:textFill>
                  <w14:solidFill>
                    <w14:schemeClr w14:val="tx1"/>
                  </w14:solidFill>
                </w14:textFill>
              </w:rPr>
            </w:pPr>
          </w:p>
        </w:tc>
        <w:tc>
          <w:tcPr>
            <w:tcW w:w="294" w:type="pct"/>
            <w:tcBorders>
              <w:tl2br w:val="nil"/>
              <w:tr2bl w:val="nil"/>
            </w:tcBorders>
            <w:shd w:val="clear" w:color="auto" w:fill="auto"/>
            <w:vAlign w:val="center"/>
          </w:tcPr>
          <w:p w14:paraId="33AA4F7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7.04</w:t>
            </w:r>
          </w:p>
        </w:tc>
        <w:tc>
          <w:tcPr>
            <w:tcW w:w="294" w:type="pct"/>
            <w:tcBorders>
              <w:tl2br w:val="nil"/>
              <w:tr2bl w:val="nil"/>
            </w:tcBorders>
            <w:shd w:val="clear" w:color="auto" w:fill="auto"/>
            <w:vAlign w:val="center"/>
          </w:tcPr>
          <w:p w14:paraId="131E7E25">
            <w:pPr>
              <w:jc w:val="center"/>
              <w:rPr>
                <w:rFonts w:hint="eastAsia" w:ascii="宋体" w:hAnsi="宋体" w:eastAsia="宋体" w:cs="宋体"/>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vAlign w:val="center"/>
          </w:tcPr>
          <w:p w14:paraId="3A833FC9">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0.44</w:t>
            </w:r>
          </w:p>
        </w:tc>
        <w:tc>
          <w:tcPr>
            <w:tcW w:w="259" w:type="pct"/>
            <w:tcBorders>
              <w:tl2br w:val="nil"/>
              <w:tr2bl w:val="nil"/>
            </w:tcBorders>
            <w:shd w:val="clear" w:color="auto" w:fill="auto"/>
            <w:vAlign w:val="center"/>
          </w:tcPr>
          <w:p w14:paraId="06E0AA88">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0.036</w:t>
            </w:r>
          </w:p>
        </w:tc>
        <w:tc>
          <w:tcPr>
            <w:tcW w:w="325" w:type="pct"/>
            <w:tcBorders>
              <w:tl2br w:val="nil"/>
              <w:tr2bl w:val="nil"/>
            </w:tcBorders>
            <w:shd w:val="clear" w:color="auto" w:fill="auto"/>
            <w:vAlign w:val="center"/>
          </w:tcPr>
          <w:p w14:paraId="0487058C">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0.0344</w:t>
            </w:r>
          </w:p>
        </w:tc>
        <w:tc>
          <w:tcPr>
            <w:tcW w:w="343" w:type="pct"/>
            <w:tcBorders>
              <w:tl2br w:val="nil"/>
              <w:tr2bl w:val="nil"/>
            </w:tcBorders>
            <w:shd w:val="clear" w:color="auto" w:fill="auto"/>
            <w:vAlign w:val="center"/>
          </w:tcPr>
          <w:p w14:paraId="47CB8A36">
            <w:pPr>
              <w:keepNext w:val="0"/>
              <w:keepLines w:val="0"/>
              <w:widowControl/>
              <w:suppressLineNumbers w:val="0"/>
              <w:jc w:val="center"/>
              <w:textAlignment w:val="center"/>
              <w:rPr>
                <w:rFonts w:hint="eastAsia" w:ascii="宋体" w:hAnsi="宋体" w:eastAsia="宋体" w:cs="宋体"/>
                <w:i w:val="0"/>
                <w:iCs w:val="0"/>
                <w:color w:val="000000" w:themeColor="text1"/>
                <w:w w:val="100"/>
                <w:sz w:val="21"/>
                <w:szCs w:val="21"/>
                <w:u w:val="none"/>
                <w14:textFill>
                  <w14:solidFill>
                    <w14:schemeClr w14:val="tx1"/>
                  </w14:solidFill>
                </w14:textFill>
              </w:rPr>
            </w:pPr>
            <w:r>
              <w:rPr>
                <w:rFonts w:hint="eastAsia" w:ascii="宋体" w:hAnsi="宋体" w:eastAsia="宋体" w:cs="宋体"/>
                <w:i w:val="0"/>
                <w:iCs w:val="0"/>
                <w:color w:val="000000"/>
                <w:w w:val="100"/>
                <w:kern w:val="0"/>
                <w:sz w:val="21"/>
                <w:szCs w:val="21"/>
                <w:u w:val="none"/>
                <w:lang w:val="en-US" w:eastAsia="zh-CN" w:bidi="ar"/>
              </w:rPr>
              <w:t>0.0123</w:t>
            </w:r>
          </w:p>
        </w:tc>
      </w:tr>
      <w:tr w14:paraId="5BC55D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40A5CE0B">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最大值</w:t>
            </w:r>
          </w:p>
        </w:tc>
        <w:tc>
          <w:tcPr>
            <w:tcW w:w="256" w:type="pct"/>
            <w:tcBorders>
              <w:tl2br w:val="nil"/>
              <w:tr2bl w:val="nil"/>
            </w:tcBorders>
            <w:shd w:val="clear" w:color="auto" w:fill="auto"/>
            <w:noWrap/>
            <w:vAlign w:val="center"/>
          </w:tcPr>
          <w:p w14:paraId="2BE628F2">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13.11 </w:t>
            </w:r>
          </w:p>
        </w:tc>
        <w:tc>
          <w:tcPr>
            <w:tcW w:w="284" w:type="pct"/>
            <w:tcBorders>
              <w:tl2br w:val="nil"/>
              <w:tr2bl w:val="nil"/>
            </w:tcBorders>
            <w:shd w:val="clear" w:color="auto" w:fill="auto"/>
            <w:noWrap/>
            <w:vAlign w:val="center"/>
          </w:tcPr>
          <w:p w14:paraId="18C7CEAB">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77.86 </w:t>
            </w:r>
          </w:p>
        </w:tc>
        <w:tc>
          <w:tcPr>
            <w:tcW w:w="292" w:type="pct"/>
            <w:tcBorders>
              <w:tl2br w:val="nil"/>
              <w:tr2bl w:val="nil"/>
            </w:tcBorders>
            <w:shd w:val="clear" w:color="auto" w:fill="auto"/>
            <w:noWrap/>
            <w:vAlign w:val="center"/>
          </w:tcPr>
          <w:p w14:paraId="1A84C345">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61.97 </w:t>
            </w:r>
          </w:p>
        </w:tc>
        <w:tc>
          <w:tcPr>
            <w:tcW w:w="291" w:type="pct"/>
            <w:tcBorders>
              <w:tl2br w:val="nil"/>
              <w:tr2bl w:val="nil"/>
            </w:tcBorders>
            <w:shd w:val="clear" w:color="auto" w:fill="auto"/>
            <w:noWrap/>
            <w:vAlign w:val="center"/>
          </w:tcPr>
          <w:p w14:paraId="47BB8F07">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281.00 </w:t>
            </w:r>
          </w:p>
        </w:tc>
        <w:tc>
          <w:tcPr>
            <w:tcW w:w="293" w:type="pct"/>
            <w:tcBorders>
              <w:tl2br w:val="nil"/>
              <w:tr2bl w:val="nil"/>
            </w:tcBorders>
            <w:shd w:val="clear" w:color="auto" w:fill="auto"/>
            <w:noWrap/>
            <w:vAlign w:val="center"/>
          </w:tcPr>
          <w:p w14:paraId="649B0C9D">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0.90 </w:t>
            </w:r>
          </w:p>
        </w:tc>
        <w:tc>
          <w:tcPr>
            <w:tcW w:w="294" w:type="pct"/>
            <w:tcBorders>
              <w:tl2br w:val="nil"/>
              <w:tr2bl w:val="nil"/>
            </w:tcBorders>
            <w:shd w:val="clear" w:color="auto" w:fill="auto"/>
            <w:noWrap/>
            <w:vAlign w:val="center"/>
          </w:tcPr>
          <w:p w14:paraId="6431AE11">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2.02 </w:t>
            </w:r>
          </w:p>
        </w:tc>
        <w:tc>
          <w:tcPr>
            <w:tcW w:w="294" w:type="pct"/>
            <w:tcBorders>
              <w:tl2br w:val="nil"/>
              <w:tr2bl w:val="nil"/>
            </w:tcBorders>
            <w:shd w:val="clear" w:color="auto" w:fill="auto"/>
            <w:noWrap/>
            <w:vAlign w:val="center"/>
          </w:tcPr>
          <w:p w14:paraId="0B5E0748">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0.046 </w:t>
            </w:r>
          </w:p>
        </w:tc>
        <w:tc>
          <w:tcPr>
            <w:tcW w:w="293" w:type="pct"/>
            <w:tcBorders>
              <w:tl2br w:val="nil"/>
              <w:tr2bl w:val="nil"/>
            </w:tcBorders>
            <w:shd w:val="clear" w:color="auto" w:fill="auto"/>
            <w:noWrap/>
            <w:vAlign w:val="center"/>
          </w:tcPr>
          <w:p w14:paraId="1DCA7B9A">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80</w:t>
            </w:r>
          </w:p>
        </w:tc>
        <w:tc>
          <w:tcPr>
            <w:tcW w:w="294" w:type="pct"/>
            <w:tcBorders>
              <w:tl2br w:val="nil"/>
              <w:tr2bl w:val="nil"/>
            </w:tcBorders>
            <w:shd w:val="clear" w:color="auto" w:fill="auto"/>
            <w:noWrap/>
            <w:vAlign w:val="center"/>
          </w:tcPr>
          <w:p w14:paraId="2B1ABFFF">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6.45 </w:t>
            </w:r>
          </w:p>
        </w:tc>
        <w:tc>
          <w:tcPr>
            <w:tcW w:w="294" w:type="pct"/>
            <w:tcBorders>
              <w:tl2br w:val="nil"/>
              <w:tr2bl w:val="nil"/>
            </w:tcBorders>
            <w:shd w:val="clear" w:color="auto" w:fill="auto"/>
            <w:noWrap/>
            <w:vAlign w:val="center"/>
          </w:tcPr>
          <w:p w14:paraId="371E23A4">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7.38 </w:t>
            </w:r>
          </w:p>
        </w:tc>
        <w:tc>
          <w:tcPr>
            <w:tcW w:w="294" w:type="pct"/>
            <w:tcBorders>
              <w:tl2br w:val="nil"/>
              <w:tr2bl w:val="nil"/>
            </w:tcBorders>
            <w:shd w:val="clear" w:color="auto" w:fill="auto"/>
            <w:noWrap/>
            <w:vAlign w:val="center"/>
          </w:tcPr>
          <w:p w14:paraId="2D2DFDE8">
            <w:pPr>
              <w:jc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noWrap/>
            <w:vAlign w:val="center"/>
          </w:tcPr>
          <w:p w14:paraId="7C6A2244">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0.67 </w:t>
            </w:r>
          </w:p>
        </w:tc>
        <w:tc>
          <w:tcPr>
            <w:tcW w:w="259" w:type="pct"/>
            <w:tcBorders>
              <w:tl2br w:val="nil"/>
              <w:tr2bl w:val="nil"/>
            </w:tcBorders>
            <w:shd w:val="clear" w:color="auto" w:fill="auto"/>
            <w:noWrap/>
            <w:vAlign w:val="center"/>
          </w:tcPr>
          <w:p w14:paraId="72A9B7C0">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0.04 </w:t>
            </w:r>
          </w:p>
        </w:tc>
        <w:tc>
          <w:tcPr>
            <w:tcW w:w="325" w:type="pct"/>
            <w:tcBorders>
              <w:tl2br w:val="nil"/>
              <w:tr2bl w:val="nil"/>
            </w:tcBorders>
            <w:shd w:val="clear" w:color="auto" w:fill="auto"/>
            <w:noWrap/>
            <w:vAlign w:val="center"/>
          </w:tcPr>
          <w:p w14:paraId="66CBBB12">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0.05 </w:t>
            </w:r>
          </w:p>
        </w:tc>
        <w:tc>
          <w:tcPr>
            <w:tcW w:w="343" w:type="pct"/>
            <w:tcBorders>
              <w:tl2br w:val="nil"/>
              <w:tr2bl w:val="nil"/>
            </w:tcBorders>
            <w:shd w:val="clear" w:color="auto" w:fill="auto"/>
            <w:noWrap/>
            <w:vAlign w:val="center"/>
          </w:tcPr>
          <w:p w14:paraId="58E45ABC">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0.03 </w:t>
            </w:r>
          </w:p>
        </w:tc>
      </w:tr>
      <w:tr w14:paraId="7EF905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0F4C273">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最小值</w:t>
            </w:r>
          </w:p>
        </w:tc>
        <w:tc>
          <w:tcPr>
            <w:tcW w:w="256" w:type="pct"/>
            <w:tcBorders>
              <w:tl2br w:val="nil"/>
              <w:tr2bl w:val="nil"/>
            </w:tcBorders>
            <w:shd w:val="clear" w:color="auto" w:fill="auto"/>
            <w:noWrap/>
            <w:vAlign w:val="center"/>
          </w:tcPr>
          <w:p w14:paraId="6B927744">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0.31</w:t>
            </w:r>
          </w:p>
        </w:tc>
        <w:tc>
          <w:tcPr>
            <w:tcW w:w="284" w:type="pct"/>
            <w:tcBorders>
              <w:tl2br w:val="nil"/>
              <w:tr2bl w:val="nil"/>
            </w:tcBorders>
            <w:shd w:val="clear" w:color="auto" w:fill="auto"/>
            <w:noWrap/>
            <w:vAlign w:val="center"/>
          </w:tcPr>
          <w:p w14:paraId="44A0E0BC">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53.94</w:t>
            </w:r>
          </w:p>
        </w:tc>
        <w:tc>
          <w:tcPr>
            <w:tcW w:w="292" w:type="pct"/>
            <w:tcBorders>
              <w:tl2br w:val="nil"/>
              <w:tr2bl w:val="nil"/>
            </w:tcBorders>
            <w:shd w:val="clear" w:color="auto" w:fill="auto"/>
            <w:noWrap/>
            <w:vAlign w:val="center"/>
          </w:tcPr>
          <w:p w14:paraId="55D099C3">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46.11</w:t>
            </w:r>
          </w:p>
        </w:tc>
        <w:tc>
          <w:tcPr>
            <w:tcW w:w="291" w:type="pct"/>
            <w:tcBorders>
              <w:tl2br w:val="nil"/>
              <w:tr2bl w:val="nil"/>
            </w:tcBorders>
            <w:shd w:val="clear" w:color="auto" w:fill="auto"/>
            <w:noWrap/>
            <w:vAlign w:val="center"/>
          </w:tcPr>
          <w:p w14:paraId="113243E2">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89</w:t>
            </w:r>
          </w:p>
        </w:tc>
        <w:tc>
          <w:tcPr>
            <w:tcW w:w="293" w:type="pct"/>
            <w:tcBorders>
              <w:tl2br w:val="nil"/>
              <w:tr2bl w:val="nil"/>
            </w:tcBorders>
            <w:shd w:val="clear" w:color="auto" w:fill="auto"/>
            <w:noWrap/>
            <w:vAlign w:val="center"/>
          </w:tcPr>
          <w:p w14:paraId="69CA64B2">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0.43</w:t>
            </w:r>
          </w:p>
        </w:tc>
        <w:tc>
          <w:tcPr>
            <w:tcW w:w="294" w:type="pct"/>
            <w:tcBorders>
              <w:tl2br w:val="nil"/>
              <w:tr2bl w:val="nil"/>
            </w:tcBorders>
            <w:shd w:val="clear" w:color="auto" w:fill="auto"/>
            <w:noWrap/>
            <w:vAlign w:val="center"/>
          </w:tcPr>
          <w:p w14:paraId="5F49059F">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0.95 </w:t>
            </w:r>
          </w:p>
        </w:tc>
        <w:tc>
          <w:tcPr>
            <w:tcW w:w="294" w:type="pct"/>
            <w:tcBorders>
              <w:tl2br w:val="nil"/>
              <w:tr2bl w:val="nil"/>
            </w:tcBorders>
            <w:shd w:val="clear" w:color="auto" w:fill="auto"/>
            <w:noWrap/>
            <w:vAlign w:val="center"/>
          </w:tcPr>
          <w:p w14:paraId="3FCDBAA1">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0.039 </w:t>
            </w:r>
          </w:p>
        </w:tc>
        <w:tc>
          <w:tcPr>
            <w:tcW w:w="293" w:type="pct"/>
            <w:tcBorders>
              <w:tl2br w:val="nil"/>
              <w:tr2bl w:val="nil"/>
            </w:tcBorders>
            <w:shd w:val="clear" w:color="auto" w:fill="auto"/>
            <w:noWrap/>
            <w:vAlign w:val="center"/>
          </w:tcPr>
          <w:p w14:paraId="614D7B42">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68</w:t>
            </w:r>
          </w:p>
        </w:tc>
        <w:tc>
          <w:tcPr>
            <w:tcW w:w="294" w:type="pct"/>
            <w:tcBorders>
              <w:tl2br w:val="nil"/>
              <w:tr2bl w:val="nil"/>
            </w:tcBorders>
            <w:shd w:val="clear" w:color="auto" w:fill="auto"/>
            <w:noWrap/>
            <w:vAlign w:val="center"/>
          </w:tcPr>
          <w:p w14:paraId="3EA62A15">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1.99</w:t>
            </w:r>
          </w:p>
        </w:tc>
        <w:tc>
          <w:tcPr>
            <w:tcW w:w="294" w:type="pct"/>
            <w:tcBorders>
              <w:tl2br w:val="nil"/>
              <w:tr2bl w:val="nil"/>
            </w:tcBorders>
            <w:shd w:val="clear" w:color="auto" w:fill="auto"/>
            <w:noWrap/>
            <w:vAlign w:val="center"/>
          </w:tcPr>
          <w:p w14:paraId="6B808149">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6.72</w:t>
            </w:r>
          </w:p>
        </w:tc>
        <w:tc>
          <w:tcPr>
            <w:tcW w:w="294" w:type="pct"/>
            <w:tcBorders>
              <w:tl2br w:val="nil"/>
              <w:tr2bl w:val="nil"/>
            </w:tcBorders>
            <w:shd w:val="clear" w:color="auto" w:fill="auto"/>
            <w:noWrap/>
            <w:vAlign w:val="center"/>
          </w:tcPr>
          <w:p w14:paraId="4F893125">
            <w:pPr>
              <w:jc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noWrap/>
            <w:vAlign w:val="center"/>
          </w:tcPr>
          <w:p w14:paraId="2F04DCC3">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0.082</w:t>
            </w:r>
          </w:p>
        </w:tc>
        <w:tc>
          <w:tcPr>
            <w:tcW w:w="259" w:type="pct"/>
            <w:tcBorders>
              <w:tl2br w:val="nil"/>
              <w:tr2bl w:val="nil"/>
            </w:tcBorders>
            <w:shd w:val="clear" w:color="auto" w:fill="auto"/>
            <w:noWrap/>
            <w:vAlign w:val="center"/>
          </w:tcPr>
          <w:p w14:paraId="231976B3">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0.027</w:t>
            </w:r>
          </w:p>
        </w:tc>
        <w:tc>
          <w:tcPr>
            <w:tcW w:w="325" w:type="pct"/>
            <w:tcBorders>
              <w:tl2br w:val="nil"/>
              <w:tr2bl w:val="nil"/>
            </w:tcBorders>
            <w:shd w:val="clear" w:color="auto" w:fill="auto"/>
            <w:noWrap/>
            <w:vAlign w:val="center"/>
          </w:tcPr>
          <w:p w14:paraId="22AB6E19">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0.0006</w:t>
            </w:r>
          </w:p>
        </w:tc>
        <w:tc>
          <w:tcPr>
            <w:tcW w:w="343" w:type="pct"/>
            <w:tcBorders>
              <w:tl2br w:val="nil"/>
              <w:tr2bl w:val="nil"/>
            </w:tcBorders>
            <w:shd w:val="clear" w:color="auto" w:fill="auto"/>
            <w:noWrap/>
            <w:vAlign w:val="center"/>
          </w:tcPr>
          <w:p w14:paraId="4D9BF68D">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&lt;0.0001</w:t>
            </w:r>
          </w:p>
        </w:tc>
      </w:tr>
      <w:tr w14:paraId="21090A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3" w:type="pct"/>
            <w:tcBorders>
              <w:tl2br w:val="nil"/>
              <w:tr2bl w:val="nil"/>
            </w:tcBorders>
            <w:shd w:val="clear" w:color="auto" w:fill="auto"/>
            <w:vAlign w:val="center"/>
          </w:tcPr>
          <w:p w14:paraId="179CE6DD">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themeColor="text1"/>
                <w:w w:val="100"/>
                <w:kern w:val="0"/>
                <w:sz w:val="21"/>
                <w:szCs w:val="21"/>
                <w:u w:val="none"/>
                <w:lang w:val="en-US" w:eastAsia="zh-CN" w:bidi="ar"/>
                <w14:textFill>
                  <w14:solidFill>
                    <w14:schemeClr w14:val="tx1"/>
                  </w14:solidFill>
                </w14:textFill>
              </w:rPr>
              <w:t>算数平均值</w:t>
            </w:r>
          </w:p>
        </w:tc>
        <w:tc>
          <w:tcPr>
            <w:tcW w:w="256" w:type="pct"/>
            <w:tcBorders>
              <w:tl2br w:val="nil"/>
              <w:tr2bl w:val="nil"/>
            </w:tcBorders>
            <w:shd w:val="clear" w:color="auto" w:fill="auto"/>
            <w:noWrap/>
            <w:vAlign w:val="center"/>
          </w:tcPr>
          <w:p w14:paraId="2FFE1406">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8.38 </w:t>
            </w:r>
          </w:p>
        </w:tc>
        <w:tc>
          <w:tcPr>
            <w:tcW w:w="284" w:type="pct"/>
            <w:tcBorders>
              <w:tl2br w:val="nil"/>
              <w:tr2bl w:val="nil"/>
            </w:tcBorders>
            <w:shd w:val="clear" w:color="auto" w:fill="auto"/>
            <w:noWrap/>
            <w:vAlign w:val="center"/>
          </w:tcPr>
          <w:p w14:paraId="1F30C683">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65.35 </w:t>
            </w:r>
          </w:p>
        </w:tc>
        <w:tc>
          <w:tcPr>
            <w:tcW w:w="292" w:type="pct"/>
            <w:tcBorders>
              <w:tl2br w:val="nil"/>
              <w:tr2bl w:val="nil"/>
            </w:tcBorders>
            <w:shd w:val="clear" w:color="auto" w:fill="auto"/>
            <w:noWrap/>
            <w:vAlign w:val="center"/>
          </w:tcPr>
          <w:p w14:paraId="15CCD57E">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56.21 </w:t>
            </w:r>
          </w:p>
        </w:tc>
        <w:tc>
          <w:tcPr>
            <w:tcW w:w="291" w:type="pct"/>
            <w:tcBorders>
              <w:tl2br w:val="nil"/>
              <w:tr2bl w:val="nil"/>
            </w:tcBorders>
            <w:shd w:val="clear" w:color="auto" w:fill="auto"/>
            <w:noWrap/>
            <w:vAlign w:val="center"/>
          </w:tcPr>
          <w:p w14:paraId="119112B0">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177.76 </w:t>
            </w:r>
          </w:p>
        </w:tc>
        <w:tc>
          <w:tcPr>
            <w:tcW w:w="293" w:type="pct"/>
            <w:tcBorders>
              <w:tl2br w:val="nil"/>
              <w:tr2bl w:val="nil"/>
            </w:tcBorders>
            <w:shd w:val="clear" w:color="auto" w:fill="auto"/>
            <w:noWrap/>
            <w:vAlign w:val="center"/>
          </w:tcPr>
          <w:p w14:paraId="4B882235">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0.62 </w:t>
            </w:r>
          </w:p>
        </w:tc>
        <w:tc>
          <w:tcPr>
            <w:tcW w:w="294" w:type="pct"/>
            <w:tcBorders>
              <w:tl2br w:val="nil"/>
              <w:tr2bl w:val="nil"/>
            </w:tcBorders>
            <w:shd w:val="clear" w:color="auto" w:fill="auto"/>
            <w:noWrap/>
            <w:vAlign w:val="center"/>
          </w:tcPr>
          <w:p w14:paraId="0C64E17B">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1.43 </w:t>
            </w:r>
          </w:p>
        </w:tc>
        <w:tc>
          <w:tcPr>
            <w:tcW w:w="294" w:type="pct"/>
            <w:tcBorders>
              <w:tl2br w:val="nil"/>
              <w:tr2bl w:val="nil"/>
            </w:tcBorders>
            <w:shd w:val="clear" w:color="auto" w:fill="auto"/>
            <w:noWrap/>
            <w:vAlign w:val="center"/>
          </w:tcPr>
          <w:p w14:paraId="46E6AC7F">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0.042 </w:t>
            </w:r>
          </w:p>
        </w:tc>
        <w:tc>
          <w:tcPr>
            <w:tcW w:w="293" w:type="pct"/>
            <w:tcBorders>
              <w:tl2br w:val="nil"/>
              <w:tr2bl w:val="nil"/>
            </w:tcBorders>
            <w:shd w:val="clear" w:color="auto" w:fill="auto"/>
            <w:noWrap/>
            <w:vAlign w:val="center"/>
          </w:tcPr>
          <w:p w14:paraId="4932F4EA">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74</w:t>
            </w:r>
          </w:p>
        </w:tc>
        <w:tc>
          <w:tcPr>
            <w:tcW w:w="294" w:type="pct"/>
            <w:tcBorders>
              <w:tl2br w:val="nil"/>
              <w:tr2bl w:val="nil"/>
            </w:tcBorders>
            <w:shd w:val="clear" w:color="auto" w:fill="auto"/>
            <w:noWrap/>
            <w:vAlign w:val="center"/>
          </w:tcPr>
          <w:p w14:paraId="3BB240F5">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4.07 </w:t>
            </w:r>
          </w:p>
        </w:tc>
        <w:tc>
          <w:tcPr>
            <w:tcW w:w="294" w:type="pct"/>
            <w:tcBorders>
              <w:tl2br w:val="nil"/>
              <w:tr2bl w:val="nil"/>
            </w:tcBorders>
            <w:shd w:val="clear" w:color="auto" w:fill="auto"/>
            <w:noWrap/>
            <w:vAlign w:val="center"/>
          </w:tcPr>
          <w:p w14:paraId="258E6656">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7.05 </w:t>
            </w:r>
          </w:p>
        </w:tc>
        <w:tc>
          <w:tcPr>
            <w:tcW w:w="294" w:type="pct"/>
            <w:tcBorders>
              <w:tl2br w:val="nil"/>
              <w:tr2bl w:val="nil"/>
            </w:tcBorders>
            <w:shd w:val="clear" w:color="auto" w:fill="auto"/>
            <w:noWrap/>
            <w:vAlign w:val="center"/>
          </w:tcPr>
          <w:p w14:paraId="0A7151DB">
            <w:pPr>
              <w:jc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p>
        </w:tc>
        <w:tc>
          <w:tcPr>
            <w:tcW w:w="323" w:type="pct"/>
            <w:tcBorders>
              <w:tl2br w:val="nil"/>
              <w:tr2bl w:val="nil"/>
            </w:tcBorders>
            <w:shd w:val="clear" w:color="auto" w:fill="auto"/>
            <w:noWrap/>
            <w:vAlign w:val="center"/>
          </w:tcPr>
          <w:p w14:paraId="01A4A4C4">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0.20 </w:t>
            </w:r>
          </w:p>
        </w:tc>
        <w:tc>
          <w:tcPr>
            <w:tcW w:w="259" w:type="pct"/>
            <w:tcBorders>
              <w:tl2br w:val="nil"/>
              <w:tr2bl w:val="nil"/>
            </w:tcBorders>
            <w:shd w:val="clear" w:color="auto" w:fill="auto"/>
            <w:noWrap/>
            <w:vAlign w:val="center"/>
          </w:tcPr>
          <w:p w14:paraId="1141B849">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0.03 </w:t>
            </w:r>
          </w:p>
        </w:tc>
        <w:tc>
          <w:tcPr>
            <w:tcW w:w="325" w:type="pct"/>
            <w:tcBorders>
              <w:tl2br w:val="nil"/>
              <w:tr2bl w:val="nil"/>
            </w:tcBorders>
            <w:shd w:val="clear" w:color="auto" w:fill="auto"/>
            <w:noWrap/>
            <w:vAlign w:val="center"/>
          </w:tcPr>
          <w:p w14:paraId="20F0F9BA">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0.02 </w:t>
            </w:r>
          </w:p>
        </w:tc>
        <w:tc>
          <w:tcPr>
            <w:tcW w:w="343" w:type="pct"/>
            <w:tcBorders>
              <w:tl2br w:val="nil"/>
              <w:tr2bl w:val="nil"/>
            </w:tcBorders>
            <w:shd w:val="clear" w:color="auto" w:fill="auto"/>
            <w:noWrap/>
            <w:vAlign w:val="center"/>
          </w:tcPr>
          <w:p w14:paraId="58BE3DE4">
            <w:pPr>
              <w:keepNext w:val="0"/>
              <w:keepLines w:val="0"/>
              <w:widowControl/>
              <w:suppressLineNumbers w:val="0"/>
              <w:jc w:val="center"/>
              <w:textAlignment w:val="center"/>
              <w:rPr>
                <w:rFonts w:hint="eastAsia" w:ascii="宋体" w:hAnsi="宋体" w:eastAsia="宋体" w:cs="宋体"/>
                <w:b/>
                <w:bCs/>
                <w:i w:val="0"/>
                <w:iCs w:val="0"/>
                <w:color w:val="000000" w:themeColor="text1"/>
                <w:w w:val="100"/>
                <w:sz w:val="21"/>
                <w:szCs w:val="21"/>
                <w:u w:val="none"/>
                <w14:textFill>
                  <w14:solidFill>
                    <w14:schemeClr w14:val="tx1"/>
                  </w14:solidFill>
                </w14:textFill>
              </w:rPr>
            </w:pPr>
            <w:r>
              <w:rPr>
                <w:rFonts w:hint="eastAsia" w:ascii="宋体" w:hAnsi="宋体" w:eastAsia="宋体" w:cs="宋体"/>
                <w:b/>
                <w:bCs/>
                <w:i w:val="0"/>
                <w:iCs w:val="0"/>
                <w:color w:val="000000"/>
                <w:w w:val="100"/>
                <w:kern w:val="0"/>
                <w:sz w:val="21"/>
                <w:szCs w:val="21"/>
                <w:u w:val="none"/>
                <w:lang w:val="en-US" w:eastAsia="zh-CN" w:bidi="ar"/>
              </w:rPr>
              <w:t xml:space="preserve">0.01 </w:t>
            </w:r>
          </w:p>
        </w:tc>
      </w:tr>
    </w:tbl>
    <w:p w14:paraId="0C5DBD01">
      <w:pPr>
        <w:adjustRightInd w:val="0"/>
        <w:snapToGrid w:val="0"/>
        <w:spacing w:line="360" w:lineRule="auto"/>
        <w:ind w:right="960"/>
        <w:jc w:val="both"/>
        <w:rPr>
          <w:rFonts w:hint="default" w:ascii="宋体" w:hAnsi="宋体" w:cs="宋体"/>
          <w:b/>
          <w:bCs/>
          <w:color w:val="auto"/>
          <w:sz w:val="24"/>
          <w:szCs w:val="24"/>
          <w:highlight w:val="none"/>
          <w:lang w:val="en-US" w:eastAsia="zh-CN"/>
        </w:rPr>
      </w:pPr>
    </w:p>
    <w:sectPr>
      <w:pgSz w:w="16838" w:h="11906" w:orient="landscape"/>
      <w:pgMar w:top="1349" w:right="1134" w:bottom="1349" w:left="1134"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E7547">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89D5"/>
    <w:multiLevelType w:val="singleLevel"/>
    <w:tmpl w:val="847D89D5"/>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85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285" w:firstLine="0"/>
      </w:pPr>
      <w:rPr>
        <w:rFonts w:hint="eastAsia" w:ascii="黑体" w:hAnsi="Times New Roman" w:eastAsia="黑体"/>
        <w:b w:val="0"/>
        <w:i w:val="0"/>
        <w:sz w:val="21"/>
      </w:rPr>
    </w:lvl>
    <w:lvl w:ilvl="5" w:tentative="0">
      <w:start w:val="1"/>
      <w:numFmt w:val="decimal"/>
      <w:suff w:val="nothing"/>
      <w:lvlText w:val="%1.%2.%3.%4.%5.%6　"/>
      <w:lvlJc w:val="left"/>
      <w:pPr>
        <w:ind w:left="-285" w:firstLine="0"/>
      </w:pPr>
      <w:rPr>
        <w:rFonts w:hint="eastAsia" w:ascii="黑体" w:hAnsi="Times New Roman" w:eastAsia="黑体"/>
        <w:b w:val="0"/>
        <w:i w:val="0"/>
        <w:sz w:val="21"/>
      </w:rPr>
    </w:lvl>
    <w:lvl w:ilvl="6" w:tentative="0">
      <w:start w:val="1"/>
      <w:numFmt w:val="decimal"/>
      <w:suff w:val="nothing"/>
      <w:lvlText w:val="%1%2.%3.%4.%5.%6.%7　"/>
      <w:lvlJc w:val="left"/>
      <w:pPr>
        <w:ind w:left="-285" w:firstLine="0"/>
      </w:pPr>
      <w:rPr>
        <w:rFonts w:hint="eastAsia" w:ascii="黑体" w:hAnsi="Times New Roman" w:eastAsia="黑体"/>
        <w:b w:val="0"/>
        <w:i w:val="0"/>
        <w:sz w:val="21"/>
      </w:rPr>
    </w:lvl>
    <w:lvl w:ilvl="7" w:tentative="0">
      <w:start w:val="1"/>
      <w:numFmt w:val="decimal"/>
      <w:lvlText w:val="%1.%2.%3.%4.%5.%6.%7.%8"/>
      <w:lvlJc w:val="left"/>
      <w:pPr>
        <w:tabs>
          <w:tab w:val="left" w:pos="4066"/>
        </w:tabs>
        <w:ind w:left="3684" w:hanging="1418"/>
      </w:pPr>
      <w:rPr>
        <w:rFonts w:hint="eastAsia"/>
      </w:rPr>
    </w:lvl>
    <w:lvl w:ilvl="8" w:tentative="0">
      <w:start w:val="1"/>
      <w:numFmt w:val="decimal"/>
      <w:lvlText w:val="%1.%2.%3.%4.%5.%6.%7.%8.%9"/>
      <w:lvlJc w:val="left"/>
      <w:pPr>
        <w:tabs>
          <w:tab w:val="left" w:pos="4492"/>
        </w:tabs>
        <w:ind w:left="4392" w:hanging="1700"/>
      </w:pPr>
      <w:rPr>
        <w:rFonts w:hint="eastAsia"/>
      </w:rPr>
    </w:lvl>
  </w:abstractNum>
  <w:abstractNum w:abstractNumId="2">
    <w:nsid w:val="2EA676EF"/>
    <w:multiLevelType w:val="singleLevel"/>
    <w:tmpl w:val="2EA676EF"/>
    <w:lvl w:ilvl="0" w:tentative="0">
      <w:start w:val="5"/>
      <w:numFmt w:val="decimal"/>
      <w:suff w:val="nothing"/>
      <w:lvlText w:val="%1、"/>
      <w:lvlJc w:val="left"/>
    </w:lvl>
  </w:abstractNum>
  <w:abstractNum w:abstractNumId="3">
    <w:nsid w:val="4415DDD2"/>
    <w:multiLevelType w:val="singleLevel"/>
    <w:tmpl w:val="4415DDD2"/>
    <w:lvl w:ilvl="0" w:tentative="0">
      <w:start w:val="1"/>
      <w:numFmt w:val="decimal"/>
      <w:suff w:val="nothing"/>
      <w:lvlText w:val="%1）"/>
      <w:lvlJc w:val="left"/>
    </w:lvl>
  </w:abstractNum>
  <w:abstractNum w:abstractNumId="4">
    <w:nsid w:val="445A1783"/>
    <w:multiLevelType w:val="singleLevel"/>
    <w:tmpl w:val="445A1783"/>
    <w:lvl w:ilvl="0" w:tentative="0">
      <w:start w:val="1"/>
      <w:numFmt w:val="chineseCounting"/>
      <w:suff w:val="nothing"/>
      <w:lvlText w:val="%1、"/>
      <w:lvlJc w:val="left"/>
      <w:rPr>
        <w:rFonts w:hint="eastAsia"/>
      </w:rPr>
    </w:lvl>
  </w:abstractNum>
  <w:abstractNum w:abstractNumId="5">
    <w:nsid w:val="44C50F90"/>
    <w:multiLevelType w:val="multilevel"/>
    <w:tmpl w:val="44C50F90"/>
    <w:lvl w:ilvl="0" w:tentative="0">
      <w:start w:val="1"/>
      <w:numFmt w:val="lowerLetter"/>
      <w:pStyle w:val="43"/>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CFF4D7C"/>
    <w:multiLevelType w:val="singleLevel"/>
    <w:tmpl w:val="5CFF4D7C"/>
    <w:lvl w:ilvl="0" w:tentative="0">
      <w:start w:val="1"/>
      <w:numFmt w:val="decimal"/>
      <w:suff w:val="nothing"/>
      <w:lvlText w:val="%1、"/>
      <w:lvlJc w:val="left"/>
    </w:lvl>
  </w:abstractNum>
  <w:abstractNum w:abstractNumId="7">
    <w:nsid w:val="65EB09D5"/>
    <w:multiLevelType w:val="singleLevel"/>
    <w:tmpl w:val="65EB09D5"/>
    <w:lvl w:ilvl="0" w:tentative="0">
      <w:start w:val="2"/>
      <w:numFmt w:val="decimal"/>
      <w:suff w:val="nothing"/>
      <w:lvlText w:val="%1、"/>
      <w:lvlJc w:val="left"/>
    </w:lvl>
  </w:abstractNum>
  <w:num w:numId="1">
    <w:abstractNumId w:val="1"/>
  </w:num>
  <w:num w:numId="2">
    <w:abstractNumId w:val="5"/>
  </w:num>
  <w:num w:numId="3">
    <w:abstractNumId w:val="4"/>
  </w:num>
  <w:num w:numId="4">
    <w:abstractNumId w:val="0"/>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MWNhYTM0YTdjMTJkNTQ1NDU4ZDdjYjRjZDEwNjQ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05"/>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A3"/>
    <w:rsid w:val="00073EA4"/>
    <w:rsid w:val="00074BD0"/>
    <w:rsid w:val="00075228"/>
    <w:rsid w:val="00076905"/>
    <w:rsid w:val="00081042"/>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320"/>
    <w:rsid w:val="0016453D"/>
    <w:rsid w:val="00165B11"/>
    <w:rsid w:val="00167FF7"/>
    <w:rsid w:val="001710BE"/>
    <w:rsid w:val="00171C88"/>
    <w:rsid w:val="001728AD"/>
    <w:rsid w:val="00173330"/>
    <w:rsid w:val="00175F20"/>
    <w:rsid w:val="0017788A"/>
    <w:rsid w:val="00180F34"/>
    <w:rsid w:val="00181FDF"/>
    <w:rsid w:val="00183DBE"/>
    <w:rsid w:val="00183F8C"/>
    <w:rsid w:val="00184A11"/>
    <w:rsid w:val="00185294"/>
    <w:rsid w:val="00186327"/>
    <w:rsid w:val="001866BE"/>
    <w:rsid w:val="001868B2"/>
    <w:rsid w:val="00186BF0"/>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266"/>
    <w:rsid w:val="002B33F4"/>
    <w:rsid w:val="002B351D"/>
    <w:rsid w:val="002B45E4"/>
    <w:rsid w:val="002B4A70"/>
    <w:rsid w:val="002B6C88"/>
    <w:rsid w:val="002C11C3"/>
    <w:rsid w:val="002C32C0"/>
    <w:rsid w:val="002C33FD"/>
    <w:rsid w:val="002C3F54"/>
    <w:rsid w:val="002C42AC"/>
    <w:rsid w:val="002C6308"/>
    <w:rsid w:val="002C6478"/>
    <w:rsid w:val="002C7E20"/>
    <w:rsid w:val="002D16DB"/>
    <w:rsid w:val="002D29B7"/>
    <w:rsid w:val="002D6F42"/>
    <w:rsid w:val="002D75D7"/>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61E"/>
    <w:rsid w:val="00334FD6"/>
    <w:rsid w:val="0033778F"/>
    <w:rsid w:val="00337C4B"/>
    <w:rsid w:val="00340915"/>
    <w:rsid w:val="00340C08"/>
    <w:rsid w:val="00340C89"/>
    <w:rsid w:val="0034101B"/>
    <w:rsid w:val="00341EAD"/>
    <w:rsid w:val="0034335F"/>
    <w:rsid w:val="0034452B"/>
    <w:rsid w:val="00344AA8"/>
    <w:rsid w:val="00345E08"/>
    <w:rsid w:val="0034682F"/>
    <w:rsid w:val="00350386"/>
    <w:rsid w:val="003520BC"/>
    <w:rsid w:val="003530CC"/>
    <w:rsid w:val="00353342"/>
    <w:rsid w:val="00353EE8"/>
    <w:rsid w:val="00354085"/>
    <w:rsid w:val="0035503B"/>
    <w:rsid w:val="00357AB2"/>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3735"/>
    <w:rsid w:val="003A3C95"/>
    <w:rsid w:val="003A6B66"/>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1FE4"/>
    <w:rsid w:val="003F49C6"/>
    <w:rsid w:val="003F555E"/>
    <w:rsid w:val="003F614E"/>
    <w:rsid w:val="003F7502"/>
    <w:rsid w:val="003F7BA1"/>
    <w:rsid w:val="004022DF"/>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40FC"/>
    <w:rsid w:val="00486195"/>
    <w:rsid w:val="004863ED"/>
    <w:rsid w:val="00486436"/>
    <w:rsid w:val="004869D0"/>
    <w:rsid w:val="00486D21"/>
    <w:rsid w:val="00487974"/>
    <w:rsid w:val="004900F7"/>
    <w:rsid w:val="0049152D"/>
    <w:rsid w:val="00494307"/>
    <w:rsid w:val="004943AB"/>
    <w:rsid w:val="00495C7F"/>
    <w:rsid w:val="00496CFF"/>
    <w:rsid w:val="00497207"/>
    <w:rsid w:val="004A1953"/>
    <w:rsid w:val="004A28E4"/>
    <w:rsid w:val="004A2B95"/>
    <w:rsid w:val="004B0F1A"/>
    <w:rsid w:val="004B12D0"/>
    <w:rsid w:val="004B2DFA"/>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972B3"/>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26BCA"/>
    <w:rsid w:val="00727582"/>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71DC"/>
    <w:rsid w:val="00777F89"/>
    <w:rsid w:val="00781D10"/>
    <w:rsid w:val="00782574"/>
    <w:rsid w:val="007831CE"/>
    <w:rsid w:val="0078347B"/>
    <w:rsid w:val="00784F06"/>
    <w:rsid w:val="007852BF"/>
    <w:rsid w:val="007852F1"/>
    <w:rsid w:val="00790B45"/>
    <w:rsid w:val="0079220D"/>
    <w:rsid w:val="00792719"/>
    <w:rsid w:val="00792749"/>
    <w:rsid w:val="007928CE"/>
    <w:rsid w:val="00792ADA"/>
    <w:rsid w:val="00793ECE"/>
    <w:rsid w:val="00796E22"/>
    <w:rsid w:val="0079778C"/>
    <w:rsid w:val="00797E1A"/>
    <w:rsid w:val="00797F54"/>
    <w:rsid w:val="007A35C4"/>
    <w:rsid w:val="007A3CC4"/>
    <w:rsid w:val="007A4418"/>
    <w:rsid w:val="007A45F1"/>
    <w:rsid w:val="007A56FF"/>
    <w:rsid w:val="007A5B54"/>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6EB2"/>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750"/>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06B"/>
    <w:rsid w:val="009672AC"/>
    <w:rsid w:val="00967EDD"/>
    <w:rsid w:val="00971910"/>
    <w:rsid w:val="00972551"/>
    <w:rsid w:val="00972B8E"/>
    <w:rsid w:val="00973A55"/>
    <w:rsid w:val="00974C45"/>
    <w:rsid w:val="00975A1E"/>
    <w:rsid w:val="00975C75"/>
    <w:rsid w:val="00980B13"/>
    <w:rsid w:val="00980F6D"/>
    <w:rsid w:val="00981871"/>
    <w:rsid w:val="00982E2D"/>
    <w:rsid w:val="00982F94"/>
    <w:rsid w:val="00983EDA"/>
    <w:rsid w:val="00985422"/>
    <w:rsid w:val="0098571D"/>
    <w:rsid w:val="009867CF"/>
    <w:rsid w:val="00986DCF"/>
    <w:rsid w:val="00991021"/>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3D0D"/>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A7F73"/>
    <w:rsid w:val="00CB162D"/>
    <w:rsid w:val="00CB1736"/>
    <w:rsid w:val="00CB5EF9"/>
    <w:rsid w:val="00CB77E9"/>
    <w:rsid w:val="00CC0327"/>
    <w:rsid w:val="00CC1E9D"/>
    <w:rsid w:val="00CC269C"/>
    <w:rsid w:val="00CC3C57"/>
    <w:rsid w:val="00CC4EE1"/>
    <w:rsid w:val="00CC5F73"/>
    <w:rsid w:val="00CC6124"/>
    <w:rsid w:val="00CC671A"/>
    <w:rsid w:val="00CC72F2"/>
    <w:rsid w:val="00CC76BC"/>
    <w:rsid w:val="00CD01B1"/>
    <w:rsid w:val="00CD07D4"/>
    <w:rsid w:val="00CD12BB"/>
    <w:rsid w:val="00CD6611"/>
    <w:rsid w:val="00CD6966"/>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7FC7"/>
    <w:rsid w:val="00DA0EA1"/>
    <w:rsid w:val="00DA1558"/>
    <w:rsid w:val="00DA1891"/>
    <w:rsid w:val="00DA31A6"/>
    <w:rsid w:val="00DA3763"/>
    <w:rsid w:val="00DA58E7"/>
    <w:rsid w:val="00DA6543"/>
    <w:rsid w:val="00DB0A43"/>
    <w:rsid w:val="00DB2A93"/>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5743"/>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814"/>
    <w:rsid w:val="00E44FFF"/>
    <w:rsid w:val="00E4610E"/>
    <w:rsid w:val="00E4738F"/>
    <w:rsid w:val="00E51633"/>
    <w:rsid w:val="00E5245D"/>
    <w:rsid w:val="00E5274B"/>
    <w:rsid w:val="00E549AA"/>
    <w:rsid w:val="00E54B99"/>
    <w:rsid w:val="00E55819"/>
    <w:rsid w:val="00E560F1"/>
    <w:rsid w:val="00E6161B"/>
    <w:rsid w:val="00E61FCC"/>
    <w:rsid w:val="00E62057"/>
    <w:rsid w:val="00E6290C"/>
    <w:rsid w:val="00E62ED4"/>
    <w:rsid w:val="00E6334B"/>
    <w:rsid w:val="00E651D0"/>
    <w:rsid w:val="00E653C7"/>
    <w:rsid w:val="00E67634"/>
    <w:rsid w:val="00E67763"/>
    <w:rsid w:val="00E701CD"/>
    <w:rsid w:val="00E728C5"/>
    <w:rsid w:val="00E731A1"/>
    <w:rsid w:val="00E777FD"/>
    <w:rsid w:val="00E81BCB"/>
    <w:rsid w:val="00E82AD6"/>
    <w:rsid w:val="00E82E2C"/>
    <w:rsid w:val="00E83CB6"/>
    <w:rsid w:val="00E8477B"/>
    <w:rsid w:val="00E84C73"/>
    <w:rsid w:val="00E852D3"/>
    <w:rsid w:val="00E86C6D"/>
    <w:rsid w:val="00E91F16"/>
    <w:rsid w:val="00EA0835"/>
    <w:rsid w:val="00EA12F8"/>
    <w:rsid w:val="00EA219D"/>
    <w:rsid w:val="00EA23AB"/>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2997"/>
    <w:rsid w:val="00ED3B99"/>
    <w:rsid w:val="00ED5530"/>
    <w:rsid w:val="00ED67F0"/>
    <w:rsid w:val="00ED7DAF"/>
    <w:rsid w:val="00ED7F88"/>
    <w:rsid w:val="00EE3498"/>
    <w:rsid w:val="00EE3BB1"/>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7F"/>
    <w:rsid w:val="00F805C2"/>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1511BA"/>
    <w:rsid w:val="014557C2"/>
    <w:rsid w:val="016E044A"/>
    <w:rsid w:val="01853E11"/>
    <w:rsid w:val="01BD7A4F"/>
    <w:rsid w:val="01D9415D"/>
    <w:rsid w:val="01F64F82"/>
    <w:rsid w:val="02497534"/>
    <w:rsid w:val="02693733"/>
    <w:rsid w:val="02E84657"/>
    <w:rsid w:val="03101E00"/>
    <w:rsid w:val="03A32C74"/>
    <w:rsid w:val="03A74512"/>
    <w:rsid w:val="03CA6453"/>
    <w:rsid w:val="042A6EF2"/>
    <w:rsid w:val="04877EA0"/>
    <w:rsid w:val="049327EB"/>
    <w:rsid w:val="049B394B"/>
    <w:rsid w:val="04BF763A"/>
    <w:rsid w:val="04E2157A"/>
    <w:rsid w:val="059705B7"/>
    <w:rsid w:val="05B44F20"/>
    <w:rsid w:val="05C375FE"/>
    <w:rsid w:val="05DB04A3"/>
    <w:rsid w:val="060422D9"/>
    <w:rsid w:val="062A142B"/>
    <w:rsid w:val="06310712"/>
    <w:rsid w:val="06563FCE"/>
    <w:rsid w:val="06BA455D"/>
    <w:rsid w:val="06BD5DFB"/>
    <w:rsid w:val="06EE06AA"/>
    <w:rsid w:val="06F21F49"/>
    <w:rsid w:val="070103DE"/>
    <w:rsid w:val="07373DFF"/>
    <w:rsid w:val="073A569E"/>
    <w:rsid w:val="0768220B"/>
    <w:rsid w:val="079834F5"/>
    <w:rsid w:val="07C733D5"/>
    <w:rsid w:val="085B58CB"/>
    <w:rsid w:val="08AC6127"/>
    <w:rsid w:val="08D77648"/>
    <w:rsid w:val="09002112"/>
    <w:rsid w:val="090E6DE2"/>
    <w:rsid w:val="092B1742"/>
    <w:rsid w:val="0932487E"/>
    <w:rsid w:val="09412D13"/>
    <w:rsid w:val="096B1B3E"/>
    <w:rsid w:val="097C01EF"/>
    <w:rsid w:val="09954E0D"/>
    <w:rsid w:val="09C13E54"/>
    <w:rsid w:val="0A20501F"/>
    <w:rsid w:val="0A84735B"/>
    <w:rsid w:val="0AB97D26"/>
    <w:rsid w:val="0B0B182B"/>
    <w:rsid w:val="0B375B07"/>
    <w:rsid w:val="0B3D39AE"/>
    <w:rsid w:val="0B5D7BAD"/>
    <w:rsid w:val="0B662F05"/>
    <w:rsid w:val="0BB91287"/>
    <w:rsid w:val="0BDC6D23"/>
    <w:rsid w:val="0C482343"/>
    <w:rsid w:val="0C741652"/>
    <w:rsid w:val="0C767178"/>
    <w:rsid w:val="0C8440FE"/>
    <w:rsid w:val="0CBA3508"/>
    <w:rsid w:val="0CBB102F"/>
    <w:rsid w:val="0CE51C08"/>
    <w:rsid w:val="0CE71E24"/>
    <w:rsid w:val="0D131A73"/>
    <w:rsid w:val="0D3C31DF"/>
    <w:rsid w:val="0D6B035F"/>
    <w:rsid w:val="0DBF06AB"/>
    <w:rsid w:val="0E8042DE"/>
    <w:rsid w:val="0E875EED"/>
    <w:rsid w:val="0EF425D6"/>
    <w:rsid w:val="0F64150A"/>
    <w:rsid w:val="0F6A1E9B"/>
    <w:rsid w:val="0FB776B1"/>
    <w:rsid w:val="10142F30"/>
    <w:rsid w:val="10401F77"/>
    <w:rsid w:val="105E7CCF"/>
    <w:rsid w:val="10E16B8A"/>
    <w:rsid w:val="10E8616A"/>
    <w:rsid w:val="11270A41"/>
    <w:rsid w:val="112E6273"/>
    <w:rsid w:val="1133451A"/>
    <w:rsid w:val="113373E5"/>
    <w:rsid w:val="113D0264"/>
    <w:rsid w:val="116B3023"/>
    <w:rsid w:val="11867E5D"/>
    <w:rsid w:val="11C40985"/>
    <w:rsid w:val="11CB5870"/>
    <w:rsid w:val="11E63E95"/>
    <w:rsid w:val="126F6B43"/>
    <w:rsid w:val="127A1044"/>
    <w:rsid w:val="128679E9"/>
    <w:rsid w:val="129245E0"/>
    <w:rsid w:val="12A85BB1"/>
    <w:rsid w:val="12AF6F40"/>
    <w:rsid w:val="12C50511"/>
    <w:rsid w:val="135F5D65"/>
    <w:rsid w:val="139323BD"/>
    <w:rsid w:val="13A20852"/>
    <w:rsid w:val="14EC447B"/>
    <w:rsid w:val="150C0679"/>
    <w:rsid w:val="150D619F"/>
    <w:rsid w:val="155838BF"/>
    <w:rsid w:val="156E30E2"/>
    <w:rsid w:val="158A77F0"/>
    <w:rsid w:val="1598015F"/>
    <w:rsid w:val="161A5018"/>
    <w:rsid w:val="162C6AF9"/>
    <w:rsid w:val="165536DA"/>
    <w:rsid w:val="169A3A63"/>
    <w:rsid w:val="169D4817"/>
    <w:rsid w:val="16AC39FC"/>
    <w:rsid w:val="16CD3E38"/>
    <w:rsid w:val="16D05547"/>
    <w:rsid w:val="16F07B27"/>
    <w:rsid w:val="17163A31"/>
    <w:rsid w:val="17283764"/>
    <w:rsid w:val="17AC7EF2"/>
    <w:rsid w:val="184C396A"/>
    <w:rsid w:val="184F0345"/>
    <w:rsid w:val="186E51A7"/>
    <w:rsid w:val="18704CB4"/>
    <w:rsid w:val="18B708FC"/>
    <w:rsid w:val="190A3949"/>
    <w:rsid w:val="192E28F8"/>
    <w:rsid w:val="193E2DCB"/>
    <w:rsid w:val="1968609A"/>
    <w:rsid w:val="19834C82"/>
    <w:rsid w:val="199C7AF2"/>
    <w:rsid w:val="19A277FE"/>
    <w:rsid w:val="19EE2A43"/>
    <w:rsid w:val="1A2E2E40"/>
    <w:rsid w:val="1A450189"/>
    <w:rsid w:val="1A5F0EA6"/>
    <w:rsid w:val="1A845156"/>
    <w:rsid w:val="1A9829AF"/>
    <w:rsid w:val="1AA40679"/>
    <w:rsid w:val="1B087B35"/>
    <w:rsid w:val="1B351FAC"/>
    <w:rsid w:val="1B5231B9"/>
    <w:rsid w:val="1BE13EE2"/>
    <w:rsid w:val="1BFB7797"/>
    <w:rsid w:val="1C3D380E"/>
    <w:rsid w:val="1C737230"/>
    <w:rsid w:val="1D0A083A"/>
    <w:rsid w:val="1D1C3424"/>
    <w:rsid w:val="1D293D92"/>
    <w:rsid w:val="1E4C7D38"/>
    <w:rsid w:val="1E546BED"/>
    <w:rsid w:val="1E933BB9"/>
    <w:rsid w:val="1EDA3596"/>
    <w:rsid w:val="1EDB691E"/>
    <w:rsid w:val="1F152820"/>
    <w:rsid w:val="1F4B7FF0"/>
    <w:rsid w:val="1F686DF4"/>
    <w:rsid w:val="1F8F4381"/>
    <w:rsid w:val="1FE87F35"/>
    <w:rsid w:val="20270A5D"/>
    <w:rsid w:val="20566C4C"/>
    <w:rsid w:val="206375BB"/>
    <w:rsid w:val="209459C7"/>
    <w:rsid w:val="20971013"/>
    <w:rsid w:val="2186530F"/>
    <w:rsid w:val="219107AF"/>
    <w:rsid w:val="21D7200F"/>
    <w:rsid w:val="22317971"/>
    <w:rsid w:val="227A6A27"/>
    <w:rsid w:val="22BF31CF"/>
    <w:rsid w:val="22C80A1D"/>
    <w:rsid w:val="230C7A96"/>
    <w:rsid w:val="23827D58"/>
    <w:rsid w:val="238B4E5F"/>
    <w:rsid w:val="23C860B3"/>
    <w:rsid w:val="2460787A"/>
    <w:rsid w:val="246F652F"/>
    <w:rsid w:val="24EB209C"/>
    <w:rsid w:val="251F7F55"/>
    <w:rsid w:val="256718FC"/>
    <w:rsid w:val="256E2C8A"/>
    <w:rsid w:val="26CF1507"/>
    <w:rsid w:val="26FB22FC"/>
    <w:rsid w:val="26FE3F51"/>
    <w:rsid w:val="27514612"/>
    <w:rsid w:val="277D5407"/>
    <w:rsid w:val="27AF30E6"/>
    <w:rsid w:val="27D33279"/>
    <w:rsid w:val="280240C8"/>
    <w:rsid w:val="28041684"/>
    <w:rsid w:val="28221B0A"/>
    <w:rsid w:val="28304227"/>
    <w:rsid w:val="28335AC5"/>
    <w:rsid w:val="28E92B74"/>
    <w:rsid w:val="28EF40E2"/>
    <w:rsid w:val="295B52D4"/>
    <w:rsid w:val="29D11A3A"/>
    <w:rsid w:val="2A7B76E8"/>
    <w:rsid w:val="2A930A9D"/>
    <w:rsid w:val="2AD03A9F"/>
    <w:rsid w:val="2AE13EFE"/>
    <w:rsid w:val="2B996587"/>
    <w:rsid w:val="2BB62C95"/>
    <w:rsid w:val="2BDD46C6"/>
    <w:rsid w:val="2BEB6DE3"/>
    <w:rsid w:val="2C7E2555"/>
    <w:rsid w:val="2CF17ED9"/>
    <w:rsid w:val="2D491F9E"/>
    <w:rsid w:val="2D4A5D8B"/>
    <w:rsid w:val="2D6F57F1"/>
    <w:rsid w:val="2DA51213"/>
    <w:rsid w:val="2DD6396D"/>
    <w:rsid w:val="2E374561"/>
    <w:rsid w:val="2E7A444E"/>
    <w:rsid w:val="2EA63495"/>
    <w:rsid w:val="2EB536D8"/>
    <w:rsid w:val="2EBA0CEE"/>
    <w:rsid w:val="2ED40002"/>
    <w:rsid w:val="2EF22236"/>
    <w:rsid w:val="2F20599A"/>
    <w:rsid w:val="2F261EE0"/>
    <w:rsid w:val="2F6916AA"/>
    <w:rsid w:val="2FE50BA9"/>
    <w:rsid w:val="2FEA5603"/>
    <w:rsid w:val="30406FD1"/>
    <w:rsid w:val="306B49F6"/>
    <w:rsid w:val="30C714A1"/>
    <w:rsid w:val="314D409C"/>
    <w:rsid w:val="317F0BCA"/>
    <w:rsid w:val="31CD6F8B"/>
    <w:rsid w:val="31F84007"/>
    <w:rsid w:val="32424BEA"/>
    <w:rsid w:val="324F174E"/>
    <w:rsid w:val="32832A04"/>
    <w:rsid w:val="32DF6F75"/>
    <w:rsid w:val="33154745"/>
    <w:rsid w:val="33185FE3"/>
    <w:rsid w:val="332E5C7A"/>
    <w:rsid w:val="334A0436"/>
    <w:rsid w:val="335A484E"/>
    <w:rsid w:val="33AD497E"/>
    <w:rsid w:val="33C10429"/>
    <w:rsid w:val="34146EB4"/>
    <w:rsid w:val="34C5219B"/>
    <w:rsid w:val="352B46F4"/>
    <w:rsid w:val="35887450"/>
    <w:rsid w:val="36062A6B"/>
    <w:rsid w:val="360D5BA8"/>
    <w:rsid w:val="364C391D"/>
    <w:rsid w:val="375810A4"/>
    <w:rsid w:val="37983B97"/>
    <w:rsid w:val="37B3277F"/>
    <w:rsid w:val="37D27A46"/>
    <w:rsid w:val="37F36AAC"/>
    <w:rsid w:val="383C09C6"/>
    <w:rsid w:val="38547ABE"/>
    <w:rsid w:val="386B4E07"/>
    <w:rsid w:val="3885236D"/>
    <w:rsid w:val="38E70932"/>
    <w:rsid w:val="38FE5C7B"/>
    <w:rsid w:val="391C28EE"/>
    <w:rsid w:val="392456E2"/>
    <w:rsid w:val="392E09A2"/>
    <w:rsid w:val="397321C6"/>
    <w:rsid w:val="39861EF9"/>
    <w:rsid w:val="3A3E0A25"/>
    <w:rsid w:val="3A4F678F"/>
    <w:rsid w:val="3A612966"/>
    <w:rsid w:val="3A6C3919"/>
    <w:rsid w:val="3A804B9A"/>
    <w:rsid w:val="3AB02FA5"/>
    <w:rsid w:val="3AFA638A"/>
    <w:rsid w:val="3B7A0F58"/>
    <w:rsid w:val="3B8B7C9A"/>
    <w:rsid w:val="3BA752A4"/>
    <w:rsid w:val="3BBD1E1E"/>
    <w:rsid w:val="3BE178BA"/>
    <w:rsid w:val="3BF27D19"/>
    <w:rsid w:val="3C011D0B"/>
    <w:rsid w:val="3C5067EE"/>
    <w:rsid w:val="3C672EE2"/>
    <w:rsid w:val="3CAA05F4"/>
    <w:rsid w:val="3CE21B3C"/>
    <w:rsid w:val="3D075784"/>
    <w:rsid w:val="3DEB2C72"/>
    <w:rsid w:val="3E4B1963"/>
    <w:rsid w:val="3EA3354D"/>
    <w:rsid w:val="3F566811"/>
    <w:rsid w:val="3FB11C9A"/>
    <w:rsid w:val="3FB90C6E"/>
    <w:rsid w:val="400712C3"/>
    <w:rsid w:val="400F1AC2"/>
    <w:rsid w:val="401F30A7"/>
    <w:rsid w:val="403C5A07"/>
    <w:rsid w:val="406960D0"/>
    <w:rsid w:val="406D5BC1"/>
    <w:rsid w:val="40D8573A"/>
    <w:rsid w:val="41272213"/>
    <w:rsid w:val="41390199"/>
    <w:rsid w:val="416A0352"/>
    <w:rsid w:val="418331C2"/>
    <w:rsid w:val="42044303"/>
    <w:rsid w:val="42085A83"/>
    <w:rsid w:val="42312C1E"/>
    <w:rsid w:val="424C7A58"/>
    <w:rsid w:val="429E4757"/>
    <w:rsid w:val="431762B8"/>
    <w:rsid w:val="43650DD1"/>
    <w:rsid w:val="43B753A5"/>
    <w:rsid w:val="44004F9E"/>
    <w:rsid w:val="440F51E1"/>
    <w:rsid w:val="445B21D4"/>
    <w:rsid w:val="448E4357"/>
    <w:rsid w:val="44C246C3"/>
    <w:rsid w:val="450D1720"/>
    <w:rsid w:val="45352A25"/>
    <w:rsid w:val="453B022E"/>
    <w:rsid w:val="453D777D"/>
    <w:rsid w:val="45704895"/>
    <w:rsid w:val="45815C6A"/>
    <w:rsid w:val="45C269AF"/>
    <w:rsid w:val="45D264C6"/>
    <w:rsid w:val="461B60BF"/>
    <w:rsid w:val="46625A9C"/>
    <w:rsid w:val="46641814"/>
    <w:rsid w:val="468477C0"/>
    <w:rsid w:val="46C2478C"/>
    <w:rsid w:val="46E82445"/>
    <w:rsid w:val="47680E90"/>
    <w:rsid w:val="477041E8"/>
    <w:rsid w:val="47781FFF"/>
    <w:rsid w:val="479000C6"/>
    <w:rsid w:val="47A11989"/>
    <w:rsid w:val="4860425D"/>
    <w:rsid w:val="48960B41"/>
    <w:rsid w:val="48BF0F83"/>
    <w:rsid w:val="48E00EFA"/>
    <w:rsid w:val="48F27C3E"/>
    <w:rsid w:val="48F50E49"/>
    <w:rsid w:val="49144F99"/>
    <w:rsid w:val="49276B29"/>
    <w:rsid w:val="493733B5"/>
    <w:rsid w:val="494B2B11"/>
    <w:rsid w:val="49584F34"/>
    <w:rsid w:val="49AB775A"/>
    <w:rsid w:val="49D071C0"/>
    <w:rsid w:val="49EA0282"/>
    <w:rsid w:val="4A49144C"/>
    <w:rsid w:val="4AA03036"/>
    <w:rsid w:val="4AD131F0"/>
    <w:rsid w:val="4B3814C1"/>
    <w:rsid w:val="4B885FA4"/>
    <w:rsid w:val="4C4C62F7"/>
    <w:rsid w:val="4CBA03DF"/>
    <w:rsid w:val="4D2717ED"/>
    <w:rsid w:val="4DE374C2"/>
    <w:rsid w:val="4E061402"/>
    <w:rsid w:val="4E4F4B57"/>
    <w:rsid w:val="4E524D13"/>
    <w:rsid w:val="4E8B0864"/>
    <w:rsid w:val="4ECE44E0"/>
    <w:rsid w:val="4F3A7FB9"/>
    <w:rsid w:val="4F614B9C"/>
    <w:rsid w:val="4F6C1739"/>
    <w:rsid w:val="4FA233AD"/>
    <w:rsid w:val="4FBE2337"/>
    <w:rsid w:val="4FC94E2D"/>
    <w:rsid w:val="4FDF13BA"/>
    <w:rsid w:val="5080549C"/>
    <w:rsid w:val="50C730CB"/>
    <w:rsid w:val="50CE10DD"/>
    <w:rsid w:val="511856D5"/>
    <w:rsid w:val="514C1822"/>
    <w:rsid w:val="516C0C17"/>
    <w:rsid w:val="51997C86"/>
    <w:rsid w:val="51EA339E"/>
    <w:rsid w:val="51F81042"/>
    <w:rsid w:val="52181704"/>
    <w:rsid w:val="523A78CD"/>
    <w:rsid w:val="53542C10"/>
    <w:rsid w:val="539B25ED"/>
    <w:rsid w:val="53C27B7A"/>
    <w:rsid w:val="53CA4C80"/>
    <w:rsid w:val="53F51CFD"/>
    <w:rsid w:val="542338B0"/>
    <w:rsid w:val="54521AE9"/>
    <w:rsid w:val="545C3B2A"/>
    <w:rsid w:val="54B35714"/>
    <w:rsid w:val="552A3C28"/>
    <w:rsid w:val="556A2277"/>
    <w:rsid w:val="557B0928"/>
    <w:rsid w:val="55D122F6"/>
    <w:rsid w:val="55FA184D"/>
    <w:rsid w:val="564D66AA"/>
    <w:rsid w:val="56A676EB"/>
    <w:rsid w:val="56F7330C"/>
    <w:rsid w:val="5728063B"/>
    <w:rsid w:val="574B7E86"/>
    <w:rsid w:val="575B27BF"/>
    <w:rsid w:val="578E2369"/>
    <w:rsid w:val="57AC6B77"/>
    <w:rsid w:val="57F347A6"/>
    <w:rsid w:val="57F549C2"/>
    <w:rsid w:val="57FB18AC"/>
    <w:rsid w:val="582C7CB7"/>
    <w:rsid w:val="58B303D9"/>
    <w:rsid w:val="58BD4DB3"/>
    <w:rsid w:val="58E467E4"/>
    <w:rsid w:val="594159E5"/>
    <w:rsid w:val="598C4EB2"/>
    <w:rsid w:val="5A117165"/>
    <w:rsid w:val="5A3612C1"/>
    <w:rsid w:val="5A3E3CD2"/>
    <w:rsid w:val="5A582FE6"/>
    <w:rsid w:val="5A740D4B"/>
    <w:rsid w:val="5AA77AC9"/>
    <w:rsid w:val="5AC4067B"/>
    <w:rsid w:val="5AF96577"/>
    <w:rsid w:val="5AFC1BC3"/>
    <w:rsid w:val="5B6F05E7"/>
    <w:rsid w:val="5B871DD5"/>
    <w:rsid w:val="5B9B5880"/>
    <w:rsid w:val="5BDB3ECE"/>
    <w:rsid w:val="5C645C72"/>
    <w:rsid w:val="5CBC5AAE"/>
    <w:rsid w:val="5CFF1E3E"/>
    <w:rsid w:val="5D0C00B7"/>
    <w:rsid w:val="5D1C479E"/>
    <w:rsid w:val="5DA622BA"/>
    <w:rsid w:val="5DB1138B"/>
    <w:rsid w:val="5E053485"/>
    <w:rsid w:val="5E343D6A"/>
    <w:rsid w:val="5EC724E8"/>
    <w:rsid w:val="5ED63826"/>
    <w:rsid w:val="5EE96902"/>
    <w:rsid w:val="5EF37781"/>
    <w:rsid w:val="5EFB03E4"/>
    <w:rsid w:val="5F2E7186"/>
    <w:rsid w:val="5FB7255D"/>
    <w:rsid w:val="5FEA2932"/>
    <w:rsid w:val="60310561"/>
    <w:rsid w:val="604C539B"/>
    <w:rsid w:val="608D150F"/>
    <w:rsid w:val="609D5BF6"/>
    <w:rsid w:val="60F63558"/>
    <w:rsid w:val="60FF065F"/>
    <w:rsid w:val="613E56A3"/>
    <w:rsid w:val="61671D60"/>
    <w:rsid w:val="61DC62AA"/>
    <w:rsid w:val="62051CA5"/>
    <w:rsid w:val="62DF148E"/>
    <w:rsid w:val="630A5099"/>
    <w:rsid w:val="632A1297"/>
    <w:rsid w:val="63552143"/>
    <w:rsid w:val="63A64DC2"/>
    <w:rsid w:val="63CD67F3"/>
    <w:rsid w:val="63DF6526"/>
    <w:rsid w:val="63E37DC4"/>
    <w:rsid w:val="63F37973"/>
    <w:rsid w:val="64041AE8"/>
    <w:rsid w:val="641A755E"/>
    <w:rsid w:val="643E324C"/>
    <w:rsid w:val="646802C9"/>
    <w:rsid w:val="64C01EB3"/>
    <w:rsid w:val="64D37E39"/>
    <w:rsid w:val="64E42046"/>
    <w:rsid w:val="64F15C1C"/>
    <w:rsid w:val="65044963"/>
    <w:rsid w:val="65095741"/>
    <w:rsid w:val="65312DB1"/>
    <w:rsid w:val="65362175"/>
    <w:rsid w:val="653B59DE"/>
    <w:rsid w:val="656767D3"/>
    <w:rsid w:val="65F71905"/>
    <w:rsid w:val="66643820"/>
    <w:rsid w:val="676E5BF7"/>
    <w:rsid w:val="67C779FD"/>
    <w:rsid w:val="67DB7004"/>
    <w:rsid w:val="684B5F38"/>
    <w:rsid w:val="68794A51"/>
    <w:rsid w:val="688F22C8"/>
    <w:rsid w:val="68AF64C7"/>
    <w:rsid w:val="68CD4B9F"/>
    <w:rsid w:val="68E819D9"/>
    <w:rsid w:val="68EF0FB9"/>
    <w:rsid w:val="68F91E38"/>
    <w:rsid w:val="69036180"/>
    <w:rsid w:val="692A0243"/>
    <w:rsid w:val="693370F8"/>
    <w:rsid w:val="694C5BCD"/>
    <w:rsid w:val="695A1195"/>
    <w:rsid w:val="69783282"/>
    <w:rsid w:val="6A153411"/>
    <w:rsid w:val="6A9242F2"/>
    <w:rsid w:val="6B27473B"/>
    <w:rsid w:val="6B3E697D"/>
    <w:rsid w:val="6B48239F"/>
    <w:rsid w:val="6B6C069F"/>
    <w:rsid w:val="6BA442DD"/>
    <w:rsid w:val="6BCC55E2"/>
    <w:rsid w:val="6C16685D"/>
    <w:rsid w:val="6C896084"/>
    <w:rsid w:val="6C9970D7"/>
    <w:rsid w:val="6D0B038C"/>
    <w:rsid w:val="6D4A605D"/>
    <w:rsid w:val="6D5C2995"/>
    <w:rsid w:val="6D6A6E60"/>
    <w:rsid w:val="6D7A3F6A"/>
    <w:rsid w:val="6D7E290C"/>
    <w:rsid w:val="6DA57E98"/>
    <w:rsid w:val="6E3C6504"/>
    <w:rsid w:val="6E900B48"/>
    <w:rsid w:val="6EE3336E"/>
    <w:rsid w:val="6EFF5CCE"/>
    <w:rsid w:val="6F143527"/>
    <w:rsid w:val="6F3239AE"/>
    <w:rsid w:val="6F3335BA"/>
    <w:rsid w:val="6FA06B69"/>
    <w:rsid w:val="6FD545AA"/>
    <w:rsid w:val="6FF70753"/>
    <w:rsid w:val="702F4391"/>
    <w:rsid w:val="70A72179"/>
    <w:rsid w:val="71603E10"/>
    <w:rsid w:val="71681909"/>
    <w:rsid w:val="722577FA"/>
    <w:rsid w:val="72676064"/>
    <w:rsid w:val="72A2709C"/>
    <w:rsid w:val="72DF3E4C"/>
    <w:rsid w:val="732D2E0A"/>
    <w:rsid w:val="73721765"/>
    <w:rsid w:val="73AF1A71"/>
    <w:rsid w:val="73AF7CC3"/>
    <w:rsid w:val="73C3551C"/>
    <w:rsid w:val="740D6797"/>
    <w:rsid w:val="741915E0"/>
    <w:rsid w:val="74512D7A"/>
    <w:rsid w:val="74575C64"/>
    <w:rsid w:val="74A013B9"/>
    <w:rsid w:val="74D13C69"/>
    <w:rsid w:val="74E0465F"/>
    <w:rsid w:val="75054578"/>
    <w:rsid w:val="758807CB"/>
    <w:rsid w:val="758B02BC"/>
    <w:rsid w:val="7662101C"/>
    <w:rsid w:val="76852F5D"/>
    <w:rsid w:val="76A76695"/>
    <w:rsid w:val="76B33626"/>
    <w:rsid w:val="76E41A31"/>
    <w:rsid w:val="76E521D9"/>
    <w:rsid w:val="77756B2D"/>
    <w:rsid w:val="777728A5"/>
    <w:rsid w:val="77AE0291"/>
    <w:rsid w:val="77D221D2"/>
    <w:rsid w:val="77E65C7D"/>
    <w:rsid w:val="77EB5041"/>
    <w:rsid w:val="787768D5"/>
    <w:rsid w:val="793F3897"/>
    <w:rsid w:val="797F0137"/>
    <w:rsid w:val="79B06543"/>
    <w:rsid w:val="79F503F9"/>
    <w:rsid w:val="7A24145C"/>
    <w:rsid w:val="7A241826"/>
    <w:rsid w:val="7A432F13"/>
    <w:rsid w:val="7A4D3D91"/>
    <w:rsid w:val="7B2E3BC3"/>
    <w:rsid w:val="7B6E65F5"/>
    <w:rsid w:val="7B7315D6"/>
    <w:rsid w:val="7BC938EC"/>
    <w:rsid w:val="7C091F3A"/>
    <w:rsid w:val="7C1F175E"/>
    <w:rsid w:val="7C291D08"/>
    <w:rsid w:val="7C30396B"/>
    <w:rsid w:val="7C501917"/>
    <w:rsid w:val="7C570EF7"/>
    <w:rsid w:val="7D036989"/>
    <w:rsid w:val="7D0A7D18"/>
    <w:rsid w:val="7D24527D"/>
    <w:rsid w:val="7D7B55E6"/>
    <w:rsid w:val="7DCF3FD4"/>
    <w:rsid w:val="7DFA7D8C"/>
    <w:rsid w:val="7E4B4A8C"/>
    <w:rsid w:val="7E834226"/>
    <w:rsid w:val="7F3E1EFB"/>
    <w:rsid w:val="7FCC7507"/>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3">
    <w:name w:val="heading 2"/>
    <w:basedOn w:val="1"/>
    <w:next w:val="1"/>
    <w:link w:val="36"/>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qFormat/>
    <w:uiPriority w:val="99"/>
    <w:pPr>
      <w:spacing w:line="360" w:lineRule="auto"/>
      <w:jc w:val="left"/>
    </w:pPr>
    <w:rPr>
      <w:rFonts w:ascii="宋体" w:hAnsi="宋体" w:eastAsia="宋体" w:cs="Times New Roman"/>
      <w:szCs w:val="24"/>
    </w:rPr>
  </w:style>
  <w:style w:type="paragraph" w:styleId="7">
    <w:name w:val="Body Text"/>
    <w:basedOn w:val="1"/>
    <w:link w:val="34"/>
    <w:unhideWhenUsed/>
    <w:qFormat/>
    <w:uiPriority w:val="99"/>
    <w:pPr>
      <w:spacing w:after="120"/>
    </w:pPr>
    <w:rPr>
      <w:rFonts w:eastAsia="仿宋_GB2312"/>
    </w:rPr>
  </w:style>
  <w:style w:type="paragraph" w:styleId="8">
    <w:name w:val="Body Text Indent"/>
    <w:basedOn w:val="1"/>
    <w:link w:val="27"/>
    <w:qFormat/>
    <w:uiPriority w:val="0"/>
    <w:pPr>
      <w:ind w:firstLine="420"/>
    </w:pPr>
    <w:rPr>
      <w:rFonts w:ascii="Times New Roman" w:hAnsi="Times New Roman" w:eastAsia="宋体" w:cs="Times New Roman"/>
      <w:sz w:val="24"/>
      <w:szCs w:val="24"/>
    </w:rPr>
  </w:style>
  <w:style w:type="paragraph" w:styleId="9">
    <w:name w:val="Date"/>
    <w:basedOn w:val="1"/>
    <w:next w:val="1"/>
    <w:link w:val="33"/>
    <w:unhideWhenUsed/>
    <w:qFormat/>
    <w:uiPriority w:val="99"/>
    <w:pPr>
      <w:ind w:left="100" w:leftChars="2500"/>
    </w:pPr>
  </w:style>
  <w:style w:type="paragraph" w:styleId="10">
    <w:name w:val="Balloon Text"/>
    <w:basedOn w:val="1"/>
    <w:link w:val="23"/>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after="100" w:afterAutospacing="1"/>
    </w:pPr>
    <w:rPr>
      <w:rFonts w:ascii="Times New Roman" w:hAnsi="Times New Roman" w:eastAsia="宋体" w:cs="Times New Roman"/>
    </w:rPr>
  </w:style>
  <w:style w:type="paragraph" w:styleId="14">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qFormat/>
    <w:uiPriority w:val="0"/>
    <w:rPr>
      <w:b/>
      <w:bCs/>
    </w:rPr>
  </w:style>
  <w:style w:type="character" w:styleId="20">
    <w:name w:val="FollowedHyperlink"/>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批注框文本 字符"/>
    <w:basedOn w:val="18"/>
    <w:link w:val="10"/>
    <w:qFormat/>
    <w:uiPriority w:val="99"/>
    <w:rPr>
      <w:sz w:val="18"/>
      <w:szCs w:val="18"/>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paragraph" w:customStyle="1" w:styleId="26">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27">
    <w:name w:val="正文文本缩进 字符"/>
    <w:basedOn w:val="18"/>
    <w:link w:val="8"/>
    <w:qFormat/>
    <w:uiPriority w:val="0"/>
    <w:rPr>
      <w:rFonts w:ascii="Times New Roman" w:hAnsi="Times New Roman" w:eastAsia="宋体" w:cs="Times New Roman"/>
      <w:sz w:val="24"/>
      <w:szCs w:val="24"/>
    </w:rPr>
  </w:style>
  <w:style w:type="character" w:customStyle="1" w:styleId="28">
    <w:name w:val="批注文字 字符"/>
    <w:basedOn w:val="18"/>
    <w:link w:val="6"/>
    <w:qFormat/>
    <w:uiPriority w:val="99"/>
    <w:rPr>
      <w:rFonts w:ascii="宋体" w:hAnsi="宋体" w:eastAsia="宋体" w:cs="Times New Roman"/>
      <w:szCs w:val="24"/>
    </w:rPr>
  </w:style>
  <w:style w:type="paragraph" w:styleId="29">
    <w:name w:val="List Paragraph"/>
    <w:basedOn w:val="1"/>
    <w:qFormat/>
    <w:uiPriority w:val="34"/>
    <w:pPr>
      <w:ind w:firstLine="420" w:firstLineChars="200"/>
    </w:pPr>
  </w:style>
  <w:style w:type="paragraph" w:customStyle="1" w:styleId="30">
    <w:name w:val="段"/>
    <w:link w:val="3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1">
    <w:name w:val="段 Char"/>
    <w:link w:val="30"/>
    <w:qFormat/>
    <w:uiPriority w:val="0"/>
    <w:rPr>
      <w:rFonts w:ascii="宋体" w:hAnsi="Times New Roman" w:eastAsia="宋体" w:cs="Times New Roman"/>
      <w:kern w:val="0"/>
    </w:rPr>
  </w:style>
  <w:style w:type="paragraph" w:customStyle="1" w:styleId="3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3">
    <w:name w:val="日期 字符"/>
    <w:basedOn w:val="18"/>
    <w:link w:val="9"/>
    <w:qFormat/>
    <w:uiPriority w:val="99"/>
    <w:rPr>
      <w:rFonts w:asciiTheme="minorHAnsi" w:hAnsiTheme="minorHAnsi" w:eastAsiaTheme="minorEastAsia" w:cstheme="minorBidi"/>
      <w:kern w:val="2"/>
      <w:sz w:val="21"/>
      <w:szCs w:val="22"/>
    </w:rPr>
  </w:style>
  <w:style w:type="character" w:customStyle="1" w:styleId="34">
    <w:name w:val="正文文本 字符"/>
    <w:basedOn w:val="18"/>
    <w:link w:val="7"/>
    <w:qFormat/>
    <w:uiPriority w:val="99"/>
    <w:rPr>
      <w:rFonts w:eastAsia="仿宋_GB2312" w:asciiTheme="minorHAnsi" w:hAnsiTheme="minorHAnsi" w:cstheme="minorBidi"/>
      <w:kern w:val="2"/>
      <w:sz w:val="21"/>
      <w:szCs w:val="22"/>
    </w:rPr>
  </w:style>
  <w:style w:type="character" w:customStyle="1" w:styleId="35">
    <w:name w:val="标题 1 字符"/>
    <w:basedOn w:val="18"/>
    <w:link w:val="2"/>
    <w:qFormat/>
    <w:uiPriority w:val="9"/>
    <w:rPr>
      <w:rFonts w:ascii="Tahoma" w:hAnsi="Tahoma" w:eastAsia="微软雅黑"/>
      <w:b/>
      <w:bCs/>
      <w:kern w:val="44"/>
      <w:sz w:val="30"/>
      <w:szCs w:val="44"/>
    </w:rPr>
  </w:style>
  <w:style w:type="character" w:customStyle="1" w:styleId="36">
    <w:name w:val="标题 2 字符"/>
    <w:basedOn w:val="18"/>
    <w:link w:val="3"/>
    <w:qFormat/>
    <w:uiPriority w:val="9"/>
    <w:rPr>
      <w:rFonts w:ascii="Cambria" w:hAnsi="Cambria"/>
      <w:b/>
      <w:bCs/>
      <w:sz w:val="32"/>
      <w:szCs w:val="32"/>
    </w:rPr>
  </w:style>
  <w:style w:type="paragraph" w:customStyle="1" w:styleId="37">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38">
    <w:name w:val="TOC 标题1"/>
    <w:basedOn w:val="2"/>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39">
    <w:name w:val="列出段落11"/>
    <w:basedOn w:val="1"/>
    <w:qFormat/>
    <w:uiPriority w:val="0"/>
    <w:pPr>
      <w:ind w:firstLine="420" w:firstLineChars="200"/>
    </w:pPr>
    <w:rPr>
      <w:rFonts w:ascii="Times New Roman" w:hAnsi="Times New Roman" w:eastAsia="宋体" w:cs="Times New Roman"/>
      <w:szCs w:val="21"/>
    </w:rPr>
  </w:style>
  <w:style w:type="paragraph" w:customStyle="1" w:styleId="40">
    <w:name w:val="二级无"/>
    <w:basedOn w:val="41"/>
    <w:qFormat/>
    <w:uiPriority w:val="0"/>
    <w:pPr>
      <w:spacing w:beforeLines="0" w:afterLines="0"/>
    </w:pPr>
    <w:rPr>
      <w:rFonts w:ascii="宋体" w:eastAsia="宋体"/>
    </w:rPr>
  </w:style>
  <w:style w:type="paragraph" w:customStyle="1" w:styleId="41">
    <w:name w:val="二级条标题"/>
    <w:basedOn w:val="42"/>
    <w:next w:val="30"/>
    <w:qFormat/>
    <w:uiPriority w:val="0"/>
    <w:pPr>
      <w:numPr>
        <w:ilvl w:val="2"/>
      </w:numPr>
      <w:spacing w:before="50" w:after="50"/>
      <w:outlineLvl w:val="3"/>
    </w:pPr>
  </w:style>
  <w:style w:type="paragraph" w:customStyle="1" w:styleId="42">
    <w:name w:val="一级条标题"/>
    <w:next w:val="30"/>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44">
    <w:name w:val="font11"/>
    <w:basedOn w:val="18"/>
    <w:uiPriority w:val="0"/>
    <w:rPr>
      <w:rFonts w:hint="eastAsia" w:ascii="宋体" w:hAnsi="宋体" w:eastAsia="宋体" w:cs="宋体"/>
      <w:b/>
      <w:bCs/>
      <w:color w:val="000000"/>
      <w:sz w:val="21"/>
      <w:szCs w:val="21"/>
      <w:u w:val="none"/>
    </w:rPr>
  </w:style>
  <w:style w:type="character" w:customStyle="1" w:styleId="45">
    <w:name w:val="font41"/>
    <w:basedOn w:val="18"/>
    <w:uiPriority w:val="0"/>
    <w:rPr>
      <w:rFonts w:hint="eastAsia" w:ascii="宋体" w:hAnsi="宋体" w:eastAsia="宋体" w:cs="宋体"/>
      <w:b/>
      <w:bCs/>
      <w:color w:val="000000"/>
      <w:sz w:val="21"/>
      <w:szCs w:val="21"/>
      <w:u w:val="none"/>
      <w:vertAlign w:val="subscript"/>
    </w:rPr>
  </w:style>
  <w:style w:type="character" w:customStyle="1" w:styleId="46">
    <w:name w:val="font51"/>
    <w:basedOn w:val="18"/>
    <w:uiPriority w:val="0"/>
    <w:rPr>
      <w:rFonts w:hint="eastAsia" w:ascii="宋体" w:hAnsi="宋体" w:eastAsia="宋体" w:cs="宋体"/>
      <w:b/>
      <w:bCs/>
      <w:color w:val="000000"/>
      <w:sz w:val="21"/>
      <w:szCs w:val="21"/>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84975-0E35-416F-B0C4-DA1909882AD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37</Pages>
  <Words>8178</Words>
  <Characters>8652</Characters>
  <Lines>53</Lines>
  <Paragraphs>14</Paragraphs>
  <TotalTime>1</TotalTime>
  <ScaleCrop>false</ScaleCrop>
  <LinksUpToDate>false</LinksUpToDate>
  <CharactersWithSpaces>8733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2024-08-22T17:06:00Z</dcterms:created>
  <dc:creator>Sky123.Org</dc:creator>
  <cp:lastModifiedBy>赫刺克勒斯</cp:lastModifiedBy>
  <dcterms:modified xsi:type="dcterms:W3CDTF">2026-02-26T05:54:35Z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2997E0B0200A4B49BD766EEB06A7F441</vt:lpwstr>
  </property>
  <property fmtid="{D5CDD505-2E9C-101B-9397-08002B2CF9AE}" pid="4" name="KSOTemplateDocerSaveRecord">
    <vt:lpwstr>eyJoZGlkIjoiYmU3MGY5YmJmZWZlNzgzYWY0NjNlNTA1ZGJkZDQxZGEiLCJ1c2VySWQiOiIxODYzMjg2OSJ9</vt:lpwstr>
  </property>
</Properties>
</file>