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043" w:rsidRDefault="00CA361F">
      <w:pPr>
        <w:adjustRightInd w:val="0"/>
        <w:snapToGrid w:val="0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OLE_LINK44"/>
      <w:r>
        <w:rPr>
          <w:rFonts w:ascii="方正小标宋简体" w:eastAsia="方正小标宋简体" w:hint="eastAsia"/>
          <w:sz w:val="44"/>
          <w:szCs w:val="44"/>
        </w:rPr>
        <w:t>《</w:t>
      </w:r>
      <w:r w:rsidR="005107B0">
        <w:rPr>
          <w:rFonts w:ascii="方正小标宋简体" w:eastAsia="方正小标宋简体" w:hint="eastAsia"/>
          <w:sz w:val="44"/>
          <w:szCs w:val="44"/>
        </w:rPr>
        <w:t>氧化锌精矿</w:t>
      </w:r>
      <w:r>
        <w:rPr>
          <w:rFonts w:ascii="方正小标宋简体" w:eastAsia="方正小标宋简体" w:hint="eastAsia"/>
          <w:sz w:val="44"/>
          <w:szCs w:val="44"/>
        </w:rPr>
        <w:t>》</w:t>
      </w:r>
      <w:r w:rsidR="007A1538">
        <w:rPr>
          <w:rFonts w:ascii="方正小标宋简体" w:eastAsia="方正小标宋简体" w:hint="eastAsia"/>
          <w:sz w:val="44"/>
          <w:szCs w:val="44"/>
        </w:rPr>
        <w:t>团体</w:t>
      </w:r>
      <w:r>
        <w:rPr>
          <w:rFonts w:ascii="方正小标宋简体" w:eastAsia="方正小标宋简体" w:hint="eastAsia"/>
          <w:sz w:val="44"/>
          <w:szCs w:val="44"/>
        </w:rPr>
        <w:t>标准编制说明</w:t>
      </w:r>
    </w:p>
    <w:bookmarkEnd w:id="0"/>
    <w:p w:rsidR="00736043" w:rsidRDefault="00736043">
      <w:pPr>
        <w:adjustRightInd w:val="0"/>
        <w:snapToGrid w:val="0"/>
        <w:spacing w:line="580" w:lineRule="exact"/>
        <w:ind w:firstLineChars="200" w:firstLine="720"/>
        <w:jc w:val="center"/>
        <w:rPr>
          <w:rFonts w:ascii="方正小标宋简体" w:eastAsia="方正小标宋简体"/>
          <w:sz w:val="36"/>
          <w:szCs w:val="36"/>
        </w:rPr>
      </w:pPr>
    </w:p>
    <w:p w:rsidR="00736043" w:rsidRDefault="00CA361F">
      <w:pPr>
        <w:adjustRightInd w:val="0"/>
        <w:snapToGrid w:val="0"/>
        <w:spacing w:line="58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一、工作概况</w:t>
      </w:r>
    </w:p>
    <w:p w:rsidR="00736043" w:rsidRDefault="00CA361F">
      <w:pPr>
        <w:adjustRightInd w:val="0"/>
        <w:snapToGrid w:val="0"/>
        <w:spacing w:line="58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（一）任务来源</w:t>
      </w:r>
    </w:p>
    <w:p w:rsidR="00736043" w:rsidRDefault="00CA361F" w:rsidP="000505E4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</w:t>
      </w:r>
      <w:r w:rsidR="00D31EAB"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年</w:t>
      </w:r>
      <w:r w:rsidR="00C33EA5"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月，</w:t>
      </w:r>
      <w:r w:rsidR="00C33EA5">
        <w:rPr>
          <w:rFonts w:ascii="仿宋" w:eastAsia="仿宋" w:hAnsi="仿宋" w:hint="eastAsia"/>
          <w:sz w:val="32"/>
          <w:szCs w:val="32"/>
        </w:rPr>
        <w:t>云南金鼎锌业有限公司</w:t>
      </w:r>
      <w:r>
        <w:rPr>
          <w:rFonts w:ascii="仿宋" w:eastAsia="仿宋" w:hAnsi="仿宋" w:hint="eastAsia"/>
          <w:sz w:val="32"/>
          <w:szCs w:val="32"/>
        </w:rPr>
        <w:t>申请《</w:t>
      </w:r>
      <w:bookmarkStart w:id="1" w:name="_Hlk223171041"/>
      <w:bookmarkStart w:id="2" w:name="OLE_LINK12"/>
      <w:r w:rsidR="00D31EAB">
        <w:rPr>
          <w:rFonts w:ascii="仿宋" w:eastAsia="仿宋" w:hAnsi="仿宋" w:hint="eastAsia"/>
          <w:sz w:val="32"/>
          <w:szCs w:val="32"/>
        </w:rPr>
        <w:t>氧化锌精矿</w:t>
      </w:r>
      <w:bookmarkEnd w:id="1"/>
      <w:bookmarkEnd w:id="2"/>
      <w:r>
        <w:rPr>
          <w:rFonts w:ascii="仿宋" w:eastAsia="仿宋" w:hAnsi="仿宋" w:hint="eastAsia"/>
          <w:sz w:val="32"/>
          <w:szCs w:val="32"/>
        </w:rPr>
        <w:t>》</w:t>
      </w:r>
      <w:r w:rsidR="008E6213" w:rsidRPr="008E6213">
        <w:rPr>
          <w:rFonts w:ascii="仿宋" w:eastAsia="仿宋" w:hAnsi="仿宋" w:hint="eastAsia"/>
          <w:sz w:val="32"/>
          <w:szCs w:val="32"/>
        </w:rPr>
        <w:t>中国有色金属行业协会</w:t>
      </w:r>
      <w:r w:rsidR="008E6213">
        <w:rPr>
          <w:rFonts w:ascii="仿宋" w:eastAsia="仿宋" w:hAnsi="仿宋" w:hint="eastAsia"/>
          <w:sz w:val="32"/>
          <w:szCs w:val="32"/>
        </w:rPr>
        <w:t>团体</w:t>
      </w:r>
      <w:r>
        <w:rPr>
          <w:rFonts w:ascii="仿宋" w:eastAsia="仿宋" w:hAnsi="仿宋" w:hint="eastAsia"/>
          <w:sz w:val="32"/>
          <w:szCs w:val="32"/>
        </w:rPr>
        <w:t>标准的立项，</w:t>
      </w:r>
      <w:r w:rsidR="008E6213" w:rsidRPr="008E6213">
        <w:rPr>
          <w:rFonts w:ascii="仿宋" w:eastAsia="仿宋" w:hAnsi="仿宋" w:hint="eastAsia"/>
          <w:sz w:val="32"/>
          <w:szCs w:val="32"/>
        </w:rPr>
        <w:t>中国有色金属行业协会</w:t>
      </w:r>
      <w:r>
        <w:rPr>
          <w:rFonts w:ascii="仿宋" w:eastAsia="仿宋" w:hAnsi="仿宋" w:hint="eastAsia"/>
          <w:sz w:val="32"/>
          <w:szCs w:val="32"/>
        </w:rPr>
        <w:t>将其列入</w:t>
      </w:r>
      <w:r w:rsidR="000505E4" w:rsidRPr="000505E4">
        <w:rPr>
          <w:rFonts w:ascii="仿宋" w:eastAsia="仿宋" w:hAnsi="仿宋" w:hint="eastAsia"/>
          <w:sz w:val="32"/>
          <w:szCs w:val="32"/>
        </w:rPr>
        <w:t>中</w:t>
      </w:r>
      <w:proofErr w:type="gramStart"/>
      <w:r w:rsidR="000505E4" w:rsidRPr="000505E4">
        <w:rPr>
          <w:rFonts w:ascii="仿宋" w:eastAsia="仿宋" w:hAnsi="仿宋" w:hint="eastAsia"/>
          <w:sz w:val="32"/>
          <w:szCs w:val="32"/>
        </w:rPr>
        <w:t>色协科</w:t>
      </w:r>
      <w:proofErr w:type="gramEnd"/>
      <w:r w:rsidR="000505E4" w:rsidRPr="000505E4">
        <w:rPr>
          <w:rFonts w:ascii="仿宋" w:eastAsia="仿宋" w:hAnsi="仿宋" w:hint="eastAsia"/>
          <w:sz w:val="32"/>
          <w:szCs w:val="32"/>
        </w:rPr>
        <w:t>字(2025)162号</w:t>
      </w:r>
      <w:r w:rsidR="000505E4" w:rsidRPr="000505E4">
        <w:rPr>
          <w:rFonts w:ascii="仿宋" w:eastAsia="仿宋" w:hAnsi="仿宋"/>
          <w:sz w:val="32"/>
          <w:szCs w:val="32"/>
        </w:rPr>
        <w:t>2025-040-T/</w:t>
      </w:r>
      <w:bookmarkStart w:id="3" w:name="_GoBack"/>
      <w:r w:rsidR="000505E4" w:rsidRPr="000505E4">
        <w:rPr>
          <w:rFonts w:ascii="仿宋" w:eastAsia="仿宋" w:hAnsi="仿宋"/>
          <w:sz w:val="32"/>
          <w:szCs w:val="32"/>
        </w:rPr>
        <w:t>CNIA</w:t>
      </w:r>
      <w:bookmarkEnd w:id="3"/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</w:t>
      </w:r>
      <w:r w:rsidR="008E6213"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年</w:t>
      </w:r>
      <w:r w:rsidR="008E6213" w:rsidRPr="008E6213">
        <w:rPr>
          <w:rFonts w:ascii="仿宋" w:eastAsia="仿宋" w:hAnsi="仿宋" w:hint="eastAsia"/>
          <w:sz w:val="32"/>
          <w:szCs w:val="32"/>
        </w:rPr>
        <w:t>中国有色金属行业协会</w:t>
      </w:r>
      <w:r w:rsidR="008E6213">
        <w:rPr>
          <w:rFonts w:ascii="仿宋" w:eastAsia="仿宋" w:hAnsi="仿宋" w:hint="eastAsia"/>
          <w:sz w:val="32"/>
          <w:szCs w:val="32"/>
        </w:rPr>
        <w:t>团体</w:t>
      </w:r>
      <w:r>
        <w:rPr>
          <w:rFonts w:ascii="仿宋" w:eastAsia="仿宋" w:hAnsi="仿宋" w:hint="eastAsia"/>
          <w:sz w:val="32"/>
          <w:szCs w:val="32"/>
        </w:rPr>
        <w:t>标准制修订项目计划，批准由</w:t>
      </w:r>
      <w:r w:rsidR="00D31EAB" w:rsidRPr="00D31EAB">
        <w:rPr>
          <w:rFonts w:ascii="仿宋" w:eastAsia="仿宋" w:hAnsi="仿宋" w:hint="eastAsia"/>
          <w:sz w:val="32"/>
          <w:szCs w:val="32"/>
        </w:rPr>
        <w:t>云南金鼎锌业有限公司</w:t>
      </w:r>
      <w:r>
        <w:rPr>
          <w:rFonts w:ascii="仿宋" w:eastAsia="仿宋" w:hAnsi="仿宋" w:hint="eastAsia"/>
          <w:sz w:val="32"/>
          <w:szCs w:val="32"/>
        </w:rPr>
        <w:t>负责（牵头）</w:t>
      </w:r>
      <w:bookmarkStart w:id="4" w:name="_Hlk210988555"/>
      <w:bookmarkStart w:id="5" w:name="OLE_LINK5"/>
      <w:r>
        <w:rPr>
          <w:rFonts w:ascii="仿宋" w:eastAsia="仿宋" w:hAnsi="仿宋" w:hint="eastAsia"/>
          <w:sz w:val="32"/>
          <w:szCs w:val="32"/>
        </w:rPr>
        <w:t>《</w:t>
      </w:r>
      <w:r w:rsidR="00D31EAB" w:rsidRPr="00D31EAB">
        <w:rPr>
          <w:rFonts w:ascii="仿宋" w:eastAsia="仿宋" w:hAnsi="仿宋" w:hint="eastAsia"/>
          <w:sz w:val="32"/>
          <w:szCs w:val="32"/>
        </w:rPr>
        <w:t>氧化锌精矿</w:t>
      </w:r>
      <w:r>
        <w:rPr>
          <w:rFonts w:ascii="仿宋" w:eastAsia="仿宋" w:hAnsi="仿宋" w:hint="eastAsia"/>
          <w:sz w:val="32"/>
          <w:szCs w:val="32"/>
        </w:rPr>
        <w:t>》</w:t>
      </w:r>
      <w:r w:rsidR="008E6213" w:rsidRPr="008E6213">
        <w:rPr>
          <w:rFonts w:ascii="仿宋" w:eastAsia="仿宋" w:hAnsi="仿宋" w:hint="eastAsia"/>
          <w:sz w:val="32"/>
          <w:szCs w:val="32"/>
        </w:rPr>
        <w:t>团体</w:t>
      </w:r>
      <w:r>
        <w:rPr>
          <w:rFonts w:ascii="仿宋" w:eastAsia="仿宋" w:hAnsi="仿宋" w:hint="eastAsia"/>
          <w:sz w:val="32"/>
          <w:szCs w:val="32"/>
        </w:rPr>
        <w:t>标准的制定。</w:t>
      </w:r>
    </w:p>
    <w:bookmarkEnd w:id="4"/>
    <w:bookmarkEnd w:id="5"/>
    <w:p w:rsidR="00736043" w:rsidRDefault="00CA361F">
      <w:pPr>
        <w:adjustRightInd w:val="0"/>
        <w:snapToGrid w:val="0"/>
        <w:spacing w:line="58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（二）起草单位、协作单位</w:t>
      </w:r>
    </w:p>
    <w:p w:rsidR="008E6213" w:rsidRDefault="00CA361F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起草单位：</w:t>
      </w:r>
      <w:bookmarkStart w:id="6" w:name="OLE_LINK8"/>
      <w:bookmarkStart w:id="7" w:name="OLE_LINK7"/>
      <w:r w:rsidR="00D31EAB">
        <w:rPr>
          <w:rFonts w:ascii="仿宋" w:eastAsia="仿宋" w:hAnsi="仿宋" w:hint="eastAsia"/>
          <w:sz w:val="32"/>
          <w:szCs w:val="32"/>
        </w:rPr>
        <w:t>云南金鼎锌业有限公司</w:t>
      </w:r>
      <w:r w:rsidR="008E6213">
        <w:rPr>
          <w:rFonts w:ascii="仿宋" w:eastAsia="仿宋" w:hAnsi="仿宋" w:hint="eastAsia"/>
          <w:sz w:val="32"/>
          <w:szCs w:val="32"/>
        </w:rPr>
        <w:t>。</w:t>
      </w:r>
    </w:p>
    <w:p w:rsidR="00736043" w:rsidRDefault="00CA361F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协作单位：</w:t>
      </w:r>
      <w:r w:rsidR="000505E4" w:rsidRPr="000505E4">
        <w:rPr>
          <w:rFonts w:ascii="仿宋" w:eastAsia="仿宋" w:hAnsi="仿宋" w:hint="eastAsia"/>
          <w:sz w:val="32"/>
          <w:szCs w:val="32"/>
        </w:rPr>
        <w:t>云南驰宏锌错股份有限公司、江西铜业铅锌金属有限公司、株洲冶炼集团股份有限公司</w:t>
      </w:r>
      <w:r>
        <w:rPr>
          <w:rFonts w:ascii="仿宋" w:eastAsia="仿宋" w:hAnsi="仿宋" w:hint="eastAsia"/>
          <w:sz w:val="32"/>
          <w:szCs w:val="32"/>
        </w:rPr>
        <w:t>。</w:t>
      </w:r>
    </w:p>
    <w:bookmarkEnd w:id="6"/>
    <w:bookmarkEnd w:id="7"/>
    <w:p w:rsidR="00736043" w:rsidRDefault="00CA361F">
      <w:pPr>
        <w:adjustRightInd w:val="0"/>
        <w:snapToGrid w:val="0"/>
        <w:spacing w:line="58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（三）主要起草人(以表格形式将内容明确)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1200"/>
        <w:gridCol w:w="1000"/>
        <w:gridCol w:w="1725"/>
        <w:gridCol w:w="2575"/>
        <w:gridCol w:w="2709"/>
      </w:tblGrid>
      <w:tr w:rsidR="00736043">
        <w:tc>
          <w:tcPr>
            <w:tcW w:w="1200" w:type="dxa"/>
            <w:vAlign w:val="center"/>
          </w:tcPr>
          <w:p w:rsidR="00736043" w:rsidRDefault="00CA361F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1000" w:type="dxa"/>
            <w:vAlign w:val="center"/>
          </w:tcPr>
          <w:p w:rsidR="00736043" w:rsidRDefault="00CA361F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1725" w:type="dxa"/>
            <w:vAlign w:val="center"/>
          </w:tcPr>
          <w:p w:rsidR="00736043" w:rsidRDefault="00CA361F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职务/职称</w:t>
            </w:r>
          </w:p>
        </w:tc>
        <w:tc>
          <w:tcPr>
            <w:tcW w:w="2575" w:type="dxa"/>
            <w:vAlign w:val="center"/>
          </w:tcPr>
          <w:p w:rsidR="00736043" w:rsidRDefault="00CA361F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工作单位</w:t>
            </w:r>
          </w:p>
        </w:tc>
        <w:tc>
          <w:tcPr>
            <w:tcW w:w="2709" w:type="dxa"/>
            <w:vAlign w:val="center"/>
          </w:tcPr>
          <w:p w:rsidR="00736043" w:rsidRDefault="00CA361F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任务分工</w:t>
            </w:r>
          </w:p>
        </w:tc>
      </w:tr>
      <w:tr w:rsidR="00736043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43" w:rsidRDefault="00736043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bookmarkStart w:id="8" w:name="_Hlk199937944"/>
          </w:p>
        </w:tc>
        <w:tc>
          <w:tcPr>
            <w:tcW w:w="1000" w:type="dxa"/>
            <w:vAlign w:val="center"/>
          </w:tcPr>
          <w:p w:rsidR="00736043" w:rsidRDefault="00736043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43" w:rsidRDefault="00736043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75" w:type="dxa"/>
            <w:vAlign w:val="center"/>
          </w:tcPr>
          <w:p w:rsidR="00736043" w:rsidRDefault="00736043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43" w:rsidRDefault="000959C8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959C8">
              <w:rPr>
                <w:rFonts w:ascii="仿宋" w:eastAsia="仿宋" w:hAnsi="仿宋" w:hint="eastAsia"/>
                <w:sz w:val="32"/>
                <w:szCs w:val="32"/>
              </w:rPr>
              <w:t>项目负责人、统筹协调</w:t>
            </w:r>
          </w:p>
        </w:tc>
      </w:tr>
      <w:tr w:rsidR="00736043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43" w:rsidRDefault="00736043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00" w:type="dxa"/>
            <w:vAlign w:val="center"/>
          </w:tcPr>
          <w:p w:rsidR="00736043" w:rsidRDefault="00736043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43" w:rsidRDefault="00736043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75" w:type="dxa"/>
            <w:vAlign w:val="center"/>
          </w:tcPr>
          <w:p w:rsidR="00736043" w:rsidRDefault="00736043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43" w:rsidRDefault="00852D5B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52D5B">
              <w:rPr>
                <w:rFonts w:ascii="仿宋" w:eastAsia="仿宋" w:hAnsi="仿宋" w:hint="eastAsia"/>
                <w:sz w:val="32"/>
                <w:szCs w:val="32"/>
              </w:rPr>
              <w:t>统筹协调</w:t>
            </w:r>
          </w:p>
        </w:tc>
      </w:tr>
      <w:tr w:rsidR="00852D5B" w:rsidTr="00833829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B" w:rsidRDefault="00852D5B" w:rsidP="00852D5B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00" w:type="dxa"/>
            <w:vAlign w:val="center"/>
          </w:tcPr>
          <w:p w:rsidR="00852D5B" w:rsidRDefault="00852D5B" w:rsidP="00852D5B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B" w:rsidRDefault="00852D5B" w:rsidP="00852D5B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75" w:type="dxa"/>
            <w:vAlign w:val="center"/>
          </w:tcPr>
          <w:p w:rsidR="00852D5B" w:rsidRDefault="00852D5B" w:rsidP="00852D5B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5B" w:rsidRPr="00852D5B" w:rsidRDefault="00852D5B" w:rsidP="00852D5B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52D5B">
              <w:rPr>
                <w:rFonts w:ascii="仿宋" w:eastAsia="仿宋" w:hAnsi="仿宋" w:hint="eastAsia"/>
                <w:sz w:val="32"/>
                <w:szCs w:val="32"/>
              </w:rPr>
              <w:t>标准文稿编写</w:t>
            </w:r>
          </w:p>
        </w:tc>
      </w:tr>
      <w:tr w:rsidR="00852D5B" w:rsidTr="00833829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B" w:rsidRDefault="00852D5B" w:rsidP="00852D5B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00" w:type="dxa"/>
            <w:vAlign w:val="center"/>
          </w:tcPr>
          <w:p w:rsidR="00852D5B" w:rsidRDefault="00852D5B" w:rsidP="00852D5B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B" w:rsidRDefault="00852D5B" w:rsidP="00852D5B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75" w:type="dxa"/>
            <w:vAlign w:val="center"/>
          </w:tcPr>
          <w:p w:rsidR="00852D5B" w:rsidRDefault="00852D5B" w:rsidP="00852D5B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5B" w:rsidRPr="00852D5B" w:rsidRDefault="00852D5B" w:rsidP="00852D5B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52D5B">
              <w:rPr>
                <w:rFonts w:ascii="仿宋" w:eastAsia="仿宋" w:hAnsi="仿宋" w:hint="eastAsia"/>
                <w:sz w:val="32"/>
                <w:szCs w:val="32"/>
              </w:rPr>
              <w:t>标准文稿编写</w:t>
            </w:r>
          </w:p>
        </w:tc>
      </w:tr>
      <w:tr w:rsidR="00852D5B" w:rsidTr="00833829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B" w:rsidRDefault="00852D5B" w:rsidP="00852D5B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00" w:type="dxa"/>
            <w:vAlign w:val="center"/>
          </w:tcPr>
          <w:p w:rsidR="00852D5B" w:rsidRDefault="00852D5B" w:rsidP="00852D5B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B" w:rsidRDefault="00852D5B" w:rsidP="00852D5B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75" w:type="dxa"/>
            <w:vAlign w:val="center"/>
          </w:tcPr>
          <w:p w:rsidR="00852D5B" w:rsidRDefault="00852D5B" w:rsidP="00852D5B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5B" w:rsidRPr="00852D5B" w:rsidRDefault="00852D5B" w:rsidP="00852D5B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52D5B">
              <w:rPr>
                <w:rFonts w:ascii="仿宋" w:eastAsia="仿宋" w:hAnsi="仿宋" w:hint="eastAsia"/>
                <w:sz w:val="32"/>
                <w:szCs w:val="32"/>
              </w:rPr>
              <w:t>标准文稿编写</w:t>
            </w:r>
          </w:p>
        </w:tc>
      </w:tr>
      <w:tr w:rsidR="00852D5B" w:rsidTr="00833829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B" w:rsidRDefault="00852D5B" w:rsidP="00852D5B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00" w:type="dxa"/>
            <w:vAlign w:val="center"/>
          </w:tcPr>
          <w:p w:rsidR="00852D5B" w:rsidRDefault="00852D5B" w:rsidP="00852D5B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B" w:rsidRDefault="00852D5B" w:rsidP="00852D5B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75" w:type="dxa"/>
            <w:vAlign w:val="center"/>
          </w:tcPr>
          <w:p w:rsidR="00852D5B" w:rsidRDefault="00852D5B" w:rsidP="00852D5B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5B" w:rsidRPr="00852D5B" w:rsidRDefault="00852D5B" w:rsidP="00852D5B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52D5B">
              <w:rPr>
                <w:rFonts w:ascii="仿宋" w:eastAsia="仿宋" w:hAnsi="仿宋" w:hint="eastAsia"/>
                <w:sz w:val="32"/>
                <w:szCs w:val="32"/>
              </w:rPr>
              <w:t>标准文稿编写</w:t>
            </w:r>
          </w:p>
        </w:tc>
      </w:tr>
      <w:tr w:rsidR="00852D5B" w:rsidTr="00833829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B" w:rsidRDefault="00852D5B" w:rsidP="00852D5B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00" w:type="dxa"/>
            <w:vAlign w:val="center"/>
          </w:tcPr>
          <w:p w:rsidR="00852D5B" w:rsidRDefault="00852D5B" w:rsidP="00852D5B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B" w:rsidRDefault="00852D5B" w:rsidP="00852D5B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75" w:type="dxa"/>
            <w:vAlign w:val="center"/>
          </w:tcPr>
          <w:p w:rsidR="00852D5B" w:rsidRDefault="00852D5B" w:rsidP="00852D5B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5B" w:rsidRPr="00852D5B" w:rsidRDefault="00852D5B" w:rsidP="00852D5B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52D5B">
              <w:rPr>
                <w:rFonts w:ascii="仿宋" w:eastAsia="仿宋" w:hAnsi="仿宋" w:hint="eastAsia"/>
                <w:sz w:val="32"/>
                <w:szCs w:val="32"/>
              </w:rPr>
              <w:t>标准文稿编写</w:t>
            </w:r>
          </w:p>
        </w:tc>
      </w:tr>
      <w:tr w:rsidR="00736043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43" w:rsidRDefault="00736043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00" w:type="dxa"/>
            <w:vAlign w:val="center"/>
          </w:tcPr>
          <w:p w:rsidR="00736043" w:rsidRDefault="00736043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43" w:rsidRDefault="00736043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75" w:type="dxa"/>
            <w:vAlign w:val="center"/>
          </w:tcPr>
          <w:p w:rsidR="00736043" w:rsidRDefault="00736043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43" w:rsidRDefault="00852D5B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52D5B">
              <w:rPr>
                <w:rFonts w:ascii="仿宋" w:eastAsia="仿宋" w:hAnsi="仿宋" w:hint="eastAsia"/>
                <w:sz w:val="32"/>
                <w:szCs w:val="32"/>
              </w:rPr>
              <w:t>试验、数据分析</w:t>
            </w:r>
          </w:p>
        </w:tc>
      </w:tr>
      <w:tr w:rsidR="00736043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43" w:rsidRDefault="00736043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00" w:type="dxa"/>
            <w:vAlign w:val="center"/>
          </w:tcPr>
          <w:p w:rsidR="00736043" w:rsidRDefault="00736043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43" w:rsidRDefault="00736043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75" w:type="dxa"/>
            <w:vAlign w:val="center"/>
          </w:tcPr>
          <w:p w:rsidR="00736043" w:rsidRDefault="00736043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43" w:rsidRDefault="00852D5B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52D5B">
              <w:rPr>
                <w:rFonts w:ascii="仿宋" w:eastAsia="仿宋" w:hAnsi="仿宋" w:hint="eastAsia"/>
                <w:sz w:val="32"/>
                <w:szCs w:val="32"/>
              </w:rPr>
              <w:t>试验、数据分析</w:t>
            </w:r>
          </w:p>
        </w:tc>
      </w:tr>
      <w:tr w:rsidR="00736043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43" w:rsidRDefault="00736043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00" w:type="dxa"/>
            <w:vAlign w:val="center"/>
          </w:tcPr>
          <w:p w:rsidR="00736043" w:rsidRDefault="00736043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43" w:rsidRDefault="00736043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75" w:type="dxa"/>
            <w:vAlign w:val="center"/>
          </w:tcPr>
          <w:p w:rsidR="00736043" w:rsidRDefault="00736043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43" w:rsidRDefault="00852D5B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52D5B">
              <w:rPr>
                <w:rFonts w:ascii="仿宋" w:eastAsia="仿宋" w:hAnsi="仿宋" w:hint="eastAsia"/>
                <w:sz w:val="32"/>
                <w:szCs w:val="32"/>
              </w:rPr>
              <w:t>试验、数据分析</w:t>
            </w:r>
          </w:p>
        </w:tc>
      </w:tr>
      <w:tr w:rsidR="00736043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43" w:rsidRDefault="00736043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00" w:type="dxa"/>
            <w:vAlign w:val="center"/>
          </w:tcPr>
          <w:p w:rsidR="00736043" w:rsidRDefault="00736043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43" w:rsidRDefault="00736043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75" w:type="dxa"/>
            <w:vAlign w:val="center"/>
          </w:tcPr>
          <w:p w:rsidR="00736043" w:rsidRDefault="00736043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43" w:rsidRDefault="00852D5B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52D5B">
              <w:rPr>
                <w:rFonts w:ascii="仿宋" w:eastAsia="仿宋" w:hAnsi="仿宋" w:hint="eastAsia"/>
                <w:sz w:val="32"/>
                <w:szCs w:val="32"/>
              </w:rPr>
              <w:t>资料收集整理</w:t>
            </w:r>
          </w:p>
        </w:tc>
      </w:tr>
      <w:tr w:rsidR="00736043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43" w:rsidRDefault="00736043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00" w:type="dxa"/>
            <w:vAlign w:val="center"/>
          </w:tcPr>
          <w:p w:rsidR="00736043" w:rsidRDefault="00736043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43" w:rsidRDefault="00736043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75" w:type="dxa"/>
            <w:vAlign w:val="center"/>
          </w:tcPr>
          <w:p w:rsidR="00736043" w:rsidRDefault="00736043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43" w:rsidRDefault="00852D5B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52D5B">
              <w:rPr>
                <w:rFonts w:ascii="仿宋" w:eastAsia="仿宋" w:hAnsi="仿宋" w:hint="eastAsia"/>
                <w:sz w:val="32"/>
                <w:szCs w:val="32"/>
              </w:rPr>
              <w:t>资料收集整理</w:t>
            </w:r>
          </w:p>
        </w:tc>
      </w:tr>
      <w:tr w:rsidR="00736043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43" w:rsidRDefault="00736043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00" w:type="dxa"/>
            <w:vAlign w:val="center"/>
          </w:tcPr>
          <w:p w:rsidR="00736043" w:rsidRDefault="00736043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43" w:rsidRDefault="00736043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75" w:type="dxa"/>
            <w:vAlign w:val="center"/>
          </w:tcPr>
          <w:p w:rsidR="00736043" w:rsidRDefault="00736043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43" w:rsidRDefault="00852D5B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技术指导</w:t>
            </w:r>
          </w:p>
        </w:tc>
      </w:tr>
      <w:tr w:rsidR="00736043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43" w:rsidRDefault="00736043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00" w:type="dxa"/>
            <w:vAlign w:val="center"/>
          </w:tcPr>
          <w:p w:rsidR="00736043" w:rsidRDefault="00736043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43" w:rsidRDefault="00736043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75" w:type="dxa"/>
            <w:vAlign w:val="center"/>
          </w:tcPr>
          <w:p w:rsidR="00736043" w:rsidRDefault="00736043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43" w:rsidRDefault="00852D5B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技术指导</w:t>
            </w:r>
          </w:p>
        </w:tc>
      </w:tr>
    </w:tbl>
    <w:p w:rsidR="00736043" w:rsidRDefault="00CA361F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bookmarkStart w:id="9" w:name="OLE_LINK2"/>
      <w:bookmarkStart w:id="10" w:name="OLE_LINK1"/>
      <w:bookmarkEnd w:id="8"/>
      <w:r>
        <w:rPr>
          <w:rFonts w:ascii="黑体" w:eastAsia="黑体" w:hAnsi="黑体" w:hint="eastAsia"/>
          <w:sz w:val="32"/>
          <w:szCs w:val="32"/>
        </w:rPr>
        <w:t>二、制定标准的必要性和意义</w:t>
      </w:r>
    </w:p>
    <w:p w:rsidR="00C82C3E" w:rsidRPr="00C82C3E" w:rsidRDefault="00C82C3E">
      <w:pPr>
        <w:pStyle w:val="a3"/>
        <w:adjustRightInd w:val="0"/>
        <w:snapToGrid w:val="0"/>
        <w:spacing w:line="580" w:lineRule="exact"/>
        <w:ind w:firstLine="643"/>
        <w:rPr>
          <w:rFonts w:ascii="仿宋" w:eastAsia="仿宋" w:hAnsi="仿宋" w:cs="仿宋"/>
          <w:b/>
          <w:sz w:val="32"/>
          <w:szCs w:val="32"/>
        </w:rPr>
      </w:pPr>
      <w:r w:rsidRPr="00C82C3E">
        <w:rPr>
          <w:rFonts w:ascii="仿宋" w:eastAsia="仿宋" w:hAnsi="仿宋" w:cs="仿宋" w:hint="eastAsia"/>
          <w:b/>
          <w:sz w:val="32"/>
          <w:szCs w:val="32"/>
        </w:rPr>
        <w:t>（一）必要性</w:t>
      </w:r>
    </w:p>
    <w:p w:rsidR="008C6386" w:rsidRPr="008C6386" w:rsidRDefault="00CA5474" w:rsidP="00CA5474">
      <w:pPr>
        <w:pStyle w:val="a3"/>
        <w:adjustRightInd w:val="0"/>
        <w:snapToGrid w:val="0"/>
        <w:spacing w:line="58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一是</w:t>
      </w:r>
      <w:r w:rsidR="008C6386" w:rsidRPr="008C6386">
        <w:rPr>
          <w:rFonts w:ascii="仿宋" w:eastAsia="仿宋" w:hAnsi="仿宋" w:cs="仿宋" w:hint="eastAsia"/>
          <w:sz w:val="32"/>
          <w:szCs w:val="32"/>
        </w:rPr>
        <w:t>行业现状与痛点分析</w:t>
      </w:r>
      <w:r>
        <w:rPr>
          <w:rFonts w:ascii="仿宋" w:eastAsia="仿宋" w:hAnsi="仿宋" w:cs="仿宋" w:hint="eastAsia"/>
          <w:sz w:val="32"/>
          <w:szCs w:val="32"/>
        </w:rPr>
        <w:t>。</w:t>
      </w:r>
      <w:r w:rsidRPr="00CA5474">
        <w:rPr>
          <w:rFonts w:ascii="仿宋" w:eastAsia="仿宋" w:hAnsi="仿宋" w:cs="仿宋" w:hint="eastAsia"/>
          <w:sz w:val="32"/>
          <w:szCs w:val="32"/>
        </w:rPr>
        <w:t>填补硫化锌</w:t>
      </w:r>
      <w:r>
        <w:rPr>
          <w:rFonts w:ascii="仿宋" w:eastAsia="仿宋" w:hAnsi="仿宋" w:cs="仿宋" w:hint="eastAsia"/>
          <w:sz w:val="32"/>
          <w:szCs w:val="32"/>
        </w:rPr>
        <w:t>精矿</w:t>
      </w:r>
      <w:r w:rsidRPr="00CA5474">
        <w:rPr>
          <w:rFonts w:ascii="仿宋" w:eastAsia="仿宋" w:hAnsi="仿宋" w:cs="仿宋" w:hint="eastAsia"/>
          <w:sz w:val="32"/>
          <w:szCs w:val="32"/>
        </w:rPr>
        <w:t>资源缺口</w:t>
      </w:r>
      <w:r>
        <w:rPr>
          <w:rFonts w:ascii="仿宋" w:eastAsia="仿宋" w:hAnsi="仿宋" w:cs="仿宋" w:hint="eastAsia"/>
          <w:sz w:val="32"/>
          <w:szCs w:val="32"/>
        </w:rPr>
        <w:t>，</w:t>
      </w:r>
      <w:r w:rsidRPr="00CA5474">
        <w:rPr>
          <w:rFonts w:ascii="仿宋" w:eastAsia="仿宋" w:hAnsi="仿宋" w:cs="仿宋" w:hint="eastAsia"/>
          <w:sz w:val="32"/>
          <w:szCs w:val="32"/>
        </w:rPr>
        <w:t>随着全球</w:t>
      </w:r>
      <w:proofErr w:type="gramStart"/>
      <w:r w:rsidRPr="00CA5474">
        <w:rPr>
          <w:rFonts w:ascii="仿宋" w:eastAsia="仿宋" w:hAnsi="仿宋" w:cs="仿宋" w:hint="eastAsia"/>
          <w:sz w:val="32"/>
          <w:szCs w:val="32"/>
        </w:rPr>
        <w:t>锌</w:t>
      </w:r>
      <w:proofErr w:type="gramEnd"/>
      <w:r w:rsidRPr="00CA5474">
        <w:rPr>
          <w:rFonts w:ascii="仿宋" w:eastAsia="仿宋" w:hAnsi="仿宋" w:cs="仿宋" w:hint="eastAsia"/>
          <w:sz w:val="32"/>
          <w:szCs w:val="32"/>
        </w:rPr>
        <w:t>消费量持续增长，传统硫化锌矿资源逐渐枯竭。据中国有色金属工业协会数据，氧化锌矿占全球</w:t>
      </w:r>
      <w:proofErr w:type="gramStart"/>
      <w:r w:rsidRPr="00CA5474">
        <w:rPr>
          <w:rFonts w:ascii="仿宋" w:eastAsia="仿宋" w:hAnsi="仿宋" w:cs="仿宋" w:hint="eastAsia"/>
          <w:sz w:val="32"/>
          <w:szCs w:val="32"/>
        </w:rPr>
        <w:t>锌</w:t>
      </w:r>
      <w:proofErr w:type="gramEnd"/>
      <w:r w:rsidRPr="00CA5474">
        <w:rPr>
          <w:rFonts w:ascii="仿宋" w:eastAsia="仿宋" w:hAnsi="仿宋" w:cs="仿宋" w:hint="eastAsia"/>
          <w:sz w:val="32"/>
          <w:szCs w:val="32"/>
        </w:rPr>
        <w:t>资源总量的65%，但长期因选矿难度大未得到充分利用。制定氧化锌精矿标准开发战略，可有效释放这一潜在资源库，降低对进口硫化锌精矿的依赖。</w:t>
      </w:r>
      <w:r>
        <w:rPr>
          <w:rFonts w:ascii="仿宋" w:eastAsia="仿宋" w:hAnsi="仿宋" w:cs="仿宋" w:hint="eastAsia"/>
          <w:sz w:val="32"/>
          <w:szCs w:val="32"/>
        </w:rPr>
        <w:t>同事</w:t>
      </w:r>
      <w:r w:rsidRPr="00CA5474">
        <w:rPr>
          <w:rFonts w:ascii="仿宋" w:eastAsia="仿宋" w:hAnsi="仿宋" w:cs="仿宋" w:hint="eastAsia"/>
          <w:sz w:val="32"/>
          <w:szCs w:val="32"/>
        </w:rPr>
        <w:t>提升资源综合利用效率</w:t>
      </w:r>
      <w:r>
        <w:rPr>
          <w:rFonts w:ascii="仿宋" w:eastAsia="仿宋" w:hAnsi="仿宋" w:cs="仿宋" w:hint="eastAsia"/>
          <w:sz w:val="32"/>
          <w:szCs w:val="32"/>
        </w:rPr>
        <w:t>，</w:t>
      </w:r>
      <w:r w:rsidRPr="00CA5474">
        <w:rPr>
          <w:rFonts w:ascii="仿宋" w:eastAsia="仿宋" w:hAnsi="仿宋" w:cs="仿宋" w:hint="eastAsia"/>
          <w:sz w:val="32"/>
          <w:szCs w:val="32"/>
        </w:rPr>
        <w:t>我国氧化锌矿多为伴生矿，富含Fe、Si、Pb、Sr等有价元素。传统工艺仅提取锌和铅，其他组分成为废渣排放，既浪费资源又污染环境。通过制定科学的精矿开发方案，可实现多金属综合回收，如云南</w:t>
      </w:r>
      <w:proofErr w:type="gramStart"/>
      <w:r w:rsidRPr="00CA5474">
        <w:rPr>
          <w:rFonts w:ascii="仿宋" w:eastAsia="仿宋" w:hAnsi="仿宋" w:cs="仿宋" w:hint="eastAsia"/>
          <w:sz w:val="32"/>
          <w:szCs w:val="32"/>
        </w:rPr>
        <w:t>驰宏锌锗</w:t>
      </w:r>
      <w:proofErr w:type="gramEnd"/>
      <w:r w:rsidRPr="00CA5474">
        <w:rPr>
          <w:rFonts w:ascii="仿宋" w:eastAsia="仿宋" w:hAnsi="仿宋" w:cs="仿宋" w:hint="eastAsia"/>
          <w:sz w:val="32"/>
          <w:szCs w:val="32"/>
        </w:rPr>
        <w:t>的硫酸铵法工艺已能同时提取Zn、Fe、Al、Pb、Sr等元素，资源利用率提升至95%以上。市场乱象与质量参差不齐，当前氧化锌精矿市场存在产品质量差异大、缺乏统一标准规范的问题。部分企业为降低成本简化生产工艺，导致产品纯度、杂质含量等指标不达标，严重影响下游行业（如橡胶、陶瓷）产品性能。例如，在橡胶行业中，低质量氧化锌会降低硫化效率，导致轮胎使用寿命缩短；在陶瓷行业中，杂质超标会影响釉面光泽度</w:t>
      </w:r>
      <w:r w:rsidRPr="00CA5474">
        <w:rPr>
          <w:rFonts w:ascii="仿宋" w:eastAsia="仿宋" w:hAnsi="仿宋" w:cs="仿宋" w:hint="eastAsia"/>
          <w:sz w:val="32"/>
          <w:szCs w:val="32"/>
        </w:rPr>
        <w:lastRenderedPageBreak/>
        <w:t>和抗热震性。</w:t>
      </w:r>
    </w:p>
    <w:p w:rsidR="008C6386" w:rsidRDefault="00CA5474" w:rsidP="00CA5474">
      <w:pPr>
        <w:pStyle w:val="a3"/>
        <w:adjustRightInd w:val="0"/>
        <w:snapToGrid w:val="0"/>
        <w:spacing w:line="58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二是</w:t>
      </w:r>
      <w:r w:rsidR="008C6386" w:rsidRPr="008C6386">
        <w:rPr>
          <w:rFonts w:ascii="仿宋" w:eastAsia="仿宋" w:hAnsi="仿宋" w:cs="仿宋" w:hint="eastAsia"/>
          <w:sz w:val="32"/>
          <w:szCs w:val="32"/>
        </w:rPr>
        <w:t>环保压力与合</w:t>
      </w:r>
      <w:proofErr w:type="gramStart"/>
      <w:r w:rsidR="008C6386" w:rsidRPr="008C6386">
        <w:rPr>
          <w:rFonts w:ascii="仿宋" w:eastAsia="仿宋" w:hAnsi="仿宋" w:cs="仿宋" w:hint="eastAsia"/>
          <w:sz w:val="32"/>
          <w:szCs w:val="32"/>
        </w:rPr>
        <w:t>规</w:t>
      </w:r>
      <w:proofErr w:type="gramEnd"/>
      <w:r w:rsidR="008C6386" w:rsidRPr="008C6386">
        <w:rPr>
          <w:rFonts w:ascii="仿宋" w:eastAsia="仿宋" w:hAnsi="仿宋" w:cs="仿宋" w:hint="eastAsia"/>
          <w:sz w:val="32"/>
          <w:szCs w:val="32"/>
        </w:rPr>
        <w:t>需求</w:t>
      </w:r>
      <w:r>
        <w:rPr>
          <w:rFonts w:ascii="仿宋" w:eastAsia="仿宋" w:hAnsi="仿宋" w:cs="仿宋" w:hint="eastAsia"/>
          <w:sz w:val="32"/>
          <w:szCs w:val="32"/>
        </w:rPr>
        <w:t>。</w:t>
      </w:r>
      <w:r w:rsidR="008C6386" w:rsidRPr="008C6386">
        <w:rPr>
          <w:rFonts w:ascii="仿宋" w:eastAsia="仿宋" w:hAnsi="仿宋" w:cs="仿宋" w:hint="eastAsia"/>
          <w:sz w:val="32"/>
          <w:szCs w:val="32"/>
        </w:rPr>
        <w:t>随着环保法规日益严格，对氧化锌精矿中有害元素（如铅、镉、汞）的限量要求越来越严格。2025年实施的新版国家标准《GB/T20424-2025重有色金属精矿产品中有害元素的限量规范》进一步收紧了锌精矿中有害元素的限值，新增铊、氟氯等元素的检测要求。企业若不遵循标准，将面临产品被市场拒绝、环保处罚等风险。</w:t>
      </w:r>
    </w:p>
    <w:p w:rsidR="00CA5474" w:rsidRDefault="00CA5474" w:rsidP="00CA5474">
      <w:pPr>
        <w:pStyle w:val="a3"/>
        <w:adjustRightInd w:val="0"/>
        <w:snapToGrid w:val="0"/>
        <w:spacing w:line="58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三是</w:t>
      </w:r>
      <w:proofErr w:type="gramStart"/>
      <w:r w:rsidRPr="00CA5474">
        <w:rPr>
          <w:rFonts w:ascii="仿宋" w:eastAsia="仿宋" w:hAnsi="仿宋" w:cs="仿宋" w:hint="eastAsia"/>
          <w:sz w:val="32"/>
          <w:szCs w:val="32"/>
        </w:rPr>
        <w:t>助力双碳目标</w:t>
      </w:r>
      <w:proofErr w:type="gramEnd"/>
      <w:r w:rsidRPr="00CA5474">
        <w:rPr>
          <w:rFonts w:ascii="仿宋" w:eastAsia="仿宋" w:hAnsi="仿宋" w:cs="仿宋" w:hint="eastAsia"/>
          <w:sz w:val="32"/>
          <w:szCs w:val="32"/>
        </w:rPr>
        <w:t>实现</w:t>
      </w:r>
      <w:r>
        <w:rPr>
          <w:rFonts w:ascii="仿宋" w:eastAsia="仿宋" w:hAnsi="仿宋" w:cs="仿宋" w:hint="eastAsia"/>
          <w:sz w:val="32"/>
          <w:szCs w:val="32"/>
        </w:rPr>
        <w:t>。</w:t>
      </w:r>
      <w:r w:rsidRPr="00CA5474">
        <w:rPr>
          <w:rFonts w:ascii="仿宋" w:eastAsia="仿宋" w:hAnsi="仿宋" w:cs="仿宋" w:hint="eastAsia"/>
          <w:sz w:val="32"/>
          <w:szCs w:val="32"/>
        </w:rPr>
        <w:t>通过再生</w:t>
      </w:r>
      <w:proofErr w:type="gramStart"/>
      <w:r w:rsidRPr="00CA5474">
        <w:rPr>
          <w:rFonts w:ascii="仿宋" w:eastAsia="仿宋" w:hAnsi="仿宋" w:cs="仿宋" w:hint="eastAsia"/>
          <w:sz w:val="32"/>
          <w:szCs w:val="32"/>
        </w:rPr>
        <w:t>锌</w:t>
      </w:r>
      <w:proofErr w:type="gramEnd"/>
      <w:r w:rsidRPr="00CA5474">
        <w:rPr>
          <w:rFonts w:ascii="仿宋" w:eastAsia="仿宋" w:hAnsi="仿宋" w:cs="仿宋" w:hint="eastAsia"/>
          <w:sz w:val="32"/>
          <w:szCs w:val="32"/>
        </w:rPr>
        <w:t>资源回收利用，可大幅减少原生矿开采。2023年我国再生</w:t>
      </w:r>
      <w:proofErr w:type="gramStart"/>
      <w:r w:rsidRPr="00CA5474">
        <w:rPr>
          <w:rFonts w:ascii="仿宋" w:eastAsia="仿宋" w:hAnsi="仿宋" w:cs="仿宋" w:hint="eastAsia"/>
          <w:sz w:val="32"/>
          <w:szCs w:val="32"/>
        </w:rPr>
        <w:t>锌</w:t>
      </w:r>
      <w:proofErr w:type="gramEnd"/>
      <w:r w:rsidRPr="00CA5474">
        <w:rPr>
          <w:rFonts w:ascii="仿宋" w:eastAsia="仿宋" w:hAnsi="仿宋" w:cs="仿宋" w:hint="eastAsia"/>
          <w:sz w:val="32"/>
          <w:szCs w:val="32"/>
        </w:rPr>
        <w:t>产量占精炼锌总产量的31.5%，相当于减少锌矿开采量约200万吨。制定氧化锌精矿</w:t>
      </w:r>
      <w:r>
        <w:rPr>
          <w:rFonts w:ascii="仿宋" w:eastAsia="仿宋" w:hAnsi="仿宋" w:cs="仿宋" w:hint="eastAsia"/>
          <w:sz w:val="32"/>
          <w:szCs w:val="32"/>
        </w:rPr>
        <w:t>标准</w:t>
      </w:r>
      <w:r w:rsidRPr="00CA5474">
        <w:rPr>
          <w:rFonts w:ascii="仿宋" w:eastAsia="仿宋" w:hAnsi="仿宋" w:cs="仿宋" w:hint="eastAsia"/>
          <w:sz w:val="32"/>
          <w:szCs w:val="32"/>
        </w:rPr>
        <w:t>战略时纳入再生资源利用规划，预计到2030年再生法工艺占比将提升至30%，</w:t>
      </w:r>
      <w:proofErr w:type="gramStart"/>
      <w:r w:rsidRPr="00CA5474">
        <w:rPr>
          <w:rFonts w:ascii="仿宋" w:eastAsia="仿宋" w:hAnsi="仿宋" w:cs="仿宋" w:hint="eastAsia"/>
          <w:sz w:val="32"/>
          <w:szCs w:val="32"/>
        </w:rPr>
        <w:t>年减排</w:t>
      </w:r>
      <w:proofErr w:type="gramEnd"/>
      <w:r w:rsidRPr="00CA5474">
        <w:rPr>
          <w:rFonts w:ascii="仿宋" w:eastAsia="仿宋" w:hAnsi="仿宋" w:cs="仿宋" w:hint="eastAsia"/>
          <w:sz w:val="32"/>
          <w:szCs w:val="32"/>
        </w:rPr>
        <w:t>二氧化碳超1500万吨。</w:t>
      </w:r>
    </w:p>
    <w:p w:rsidR="00662EF8" w:rsidRPr="00662EF8" w:rsidRDefault="00662EF8" w:rsidP="00203F29">
      <w:pPr>
        <w:pStyle w:val="a3"/>
        <w:adjustRightInd w:val="0"/>
        <w:snapToGrid w:val="0"/>
        <w:spacing w:line="58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四是</w:t>
      </w:r>
      <w:r w:rsidRPr="00662EF8">
        <w:rPr>
          <w:rFonts w:ascii="仿宋" w:eastAsia="仿宋" w:hAnsi="仿宋" w:cs="仿宋" w:hint="eastAsia"/>
          <w:sz w:val="32"/>
          <w:szCs w:val="32"/>
        </w:rPr>
        <w:t>推动技术升级</w:t>
      </w:r>
      <w:r w:rsidR="00203F29">
        <w:rPr>
          <w:rFonts w:ascii="仿宋" w:eastAsia="仿宋" w:hAnsi="仿宋" w:cs="仿宋" w:hint="eastAsia"/>
          <w:sz w:val="32"/>
          <w:szCs w:val="32"/>
        </w:rPr>
        <w:t>。氧化锌精矿</w:t>
      </w:r>
      <w:r w:rsidRPr="00662EF8">
        <w:rPr>
          <w:rFonts w:ascii="仿宋" w:eastAsia="仿宋" w:hAnsi="仿宋" w:cs="仿宋" w:hint="eastAsia"/>
          <w:sz w:val="32"/>
          <w:szCs w:val="32"/>
        </w:rPr>
        <w:t>标准的制定能够引导企业改进生产工艺，提高产品质量。为满足标准要求，企业需要采用更先进的生产技术，如高纯锌锭为原料的间接法、多级精馏提纯、惰性气体保护焙烧等工艺。这不仅能够提高产品质量，还能降低生产成本，实现经济效益和环保效益的双丰收。</w:t>
      </w:r>
    </w:p>
    <w:p w:rsidR="00662EF8" w:rsidRPr="00662EF8" w:rsidRDefault="00203F29" w:rsidP="00662EF8">
      <w:pPr>
        <w:pStyle w:val="a3"/>
        <w:adjustRightInd w:val="0"/>
        <w:snapToGrid w:val="0"/>
        <w:spacing w:line="58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五</w:t>
      </w:r>
      <w:r w:rsidR="00662EF8">
        <w:rPr>
          <w:rFonts w:ascii="仿宋" w:eastAsia="仿宋" w:hAnsi="仿宋" w:cs="仿宋" w:hint="eastAsia"/>
          <w:sz w:val="32"/>
          <w:szCs w:val="32"/>
        </w:rPr>
        <w:t>是</w:t>
      </w:r>
      <w:r w:rsidR="00662EF8" w:rsidRPr="00662EF8">
        <w:rPr>
          <w:rFonts w:ascii="仿宋" w:eastAsia="仿宋" w:hAnsi="仿宋" w:cs="仿宋" w:hint="eastAsia"/>
          <w:sz w:val="32"/>
          <w:szCs w:val="32"/>
        </w:rPr>
        <w:t>保障下游行业质量</w:t>
      </w:r>
      <w:r w:rsidR="00662EF8">
        <w:rPr>
          <w:rFonts w:ascii="仿宋" w:eastAsia="仿宋" w:hAnsi="仿宋" w:cs="仿宋" w:hint="eastAsia"/>
          <w:sz w:val="32"/>
          <w:szCs w:val="32"/>
        </w:rPr>
        <w:t>。</w:t>
      </w:r>
      <w:r w:rsidR="00662EF8" w:rsidRPr="00662EF8">
        <w:rPr>
          <w:rFonts w:ascii="仿宋" w:eastAsia="仿宋" w:hAnsi="仿宋" w:cs="仿宋" w:hint="eastAsia"/>
          <w:sz w:val="32"/>
          <w:szCs w:val="32"/>
        </w:rPr>
        <w:t>氧化锌精矿作为重要的工业原料，其质量直接影响下游产品的性能。统一标准能够确保下游企业获得稳定、高质量的原料，从而提高下游产品的质量和竞争力。例如，在橡胶行业中，高质量氧化锌能够提升橡胶的交联效率与物理机械性能，延长橡胶制品的使用寿命。</w:t>
      </w:r>
    </w:p>
    <w:p w:rsidR="008C6386" w:rsidRDefault="00203F29" w:rsidP="00CA5474">
      <w:pPr>
        <w:pStyle w:val="a3"/>
        <w:adjustRightInd w:val="0"/>
        <w:snapToGrid w:val="0"/>
        <w:spacing w:line="58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六</w:t>
      </w:r>
      <w:r w:rsidR="00CA5474">
        <w:rPr>
          <w:rFonts w:ascii="仿宋" w:eastAsia="仿宋" w:hAnsi="仿宋" w:cs="仿宋" w:hint="eastAsia"/>
          <w:sz w:val="32"/>
          <w:szCs w:val="32"/>
        </w:rPr>
        <w:t>是</w:t>
      </w:r>
      <w:r w:rsidR="008C6386" w:rsidRPr="008C6386">
        <w:rPr>
          <w:rFonts w:ascii="仿宋" w:eastAsia="仿宋" w:hAnsi="仿宋" w:cs="仿宋" w:hint="eastAsia"/>
          <w:sz w:val="32"/>
          <w:szCs w:val="32"/>
        </w:rPr>
        <w:t>国际贸易壁垒与出口挑战</w:t>
      </w:r>
      <w:r w:rsidR="00CA5474">
        <w:rPr>
          <w:rFonts w:ascii="仿宋" w:eastAsia="仿宋" w:hAnsi="仿宋" w:cs="仿宋" w:hint="eastAsia"/>
          <w:sz w:val="32"/>
          <w:szCs w:val="32"/>
        </w:rPr>
        <w:t>。</w:t>
      </w:r>
      <w:r w:rsidR="008C6386" w:rsidRPr="008C6386">
        <w:rPr>
          <w:rFonts w:ascii="仿宋" w:eastAsia="仿宋" w:hAnsi="仿宋" w:cs="仿宋" w:hint="eastAsia"/>
          <w:sz w:val="32"/>
          <w:szCs w:val="32"/>
        </w:rPr>
        <w:t>国际市场对氧化锌精矿质量要求不断提高，我国产品在质量、环保等方面存在一定差距，导致出口量逐年下降。例如，欧盟《电池与废电池法规》规定自2027年起，轮胎制品所用橡胶助剂中镉含量不得超过0.5 ppm，且需提供全链条可追溯的重金属检测报告。缺乏统一标准会使我国产品在国际市场上缺乏竞争力。</w:t>
      </w:r>
    </w:p>
    <w:p w:rsidR="00C82C3E" w:rsidRPr="00C82C3E" w:rsidRDefault="00C82C3E" w:rsidP="00C82C3E">
      <w:pPr>
        <w:adjustRightInd w:val="0"/>
        <w:snapToGrid w:val="0"/>
        <w:spacing w:line="58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 w:rsidRPr="00C82C3E">
        <w:rPr>
          <w:rFonts w:ascii="仿宋" w:eastAsia="仿宋" w:hAnsi="仿宋" w:cs="仿宋" w:hint="eastAsia"/>
          <w:b/>
          <w:sz w:val="32"/>
          <w:szCs w:val="32"/>
        </w:rPr>
        <w:t>（二）意义</w:t>
      </w:r>
    </w:p>
    <w:p w:rsidR="008022E0" w:rsidRPr="008022E0" w:rsidRDefault="00662EF8" w:rsidP="00662EF8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一是</w:t>
      </w:r>
      <w:r w:rsidR="008022E0" w:rsidRPr="008022E0">
        <w:rPr>
          <w:rFonts w:ascii="仿宋" w:eastAsia="仿宋" w:hAnsi="仿宋" w:cs="仿宋" w:hint="eastAsia"/>
          <w:sz w:val="32"/>
          <w:szCs w:val="32"/>
        </w:rPr>
        <w:t>促进产业可持续发展</w:t>
      </w:r>
      <w:r>
        <w:rPr>
          <w:rFonts w:ascii="仿宋" w:eastAsia="仿宋" w:hAnsi="仿宋" w:cs="仿宋" w:hint="eastAsia"/>
          <w:sz w:val="32"/>
          <w:szCs w:val="32"/>
        </w:rPr>
        <w:t>。</w:t>
      </w:r>
      <w:r w:rsidR="008022E0">
        <w:rPr>
          <w:rFonts w:ascii="仿宋" w:eastAsia="仿宋" w:hAnsi="仿宋" w:cs="仿宋" w:hint="eastAsia"/>
          <w:sz w:val="32"/>
          <w:szCs w:val="32"/>
        </w:rPr>
        <w:t>氧化锌精矿</w:t>
      </w:r>
      <w:r w:rsidR="008022E0" w:rsidRPr="008022E0">
        <w:rPr>
          <w:rFonts w:ascii="仿宋" w:eastAsia="仿宋" w:hAnsi="仿宋" w:cs="仿宋" w:hint="eastAsia"/>
          <w:sz w:val="32"/>
          <w:szCs w:val="32"/>
        </w:rPr>
        <w:t>标准的制定能够推动行业向绿色、环保、高效方向发展。通过限制有害元素含量、鼓励采用清洁生产技术等措施，减少环境污染，提高资源利用效率。例如，</w:t>
      </w:r>
      <w:proofErr w:type="gramStart"/>
      <w:r w:rsidR="008022E0" w:rsidRPr="008022E0">
        <w:rPr>
          <w:rFonts w:ascii="仿宋" w:eastAsia="仿宋" w:hAnsi="仿宋" w:cs="仿宋" w:hint="eastAsia"/>
          <w:sz w:val="32"/>
          <w:szCs w:val="32"/>
        </w:rPr>
        <w:t>某锌冶炼</w:t>
      </w:r>
      <w:proofErr w:type="gramEnd"/>
      <w:r w:rsidR="008022E0" w:rsidRPr="008022E0">
        <w:rPr>
          <w:rFonts w:ascii="仿宋" w:eastAsia="仿宋" w:hAnsi="仿宋" w:cs="仿宋" w:hint="eastAsia"/>
          <w:sz w:val="32"/>
          <w:szCs w:val="32"/>
        </w:rPr>
        <w:t>企业通过技术改造，将原有氧化锌含量80%的富集物提升至90%以上，同时降低了铅、镉等有害元素的含量，实现了可持续发展。</w:t>
      </w:r>
    </w:p>
    <w:p w:rsidR="008022E0" w:rsidRPr="008022E0" w:rsidRDefault="00662EF8" w:rsidP="00662EF8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二是</w:t>
      </w:r>
      <w:r w:rsidR="008022E0" w:rsidRPr="008022E0">
        <w:rPr>
          <w:rFonts w:ascii="仿宋" w:eastAsia="仿宋" w:hAnsi="仿宋" w:cs="仿宋" w:hint="eastAsia"/>
          <w:sz w:val="32"/>
          <w:szCs w:val="32"/>
        </w:rPr>
        <w:t>提升行业整体竞争力</w:t>
      </w:r>
      <w:r>
        <w:rPr>
          <w:rFonts w:ascii="仿宋" w:eastAsia="仿宋" w:hAnsi="仿宋" w:cs="仿宋" w:hint="eastAsia"/>
          <w:sz w:val="32"/>
          <w:szCs w:val="32"/>
        </w:rPr>
        <w:t>。</w:t>
      </w:r>
      <w:r w:rsidR="008022E0" w:rsidRPr="008022E0">
        <w:rPr>
          <w:rFonts w:ascii="仿宋" w:eastAsia="仿宋" w:hAnsi="仿宋" w:cs="仿宋" w:hint="eastAsia"/>
          <w:sz w:val="32"/>
          <w:szCs w:val="32"/>
        </w:rPr>
        <w:t>统一标准能够提高行业整体质量水平，增强我国氧化锌精矿在国际市场上的竞争力。企业通过遵循标准，提高产品质量，能够获得更多的市场份额，提升行业地位。例如，江苏</w:t>
      </w:r>
      <w:proofErr w:type="gramStart"/>
      <w:r w:rsidR="008022E0" w:rsidRPr="008022E0">
        <w:rPr>
          <w:rFonts w:ascii="仿宋" w:eastAsia="仿宋" w:hAnsi="仿宋" w:cs="仿宋" w:hint="eastAsia"/>
          <w:sz w:val="32"/>
          <w:szCs w:val="32"/>
        </w:rPr>
        <w:t>天工锌业</w:t>
      </w:r>
      <w:proofErr w:type="gramEnd"/>
      <w:r w:rsidR="008022E0" w:rsidRPr="008022E0">
        <w:rPr>
          <w:rFonts w:ascii="仿宋" w:eastAsia="仿宋" w:hAnsi="仿宋" w:cs="仿宋" w:hint="eastAsia"/>
          <w:sz w:val="32"/>
          <w:szCs w:val="32"/>
        </w:rPr>
        <w:t>通过引入先进生产技术，生产的高纯</w:t>
      </w:r>
      <w:proofErr w:type="gramStart"/>
      <w:r w:rsidR="008022E0" w:rsidRPr="008022E0">
        <w:rPr>
          <w:rFonts w:ascii="仿宋" w:eastAsia="仿宋" w:hAnsi="仿宋" w:cs="仿宋" w:hint="eastAsia"/>
          <w:sz w:val="32"/>
          <w:szCs w:val="32"/>
        </w:rPr>
        <w:t>橡胶</w:t>
      </w:r>
      <w:proofErr w:type="gramEnd"/>
      <w:r w:rsidR="008022E0" w:rsidRPr="008022E0">
        <w:rPr>
          <w:rFonts w:ascii="仿宋" w:eastAsia="仿宋" w:hAnsi="仿宋" w:cs="仿宋" w:hint="eastAsia"/>
          <w:sz w:val="32"/>
          <w:szCs w:val="32"/>
        </w:rPr>
        <w:t>级氧化锌产品符合国际高端客户标准，获得了米其林、普利司通等跨国轮胎巨头的采购订单。</w:t>
      </w:r>
    </w:p>
    <w:p w:rsidR="008022E0" w:rsidRPr="008022E0" w:rsidRDefault="00662EF8" w:rsidP="00662EF8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三是</w:t>
      </w:r>
      <w:r w:rsidR="008022E0" w:rsidRPr="008022E0">
        <w:rPr>
          <w:rFonts w:ascii="仿宋" w:eastAsia="仿宋" w:hAnsi="仿宋" w:cs="仿宋" w:hint="eastAsia"/>
          <w:sz w:val="32"/>
          <w:szCs w:val="32"/>
        </w:rPr>
        <w:t>保障消费者权益</w:t>
      </w:r>
      <w:r>
        <w:rPr>
          <w:rFonts w:ascii="仿宋" w:eastAsia="仿宋" w:hAnsi="仿宋" w:cs="仿宋" w:hint="eastAsia"/>
          <w:sz w:val="32"/>
          <w:szCs w:val="32"/>
        </w:rPr>
        <w:t>。</w:t>
      </w:r>
      <w:r w:rsidR="008022E0" w:rsidRPr="008022E0">
        <w:rPr>
          <w:rFonts w:ascii="仿宋" w:eastAsia="仿宋" w:hAnsi="仿宋" w:cs="仿宋" w:hint="eastAsia"/>
          <w:sz w:val="32"/>
          <w:szCs w:val="32"/>
        </w:rPr>
        <w:t>高质量的氧化锌精矿能够保障下游产品的质量安全，从而保护消费者权益。例如，在医药与化妆品领域，药用级氧化锌具有良好的收敛、抗菌和紫外线屏蔽功</w:t>
      </w:r>
      <w:r w:rsidR="008022E0" w:rsidRPr="008022E0">
        <w:rPr>
          <w:rFonts w:ascii="仿宋" w:eastAsia="仿宋" w:hAnsi="仿宋" w:cs="仿宋" w:hint="eastAsia"/>
          <w:sz w:val="32"/>
          <w:szCs w:val="32"/>
        </w:rPr>
        <w:lastRenderedPageBreak/>
        <w:t>能，能够确保产品的安全性和有效性。</w:t>
      </w:r>
    </w:p>
    <w:p w:rsidR="008022E0" w:rsidRDefault="00203F29" w:rsidP="00662EF8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四</w:t>
      </w:r>
      <w:r w:rsidR="00662EF8">
        <w:rPr>
          <w:rFonts w:ascii="仿宋" w:eastAsia="仿宋" w:hAnsi="仿宋" w:cs="仿宋" w:hint="eastAsia"/>
          <w:sz w:val="32"/>
          <w:szCs w:val="32"/>
        </w:rPr>
        <w:t>是</w:t>
      </w:r>
      <w:r w:rsidR="008022E0" w:rsidRPr="008022E0">
        <w:rPr>
          <w:rFonts w:ascii="仿宋" w:eastAsia="仿宋" w:hAnsi="仿宋" w:cs="仿宋" w:hint="eastAsia"/>
          <w:sz w:val="32"/>
          <w:szCs w:val="32"/>
        </w:rPr>
        <w:t>推动行业创新发展</w:t>
      </w:r>
      <w:r w:rsidR="00662EF8">
        <w:rPr>
          <w:rFonts w:ascii="仿宋" w:eastAsia="仿宋" w:hAnsi="仿宋" w:cs="仿宋" w:hint="eastAsia"/>
          <w:sz w:val="32"/>
          <w:szCs w:val="32"/>
        </w:rPr>
        <w:t>。</w:t>
      </w:r>
      <w:r w:rsidR="008022E0">
        <w:rPr>
          <w:rFonts w:ascii="仿宋" w:eastAsia="仿宋" w:hAnsi="仿宋" w:cs="仿宋" w:hint="eastAsia"/>
          <w:sz w:val="32"/>
          <w:szCs w:val="32"/>
        </w:rPr>
        <w:t>氧化锌精矿</w:t>
      </w:r>
      <w:r w:rsidR="008022E0" w:rsidRPr="008022E0">
        <w:rPr>
          <w:rFonts w:ascii="仿宋" w:eastAsia="仿宋" w:hAnsi="仿宋" w:cs="仿宋" w:hint="eastAsia"/>
          <w:sz w:val="32"/>
          <w:szCs w:val="32"/>
        </w:rPr>
        <w:t>标准的制定能够激发企业的创新活力，推动行业技术进步。为满足标准要求，企业需要不断研发新技术、新产品，提高产品附加值。例如，纳米氧化锌因其粒径小、透明度高且UVA/UVB防护均衡，成为高端防晒配方的核心成分，推动了化妆品行业的创新发展。</w:t>
      </w:r>
    </w:p>
    <w:p w:rsidR="00203F29" w:rsidRPr="00203F29" w:rsidRDefault="008022E0" w:rsidP="00203F29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所以</w:t>
      </w:r>
      <w:r w:rsidRPr="008022E0">
        <w:rPr>
          <w:rFonts w:ascii="仿宋" w:eastAsia="仿宋" w:hAnsi="仿宋" w:cs="仿宋" w:hint="eastAsia"/>
          <w:sz w:val="32"/>
          <w:szCs w:val="32"/>
        </w:rPr>
        <w:t>制定氧化锌精矿标准是行业发展的必然趋势，具有重要的必要性和意义。统一的标准能够规范市场秩序、推动技术升级、保障下游行业质量、应对国际贸易挑战，促进产业可持续发展，提升行业整体竞争力，保障消费者权益，推动行业创新发展。企业应积极遵循标准，加强技术创新，提高产品质量，以适应市场需求和国际竞争。</w:t>
      </w:r>
      <w:r w:rsidR="008C6386" w:rsidRPr="008C6386">
        <w:rPr>
          <w:rFonts w:ascii="仿宋" w:eastAsia="仿宋" w:hAnsi="仿宋" w:cs="仿宋" w:hint="eastAsia"/>
          <w:sz w:val="32"/>
          <w:szCs w:val="32"/>
        </w:rPr>
        <w:t>可以填补中国有色金属行业氧化锌精矿标准空白，促进中国有色金属行业高质量发展。</w:t>
      </w:r>
    </w:p>
    <w:p w:rsidR="00736043" w:rsidRDefault="00CA361F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bookmarkStart w:id="11" w:name="OLE_LINK3"/>
      <w:bookmarkStart w:id="12" w:name="OLE_LINK4"/>
      <w:bookmarkEnd w:id="9"/>
      <w:bookmarkEnd w:id="10"/>
      <w:r>
        <w:rPr>
          <w:rFonts w:ascii="黑体" w:eastAsia="黑体" w:hAnsi="黑体" w:hint="eastAsia"/>
          <w:sz w:val="32"/>
          <w:szCs w:val="32"/>
        </w:rPr>
        <w:t>三、主要起草过程</w:t>
      </w:r>
      <w:bookmarkEnd w:id="11"/>
      <w:bookmarkEnd w:id="12"/>
    </w:p>
    <w:p w:rsidR="00736043" w:rsidRDefault="00CA361F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自任务</w:t>
      </w:r>
      <w:proofErr w:type="gramEnd"/>
      <w:r>
        <w:rPr>
          <w:rFonts w:ascii="仿宋" w:eastAsia="仿宋" w:hAnsi="仿宋" w:hint="eastAsia"/>
          <w:sz w:val="32"/>
          <w:szCs w:val="32"/>
        </w:rPr>
        <w:t>下达后，</w:t>
      </w:r>
      <w:r w:rsidR="00383524">
        <w:rPr>
          <w:rFonts w:ascii="仿宋" w:eastAsia="仿宋" w:hAnsi="仿宋" w:hint="eastAsia"/>
          <w:sz w:val="32"/>
          <w:szCs w:val="32"/>
        </w:rPr>
        <w:t>云南金鼎锌业有限公司</w:t>
      </w:r>
      <w:r>
        <w:rPr>
          <w:rFonts w:ascii="仿宋" w:eastAsia="仿宋" w:hAnsi="仿宋" w:hint="eastAsia"/>
          <w:sz w:val="32"/>
          <w:szCs w:val="32"/>
        </w:rPr>
        <w:t>成立了标准起草组，明确了工作指导思想，制定了工作原则，确定了起草组成员和任务分工。起草组多方借鉴其他标准编制的经验，采取专家咨询、组织召开座谈会、现场调研等形式，结合</w:t>
      </w:r>
      <w:r w:rsidR="00383524">
        <w:rPr>
          <w:rFonts w:ascii="仿宋" w:eastAsia="仿宋" w:hAnsi="仿宋" w:hint="eastAsia"/>
          <w:sz w:val="32"/>
          <w:szCs w:val="32"/>
        </w:rPr>
        <w:t>云南金鼎锌业有限公司</w:t>
      </w:r>
      <w:r>
        <w:rPr>
          <w:rFonts w:ascii="仿宋" w:eastAsia="仿宋" w:hAnsi="仿宋" w:hint="eastAsia"/>
          <w:sz w:val="32"/>
          <w:szCs w:val="32"/>
        </w:rPr>
        <w:t>多年的实践探索，多次组织对《</w:t>
      </w:r>
      <w:r w:rsidR="00203F29">
        <w:rPr>
          <w:rFonts w:ascii="仿宋" w:eastAsia="仿宋" w:hAnsi="仿宋" w:hint="eastAsia"/>
          <w:sz w:val="32"/>
          <w:szCs w:val="32"/>
        </w:rPr>
        <w:t>氧化锌精矿</w:t>
      </w:r>
      <w:r>
        <w:rPr>
          <w:rFonts w:ascii="仿宋" w:eastAsia="仿宋" w:hAnsi="仿宋" w:hint="eastAsia"/>
          <w:sz w:val="32"/>
          <w:szCs w:val="32"/>
        </w:rPr>
        <w:t>》标准和资料进行了总结梳理、讨论交流，统一标准的内涵及编制方法，明确</w:t>
      </w:r>
      <w:bookmarkStart w:id="13" w:name="_Hlk210989671"/>
      <w:bookmarkStart w:id="14" w:name="OLE_LINK14"/>
      <w:r w:rsidR="00203F29">
        <w:rPr>
          <w:rFonts w:ascii="仿宋" w:eastAsia="仿宋" w:hAnsi="仿宋" w:hint="eastAsia"/>
          <w:sz w:val="32"/>
          <w:szCs w:val="32"/>
        </w:rPr>
        <w:t>氧化锌精矿的</w:t>
      </w:r>
      <w:r w:rsidR="00203F29" w:rsidRPr="00203F29">
        <w:rPr>
          <w:rFonts w:ascii="仿宋" w:eastAsia="仿宋" w:hAnsi="仿宋" w:hint="eastAsia"/>
          <w:sz w:val="32"/>
          <w:szCs w:val="32"/>
        </w:rPr>
        <w:t>要求、试验方法、检验规则、包装、运输、质量预报单及合同(或订货单)内容</w:t>
      </w:r>
      <w:r w:rsidR="00203F29">
        <w:rPr>
          <w:rFonts w:ascii="仿宋" w:eastAsia="仿宋" w:hAnsi="仿宋" w:hint="eastAsia"/>
          <w:sz w:val="32"/>
          <w:szCs w:val="32"/>
        </w:rPr>
        <w:t>等</w:t>
      </w:r>
      <w:bookmarkEnd w:id="13"/>
      <w:bookmarkEnd w:id="14"/>
      <w:r w:rsidR="00383524">
        <w:rPr>
          <w:rFonts w:ascii="仿宋" w:eastAsia="仿宋" w:hAnsi="仿宋" w:hint="eastAsia"/>
          <w:sz w:val="32"/>
          <w:szCs w:val="32"/>
        </w:rPr>
        <w:t>。</w:t>
      </w:r>
    </w:p>
    <w:p w:rsidR="00736043" w:rsidRDefault="00CA361F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在充分调研和分析总结的基础上，起草组于20</w:t>
      </w:r>
      <w:r>
        <w:rPr>
          <w:rFonts w:ascii="仿宋" w:eastAsia="仿宋" w:hAnsi="仿宋"/>
          <w:sz w:val="32"/>
          <w:szCs w:val="32"/>
        </w:rPr>
        <w:t>2</w:t>
      </w:r>
      <w:r w:rsidR="00203F29"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年</w:t>
      </w:r>
      <w:r w:rsidR="00383524"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月至</w:t>
      </w:r>
      <w:r w:rsidR="00383524">
        <w:rPr>
          <w:rFonts w:ascii="仿宋" w:eastAsia="仿宋" w:hAnsi="仿宋" w:hint="eastAsia"/>
          <w:sz w:val="32"/>
          <w:szCs w:val="32"/>
        </w:rPr>
        <w:t>2</w:t>
      </w:r>
      <w:r w:rsidR="00383524">
        <w:rPr>
          <w:rFonts w:ascii="仿宋" w:eastAsia="仿宋" w:hAnsi="仿宋"/>
          <w:sz w:val="32"/>
          <w:szCs w:val="32"/>
        </w:rPr>
        <w:t>02</w:t>
      </w:r>
      <w:r w:rsidR="00203F29">
        <w:rPr>
          <w:rFonts w:ascii="仿宋" w:eastAsia="仿宋" w:hAnsi="仿宋"/>
          <w:sz w:val="32"/>
          <w:szCs w:val="32"/>
        </w:rPr>
        <w:t>6</w:t>
      </w:r>
      <w:r w:rsidR="00383524">
        <w:rPr>
          <w:rFonts w:ascii="仿宋" w:eastAsia="仿宋" w:hAnsi="仿宋" w:hint="eastAsia"/>
          <w:sz w:val="32"/>
          <w:szCs w:val="32"/>
        </w:rPr>
        <w:t>年</w:t>
      </w:r>
      <w:r w:rsidR="00203F29">
        <w:rPr>
          <w:rFonts w:ascii="仿宋" w:eastAsia="仿宋" w:hAnsi="仿宋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月起草标准讨论稿。</w:t>
      </w:r>
      <w:r>
        <w:rPr>
          <w:rFonts w:ascii="仿宋" w:eastAsia="仿宋" w:hAnsi="仿宋"/>
          <w:sz w:val="32"/>
          <w:szCs w:val="32"/>
        </w:rPr>
        <w:t>202</w:t>
      </w:r>
      <w:r w:rsidR="00203F29"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年</w:t>
      </w:r>
      <w:r w:rsidR="00383524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月形成标准</w:t>
      </w:r>
      <w:r w:rsidR="00383524">
        <w:rPr>
          <w:rFonts w:ascii="仿宋" w:eastAsia="仿宋" w:hAnsi="仿宋" w:hint="eastAsia"/>
          <w:sz w:val="32"/>
          <w:szCs w:val="32"/>
        </w:rPr>
        <w:t>草案</w:t>
      </w:r>
      <w:r>
        <w:rPr>
          <w:rFonts w:ascii="仿宋" w:eastAsia="仿宋" w:hAnsi="仿宋" w:hint="eastAsia"/>
          <w:sz w:val="32"/>
          <w:szCs w:val="32"/>
        </w:rPr>
        <w:t>。广泛征求了相关行业</w:t>
      </w:r>
      <w:r w:rsidR="00383524">
        <w:rPr>
          <w:rFonts w:ascii="仿宋" w:eastAsia="仿宋" w:hAnsi="仿宋" w:hint="eastAsia"/>
          <w:sz w:val="32"/>
          <w:szCs w:val="32"/>
        </w:rPr>
        <w:t>企业、</w:t>
      </w:r>
      <w:r>
        <w:rPr>
          <w:rFonts w:ascii="仿宋" w:eastAsia="仿宋" w:hAnsi="仿宋" w:hint="eastAsia"/>
          <w:sz w:val="32"/>
          <w:szCs w:val="32"/>
        </w:rPr>
        <w:t>单位和专家意见。根据反馈意见，对标准进行了修改完善。20</w:t>
      </w:r>
      <w:r>
        <w:rPr>
          <w:rFonts w:ascii="仿宋" w:eastAsia="仿宋" w:hAnsi="仿宋"/>
          <w:sz w:val="32"/>
          <w:szCs w:val="32"/>
        </w:rPr>
        <w:t>2</w:t>
      </w:r>
      <w:r w:rsidR="00203F29"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年</w:t>
      </w:r>
      <w:r w:rsidR="00203F29"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月报标准</w:t>
      </w:r>
      <w:r w:rsidR="00383524">
        <w:rPr>
          <w:rFonts w:ascii="仿宋" w:eastAsia="仿宋" w:hAnsi="仿宋" w:hint="eastAsia"/>
          <w:sz w:val="32"/>
          <w:szCs w:val="32"/>
        </w:rPr>
        <w:t>讨论</w:t>
      </w:r>
      <w:r>
        <w:rPr>
          <w:rFonts w:ascii="仿宋" w:eastAsia="仿宋" w:hAnsi="仿宋" w:hint="eastAsia"/>
          <w:sz w:val="32"/>
          <w:szCs w:val="32"/>
        </w:rPr>
        <w:t>稿。</w:t>
      </w:r>
    </w:p>
    <w:p w:rsidR="00203F29" w:rsidRDefault="00CA361F">
      <w:pPr>
        <w:adjustRightInd w:val="0"/>
        <w:snapToGrid w:val="0"/>
        <w:spacing w:line="580" w:lineRule="exact"/>
        <w:ind w:firstLineChars="200" w:firstLine="640"/>
        <w:rPr>
          <w:rFonts w:ascii="方正楷体简体" w:eastAsia="方正楷体简体" w:hAnsi="方正楷体简体" w:cs="方正楷体简体"/>
          <w:sz w:val="32"/>
          <w:szCs w:val="32"/>
        </w:rPr>
      </w:pPr>
      <w:r>
        <w:rPr>
          <w:rFonts w:ascii="方正楷体简体" w:eastAsia="方正楷体简体" w:hAnsi="方正楷体简体" w:cs="方正楷体简体" w:hint="eastAsia"/>
          <w:sz w:val="32"/>
          <w:szCs w:val="32"/>
        </w:rPr>
        <w:t>(</w:t>
      </w:r>
      <w:proofErr w:type="gramStart"/>
      <w:r>
        <w:rPr>
          <w:rFonts w:ascii="方正楷体简体" w:eastAsia="方正楷体简体" w:hAnsi="方正楷体简体" w:cs="方正楷体简体" w:hint="eastAsia"/>
          <w:sz w:val="32"/>
          <w:szCs w:val="32"/>
        </w:rPr>
        <w:t>一</w:t>
      </w:r>
      <w:proofErr w:type="gramEnd"/>
      <w:r>
        <w:rPr>
          <w:rFonts w:ascii="方正楷体简体" w:eastAsia="方正楷体简体" w:hAnsi="方正楷体简体" w:cs="方正楷体简体" w:hint="eastAsia"/>
          <w:sz w:val="32"/>
          <w:szCs w:val="32"/>
        </w:rPr>
        <w:t>)市场调研及收集资料情况。</w:t>
      </w:r>
    </w:p>
    <w:p w:rsidR="00643489" w:rsidRDefault="00CA361F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根据检索和调查信息，</w:t>
      </w:r>
      <w:r w:rsidR="00643489" w:rsidRPr="00643489">
        <w:rPr>
          <w:rFonts w:ascii="仿宋" w:eastAsia="仿宋" w:hAnsi="仿宋" w:hint="eastAsia"/>
          <w:sz w:val="32"/>
          <w:szCs w:val="32"/>
        </w:rPr>
        <w:t>系统收集国内外有色金属冶炼行业标准、技术文献及专利资料，重点整理</w:t>
      </w:r>
      <w:r w:rsidR="00203F29">
        <w:rPr>
          <w:rFonts w:ascii="仿宋" w:eastAsia="仿宋" w:hAnsi="仿宋" w:hint="eastAsia"/>
          <w:sz w:val="32"/>
          <w:szCs w:val="32"/>
        </w:rPr>
        <w:t>氧化锌精矿化学成分要求</w:t>
      </w:r>
      <w:r w:rsidR="00643489" w:rsidRPr="00643489">
        <w:rPr>
          <w:rFonts w:ascii="仿宋" w:eastAsia="仿宋" w:hAnsi="仿宋" w:hint="eastAsia"/>
          <w:sz w:val="32"/>
          <w:szCs w:val="32"/>
        </w:rPr>
        <w:t>。同时调研企业实际生产数据，包括</w:t>
      </w:r>
      <w:r w:rsidR="00203F29">
        <w:rPr>
          <w:rFonts w:ascii="仿宋" w:eastAsia="仿宋" w:hAnsi="仿宋" w:hint="eastAsia"/>
          <w:sz w:val="32"/>
          <w:szCs w:val="32"/>
        </w:rPr>
        <w:t>氧化锌精矿用于</w:t>
      </w:r>
      <w:proofErr w:type="gramStart"/>
      <w:r w:rsidR="00203F29">
        <w:rPr>
          <w:rFonts w:ascii="仿宋" w:eastAsia="仿宋" w:hAnsi="仿宋" w:hint="eastAsia"/>
          <w:sz w:val="32"/>
          <w:szCs w:val="32"/>
        </w:rPr>
        <w:t>锌</w:t>
      </w:r>
      <w:proofErr w:type="gramEnd"/>
      <w:r w:rsidR="007F7080">
        <w:rPr>
          <w:rFonts w:ascii="仿宋" w:eastAsia="仿宋" w:hAnsi="仿宋" w:hint="eastAsia"/>
          <w:sz w:val="32"/>
          <w:szCs w:val="32"/>
        </w:rPr>
        <w:t>湿法炼锌</w:t>
      </w:r>
      <w:r w:rsidR="00203F29">
        <w:rPr>
          <w:rFonts w:ascii="仿宋" w:eastAsia="仿宋" w:hAnsi="仿宋" w:hint="eastAsia"/>
          <w:sz w:val="32"/>
          <w:szCs w:val="32"/>
        </w:rPr>
        <w:t>的</w:t>
      </w:r>
      <w:r w:rsidR="007F7080">
        <w:rPr>
          <w:rFonts w:ascii="仿宋" w:eastAsia="仿宋" w:hAnsi="仿宋" w:hint="eastAsia"/>
          <w:sz w:val="32"/>
          <w:szCs w:val="32"/>
        </w:rPr>
        <w:t>利用率</w:t>
      </w:r>
      <w:r w:rsidR="00643489" w:rsidRPr="00643489">
        <w:rPr>
          <w:rFonts w:ascii="仿宋" w:eastAsia="仿宋" w:hAnsi="仿宋" w:hint="eastAsia"/>
          <w:sz w:val="32"/>
          <w:szCs w:val="32"/>
        </w:rPr>
        <w:t>等，为技术要求编制提供数据支撑。</w:t>
      </w:r>
    </w:p>
    <w:p w:rsidR="00736043" w:rsidRDefault="00643489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方正楷体简体" w:eastAsia="方正楷体简体" w:hAnsi="方正楷体简体" w:cs="方正楷体简体" w:hint="eastAsia"/>
          <w:sz w:val="32"/>
          <w:szCs w:val="32"/>
        </w:rPr>
        <w:t xml:space="preserve"> </w:t>
      </w:r>
      <w:r w:rsidR="00CA361F">
        <w:rPr>
          <w:rFonts w:ascii="方正楷体简体" w:eastAsia="方正楷体简体" w:hAnsi="方正楷体简体" w:cs="方正楷体简体" w:hint="eastAsia"/>
          <w:sz w:val="32"/>
          <w:szCs w:val="32"/>
        </w:rPr>
        <w:t>(二)现场考察情况。</w:t>
      </w:r>
      <w:r w:rsidR="00CA361F">
        <w:rPr>
          <w:rFonts w:ascii="仿宋" w:eastAsia="仿宋" w:hAnsi="仿宋" w:hint="eastAsia"/>
          <w:sz w:val="32"/>
          <w:szCs w:val="32"/>
        </w:rPr>
        <w:t>起草组</w:t>
      </w:r>
      <w:r w:rsidR="00352527">
        <w:rPr>
          <w:rFonts w:ascii="仿宋" w:eastAsia="仿宋" w:hAnsi="仿宋" w:hint="eastAsia"/>
          <w:sz w:val="32"/>
          <w:szCs w:val="32"/>
        </w:rPr>
        <w:t>分别于</w:t>
      </w:r>
      <w:r w:rsidR="00CA361F">
        <w:rPr>
          <w:rFonts w:ascii="仿宋" w:eastAsia="仿宋" w:hAnsi="仿宋" w:hint="eastAsia"/>
          <w:sz w:val="32"/>
          <w:szCs w:val="32"/>
        </w:rPr>
        <w:t>20</w:t>
      </w:r>
      <w:r w:rsidR="00CA361F">
        <w:rPr>
          <w:rFonts w:ascii="仿宋" w:eastAsia="仿宋" w:hAnsi="仿宋"/>
          <w:sz w:val="32"/>
          <w:szCs w:val="32"/>
        </w:rPr>
        <w:t>2</w:t>
      </w:r>
      <w:r w:rsidR="007F7080">
        <w:rPr>
          <w:rFonts w:ascii="仿宋" w:eastAsia="仿宋" w:hAnsi="仿宋"/>
          <w:sz w:val="32"/>
          <w:szCs w:val="32"/>
        </w:rPr>
        <w:t>5</w:t>
      </w:r>
      <w:r w:rsidR="00CA361F">
        <w:rPr>
          <w:rFonts w:ascii="仿宋" w:eastAsia="仿宋" w:hAnsi="仿宋" w:hint="eastAsia"/>
          <w:sz w:val="32"/>
          <w:szCs w:val="32"/>
        </w:rPr>
        <w:t>年</w:t>
      </w:r>
      <w:r w:rsidR="007F7080">
        <w:rPr>
          <w:rFonts w:ascii="仿宋" w:eastAsia="仿宋" w:hAnsi="仿宋"/>
          <w:sz w:val="32"/>
          <w:szCs w:val="32"/>
        </w:rPr>
        <w:t>12</w:t>
      </w:r>
      <w:r w:rsidR="00CA361F">
        <w:rPr>
          <w:rFonts w:ascii="仿宋" w:eastAsia="仿宋" w:hAnsi="仿宋" w:hint="eastAsia"/>
          <w:sz w:val="32"/>
          <w:szCs w:val="32"/>
        </w:rPr>
        <w:t>月深入</w:t>
      </w:r>
      <w:r>
        <w:rPr>
          <w:rFonts w:ascii="仿宋" w:eastAsia="仿宋" w:hAnsi="仿宋" w:hint="eastAsia"/>
          <w:sz w:val="32"/>
          <w:szCs w:val="32"/>
        </w:rPr>
        <w:t>云南金鼎锌业有限公司</w:t>
      </w:r>
      <w:r w:rsidR="00352527">
        <w:rPr>
          <w:rFonts w:ascii="仿宋" w:eastAsia="仿宋" w:hAnsi="仿宋" w:hint="eastAsia"/>
          <w:sz w:val="32"/>
          <w:szCs w:val="32"/>
        </w:rPr>
        <w:t>，</w:t>
      </w:r>
      <w:r w:rsidR="00CA361F">
        <w:rPr>
          <w:rFonts w:ascii="仿宋" w:eastAsia="仿宋" w:hAnsi="仿宋" w:hint="eastAsia"/>
          <w:sz w:val="32"/>
          <w:szCs w:val="32"/>
        </w:rPr>
        <w:t>重点考察</w:t>
      </w:r>
      <w:bookmarkStart w:id="15" w:name="OLE_LINK17"/>
      <w:proofErr w:type="gramStart"/>
      <w:r w:rsidR="007F7080">
        <w:rPr>
          <w:rFonts w:ascii="仿宋" w:eastAsia="仿宋" w:hAnsi="仿宋" w:hint="eastAsia"/>
          <w:sz w:val="32"/>
          <w:szCs w:val="32"/>
        </w:rPr>
        <w:t>锌</w:t>
      </w:r>
      <w:proofErr w:type="gramEnd"/>
      <w:r w:rsidR="007F7080">
        <w:rPr>
          <w:rFonts w:ascii="仿宋" w:eastAsia="仿宋" w:hAnsi="仿宋" w:hint="eastAsia"/>
          <w:sz w:val="32"/>
          <w:szCs w:val="32"/>
        </w:rPr>
        <w:t>冶炼过程的对</w:t>
      </w:r>
      <w:r w:rsidR="007F7080" w:rsidRPr="007F7080">
        <w:rPr>
          <w:rFonts w:ascii="仿宋" w:eastAsia="仿宋" w:hAnsi="仿宋"/>
          <w:sz w:val="32"/>
          <w:szCs w:val="32"/>
        </w:rPr>
        <w:t>Cu</w:t>
      </w:r>
      <w:r w:rsidR="007F7080">
        <w:rPr>
          <w:rFonts w:ascii="仿宋" w:eastAsia="仿宋" w:hAnsi="仿宋" w:hint="eastAsia"/>
          <w:sz w:val="32"/>
          <w:szCs w:val="32"/>
        </w:rPr>
        <w:t>、</w:t>
      </w:r>
      <w:r w:rsidR="007F7080" w:rsidRPr="007F7080">
        <w:rPr>
          <w:rFonts w:ascii="仿宋" w:eastAsia="仿宋" w:hAnsi="仿宋"/>
          <w:sz w:val="32"/>
          <w:szCs w:val="32"/>
        </w:rPr>
        <w:t>Pb</w:t>
      </w:r>
      <w:r w:rsidR="007F7080">
        <w:rPr>
          <w:rFonts w:ascii="仿宋" w:eastAsia="仿宋" w:hAnsi="仿宋" w:hint="eastAsia"/>
          <w:sz w:val="32"/>
          <w:szCs w:val="32"/>
        </w:rPr>
        <w:t>、</w:t>
      </w:r>
      <w:r w:rsidR="007F7080" w:rsidRPr="007F7080">
        <w:rPr>
          <w:rFonts w:ascii="仿宋" w:eastAsia="仿宋" w:hAnsi="仿宋"/>
          <w:sz w:val="32"/>
          <w:szCs w:val="32"/>
        </w:rPr>
        <w:t>Fe</w:t>
      </w:r>
      <w:r w:rsidR="007F7080">
        <w:rPr>
          <w:rFonts w:ascii="仿宋" w:eastAsia="仿宋" w:hAnsi="仿宋" w:hint="eastAsia"/>
          <w:sz w:val="32"/>
          <w:szCs w:val="32"/>
        </w:rPr>
        <w:t>、</w:t>
      </w:r>
      <w:r w:rsidR="007F7080" w:rsidRPr="007F7080">
        <w:rPr>
          <w:rFonts w:ascii="仿宋" w:eastAsia="仿宋" w:hAnsi="仿宋"/>
          <w:sz w:val="32"/>
          <w:szCs w:val="32"/>
        </w:rPr>
        <w:t>As</w:t>
      </w:r>
      <w:r w:rsidR="007F7080">
        <w:rPr>
          <w:rFonts w:ascii="仿宋" w:eastAsia="仿宋" w:hAnsi="仿宋" w:hint="eastAsia"/>
          <w:sz w:val="32"/>
          <w:szCs w:val="32"/>
        </w:rPr>
        <w:t>、</w:t>
      </w:r>
      <w:r w:rsidR="007F7080" w:rsidRPr="007F7080">
        <w:rPr>
          <w:rFonts w:ascii="仿宋" w:eastAsia="仿宋" w:hAnsi="仿宋"/>
          <w:sz w:val="32"/>
          <w:szCs w:val="32"/>
        </w:rPr>
        <w:t>SiO</w:t>
      </w:r>
      <w:r w:rsidR="007F7080" w:rsidRPr="007F7080">
        <w:rPr>
          <w:rFonts w:ascii="仿宋" w:eastAsia="仿宋" w:hAnsi="仿宋"/>
          <w:sz w:val="32"/>
          <w:szCs w:val="32"/>
          <w:vertAlign w:val="subscript"/>
        </w:rPr>
        <w:t>2</w:t>
      </w:r>
      <w:r w:rsidR="007F7080">
        <w:rPr>
          <w:rFonts w:ascii="仿宋" w:eastAsia="仿宋" w:hAnsi="仿宋" w:hint="eastAsia"/>
          <w:sz w:val="32"/>
          <w:szCs w:val="32"/>
        </w:rPr>
        <w:t>、</w:t>
      </w:r>
      <w:r w:rsidR="007F7080" w:rsidRPr="007F7080">
        <w:rPr>
          <w:rFonts w:ascii="仿宋" w:eastAsia="仿宋" w:hAnsi="仿宋"/>
          <w:sz w:val="32"/>
          <w:szCs w:val="32"/>
        </w:rPr>
        <w:t>S</w:t>
      </w:r>
      <w:r w:rsidR="007F7080">
        <w:rPr>
          <w:rFonts w:ascii="仿宋" w:eastAsia="仿宋" w:hAnsi="仿宋" w:hint="eastAsia"/>
          <w:sz w:val="32"/>
          <w:szCs w:val="32"/>
        </w:rPr>
        <w:t>指标对生产工艺等</w:t>
      </w:r>
      <w:r w:rsidRPr="00643489">
        <w:rPr>
          <w:rFonts w:ascii="仿宋" w:eastAsia="仿宋" w:hAnsi="仿宋" w:hint="eastAsia"/>
          <w:sz w:val="32"/>
          <w:szCs w:val="32"/>
        </w:rPr>
        <w:t>技术要求</w:t>
      </w:r>
      <w:bookmarkEnd w:id="15"/>
      <w:r w:rsidR="007F7080">
        <w:rPr>
          <w:rFonts w:ascii="仿宋" w:eastAsia="仿宋" w:hAnsi="仿宋" w:hint="eastAsia"/>
          <w:sz w:val="32"/>
          <w:szCs w:val="32"/>
        </w:rPr>
        <w:t>以及</w:t>
      </w:r>
      <w:r w:rsidR="007F7080" w:rsidRPr="007F7080">
        <w:rPr>
          <w:rFonts w:ascii="仿宋" w:eastAsia="仿宋" w:hAnsi="仿宋" w:hint="eastAsia"/>
          <w:sz w:val="32"/>
          <w:szCs w:val="32"/>
        </w:rPr>
        <w:t>试验方法</w:t>
      </w:r>
      <w:r w:rsidR="007F7080">
        <w:rPr>
          <w:rFonts w:ascii="仿宋" w:eastAsia="仿宋" w:hAnsi="仿宋" w:hint="eastAsia"/>
          <w:sz w:val="32"/>
          <w:szCs w:val="32"/>
        </w:rPr>
        <w:t>、</w:t>
      </w:r>
      <w:r w:rsidR="007F7080" w:rsidRPr="007F7080">
        <w:rPr>
          <w:rFonts w:ascii="仿宋" w:eastAsia="仿宋" w:hAnsi="仿宋" w:hint="eastAsia"/>
          <w:sz w:val="32"/>
          <w:szCs w:val="32"/>
        </w:rPr>
        <w:t>检验规则</w:t>
      </w:r>
      <w:r w:rsidR="007F7080">
        <w:rPr>
          <w:rFonts w:ascii="仿宋" w:eastAsia="仿宋" w:hAnsi="仿宋" w:hint="eastAsia"/>
          <w:sz w:val="32"/>
          <w:szCs w:val="32"/>
        </w:rPr>
        <w:t>、</w:t>
      </w:r>
      <w:r w:rsidR="007F7080" w:rsidRPr="007F7080">
        <w:rPr>
          <w:rFonts w:ascii="仿宋" w:eastAsia="仿宋" w:hAnsi="仿宋" w:hint="eastAsia"/>
          <w:sz w:val="32"/>
          <w:szCs w:val="32"/>
        </w:rPr>
        <w:t>包装、运输和质量预报单</w:t>
      </w:r>
      <w:r w:rsidR="007F7080">
        <w:rPr>
          <w:rFonts w:ascii="仿宋" w:eastAsia="仿宋" w:hAnsi="仿宋" w:hint="eastAsia"/>
          <w:sz w:val="32"/>
          <w:szCs w:val="32"/>
        </w:rPr>
        <w:t>、</w:t>
      </w:r>
      <w:r w:rsidR="007F7080" w:rsidRPr="007F7080">
        <w:rPr>
          <w:rFonts w:ascii="仿宋" w:eastAsia="仿宋" w:hAnsi="仿宋" w:hint="eastAsia"/>
          <w:sz w:val="32"/>
          <w:szCs w:val="32"/>
        </w:rPr>
        <w:t>合同(或订货单〉内容</w:t>
      </w:r>
      <w:r w:rsidR="007F7080">
        <w:rPr>
          <w:rFonts w:ascii="仿宋" w:eastAsia="仿宋" w:hAnsi="仿宋" w:hint="eastAsia"/>
          <w:sz w:val="32"/>
          <w:szCs w:val="32"/>
        </w:rPr>
        <w:t>等与上级标准的协调和统一</w:t>
      </w:r>
      <w:r w:rsidR="00352527">
        <w:rPr>
          <w:rFonts w:ascii="仿宋" w:eastAsia="仿宋" w:hAnsi="仿宋" w:hint="eastAsia"/>
          <w:sz w:val="32"/>
          <w:szCs w:val="32"/>
        </w:rPr>
        <w:t>，起草了</w:t>
      </w:r>
      <w:r w:rsidR="00352527" w:rsidRPr="00352527">
        <w:rPr>
          <w:rFonts w:ascii="仿宋" w:eastAsia="仿宋" w:hAnsi="仿宋" w:hint="eastAsia"/>
          <w:sz w:val="32"/>
          <w:szCs w:val="32"/>
        </w:rPr>
        <w:t>《</w:t>
      </w:r>
      <w:r w:rsidR="007F7080">
        <w:rPr>
          <w:rFonts w:ascii="仿宋" w:eastAsia="仿宋" w:hAnsi="仿宋" w:hint="eastAsia"/>
          <w:sz w:val="32"/>
          <w:szCs w:val="32"/>
        </w:rPr>
        <w:t>氧化锌精矿</w:t>
      </w:r>
      <w:r w:rsidR="00352527" w:rsidRPr="00352527">
        <w:rPr>
          <w:rFonts w:ascii="仿宋" w:eastAsia="仿宋" w:hAnsi="仿宋" w:hint="eastAsia"/>
          <w:sz w:val="32"/>
          <w:szCs w:val="32"/>
        </w:rPr>
        <w:t>》</w:t>
      </w:r>
      <w:r w:rsidR="00352527">
        <w:rPr>
          <w:rFonts w:ascii="仿宋" w:eastAsia="仿宋" w:hAnsi="仿宋" w:hint="eastAsia"/>
          <w:sz w:val="32"/>
          <w:szCs w:val="32"/>
        </w:rPr>
        <w:t>标准草案</w:t>
      </w:r>
      <w:r w:rsidR="00B71DFB">
        <w:rPr>
          <w:rFonts w:ascii="仿宋" w:eastAsia="仿宋" w:hAnsi="仿宋" w:hint="eastAsia"/>
          <w:sz w:val="32"/>
          <w:szCs w:val="32"/>
        </w:rPr>
        <w:t>提交中国有色金属技术标准委员会</w:t>
      </w:r>
      <w:r w:rsidR="00352527">
        <w:rPr>
          <w:rFonts w:ascii="仿宋" w:eastAsia="仿宋" w:hAnsi="仿宋" w:hint="eastAsia"/>
          <w:sz w:val="32"/>
          <w:szCs w:val="32"/>
        </w:rPr>
        <w:t>。</w:t>
      </w:r>
    </w:p>
    <w:p w:rsidR="006D2EB3" w:rsidRDefault="00CA361F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方正楷体简体" w:eastAsia="方正楷体简体" w:hAnsi="方正楷体简体" w:cs="方正楷体简体" w:hint="eastAsia"/>
          <w:sz w:val="32"/>
          <w:szCs w:val="32"/>
        </w:rPr>
        <w:t>(三)修改及</w:t>
      </w:r>
      <w:r w:rsidR="00643489">
        <w:rPr>
          <w:rFonts w:ascii="方正楷体简体" w:eastAsia="方正楷体简体" w:hAnsi="方正楷体简体" w:cs="方正楷体简体" w:hint="eastAsia"/>
          <w:sz w:val="32"/>
          <w:szCs w:val="32"/>
        </w:rPr>
        <w:t>讨论稿</w:t>
      </w:r>
      <w:r>
        <w:rPr>
          <w:rFonts w:ascii="方正楷体简体" w:eastAsia="方正楷体简体" w:hAnsi="方正楷体简体" w:cs="方正楷体简体" w:hint="eastAsia"/>
          <w:sz w:val="32"/>
          <w:szCs w:val="32"/>
        </w:rPr>
        <w:t>情况。</w:t>
      </w:r>
      <w:r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/>
          <w:sz w:val="32"/>
          <w:szCs w:val="32"/>
        </w:rPr>
        <w:t>2</w:t>
      </w:r>
      <w:r w:rsidR="007F7080"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年</w:t>
      </w:r>
      <w:r w:rsidR="007F7080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月，</w:t>
      </w:r>
      <w:r w:rsidR="00B71DFB">
        <w:rPr>
          <w:rFonts w:ascii="仿宋" w:eastAsia="仿宋" w:hAnsi="仿宋" w:hint="eastAsia"/>
          <w:sz w:val="32"/>
          <w:szCs w:val="32"/>
        </w:rPr>
        <w:t>对云南</w:t>
      </w:r>
      <w:proofErr w:type="gramStart"/>
      <w:r w:rsidR="00B71DFB">
        <w:rPr>
          <w:rFonts w:ascii="仿宋" w:eastAsia="仿宋" w:hAnsi="仿宋" w:hint="eastAsia"/>
          <w:sz w:val="32"/>
          <w:szCs w:val="32"/>
        </w:rPr>
        <w:t>金鼎锌业</w:t>
      </w:r>
      <w:proofErr w:type="gramEnd"/>
      <w:r w:rsidR="00B71DFB">
        <w:rPr>
          <w:rFonts w:ascii="仿宋" w:eastAsia="仿宋" w:hAnsi="仿宋" w:hint="eastAsia"/>
          <w:sz w:val="32"/>
          <w:szCs w:val="32"/>
        </w:rPr>
        <w:t>进一步考察，</w:t>
      </w:r>
      <w:r>
        <w:rPr>
          <w:rFonts w:ascii="仿宋" w:eastAsia="仿宋" w:hAnsi="仿宋" w:hint="eastAsia"/>
          <w:sz w:val="32"/>
          <w:szCs w:val="32"/>
        </w:rPr>
        <w:t>根据现场考察情况，起草组着手对</w:t>
      </w:r>
      <w:bookmarkStart w:id="16" w:name="OLE_LINK40"/>
      <w:bookmarkStart w:id="17" w:name="OLE_LINK41"/>
      <w:r>
        <w:rPr>
          <w:rFonts w:ascii="仿宋" w:eastAsia="仿宋" w:hAnsi="仿宋" w:hint="eastAsia"/>
          <w:sz w:val="32"/>
          <w:szCs w:val="32"/>
        </w:rPr>
        <w:t>《</w:t>
      </w:r>
      <w:r w:rsidR="008D61FE">
        <w:rPr>
          <w:rFonts w:ascii="仿宋" w:eastAsia="仿宋" w:hAnsi="仿宋" w:hint="eastAsia"/>
          <w:sz w:val="32"/>
          <w:szCs w:val="32"/>
        </w:rPr>
        <w:t>氧化锌精矿</w:t>
      </w:r>
      <w:r>
        <w:rPr>
          <w:rFonts w:ascii="仿宋" w:eastAsia="仿宋" w:hAnsi="仿宋" w:hint="eastAsia"/>
          <w:sz w:val="32"/>
          <w:szCs w:val="32"/>
        </w:rPr>
        <w:t>》</w:t>
      </w:r>
      <w:bookmarkEnd w:id="16"/>
      <w:bookmarkEnd w:id="17"/>
      <w:r w:rsidR="00643489">
        <w:rPr>
          <w:rFonts w:ascii="仿宋" w:eastAsia="仿宋" w:hAnsi="仿宋" w:hint="eastAsia"/>
          <w:sz w:val="32"/>
          <w:szCs w:val="32"/>
        </w:rPr>
        <w:t>团体</w:t>
      </w:r>
      <w:r>
        <w:rPr>
          <w:rFonts w:ascii="仿宋" w:eastAsia="仿宋" w:hAnsi="仿宋" w:hint="eastAsia"/>
          <w:sz w:val="32"/>
          <w:szCs w:val="32"/>
        </w:rPr>
        <w:t>标准</w:t>
      </w:r>
      <w:r w:rsidR="00B71DFB">
        <w:rPr>
          <w:rFonts w:ascii="仿宋" w:eastAsia="仿宋" w:hAnsi="仿宋" w:hint="eastAsia"/>
          <w:sz w:val="32"/>
          <w:szCs w:val="32"/>
        </w:rPr>
        <w:t>草案</w:t>
      </w:r>
      <w:r>
        <w:rPr>
          <w:rFonts w:ascii="仿宋" w:eastAsia="仿宋" w:hAnsi="仿宋" w:hint="eastAsia"/>
          <w:sz w:val="32"/>
          <w:szCs w:val="32"/>
        </w:rPr>
        <w:t>进行</w:t>
      </w:r>
      <w:r w:rsidR="00B71DFB">
        <w:rPr>
          <w:rFonts w:ascii="仿宋" w:eastAsia="仿宋" w:hAnsi="仿宋" w:hint="eastAsia"/>
          <w:sz w:val="32"/>
          <w:szCs w:val="32"/>
        </w:rPr>
        <w:t>修订、</w:t>
      </w:r>
      <w:r>
        <w:rPr>
          <w:rFonts w:ascii="仿宋" w:eastAsia="仿宋" w:hAnsi="仿宋" w:hint="eastAsia"/>
          <w:sz w:val="32"/>
          <w:szCs w:val="32"/>
        </w:rPr>
        <w:t>编写，在</w:t>
      </w:r>
      <w:r w:rsidR="008D61FE">
        <w:rPr>
          <w:rFonts w:ascii="仿宋" w:eastAsia="仿宋" w:hAnsi="仿宋" w:hint="eastAsia"/>
          <w:sz w:val="32"/>
          <w:szCs w:val="32"/>
        </w:rPr>
        <w:t>氧化锌精矿锌氧化和含硫</w:t>
      </w:r>
      <w:r w:rsidR="00643489" w:rsidRPr="00643489">
        <w:rPr>
          <w:rFonts w:ascii="仿宋" w:eastAsia="仿宋" w:hAnsi="仿宋" w:hint="eastAsia"/>
          <w:sz w:val="32"/>
          <w:szCs w:val="32"/>
        </w:rPr>
        <w:t>要求</w:t>
      </w:r>
      <w:r>
        <w:rPr>
          <w:rFonts w:ascii="仿宋" w:eastAsia="仿宋" w:hAnsi="仿宋" w:hint="eastAsia"/>
          <w:sz w:val="32"/>
          <w:szCs w:val="32"/>
        </w:rPr>
        <w:t>等方面进行提升和拓展，于20</w:t>
      </w:r>
      <w:r w:rsidR="00C328FA">
        <w:rPr>
          <w:rFonts w:ascii="仿宋" w:eastAsia="仿宋" w:hAnsi="仿宋"/>
          <w:sz w:val="32"/>
          <w:szCs w:val="32"/>
        </w:rPr>
        <w:t>2</w:t>
      </w:r>
      <w:r w:rsidR="008D61FE"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年</w:t>
      </w:r>
      <w:r w:rsidR="00B71DFB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月形成了</w:t>
      </w:r>
      <w:r w:rsidR="006D2EB3">
        <w:rPr>
          <w:rFonts w:ascii="仿宋" w:eastAsia="仿宋" w:hAnsi="仿宋" w:hint="eastAsia"/>
          <w:sz w:val="32"/>
          <w:szCs w:val="32"/>
        </w:rPr>
        <w:t>讨论</w:t>
      </w:r>
      <w:r>
        <w:rPr>
          <w:rFonts w:ascii="仿宋" w:eastAsia="仿宋" w:hAnsi="仿宋" w:hint="eastAsia"/>
          <w:sz w:val="32"/>
          <w:szCs w:val="32"/>
        </w:rPr>
        <w:t>稿。</w:t>
      </w:r>
      <w:bookmarkStart w:id="18" w:name="_Hlk186538276"/>
    </w:p>
    <w:p w:rsidR="00736043" w:rsidRDefault="00CA361F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四、制定（修订）标准的原则和依据</w:t>
      </w:r>
      <w:bookmarkEnd w:id="18"/>
      <w:r>
        <w:rPr>
          <w:rFonts w:ascii="黑体" w:eastAsia="黑体" w:hAnsi="黑体" w:hint="eastAsia"/>
          <w:sz w:val="32"/>
          <w:szCs w:val="32"/>
        </w:rPr>
        <w:t>，与现行法律、法规、标准的关系</w:t>
      </w:r>
    </w:p>
    <w:p w:rsidR="006D2EB3" w:rsidRDefault="00CA361F" w:rsidP="0010626B">
      <w:pPr>
        <w:adjustRightInd w:val="0"/>
        <w:snapToGrid w:val="0"/>
        <w:spacing w:line="276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本文件主要针对的是</w:t>
      </w:r>
      <w:r w:rsidR="006D2EB3" w:rsidRPr="006D2EB3">
        <w:rPr>
          <w:rFonts w:ascii="仿宋" w:eastAsia="仿宋" w:hAnsi="仿宋" w:hint="eastAsia"/>
          <w:sz w:val="32"/>
          <w:szCs w:val="32"/>
        </w:rPr>
        <w:t>坚持科学性、实用性和前瞻性原则，确保技术要求符合行业发展趋势。以</w:t>
      </w:r>
      <w:r w:rsidR="008A1313">
        <w:rPr>
          <w:rFonts w:ascii="仿宋" w:eastAsia="仿宋" w:hAnsi="仿宋" w:hint="eastAsia"/>
          <w:sz w:val="32"/>
          <w:szCs w:val="32"/>
        </w:rPr>
        <w:t>产品质量的</w:t>
      </w:r>
      <w:r w:rsidR="006D2EB3" w:rsidRPr="006D2EB3">
        <w:rPr>
          <w:rFonts w:ascii="仿宋" w:eastAsia="仿宋" w:hAnsi="仿宋" w:hint="eastAsia"/>
          <w:sz w:val="32"/>
          <w:szCs w:val="32"/>
        </w:rPr>
        <w:t>可靠为基础，</w:t>
      </w:r>
      <w:r w:rsidR="006D2EB3" w:rsidRPr="006D2EB3">
        <w:rPr>
          <w:rFonts w:ascii="仿宋" w:eastAsia="仿宋" w:hAnsi="仿宋" w:hint="eastAsia"/>
          <w:sz w:val="32"/>
          <w:szCs w:val="32"/>
        </w:rPr>
        <w:lastRenderedPageBreak/>
        <w:t>兼顾</w:t>
      </w:r>
      <w:r w:rsidR="008A1313">
        <w:rPr>
          <w:rFonts w:ascii="仿宋" w:eastAsia="仿宋" w:hAnsi="仿宋" w:hint="eastAsia"/>
          <w:sz w:val="32"/>
          <w:szCs w:val="32"/>
        </w:rPr>
        <w:t>下</w:t>
      </w:r>
      <w:r w:rsidR="00A018A2">
        <w:rPr>
          <w:rFonts w:ascii="仿宋" w:eastAsia="仿宋" w:hAnsi="仿宋" w:hint="eastAsia"/>
          <w:sz w:val="32"/>
          <w:szCs w:val="32"/>
        </w:rPr>
        <w:t>游</w:t>
      </w:r>
      <w:r w:rsidR="008A1313">
        <w:rPr>
          <w:rFonts w:ascii="仿宋" w:eastAsia="仿宋" w:hAnsi="仿宋" w:hint="eastAsia"/>
          <w:sz w:val="32"/>
          <w:szCs w:val="32"/>
        </w:rPr>
        <w:t>企业使用</w:t>
      </w:r>
      <w:r w:rsidR="006D2EB3" w:rsidRPr="006D2EB3">
        <w:rPr>
          <w:rFonts w:ascii="仿宋" w:eastAsia="仿宋" w:hAnsi="仿宋" w:hint="eastAsia"/>
          <w:sz w:val="32"/>
          <w:szCs w:val="32"/>
        </w:rPr>
        <w:t>需求，注重可</w:t>
      </w:r>
      <w:r w:rsidR="008A1313">
        <w:rPr>
          <w:rFonts w:ascii="仿宋" w:eastAsia="仿宋" w:hAnsi="仿宋" w:hint="eastAsia"/>
          <w:sz w:val="32"/>
          <w:szCs w:val="32"/>
        </w:rPr>
        <w:t>适用性</w:t>
      </w:r>
      <w:r w:rsidR="006D2EB3" w:rsidRPr="006D2EB3">
        <w:rPr>
          <w:rFonts w:ascii="仿宋" w:eastAsia="仿宋" w:hAnsi="仿宋" w:hint="eastAsia"/>
          <w:sz w:val="32"/>
          <w:szCs w:val="32"/>
        </w:rPr>
        <w:t>和</w:t>
      </w:r>
      <w:proofErr w:type="gramStart"/>
      <w:r w:rsidR="006D2EB3" w:rsidRPr="006D2EB3">
        <w:rPr>
          <w:rFonts w:ascii="仿宋" w:eastAsia="仿宋" w:hAnsi="仿宋" w:hint="eastAsia"/>
          <w:sz w:val="32"/>
          <w:szCs w:val="32"/>
        </w:rPr>
        <w:t>可</w:t>
      </w:r>
      <w:proofErr w:type="gramEnd"/>
      <w:r w:rsidR="006D2EB3" w:rsidRPr="006D2EB3">
        <w:rPr>
          <w:rFonts w:ascii="仿宋" w:eastAsia="仿宋" w:hAnsi="仿宋" w:hint="eastAsia"/>
          <w:sz w:val="32"/>
          <w:szCs w:val="32"/>
        </w:rPr>
        <w:t>验证性。同时参考国际标准，推动国内技术要求与国际接轨。</w:t>
      </w:r>
    </w:p>
    <w:p w:rsidR="00736043" w:rsidRDefault="00CA361F" w:rsidP="0010626B">
      <w:pPr>
        <w:adjustRightInd w:val="0"/>
        <w:snapToGrid w:val="0"/>
        <w:spacing w:line="276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目前，</w:t>
      </w:r>
      <w:r w:rsidR="007A1538">
        <w:rPr>
          <w:rFonts w:ascii="仿宋" w:eastAsia="仿宋" w:hAnsi="仿宋" w:hint="eastAsia"/>
          <w:sz w:val="32"/>
          <w:szCs w:val="32"/>
        </w:rPr>
        <w:t>中国有色金属行业</w:t>
      </w:r>
      <w:r>
        <w:rPr>
          <w:rFonts w:ascii="仿宋" w:eastAsia="仿宋" w:hAnsi="仿宋" w:hint="eastAsia"/>
          <w:sz w:val="32"/>
          <w:szCs w:val="32"/>
        </w:rPr>
        <w:t>尚无</w:t>
      </w:r>
      <w:r w:rsidR="008A1313">
        <w:rPr>
          <w:rFonts w:ascii="仿宋" w:eastAsia="仿宋" w:hAnsi="仿宋" w:hint="eastAsia"/>
          <w:sz w:val="32"/>
          <w:szCs w:val="32"/>
        </w:rPr>
        <w:t>氧化锌精矿</w:t>
      </w:r>
      <w:r>
        <w:rPr>
          <w:rFonts w:ascii="仿宋" w:eastAsia="仿宋" w:hAnsi="仿宋" w:hint="eastAsia"/>
          <w:sz w:val="32"/>
          <w:szCs w:val="32"/>
        </w:rPr>
        <w:t>相关标准。本文件与现行法律、法规和相关标准相协调、无冲突。</w:t>
      </w:r>
    </w:p>
    <w:p w:rsidR="00736043" w:rsidRDefault="00CA361F" w:rsidP="0010626B">
      <w:pPr>
        <w:adjustRightInd w:val="0"/>
        <w:snapToGrid w:val="0"/>
        <w:spacing w:line="276" w:lineRule="auto"/>
        <w:ind w:firstLineChars="200" w:firstLine="605"/>
        <w:rPr>
          <w:rFonts w:ascii="黑体" w:eastAsia="黑体" w:hAnsi="黑体"/>
          <w:w w:val="95"/>
          <w:sz w:val="32"/>
          <w:szCs w:val="32"/>
        </w:rPr>
      </w:pPr>
      <w:r>
        <w:rPr>
          <w:rFonts w:ascii="黑体" w:eastAsia="黑体" w:hAnsi="黑体" w:hint="eastAsia"/>
          <w:w w:val="95"/>
          <w:sz w:val="32"/>
          <w:szCs w:val="32"/>
        </w:rPr>
        <w:t>五、主要条款的说明，</w:t>
      </w:r>
      <w:bookmarkStart w:id="19" w:name="_Hlk210991492"/>
      <w:r>
        <w:rPr>
          <w:rFonts w:ascii="黑体" w:eastAsia="黑体" w:hAnsi="黑体" w:hint="eastAsia"/>
          <w:w w:val="95"/>
          <w:sz w:val="32"/>
          <w:szCs w:val="32"/>
        </w:rPr>
        <w:t>主要技术指标、参数</w:t>
      </w:r>
      <w:bookmarkEnd w:id="19"/>
      <w:r>
        <w:rPr>
          <w:rFonts w:ascii="黑体" w:eastAsia="黑体" w:hAnsi="黑体" w:hint="eastAsia"/>
          <w:w w:val="95"/>
          <w:sz w:val="32"/>
          <w:szCs w:val="32"/>
        </w:rPr>
        <w:t>、</w:t>
      </w:r>
      <w:bookmarkStart w:id="20" w:name="OLE_LINK36"/>
      <w:bookmarkStart w:id="21" w:name="OLE_LINK37"/>
      <w:r>
        <w:rPr>
          <w:rFonts w:ascii="黑体" w:eastAsia="黑体" w:hAnsi="黑体" w:hint="eastAsia"/>
          <w:w w:val="95"/>
          <w:sz w:val="32"/>
          <w:szCs w:val="32"/>
        </w:rPr>
        <w:t>试验验证的论述</w:t>
      </w:r>
      <w:bookmarkEnd w:id="20"/>
      <w:bookmarkEnd w:id="21"/>
    </w:p>
    <w:p w:rsidR="003A247C" w:rsidRPr="00C82C3E" w:rsidRDefault="003A247C" w:rsidP="0010626B">
      <w:pPr>
        <w:adjustRightInd w:val="0"/>
        <w:snapToGrid w:val="0"/>
        <w:spacing w:line="276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C82C3E">
        <w:rPr>
          <w:rFonts w:ascii="仿宋" w:eastAsia="仿宋" w:hAnsi="仿宋" w:hint="eastAsia"/>
          <w:b/>
          <w:sz w:val="32"/>
          <w:szCs w:val="32"/>
        </w:rPr>
        <w:t>（一）主要技术指标、参数</w:t>
      </w:r>
    </w:p>
    <w:p w:rsidR="00736043" w:rsidRDefault="00CA361F" w:rsidP="0010626B">
      <w:pPr>
        <w:adjustRightInd w:val="0"/>
        <w:snapToGrid w:val="0"/>
        <w:spacing w:line="276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本文件共有八章，包括前言范围、规范性引用文件、术语和定义、</w:t>
      </w:r>
      <w:bookmarkStart w:id="22" w:name="OLE_LINK19"/>
      <w:r w:rsidR="006D2EB3" w:rsidRPr="006D2EB3">
        <w:rPr>
          <w:rFonts w:ascii="仿宋" w:eastAsia="仿宋" w:hAnsi="仿宋" w:hint="eastAsia"/>
          <w:sz w:val="32"/>
          <w:szCs w:val="32"/>
        </w:rPr>
        <w:t>要求</w:t>
      </w:r>
      <w:bookmarkEnd w:id="22"/>
      <w:r w:rsidR="006D2EB3" w:rsidRPr="006D2EB3">
        <w:rPr>
          <w:rFonts w:ascii="仿宋" w:eastAsia="仿宋" w:hAnsi="仿宋" w:hint="eastAsia"/>
          <w:sz w:val="32"/>
          <w:szCs w:val="32"/>
        </w:rPr>
        <w:t>、</w:t>
      </w:r>
      <w:bookmarkStart w:id="23" w:name="OLE_LINK21"/>
      <w:bookmarkStart w:id="24" w:name="OLE_LINK22"/>
      <w:r w:rsidR="006F69B1" w:rsidRPr="006F69B1">
        <w:rPr>
          <w:rFonts w:ascii="仿宋" w:eastAsia="仿宋" w:hAnsi="仿宋" w:hint="eastAsia"/>
          <w:sz w:val="32"/>
          <w:szCs w:val="32"/>
        </w:rPr>
        <w:t>试验方法</w:t>
      </w:r>
      <w:r w:rsidR="006F69B1">
        <w:rPr>
          <w:rFonts w:ascii="仿宋" w:eastAsia="仿宋" w:hAnsi="仿宋" w:hint="eastAsia"/>
          <w:sz w:val="32"/>
          <w:szCs w:val="32"/>
        </w:rPr>
        <w:t>、</w:t>
      </w:r>
      <w:r w:rsidR="006F69B1" w:rsidRPr="006F69B1">
        <w:rPr>
          <w:rFonts w:ascii="仿宋" w:eastAsia="仿宋" w:hAnsi="仿宋" w:hint="eastAsia"/>
          <w:sz w:val="32"/>
          <w:szCs w:val="32"/>
        </w:rPr>
        <w:t>检验规则</w:t>
      </w:r>
      <w:r w:rsidR="006F69B1">
        <w:rPr>
          <w:rFonts w:ascii="仿宋" w:eastAsia="仿宋" w:hAnsi="仿宋" w:hint="eastAsia"/>
          <w:sz w:val="32"/>
          <w:szCs w:val="32"/>
        </w:rPr>
        <w:t>、</w:t>
      </w:r>
      <w:r w:rsidR="006F69B1" w:rsidRPr="006F69B1">
        <w:rPr>
          <w:rFonts w:ascii="仿宋" w:eastAsia="仿宋" w:hAnsi="仿宋" w:hint="eastAsia"/>
          <w:sz w:val="32"/>
          <w:szCs w:val="32"/>
        </w:rPr>
        <w:t>包装、运输和质量预报单</w:t>
      </w:r>
      <w:r w:rsidR="006F69B1">
        <w:rPr>
          <w:rFonts w:ascii="仿宋" w:eastAsia="仿宋" w:hAnsi="仿宋" w:hint="eastAsia"/>
          <w:sz w:val="32"/>
          <w:szCs w:val="32"/>
        </w:rPr>
        <w:t>、</w:t>
      </w:r>
      <w:r w:rsidR="006F69B1" w:rsidRPr="006F69B1">
        <w:rPr>
          <w:rFonts w:ascii="仿宋" w:eastAsia="仿宋" w:hAnsi="仿宋" w:hint="eastAsia"/>
          <w:sz w:val="32"/>
          <w:szCs w:val="32"/>
        </w:rPr>
        <w:t>合同(或订货单</w:t>
      </w:r>
      <w:proofErr w:type="gramStart"/>
      <w:r w:rsidR="006F69B1" w:rsidRPr="006F69B1">
        <w:rPr>
          <w:rFonts w:ascii="仿宋" w:eastAsia="仿宋" w:hAnsi="仿宋" w:hint="eastAsia"/>
          <w:sz w:val="32"/>
          <w:szCs w:val="32"/>
        </w:rPr>
        <w:t>〉</w:t>
      </w:r>
      <w:proofErr w:type="gramEnd"/>
      <w:r w:rsidR="006F69B1" w:rsidRPr="006F69B1">
        <w:rPr>
          <w:rFonts w:ascii="仿宋" w:eastAsia="仿宋" w:hAnsi="仿宋" w:hint="eastAsia"/>
          <w:sz w:val="32"/>
          <w:szCs w:val="32"/>
        </w:rPr>
        <w:t>内容</w:t>
      </w:r>
      <w:bookmarkEnd w:id="23"/>
      <w:bookmarkEnd w:id="24"/>
      <w:r>
        <w:rPr>
          <w:rFonts w:ascii="仿宋" w:eastAsia="仿宋" w:hAnsi="仿宋" w:hint="eastAsia"/>
          <w:sz w:val="32"/>
          <w:szCs w:val="32"/>
        </w:rPr>
        <w:t>。其中：</w:t>
      </w:r>
    </w:p>
    <w:p w:rsidR="00736043" w:rsidRDefault="00CA361F" w:rsidP="0010626B">
      <w:pPr>
        <w:adjustRightInd w:val="0"/>
        <w:snapToGrid w:val="0"/>
        <w:spacing w:line="276" w:lineRule="auto"/>
        <w:ind w:firstLineChars="200" w:firstLine="640"/>
        <w:rPr>
          <w:rFonts w:ascii="仿宋" w:eastAsia="仿宋" w:hAnsi="仿宋"/>
          <w:sz w:val="32"/>
          <w:szCs w:val="32"/>
        </w:rPr>
      </w:pPr>
      <w:bookmarkStart w:id="25" w:name="_Hlk200633044"/>
      <w:r>
        <w:rPr>
          <w:rFonts w:ascii="仿宋" w:eastAsia="仿宋" w:hAnsi="仿宋" w:hint="eastAsia"/>
          <w:sz w:val="32"/>
          <w:szCs w:val="32"/>
        </w:rPr>
        <w:t>第四章</w:t>
      </w:r>
      <w:r w:rsidR="006D2EB3" w:rsidRPr="006D2EB3">
        <w:rPr>
          <w:rFonts w:ascii="仿宋" w:eastAsia="仿宋" w:hAnsi="仿宋" w:hint="eastAsia"/>
          <w:sz w:val="32"/>
          <w:szCs w:val="32"/>
        </w:rPr>
        <w:t>要求</w:t>
      </w:r>
      <w:r>
        <w:rPr>
          <w:rFonts w:ascii="仿宋" w:eastAsia="仿宋" w:hAnsi="仿宋" w:hint="eastAsia"/>
          <w:sz w:val="32"/>
          <w:szCs w:val="32"/>
        </w:rPr>
        <w:t>，</w:t>
      </w:r>
      <w:bookmarkEnd w:id="25"/>
      <w:r>
        <w:rPr>
          <w:rFonts w:ascii="仿宋" w:eastAsia="仿宋" w:hAnsi="仿宋" w:hint="eastAsia"/>
          <w:sz w:val="32"/>
          <w:szCs w:val="32"/>
        </w:rPr>
        <w:t>规定了</w:t>
      </w:r>
      <w:r w:rsidR="006E27CB" w:rsidRPr="006E27CB">
        <w:rPr>
          <w:rFonts w:ascii="仿宋" w:eastAsia="仿宋" w:hAnsi="仿宋" w:hint="eastAsia"/>
          <w:sz w:val="32"/>
          <w:szCs w:val="32"/>
        </w:rPr>
        <w:t>产品分类</w:t>
      </w:r>
      <w:r w:rsidR="006E27CB">
        <w:rPr>
          <w:rFonts w:ascii="仿宋" w:eastAsia="仿宋" w:hAnsi="仿宋" w:hint="eastAsia"/>
          <w:sz w:val="32"/>
          <w:szCs w:val="32"/>
        </w:rPr>
        <w:t>分为：三个级别；化学成分：分为主成分和杂质成分等要求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736043" w:rsidRDefault="00CA361F" w:rsidP="0010626B">
      <w:pPr>
        <w:adjustRightInd w:val="0"/>
        <w:snapToGrid w:val="0"/>
        <w:spacing w:line="276" w:lineRule="auto"/>
        <w:ind w:firstLineChars="200" w:firstLine="640"/>
        <w:rPr>
          <w:rFonts w:ascii="仿宋" w:eastAsia="仿宋" w:hAnsi="仿宋"/>
          <w:sz w:val="32"/>
          <w:szCs w:val="32"/>
        </w:rPr>
      </w:pPr>
      <w:bookmarkStart w:id="26" w:name="_Hlk200633054"/>
      <w:r>
        <w:rPr>
          <w:rFonts w:ascii="仿宋" w:eastAsia="仿宋" w:hAnsi="仿宋" w:hint="eastAsia"/>
          <w:sz w:val="32"/>
          <w:szCs w:val="32"/>
        </w:rPr>
        <w:t>第五</w:t>
      </w:r>
      <w:proofErr w:type="gramStart"/>
      <w:r>
        <w:rPr>
          <w:rFonts w:ascii="仿宋" w:eastAsia="仿宋" w:hAnsi="仿宋" w:hint="eastAsia"/>
          <w:sz w:val="32"/>
          <w:szCs w:val="32"/>
        </w:rPr>
        <w:t>章</w:t>
      </w:r>
      <w:bookmarkEnd w:id="26"/>
      <w:r w:rsidR="006E27CB" w:rsidRPr="006E27CB">
        <w:rPr>
          <w:rFonts w:ascii="仿宋" w:eastAsia="仿宋" w:hAnsi="仿宋" w:hint="eastAsia"/>
          <w:sz w:val="32"/>
          <w:szCs w:val="32"/>
        </w:rPr>
        <w:t>试验</w:t>
      </w:r>
      <w:proofErr w:type="gramEnd"/>
      <w:r w:rsidR="006E27CB" w:rsidRPr="006E27CB">
        <w:rPr>
          <w:rFonts w:ascii="仿宋" w:eastAsia="仿宋" w:hAnsi="仿宋" w:hint="eastAsia"/>
          <w:sz w:val="32"/>
          <w:szCs w:val="32"/>
        </w:rPr>
        <w:t>方法</w:t>
      </w:r>
      <w:r>
        <w:rPr>
          <w:rFonts w:ascii="仿宋" w:eastAsia="仿宋" w:hAnsi="仿宋" w:hint="eastAsia"/>
          <w:sz w:val="32"/>
          <w:szCs w:val="32"/>
        </w:rPr>
        <w:t>，明确了</w:t>
      </w:r>
      <w:r w:rsidR="006E27CB" w:rsidRPr="006E27CB">
        <w:rPr>
          <w:rFonts w:ascii="仿宋" w:eastAsia="仿宋" w:hAnsi="仿宋" w:hint="eastAsia"/>
          <w:sz w:val="32"/>
          <w:szCs w:val="32"/>
        </w:rPr>
        <w:t>氧化锌精矿化学成分</w:t>
      </w:r>
      <w:r w:rsidR="006E27CB">
        <w:rPr>
          <w:rFonts w:ascii="仿宋" w:eastAsia="仿宋" w:hAnsi="仿宋" w:hint="eastAsia"/>
          <w:sz w:val="32"/>
          <w:szCs w:val="32"/>
        </w:rPr>
        <w:t>、</w:t>
      </w:r>
      <w:r w:rsidR="006E27CB" w:rsidRPr="006E27CB">
        <w:rPr>
          <w:rFonts w:ascii="仿宋" w:eastAsia="仿宋" w:hAnsi="仿宋" w:hint="eastAsia"/>
          <w:sz w:val="32"/>
          <w:szCs w:val="32"/>
        </w:rPr>
        <w:t>锌含量的</w:t>
      </w:r>
      <w:r w:rsidR="006E27CB">
        <w:rPr>
          <w:rFonts w:ascii="仿宋" w:eastAsia="仿宋" w:hAnsi="仿宋" w:hint="eastAsia"/>
          <w:sz w:val="32"/>
          <w:szCs w:val="32"/>
        </w:rPr>
        <w:t>、</w:t>
      </w:r>
      <w:r w:rsidR="006E27CB" w:rsidRPr="006E27CB">
        <w:rPr>
          <w:rFonts w:ascii="仿宋" w:eastAsia="仿宋" w:hAnsi="仿宋" w:hint="eastAsia"/>
          <w:sz w:val="32"/>
          <w:szCs w:val="32"/>
        </w:rPr>
        <w:t>水分含量</w:t>
      </w:r>
      <w:r w:rsidR="006E27CB">
        <w:rPr>
          <w:rFonts w:ascii="仿宋" w:eastAsia="仿宋" w:hAnsi="仿宋" w:hint="eastAsia"/>
          <w:sz w:val="32"/>
          <w:szCs w:val="32"/>
        </w:rPr>
        <w:t>、</w:t>
      </w:r>
      <w:r w:rsidR="006E27CB" w:rsidRPr="006E27CB">
        <w:rPr>
          <w:rFonts w:ascii="仿宋" w:eastAsia="仿宋" w:hAnsi="仿宋" w:hint="eastAsia"/>
          <w:sz w:val="32"/>
          <w:szCs w:val="32"/>
        </w:rPr>
        <w:t>天然放射性的测定</w:t>
      </w:r>
      <w:r w:rsidR="0053000F">
        <w:rPr>
          <w:rFonts w:ascii="仿宋" w:eastAsia="仿宋" w:hAnsi="仿宋" w:hint="eastAsia"/>
          <w:sz w:val="32"/>
          <w:szCs w:val="32"/>
        </w:rPr>
        <w:t>方法</w:t>
      </w:r>
      <w:r>
        <w:rPr>
          <w:rFonts w:ascii="仿宋" w:eastAsia="仿宋" w:hAnsi="仿宋" w:hint="eastAsia"/>
          <w:sz w:val="32"/>
          <w:szCs w:val="32"/>
        </w:rPr>
        <w:t>要求。</w:t>
      </w:r>
    </w:p>
    <w:p w:rsidR="00736043" w:rsidRDefault="00CA361F" w:rsidP="0010626B">
      <w:pPr>
        <w:adjustRightInd w:val="0"/>
        <w:snapToGrid w:val="0"/>
        <w:spacing w:line="276" w:lineRule="auto"/>
        <w:ind w:firstLineChars="200" w:firstLine="640"/>
        <w:rPr>
          <w:rFonts w:ascii="仿宋" w:eastAsia="仿宋" w:hAnsi="仿宋"/>
          <w:sz w:val="32"/>
          <w:szCs w:val="32"/>
        </w:rPr>
      </w:pPr>
      <w:bookmarkStart w:id="27" w:name="_Hlk200633064"/>
      <w:r>
        <w:rPr>
          <w:rFonts w:ascii="仿宋" w:eastAsia="仿宋" w:hAnsi="仿宋" w:hint="eastAsia"/>
          <w:sz w:val="32"/>
          <w:szCs w:val="32"/>
        </w:rPr>
        <w:t>第六章</w:t>
      </w:r>
      <w:bookmarkEnd w:id="27"/>
      <w:r w:rsidR="006E27CB" w:rsidRPr="006E27CB">
        <w:rPr>
          <w:rFonts w:ascii="仿宋" w:eastAsia="仿宋" w:hAnsi="仿宋" w:hint="eastAsia"/>
          <w:sz w:val="32"/>
          <w:szCs w:val="32"/>
        </w:rPr>
        <w:t>检验规则</w:t>
      </w:r>
      <w:r>
        <w:rPr>
          <w:rFonts w:ascii="仿宋" w:eastAsia="仿宋" w:hAnsi="仿宋" w:hint="eastAsia"/>
          <w:sz w:val="32"/>
          <w:szCs w:val="32"/>
        </w:rPr>
        <w:t>，规定了</w:t>
      </w:r>
      <w:r w:rsidR="006E27CB">
        <w:rPr>
          <w:rFonts w:ascii="仿宋" w:eastAsia="仿宋" w:hAnsi="仿宋" w:hint="eastAsia"/>
          <w:sz w:val="32"/>
          <w:szCs w:val="32"/>
        </w:rPr>
        <w:t>氧化锌精矿</w:t>
      </w:r>
      <w:r w:rsidR="0053000F">
        <w:rPr>
          <w:rFonts w:ascii="仿宋" w:eastAsia="仿宋" w:hAnsi="仿宋" w:hint="eastAsia"/>
          <w:sz w:val="32"/>
          <w:szCs w:val="32"/>
        </w:rPr>
        <w:t>产品的</w:t>
      </w:r>
      <w:r w:rsidR="006E27CB" w:rsidRPr="006E27CB">
        <w:rPr>
          <w:rFonts w:ascii="仿宋" w:eastAsia="仿宋" w:hAnsi="仿宋" w:hint="eastAsia"/>
          <w:sz w:val="32"/>
          <w:szCs w:val="32"/>
        </w:rPr>
        <w:t>检查和验收</w:t>
      </w:r>
      <w:r w:rsidR="003F34C8">
        <w:rPr>
          <w:rFonts w:ascii="仿宋" w:eastAsia="仿宋" w:hAnsi="仿宋" w:hint="eastAsia"/>
          <w:sz w:val="32"/>
          <w:szCs w:val="32"/>
        </w:rPr>
        <w:t>、</w:t>
      </w:r>
      <w:r w:rsidR="0053000F">
        <w:rPr>
          <w:rFonts w:ascii="仿宋" w:eastAsia="仿宋" w:hAnsi="仿宋" w:hint="eastAsia"/>
          <w:sz w:val="32"/>
          <w:szCs w:val="32"/>
        </w:rPr>
        <w:t>、</w:t>
      </w:r>
      <w:r w:rsidR="006E27CB" w:rsidRPr="006E27CB">
        <w:rPr>
          <w:rFonts w:ascii="仿宋" w:eastAsia="仿宋" w:hAnsi="仿宋" w:hint="eastAsia"/>
          <w:sz w:val="32"/>
          <w:szCs w:val="32"/>
        </w:rPr>
        <w:t>组批</w:t>
      </w:r>
      <w:r w:rsidR="0053000F">
        <w:rPr>
          <w:rFonts w:ascii="仿宋" w:eastAsia="仿宋" w:hAnsi="仿宋" w:hint="eastAsia"/>
          <w:sz w:val="32"/>
          <w:szCs w:val="32"/>
        </w:rPr>
        <w:t>、</w:t>
      </w:r>
      <w:r w:rsidR="0053000F" w:rsidRPr="0053000F">
        <w:rPr>
          <w:rFonts w:ascii="仿宋" w:eastAsia="仿宋" w:hAnsi="仿宋" w:hint="eastAsia"/>
          <w:sz w:val="32"/>
          <w:szCs w:val="32"/>
        </w:rPr>
        <w:t>取样和制样</w:t>
      </w:r>
      <w:r w:rsidR="0053000F">
        <w:rPr>
          <w:rFonts w:ascii="仿宋" w:eastAsia="仿宋" w:hAnsi="仿宋" w:hint="eastAsia"/>
          <w:sz w:val="32"/>
          <w:szCs w:val="32"/>
        </w:rPr>
        <w:t>、</w:t>
      </w:r>
      <w:r w:rsidR="0053000F" w:rsidRPr="0053000F">
        <w:rPr>
          <w:rFonts w:ascii="仿宋" w:eastAsia="仿宋" w:hAnsi="仿宋" w:hint="eastAsia"/>
          <w:sz w:val="32"/>
          <w:szCs w:val="32"/>
        </w:rPr>
        <w:t>检验结果的判定</w:t>
      </w:r>
      <w:r w:rsidR="0053000F">
        <w:rPr>
          <w:rFonts w:ascii="仿宋" w:eastAsia="仿宋" w:hAnsi="仿宋" w:hint="eastAsia"/>
          <w:sz w:val="32"/>
          <w:szCs w:val="32"/>
        </w:rPr>
        <w:t>规则</w:t>
      </w:r>
      <w:r w:rsidR="003F34C8">
        <w:rPr>
          <w:rFonts w:ascii="仿宋" w:eastAsia="仿宋" w:hAnsi="仿宋" w:hint="eastAsia"/>
          <w:sz w:val="32"/>
          <w:szCs w:val="32"/>
        </w:rPr>
        <w:t>等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7C403C" w:rsidRPr="00C82C3E" w:rsidRDefault="007C403C" w:rsidP="0010626B">
      <w:pPr>
        <w:adjustRightInd w:val="0"/>
        <w:snapToGrid w:val="0"/>
        <w:spacing w:line="276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C403C">
        <w:rPr>
          <w:rFonts w:ascii="仿宋" w:eastAsia="仿宋" w:hAnsi="仿宋" w:hint="eastAsia"/>
          <w:sz w:val="32"/>
          <w:szCs w:val="32"/>
        </w:rPr>
        <w:t>第七章</w:t>
      </w:r>
      <w:bookmarkStart w:id="28" w:name="_Hlk223177927"/>
      <w:r w:rsidR="0053000F" w:rsidRPr="0053000F">
        <w:rPr>
          <w:rFonts w:ascii="仿宋" w:eastAsia="仿宋" w:hAnsi="仿宋" w:hint="eastAsia"/>
          <w:sz w:val="32"/>
          <w:szCs w:val="32"/>
        </w:rPr>
        <w:t>包装、运输和质量预报单</w:t>
      </w:r>
      <w:bookmarkEnd w:id="28"/>
      <w:r w:rsidR="00367BBB">
        <w:rPr>
          <w:rFonts w:ascii="仿宋" w:eastAsia="仿宋" w:hAnsi="仿宋" w:hint="eastAsia"/>
          <w:sz w:val="32"/>
          <w:szCs w:val="32"/>
        </w:rPr>
        <w:t>，</w:t>
      </w:r>
      <w:r w:rsidR="0053000F">
        <w:rPr>
          <w:rFonts w:ascii="仿宋" w:eastAsia="仿宋" w:hAnsi="仿宋" w:hint="eastAsia"/>
          <w:sz w:val="32"/>
          <w:szCs w:val="32"/>
        </w:rPr>
        <w:t>规定了</w:t>
      </w:r>
      <w:r w:rsidR="0053000F" w:rsidRPr="0053000F">
        <w:rPr>
          <w:rFonts w:ascii="仿宋" w:eastAsia="仿宋" w:hAnsi="仿宋" w:hint="eastAsia"/>
          <w:sz w:val="32"/>
          <w:szCs w:val="32"/>
        </w:rPr>
        <w:t>包装、运输和质量预报</w:t>
      </w:r>
      <w:proofErr w:type="gramStart"/>
      <w:r w:rsidR="0053000F" w:rsidRPr="0053000F">
        <w:rPr>
          <w:rFonts w:ascii="仿宋" w:eastAsia="仿宋" w:hAnsi="仿宋" w:hint="eastAsia"/>
          <w:sz w:val="32"/>
          <w:szCs w:val="32"/>
        </w:rPr>
        <w:t>单</w:t>
      </w:r>
      <w:r w:rsidR="00367BBB" w:rsidRPr="00367BBB">
        <w:rPr>
          <w:rFonts w:ascii="仿宋" w:eastAsia="仿宋" w:hAnsi="仿宋" w:hint="eastAsia"/>
          <w:sz w:val="32"/>
          <w:szCs w:val="32"/>
        </w:rPr>
        <w:t>相关</w:t>
      </w:r>
      <w:proofErr w:type="gramEnd"/>
      <w:r w:rsidR="00367BBB" w:rsidRPr="00367BBB">
        <w:rPr>
          <w:rFonts w:ascii="仿宋" w:eastAsia="仿宋" w:hAnsi="仿宋" w:hint="eastAsia"/>
          <w:sz w:val="32"/>
          <w:szCs w:val="32"/>
        </w:rPr>
        <w:t>要求。</w:t>
      </w:r>
    </w:p>
    <w:p w:rsidR="00736043" w:rsidRDefault="00CA361F" w:rsidP="0010626B">
      <w:pPr>
        <w:adjustRightInd w:val="0"/>
        <w:snapToGrid w:val="0"/>
        <w:spacing w:line="276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第八章</w:t>
      </w:r>
      <w:r w:rsidR="0053000F" w:rsidRPr="0053000F">
        <w:rPr>
          <w:rFonts w:ascii="仿宋" w:eastAsia="仿宋" w:hAnsi="仿宋" w:hint="eastAsia"/>
          <w:sz w:val="32"/>
          <w:szCs w:val="32"/>
        </w:rPr>
        <w:t>合同(或订货单</w:t>
      </w:r>
      <w:proofErr w:type="gramStart"/>
      <w:r w:rsidR="0053000F" w:rsidRPr="0053000F">
        <w:rPr>
          <w:rFonts w:ascii="仿宋" w:eastAsia="仿宋" w:hAnsi="仿宋" w:hint="eastAsia"/>
          <w:sz w:val="32"/>
          <w:szCs w:val="32"/>
        </w:rPr>
        <w:t>〉</w:t>
      </w:r>
      <w:proofErr w:type="gramEnd"/>
      <w:r w:rsidR="0053000F" w:rsidRPr="0053000F">
        <w:rPr>
          <w:rFonts w:ascii="仿宋" w:eastAsia="仿宋" w:hAnsi="仿宋" w:hint="eastAsia"/>
          <w:sz w:val="32"/>
          <w:szCs w:val="32"/>
        </w:rPr>
        <w:t>内容</w:t>
      </w:r>
      <w:r w:rsidR="0053000F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规定了</w:t>
      </w:r>
      <w:r w:rsidR="0053000F" w:rsidRPr="0053000F">
        <w:rPr>
          <w:rFonts w:ascii="仿宋" w:eastAsia="仿宋" w:hAnsi="仿宋" w:hint="eastAsia"/>
          <w:sz w:val="32"/>
          <w:szCs w:val="32"/>
        </w:rPr>
        <w:t>合同(或订货单〉内容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3A247C" w:rsidRPr="00C82C3E" w:rsidRDefault="003A247C" w:rsidP="0010626B">
      <w:pPr>
        <w:adjustRightInd w:val="0"/>
        <w:snapToGrid w:val="0"/>
        <w:spacing w:line="276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C82C3E">
        <w:rPr>
          <w:rFonts w:ascii="仿宋" w:eastAsia="仿宋" w:hAnsi="仿宋" w:hint="eastAsia"/>
          <w:b/>
          <w:sz w:val="32"/>
          <w:szCs w:val="32"/>
        </w:rPr>
        <w:t>（二）试验验证的论述</w:t>
      </w:r>
    </w:p>
    <w:p w:rsidR="006416B6" w:rsidRDefault="003A247C" w:rsidP="0010626B">
      <w:pPr>
        <w:adjustRightInd w:val="0"/>
        <w:snapToGrid w:val="0"/>
        <w:spacing w:line="276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通过云南金鼎锌业</w:t>
      </w:r>
      <w:r w:rsidR="0053000F">
        <w:rPr>
          <w:rFonts w:ascii="仿宋" w:eastAsia="仿宋" w:hAnsi="仿宋" w:hint="eastAsia"/>
          <w:sz w:val="32"/>
          <w:szCs w:val="32"/>
        </w:rPr>
        <w:t>有限公司</w:t>
      </w:r>
      <w:r w:rsidR="0010626B">
        <w:rPr>
          <w:rFonts w:ascii="仿宋" w:eastAsia="仿宋" w:hAnsi="仿宋" w:hint="eastAsia"/>
          <w:sz w:val="32"/>
          <w:szCs w:val="32"/>
        </w:rPr>
        <w:t>对氧化锌精矿产品</w:t>
      </w:r>
      <w:r w:rsidR="0053000F">
        <w:rPr>
          <w:rFonts w:ascii="仿宋" w:eastAsia="仿宋" w:hAnsi="仿宋" w:hint="eastAsia"/>
          <w:sz w:val="32"/>
          <w:szCs w:val="32"/>
        </w:rPr>
        <w:t>试验验证</w:t>
      </w:r>
      <w:r w:rsidR="0012515C">
        <w:rPr>
          <w:rFonts w:ascii="仿宋" w:eastAsia="仿宋" w:hAnsi="仿宋" w:hint="eastAsia"/>
          <w:sz w:val="32"/>
          <w:szCs w:val="32"/>
        </w:rPr>
        <w:t>和其他相关企业及科研机构试验验证</w:t>
      </w:r>
      <w:r w:rsidR="00E64A90">
        <w:rPr>
          <w:rFonts w:ascii="仿宋" w:eastAsia="仿宋" w:hAnsi="仿宋" w:hint="eastAsia"/>
          <w:sz w:val="32"/>
          <w:szCs w:val="32"/>
        </w:rPr>
        <w:t>，</w:t>
      </w:r>
      <w:r w:rsidR="0010626B">
        <w:rPr>
          <w:rFonts w:ascii="仿宋" w:eastAsia="仿宋" w:hAnsi="仿宋" w:hint="eastAsia"/>
          <w:sz w:val="32"/>
          <w:szCs w:val="32"/>
        </w:rPr>
        <w:t>产品质量符合要求</w:t>
      </w:r>
      <w:r w:rsidR="0012515C">
        <w:rPr>
          <w:rFonts w:ascii="仿宋" w:eastAsia="仿宋" w:hAnsi="仿宋" w:hint="eastAsia"/>
          <w:sz w:val="32"/>
          <w:szCs w:val="32"/>
        </w:rPr>
        <w:t>、试验方法可行</w:t>
      </w:r>
      <w:r w:rsidR="0010626B">
        <w:rPr>
          <w:rFonts w:ascii="仿宋" w:eastAsia="仿宋" w:hAnsi="仿宋" w:hint="eastAsia"/>
          <w:sz w:val="32"/>
          <w:szCs w:val="32"/>
        </w:rPr>
        <w:t>，具体结果见表</w:t>
      </w:r>
      <w:r w:rsidR="00585707">
        <w:rPr>
          <w:rFonts w:ascii="仿宋" w:eastAsia="仿宋" w:hAnsi="仿宋" w:hint="eastAsia"/>
          <w:sz w:val="32"/>
          <w:szCs w:val="32"/>
        </w:rPr>
        <w:t>1、2、3</w:t>
      </w:r>
      <w:r w:rsidR="006416B6">
        <w:rPr>
          <w:rFonts w:ascii="仿宋" w:eastAsia="仿宋" w:hAnsi="仿宋" w:hint="eastAsia"/>
          <w:sz w:val="32"/>
          <w:szCs w:val="32"/>
        </w:rPr>
        <w:t>。</w:t>
      </w:r>
    </w:p>
    <w:p w:rsidR="0010626B" w:rsidRDefault="0010626B" w:rsidP="0010626B">
      <w:pPr>
        <w:pStyle w:val="1"/>
        <w:ind w:firstLine="420"/>
      </w:pPr>
    </w:p>
    <w:p w:rsidR="0010626B" w:rsidRDefault="0010626B" w:rsidP="0010626B">
      <w:pPr>
        <w:pStyle w:val="1"/>
        <w:ind w:firstLine="420"/>
      </w:pPr>
    </w:p>
    <w:p w:rsidR="0010626B" w:rsidRPr="00585707" w:rsidRDefault="0010626B" w:rsidP="0010626B">
      <w:pPr>
        <w:pStyle w:val="1"/>
        <w:ind w:firstLineChars="0" w:firstLine="0"/>
        <w:sectPr w:rsidR="0010626B" w:rsidRPr="00585707" w:rsidSect="005107B0">
          <w:footerReference w:type="even" r:id="rId8"/>
          <w:footerReference w:type="default" r:id="rId9"/>
          <w:pgSz w:w="11906" w:h="16838"/>
          <w:pgMar w:top="1984" w:right="1587" w:bottom="1701" w:left="1588" w:header="851" w:footer="992" w:gutter="0"/>
          <w:cols w:space="425"/>
          <w:docGrid w:type="lines" w:linePitch="312"/>
        </w:sectPr>
      </w:pPr>
    </w:p>
    <w:p w:rsidR="0010626B" w:rsidRPr="00833829" w:rsidRDefault="0010626B" w:rsidP="0010626B">
      <w:pPr>
        <w:adjustRightInd w:val="0"/>
        <w:snapToGrid w:val="0"/>
        <w:spacing w:line="276" w:lineRule="auto"/>
        <w:ind w:firstLineChars="200" w:firstLine="560"/>
        <w:jc w:val="center"/>
        <w:rPr>
          <w:rFonts w:ascii="仿宋" w:eastAsia="仿宋" w:hAnsi="仿宋"/>
          <w:sz w:val="28"/>
          <w:szCs w:val="28"/>
        </w:rPr>
      </w:pPr>
      <w:r w:rsidRPr="00833829">
        <w:rPr>
          <w:rFonts w:ascii="仿宋" w:eastAsia="仿宋" w:hAnsi="仿宋" w:hint="eastAsia"/>
          <w:sz w:val="28"/>
          <w:szCs w:val="28"/>
        </w:rPr>
        <w:lastRenderedPageBreak/>
        <w:t>表1</w:t>
      </w:r>
      <w:r w:rsidR="00833829" w:rsidRPr="00833829">
        <w:rPr>
          <w:rFonts w:ascii="仿宋" w:eastAsia="仿宋" w:hAnsi="仿宋" w:hint="eastAsia"/>
          <w:sz w:val="28"/>
          <w:szCs w:val="28"/>
        </w:rPr>
        <w:t>云南金鼎锌业有限公司</w:t>
      </w:r>
      <w:r w:rsidRPr="00833829">
        <w:rPr>
          <w:rFonts w:ascii="仿宋" w:eastAsia="仿宋" w:hAnsi="仿宋" w:hint="eastAsia"/>
          <w:sz w:val="28"/>
          <w:szCs w:val="28"/>
        </w:rPr>
        <w:t>氧化锌精矿分析数据统计表</w:t>
      </w:r>
      <w:r w:rsidRPr="00833829">
        <w:rPr>
          <w:rFonts w:ascii="仿宋" w:eastAsia="仿宋" w:hAnsi="仿宋"/>
          <w:sz w:val="28"/>
          <w:szCs w:val="28"/>
        </w:rPr>
        <w:fldChar w:fldCharType="begin"/>
      </w:r>
      <w:r w:rsidRPr="00833829">
        <w:rPr>
          <w:rFonts w:ascii="仿宋" w:eastAsia="仿宋" w:hAnsi="仿宋"/>
          <w:sz w:val="28"/>
          <w:szCs w:val="28"/>
        </w:rPr>
        <w:instrText xml:space="preserve"> LINK </w:instrText>
      </w:r>
      <w:r w:rsidR="000505E4">
        <w:rPr>
          <w:rFonts w:ascii="仿宋" w:eastAsia="仿宋" w:hAnsi="仿宋"/>
          <w:sz w:val="28"/>
          <w:szCs w:val="28"/>
        </w:rPr>
        <w:instrText xml:space="preserve">Excel.Sheet.12 C:\\Users\\zjyiw\\Desktop\\金鼎锌业氧化矿申报标准项目\\氧化锌精矿相关材料\\氧化锌精矿分析数据统计表.xlsx 全分析!R1C1:R6C22 </w:instrText>
      </w:r>
      <w:r w:rsidRPr="00833829">
        <w:rPr>
          <w:rFonts w:ascii="仿宋" w:eastAsia="仿宋" w:hAnsi="仿宋"/>
          <w:sz w:val="28"/>
          <w:szCs w:val="28"/>
        </w:rPr>
        <w:instrText xml:space="preserve">\a \f 4 \h  \* MERGEFORMAT </w:instrText>
      </w:r>
      <w:r w:rsidRPr="00833829">
        <w:rPr>
          <w:rFonts w:ascii="仿宋" w:eastAsia="仿宋" w:hAnsi="仿宋"/>
          <w:sz w:val="28"/>
          <w:szCs w:val="28"/>
        </w:rPr>
        <w:fldChar w:fldCharType="separate"/>
      </w:r>
    </w:p>
    <w:tbl>
      <w:tblPr>
        <w:tblW w:w="132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56"/>
        <w:gridCol w:w="558"/>
        <w:gridCol w:w="507"/>
        <w:gridCol w:w="507"/>
        <w:gridCol w:w="674"/>
        <w:gridCol w:w="508"/>
        <w:gridCol w:w="508"/>
        <w:gridCol w:w="508"/>
        <w:gridCol w:w="591"/>
        <w:gridCol w:w="574"/>
        <w:gridCol w:w="591"/>
        <w:gridCol w:w="508"/>
        <w:gridCol w:w="675"/>
        <w:gridCol w:w="730"/>
        <w:gridCol w:w="591"/>
        <w:gridCol w:w="628"/>
        <w:gridCol w:w="567"/>
        <w:gridCol w:w="709"/>
        <w:gridCol w:w="709"/>
        <w:gridCol w:w="708"/>
        <w:gridCol w:w="710"/>
        <w:gridCol w:w="644"/>
      </w:tblGrid>
      <w:tr w:rsidR="0010626B" w:rsidRPr="00833829" w:rsidTr="00833829">
        <w:trPr>
          <w:trHeight w:val="456"/>
        </w:trPr>
        <w:tc>
          <w:tcPr>
            <w:tcW w:w="556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10626B" w:rsidRPr="00833829" w:rsidRDefault="0010626B" w:rsidP="0010626B">
            <w:pPr>
              <w:rPr>
                <w:sz w:val="18"/>
                <w:szCs w:val="18"/>
              </w:rPr>
            </w:pPr>
            <w:r w:rsidRPr="00833829">
              <w:rPr>
                <w:rFonts w:hint="eastAsia"/>
                <w:sz w:val="18"/>
                <w:szCs w:val="18"/>
              </w:rPr>
              <w:t>统计类型</w:t>
            </w:r>
          </w:p>
        </w:tc>
        <w:tc>
          <w:tcPr>
            <w:tcW w:w="12705" w:type="dxa"/>
            <w:gridSpan w:val="21"/>
            <w:shd w:val="clear" w:color="auto" w:fill="FFFFFF" w:themeFill="background1"/>
            <w:noWrap/>
            <w:vAlign w:val="bottom"/>
            <w:hideMark/>
          </w:tcPr>
          <w:p w:rsidR="0010626B" w:rsidRPr="00833829" w:rsidRDefault="0010626B" w:rsidP="0010626B">
            <w:pPr>
              <w:jc w:val="center"/>
              <w:rPr>
                <w:szCs w:val="21"/>
              </w:rPr>
            </w:pPr>
            <w:r w:rsidRPr="00833829">
              <w:rPr>
                <w:rFonts w:hint="eastAsia"/>
                <w:szCs w:val="21"/>
              </w:rPr>
              <w:t>分</w:t>
            </w:r>
            <w:r w:rsidRPr="00833829">
              <w:rPr>
                <w:rFonts w:hint="eastAsia"/>
                <w:szCs w:val="21"/>
              </w:rPr>
              <w:t xml:space="preserve">  </w:t>
            </w:r>
            <w:r w:rsidRPr="00833829">
              <w:rPr>
                <w:rFonts w:hint="eastAsia"/>
                <w:szCs w:val="21"/>
              </w:rPr>
              <w:t>析</w:t>
            </w:r>
            <w:r w:rsidRPr="00833829">
              <w:rPr>
                <w:rFonts w:hint="eastAsia"/>
                <w:szCs w:val="21"/>
              </w:rPr>
              <w:t xml:space="preserve">  </w:t>
            </w:r>
            <w:r w:rsidRPr="00833829">
              <w:rPr>
                <w:rFonts w:hint="eastAsia"/>
                <w:szCs w:val="21"/>
              </w:rPr>
              <w:t>元</w:t>
            </w:r>
            <w:r w:rsidRPr="00833829">
              <w:rPr>
                <w:rFonts w:hint="eastAsia"/>
                <w:szCs w:val="21"/>
              </w:rPr>
              <w:t xml:space="preserve">  </w:t>
            </w:r>
            <w:r w:rsidRPr="00833829">
              <w:rPr>
                <w:rFonts w:hint="eastAsia"/>
                <w:szCs w:val="21"/>
              </w:rPr>
              <w:t>素（</w:t>
            </w:r>
            <w:r w:rsidRPr="00833829">
              <w:rPr>
                <w:rFonts w:hint="eastAsia"/>
                <w:szCs w:val="21"/>
              </w:rPr>
              <w:t>%</w:t>
            </w:r>
            <w:r w:rsidRPr="00833829">
              <w:rPr>
                <w:rFonts w:hint="eastAsia"/>
                <w:szCs w:val="21"/>
              </w:rPr>
              <w:t>）</w:t>
            </w:r>
          </w:p>
        </w:tc>
      </w:tr>
      <w:tr w:rsidR="00833829" w:rsidRPr="00833829" w:rsidTr="00833829">
        <w:trPr>
          <w:trHeight w:val="420"/>
        </w:trPr>
        <w:tc>
          <w:tcPr>
            <w:tcW w:w="556" w:type="dxa"/>
            <w:vMerge/>
            <w:shd w:val="clear" w:color="auto" w:fill="FFFFFF" w:themeFill="background1"/>
            <w:vAlign w:val="center"/>
            <w:hideMark/>
          </w:tcPr>
          <w:p w:rsidR="0010626B" w:rsidRPr="00833829" w:rsidRDefault="0010626B" w:rsidP="0010626B">
            <w:pPr>
              <w:rPr>
                <w:sz w:val="18"/>
                <w:szCs w:val="18"/>
              </w:rPr>
            </w:pPr>
          </w:p>
        </w:tc>
        <w:tc>
          <w:tcPr>
            <w:tcW w:w="558" w:type="dxa"/>
            <w:shd w:val="clear" w:color="auto" w:fill="FFFFFF" w:themeFill="background1"/>
            <w:noWrap/>
            <w:vAlign w:val="center"/>
            <w:hideMark/>
          </w:tcPr>
          <w:p w:rsidR="0010626B" w:rsidRPr="00833829" w:rsidRDefault="0010626B" w:rsidP="0010626B">
            <w:pPr>
              <w:rPr>
                <w:sz w:val="15"/>
                <w:szCs w:val="15"/>
              </w:rPr>
            </w:pPr>
            <w:r w:rsidRPr="00833829">
              <w:rPr>
                <w:rFonts w:hint="eastAsia"/>
                <w:sz w:val="15"/>
                <w:szCs w:val="15"/>
              </w:rPr>
              <w:t>Zn</w:t>
            </w:r>
          </w:p>
        </w:tc>
        <w:tc>
          <w:tcPr>
            <w:tcW w:w="507" w:type="dxa"/>
            <w:shd w:val="clear" w:color="auto" w:fill="FFFFFF" w:themeFill="background1"/>
            <w:noWrap/>
            <w:vAlign w:val="center"/>
            <w:hideMark/>
          </w:tcPr>
          <w:p w:rsidR="0010626B" w:rsidRPr="00833829" w:rsidRDefault="0010626B" w:rsidP="0010626B">
            <w:pPr>
              <w:rPr>
                <w:sz w:val="15"/>
                <w:szCs w:val="15"/>
              </w:rPr>
            </w:pPr>
            <w:r w:rsidRPr="00833829">
              <w:rPr>
                <w:rFonts w:hint="eastAsia"/>
                <w:sz w:val="15"/>
                <w:szCs w:val="15"/>
              </w:rPr>
              <w:t>Cd</w:t>
            </w:r>
          </w:p>
        </w:tc>
        <w:tc>
          <w:tcPr>
            <w:tcW w:w="507" w:type="dxa"/>
            <w:shd w:val="clear" w:color="auto" w:fill="FFFFFF" w:themeFill="background1"/>
            <w:noWrap/>
            <w:vAlign w:val="center"/>
            <w:hideMark/>
          </w:tcPr>
          <w:p w:rsidR="0010626B" w:rsidRPr="00833829" w:rsidRDefault="0010626B" w:rsidP="0010626B">
            <w:pPr>
              <w:rPr>
                <w:sz w:val="15"/>
                <w:szCs w:val="15"/>
              </w:rPr>
            </w:pPr>
            <w:r w:rsidRPr="00833829">
              <w:rPr>
                <w:rFonts w:hint="eastAsia"/>
                <w:sz w:val="15"/>
                <w:szCs w:val="15"/>
              </w:rPr>
              <w:t>Pb</w:t>
            </w:r>
          </w:p>
        </w:tc>
        <w:tc>
          <w:tcPr>
            <w:tcW w:w="674" w:type="dxa"/>
            <w:shd w:val="clear" w:color="auto" w:fill="FFFFFF" w:themeFill="background1"/>
            <w:noWrap/>
            <w:vAlign w:val="center"/>
            <w:hideMark/>
          </w:tcPr>
          <w:p w:rsidR="0010626B" w:rsidRPr="00833829" w:rsidRDefault="0010626B" w:rsidP="0010626B">
            <w:pPr>
              <w:rPr>
                <w:sz w:val="15"/>
                <w:szCs w:val="15"/>
              </w:rPr>
            </w:pPr>
            <w:r w:rsidRPr="00833829">
              <w:rPr>
                <w:rFonts w:hint="eastAsia"/>
                <w:sz w:val="15"/>
                <w:szCs w:val="15"/>
              </w:rPr>
              <w:t>Cu</w:t>
            </w:r>
          </w:p>
        </w:tc>
        <w:tc>
          <w:tcPr>
            <w:tcW w:w="508" w:type="dxa"/>
            <w:shd w:val="clear" w:color="auto" w:fill="FFFFFF" w:themeFill="background1"/>
            <w:noWrap/>
            <w:vAlign w:val="center"/>
            <w:hideMark/>
          </w:tcPr>
          <w:p w:rsidR="0010626B" w:rsidRPr="00833829" w:rsidRDefault="0010626B" w:rsidP="0010626B">
            <w:pPr>
              <w:rPr>
                <w:sz w:val="15"/>
                <w:szCs w:val="15"/>
              </w:rPr>
            </w:pPr>
            <w:r w:rsidRPr="00833829">
              <w:rPr>
                <w:rFonts w:hint="eastAsia"/>
                <w:sz w:val="15"/>
                <w:szCs w:val="15"/>
              </w:rPr>
              <w:t>Fe</w:t>
            </w:r>
          </w:p>
        </w:tc>
        <w:tc>
          <w:tcPr>
            <w:tcW w:w="508" w:type="dxa"/>
            <w:shd w:val="clear" w:color="auto" w:fill="FFFFFF" w:themeFill="background1"/>
            <w:noWrap/>
            <w:vAlign w:val="center"/>
            <w:hideMark/>
          </w:tcPr>
          <w:p w:rsidR="0010626B" w:rsidRPr="00833829" w:rsidRDefault="0010626B" w:rsidP="0010626B">
            <w:pPr>
              <w:rPr>
                <w:sz w:val="15"/>
                <w:szCs w:val="15"/>
              </w:rPr>
            </w:pPr>
            <w:r w:rsidRPr="00833829">
              <w:rPr>
                <w:rFonts w:hint="eastAsia"/>
                <w:sz w:val="15"/>
                <w:szCs w:val="15"/>
              </w:rPr>
              <w:t>S</w:t>
            </w:r>
          </w:p>
        </w:tc>
        <w:tc>
          <w:tcPr>
            <w:tcW w:w="508" w:type="dxa"/>
            <w:shd w:val="clear" w:color="auto" w:fill="FFFFFF" w:themeFill="background1"/>
            <w:noWrap/>
            <w:vAlign w:val="center"/>
            <w:hideMark/>
          </w:tcPr>
          <w:p w:rsidR="0010626B" w:rsidRPr="00833829" w:rsidRDefault="0010626B" w:rsidP="0010626B">
            <w:pPr>
              <w:rPr>
                <w:sz w:val="15"/>
                <w:szCs w:val="15"/>
              </w:rPr>
            </w:pPr>
            <w:r w:rsidRPr="00833829">
              <w:rPr>
                <w:rFonts w:hint="eastAsia"/>
                <w:sz w:val="15"/>
                <w:szCs w:val="15"/>
              </w:rPr>
              <w:t>S</w:t>
            </w:r>
            <w:r w:rsidRPr="00833829">
              <w:rPr>
                <w:rFonts w:hint="eastAsia"/>
                <w:sz w:val="15"/>
                <w:szCs w:val="15"/>
              </w:rPr>
              <w:t>不</w:t>
            </w:r>
          </w:p>
        </w:tc>
        <w:tc>
          <w:tcPr>
            <w:tcW w:w="591" w:type="dxa"/>
            <w:shd w:val="clear" w:color="auto" w:fill="FFFFFF" w:themeFill="background1"/>
            <w:noWrap/>
            <w:vAlign w:val="center"/>
            <w:hideMark/>
          </w:tcPr>
          <w:p w:rsidR="0010626B" w:rsidRPr="00833829" w:rsidRDefault="0010626B" w:rsidP="0010626B">
            <w:pPr>
              <w:rPr>
                <w:sz w:val="15"/>
                <w:szCs w:val="15"/>
              </w:rPr>
            </w:pPr>
            <w:proofErr w:type="spellStart"/>
            <w:r w:rsidRPr="00833829">
              <w:rPr>
                <w:rFonts w:hint="eastAsia"/>
                <w:sz w:val="15"/>
                <w:szCs w:val="15"/>
              </w:rPr>
              <w:t>CaO</w:t>
            </w:r>
            <w:proofErr w:type="spellEnd"/>
          </w:p>
        </w:tc>
        <w:tc>
          <w:tcPr>
            <w:tcW w:w="574" w:type="dxa"/>
            <w:shd w:val="clear" w:color="auto" w:fill="FFFFFF" w:themeFill="background1"/>
            <w:noWrap/>
            <w:vAlign w:val="center"/>
            <w:hideMark/>
          </w:tcPr>
          <w:p w:rsidR="0010626B" w:rsidRPr="00833829" w:rsidRDefault="0010626B" w:rsidP="0010626B">
            <w:pPr>
              <w:rPr>
                <w:sz w:val="15"/>
                <w:szCs w:val="15"/>
              </w:rPr>
            </w:pPr>
            <w:r w:rsidRPr="00833829">
              <w:rPr>
                <w:rFonts w:hint="eastAsia"/>
                <w:sz w:val="15"/>
                <w:szCs w:val="15"/>
              </w:rPr>
              <w:t>MgO</w:t>
            </w:r>
          </w:p>
        </w:tc>
        <w:tc>
          <w:tcPr>
            <w:tcW w:w="591" w:type="dxa"/>
            <w:shd w:val="clear" w:color="auto" w:fill="FFFFFF" w:themeFill="background1"/>
            <w:noWrap/>
            <w:vAlign w:val="center"/>
            <w:hideMark/>
          </w:tcPr>
          <w:p w:rsidR="0010626B" w:rsidRPr="00833829" w:rsidRDefault="0010626B" w:rsidP="0010626B">
            <w:pPr>
              <w:rPr>
                <w:sz w:val="15"/>
                <w:szCs w:val="15"/>
              </w:rPr>
            </w:pPr>
            <w:r w:rsidRPr="00833829">
              <w:rPr>
                <w:rFonts w:hint="eastAsia"/>
                <w:sz w:val="15"/>
                <w:szCs w:val="15"/>
              </w:rPr>
              <w:t>SiO</w:t>
            </w:r>
            <w:r w:rsidRPr="00833829">
              <w:rPr>
                <w:rFonts w:hint="eastAsia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508" w:type="dxa"/>
            <w:shd w:val="clear" w:color="auto" w:fill="FFFFFF" w:themeFill="background1"/>
            <w:noWrap/>
            <w:vAlign w:val="center"/>
            <w:hideMark/>
          </w:tcPr>
          <w:p w:rsidR="0010626B" w:rsidRPr="00833829" w:rsidRDefault="0010626B" w:rsidP="0010626B">
            <w:pPr>
              <w:rPr>
                <w:sz w:val="15"/>
                <w:szCs w:val="15"/>
              </w:rPr>
            </w:pPr>
            <w:r w:rsidRPr="00833829">
              <w:rPr>
                <w:rFonts w:hint="eastAsia"/>
                <w:sz w:val="15"/>
                <w:szCs w:val="15"/>
              </w:rPr>
              <w:t>Mn</w:t>
            </w:r>
          </w:p>
        </w:tc>
        <w:tc>
          <w:tcPr>
            <w:tcW w:w="675" w:type="dxa"/>
            <w:shd w:val="clear" w:color="auto" w:fill="FFFFFF" w:themeFill="background1"/>
            <w:noWrap/>
            <w:vAlign w:val="center"/>
            <w:hideMark/>
          </w:tcPr>
          <w:p w:rsidR="0010626B" w:rsidRPr="00833829" w:rsidRDefault="0010626B" w:rsidP="0010626B">
            <w:pPr>
              <w:rPr>
                <w:sz w:val="15"/>
                <w:szCs w:val="15"/>
              </w:rPr>
            </w:pPr>
            <w:r w:rsidRPr="00833829">
              <w:rPr>
                <w:rFonts w:hint="eastAsia"/>
                <w:sz w:val="15"/>
                <w:szCs w:val="15"/>
              </w:rPr>
              <w:t>Sb</w:t>
            </w:r>
          </w:p>
        </w:tc>
        <w:tc>
          <w:tcPr>
            <w:tcW w:w="730" w:type="dxa"/>
            <w:shd w:val="clear" w:color="auto" w:fill="FFFFFF" w:themeFill="background1"/>
            <w:noWrap/>
            <w:vAlign w:val="center"/>
            <w:hideMark/>
          </w:tcPr>
          <w:p w:rsidR="0010626B" w:rsidRPr="00833829" w:rsidRDefault="0010626B" w:rsidP="0010626B">
            <w:pPr>
              <w:rPr>
                <w:sz w:val="15"/>
                <w:szCs w:val="15"/>
              </w:rPr>
            </w:pPr>
            <w:r w:rsidRPr="00833829">
              <w:rPr>
                <w:rFonts w:hint="eastAsia"/>
                <w:sz w:val="15"/>
                <w:szCs w:val="15"/>
              </w:rPr>
              <w:t>Co</w:t>
            </w:r>
          </w:p>
        </w:tc>
        <w:tc>
          <w:tcPr>
            <w:tcW w:w="591" w:type="dxa"/>
            <w:shd w:val="clear" w:color="auto" w:fill="FFFFFF" w:themeFill="background1"/>
            <w:noWrap/>
            <w:vAlign w:val="center"/>
            <w:hideMark/>
          </w:tcPr>
          <w:p w:rsidR="0010626B" w:rsidRPr="00833829" w:rsidRDefault="0010626B" w:rsidP="0010626B">
            <w:pPr>
              <w:rPr>
                <w:sz w:val="15"/>
                <w:szCs w:val="15"/>
              </w:rPr>
            </w:pPr>
            <w:r w:rsidRPr="00833829">
              <w:rPr>
                <w:rFonts w:hint="eastAsia"/>
                <w:sz w:val="15"/>
                <w:szCs w:val="15"/>
              </w:rPr>
              <w:t>F</w:t>
            </w:r>
          </w:p>
        </w:tc>
        <w:tc>
          <w:tcPr>
            <w:tcW w:w="628" w:type="dxa"/>
            <w:shd w:val="clear" w:color="auto" w:fill="FFFFFF" w:themeFill="background1"/>
            <w:noWrap/>
            <w:vAlign w:val="center"/>
            <w:hideMark/>
          </w:tcPr>
          <w:p w:rsidR="0010626B" w:rsidRPr="00833829" w:rsidRDefault="0010626B" w:rsidP="0010626B">
            <w:pPr>
              <w:rPr>
                <w:sz w:val="15"/>
                <w:szCs w:val="15"/>
              </w:rPr>
            </w:pPr>
            <w:r w:rsidRPr="00833829">
              <w:rPr>
                <w:rFonts w:hint="eastAsia"/>
                <w:sz w:val="15"/>
                <w:szCs w:val="15"/>
              </w:rPr>
              <w:t>Cl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10626B" w:rsidRPr="00833829" w:rsidRDefault="0010626B" w:rsidP="0010626B">
            <w:pPr>
              <w:rPr>
                <w:sz w:val="15"/>
                <w:szCs w:val="15"/>
              </w:rPr>
            </w:pPr>
            <w:r w:rsidRPr="00833829">
              <w:rPr>
                <w:rFonts w:hint="eastAsia"/>
                <w:sz w:val="15"/>
                <w:szCs w:val="15"/>
              </w:rPr>
              <w:t>As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:rsidR="0010626B" w:rsidRPr="00833829" w:rsidRDefault="0010626B" w:rsidP="0010626B">
            <w:pPr>
              <w:rPr>
                <w:sz w:val="15"/>
                <w:szCs w:val="15"/>
              </w:rPr>
            </w:pPr>
            <w:r w:rsidRPr="00833829">
              <w:rPr>
                <w:rFonts w:hint="eastAsia"/>
                <w:sz w:val="15"/>
                <w:szCs w:val="15"/>
              </w:rPr>
              <w:t>Ag</w:t>
            </w:r>
            <w:r w:rsidRPr="00833829">
              <w:rPr>
                <w:rFonts w:hint="eastAsia"/>
                <w:sz w:val="15"/>
                <w:szCs w:val="15"/>
              </w:rPr>
              <w:t>（</w:t>
            </w:r>
            <w:r w:rsidRPr="00833829">
              <w:rPr>
                <w:rFonts w:hint="eastAsia"/>
                <w:sz w:val="15"/>
                <w:szCs w:val="15"/>
              </w:rPr>
              <w:t>g/t)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:rsidR="0010626B" w:rsidRPr="00833829" w:rsidRDefault="0010626B" w:rsidP="0010626B">
            <w:pPr>
              <w:rPr>
                <w:sz w:val="15"/>
                <w:szCs w:val="15"/>
              </w:rPr>
            </w:pPr>
            <w:r w:rsidRPr="00833829">
              <w:rPr>
                <w:rFonts w:hint="eastAsia"/>
                <w:sz w:val="15"/>
                <w:szCs w:val="15"/>
              </w:rPr>
              <w:t>In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  <w:hideMark/>
          </w:tcPr>
          <w:p w:rsidR="0010626B" w:rsidRPr="00833829" w:rsidRDefault="0010626B" w:rsidP="0010626B">
            <w:pPr>
              <w:rPr>
                <w:sz w:val="15"/>
                <w:szCs w:val="15"/>
              </w:rPr>
            </w:pPr>
            <w:proofErr w:type="spellStart"/>
            <w:r w:rsidRPr="00833829">
              <w:rPr>
                <w:rFonts w:hint="eastAsia"/>
                <w:sz w:val="15"/>
                <w:szCs w:val="15"/>
              </w:rPr>
              <w:t>Ti</w:t>
            </w:r>
            <w:proofErr w:type="spellEnd"/>
          </w:p>
        </w:tc>
        <w:tc>
          <w:tcPr>
            <w:tcW w:w="710" w:type="dxa"/>
            <w:shd w:val="clear" w:color="auto" w:fill="FFFFFF" w:themeFill="background1"/>
            <w:noWrap/>
            <w:vAlign w:val="center"/>
            <w:hideMark/>
          </w:tcPr>
          <w:p w:rsidR="0010626B" w:rsidRPr="00833829" w:rsidRDefault="0010626B" w:rsidP="0010626B">
            <w:pPr>
              <w:rPr>
                <w:sz w:val="15"/>
                <w:szCs w:val="15"/>
              </w:rPr>
            </w:pPr>
            <w:r w:rsidRPr="00833829">
              <w:rPr>
                <w:rFonts w:hint="eastAsia"/>
                <w:sz w:val="15"/>
                <w:szCs w:val="15"/>
              </w:rPr>
              <w:t>Ni</w:t>
            </w:r>
          </w:p>
        </w:tc>
        <w:tc>
          <w:tcPr>
            <w:tcW w:w="644" w:type="dxa"/>
            <w:shd w:val="clear" w:color="auto" w:fill="FFFFFF" w:themeFill="background1"/>
            <w:noWrap/>
            <w:vAlign w:val="center"/>
            <w:hideMark/>
          </w:tcPr>
          <w:p w:rsidR="0010626B" w:rsidRPr="00833829" w:rsidRDefault="0010626B" w:rsidP="0010626B">
            <w:pPr>
              <w:rPr>
                <w:sz w:val="15"/>
                <w:szCs w:val="15"/>
              </w:rPr>
            </w:pPr>
            <w:r w:rsidRPr="00833829">
              <w:rPr>
                <w:rFonts w:hint="eastAsia"/>
                <w:sz w:val="15"/>
                <w:szCs w:val="15"/>
              </w:rPr>
              <w:t>Zn</w:t>
            </w:r>
            <w:r w:rsidRPr="00833829">
              <w:rPr>
                <w:rFonts w:hint="eastAsia"/>
                <w:sz w:val="15"/>
                <w:szCs w:val="15"/>
              </w:rPr>
              <w:t>氧化率</w:t>
            </w:r>
          </w:p>
        </w:tc>
      </w:tr>
      <w:tr w:rsidR="00833829" w:rsidRPr="00833829" w:rsidTr="00833829">
        <w:trPr>
          <w:trHeight w:val="408"/>
        </w:trPr>
        <w:tc>
          <w:tcPr>
            <w:tcW w:w="556" w:type="dxa"/>
            <w:shd w:val="clear" w:color="auto" w:fill="FFFFFF" w:themeFill="background1"/>
            <w:noWrap/>
            <w:vAlign w:val="bottom"/>
            <w:hideMark/>
          </w:tcPr>
          <w:p w:rsidR="0010626B" w:rsidRPr="00833829" w:rsidRDefault="0010626B" w:rsidP="0010626B">
            <w:pPr>
              <w:rPr>
                <w:sz w:val="18"/>
                <w:szCs w:val="18"/>
              </w:rPr>
            </w:pPr>
            <w:r w:rsidRPr="00833829">
              <w:rPr>
                <w:rFonts w:hint="eastAsia"/>
                <w:sz w:val="18"/>
                <w:szCs w:val="18"/>
              </w:rPr>
              <w:t>年平均值</w:t>
            </w:r>
          </w:p>
        </w:tc>
        <w:tc>
          <w:tcPr>
            <w:tcW w:w="558" w:type="dxa"/>
            <w:shd w:val="clear" w:color="auto" w:fill="FFFFFF" w:themeFill="background1"/>
            <w:noWrap/>
            <w:vAlign w:val="center"/>
            <w:hideMark/>
          </w:tcPr>
          <w:p w:rsidR="0010626B" w:rsidRPr="00833829" w:rsidRDefault="0010626B" w:rsidP="0010626B">
            <w:pPr>
              <w:rPr>
                <w:sz w:val="15"/>
                <w:szCs w:val="15"/>
              </w:rPr>
            </w:pPr>
            <w:r w:rsidRPr="00833829">
              <w:rPr>
                <w:rFonts w:hint="eastAsia"/>
                <w:sz w:val="15"/>
                <w:szCs w:val="15"/>
              </w:rPr>
              <w:t xml:space="preserve">24.38 </w:t>
            </w:r>
          </w:p>
        </w:tc>
        <w:tc>
          <w:tcPr>
            <w:tcW w:w="507" w:type="dxa"/>
            <w:shd w:val="clear" w:color="auto" w:fill="FFFFFF" w:themeFill="background1"/>
            <w:noWrap/>
            <w:vAlign w:val="center"/>
            <w:hideMark/>
          </w:tcPr>
          <w:p w:rsidR="0010626B" w:rsidRPr="00833829" w:rsidRDefault="0010626B" w:rsidP="0010626B">
            <w:pPr>
              <w:rPr>
                <w:sz w:val="15"/>
                <w:szCs w:val="15"/>
              </w:rPr>
            </w:pPr>
            <w:r w:rsidRPr="00833829">
              <w:rPr>
                <w:rFonts w:hint="eastAsia"/>
                <w:sz w:val="15"/>
                <w:szCs w:val="15"/>
              </w:rPr>
              <w:t xml:space="preserve">0.28 </w:t>
            </w:r>
          </w:p>
        </w:tc>
        <w:tc>
          <w:tcPr>
            <w:tcW w:w="507" w:type="dxa"/>
            <w:shd w:val="clear" w:color="auto" w:fill="FFFFFF" w:themeFill="background1"/>
            <w:noWrap/>
            <w:vAlign w:val="center"/>
            <w:hideMark/>
          </w:tcPr>
          <w:p w:rsidR="0010626B" w:rsidRPr="00833829" w:rsidRDefault="0010626B" w:rsidP="0010626B">
            <w:pPr>
              <w:rPr>
                <w:sz w:val="15"/>
                <w:szCs w:val="15"/>
              </w:rPr>
            </w:pPr>
            <w:r w:rsidRPr="00833829">
              <w:rPr>
                <w:rFonts w:hint="eastAsia"/>
                <w:sz w:val="15"/>
                <w:szCs w:val="15"/>
              </w:rPr>
              <w:t xml:space="preserve">1.16 </w:t>
            </w:r>
          </w:p>
        </w:tc>
        <w:tc>
          <w:tcPr>
            <w:tcW w:w="674" w:type="dxa"/>
            <w:shd w:val="clear" w:color="auto" w:fill="FFFFFF" w:themeFill="background1"/>
            <w:noWrap/>
            <w:vAlign w:val="center"/>
            <w:hideMark/>
          </w:tcPr>
          <w:p w:rsidR="0010626B" w:rsidRPr="00833829" w:rsidRDefault="0010626B" w:rsidP="0010626B">
            <w:pPr>
              <w:rPr>
                <w:sz w:val="15"/>
                <w:szCs w:val="15"/>
              </w:rPr>
            </w:pPr>
            <w:r w:rsidRPr="00833829">
              <w:rPr>
                <w:rFonts w:hint="eastAsia"/>
                <w:sz w:val="15"/>
                <w:szCs w:val="15"/>
              </w:rPr>
              <w:t xml:space="preserve">0.0186 </w:t>
            </w:r>
          </w:p>
        </w:tc>
        <w:tc>
          <w:tcPr>
            <w:tcW w:w="508" w:type="dxa"/>
            <w:shd w:val="clear" w:color="auto" w:fill="FFFFFF" w:themeFill="background1"/>
            <w:noWrap/>
            <w:vAlign w:val="center"/>
            <w:hideMark/>
          </w:tcPr>
          <w:p w:rsidR="0010626B" w:rsidRPr="00833829" w:rsidRDefault="0010626B" w:rsidP="0010626B">
            <w:pPr>
              <w:rPr>
                <w:sz w:val="15"/>
                <w:szCs w:val="15"/>
              </w:rPr>
            </w:pPr>
            <w:r w:rsidRPr="00833829">
              <w:rPr>
                <w:rFonts w:hint="eastAsia"/>
                <w:sz w:val="15"/>
                <w:szCs w:val="15"/>
              </w:rPr>
              <w:t xml:space="preserve">6.78 </w:t>
            </w:r>
          </w:p>
        </w:tc>
        <w:tc>
          <w:tcPr>
            <w:tcW w:w="508" w:type="dxa"/>
            <w:shd w:val="clear" w:color="auto" w:fill="FFFFFF" w:themeFill="background1"/>
            <w:noWrap/>
            <w:vAlign w:val="center"/>
            <w:hideMark/>
          </w:tcPr>
          <w:p w:rsidR="0010626B" w:rsidRPr="00833829" w:rsidRDefault="0010626B" w:rsidP="0010626B">
            <w:pPr>
              <w:rPr>
                <w:sz w:val="15"/>
                <w:szCs w:val="15"/>
              </w:rPr>
            </w:pPr>
            <w:r w:rsidRPr="00833829">
              <w:rPr>
                <w:rFonts w:hint="eastAsia"/>
                <w:sz w:val="15"/>
                <w:szCs w:val="15"/>
              </w:rPr>
              <w:t xml:space="preserve">3.23 </w:t>
            </w:r>
          </w:p>
        </w:tc>
        <w:tc>
          <w:tcPr>
            <w:tcW w:w="508" w:type="dxa"/>
            <w:shd w:val="clear" w:color="auto" w:fill="FFFFFF" w:themeFill="background1"/>
            <w:noWrap/>
            <w:vAlign w:val="center"/>
            <w:hideMark/>
          </w:tcPr>
          <w:p w:rsidR="0010626B" w:rsidRPr="00833829" w:rsidRDefault="0010626B" w:rsidP="0010626B">
            <w:pPr>
              <w:rPr>
                <w:sz w:val="15"/>
                <w:szCs w:val="15"/>
              </w:rPr>
            </w:pPr>
            <w:r w:rsidRPr="00833829">
              <w:rPr>
                <w:rFonts w:hint="eastAsia"/>
                <w:sz w:val="15"/>
                <w:szCs w:val="15"/>
              </w:rPr>
              <w:t xml:space="preserve">1.54 </w:t>
            </w:r>
          </w:p>
        </w:tc>
        <w:tc>
          <w:tcPr>
            <w:tcW w:w="591" w:type="dxa"/>
            <w:shd w:val="clear" w:color="auto" w:fill="FFFFFF" w:themeFill="background1"/>
            <w:noWrap/>
            <w:vAlign w:val="center"/>
            <w:hideMark/>
          </w:tcPr>
          <w:p w:rsidR="0010626B" w:rsidRPr="00833829" w:rsidRDefault="0010626B" w:rsidP="0010626B">
            <w:pPr>
              <w:rPr>
                <w:sz w:val="15"/>
                <w:szCs w:val="15"/>
              </w:rPr>
            </w:pPr>
            <w:r w:rsidRPr="00833829">
              <w:rPr>
                <w:rFonts w:hint="eastAsia"/>
                <w:sz w:val="15"/>
                <w:szCs w:val="15"/>
              </w:rPr>
              <w:t xml:space="preserve">13.23 </w:t>
            </w:r>
          </w:p>
        </w:tc>
        <w:tc>
          <w:tcPr>
            <w:tcW w:w="574" w:type="dxa"/>
            <w:shd w:val="clear" w:color="auto" w:fill="FFFFFF" w:themeFill="background1"/>
            <w:noWrap/>
            <w:vAlign w:val="center"/>
            <w:hideMark/>
          </w:tcPr>
          <w:p w:rsidR="0010626B" w:rsidRPr="00833829" w:rsidRDefault="0010626B" w:rsidP="0010626B">
            <w:pPr>
              <w:rPr>
                <w:sz w:val="15"/>
                <w:szCs w:val="15"/>
              </w:rPr>
            </w:pPr>
            <w:r w:rsidRPr="00833829">
              <w:rPr>
                <w:rFonts w:hint="eastAsia"/>
                <w:sz w:val="15"/>
                <w:szCs w:val="15"/>
              </w:rPr>
              <w:t xml:space="preserve">0.53 </w:t>
            </w:r>
          </w:p>
        </w:tc>
        <w:tc>
          <w:tcPr>
            <w:tcW w:w="591" w:type="dxa"/>
            <w:shd w:val="clear" w:color="auto" w:fill="FFFFFF" w:themeFill="background1"/>
            <w:noWrap/>
            <w:vAlign w:val="center"/>
            <w:hideMark/>
          </w:tcPr>
          <w:p w:rsidR="0010626B" w:rsidRPr="00833829" w:rsidRDefault="0010626B" w:rsidP="0010626B">
            <w:pPr>
              <w:rPr>
                <w:sz w:val="15"/>
                <w:szCs w:val="15"/>
              </w:rPr>
            </w:pPr>
            <w:r w:rsidRPr="00833829">
              <w:rPr>
                <w:rFonts w:hint="eastAsia"/>
                <w:sz w:val="15"/>
                <w:szCs w:val="15"/>
              </w:rPr>
              <w:t xml:space="preserve">8.04 </w:t>
            </w:r>
          </w:p>
        </w:tc>
        <w:tc>
          <w:tcPr>
            <w:tcW w:w="508" w:type="dxa"/>
            <w:shd w:val="clear" w:color="auto" w:fill="FFFFFF" w:themeFill="background1"/>
            <w:noWrap/>
            <w:vAlign w:val="center"/>
            <w:hideMark/>
          </w:tcPr>
          <w:p w:rsidR="0010626B" w:rsidRPr="00833829" w:rsidRDefault="0010626B" w:rsidP="0010626B">
            <w:pPr>
              <w:rPr>
                <w:sz w:val="15"/>
                <w:szCs w:val="15"/>
              </w:rPr>
            </w:pPr>
            <w:r w:rsidRPr="00833829">
              <w:rPr>
                <w:rFonts w:hint="eastAsia"/>
                <w:sz w:val="15"/>
                <w:szCs w:val="15"/>
              </w:rPr>
              <w:t xml:space="preserve">0.34 </w:t>
            </w:r>
          </w:p>
        </w:tc>
        <w:tc>
          <w:tcPr>
            <w:tcW w:w="675" w:type="dxa"/>
            <w:shd w:val="clear" w:color="auto" w:fill="FFFFFF" w:themeFill="background1"/>
            <w:noWrap/>
            <w:vAlign w:val="center"/>
            <w:hideMark/>
          </w:tcPr>
          <w:p w:rsidR="0010626B" w:rsidRPr="00833829" w:rsidRDefault="0010626B" w:rsidP="0010626B">
            <w:pPr>
              <w:rPr>
                <w:sz w:val="15"/>
                <w:szCs w:val="15"/>
              </w:rPr>
            </w:pPr>
            <w:r w:rsidRPr="00833829">
              <w:rPr>
                <w:rFonts w:hint="eastAsia"/>
                <w:sz w:val="15"/>
                <w:szCs w:val="15"/>
              </w:rPr>
              <w:t xml:space="preserve">0.0010 </w:t>
            </w:r>
          </w:p>
        </w:tc>
        <w:tc>
          <w:tcPr>
            <w:tcW w:w="730" w:type="dxa"/>
            <w:shd w:val="clear" w:color="auto" w:fill="FFFFFF" w:themeFill="background1"/>
            <w:noWrap/>
            <w:vAlign w:val="center"/>
            <w:hideMark/>
          </w:tcPr>
          <w:p w:rsidR="0010626B" w:rsidRPr="00833829" w:rsidRDefault="0010626B" w:rsidP="0010626B">
            <w:pPr>
              <w:rPr>
                <w:sz w:val="15"/>
                <w:szCs w:val="15"/>
              </w:rPr>
            </w:pPr>
            <w:r w:rsidRPr="00833829">
              <w:rPr>
                <w:rFonts w:hint="eastAsia"/>
                <w:sz w:val="15"/>
                <w:szCs w:val="15"/>
              </w:rPr>
              <w:t xml:space="preserve">0.0015 </w:t>
            </w:r>
          </w:p>
        </w:tc>
        <w:tc>
          <w:tcPr>
            <w:tcW w:w="591" w:type="dxa"/>
            <w:shd w:val="clear" w:color="auto" w:fill="FFFFFF" w:themeFill="background1"/>
            <w:noWrap/>
            <w:vAlign w:val="center"/>
            <w:hideMark/>
          </w:tcPr>
          <w:p w:rsidR="0010626B" w:rsidRPr="00833829" w:rsidRDefault="0010626B" w:rsidP="0010626B">
            <w:pPr>
              <w:rPr>
                <w:sz w:val="15"/>
                <w:szCs w:val="15"/>
              </w:rPr>
            </w:pPr>
            <w:r w:rsidRPr="00833829">
              <w:rPr>
                <w:rFonts w:hint="eastAsia"/>
                <w:sz w:val="15"/>
                <w:szCs w:val="15"/>
              </w:rPr>
              <w:t xml:space="preserve">0.017 </w:t>
            </w:r>
          </w:p>
        </w:tc>
        <w:tc>
          <w:tcPr>
            <w:tcW w:w="628" w:type="dxa"/>
            <w:shd w:val="clear" w:color="auto" w:fill="FFFFFF" w:themeFill="background1"/>
            <w:noWrap/>
            <w:vAlign w:val="center"/>
            <w:hideMark/>
          </w:tcPr>
          <w:p w:rsidR="0010626B" w:rsidRPr="00833829" w:rsidRDefault="0010626B" w:rsidP="0010626B">
            <w:pPr>
              <w:rPr>
                <w:sz w:val="15"/>
                <w:szCs w:val="15"/>
              </w:rPr>
            </w:pPr>
            <w:r w:rsidRPr="00833829">
              <w:rPr>
                <w:rFonts w:hint="eastAsia"/>
                <w:sz w:val="15"/>
                <w:szCs w:val="15"/>
              </w:rPr>
              <w:t xml:space="preserve">0.03 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10626B" w:rsidRPr="00833829" w:rsidRDefault="0010626B" w:rsidP="0010626B">
            <w:pPr>
              <w:rPr>
                <w:sz w:val="15"/>
                <w:szCs w:val="15"/>
              </w:rPr>
            </w:pPr>
            <w:r w:rsidRPr="00833829">
              <w:rPr>
                <w:rFonts w:hint="eastAsia"/>
                <w:sz w:val="15"/>
                <w:szCs w:val="15"/>
              </w:rPr>
              <w:t xml:space="preserve">0.10 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:rsidR="0010626B" w:rsidRPr="00833829" w:rsidRDefault="0010626B" w:rsidP="0010626B">
            <w:pPr>
              <w:rPr>
                <w:sz w:val="15"/>
                <w:szCs w:val="15"/>
              </w:rPr>
            </w:pPr>
            <w:r w:rsidRPr="00833829">
              <w:rPr>
                <w:rFonts w:hint="eastAsia"/>
                <w:sz w:val="15"/>
                <w:szCs w:val="15"/>
              </w:rPr>
              <w:t xml:space="preserve">11 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:rsidR="0010626B" w:rsidRPr="00833829" w:rsidRDefault="0010626B" w:rsidP="0010626B">
            <w:pPr>
              <w:rPr>
                <w:sz w:val="15"/>
                <w:szCs w:val="15"/>
              </w:rPr>
            </w:pPr>
            <w:r w:rsidRPr="00833829">
              <w:rPr>
                <w:rFonts w:hint="eastAsia"/>
                <w:sz w:val="15"/>
                <w:szCs w:val="15"/>
              </w:rPr>
              <w:t xml:space="preserve">0.0009 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  <w:hideMark/>
          </w:tcPr>
          <w:p w:rsidR="0010626B" w:rsidRPr="00833829" w:rsidRDefault="0010626B" w:rsidP="0010626B">
            <w:pPr>
              <w:rPr>
                <w:sz w:val="15"/>
                <w:szCs w:val="15"/>
              </w:rPr>
            </w:pPr>
            <w:r w:rsidRPr="00833829">
              <w:rPr>
                <w:rFonts w:hint="eastAsia"/>
                <w:sz w:val="15"/>
                <w:szCs w:val="15"/>
              </w:rPr>
              <w:t xml:space="preserve">0.0041 </w:t>
            </w:r>
          </w:p>
        </w:tc>
        <w:tc>
          <w:tcPr>
            <w:tcW w:w="710" w:type="dxa"/>
            <w:shd w:val="clear" w:color="auto" w:fill="FFFFFF" w:themeFill="background1"/>
            <w:noWrap/>
            <w:vAlign w:val="center"/>
            <w:hideMark/>
          </w:tcPr>
          <w:p w:rsidR="0010626B" w:rsidRPr="00833829" w:rsidRDefault="0010626B" w:rsidP="0010626B">
            <w:pPr>
              <w:rPr>
                <w:sz w:val="15"/>
                <w:szCs w:val="15"/>
              </w:rPr>
            </w:pPr>
            <w:r w:rsidRPr="00833829">
              <w:rPr>
                <w:rFonts w:hint="eastAsia"/>
                <w:sz w:val="15"/>
                <w:szCs w:val="15"/>
              </w:rPr>
              <w:t xml:space="preserve">0.0013 </w:t>
            </w:r>
          </w:p>
        </w:tc>
        <w:tc>
          <w:tcPr>
            <w:tcW w:w="644" w:type="dxa"/>
            <w:shd w:val="clear" w:color="auto" w:fill="FFFFFF" w:themeFill="background1"/>
            <w:noWrap/>
            <w:vAlign w:val="center"/>
            <w:hideMark/>
          </w:tcPr>
          <w:p w:rsidR="0010626B" w:rsidRPr="00833829" w:rsidRDefault="0010626B" w:rsidP="0010626B">
            <w:pPr>
              <w:rPr>
                <w:sz w:val="15"/>
                <w:szCs w:val="15"/>
              </w:rPr>
            </w:pPr>
            <w:r w:rsidRPr="00833829">
              <w:rPr>
                <w:rFonts w:hint="eastAsia"/>
                <w:sz w:val="15"/>
                <w:szCs w:val="15"/>
              </w:rPr>
              <w:t xml:space="preserve">89.72 </w:t>
            </w:r>
          </w:p>
        </w:tc>
      </w:tr>
      <w:tr w:rsidR="00833829" w:rsidRPr="00833829" w:rsidTr="00833829">
        <w:trPr>
          <w:trHeight w:val="408"/>
        </w:trPr>
        <w:tc>
          <w:tcPr>
            <w:tcW w:w="556" w:type="dxa"/>
            <w:shd w:val="clear" w:color="auto" w:fill="FFFFFF" w:themeFill="background1"/>
            <w:noWrap/>
            <w:vAlign w:val="bottom"/>
            <w:hideMark/>
          </w:tcPr>
          <w:p w:rsidR="0010626B" w:rsidRPr="00833829" w:rsidRDefault="0010626B" w:rsidP="0010626B">
            <w:pPr>
              <w:rPr>
                <w:sz w:val="18"/>
                <w:szCs w:val="18"/>
              </w:rPr>
            </w:pPr>
            <w:r w:rsidRPr="00833829">
              <w:rPr>
                <w:rFonts w:hint="eastAsia"/>
                <w:sz w:val="18"/>
                <w:szCs w:val="18"/>
              </w:rPr>
              <w:t>最大值</w:t>
            </w:r>
          </w:p>
        </w:tc>
        <w:tc>
          <w:tcPr>
            <w:tcW w:w="558" w:type="dxa"/>
            <w:shd w:val="clear" w:color="auto" w:fill="FFFFFF" w:themeFill="background1"/>
            <w:noWrap/>
            <w:vAlign w:val="center"/>
            <w:hideMark/>
          </w:tcPr>
          <w:p w:rsidR="0010626B" w:rsidRPr="00833829" w:rsidRDefault="0010626B" w:rsidP="0010626B">
            <w:pPr>
              <w:rPr>
                <w:sz w:val="15"/>
                <w:szCs w:val="15"/>
              </w:rPr>
            </w:pPr>
            <w:r w:rsidRPr="00833829">
              <w:rPr>
                <w:rFonts w:hint="eastAsia"/>
                <w:sz w:val="15"/>
                <w:szCs w:val="15"/>
              </w:rPr>
              <w:t xml:space="preserve">29.01 </w:t>
            </w:r>
          </w:p>
        </w:tc>
        <w:tc>
          <w:tcPr>
            <w:tcW w:w="507" w:type="dxa"/>
            <w:shd w:val="clear" w:color="auto" w:fill="FFFFFF" w:themeFill="background1"/>
            <w:noWrap/>
            <w:vAlign w:val="center"/>
            <w:hideMark/>
          </w:tcPr>
          <w:p w:rsidR="0010626B" w:rsidRPr="00833829" w:rsidRDefault="0010626B" w:rsidP="0010626B">
            <w:pPr>
              <w:rPr>
                <w:sz w:val="15"/>
                <w:szCs w:val="15"/>
              </w:rPr>
            </w:pPr>
            <w:r w:rsidRPr="00833829">
              <w:rPr>
                <w:rFonts w:hint="eastAsia"/>
                <w:sz w:val="15"/>
                <w:szCs w:val="15"/>
              </w:rPr>
              <w:t xml:space="preserve">0.31 </w:t>
            </w:r>
          </w:p>
        </w:tc>
        <w:tc>
          <w:tcPr>
            <w:tcW w:w="507" w:type="dxa"/>
            <w:shd w:val="clear" w:color="auto" w:fill="FFFFFF" w:themeFill="background1"/>
            <w:noWrap/>
            <w:vAlign w:val="center"/>
            <w:hideMark/>
          </w:tcPr>
          <w:p w:rsidR="0010626B" w:rsidRPr="00833829" w:rsidRDefault="0010626B" w:rsidP="0010626B">
            <w:pPr>
              <w:rPr>
                <w:sz w:val="15"/>
                <w:szCs w:val="15"/>
              </w:rPr>
            </w:pPr>
            <w:r w:rsidRPr="00833829">
              <w:rPr>
                <w:rFonts w:hint="eastAsia"/>
                <w:sz w:val="15"/>
                <w:szCs w:val="15"/>
              </w:rPr>
              <w:t xml:space="preserve">1.57 </w:t>
            </w:r>
          </w:p>
        </w:tc>
        <w:tc>
          <w:tcPr>
            <w:tcW w:w="674" w:type="dxa"/>
            <w:shd w:val="clear" w:color="auto" w:fill="FFFFFF" w:themeFill="background1"/>
            <w:noWrap/>
            <w:vAlign w:val="center"/>
            <w:hideMark/>
          </w:tcPr>
          <w:p w:rsidR="0010626B" w:rsidRPr="00833829" w:rsidRDefault="0010626B" w:rsidP="0010626B">
            <w:pPr>
              <w:rPr>
                <w:sz w:val="15"/>
                <w:szCs w:val="15"/>
              </w:rPr>
            </w:pPr>
            <w:r w:rsidRPr="00833829">
              <w:rPr>
                <w:rFonts w:hint="eastAsia"/>
                <w:sz w:val="15"/>
                <w:szCs w:val="15"/>
              </w:rPr>
              <w:t xml:space="preserve">0.1000 </w:t>
            </w:r>
          </w:p>
        </w:tc>
        <w:tc>
          <w:tcPr>
            <w:tcW w:w="508" w:type="dxa"/>
            <w:shd w:val="clear" w:color="auto" w:fill="FFFFFF" w:themeFill="background1"/>
            <w:noWrap/>
            <w:vAlign w:val="center"/>
            <w:hideMark/>
          </w:tcPr>
          <w:p w:rsidR="0010626B" w:rsidRPr="00833829" w:rsidRDefault="0010626B" w:rsidP="0010626B">
            <w:pPr>
              <w:rPr>
                <w:sz w:val="15"/>
                <w:szCs w:val="15"/>
              </w:rPr>
            </w:pPr>
            <w:r w:rsidRPr="00833829">
              <w:rPr>
                <w:rFonts w:hint="eastAsia"/>
                <w:sz w:val="15"/>
                <w:szCs w:val="15"/>
              </w:rPr>
              <w:t xml:space="preserve">7.52 </w:t>
            </w:r>
          </w:p>
        </w:tc>
        <w:tc>
          <w:tcPr>
            <w:tcW w:w="508" w:type="dxa"/>
            <w:shd w:val="clear" w:color="auto" w:fill="FFFFFF" w:themeFill="background1"/>
            <w:noWrap/>
            <w:vAlign w:val="center"/>
            <w:hideMark/>
          </w:tcPr>
          <w:p w:rsidR="0010626B" w:rsidRPr="00833829" w:rsidRDefault="0010626B" w:rsidP="0010626B">
            <w:pPr>
              <w:rPr>
                <w:sz w:val="15"/>
                <w:szCs w:val="15"/>
              </w:rPr>
            </w:pPr>
            <w:r w:rsidRPr="00833829">
              <w:rPr>
                <w:rFonts w:hint="eastAsia"/>
                <w:sz w:val="15"/>
                <w:szCs w:val="15"/>
              </w:rPr>
              <w:t xml:space="preserve">4.88 </w:t>
            </w:r>
          </w:p>
        </w:tc>
        <w:tc>
          <w:tcPr>
            <w:tcW w:w="508" w:type="dxa"/>
            <w:shd w:val="clear" w:color="auto" w:fill="FFFFFF" w:themeFill="background1"/>
            <w:noWrap/>
            <w:vAlign w:val="center"/>
            <w:hideMark/>
          </w:tcPr>
          <w:p w:rsidR="0010626B" w:rsidRPr="00833829" w:rsidRDefault="0010626B" w:rsidP="0010626B">
            <w:pPr>
              <w:rPr>
                <w:sz w:val="15"/>
                <w:szCs w:val="15"/>
              </w:rPr>
            </w:pPr>
            <w:r w:rsidRPr="00833829">
              <w:rPr>
                <w:rFonts w:hint="eastAsia"/>
                <w:sz w:val="15"/>
                <w:szCs w:val="15"/>
              </w:rPr>
              <w:t xml:space="preserve">2.41 </w:t>
            </w:r>
          </w:p>
        </w:tc>
        <w:tc>
          <w:tcPr>
            <w:tcW w:w="591" w:type="dxa"/>
            <w:shd w:val="clear" w:color="auto" w:fill="FFFFFF" w:themeFill="background1"/>
            <w:noWrap/>
            <w:vAlign w:val="center"/>
            <w:hideMark/>
          </w:tcPr>
          <w:p w:rsidR="0010626B" w:rsidRPr="00833829" w:rsidRDefault="0010626B" w:rsidP="0010626B">
            <w:pPr>
              <w:rPr>
                <w:sz w:val="15"/>
                <w:szCs w:val="15"/>
              </w:rPr>
            </w:pPr>
            <w:r w:rsidRPr="00833829">
              <w:rPr>
                <w:rFonts w:hint="eastAsia"/>
                <w:sz w:val="15"/>
                <w:szCs w:val="15"/>
              </w:rPr>
              <w:t xml:space="preserve">15.58 </w:t>
            </w:r>
          </w:p>
        </w:tc>
        <w:tc>
          <w:tcPr>
            <w:tcW w:w="574" w:type="dxa"/>
            <w:shd w:val="clear" w:color="auto" w:fill="FFFFFF" w:themeFill="background1"/>
            <w:noWrap/>
            <w:vAlign w:val="center"/>
            <w:hideMark/>
          </w:tcPr>
          <w:p w:rsidR="0010626B" w:rsidRPr="00833829" w:rsidRDefault="0010626B" w:rsidP="0010626B">
            <w:pPr>
              <w:rPr>
                <w:sz w:val="15"/>
                <w:szCs w:val="15"/>
              </w:rPr>
            </w:pPr>
            <w:r w:rsidRPr="00833829">
              <w:rPr>
                <w:rFonts w:hint="eastAsia"/>
                <w:sz w:val="15"/>
                <w:szCs w:val="15"/>
              </w:rPr>
              <w:t xml:space="preserve">0.88 </w:t>
            </w:r>
          </w:p>
        </w:tc>
        <w:tc>
          <w:tcPr>
            <w:tcW w:w="591" w:type="dxa"/>
            <w:shd w:val="clear" w:color="auto" w:fill="FFFFFF" w:themeFill="background1"/>
            <w:noWrap/>
            <w:vAlign w:val="center"/>
            <w:hideMark/>
          </w:tcPr>
          <w:p w:rsidR="0010626B" w:rsidRPr="00833829" w:rsidRDefault="0010626B" w:rsidP="0010626B">
            <w:pPr>
              <w:rPr>
                <w:sz w:val="15"/>
                <w:szCs w:val="15"/>
              </w:rPr>
            </w:pPr>
            <w:r w:rsidRPr="00833829">
              <w:rPr>
                <w:rFonts w:hint="eastAsia"/>
                <w:sz w:val="15"/>
                <w:szCs w:val="15"/>
              </w:rPr>
              <w:t xml:space="preserve">10.74 </w:t>
            </w:r>
          </w:p>
        </w:tc>
        <w:tc>
          <w:tcPr>
            <w:tcW w:w="508" w:type="dxa"/>
            <w:shd w:val="clear" w:color="auto" w:fill="FFFFFF" w:themeFill="background1"/>
            <w:noWrap/>
            <w:vAlign w:val="center"/>
            <w:hideMark/>
          </w:tcPr>
          <w:p w:rsidR="0010626B" w:rsidRPr="00833829" w:rsidRDefault="0010626B" w:rsidP="0010626B">
            <w:pPr>
              <w:rPr>
                <w:sz w:val="15"/>
                <w:szCs w:val="15"/>
              </w:rPr>
            </w:pPr>
            <w:r w:rsidRPr="00833829">
              <w:rPr>
                <w:rFonts w:hint="eastAsia"/>
                <w:sz w:val="15"/>
                <w:szCs w:val="15"/>
              </w:rPr>
              <w:t xml:space="preserve">0.45 </w:t>
            </w:r>
          </w:p>
        </w:tc>
        <w:tc>
          <w:tcPr>
            <w:tcW w:w="675" w:type="dxa"/>
            <w:shd w:val="clear" w:color="auto" w:fill="FFFFFF" w:themeFill="background1"/>
            <w:noWrap/>
            <w:vAlign w:val="center"/>
            <w:hideMark/>
          </w:tcPr>
          <w:p w:rsidR="0010626B" w:rsidRPr="00833829" w:rsidRDefault="0010626B" w:rsidP="0010626B">
            <w:pPr>
              <w:rPr>
                <w:sz w:val="15"/>
                <w:szCs w:val="15"/>
              </w:rPr>
            </w:pPr>
            <w:r w:rsidRPr="00833829">
              <w:rPr>
                <w:rFonts w:hint="eastAsia"/>
                <w:sz w:val="15"/>
                <w:szCs w:val="15"/>
              </w:rPr>
              <w:t xml:space="preserve">0.0016 </w:t>
            </w:r>
          </w:p>
        </w:tc>
        <w:tc>
          <w:tcPr>
            <w:tcW w:w="730" w:type="dxa"/>
            <w:shd w:val="clear" w:color="auto" w:fill="FFFFFF" w:themeFill="background1"/>
            <w:noWrap/>
            <w:vAlign w:val="center"/>
            <w:hideMark/>
          </w:tcPr>
          <w:p w:rsidR="0010626B" w:rsidRPr="00833829" w:rsidRDefault="0010626B" w:rsidP="0010626B">
            <w:pPr>
              <w:rPr>
                <w:sz w:val="15"/>
                <w:szCs w:val="15"/>
              </w:rPr>
            </w:pPr>
            <w:r w:rsidRPr="00833829">
              <w:rPr>
                <w:rFonts w:hint="eastAsia"/>
                <w:sz w:val="15"/>
                <w:szCs w:val="15"/>
              </w:rPr>
              <w:t xml:space="preserve">0.0028 </w:t>
            </w:r>
          </w:p>
        </w:tc>
        <w:tc>
          <w:tcPr>
            <w:tcW w:w="591" w:type="dxa"/>
            <w:shd w:val="clear" w:color="auto" w:fill="FFFFFF" w:themeFill="background1"/>
            <w:noWrap/>
            <w:vAlign w:val="center"/>
            <w:hideMark/>
          </w:tcPr>
          <w:p w:rsidR="0010626B" w:rsidRPr="00833829" w:rsidRDefault="0010626B" w:rsidP="0010626B">
            <w:pPr>
              <w:rPr>
                <w:sz w:val="15"/>
                <w:szCs w:val="15"/>
              </w:rPr>
            </w:pPr>
            <w:r w:rsidRPr="00833829">
              <w:rPr>
                <w:rFonts w:hint="eastAsia"/>
                <w:sz w:val="15"/>
                <w:szCs w:val="15"/>
              </w:rPr>
              <w:t xml:space="preserve">0.021 </w:t>
            </w:r>
          </w:p>
        </w:tc>
        <w:tc>
          <w:tcPr>
            <w:tcW w:w="628" w:type="dxa"/>
            <w:shd w:val="clear" w:color="auto" w:fill="FFFFFF" w:themeFill="background1"/>
            <w:noWrap/>
            <w:vAlign w:val="center"/>
            <w:hideMark/>
          </w:tcPr>
          <w:p w:rsidR="0010626B" w:rsidRPr="00833829" w:rsidRDefault="0010626B" w:rsidP="0010626B">
            <w:pPr>
              <w:rPr>
                <w:sz w:val="15"/>
                <w:szCs w:val="15"/>
              </w:rPr>
            </w:pPr>
            <w:r w:rsidRPr="00833829">
              <w:rPr>
                <w:rFonts w:hint="eastAsia"/>
                <w:sz w:val="15"/>
                <w:szCs w:val="15"/>
              </w:rPr>
              <w:t xml:space="preserve">0.04 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10626B" w:rsidRPr="00833829" w:rsidRDefault="0010626B" w:rsidP="0010626B">
            <w:pPr>
              <w:rPr>
                <w:sz w:val="15"/>
                <w:szCs w:val="15"/>
              </w:rPr>
            </w:pPr>
            <w:r w:rsidRPr="00833829">
              <w:rPr>
                <w:rFonts w:hint="eastAsia"/>
                <w:sz w:val="15"/>
                <w:szCs w:val="15"/>
              </w:rPr>
              <w:t xml:space="preserve">0.13 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:rsidR="0010626B" w:rsidRPr="00833829" w:rsidRDefault="0010626B" w:rsidP="0010626B">
            <w:pPr>
              <w:rPr>
                <w:sz w:val="15"/>
                <w:szCs w:val="15"/>
              </w:rPr>
            </w:pPr>
            <w:r w:rsidRPr="00833829">
              <w:rPr>
                <w:rFonts w:hint="eastAsia"/>
                <w:sz w:val="15"/>
                <w:szCs w:val="15"/>
              </w:rPr>
              <w:t xml:space="preserve">18 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:rsidR="0010626B" w:rsidRPr="00833829" w:rsidRDefault="0010626B" w:rsidP="0010626B">
            <w:pPr>
              <w:rPr>
                <w:sz w:val="15"/>
                <w:szCs w:val="15"/>
              </w:rPr>
            </w:pPr>
            <w:r w:rsidRPr="00833829">
              <w:rPr>
                <w:rFonts w:hint="eastAsia"/>
                <w:sz w:val="15"/>
                <w:szCs w:val="15"/>
              </w:rPr>
              <w:t xml:space="preserve">0.0014 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  <w:hideMark/>
          </w:tcPr>
          <w:p w:rsidR="0010626B" w:rsidRPr="00833829" w:rsidRDefault="0010626B" w:rsidP="0010626B">
            <w:pPr>
              <w:rPr>
                <w:sz w:val="15"/>
                <w:szCs w:val="15"/>
              </w:rPr>
            </w:pPr>
            <w:r w:rsidRPr="00833829">
              <w:rPr>
                <w:rFonts w:hint="eastAsia"/>
                <w:sz w:val="15"/>
                <w:szCs w:val="15"/>
              </w:rPr>
              <w:t xml:space="preserve">0.0089 </w:t>
            </w:r>
          </w:p>
        </w:tc>
        <w:tc>
          <w:tcPr>
            <w:tcW w:w="710" w:type="dxa"/>
            <w:shd w:val="clear" w:color="auto" w:fill="FFFFFF" w:themeFill="background1"/>
            <w:noWrap/>
            <w:vAlign w:val="center"/>
            <w:hideMark/>
          </w:tcPr>
          <w:p w:rsidR="0010626B" w:rsidRPr="00833829" w:rsidRDefault="0010626B" w:rsidP="0010626B">
            <w:pPr>
              <w:rPr>
                <w:sz w:val="15"/>
                <w:szCs w:val="15"/>
              </w:rPr>
            </w:pPr>
            <w:r w:rsidRPr="00833829">
              <w:rPr>
                <w:rFonts w:hint="eastAsia"/>
                <w:sz w:val="15"/>
                <w:szCs w:val="15"/>
              </w:rPr>
              <w:t xml:space="preserve">0.0018 </w:t>
            </w:r>
          </w:p>
        </w:tc>
        <w:tc>
          <w:tcPr>
            <w:tcW w:w="644" w:type="dxa"/>
            <w:shd w:val="clear" w:color="auto" w:fill="FFFFFF" w:themeFill="background1"/>
            <w:noWrap/>
            <w:vAlign w:val="center"/>
            <w:hideMark/>
          </w:tcPr>
          <w:p w:rsidR="0010626B" w:rsidRPr="00833829" w:rsidRDefault="0010626B" w:rsidP="0010626B">
            <w:pPr>
              <w:rPr>
                <w:sz w:val="15"/>
                <w:szCs w:val="15"/>
              </w:rPr>
            </w:pPr>
            <w:r w:rsidRPr="00833829">
              <w:rPr>
                <w:rFonts w:hint="eastAsia"/>
                <w:sz w:val="15"/>
                <w:szCs w:val="15"/>
              </w:rPr>
              <w:t xml:space="preserve">96.99 </w:t>
            </w:r>
          </w:p>
        </w:tc>
      </w:tr>
      <w:tr w:rsidR="00833829" w:rsidRPr="00833829" w:rsidTr="00833829">
        <w:trPr>
          <w:trHeight w:val="408"/>
        </w:trPr>
        <w:tc>
          <w:tcPr>
            <w:tcW w:w="556" w:type="dxa"/>
            <w:shd w:val="clear" w:color="auto" w:fill="FFFFFF" w:themeFill="background1"/>
            <w:noWrap/>
            <w:vAlign w:val="bottom"/>
            <w:hideMark/>
          </w:tcPr>
          <w:p w:rsidR="0010626B" w:rsidRPr="00833829" w:rsidRDefault="0010626B" w:rsidP="0010626B">
            <w:pPr>
              <w:rPr>
                <w:sz w:val="18"/>
                <w:szCs w:val="18"/>
              </w:rPr>
            </w:pPr>
            <w:r w:rsidRPr="00833829">
              <w:rPr>
                <w:rFonts w:hint="eastAsia"/>
                <w:sz w:val="18"/>
                <w:szCs w:val="18"/>
              </w:rPr>
              <w:t>最小值</w:t>
            </w:r>
          </w:p>
        </w:tc>
        <w:tc>
          <w:tcPr>
            <w:tcW w:w="558" w:type="dxa"/>
            <w:shd w:val="clear" w:color="auto" w:fill="FFFFFF" w:themeFill="background1"/>
            <w:noWrap/>
            <w:vAlign w:val="center"/>
            <w:hideMark/>
          </w:tcPr>
          <w:p w:rsidR="0010626B" w:rsidRPr="00833829" w:rsidRDefault="0010626B" w:rsidP="0010626B">
            <w:pPr>
              <w:rPr>
                <w:sz w:val="15"/>
                <w:szCs w:val="15"/>
              </w:rPr>
            </w:pPr>
            <w:r w:rsidRPr="00833829">
              <w:rPr>
                <w:rFonts w:hint="eastAsia"/>
                <w:sz w:val="15"/>
                <w:szCs w:val="15"/>
              </w:rPr>
              <w:t xml:space="preserve">20.38 </w:t>
            </w:r>
          </w:p>
        </w:tc>
        <w:tc>
          <w:tcPr>
            <w:tcW w:w="507" w:type="dxa"/>
            <w:shd w:val="clear" w:color="auto" w:fill="FFFFFF" w:themeFill="background1"/>
            <w:noWrap/>
            <w:vAlign w:val="center"/>
            <w:hideMark/>
          </w:tcPr>
          <w:p w:rsidR="0010626B" w:rsidRPr="00833829" w:rsidRDefault="0010626B" w:rsidP="0010626B">
            <w:pPr>
              <w:rPr>
                <w:sz w:val="15"/>
                <w:szCs w:val="15"/>
              </w:rPr>
            </w:pPr>
            <w:r w:rsidRPr="00833829">
              <w:rPr>
                <w:rFonts w:hint="eastAsia"/>
                <w:sz w:val="15"/>
                <w:szCs w:val="15"/>
              </w:rPr>
              <w:t xml:space="preserve">0.26 </w:t>
            </w:r>
          </w:p>
        </w:tc>
        <w:tc>
          <w:tcPr>
            <w:tcW w:w="507" w:type="dxa"/>
            <w:shd w:val="clear" w:color="auto" w:fill="FFFFFF" w:themeFill="background1"/>
            <w:noWrap/>
            <w:vAlign w:val="center"/>
            <w:hideMark/>
          </w:tcPr>
          <w:p w:rsidR="0010626B" w:rsidRPr="00833829" w:rsidRDefault="0010626B" w:rsidP="0010626B">
            <w:pPr>
              <w:rPr>
                <w:sz w:val="15"/>
                <w:szCs w:val="15"/>
              </w:rPr>
            </w:pPr>
            <w:r w:rsidRPr="00833829">
              <w:rPr>
                <w:rFonts w:hint="eastAsia"/>
                <w:sz w:val="15"/>
                <w:szCs w:val="15"/>
              </w:rPr>
              <w:t xml:space="preserve">0.84 </w:t>
            </w:r>
          </w:p>
        </w:tc>
        <w:tc>
          <w:tcPr>
            <w:tcW w:w="674" w:type="dxa"/>
            <w:shd w:val="clear" w:color="auto" w:fill="FFFFFF" w:themeFill="background1"/>
            <w:noWrap/>
            <w:vAlign w:val="center"/>
            <w:hideMark/>
          </w:tcPr>
          <w:p w:rsidR="0010626B" w:rsidRPr="00833829" w:rsidRDefault="0010626B" w:rsidP="0010626B">
            <w:pPr>
              <w:rPr>
                <w:sz w:val="15"/>
                <w:szCs w:val="15"/>
              </w:rPr>
            </w:pPr>
            <w:r w:rsidRPr="00833829">
              <w:rPr>
                <w:rFonts w:hint="eastAsia"/>
                <w:sz w:val="15"/>
                <w:szCs w:val="15"/>
              </w:rPr>
              <w:t xml:space="preserve">0.0040 </w:t>
            </w:r>
          </w:p>
        </w:tc>
        <w:tc>
          <w:tcPr>
            <w:tcW w:w="508" w:type="dxa"/>
            <w:shd w:val="clear" w:color="auto" w:fill="FFFFFF" w:themeFill="background1"/>
            <w:noWrap/>
            <w:vAlign w:val="center"/>
            <w:hideMark/>
          </w:tcPr>
          <w:p w:rsidR="0010626B" w:rsidRPr="00833829" w:rsidRDefault="0010626B" w:rsidP="0010626B">
            <w:pPr>
              <w:rPr>
                <w:sz w:val="15"/>
                <w:szCs w:val="15"/>
              </w:rPr>
            </w:pPr>
            <w:r w:rsidRPr="00833829">
              <w:rPr>
                <w:rFonts w:hint="eastAsia"/>
                <w:sz w:val="15"/>
                <w:szCs w:val="15"/>
              </w:rPr>
              <w:t xml:space="preserve">5.80 </w:t>
            </w:r>
          </w:p>
        </w:tc>
        <w:tc>
          <w:tcPr>
            <w:tcW w:w="508" w:type="dxa"/>
            <w:shd w:val="clear" w:color="auto" w:fill="FFFFFF" w:themeFill="background1"/>
            <w:noWrap/>
            <w:vAlign w:val="center"/>
            <w:hideMark/>
          </w:tcPr>
          <w:p w:rsidR="0010626B" w:rsidRPr="00833829" w:rsidRDefault="0010626B" w:rsidP="0010626B">
            <w:pPr>
              <w:rPr>
                <w:sz w:val="15"/>
                <w:szCs w:val="15"/>
              </w:rPr>
            </w:pPr>
            <w:r w:rsidRPr="00833829">
              <w:rPr>
                <w:rFonts w:hint="eastAsia"/>
                <w:sz w:val="15"/>
                <w:szCs w:val="15"/>
              </w:rPr>
              <w:t xml:space="preserve">2.02 </w:t>
            </w:r>
          </w:p>
        </w:tc>
        <w:tc>
          <w:tcPr>
            <w:tcW w:w="508" w:type="dxa"/>
            <w:shd w:val="clear" w:color="auto" w:fill="FFFFFF" w:themeFill="background1"/>
            <w:noWrap/>
            <w:vAlign w:val="center"/>
            <w:hideMark/>
          </w:tcPr>
          <w:p w:rsidR="0010626B" w:rsidRPr="00833829" w:rsidRDefault="0010626B" w:rsidP="0010626B">
            <w:pPr>
              <w:rPr>
                <w:sz w:val="15"/>
                <w:szCs w:val="15"/>
              </w:rPr>
            </w:pPr>
            <w:r w:rsidRPr="00833829">
              <w:rPr>
                <w:rFonts w:hint="eastAsia"/>
                <w:sz w:val="15"/>
                <w:szCs w:val="15"/>
              </w:rPr>
              <w:t xml:space="preserve">0.58 </w:t>
            </w:r>
          </w:p>
        </w:tc>
        <w:tc>
          <w:tcPr>
            <w:tcW w:w="591" w:type="dxa"/>
            <w:shd w:val="clear" w:color="auto" w:fill="FFFFFF" w:themeFill="background1"/>
            <w:noWrap/>
            <w:vAlign w:val="center"/>
            <w:hideMark/>
          </w:tcPr>
          <w:p w:rsidR="0010626B" w:rsidRPr="00833829" w:rsidRDefault="0010626B" w:rsidP="0010626B">
            <w:pPr>
              <w:rPr>
                <w:sz w:val="15"/>
                <w:szCs w:val="15"/>
              </w:rPr>
            </w:pPr>
            <w:r w:rsidRPr="00833829">
              <w:rPr>
                <w:rFonts w:hint="eastAsia"/>
                <w:sz w:val="15"/>
                <w:szCs w:val="15"/>
              </w:rPr>
              <w:t xml:space="preserve">10.26 </w:t>
            </w:r>
          </w:p>
        </w:tc>
        <w:tc>
          <w:tcPr>
            <w:tcW w:w="574" w:type="dxa"/>
            <w:shd w:val="clear" w:color="auto" w:fill="FFFFFF" w:themeFill="background1"/>
            <w:noWrap/>
            <w:vAlign w:val="center"/>
            <w:hideMark/>
          </w:tcPr>
          <w:p w:rsidR="0010626B" w:rsidRPr="00833829" w:rsidRDefault="0010626B" w:rsidP="0010626B">
            <w:pPr>
              <w:rPr>
                <w:sz w:val="15"/>
                <w:szCs w:val="15"/>
              </w:rPr>
            </w:pPr>
            <w:r w:rsidRPr="00833829">
              <w:rPr>
                <w:rFonts w:hint="eastAsia"/>
                <w:sz w:val="15"/>
                <w:szCs w:val="15"/>
              </w:rPr>
              <w:t xml:space="preserve">0.32 </w:t>
            </w:r>
          </w:p>
        </w:tc>
        <w:tc>
          <w:tcPr>
            <w:tcW w:w="591" w:type="dxa"/>
            <w:shd w:val="clear" w:color="auto" w:fill="FFFFFF" w:themeFill="background1"/>
            <w:noWrap/>
            <w:vAlign w:val="center"/>
            <w:hideMark/>
          </w:tcPr>
          <w:p w:rsidR="0010626B" w:rsidRPr="00833829" w:rsidRDefault="0010626B" w:rsidP="0010626B">
            <w:pPr>
              <w:rPr>
                <w:sz w:val="15"/>
                <w:szCs w:val="15"/>
              </w:rPr>
            </w:pPr>
            <w:r w:rsidRPr="00833829">
              <w:rPr>
                <w:rFonts w:hint="eastAsia"/>
                <w:sz w:val="15"/>
                <w:szCs w:val="15"/>
              </w:rPr>
              <w:t xml:space="preserve">4.46 </w:t>
            </w:r>
          </w:p>
        </w:tc>
        <w:tc>
          <w:tcPr>
            <w:tcW w:w="508" w:type="dxa"/>
            <w:shd w:val="clear" w:color="auto" w:fill="FFFFFF" w:themeFill="background1"/>
            <w:noWrap/>
            <w:vAlign w:val="center"/>
            <w:hideMark/>
          </w:tcPr>
          <w:p w:rsidR="0010626B" w:rsidRPr="00833829" w:rsidRDefault="0010626B" w:rsidP="0010626B">
            <w:pPr>
              <w:rPr>
                <w:sz w:val="15"/>
                <w:szCs w:val="15"/>
              </w:rPr>
            </w:pPr>
            <w:r w:rsidRPr="00833829">
              <w:rPr>
                <w:rFonts w:hint="eastAsia"/>
                <w:sz w:val="15"/>
                <w:szCs w:val="15"/>
              </w:rPr>
              <w:t xml:space="preserve">0.30 </w:t>
            </w:r>
          </w:p>
        </w:tc>
        <w:tc>
          <w:tcPr>
            <w:tcW w:w="675" w:type="dxa"/>
            <w:shd w:val="clear" w:color="auto" w:fill="FFFFFF" w:themeFill="background1"/>
            <w:noWrap/>
            <w:vAlign w:val="center"/>
            <w:hideMark/>
          </w:tcPr>
          <w:p w:rsidR="0010626B" w:rsidRPr="00833829" w:rsidRDefault="0010626B" w:rsidP="0010626B">
            <w:pPr>
              <w:rPr>
                <w:sz w:val="15"/>
                <w:szCs w:val="15"/>
              </w:rPr>
            </w:pPr>
            <w:r w:rsidRPr="00833829">
              <w:rPr>
                <w:rFonts w:hint="eastAsia"/>
                <w:sz w:val="15"/>
                <w:szCs w:val="15"/>
              </w:rPr>
              <w:t xml:space="preserve">0.0006 </w:t>
            </w:r>
          </w:p>
        </w:tc>
        <w:tc>
          <w:tcPr>
            <w:tcW w:w="730" w:type="dxa"/>
            <w:shd w:val="clear" w:color="auto" w:fill="FFFFFF" w:themeFill="background1"/>
            <w:noWrap/>
            <w:vAlign w:val="center"/>
            <w:hideMark/>
          </w:tcPr>
          <w:p w:rsidR="0010626B" w:rsidRPr="00833829" w:rsidRDefault="0010626B" w:rsidP="0010626B">
            <w:pPr>
              <w:rPr>
                <w:sz w:val="15"/>
                <w:szCs w:val="15"/>
              </w:rPr>
            </w:pPr>
            <w:r w:rsidRPr="00833829">
              <w:rPr>
                <w:rFonts w:hint="eastAsia"/>
                <w:sz w:val="15"/>
                <w:szCs w:val="15"/>
              </w:rPr>
              <w:t xml:space="preserve">0.0008 </w:t>
            </w:r>
          </w:p>
        </w:tc>
        <w:tc>
          <w:tcPr>
            <w:tcW w:w="591" w:type="dxa"/>
            <w:shd w:val="clear" w:color="auto" w:fill="FFFFFF" w:themeFill="background1"/>
            <w:noWrap/>
            <w:vAlign w:val="center"/>
            <w:hideMark/>
          </w:tcPr>
          <w:p w:rsidR="0010626B" w:rsidRPr="00833829" w:rsidRDefault="0010626B" w:rsidP="0010626B">
            <w:pPr>
              <w:rPr>
                <w:sz w:val="15"/>
                <w:szCs w:val="15"/>
              </w:rPr>
            </w:pPr>
            <w:r w:rsidRPr="00833829">
              <w:rPr>
                <w:rFonts w:hint="eastAsia"/>
                <w:sz w:val="15"/>
                <w:szCs w:val="15"/>
              </w:rPr>
              <w:t xml:space="preserve">0.011 </w:t>
            </w:r>
          </w:p>
        </w:tc>
        <w:tc>
          <w:tcPr>
            <w:tcW w:w="628" w:type="dxa"/>
            <w:shd w:val="clear" w:color="auto" w:fill="FFFFFF" w:themeFill="background1"/>
            <w:noWrap/>
            <w:vAlign w:val="center"/>
            <w:hideMark/>
          </w:tcPr>
          <w:p w:rsidR="0010626B" w:rsidRPr="00833829" w:rsidRDefault="0010626B" w:rsidP="0010626B">
            <w:pPr>
              <w:rPr>
                <w:sz w:val="15"/>
                <w:szCs w:val="15"/>
              </w:rPr>
            </w:pPr>
            <w:r w:rsidRPr="00833829">
              <w:rPr>
                <w:rFonts w:hint="eastAsia"/>
                <w:sz w:val="15"/>
                <w:szCs w:val="15"/>
              </w:rPr>
              <w:t xml:space="preserve">0.02 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10626B" w:rsidRPr="00833829" w:rsidRDefault="0010626B" w:rsidP="0010626B">
            <w:pPr>
              <w:rPr>
                <w:sz w:val="15"/>
                <w:szCs w:val="15"/>
              </w:rPr>
            </w:pPr>
            <w:r w:rsidRPr="00833829">
              <w:rPr>
                <w:rFonts w:hint="eastAsia"/>
                <w:sz w:val="15"/>
                <w:szCs w:val="15"/>
              </w:rPr>
              <w:t xml:space="preserve">0.07 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:rsidR="0010626B" w:rsidRPr="00833829" w:rsidRDefault="0010626B" w:rsidP="0010626B">
            <w:pPr>
              <w:rPr>
                <w:sz w:val="15"/>
                <w:szCs w:val="15"/>
              </w:rPr>
            </w:pPr>
            <w:r w:rsidRPr="00833829">
              <w:rPr>
                <w:rFonts w:hint="eastAsia"/>
                <w:sz w:val="15"/>
                <w:szCs w:val="15"/>
              </w:rPr>
              <w:t xml:space="preserve">5 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:rsidR="0010626B" w:rsidRPr="00833829" w:rsidRDefault="0010626B" w:rsidP="0010626B">
            <w:pPr>
              <w:rPr>
                <w:sz w:val="15"/>
                <w:szCs w:val="15"/>
              </w:rPr>
            </w:pPr>
            <w:r w:rsidRPr="00833829">
              <w:rPr>
                <w:rFonts w:hint="eastAsia"/>
                <w:sz w:val="15"/>
                <w:szCs w:val="15"/>
              </w:rPr>
              <w:t xml:space="preserve">0.0004 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  <w:hideMark/>
          </w:tcPr>
          <w:p w:rsidR="0010626B" w:rsidRPr="00833829" w:rsidRDefault="0010626B" w:rsidP="0010626B">
            <w:pPr>
              <w:rPr>
                <w:sz w:val="15"/>
                <w:szCs w:val="15"/>
              </w:rPr>
            </w:pPr>
            <w:r w:rsidRPr="00833829">
              <w:rPr>
                <w:rFonts w:hint="eastAsia"/>
                <w:sz w:val="15"/>
                <w:szCs w:val="15"/>
              </w:rPr>
              <w:t xml:space="preserve">0.0018 </w:t>
            </w:r>
          </w:p>
        </w:tc>
        <w:tc>
          <w:tcPr>
            <w:tcW w:w="710" w:type="dxa"/>
            <w:shd w:val="clear" w:color="auto" w:fill="FFFFFF" w:themeFill="background1"/>
            <w:noWrap/>
            <w:vAlign w:val="center"/>
            <w:hideMark/>
          </w:tcPr>
          <w:p w:rsidR="0010626B" w:rsidRPr="00833829" w:rsidRDefault="0010626B" w:rsidP="0010626B">
            <w:pPr>
              <w:rPr>
                <w:sz w:val="15"/>
                <w:szCs w:val="15"/>
              </w:rPr>
            </w:pPr>
            <w:r w:rsidRPr="00833829">
              <w:rPr>
                <w:rFonts w:hint="eastAsia"/>
                <w:sz w:val="15"/>
                <w:szCs w:val="15"/>
              </w:rPr>
              <w:t xml:space="preserve">0.0006 </w:t>
            </w:r>
          </w:p>
        </w:tc>
        <w:tc>
          <w:tcPr>
            <w:tcW w:w="644" w:type="dxa"/>
            <w:shd w:val="clear" w:color="auto" w:fill="FFFFFF" w:themeFill="background1"/>
            <w:noWrap/>
            <w:vAlign w:val="center"/>
            <w:hideMark/>
          </w:tcPr>
          <w:p w:rsidR="0010626B" w:rsidRPr="00833829" w:rsidRDefault="0010626B" w:rsidP="0010626B">
            <w:pPr>
              <w:rPr>
                <w:sz w:val="15"/>
                <w:szCs w:val="15"/>
              </w:rPr>
            </w:pPr>
            <w:r w:rsidRPr="00833829">
              <w:rPr>
                <w:rFonts w:hint="eastAsia"/>
                <w:sz w:val="15"/>
                <w:szCs w:val="15"/>
              </w:rPr>
              <w:t xml:space="preserve">84.04 </w:t>
            </w:r>
          </w:p>
        </w:tc>
      </w:tr>
    </w:tbl>
    <w:p w:rsidR="0010626B" w:rsidRPr="00833829" w:rsidRDefault="0010626B" w:rsidP="00833829">
      <w:pPr>
        <w:adjustRightInd w:val="0"/>
        <w:snapToGrid w:val="0"/>
        <w:spacing w:line="580" w:lineRule="exact"/>
        <w:ind w:firstLineChars="200" w:firstLine="560"/>
        <w:jc w:val="center"/>
        <w:rPr>
          <w:rFonts w:ascii="仿宋" w:eastAsia="仿宋" w:hAnsi="仿宋"/>
          <w:sz w:val="28"/>
          <w:szCs w:val="28"/>
        </w:rPr>
      </w:pPr>
      <w:r w:rsidRPr="00833829">
        <w:rPr>
          <w:rFonts w:ascii="仿宋" w:eastAsia="仿宋" w:hAnsi="仿宋"/>
          <w:sz w:val="28"/>
          <w:szCs w:val="28"/>
        </w:rPr>
        <w:fldChar w:fldCharType="end"/>
      </w:r>
      <w:r w:rsidR="00833829" w:rsidRPr="00833829">
        <w:rPr>
          <w:rFonts w:ascii="仿宋" w:eastAsia="仿宋" w:hAnsi="仿宋" w:hint="eastAsia"/>
          <w:sz w:val="28"/>
          <w:szCs w:val="28"/>
        </w:rPr>
        <w:t>表2</w:t>
      </w:r>
      <w:proofErr w:type="gramStart"/>
      <w:r w:rsidR="00833829" w:rsidRPr="00833829">
        <w:rPr>
          <w:rFonts w:ascii="仿宋" w:eastAsia="仿宋" w:hAnsi="仿宋" w:hint="eastAsia"/>
          <w:sz w:val="28"/>
          <w:szCs w:val="28"/>
        </w:rPr>
        <w:t>驰宏</w:t>
      </w:r>
      <w:r w:rsidR="0012515C">
        <w:rPr>
          <w:rFonts w:ascii="仿宋" w:eastAsia="仿宋" w:hAnsi="仿宋" w:hint="eastAsia"/>
          <w:sz w:val="28"/>
          <w:szCs w:val="28"/>
        </w:rPr>
        <w:t>锌锗</w:t>
      </w:r>
      <w:r w:rsidR="00833829" w:rsidRPr="00833829">
        <w:rPr>
          <w:rFonts w:ascii="仿宋" w:eastAsia="仿宋" w:hAnsi="仿宋" w:hint="eastAsia"/>
          <w:sz w:val="28"/>
          <w:szCs w:val="28"/>
        </w:rPr>
        <w:t>各</w:t>
      </w:r>
      <w:proofErr w:type="gramEnd"/>
      <w:r w:rsidR="00833829" w:rsidRPr="00833829">
        <w:rPr>
          <w:rFonts w:ascii="仿宋" w:eastAsia="仿宋" w:hAnsi="仿宋" w:hint="eastAsia"/>
          <w:sz w:val="28"/>
          <w:szCs w:val="28"/>
        </w:rPr>
        <w:t>冶炼企业互检比对表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08"/>
        <w:gridCol w:w="1669"/>
        <w:gridCol w:w="2734"/>
        <w:gridCol w:w="2410"/>
        <w:gridCol w:w="2410"/>
        <w:gridCol w:w="1843"/>
        <w:gridCol w:w="1495"/>
      </w:tblGrid>
      <w:tr w:rsidR="00833829" w:rsidRPr="00833829" w:rsidTr="00833829">
        <w:trPr>
          <w:trHeight w:val="240"/>
        </w:trPr>
        <w:tc>
          <w:tcPr>
            <w:tcW w:w="808" w:type="dxa"/>
            <w:vMerge w:val="restart"/>
            <w:hideMark/>
          </w:tcPr>
          <w:p w:rsidR="00833829" w:rsidRPr="00833829" w:rsidRDefault="00833829" w:rsidP="00833829">
            <w:pPr>
              <w:pStyle w:val="1"/>
              <w:spacing w:line="480" w:lineRule="auto"/>
              <w:ind w:firstLineChars="0" w:firstLine="0"/>
              <w:rPr>
                <w:rFonts w:ascii="仿宋" w:eastAsia="仿宋" w:hAnsi="仿宋"/>
              </w:rPr>
            </w:pPr>
            <w:r w:rsidRPr="00833829">
              <w:rPr>
                <w:rFonts w:ascii="仿宋" w:eastAsia="仿宋" w:hAnsi="仿宋" w:hint="eastAsia"/>
              </w:rPr>
              <w:t>序号</w:t>
            </w:r>
          </w:p>
        </w:tc>
        <w:tc>
          <w:tcPr>
            <w:tcW w:w="1669" w:type="dxa"/>
            <w:vMerge w:val="restart"/>
            <w:hideMark/>
          </w:tcPr>
          <w:p w:rsidR="00833829" w:rsidRPr="00833829" w:rsidRDefault="00833829" w:rsidP="000A4541">
            <w:pPr>
              <w:pStyle w:val="1"/>
              <w:spacing w:line="480" w:lineRule="auto"/>
              <w:ind w:firstLineChars="0" w:firstLine="0"/>
              <w:jc w:val="center"/>
              <w:rPr>
                <w:rFonts w:ascii="仿宋" w:eastAsia="仿宋" w:hAnsi="仿宋"/>
              </w:rPr>
            </w:pPr>
            <w:r w:rsidRPr="00833829">
              <w:rPr>
                <w:rFonts w:ascii="仿宋" w:eastAsia="仿宋" w:hAnsi="仿宋" w:hint="eastAsia"/>
              </w:rPr>
              <w:t>物料名称</w:t>
            </w:r>
          </w:p>
        </w:tc>
        <w:tc>
          <w:tcPr>
            <w:tcW w:w="2734" w:type="dxa"/>
            <w:vMerge w:val="restart"/>
            <w:hideMark/>
          </w:tcPr>
          <w:p w:rsidR="00833829" w:rsidRPr="00833829" w:rsidRDefault="00833829" w:rsidP="00833829">
            <w:pPr>
              <w:pStyle w:val="1"/>
              <w:spacing w:line="480" w:lineRule="auto"/>
              <w:ind w:firstLine="420"/>
              <w:rPr>
                <w:rFonts w:ascii="仿宋" w:eastAsia="仿宋" w:hAnsi="仿宋"/>
              </w:rPr>
            </w:pPr>
            <w:r w:rsidRPr="00833829">
              <w:rPr>
                <w:rFonts w:ascii="仿宋" w:eastAsia="仿宋" w:hAnsi="仿宋" w:hint="eastAsia"/>
              </w:rPr>
              <w:t>分析方法</w:t>
            </w:r>
          </w:p>
        </w:tc>
        <w:tc>
          <w:tcPr>
            <w:tcW w:w="2410" w:type="dxa"/>
            <w:vMerge w:val="restart"/>
            <w:hideMark/>
          </w:tcPr>
          <w:p w:rsidR="00833829" w:rsidRPr="00833829" w:rsidRDefault="00833829" w:rsidP="00833829">
            <w:pPr>
              <w:pStyle w:val="1"/>
              <w:spacing w:line="480" w:lineRule="auto"/>
              <w:ind w:firstLineChars="0" w:firstLine="0"/>
              <w:jc w:val="center"/>
              <w:rPr>
                <w:rFonts w:ascii="仿宋" w:eastAsia="仿宋" w:hAnsi="仿宋"/>
              </w:rPr>
            </w:pPr>
            <w:r w:rsidRPr="00833829">
              <w:rPr>
                <w:rFonts w:ascii="仿宋" w:eastAsia="仿宋" w:hAnsi="仿宋" w:hint="eastAsia"/>
              </w:rPr>
              <w:t>检验单位</w:t>
            </w:r>
          </w:p>
        </w:tc>
        <w:tc>
          <w:tcPr>
            <w:tcW w:w="5748" w:type="dxa"/>
            <w:gridSpan w:val="3"/>
            <w:noWrap/>
            <w:hideMark/>
          </w:tcPr>
          <w:p w:rsidR="00833829" w:rsidRPr="00833829" w:rsidRDefault="00833829" w:rsidP="000A4541">
            <w:pPr>
              <w:pStyle w:val="1"/>
              <w:ind w:firstLine="420"/>
              <w:jc w:val="center"/>
              <w:rPr>
                <w:rFonts w:ascii="仿宋" w:eastAsia="仿宋" w:hAnsi="仿宋"/>
              </w:rPr>
            </w:pPr>
            <w:r w:rsidRPr="00833829">
              <w:rPr>
                <w:rFonts w:ascii="仿宋" w:eastAsia="仿宋" w:hAnsi="仿宋" w:hint="eastAsia"/>
              </w:rPr>
              <w:t>检验项目（%）</w:t>
            </w:r>
          </w:p>
        </w:tc>
      </w:tr>
      <w:tr w:rsidR="00833829" w:rsidRPr="00833829" w:rsidTr="00833829">
        <w:trPr>
          <w:trHeight w:val="202"/>
        </w:trPr>
        <w:tc>
          <w:tcPr>
            <w:tcW w:w="808" w:type="dxa"/>
            <w:vMerge/>
            <w:hideMark/>
          </w:tcPr>
          <w:p w:rsidR="00833829" w:rsidRPr="00833829" w:rsidRDefault="00833829" w:rsidP="00833829">
            <w:pPr>
              <w:pStyle w:val="1"/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669" w:type="dxa"/>
            <w:vMerge/>
            <w:hideMark/>
          </w:tcPr>
          <w:p w:rsidR="00833829" w:rsidRPr="00833829" w:rsidRDefault="00833829" w:rsidP="00833829">
            <w:pPr>
              <w:pStyle w:val="1"/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2734" w:type="dxa"/>
            <w:vMerge/>
            <w:hideMark/>
          </w:tcPr>
          <w:p w:rsidR="00833829" w:rsidRPr="00833829" w:rsidRDefault="00833829" w:rsidP="00833829">
            <w:pPr>
              <w:pStyle w:val="1"/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2410" w:type="dxa"/>
            <w:vMerge/>
            <w:hideMark/>
          </w:tcPr>
          <w:p w:rsidR="00833829" w:rsidRPr="00833829" w:rsidRDefault="00833829" w:rsidP="00833829">
            <w:pPr>
              <w:pStyle w:val="1"/>
              <w:ind w:firstLine="42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10" w:type="dxa"/>
            <w:hideMark/>
          </w:tcPr>
          <w:p w:rsidR="00833829" w:rsidRPr="00833829" w:rsidRDefault="00833829" w:rsidP="00833829">
            <w:pPr>
              <w:pStyle w:val="1"/>
              <w:ind w:firstLine="420"/>
              <w:rPr>
                <w:rFonts w:ascii="仿宋" w:eastAsia="仿宋" w:hAnsi="仿宋"/>
              </w:rPr>
            </w:pPr>
            <w:r w:rsidRPr="00833829">
              <w:rPr>
                <w:rFonts w:ascii="仿宋" w:eastAsia="仿宋" w:hAnsi="仿宋" w:hint="eastAsia"/>
              </w:rPr>
              <w:t>Zn</w:t>
            </w:r>
          </w:p>
        </w:tc>
        <w:tc>
          <w:tcPr>
            <w:tcW w:w="1843" w:type="dxa"/>
            <w:hideMark/>
          </w:tcPr>
          <w:p w:rsidR="00833829" w:rsidRPr="00833829" w:rsidRDefault="00833829" w:rsidP="00833829">
            <w:pPr>
              <w:pStyle w:val="1"/>
              <w:ind w:firstLine="420"/>
              <w:rPr>
                <w:rFonts w:ascii="仿宋" w:eastAsia="仿宋" w:hAnsi="仿宋"/>
              </w:rPr>
            </w:pPr>
            <w:r w:rsidRPr="00833829">
              <w:rPr>
                <w:rFonts w:ascii="仿宋" w:eastAsia="仿宋" w:hAnsi="仿宋" w:hint="eastAsia"/>
              </w:rPr>
              <w:t>Pb</w:t>
            </w:r>
          </w:p>
        </w:tc>
        <w:tc>
          <w:tcPr>
            <w:tcW w:w="1495" w:type="dxa"/>
            <w:hideMark/>
          </w:tcPr>
          <w:p w:rsidR="00833829" w:rsidRPr="00833829" w:rsidRDefault="00833829" w:rsidP="00833829">
            <w:pPr>
              <w:pStyle w:val="1"/>
              <w:ind w:firstLine="420"/>
              <w:rPr>
                <w:rFonts w:ascii="仿宋" w:eastAsia="仿宋" w:hAnsi="仿宋"/>
              </w:rPr>
            </w:pPr>
            <w:r w:rsidRPr="00833829">
              <w:rPr>
                <w:rFonts w:ascii="仿宋" w:eastAsia="仿宋" w:hAnsi="仿宋" w:hint="eastAsia"/>
              </w:rPr>
              <w:t>Cd</w:t>
            </w:r>
          </w:p>
        </w:tc>
      </w:tr>
      <w:tr w:rsidR="00833829" w:rsidRPr="00833829" w:rsidTr="00833829">
        <w:trPr>
          <w:trHeight w:val="292"/>
        </w:trPr>
        <w:tc>
          <w:tcPr>
            <w:tcW w:w="808" w:type="dxa"/>
            <w:vMerge w:val="restart"/>
            <w:hideMark/>
          </w:tcPr>
          <w:p w:rsidR="00833829" w:rsidRPr="00833829" w:rsidRDefault="00833829" w:rsidP="000A4541">
            <w:pPr>
              <w:pStyle w:val="1"/>
              <w:ind w:firstLineChars="0" w:firstLine="0"/>
              <w:jc w:val="center"/>
              <w:rPr>
                <w:rFonts w:ascii="仿宋" w:eastAsia="仿宋" w:hAnsi="仿宋"/>
              </w:rPr>
            </w:pPr>
            <w:r w:rsidRPr="00833829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669" w:type="dxa"/>
            <w:vMerge w:val="restart"/>
            <w:hideMark/>
          </w:tcPr>
          <w:p w:rsidR="00833829" w:rsidRPr="00833829" w:rsidRDefault="00833829" w:rsidP="00833829">
            <w:pPr>
              <w:pStyle w:val="1"/>
              <w:ind w:firstLineChars="0" w:firstLine="0"/>
              <w:rPr>
                <w:rFonts w:ascii="仿宋" w:eastAsia="仿宋" w:hAnsi="仿宋"/>
              </w:rPr>
            </w:pPr>
            <w:r w:rsidRPr="00833829">
              <w:rPr>
                <w:rFonts w:ascii="仿宋" w:eastAsia="仿宋" w:hAnsi="仿宋" w:hint="eastAsia"/>
              </w:rPr>
              <w:t>氧化锌精矿</w:t>
            </w:r>
          </w:p>
        </w:tc>
        <w:tc>
          <w:tcPr>
            <w:tcW w:w="2734" w:type="dxa"/>
            <w:hideMark/>
          </w:tcPr>
          <w:p w:rsidR="00833829" w:rsidRPr="00833829" w:rsidRDefault="00833829" w:rsidP="000A4541">
            <w:pPr>
              <w:pStyle w:val="1"/>
              <w:ind w:firstLine="420"/>
              <w:jc w:val="center"/>
              <w:rPr>
                <w:rFonts w:ascii="仿宋" w:eastAsia="仿宋" w:hAnsi="仿宋"/>
              </w:rPr>
            </w:pPr>
            <w:r w:rsidRPr="00833829">
              <w:rPr>
                <w:rFonts w:ascii="仿宋" w:eastAsia="仿宋" w:hAnsi="仿宋" w:hint="eastAsia"/>
              </w:rPr>
              <w:t>企标</w:t>
            </w:r>
          </w:p>
        </w:tc>
        <w:tc>
          <w:tcPr>
            <w:tcW w:w="2410" w:type="dxa"/>
            <w:hideMark/>
          </w:tcPr>
          <w:p w:rsidR="00833829" w:rsidRPr="00833829" w:rsidRDefault="00833829" w:rsidP="00833829">
            <w:pPr>
              <w:pStyle w:val="1"/>
              <w:ind w:firstLineChars="0" w:firstLine="0"/>
              <w:jc w:val="center"/>
              <w:rPr>
                <w:rFonts w:ascii="仿宋" w:eastAsia="仿宋" w:hAnsi="仿宋"/>
              </w:rPr>
            </w:pPr>
            <w:proofErr w:type="gramStart"/>
            <w:r w:rsidRPr="00833829">
              <w:rPr>
                <w:rFonts w:ascii="仿宋" w:eastAsia="仿宋" w:hAnsi="仿宋" w:hint="eastAsia"/>
              </w:rPr>
              <w:t>金鼎锌业</w:t>
            </w:r>
            <w:proofErr w:type="gramEnd"/>
          </w:p>
        </w:tc>
        <w:tc>
          <w:tcPr>
            <w:tcW w:w="2410" w:type="dxa"/>
            <w:hideMark/>
          </w:tcPr>
          <w:p w:rsidR="00833829" w:rsidRPr="00833829" w:rsidRDefault="00833829" w:rsidP="00833829">
            <w:pPr>
              <w:pStyle w:val="1"/>
              <w:ind w:firstLine="420"/>
              <w:rPr>
                <w:rFonts w:ascii="仿宋" w:eastAsia="仿宋" w:hAnsi="仿宋"/>
              </w:rPr>
            </w:pPr>
            <w:r w:rsidRPr="00833829">
              <w:rPr>
                <w:rFonts w:ascii="仿宋" w:eastAsia="仿宋" w:hAnsi="仿宋" w:hint="eastAsia"/>
              </w:rPr>
              <w:t>26</w:t>
            </w:r>
          </w:p>
        </w:tc>
        <w:tc>
          <w:tcPr>
            <w:tcW w:w="1843" w:type="dxa"/>
            <w:hideMark/>
          </w:tcPr>
          <w:p w:rsidR="00833829" w:rsidRPr="00833829" w:rsidRDefault="00833829" w:rsidP="00833829">
            <w:pPr>
              <w:pStyle w:val="1"/>
              <w:ind w:firstLine="420"/>
              <w:rPr>
                <w:rFonts w:ascii="仿宋" w:eastAsia="仿宋" w:hAnsi="仿宋"/>
              </w:rPr>
            </w:pPr>
            <w:r w:rsidRPr="00833829">
              <w:rPr>
                <w:rFonts w:ascii="仿宋" w:eastAsia="仿宋" w:hAnsi="仿宋" w:hint="eastAsia"/>
              </w:rPr>
              <w:t xml:space="preserve">　</w:t>
            </w:r>
          </w:p>
        </w:tc>
        <w:tc>
          <w:tcPr>
            <w:tcW w:w="1495" w:type="dxa"/>
            <w:hideMark/>
          </w:tcPr>
          <w:p w:rsidR="00833829" w:rsidRPr="00833829" w:rsidRDefault="00833829" w:rsidP="00833829">
            <w:pPr>
              <w:pStyle w:val="1"/>
              <w:ind w:firstLine="420"/>
              <w:rPr>
                <w:rFonts w:ascii="仿宋" w:eastAsia="仿宋" w:hAnsi="仿宋"/>
              </w:rPr>
            </w:pPr>
            <w:r w:rsidRPr="00833829">
              <w:rPr>
                <w:rFonts w:ascii="仿宋" w:eastAsia="仿宋" w:hAnsi="仿宋" w:hint="eastAsia"/>
              </w:rPr>
              <w:t xml:space="preserve">　</w:t>
            </w:r>
          </w:p>
        </w:tc>
      </w:tr>
      <w:tr w:rsidR="00833829" w:rsidRPr="00833829" w:rsidTr="00833829">
        <w:trPr>
          <w:trHeight w:val="254"/>
        </w:trPr>
        <w:tc>
          <w:tcPr>
            <w:tcW w:w="808" w:type="dxa"/>
            <w:vMerge/>
            <w:hideMark/>
          </w:tcPr>
          <w:p w:rsidR="00833829" w:rsidRPr="00833829" w:rsidRDefault="00833829" w:rsidP="000A4541">
            <w:pPr>
              <w:pStyle w:val="1"/>
              <w:ind w:firstLine="42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69" w:type="dxa"/>
            <w:vMerge/>
            <w:hideMark/>
          </w:tcPr>
          <w:p w:rsidR="00833829" w:rsidRPr="00833829" w:rsidRDefault="00833829" w:rsidP="00833829">
            <w:pPr>
              <w:pStyle w:val="1"/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2734" w:type="dxa"/>
            <w:hideMark/>
          </w:tcPr>
          <w:p w:rsidR="00833829" w:rsidRPr="00833829" w:rsidRDefault="00833829" w:rsidP="000A4541">
            <w:pPr>
              <w:pStyle w:val="1"/>
              <w:ind w:firstLineChars="0" w:firstLine="0"/>
              <w:jc w:val="center"/>
              <w:rPr>
                <w:rFonts w:ascii="仿宋" w:eastAsia="仿宋" w:hAnsi="仿宋"/>
              </w:rPr>
            </w:pPr>
            <w:r w:rsidRPr="00833829">
              <w:rPr>
                <w:rFonts w:ascii="仿宋" w:eastAsia="仿宋" w:hAnsi="仿宋" w:hint="eastAsia"/>
              </w:rPr>
              <w:t>GB/T8151.1-2012</w:t>
            </w:r>
          </w:p>
        </w:tc>
        <w:tc>
          <w:tcPr>
            <w:tcW w:w="2410" w:type="dxa"/>
            <w:hideMark/>
          </w:tcPr>
          <w:p w:rsidR="00833829" w:rsidRPr="00833829" w:rsidRDefault="00833829" w:rsidP="00833829">
            <w:pPr>
              <w:pStyle w:val="1"/>
              <w:ind w:firstLineChars="0" w:firstLine="0"/>
              <w:jc w:val="center"/>
              <w:rPr>
                <w:rFonts w:ascii="仿宋" w:eastAsia="仿宋" w:hAnsi="仿宋"/>
              </w:rPr>
            </w:pPr>
            <w:proofErr w:type="gramStart"/>
            <w:r w:rsidRPr="00833829">
              <w:rPr>
                <w:rFonts w:ascii="仿宋" w:eastAsia="仿宋" w:hAnsi="仿宋" w:hint="eastAsia"/>
              </w:rPr>
              <w:t>驰宏综合利用</w:t>
            </w:r>
            <w:proofErr w:type="gramEnd"/>
          </w:p>
        </w:tc>
        <w:tc>
          <w:tcPr>
            <w:tcW w:w="2410" w:type="dxa"/>
            <w:hideMark/>
          </w:tcPr>
          <w:p w:rsidR="00833829" w:rsidRPr="00833829" w:rsidRDefault="00833829" w:rsidP="00833829">
            <w:pPr>
              <w:pStyle w:val="1"/>
              <w:ind w:firstLine="420"/>
              <w:rPr>
                <w:rFonts w:ascii="仿宋" w:eastAsia="仿宋" w:hAnsi="仿宋"/>
              </w:rPr>
            </w:pPr>
            <w:r w:rsidRPr="00833829">
              <w:rPr>
                <w:rFonts w:ascii="仿宋" w:eastAsia="仿宋" w:hAnsi="仿宋" w:hint="eastAsia"/>
              </w:rPr>
              <w:t>26.25</w:t>
            </w:r>
          </w:p>
        </w:tc>
        <w:tc>
          <w:tcPr>
            <w:tcW w:w="1843" w:type="dxa"/>
            <w:hideMark/>
          </w:tcPr>
          <w:p w:rsidR="00833829" w:rsidRPr="00833829" w:rsidRDefault="00833829" w:rsidP="00833829">
            <w:pPr>
              <w:pStyle w:val="1"/>
              <w:ind w:firstLine="420"/>
              <w:rPr>
                <w:rFonts w:ascii="仿宋" w:eastAsia="仿宋" w:hAnsi="仿宋"/>
              </w:rPr>
            </w:pPr>
            <w:r w:rsidRPr="00833829">
              <w:rPr>
                <w:rFonts w:ascii="仿宋" w:eastAsia="仿宋" w:hAnsi="仿宋" w:hint="eastAsia"/>
              </w:rPr>
              <w:t xml:space="preserve">　</w:t>
            </w:r>
          </w:p>
        </w:tc>
        <w:tc>
          <w:tcPr>
            <w:tcW w:w="1495" w:type="dxa"/>
            <w:hideMark/>
          </w:tcPr>
          <w:p w:rsidR="00833829" w:rsidRPr="00833829" w:rsidRDefault="00833829" w:rsidP="00833829">
            <w:pPr>
              <w:pStyle w:val="1"/>
              <w:ind w:firstLine="420"/>
              <w:rPr>
                <w:rFonts w:ascii="仿宋" w:eastAsia="仿宋" w:hAnsi="仿宋"/>
              </w:rPr>
            </w:pPr>
            <w:r w:rsidRPr="00833829">
              <w:rPr>
                <w:rFonts w:ascii="仿宋" w:eastAsia="仿宋" w:hAnsi="仿宋" w:hint="eastAsia"/>
              </w:rPr>
              <w:t xml:space="preserve">　</w:t>
            </w:r>
          </w:p>
        </w:tc>
      </w:tr>
      <w:tr w:rsidR="00833829" w:rsidRPr="00833829" w:rsidTr="00833829">
        <w:trPr>
          <w:trHeight w:val="234"/>
        </w:trPr>
        <w:tc>
          <w:tcPr>
            <w:tcW w:w="808" w:type="dxa"/>
            <w:vMerge/>
            <w:hideMark/>
          </w:tcPr>
          <w:p w:rsidR="00833829" w:rsidRPr="00833829" w:rsidRDefault="00833829" w:rsidP="000A4541">
            <w:pPr>
              <w:pStyle w:val="1"/>
              <w:ind w:firstLine="42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69" w:type="dxa"/>
            <w:vMerge/>
            <w:hideMark/>
          </w:tcPr>
          <w:p w:rsidR="00833829" w:rsidRPr="00833829" w:rsidRDefault="00833829" w:rsidP="00833829">
            <w:pPr>
              <w:pStyle w:val="1"/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2734" w:type="dxa"/>
            <w:hideMark/>
          </w:tcPr>
          <w:p w:rsidR="00833829" w:rsidRPr="00833829" w:rsidRDefault="00833829" w:rsidP="000A4541">
            <w:pPr>
              <w:pStyle w:val="1"/>
              <w:ind w:firstLine="42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10" w:type="dxa"/>
            <w:hideMark/>
          </w:tcPr>
          <w:p w:rsidR="00833829" w:rsidRPr="00833829" w:rsidRDefault="00833829" w:rsidP="00833829">
            <w:pPr>
              <w:pStyle w:val="1"/>
              <w:ind w:firstLine="420"/>
              <w:jc w:val="center"/>
              <w:rPr>
                <w:rFonts w:ascii="仿宋" w:eastAsia="仿宋" w:hAnsi="仿宋"/>
              </w:rPr>
            </w:pPr>
            <w:r w:rsidRPr="00833829">
              <w:rPr>
                <w:rFonts w:ascii="仿宋" w:eastAsia="仿宋" w:hAnsi="仿宋" w:hint="eastAsia"/>
              </w:rPr>
              <w:t>误差</w:t>
            </w:r>
          </w:p>
        </w:tc>
        <w:tc>
          <w:tcPr>
            <w:tcW w:w="2410" w:type="dxa"/>
            <w:hideMark/>
          </w:tcPr>
          <w:p w:rsidR="00833829" w:rsidRPr="00833829" w:rsidRDefault="00833829" w:rsidP="00833829">
            <w:pPr>
              <w:pStyle w:val="1"/>
              <w:ind w:firstLine="420"/>
              <w:rPr>
                <w:rFonts w:ascii="仿宋" w:eastAsia="仿宋" w:hAnsi="仿宋"/>
              </w:rPr>
            </w:pPr>
            <w:r w:rsidRPr="00833829">
              <w:rPr>
                <w:rFonts w:ascii="仿宋" w:eastAsia="仿宋" w:hAnsi="仿宋" w:hint="eastAsia"/>
              </w:rPr>
              <w:t>-0.25</w:t>
            </w:r>
          </w:p>
        </w:tc>
        <w:tc>
          <w:tcPr>
            <w:tcW w:w="1843" w:type="dxa"/>
            <w:hideMark/>
          </w:tcPr>
          <w:p w:rsidR="00833829" w:rsidRPr="00833829" w:rsidRDefault="00833829" w:rsidP="00833829">
            <w:pPr>
              <w:pStyle w:val="1"/>
              <w:ind w:firstLine="420"/>
              <w:rPr>
                <w:rFonts w:ascii="仿宋" w:eastAsia="仿宋" w:hAnsi="仿宋"/>
              </w:rPr>
            </w:pPr>
            <w:r w:rsidRPr="00833829">
              <w:rPr>
                <w:rFonts w:ascii="仿宋" w:eastAsia="仿宋" w:hAnsi="仿宋" w:hint="eastAsia"/>
              </w:rPr>
              <w:t xml:space="preserve">　</w:t>
            </w:r>
          </w:p>
        </w:tc>
        <w:tc>
          <w:tcPr>
            <w:tcW w:w="1495" w:type="dxa"/>
            <w:hideMark/>
          </w:tcPr>
          <w:p w:rsidR="00833829" w:rsidRPr="00833829" w:rsidRDefault="00833829" w:rsidP="00833829">
            <w:pPr>
              <w:pStyle w:val="1"/>
              <w:ind w:firstLine="420"/>
              <w:rPr>
                <w:rFonts w:ascii="仿宋" w:eastAsia="仿宋" w:hAnsi="仿宋"/>
              </w:rPr>
            </w:pPr>
            <w:r w:rsidRPr="00833829">
              <w:rPr>
                <w:rFonts w:ascii="仿宋" w:eastAsia="仿宋" w:hAnsi="仿宋" w:hint="eastAsia"/>
              </w:rPr>
              <w:t xml:space="preserve">　</w:t>
            </w:r>
          </w:p>
        </w:tc>
      </w:tr>
      <w:tr w:rsidR="00833829" w:rsidRPr="00833829" w:rsidTr="00833829">
        <w:trPr>
          <w:trHeight w:val="196"/>
        </w:trPr>
        <w:tc>
          <w:tcPr>
            <w:tcW w:w="808" w:type="dxa"/>
            <w:vMerge w:val="restart"/>
            <w:hideMark/>
          </w:tcPr>
          <w:p w:rsidR="00833829" w:rsidRPr="00833829" w:rsidRDefault="00833829" w:rsidP="000A4541">
            <w:pPr>
              <w:pStyle w:val="1"/>
              <w:ind w:firstLineChars="0" w:firstLine="0"/>
              <w:jc w:val="center"/>
              <w:rPr>
                <w:rFonts w:ascii="仿宋" w:eastAsia="仿宋" w:hAnsi="仿宋"/>
              </w:rPr>
            </w:pPr>
            <w:r w:rsidRPr="00833829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1669" w:type="dxa"/>
            <w:vMerge w:val="restart"/>
            <w:hideMark/>
          </w:tcPr>
          <w:p w:rsidR="00833829" w:rsidRPr="00833829" w:rsidRDefault="00833829" w:rsidP="00833829">
            <w:pPr>
              <w:pStyle w:val="1"/>
              <w:ind w:firstLineChars="0" w:firstLine="0"/>
              <w:rPr>
                <w:rFonts w:ascii="仿宋" w:eastAsia="仿宋" w:hAnsi="仿宋"/>
              </w:rPr>
            </w:pPr>
            <w:r w:rsidRPr="00833829">
              <w:rPr>
                <w:rFonts w:ascii="仿宋" w:eastAsia="仿宋" w:hAnsi="仿宋" w:hint="eastAsia"/>
              </w:rPr>
              <w:t>氧化锌精矿</w:t>
            </w:r>
          </w:p>
        </w:tc>
        <w:tc>
          <w:tcPr>
            <w:tcW w:w="2734" w:type="dxa"/>
            <w:hideMark/>
          </w:tcPr>
          <w:p w:rsidR="00833829" w:rsidRPr="00833829" w:rsidRDefault="00833829" w:rsidP="000A4541">
            <w:pPr>
              <w:pStyle w:val="1"/>
              <w:ind w:firstLine="420"/>
              <w:jc w:val="center"/>
              <w:rPr>
                <w:rFonts w:ascii="仿宋" w:eastAsia="仿宋" w:hAnsi="仿宋"/>
              </w:rPr>
            </w:pPr>
            <w:r w:rsidRPr="00833829">
              <w:rPr>
                <w:rFonts w:ascii="仿宋" w:eastAsia="仿宋" w:hAnsi="仿宋" w:hint="eastAsia"/>
              </w:rPr>
              <w:t>企标</w:t>
            </w:r>
          </w:p>
        </w:tc>
        <w:tc>
          <w:tcPr>
            <w:tcW w:w="2410" w:type="dxa"/>
            <w:hideMark/>
          </w:tcPr>
          <w:p w:rsidR="00833829" w:rsidRPr="00833829" w:rsidRDefault="00833829" w:rsidP="00833829">
            <w:pPr>
              <w:pStyle w:val="1"/>
              <w:ind w:firstLine="420"/>
              <w:jc w:val="center"/>
              <w:rPr>
                <w:rFonts w:ascii="仿宋" w:eastAsia="仿宋" w:hAnsi="仿宋"/>
              </w:rPr>
            </w:pPr>
            <w:proofErr w:type="gramStart"/>
            <w:r w:rsidRPr="00833829">
              <w:rPr>
                <w:rFonts w:ascii="仿宋" w:eastAsia="仿宋" w:hAnsi="仿宋" w:hint="eastAsia"/>
              </w:rPr>
              <w:t>金鼎锌业</w:t>
            </w:r>
            <w:proofErr w:type="gramEnd"/>
          </w:p>
        </w:tc>
        <w:tc>
          <w:tcPr>
            <w:tcW w:w="2410" w:type="dxa"/>
            <w:hideMark/>
          </w:tcPr>
          <w:p w:rsidR="00833829" w:rsidRPr="00833829" w:rsidRDefault="00833829" w:rsidP="00833829">
            <w:pPr>
              <w:pStyle w:val="1"/>
              <w:ind w:firstLine="420"/>
              <w:rPr>
                <w:rFonts w:ascii="仿宋" w:eastAsia="仿宋" w:hAnsi="仿宋"/>
              </w:rPr>
            </w:pPr>
            <w:r w:rsidRPr="00833829">
              <w:rPr>
                <w:rFonts w:ascii="仿宋" w:eastAsia="仿宋" w:hAnsi="仿宋" w:hint="eastAsia"/>
              </w:rPr>
              <w:t>25.69</w:t>
            </w:r>
          </w:p>
        </w:tc>
        <w:tc>
          <w:tcPr>
            <w:tcW w:w="1843" w:type="dxa"/>
            <w:hideMark/>
          </w:tcPr>
          <w:p w:rsidR="00833829" w:rsidRPr="00833829" w:rsidRDefault="00833829" w:rsidP="00833829">
            <w:pPr>
              <w:pStyle w:val="1"/>
              <w:ind w:firstLine="420"/>
              <w:rPr>
                <w:rFonts w:ascii="仿宋" w:eastAsia="仿宋" w:hAnsi="仿宋"/>
              </w:rPr>
            </w:pPr>
            <w:r w:rsidRPr="00833829">
              <w:rPr>
                <w:rFonts w:ascii="仿宋" w:eastAsia="仿宋" w:hAnsi="仿宋" w:hint="eastAsia"/>
              </w:rPr>
              <w:t xml:space="preserve">　</w:t>
            </w:r>
          </w:p>
        </w:tc>
        <w:tc>
          <w:tcPr>
            <w:tcW w:w="1495" w:type="dxa"/>
            <w:hideMark/>
          </w:tcPr>
          <w:p w:rsidR="00833829" w:rsidRPr="00833829" w:rsidRDefault="00833829" w:rsidP="00833829">
            <w:pPr>
              <w:pStyle w:val="1"/>
              <w:ind w:firstLine="420"/>
              <w:rPr>
                <w:rFonts w:ascii="仿宋" w:eastAsia="仿宋" w:hAnsi="仿宋"/>
              </w:rPr>
            </w:pPr>
            <w:r w:rsidRPr="00833829">
              <w:rPr>
                <w:rFonts w:ascii="仿宋" w:eastAsia="仿宋" w:hAnsi="仿宋" w:hint="eastAsia"/>
              </w:rPr>
              <w:t xml:space="preserve">　</w:t>
            </w:r>
          </w:p>
        </w:tc>
      </w:tr>
      <w:tr w:rsidR="00833829" w:rsidRPr="00833829" w:rsidTr="000A4541">
        <w:trPr>
          <w:trHeight w:val="300"/>
        </w:trPr>
        <w:tc>
          <w:tcPr>
            <w:tcW w:w="808" w:type="dxa"/>
            <w:vMerge/>
            <w:hideMark/>
          </w:tcPr>
          <w:p w:rsidR="00833829" w:rsidRPr="00833829" w:rsidRDefault="00833829" w:rsidP="000A4541">
            <w:pPr>
              <w:pStyle w:val="1"/>
              <w:ind w:firstLine="420"/>
              <w:jc w:val="center"/>
            </w:pPr>
          </w:p>
        </w:tc>
        <w:tc>
          <w:tcPr>
            <w:tcW w:w="1669" w:type="dxa"/>
            <w:vMerge/>
            <w:hideMark/>
          </w:tcPr>
          <w:p w:rsidR="00833829" w:rsidRPr="00833829" w:rsidRDefault="00833829" w:rsidP="00833829">
            <w:pPr>
              <w:pStyle w:val="1"/>
              <w:ind w:firstLine="420"/>
            </w:pPr>
          </w:p>
        </w:tc>
        <w:tc>
          <w:tcPr>
            <w:tcW w:w="2734" w:type="dxa"/>
            <w:hideMark/>
          </w:tcPr>
          <w:p w:rsidR="00833829" w:rsidRPr="00833829" w:rsidRDefault="00833829" w:rsidP="000A4541">
            <w:pPr>
              <w:pStyle w:val="1"/>
              <w:ind w:firstLineChars="0" w:firstLine="0"/>
              <w:jc w:val="center"/>
              <w:rPr>
                <w:rFonts w:ascii="仿宋" w:eastAsia="仿宋" w:hAnsi="仿宋"/>
              </w:rPr>
            </w:pPr>
            <w:r w:rsidRPr="00833829">
              <w:rPr>
                <w:rFonts w:ascii="仿宋" w:eastAsia="仿宋" w:hAnsi="仿宋" w:hint="eastAsia"/>
              </w:rPr>
              <w:t>GB/T8151.1-2012</w:t>
            </w:r>
          </w:p>
        </w:tc>
        <w:tc>
          <w:tcPr>
            <w:tcW w:w="2410" w:type="dxa"/>
            <w:hideMark/>
          </w:tcPr>
          <w:p w:rsidR="00833829" w:rsidRPr="00833829" w:rsidRDefault="00833829" w:rsidP="00833829">
            <w:pPr>
              <w:pStyle w:val="1"/>
              <w:ind w:firstLine="420"/>
              <w:jc w:val="center"/>
              <w:rPr>
                <w:rFonts w:ascii="仿宋" w:eastAsia="仿宋" w:hAnsi="仿宋"/>
              </w:rPr>
            </w:pPr>
            <w:proofErr w:type="gramStart"/>
            <w:r w:rsidRPr="00833829">
              <w:rPr>
                <w:rFonts w:ascii="仿宋" w:eastAsia="仿宋" w:hAnsi="仿宋" w:hint="eastAsia"/>
              </w:rPr>
              <w:t>驰宏综合利用</w:t>
            </w:r>
            <w:proofErr w:type="gramEnd"/>
          </w:p>
        </w:tc>
        <w:tc>
          <w:tcPr>
            <w:tcW w:w="2410" w:type="dxa"/>
            <w:hideMark/>
          </w:tcPr>
          <w:p w:rsidR="00833829" w:rsidRPr="00833829" w:rsidRDefault="00833829" w:rsidP="00833829">
            <w:pPr>
              <w:pStyle w:val="1"/>
              <w:ind w:firstLine="420"/>
              <w:rPr>
                <w:rFonts w:ascii="仿宋" w:eastAsia="仿宋" w:hAnsi="仿宋"/>
              </w:rPr>
            </w:pPr>
            <w:r w:rsidRPr="00833829">
              <w:rPr>
                <w:rFonts w:ascii="仿宋" w:eastAsia="仿宋" w:hAnsi="仿宋" w:hint="eastAsia"/>
              </w:rPr>
              <w:t>25.62</w:t>
            </w:r>
          </w:p>
        </w:tc>
        <w:tc>
          <w:tcPr>
            <w:tcW w:w="1843" w:type="dxa"/>
            <w:hideMark/>
          </w:tcPr>
          <w:p w:rsidR="00833829" w:rsidRPr="00833829" w:rsidRDefault="00833829" w:rsidP="00833829">
            <w:pPr>
              <w:pStyle w:val="1"/>
              <w:ind w:firstLine="420"/>
            </w:pPr>
            <w:r w:rsidRPr="00833829">
              <w:rPr>
                <w:rFonts w:hint="eastAsia"/>
              </w:rPr>
              <w:t xml:space="preserve">　</w:t>
            </w:r>
          </w:p>
        </w:tc>
        <w:tc>
          <w:tcPr>
            <w:tcW w:w="1495" w:type="dxa"/>
            <w:hideMark/>
          </w:tcPr>
          <w:p w:rsidR="00833829" w:rsidRPr="00833829" w:rsidRDefault="00833829" w:rsidP="00833829">
            <w:pPr>
              <w:pStyle w:val="1"/>
              <w:ind w:firstLine="420"/>
            </w:pPr>
            <w:r w:rsidRPr="00833829">
              <w:rPr>
                <w:rFonts w:hint="eastAsia"/>
              </w:rPr>
              <w:t xml:space="preserve">　</w:t>
            </w:r>
          </w:p>
        </w:tc>
      </w:tr>
      <w:tr w:rsidR="00833829" w:rsidRPr="000A4541" w:rsidTr="000A4541">
        <w:trPr>
          <w:trHeight w:val="267"/>
        </w:trPr>
        <w:tc>
          <w:tcPr>
            <w:tcW w:w="808" w:type="dxa"/>
            <w:vMerge/>
            <w:hideMark/>
          </w:tcPr>
          <w:p w:rsidR="00833829" w:rsidRPr="000A4541" w:rsidRDefault="00833829" w:rsidP="000A4541">
            <w:pPr>
              <w:pStyle w:val="1"/>
              <w:ind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69" w:type="dxa"/>
            <w:vMerge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34" w:type="dxa"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 xml:space="preserve">　</w:t>
            </w:r>
          </w:p>
        </w:tc>
        <w:tc>
          <w:tcPr>
            <w:tcW w:w="2410" w:type="dxa"/>
            <w:hideMark/>
          </w:tcPr>
          <w:p w:rsidR="00833829" w:rsidRPr="000A4541" w:rsidRDefault="00833829" w:rsidP="000A4541">
            <w:pPr>
              <w:pStyle w:val="1"/>
              <w:ind w:firstLine="420"/>
              <w:jc w:val="center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>误差</w:t>
            </w:r>
          </w:p>
        </w:tc>
        <w:tc>
          <w:tcPr>
            <w:tcW w:w="2410" w:type="dxa"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>0.07</w:t>
            </w:r>
          </w:p>
        </w:tc>
        <w:tc>
          <w:tcPr>
            <w:tcW w:w="1843" w:type="dxa"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 xml:space="preserve">　</w:t>
            </w:r>
          </w:p>
        </w:tc>
        <w:tc>
          <w:tcPr>
            <w:tcW w:w="1495" w:type="dxa"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 xml:space="preserve">　</w:t>
            </w:r>
          </w:p>
        </w:tc>
      </w:tr>
      <w:tr w:rsidR="00833829" w:rsidRPr="000A4541" w:rsidTr="00833829">
        <w:trPr>
          <w:trHeight w:val="699"/>
        </w:trPr>
        <w:tc>
          <w:tcPr>
            <w:tcW w:w="808" w:type="dxa"/>
            <w:vMerge w:val="restart"/>
            <w:hideMark/>
          </w:tcPr>
          <w:p w:rsidR="00833829" w:rsidRPr="000A4541" w:rsidRDefault="00833829" w:rsidP="000A4541">
            <w:pPr>
              <w:pStyle w:val="1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1669" w:type="dxa"/>
            <w:vMerge w:val="restart"/>
            <w:hideMark/>
          </w:tcPr>
          <w:p w:rsidR="00833829" w:rsidRPr="000A4541" w:rsidRDefault="00833829" w:rsidP="000A4541">
            <w:pPr>
              <w:pStyle w:val="1"/>
              <w:ind w:firstLineChars="0" w:firstLine="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>氧化锌精矿</w:t>
            </w:r>
          </w:p>
        </w:tc>
        <w:tc>
          <w:tcPr>
            <w:tcW w:w="2734" w:type="dxa"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>企标</w:t>
            </w:r>
          </w:p>
        </w:tc>
        <w:tc>
          <w:tcPr>
            <w:tcW w:w="2410" w:type="dxa"/>
            <w:hideMark/>
          </w:tcPr>
          <w:p w:rsidR="00833829" w:rsidRPr="000A4541" w:rsidRDefault="00833829" w:rsidP="000A4541">
            <w:pPr>
              <w:pStyle w:val="1"/>
              <w:ind w:firstLine="420"/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0A4541">
              <w:rPr>
                <w:rFonts w:ascii="仿宋" w:eastAsia="仿宋" w:hAnsi="仿宋" w:hint="eastAsia"/>
                <w:szCs w:val="21"/>
              </w:rPr>
              <w:t>金鼎锌业</w:t>
            </w:r>
            <w:proofErr w:type="gramEnd"/>
          </w:p>
        </w:tc>
        <w:tc>
          <w:tcPr>
            <w:tcW w:w="2410" w:type="dxa"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>28.07</w:t>
            </w:r>
          </w:p>
        </w:tc>
        <w:tc>
          <w:tcPr>
            <w:tcW w:w="1843" w:type="dxa"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 xml:space="preserve">　</w:t>
            </w:r>
          </w:p>
        </w:tc>
        <w:tc>
          <w:tcPr>
            <w:tcW w:w="1495" w:type="dxa"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>0.33</w:t>
            </w:r>
          </w:p>
        </w:tc>
      </w:tr>
      <w:tr w:rsidR="00833829" w:rsidRPr="000A4541" w:rsidTr="000A4541">
        <w:trPr>
          <w:trHeight w:val="125"/>
        </w:trPr>
        <w:tc>
          <w:tcPr>
            <w:tcW w:w="808" w:type="dxa"/>
            <w:vMerge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69" w:type="dxa"/>
            <w:vMerge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34" w:type="dxa"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>GB/T8151.1-2012</w:t>
            </w:r>
          </w:p>
        </w:tc>
        <w:tc>
          <w:tcPr>
            <w:tcW w:w="2410" w:type="dxa"/>
            <w:hideMark/>
          </w:tcPr>
          <w:p w:rsidR="00833829" w:rsidRPr="000A4541" w:rsidRDefault="00833829" w:rsidP="000A4541">
            <w:pPr>
              <w:pStyle w:val="1"/>
              <w:ind w:firstLine="420"/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0A4541">
              <w:rPr>
                <w:rFonts w:ascii="仿宋" w:eastAsia="仿宋" w:hAnsi="仿宋" w:hint="eastAsia"/>
                <w:szCs w:val="21"/>
              </w:rPr>
              <w:t>呼伦贝尔驰宏</w:t>
            </w:r>
            <w:proofErr w:type="gramEnd"/>
          </w:p>
        </w:tc>
        <w:tc>
          <w:tcPr>
            <w:tcW w:w="2410" w:type="dxa"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>28.14</w:t>
            </w:r>
          </w:p>
        </w:tc>
        <w:tc>
          <w:tcPr>
            <w:tcW w:w="1843" w:type="dxa"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 xml:space="preserve">　</w:t>
            </w:r>
          </w:p>
        </w:tc>
        <w:tc>
          <w:tcPr>
            <w:tcW w:w="1495" w:type="dxa"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>0.33</w:t>
            </w:r>
          </w:p>
        </w:tc>
      </w:tr>
      <w:tr w:rsidR="00833829" w:rsidRPr="000A4541" w:rsidTr="000A4541">
        <w:trPr>
          <w:trHeight w:val="229"/>
        </w:trPr>
        <w:tc>
          <w:tcPr>
            <w:tcW w:w="808" w:type="dxa"/>
            <w:vMerge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69" w:type="dxa"/>
            <w:vMerge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34" w:type="dxa"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 xml:space="preserve">　</w:t>
            </w:r>
          </w:p>
        </w:tc>
        <w:tc>
          <w:tcPr>
            <w:tcW w:w="2410" w:type="dxa"/>
            <w:hideMark/>
          </w:tcPr>
          <w:p w:rsidR="00833829" w:rsidRPr="000A4541" w:rsidRDefault="00833829" w:rsidP="000A4541">
            <w:pPr>
              <w:pStyle w:val="1"/>
              <w:ind w:firstLine="420"/>
              <w:jc w:val="center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>误差</w:t>
            </w:r>
          </w:p>
        </w:tc>
        <w:tc>
          <w:tcPr>
            <w:tcW w:w="2410" w:type="dxa"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>-0.07</w:t>
            </w:r>
          </w:p>
        </w:tc>
        <w:tc>
          <w:tcPr>
            <w:tcW w:w="1843" w:type="dxa"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 xml:space="preserve">　</w:t>
            </w:r>
          </w:p>
        </w:tc>
        <w:tc>
          <w:tcPr>
            <w:tcW w:w="1495" w:type="dxa"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 xml:space="preserve">0.00 </w:t>
            </w:r>
          </w:p>
        </w:tc>
      </w:tr>
      <w:tr w:rsidR="00833829" w:rsidRPr="000A4541" w:rsidTr="000A4541">
        <w:trPr>
          <w:trHeight w:val="191"/>
        </w:trPr>
        <w:tc>
          <w:tcPr>
            <w:tcW w:w="808" w:type="dxa"/>
            <w:vMerge w:val="restart"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1669" w:type="dxa"/>
            <w:vMerge w:val="restart"/>
            <w:hideMark/>
          </w:tcPr>
          <w:p w:rsidR="00833829" w:rsidRPr="000A4541" w:rsidRDefault="00833829" w:rsidP="000A4541">
            <w:pPr>
              <w:pStyle w:val="1"/>
              <w:ind w:firstLineChars="0" w:firstLine="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>氧化锌精矿</w:t>
            </w:r>
          </w:p>
        </w:tc>
        <w:tc>
          <w:tcPr>
            <w:tcW w:w="2734" w:type="dxa"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>企标</w:t>
            </w:r>
          </w:p>
        </w:tc>
        <w:tc>
          <w:tcPr>
            <w:tcW w:w="2410" w:type="dxa"/>
            <w:hideMark/>
          </w:tcPr>
          <w:p w:rsidR="00833829" w:rsidRPr="000A4541" w:rsidRDefault="00833829" w:rsidP="000A4541">
            <w:pPr>
              <w:pStyle w:val="1"/>
              <w:ind w:firstLine="420"/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0A4541">
              <w:rPr>
                <w:rFonts w:ascii="仿宋" w:eastAsia="仿宋" w:hAnsi="仿宋" w:hint="eastAsia"/>
                <w:szCs w:val="21"/>
              </w:rPr>
              <w:t>金鼎锌业</w:t>
            </w:r>
            <w:proofErr w:type="gramEnd"/>
          </w:p>
        </w:tc>
        <w:tc>
          <w:tcPr>
            <w:tcW w:w="2410" w:type="dxa"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>26.17</w:t>
            </w:r>
          </w:p>
        </w:tc>
        <w:tc>
          <w:tcPr>
            <w:tcW w:w="1843" w:type="dxa"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 xml:space="preserve">　</w:t>
            </w:r>
          </w:p>
        </w:tc>
        <w:tc>
          <w:tcPr>
            <w:tcW w:w="1495" w:type="dxa"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>0.31</w:t>
            </w:r>
          </w:p>
        </w:tc>
      </w:tr>
      <w:tr w:rsidR="00833829" w:rsidRPr="000A4541" w:rsidTr="000A4541">
        <w:trPr>
          <w:trHeight w:val="152"/>
        </w:trPr>
        <w:tc>
          <w:tcPr>
            <w:tcW w:w="808" w:type="dxa"/>
            <w:vMerge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69" w:type="dxa"/>
            <w:vMerge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34" w:type="dxa"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>GB/T8151.1-2012</w:t>
            </w:r>
          </w:p>
        </w:tc>
        <w:tc>
          <w:tcPr>
            <w:tcW w:w="2410" w:type="dxa"/>
            <w:hideMark/>
          </w:tcPr>
          <w:p w:rsidR="00833829" w:rsidRPr="000A4541" w:rsidRDefault="00833829" w:rsidP="000A4541">
            <w:pPr>
              <w:pStyle w:val="1"/>
              <w:ind w:firstLine="420"/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0A4541">
              <w:rPr>
                <w:rFonts w:ascii="仿宋" w:eastAsia="仿宋" w:hAnsi="仿宋" w:hint="eastAsia"/>
                <w:szCs w:val="21"/>
              </w:rPr>
              <w:t>呼伦贝尔驰宏</w:t>
            </w:r>
            <w:proofErr w:type="gramEnd"/>
          </w:p>
        </w:tc>
        <w:tc>
          <w:tcPr>
            <w:tcW w:w="2410" w:type="dxa"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>26.28</w:t>
            </w:r>
          </w:p>
        </w:tc>
        <w:tc>
          <w:tcPr>
            <w:tcW w:w="1843" w:type="dxa"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 xml:space="preserve">　</w:t>
            </w:r>
          </w:p>
        </w:tc>
        <w:tc>
          <w:tcPr>
            <w:tcW w:w="1495" w:type="dxa"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 xml:space="preserve">0.30 </w:t>
            </w:r>
          </w:p>
        </w:tc>
      </w:tr>
      <w:tr w:rsidR="00833829" w:rsidRPr="000A4541" w:rsidTr="000A4541">
        <w:trPr>
          <w:trHeight w:val="115"/>
        </w:trPr>
        <w:tc>
          <w:tcPr>
            <w:tcW w:w="808" w:type="dxa"/>
            <w:vMerge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69" w:type="dxa"/>
            <w:vMerge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34" w:type="dxa"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 xml:space="preserve">　</w:t>
            </w:r>
          </w:p>
        </w:tc>
        <w:tc>
          <w:tcPr>
            <w:tcW w:w="2410" w:type="dxa"/>
            <w:hideMark/>
          </w:tcPr>
          <w:p w:rsidR="00833829" w:rsidRPr="000A4541" w:rsidRDefault="00833829" w:rsidP="000A4541">
            <w:pPr>
              <w:pStyle w:val="1"/>
              <w:ind w:firstLine="420"/>
              <w:jc w:val="center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>误差</w:t>
            </w:r>
          </w:p>
        </w:tc>
        <w:tc>
          <w:tcPr>
            <w:tcW w:w="2410" w:type="dxa"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>-0.11</w:t>
            </w:r>
          </w:p>
        </w:tc>
        <w:tc>
          <w:tcPr>
            <w:tcW w:w="1843" w:type="dxa"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 xml:space="preserve">　</w:t>
            </w:r>
          </w:p>
        </w:tc>
        <w:tc>
          <w:tcPr>
            <w:tcW w:w="1495" w:type="dxa"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>0.01</w:t>
            </w:r>
          </w:p>
        </w:tc>
      </w:tr>
      <w:tr w:rsidR="00833829" w:rsidRPr="000A4541" w:rsidTr="000A4541">
        <w:trPr>
          <w:trHeight w:val="76"/>
        </w:trPr>
        <w:tc>
          <w:tcPr>
            <w:tcW w:w="808" w:type="dxa"/>
            <w:vMerge w:val="restart"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1669" w:type="dxa"/>
            <w:vMerge w:val="restart"/>
            <w:hideMark/>
          </w:tcPr>
          <w:p w:rsidR="00833829" w:rsidRPr="000A4541" w:rsidRDefault="00833829" w:rsidP="000A4541">
            <w:pPr>
              <w:pStyle w:val="1"/>
              <w:ind w:firstLineChars="0" w:firstLine="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>氧化锌精矿</w:t>
            </w:r>
          </w:p>
        </w:tc>
        <w:tc>
          <w:tcPr>
            <w:tcW w:w="2734" w:type="dxa"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>企标</w:t>
            </w:r>
          </w:p>
        </w:tc>
        <w:tc>
          <w:tcPr>
            <w:tcW w:w="2410" w:type="dxa"/>
            <w:hideMark/>
          </w:tcPr>
          <w:p w:rsidR="00833829" w:rsidRPr="000A4541" w:rsidRDefault="00833829" w:rsidP="000A4541">
            <w:pPr>
              <w:pStyle w:val="1"/>
              <w:ind w:firstLine="420"/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0A4541">
              <w:rPr>
                <w:rFonts w:ascii="仿宋" w:eastAsia="仿宋" w:hAnsi="仿宋" w:hint="eastAsia"/>
                <w:szCs w:val="21"/>
              </w:rPr>
              <w:t>金鼎锌业</w:t>
            </w:r>
            <w:proofErr w:type="gramEnd"/>
          </w:p>
        </w:tc>
        <w:tc>
          <w:tcPr>
            <w:tcW w:w="2410" w:type="dxa"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>24.34</w:t>
            </w:r>
          </w:p>
        </w:tc>
        <w:tc>
          <w:tcPr>
            <w:tcW w:w="1843" w:type="dxa"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 xml:space="preserve">　</w:t>
            </w:r>
          </w:p>
        </w:tc>
        <w:tc>
          <w:tcPr>
            <w:tcW w:w="1495" w:type="dxa"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>0.29</w:t>
            </w:r>
          </w:p>
        </w:tc>
      </w:tr>
      <w:tr w:rsidR="00833829" w:rsidRPr="000A4541" w:rsidTr="000A4541">
        <w:trPr>
          <w:trHeight w:val="180"/>
        </w:trPr>
        <w:tc>
          <w:tcPr>
            <w:tcW w:w="808" w:type="dxa"/>
            <w:vMerge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69" w:type="dxa"/>
            <w:vMerge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34" w:type="dxa"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>GB/T8151.1-2012</w:t>
            </w:r>
          </w:p>
        </w:tc>
        <w:tc>
          <w:tcPr>
            <w:tcW w:w="2410" w:type="dxa"/>
            <w:hideMark/>
          </w:tcPr>
          <w:p w:rsidR="00833829" w:rsidRPr="000A4541" w:rsidRDefault="00833829" w:rsidP="000A4541">
            <w:pPr>
              <w:pStyle w:val="1"/>
              <w:ind w:firstLine="420"/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0A4541">
              <w:rPr>
                <w:rFonts w:ascii="仿宋" w:eastAsia="仿宋" w:hAnsi="仿宋" w:hint="eastAsia"/>
                <w:szCs w:val="21"/>
              </w:rPr>
              <w:t>呼伦贝尔驰宏</w:t>
            </w:r>
            <w:proofErr w:type="gramEnd"/>
          </w:p>
        </w:tc>
        <w:tc>
          <w:tcPr>
            <w:tcW w:w="2410" w:type="dxa"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>24.43</w:t>
            </w:r>
          </w:p>
        </w:tc>
        <w:tc>
          <w:tcPr>
            <w:tcW w:w="1843" w:type="dxa"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 xml:space="preserve">　</w:t>
            </w:r>
          </w:p>
        </w:tc>
        <w:tc>
          <w:tcPr>
            <w:tcW w:w="1495" w:type="dxa"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>0.28</w:t>
            </w:r>
          </w:p>
        </w:tc>
      </w:tr>
      <w:tr w:rsidR="00833829" w:rsidRPr="000A4541" w:rsidTr="000A4541">
        <w:trPr>
          <w:trHeight w:val="142"/>
        </w:trPr>
        <w:tc>
          <w:tcPr>
            <w:tcW w:w="808" w:type="dxa"/>
            <w:vMerge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69" w:type="dxa"/>
            <w:vMerge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34" w:type="dxa"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 xml:space="preserve">　</w:t>
            </w:r>
          </w:p>
        </w:tc>
        <w:tc>
          <w:tcPr>
            <w:tcW w:w="2410" w:type="dxa"/>
            <w:hideMark/>
          </w:tcPr>
          <w:p w:rsidR="00833829" w:rsidRPr="000A4541" w:rsidRDefault="00833829" w:rsidP="000A4541">
            <w:pPr>
              <w:pStyle w:val="1"/>
              <w:ind w:firstLine="420"/>
              <w:jc w:val="center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>误差</w:t>
            </w:r>
          </w:p>
        </w:tc>
        <w:tc>
          <w:tcPr>
            <w:tcW w:w="2410" w:type="dxa"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>-0.09</w:t>
            </w:r>
          </w:p>
        </w:tc>
        <w:tc>
          <w:tcPr>
            <w:tcW w:w="1843" w:type="dxa"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 xml:space="preserve">　</w:t>
            </w:r>
          </w:p>
        </w:tc>
        <w:tc>
          <w:tcPr>
            <w:tcW w:w="1495" w:type="dxa"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>0.01</w:t>
            </w:r>
          </w:p>
        </w:tc>
      </w:tr>
      <w:tr w:rsidR="00833829" w:rsidRPr="000A4541" w:rsidTr="000A4541">
        <w:trPr>
          <w:trHeight w:val="246"/>
        </w:trPr>
        <w:tc>
          <w:tcPr>
            <w:tcW w:w="808" w:type="dxa"/>
            <w:vMerge w:val="restart"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>6</w:t>
            </w:r>
          </w:p>
        </w:tc>
        <w:tc>
          <w:tcPr>
            <w:tcW w:w="1669" w:type="dxa"/>
            <w:vMerge w:val="restart"/>
            <w:hideMark/>
          </w:tcPr>
          <w:p w:rsidR="00833829" w:rsidRPr="000A4541" w:rsidRDefault="00833829" w:rsidP="000A4541">
            <w:pPr>
              <w:pStyle w:val="1"/>
              <w:ind w:firstLineChars="0" w:firstLine="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>氧化锌精矿</w:t>
            </w:r>
          </w:p>
        </w:tc>
        <w:tc>
          <w:tcPr>
            <w:tcW w:w="2734" w:type="dxa"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>企标</w:t>
            </w:r>
          </w:p>
        </w:tc>
        <w:tc>
          <w:tcPr>
            <w:tcW w:w="2410" w:type="dxa"/>
            <w:hideMark/>
          </w:tcPr>
          <w:p w:rsidR="00833829" w:rsidRPr="000A4541" w:rsidRDefault="00833829" w:rsidP="000A4541">
            <w:pPr>
              <w:pStyle w:val="1"/>
              <w:ind w:firstLine="420"/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0A4541">
              <w:rPr>
                <w:rFonts w:ascii="仿宋" w:eastAsia="仿宋" w:hAnsi="仿宋" w:hint="eastAsia"/>
                <w:szCs w:val="21"/>
              </w:rPr>
              <w:t>金鼎锌业</w:t>
            </w:r>
            <w:proofErr w:type="gramEnd"/>
          </w:p>
        </w:tc>
        <w:tc>
          <w:tcPr>
            <w:tcW w:w="2410" w:type="dxa"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>23.26</w:t>
            </w:r>
          </w:p>
        </w:tc>
        <w:tc>
          <w:tcPr>
            <w:tcW w:w="1843" w:type="dxa"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 xml:space="preserve">　</w:t>
            </w:r>
          </w:p>
        </w:tc>
        <w:tc>
          <w:tcPr>
            <w:tcW w:w="1495" w:type="dxa"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>0.27</w:t>
            </w:r>
          </w:p>
        </w:tc>
      </w:tr>
      <w:tr w:rsidR="00833829" w:rsidRPr="000A4541" w:rsidTr="000A4541">
        <w:trPr>
          <w:trHeight w:val="208"/>
        </w:trPr>
        <w:tc>
          <w:tcPr>
            <w:tcW w:w="808" w:type="dxa"/>
            <w:vMerge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69" w:type="dxa"/>
            <w:vMerge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34" w:type="dxa"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>GB/T8151.1-2012</w:t>
            </w:r>
          </w:p>
        </w:tc>
        <w:tc>
          <w:tcPr>
            <w:tcW w:w="2410" w:type="dxa"/>
            <w:hideMark/>
          </w:tcPr>
          <w:p w:rsidR="00833829" w:rsidRPr="000A4541" w:rsidRDefault="00833829" w:rsidP="000A4541">
            <w:pPr>
              <w:pStyle w:val="1"/>
              <w:ind w:firstLine="420"/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0A4541">
              <w:rPr>
                <w:rFonts w:ascii="仿宋" w:eastAsia="仿宋" w:hAnsi="仿宋" w:hint="eastAsia"/>
                <w:szCs w:val="21"/>
              </w:rPr>
              <w:t>呼伦贝尔驰宏</w:t>
            </w:r>
            <w:proofErr w:type="gramEnd"/>
          </w:p>
        </w:tc>
        <w:tc>
          <w:tcPr>
            <w:tcW w:w="2410" w:type="dxa"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>23.51</w:t>
            </w:r>
          </w:p>
        </w:tc>
        <w:tc>
          <w:tcPr>
            <w:tcW w:w="1843" w:type="dxa"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 xml:space="preserve">　</w:t>
            </w:r>
          </w:p>
        </w:tc>
        <w:tc>
          <w:tcPr>
            <w:tcW w:w="1495" w:type="dxa"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>0.27</w:t>
            </w:r>
          </w:p>
        </w:tc>
      </w:tr>
      <w:tr w:rsidR="00833829" w:rsidRPr="000A4541" w:rsidTr="000A4541">
        <w:trPr>
          <w:trHeight w:val="39"/>
        </w:trPr>
        <w:tc>
          <w:tcPr>
            <w:tcW w:w="808" w:type="dxa"/>
            <w:vMerge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69" w:type="dxa"/>
            <w:vMerge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34" w:type="dxa"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 xml:space="preserve">　</w:t>
            </w:r>
          </w:p>
        </w:tc>
        <w:tc>
          <w:tcPr>
            <w:tcW w:w="2410" w:type="dxa"/>
            <w:hideMark/>
          </w:tcPr>
          <w:p w:rsidR="00833829" w:rsidRPr="000A4541" w:rsidRDefault="00833829" w:rsidP="000A4541">
            <w:pPr>
              <w:pStyle w:val="1"/>
              <w:ind w:firstLine="420"/>
              <w:jc w:val="center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>误差</w:t>
            </w:r>
          </w:p>
        </w:tc>
        <w:tc>
          <w:tcPr>
            <w:tcW w:w="2410" w:type="dxa"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>-0.25</w:t>
            </w:r>
          </w:p>
        </w:tc>
        <w:tc>
          <w:tcPr>
            <w:tcW w:w="1843" w:type="dxa"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 xml:space="preserve">　</w:t>
            </w:r>
          </w:p>
        </w:tc>
        <w:tc>
          <w:tcPr>
            <w:tcW w:w="1495" w:type="dxa"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 xml:space="preserve">0.00 </w:t>
            </w:r>
          </w:p>
        </w:tc>
      </w:tr>
      <w:tr w:rsidR="00833829" w:rsidRPr="000A4541" w:rsidTr="000A4541">
        <w:trPr>
          <w:trHeight w:val="132"/>
        </w:trPr>
        <w:tc>
          <w:tcPr>
            <w:tcW w:w="808" w:type="dxa"/>
            <w:vMerge w:val="restart"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>7</w:t>
            </w:r>
          </w:p>
        </w:tc>
        <w:tc>
          <w:tcPr>
            <w:tcW w:w="1669" w:type="dxa"/>
            <w:vMerge w:val="restart"/>
            <w:hideMark/>
          </w:tcPr>
          <w:p w:rsidR="00833829" w:rsidRPr="000A4541" w:rsidRDefault="00833829" w:rsidP="000A4541">
            <w:pPr>
              <w:pStyle w:val="1"/>
              <w:ind w:firstLineChars="0" w:firstLine="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>氧化锌精矿</w:t>
            </w:r>
          </w:p>
        </w:tc>
        <w:tc>
          <w:tcPr>
            <w:tcW w:w="2734" w:type="dxa"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>企标</w:t>
            </w:r>
          </w:p>
        </w:tc>
        <w:tc>
          <w:tcPr>
            <w:tcW w:w="2410" w:type="dxa"/>
            <w:hideMark/>
          </w:tcPr>
          <w:p w:rsidR="00833829" w:rsidRPr="000A4541" w:rsidRDefault="00833829" w:rsidP="000A4541">
            <w:pPr>
              <w:pStyle w:val="1"/>
              <w:ind w:firstLine="420"/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0A4541">
              <w:rPr>
                <w:rFonts w:ascii="仿宋" w:eastAsia="仿宋" w:hAnsi="仿宋" w:hint="eastAsia"/>
                <w:szCs w:val="21"/>
              </w:rPr>
              <w:t>金鼎锌业</w:t>
            </w:r>
            <w:proofErr w:type="gramEnd"/>
          </w:p>
        </w:tc>
        <w:tc>
          <w:tcPr>
            <w:tcW w:w="2410" w:type="dxa"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>25.51</w:t>
            </w:r>
          </w:p>
        </w:tc>
        <w:tc>
          <w:tcPr>
            <w:tcW w:w="1843" w:type="dxa"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>1.46</w:t>
            </w:r>
          </w:p>
        </w:tc>
        <w:tc>
          <w:tcPr>
            <w:tcW w:w="1495" w:type="dxa"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 xml:space="preserve">　</w:t>
            </w:r>
          </w:p>
        </w:tc>
      </w:tr>
      <w:tr w:rsidR="00833829" w:rsidRPr="000A4541" w:rsidTr="000A4541">
        <w:trPr>
          <w:trHeight w:val="236"/>
        </w:trPr>
        <w:tc>
          <w:tcPr>
            <w:tcW w:w="808" w:type="dxa"/>
            <w:vMerge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69" w:type="dxa"/>
            <w:vMerge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34" w:type="dxa"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>GB/T8151.1-2012</w:t>
            </w:r>
          </w:p>
        </w:tc>
        <w:tc>
          <w:tcPr>
            <w:tcW w:w="2410" w:type="dxa"/>
            <w:hideMark/>
          </w:tcPr>
          <w:p w:rsidR="00833829" w:rsidRPr="000A4541" w:rsidRDefault="00833829" w:rsidP="000A4541">
            <w:pPr>
              <w:pStyle w:val="1"/>
              <w:ind w:firstLine="420"/>
              <w:jc w:val="center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>呼伦贝尔</w:t>
            </w:r>
            <w:proofErr w:type="gramStart"/>
            <w:r w:rsidRPr="000A4541">
              <w:rPr>
                <w:rFonts w:ascii="仿宋" w:eastAsia="仿宋" w:hAnsi="仿宋" w:hint="eastAsia"/>
                <w:szCs w:val="21"/>
              </w:rPr>
              <w:t>驰宏驰宏</w:t>
            </w:r>
            <w:proofErr w:type="gramEnd"/>
          </w:p>
        </w:tc>
        <w:tc>
          <w:tcPr>
            <w:tcW w:w="2410" w:type="dxa"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>25.6</w:t>
            </w:r>
          </w:p>
        </w:tc>
        <w:tc>
          <w:tcPr>
            <w:tcW w:w="1843" w:type="dxa"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>1.54</w:t>
            </w:r>
          </w:p>
        </w:tc>
        <w:tc>
          <w:tcPr>
            <w:tcW w:w="1495" w:type="dxa"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 xml:space="preserve">　</w:t>
            </w:r>
          </w:p>
        </w:tc>
      </w:tr>
      <w:tr w:rsidR="00833829" w:rsidRPr="000A4541" w:rsidTr="000A4541">
        <w:trPr>
          <w:trHeight w:val="56"/>
        </w:trPr>
        <w:tc>
          <w:tcPr>
            <w:tcW w:w="808" w:type="dxa"/>
            <w:vMerge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69" w:type="dxa"/>
            <w:vMerge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34" w:type="dxa"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 xml:space="preserve">　</w:t>
            </w:r>
          </w:p>
        </w:tc>
        <w:tc>
          <w:tcPr>
            <w:tcW w:w="2410" w:type="dxa"/>
            <w:hideMark/>
          </w:tcPr>
          <w:p w:rsidR="00833829" w:rsidRPr="000A4541" w:rsidRDefault="00833829" w:rsidP="000A4541">
            <w:pPr>
              <w:pStyle w:val="1"/>
              <w:ind w:firstLine="420"/>
              <w:jc w:val="center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>误差</w:t>
            </w:r>
          </w:p>
        </w:tc>
        <w:tc>
          <w:tcPr>
            <w:tcW w:w="2410" w:type="dxa"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>-0.09</w:t>
            </w:r>
          </w:p>
        </w:tc>
        <w:tc>
          <w:tcPr>
            <w:tcW w:w="1843" w:type="dxa"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>-0.08</w:t>
            </w:r>
          </w:p>
        </w:tc>
        <w:tc>
          <w:tcPr>
            <w:tcW w:w="1495" w:type="dxa"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 xml:space="preserve">　</w:t>
            </w:r>
          </w:p>
        </w:tc>
      </w:tr>
      <w:tr w:rsidR="00833829" w:rsidRPr="000A4541" w:rsidTr="000A4541">
        <w:trPr>
          <w:trHeight w:val="160"/>
        </w:trPr>
        <w:tc>
          <w:tcPr>
            <w:tcW w:w="808" w:type="dxa"/>
            <w:vMerge w:val="restart"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>8</w:t>
            </w:r>
          </w:p>
        </w:tc>
        <w:tc>
          <w:tcPr>
            <w:tcW w:w="1669" w:type="dxa"/>
            <w:vMerge w:val="restart"/>
            <w:hideMark/>
          </w:tcPr>
          <w:p w:rsidR="00833829" w:rsidRPr="000A4541" w:rsidRDefault="00833829" w:rsidP="000A4541">
            <w:pPr>
              <w:pStyle w:val="1"/>
              <w:ind w:firstLineChars="0" w:firstLine="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>氧化锌精矿</w:t>
            </w:r>
          </w:p>
        </w:tc>
        <w:tc>
          <w:tcPr>
            <w:tcW w:w="2734" w:type="dxa"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>企标</w:t>
            </w:r>
          </w:p>
        </w:tc>
        <w:tc>
          <w:tcPr>
            <w:tcW w:w="2410" w:type="dxa"/>
            <w:hideMark/>
          </w:tcPr>
          <w:p w:rsidR="00833829" w:rsidRPr="000A4541" w:rsidRDefault="00833829" w:rsidP="000A4541">
            <w:pPr>
              <w:pStyle w:val="1"/>
              <w:ind w:firstLine="420"/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0A4541">
              <w:rPr>
                <w:rFonts w:ascii="仿宋" w:eastAsia="仿宋" w:hAnsi="仿宋" w:hint="eastAsia"/>
                <w:szCs w:val="21"/>
              </w:rPr>
              <w:t>金鼎锌业</w:t>
            </w:r>
            <w:proofErr w:type="gramEnd"/>
          </w:p>
        </w:tc>
        <w:tc>
          <w:tcPr>
            <w:tcW w:w="2410" w:type="dxa"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>23.74</w:t>
            </w:r>
          </w:p>
        </w:tc>
        <w:tc>
          <w:tcPr>
            <w:tcW w:w="1843" w:type="dxa"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>1.39</w:t>
            </w:r>
          </w:p>
        </w:tc>
        <w:tc>
          <w:tcPr>
            <w:tcW w:w="1495" w:type="dxa"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 xml:space="preserve">　</w:t>
            </w:r>
          </w:p>
        </w:tc>
      </w:tr>
      <w:tr w:rsidR="00833829" w:rsidRPr="000A4541" w:rsidTr="000A4541">
        <w:trPr>
          <w:trHeight w:val="122"/>
        </w:trPr>
        <w:tc>
          <w:tcPr>
            <w:tcW w:w="808" w:type="dxa"/>
            <w:vMerge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69" w:type="dxa"/>
            <w:vMerge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34" w:type="dxa"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>GB/T8151.1-2012</w:t>
            </w:r>
          </w:p>
        </w:tc>
        <w:tc>
          <w:tcPr>
            <w:tcW w:w="2410" w:type="dxa"/>
            <w:hideMark/>
          </w:tcPr>
          <w:p w:rsidR="00833829" w:rsidRPr="000A4541" w:rsidRDefault="00833829" w:rsidP="000A4541">
            <w:pPr>
              <w:pStyle w:val="1"/>
              <w:ind w:firstLine="420"/>
              <w:jc w:val="center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>呼伦贝尔</w:t>
            </w:r>
            <w:proofErr w:type="gramStart"/>
            <w:r w:rsidRPr="000A4541">
              <w:rPr>
                <w:rFonts w:ascii="仿宋" w:eastAsia="仿宋" w:hAnsi="仿宋" w:hint="eastAsia"/>
                <w:szCs w:val="21"/>
              </w:rPr>
              <w:t>驰宏驰宏</w:t>
            </w:r>
            <w:proofErr w:type="gramEnd"/>
          </w:p>
        </w:tc>
        <w:tc>
          <w:tcPr>
            <w:tcW w:w="2410" w:type="dxa"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>23.93</w:t>
            </w:r>
          </w:p>
        </w:tc>
        <w:tc>
          <w:tcPr>
            <w:tcW w:w="1843" w:type="dxa"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>1.46</w:t>
            </w:r>
          </w:p>
        </w:tc>
        <w:tc>
          <w:tcPr>
            <w:tcW w:w="1495" w:type="dxa"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 xml:space="preserve">　</w:t>
            </w:r>
          </w:p>
        </w:tc>
      </w:tr>
      <w:tr w:rsidR="00833829" w:rsidRPr="000A4541" w:rsidTr="000A4541">
        <w:trPr>
          <w:trHeight w:val="39"/>
        </w:trPr>
        <w:tc>
          <w:tcPr>
            <w:tcW w:w="808" w:type="dxa"/>
            <w:vMerge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69" w:type="dxa"/>
            <w:vMerge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34" w:type="dxa"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 xml:space="preserve">　</w:t>
            </w:r>
          </w:p>
        </w:tc>
        <w:tc>
          <w:tcPr>
            <w:tcW w:w="2410" w:type="dxa"/>
            <w:hideMark/>
          </w:tcPr>
          <w:p w:rsidR="00833829" w:rsidRPr="000A4541" w:rsidRDefault="00833829" w:rsidP="000A4541">
            <w:pPr>
              <w:pStyle w:val="1"/>
              <w:ind w:firstLine="420"/>
              <w:jc w:val="center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>误差</w:t>
            </w:r>
          </w:p>
        </w:tc>
        <w:tc>
          <w:tcPr>
            <w:tcW w:w="2410" w:type="dxa"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>-0.19</w:t>
            </w:r>
          </w:p>
        </w:tc>
        <w:tc>
          <w:tcPr>
            <w:tcW w:w="1843" w:type="dxa"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>-0.07</w:t>
            </w:r>
          </w:p>
        </w:tc>
        <w:tc>
          <w:tcPr>
            <w:tcW w:w="1495" w:type="dxa"/>
            <w:hideMark/>
          </w:tcPr>
          <w:p w:rsidR="00833829" w:rsidRPr="000A4541" w:rsidRDefault="00833829" w:rsidP="00833829">
            <w:pPr>
              <w:pStyle w:val="1"/>
              <w:ind w:firstLine="420"/>
              <w:rPr>
                <w:rFonts w:ascii="仿宋" w:eastAsia="仿宋" w:hAnsi="仿宋"/>
                <w:szCs w:val="21"/>
              </w:rPr>
            </w:pPr>
            <w:r w:rsidRPr="000A4541">
              <w:rPr>
                <w:rFonts w:ascii="仿宋" w:eastAsia="仿宋" w:hAnsi="仿宋" w:hint="eastAsia"/>
                <w:szCs w:val="21"/>
              </w:rPr>
              <w:t xml:space="preserve">　</w:t>
            </w:r>
          </w:p>
        </w:tc>
      </w:tr>
    </w:tbl>
    <w:p w:rsidR="00833829" w:rsidRPr="00585707" w:rsidRDefault="00585707" w:rsidP="00585707">
      <w:pPr>
        <w:pStyle w:val="1"/>
        <w:ind w:firstLine="560"/>
        <w:jc w:val="center"/>
        <w:rPr>
          <w:rFonts w:ascii="仿宋" w:eastAsia="仿宋" w:hAnsi="仿宋"/>
          <w:sz w:val="28"/>
          <w:szCs w:val="28"/>
        </w:rPr>
      </w:pPr>
      <w:r w:rsidRPr="00585707">
        <w:rPr>
          <w:rFonts w:ascii="仿宋" w:eastAsia="仿宋" w:hAnsi="仿宋" w:hint="eastAsia"/>
          <w:sz w:val="28"/>
          <w:szCs w:val="28"/>
        </w:rPr>
        <w:t>表</w:t>
      </w:r>
      <w:r>
        <w:rPr>
          <w:rFonts w:ascii="仿宋" w:eastAsia="仿宋" w:hAnsi="仿宋" w:hint="eastAsia"/>
          <w:sz w:val="28"/>
          <w:szCs w:val="28"/>
        </w:rPr>
        <w:t>3</w:t>
      </w:r>
      <w:r w:rsidRPr="00585707">
        <w:rPr>
          <w:rFonts w:ascii="仿宋" w:eastAsia="仿宋" w:hAnsi="仿宋" w:hint="eastAsia"/>
          <w:sz w:val="28"/>
          <w:szCs w:val="28"/>
        </w:rPr>
        <w:t>氧化锌精矿第三方外检比对表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2268"/>
        <w:gridCol w:w="1985"/>
        <w:gridCol w:w="2693"/>
        <w:gridCol w:w="2410"/>
        <w:gridCol w:w="1559"/>
        <w:gridCol w:w="1779"/>
      </w:tblGrid>
      <w:tr w:rsidR="000A4541" w:rsidRPr="000A4541" w:rsidTr="000A4541">
        <w:trPr>
          <w:trHeight w:val="648"/>
        </w:trPr>
        <w:tc>
          <w:tcPr>
            <w:tcW w:w="13369" w:type="dxa"/>
            <w:gridSpan w:val="7"/>
            <w:noWrap/>
            <w:hideMark/>
          </w:tcPr>
          <w:p w:rsidR="000A4541" w:rsidRPr="000A4541" w:rsidRDefault="000A4541" w:rsidP="000A4541">
            <w:pPr>
              <w:pStyle w:val="1"/>
              <w:ind w:firstLine="420"/>
            </w:pPr>
          </w:p>
        </w:tc>
      </w:tr>
      <w:tr w:rsidR="000A4541" w:rsidRPr="000A4541" w:rsidTr="000A4541">
        <w:trPr>
          <w:trHeight w:val="202"/>
        </w:trPr>
        <w:tc>
          <w:tcPr>
            <w:tcW w:w="675" w:type="dxa"/>
            <w:vMerge w:val="restart"/>
            <w:hideMark/>
          </w:tcPr>
          <w:p w:rsidR="000A4541" w:rsidRPr="000A4541" w:rsidRDefault="000A4541" w:rsidP="000A4541">
            <w:pPr>
              <w:pStyle w:val="1"/>
              <w:ind w:firstLineChars="0" w:firstLine="0"/>
            </w:pPr>
            <w:r w:rsidRPr="000A4541">
              <w:rPr>
                <w:rFonts w:hint="eastAsia"/>
              </w:rPr>
              <w:t>序号</w:t>
            </w:r>
          </w:p>
        </w:tc>
        <w:tc>
          <w:tcPr>
            <w:tcW w:w="2268" w:type="dxa"/>
            <w:vMerge w:val="restart"/>
            <w:hideMark/>
          </w:tcPr>
          <w:p w:rsidR="000A4541" w:rsidRPr="000A4541" w:rsidRDefault="000A4541" w:rsidP="000A4541">
            <w:pPr>
              <w:pStyle w:val="1"/>
              <w:ind w:firstLineChars="0" w:firstLine="0"/>
            </w:pPr>
            <w:r w:rsidRPr="000A4541">
              <w:rPr>
                <w:rFonts w:hint="eastAsia"/>
              </w:rPr>
              <w:t>物料名称</w:t>
            </w:r>
          </w:p>
        </w:tc>
        <w:tc>
          <w:tcPr>
            <w:tcW w:w="1985" w:type="dxa"/>
            <w:vMerge w:val="restart"/>
            <w:hideMark/>
          </w:tcPr>
          <w:p w:rsidR="000A4541" w:rsidRPr="000A4541" w:rsidRDefault="000A4541" w:rsidP="000A4541">
            <w:pPr>
              <w:pStyle w:val="1"/>
              <w:ind w:firstLineChars="0" w:firstLine="0"/>
            </w:pPr>
            <w:r w:rsidRPr="000A4541">
              <w:rPr>
                <w:rFonts w:hint="eastAsia"/>
              </w:rPr>
              <w:t>分析方法</w:t>
            </w:r>
          </w:p>
        </w:tc>
        <w:tc>
          <w:tcPr>
            <w:tcW w:w="2693" w:type="dxa"/>
            <w:vMerge w:val="restart"/>
            <w:hideMark/>
          </w:tcPr>
          <w:p w:rsidR="000A4541" w:rsidRPr="000A4541" w:rsidRDefault="000A4541" w:rsidP="000A4541">
            <w:pPr>
              <w:pStyle w:val="1"/>
              <w:ind w:firstLineChars="0" w:firstLine="0"/>
            </w:pPr>
            <w:r w:rsidRPr="000A4541">
              <w:rPr>
                <w:rFonts w:hint="eastAsia"/>
              </w:rPr>
              <w:t>检验单位</w:t>
            </w:r>
          </w:p>
        </w:tc>
        <w:tc>
          <w:tcPr>
            <w:tcW w:w="5748" w:type="dxa"/>
            <w:gridSpan w:val="3"/>
            <w:noWrap/>
            <w:hideMark/>
          </w:tcPr>
          <w:p w:rsidR="000A4541" w:rsidRPr="000A4541" w:rsidRDefault="000A4541" w:rsidP="00585707">
            <w:pPr>
              <w:pStyle w:val="1"/>
              <w:ind w:firstLine="420"/>
              <w:jc w:val="center"/>
            </w:pPr>
            <w:r w:rsidRPr="000A4541">
              <w:rPr>
                <w:rFonts w:hint="eastAsia"/>
              </w:rPr>
              <w:t>检验项目（</w:t>
            </w:r>
            <w:r w:rsidRPr="000A4541">
              <w:rPr>
                <w:rFonts w:hint="eastAsia"/>
              </w:rPr>
              <w:t>%</w:t>
            </w:r>
            <w:r w:rsidRPr="000A4541">
              <w:rPr>
                <w:rFonts w:hint="eastAsia"/>
              </w:rPr>
              <w:t>）</w:t>
            </w:r>
          </w:p>
        </w:tc>
      </w:tr>
      <w:tr w:rsidR="000A4541" w:rsidRPr="000A4541" w:rsidTr="000A4541">
        <w:trPr>
          <w:trHeight w:val="164"/>
        </w:trPr>
        <w:tc>
          <w:tcPr>
            <w:tcW w:w="675" w:type="dxa"/>
            <w:vMerge/>
            <w:hideMark/>
          </w:tcPr>
          <w:p w:rsidR="000A4541" w:rsidRPr="000A4541" w:rsidRDefault="000A4541" w:rsidP="000A4541">
            <w:pPr>
              <w:pStyle w:val="1"/>
              <w:ind w:firstLine="420"/>
            </w:pPr>
          </w:p>
        </w:tc>
        <w:tc>
          <w:tcPr>
            <w:tcW w:w="2268" w:type="dxa"/>
            <w:vMerge/>
            <w:hideMark/>
          </w:tcPr>
          <w:p w:rsidR="000A4541" w:rsidRPr="000A4541" w:rsidRDefault="000A4541" w:rsidP="000A4541">
            <w:pPr>
              <w:pStyle w:val="1"/>
              <w:ind w:firstLine="420"/>
            </w:pPr>
          </w:p>
        </w:tc>
        <w:tc>
          <w:tcPr>
            <w:tcW w:w="1985" w:type="dxa"/>
            <w:vMerge/>
            <w:hideMark/>
          </w:tcPr>
          <w:p w:rsidR="000A4541" w:rsidRPr="000A4541" w:rsidRDefault="000A4541" w:rsidP="000A4541">
            <w:pPr>
              <w:pStyle w:val="1"/>
              <w:ind w:firstLine="420"/>
            </w:pPr>
          </w:p>
        </w:tc>
        <w:tc>
          <w:tcPr>
            <w:tcW w:w="2693" w:type="dxa"/>
            <w:vMerge/>
            <w:hideMark/>
          </w:tcPr>
          <w:p w:rsidR="000A4541" w:rsidRPr="000A4541" w:rsidRDefault="000A4541" w:rsidP="000A4541">
            <w:pPr>
              <w:pStyle w:val="1"/>
              <w:ind w:firstLine="420"/>
            </w:pPr>
          </w:p>
        </w:tc>
        <w:tc>
          <w:tcPr>
            <w:tcW w:w="2410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>Zn</w:t>
            </w:r>
          </w:p>
        </w:tc>
        <w:tc>
          <w:tcPr>
            <w:tcW w:w="1559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>Pb</w:t>
            </w:r>
          </w:p>
        </w:tc>
        <w:tc>
          <w:tcPr>
            <w:tcW w:w="1779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>Cd</w:t>
            </w:r>
          </w:p>
        </w:tc>
      </w:tr>
      <w:tr w:rsidR="000A4541" w:rsidRPr="000A4541" w:rsidTr="000A4541">
        <w:trPr>
          <w:trHeight w:val="254"/>
        </w:trPr>
        <w:tc>
          <w:tcPr>
            <w:tcW w:w="675" w:type="dxa"/>
            <w:vMerge w:val="restart"/>
            <w:hideMark/>
          </w:tcPr>
          <w:p w:rsidR="000A4541" w:rsidRPr="000A4541" w:rsidRDefault="000A4541" w:rsidP="000A4541">
            <w:pPr>
              <w:pStyle w:val="1"/>
              <w:ind w:firstLineChars="0" w:firstLine="0"/>
            </w:pPr>
            <w:r w:rsidRPr="000A4541">
              <w:rPr>
                <w:rFonts w:hint="eastAsia"/>
              </w:rPr>
              <w:t>1</w:t>
            </w:r>
          </w:p>
        </w:tc>
        <w:tc>
          <w:tcPr>
            <w:tcW w:w="2268" w:type="dxa"/>
            <w:vMerge w:val="restart"/>
            <w:hideMark/>
          </w:tcPr>
          <w:p w:rsidR="000A4541" w:rsidRPr="000A4541" w:rsidRDefault="000A4541" w:rsidP="000A4541">
            <w:pPr>
              <w:pStyle w:val="1"/>
              <w:ind w:firstLineChars="0" w:firstLine="0"/>
            </w:pPr>
            <w:r w:rsidRPr="000A4541">
              <w:rPr>
                <w:rFonts w:hint="eastAsia"/>
              </w:rPr>
              <w:t>氧化锌精矿</w:t>
            </w:r>
          </w:p>
        </w:tc>
        <w:tc>
          <w:tcPr>
            <w:tcW w:w="1985" w:type="dxa"/>
            <w:hideMark/>
          </w:tcPr>
          <w:p w:rsidR="000A4541" w:rsidRPr="000A4541" w:rsidRDefault="000A4541" w:rsidP="000A4541">
            <w:pPr>
              <w:pStyle w:val="1"/>
              <w:ind w:firstLineChars="0" w:firstLine="0"/>
            </w:pPr>
            <w:r w:rsidRPr="000A4541">
              <w:rPr>
                <w:rFonts w:hint="eastAsia"/>
              </w:rPr>
              <w:t>企标</w:t>
            </w:r>
          </w:p>
        </w:tc>
        <w:tc>
          <w:tcPr>
            <w:tcW w:w="2693" w:type="dxa"/>
            <w:hideMark/>
          </w:tcPr>
          <w:p w:rsidR="000A4541" w:rsidRPr="000A4541" w:rsidRDefault="000A4541" w:rsidP="000A4541">
            <w:pPr>
              <w:pStyle w:val="1"/>
              <w:ind w:firstLineChars="0" w:firstLine="0"/>
            </w:pPr>
            <w:proofErr w:type="gramStart"/>
            <w:r w:rsidRPr="000A4541">
              <w:rPr>
                <w:rFonts w:hint="eastAsia"/>
              </w:rPr>
              <w:t>金鼎锌业</w:t>
            </w:r>
            <w:proofErr w:type="gramEnd"/>
          </w:p>
        </w:tc>
        <w:tc>
          <w:tcPr>
            <w:tcW w:w="2410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>22.73</w:t>
            </w:r>
          </w:p>
        </w:tc>
        <w:tc>
          <w:tcPr>
            <w:tcW w:w="1559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 xml:space="preserve">　</w:t>
            </w:r>
          </w:p>
        </w:tc>
        <w:tc>
          <w:tcPr>
            <w:tcW w:w="1779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 xml:space="preserve">　</w:t>
            </w:r>
          </w:p>
        </w:tc>
      </w:tr>
      <w:tr w:rsidR="000A4541" w:rsidRPr="000A4541" w:rsidTr="000A4541">
        <w:trPr>
          <w:trHeight w:val="699"/>
        </w:trPr>
        <w:tc>
          <w:tcPr>
            <w:tcW w:w="675" w:type="dxa"/>
            <w:vMerge/>
            <w:hideMark/>
          </w:tcPr>
          <w:p w:rsidR="000A4541" w:rsidRPr="000A4541" w:rsidRDefault="000A4541" w:rsidP="000A4541">
            <w:pPr>
              <w:pStyle w:val="1"/>
              <w:ind w:firstLine="420"/>
            </w:pPr>
          </w:p>
        </w:tc>
        <w:tc>
          <w:tcPr>
            <w:tcW w:w="2268" w:type="dxa"/>
            <w:vMerge/>
            <w:hideMark/>
          </w:tcPr>
          <w:p w:rsidR="000A4541" w:rsidRPr="000A4541" w:rsidRDefault="000A4541" w:rsidP="000A4541">
            <w:pPr>
              <w:pStyle w:val="1"/>
              <w:ind w:firstLine="420"/>
            </w:pPr>
          </w:p>
        </w:tc>
        <w:tc>
          <w:tcPr>
            <w:tcW w:w="1985" w:type="dxa"/>
            <w:hideMark/>
          </w:tcPr>
          <w:p w:rsidR="000A4541" w:rsidRPr="000A4541" w:rsidRDefault="000A4541" w:rsidP="000A4541">
            <w:pPr>
              <w:pStyle w:val="1"/>
              <w:ind w:firstLineChars="0" w:firstLine="0"/>
            </w:pPr>
            <w:r w:rsidRPr="000A4541">
              <w:rPr>
                <w:rFonts w:hint="eastAsia"/>
              </w:rPr>
              <w:t>GB/T8151.1-2012</w:t>
            </w:r>
          </w:p>
        </w:tc>
        <w:tc>
          <w:tcPr>
            <w:tcW w:w="2693" w:type="dxa"/>
            <w:hideMark/>
          </w:tcPr>
          <w:p w:rsidR="000A4541" w:rsidRPr="000A4541" w:rsidRDefault="000A4541" w:rsidP="0012515C">
            <w:pPr>
              <w:pStyle w:val="1"/>
              <w:ind w:firstLineChars="0" w:firstLine="0"/>
            </w:pPr>
            <w:r w:rsidRPr="000A4541">
              <w:rPr>
                <w:rFonts w:hint="eastAsia"/>
              </w:rPr>
              <w:t>冶金研究院</w:t>
            </w:r>
          </w:p>
        </w:tc>
        <w:tc>
          <w:tcPr>
            <w:tcW w:w="2410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>22.43</w:t>
            </w:r>
          </w:p>
        </w:tc>
        <w:tc>
          <w:tcPr>
            <w:tcW w:w="1559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 xml:space="preserve">　</w:t>
            </w:r>
          </w:p>
        </w:tc>
        <w:tc>
          <w:tcPr>
            <w:tcW w:w="1779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 xml:space="preserve">　</w:t>
            </w:r>
          </w:p>
        </w:tc>
      </w:tr>
      <w:tr w:rsidR="000A4541" w:rsidRPr="000A4541" w:rsidTr="000A4541">
        <w:trPr>
          <w:trHeight w:val="125"/>
        </w:trPr>
        <w:tc>
          <w:tcPr>
            <w:tcW w:w="675" w:type="dxa"/>
            <w:vMerge/>
            <w:hideMark/>
          </w:tcPr>
          <w:p w:rsidR="000A4541" w:rsidRPr="000A4541" w:rsidRDefault="000A4541" w:rsidP="000A4541">
            <w:pPr>
              <w:pStyle w:val="1"/>
              <w:ind w:firstLine="420"/>
            </w:pPr>
          </w:p>
        </w:tc>
        <w:tc>
          <w:tcPr>
            <w:tcW w:w="2268" w:type="dxa"/>
            <w:vMerge/>
            <w:hideMark/>
          </w:tcPr>
          <w:p w:rsidR="000A4541" w:rsidRPr="000A4541" w:rsidRDefault="000A4541" w:rsidP="000A4541">
            <w:pPr>
              <w:pStyle w:val="1"/>
              <w:ind w:firstLine="420"/>
            </w:pPr>
          </w:p>
        </w:tc>
        <w:tc>
          <w:tcPr>
            <w:tcW w:w="1985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 xml:space="preserve">　</w:t>
            </w:r>
          </w:p>
        </w:tc>
        <w:tc>
          <w:tcPr>
            <w:tcW w:w="2693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>误差</w:t>
            </w:r>
          </w:p>
        </w:tc>
        <w:tc>
          <w:tcPr>
            <w:tcW w:w="2410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>0.3</w:t>
            </w:r>
          </w:p>
        </w:tc>
        <w:tc>
          <w:tcPr>
            <w:tcW w:w="1559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 xml:space="preserve">　</w:t>
            </w:r>
          </w:p>
        </w:tc>
        <w:tc>
          <w:tcPr>
            <w:tcW w:w="1779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 xml:space="preserve">　</w:t>
            </w:r>
          </w:p>
        </w:tc>
      </w:tr>
      <w:tr w:rsidR="000A4541" w:rsidRPr="000A4541" w:rsidTr="000A4541">
        <w:trPr>
          <w:trHeight w:val="267"/>
        </w:trPr>
        <w:tc>
          <w:tcPr>
            <w:tcW w:w="675" w:type="dxa"/>
            <w:vMerge w:val="restart"/>
            <w:hideMark/>
          </w:tcPr>
          <w:p w:rsidR="000A4541" w:rsidRPr="000A4541" w:rsidRDefault="00585707" w:rsidP="00585707">
            <w:pPr>
              <w:pStyle w:val="1"/>
              <w:ind w:firstLineChars="0" w:firstLine="0"/>
            </w:pPr>
            <w:r>
              <w:t>2</w:t>
            </w:r>
          </w:p>
        </w:tc>
        <w:tc>
          <w:tcPr>
            <w:tcW w:w="2268" w:type="dxa"/>
            <w:vMerge w:val="restart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>氧化锌精矿</w:t>
            </w:r>
          </w:p>
        </w:tc>
        <w:tc>
          <w:tcPr>
            <w:tcW w:w="1985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>企标</w:t>
            </w:r>
          </w:p>
        </w:tc>
        <w:tc>
          <w:tcPr>
            <w:tcW w:w="2693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proofErr w:type="gramStart"/>
            <w:r w:rsidRPr="000A4541">
              <w:rPr>
                <w:rFonts w:hint="eastAsia"/>
              </w:rPr>
              <w:t>金鼎锌业</w:t>
            </w:r>
            <w:proofErr w:type="gramEnd"/>
          </w:p>
        </w:tc>
        <w:tc>
          <w:tcPr>
            <w:tcW w:w="2410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>25.83</w:t>
            </w:r>
          </w:p>
        </w:tc>
        <w:tc>
          <w:tcPr>
            <w:tcW w:w="1559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 xml:space="preserve">　</w:t>
            </w:r>
          </w:p>
        </w:tc>
        <w:tc>
          <w:tcPr>
            <w:tcW w:w="1779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>0.33</w:t>
            </w:r>
          </w:p>
        </w:tc>
      </w:tr>
      <w:tr w:rsidR="000A4541" w:rsidRPr="000A4541" w:rsidTr="000A4541">
        <w:trPr>
          <w:trHeight w:val="229"/>
        </w:trPr>
        <w:tc>
          <w:tcPr>
            <w:tcW w:w="675" w:type="dxa"/>
            <w:vMerge/>
            <w:hideMark/>
          </w:tcPr>
          <w:p w:rsidR="000A4541" w:rsidRPr="000A4541" w:rsidRDefault="000A4541" w:rsidP="000A4541">
            <w:pPr>
              <w:pStyle w:val="1"/>
              <w:ind w:firstLine="420"/>
            </w:pPr>
          </w:p>
        </w:tc>
        <w:tc>
          <w:tcPr>
            <w:tcW w:w="2268" w:type="dxa"/>
            <w:vMerge/>
            <w:hideMark/>
          </w:tcPr>
          <w:p w:rsidR="000A4541" w:rsidRPr="000A4541" w:rsidRDefault="000A4541" w:rsidP="000A4541">
            <w:pPr>
              <w:pStyle w:val="1"/>
              <w:ind w:firstLine="420"/>
            </w:pPr>
          </w:p>
        </w:tc>
        <w:tc>
          <w:tcPr>
            <w:tcW w:w="1985" w:type="dxa"/>
            <w:hideMark/>
          </w:tcPr>
          <w:p w:rsidR="000A4541" w:rsidRPr="000A4541" w:rsidRDefault="000A4541" w:rsidP="000A4541">
            <w:pPr>
              <w:pStyle w:val="1"/>
              <w:ind w:firstLineChars="0" w:firstLine="0"/>
            </w:pPr>
            <w:r w:rsidRPr="000A4541">
              <w:rPr>
                <w:rFonts w:hint="eastAsia"/>
              </w:rPr>
              <w:t>GB/T8151.1-2012</w:t>
            </w:r>
          </w:p>
        </w:tc>
        <w:tc>
          <w:tcPr>
            <w:tcW w:w="2693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>冶金研究院</w:t>
            </w:r>
          </w:p>
        </w:tc>
        <w:tc>
          <w:tcPr>
            <w:tcW w:w="2410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>25.55</w:t>
            </w:r>
          </w:p>
        </w:tc>
        <w:tc>
          <w:tcPr>
            <w:tcW w:w="1559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 xml:space="preserve">　</w:t>
            </w:r>
          </w:p>
        </w:tc>
        <w:tc>
          <w:tcPr>
            <w:tcW w:w="1779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>0.33</w:t>
            </w:r>
          </w:p>
        </w:tc>
      </w:tr>
      <w:tr w:rsidR="000A4541" w:rsidRPr="000A4541" w:rsidTr="000A4541">
        <w:trPr>
          <w:trHeight w:val="49"/>
        </w:trPr>
        <w:tc>
          <w:tcPr>
            <w:tcW w:w="675" w:type="dxa"/>
            <w:vMerge/>
            <w:hideMark/>
          </w:tcPr>
          <w:p w:rsidR="000A4541" w:rsidRPr="000A4541" w:rsidRDefault="000A4541" w:rsidP="000A4541">
            <w:pPr>
              <w:pStyle w:val="1"/>
              <w:ind w:firstLine="420"/>
            </w:pPr>
          </w:p>
        </w:tc>
        <w:tc>
          <w:tcPr>
            <w:tcW w:w="2268" w:type="dxa"/>
            <w:vMerge/>
            <w:hideMark/>
          </w:tcPr>
          <w:p w:rsidR="000A4541" w:rsidRPr="000A4541" w:rsidRDefault="000A4541" w:rsidP="000A4541">
            <w:pPr>
              <w:pStyle w:val="1"/>
              <w:ind w:firstLine="420"/>
            </w:pPr>
          </w:p>
        </w:tc>
        <w:tc>
          <w:tcPr>
            <w:tcW w:w="1985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 xml:space="preserve">　</w:t>
            </w:r>
          </w:p>
        </w:tc>
        <w:tc>
          <w:tcPr>
            <w:tcW w:w="2693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>误差</w:t>
            </w:r>
          </w:p>
        </w:tc>
        <w:tc>
          <w:tcPr>
            <w:tcW w:w="2410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>0.28</w:t>
            </w:r>
          </w:p>
        </w:tc>
        <w:tc>
          <w:tcPr>
            <w:tcW w:w="1559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 xml:space="preserve">　</w:t>
            </w:r>
          </w:p>
        </w:tc>
        <w:tc>
          <w:tcPr>
            <w:tcW w:w="1779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 xml:space="preserve">0.00 </w:t>
            </w:r>
          </w:p>
        </w:tc>
      </w:tr>
      <w:tr w:rsidR="000A4541" w:rsidRPr="000A4541" w:rsidTr="000A4541">
        <w:trPr>
          <w:trHeight w:val="39"/>
        </w:trPr>
        <w:tc>
          <w:tcPr>
            <w:tcW w:w="675" w:type="dxa"/>
            <w:vMerge w:val="restart"/>
            <w:hideMark/>
          </w:tcPr>
          <w:p w:rsidR="000A4541" w:rsidRPr="000A4541" w:rsidRDefault="00585707" w:rsidP="00585707">
            <w:pPr>
              <w:pStyle w:val="1"/>
              <w:ind w:firstLineChars="0" w:firstLine="0"/>
            </w:pPr>
            <w:r>
              <w:t>3</w:t>
            </w:r>
          </w:p>
        </w:tc>
        <w:tc>
          <w:tcPr>
            <w:tcW w:w="2268" w:type="dxa"/>
            <w:vMerge w:val="restart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>氧化锌精矿</w:t>
            </w:r>
          </w:p>
        </w:tc>
        <w:tc>
          <w:tcPr>
            <w:tcW w:w="1985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>企标</w:t>
            </w:r>
          </w:p>
        </w:tc>
        <w:tc>
          <w:tcPr>
            <w:tcW w:w="2693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proofErr w:type="gramStart"/>
            <w:r w:rsidRPr="000A4541">
              <w:rPr>
                <w:rFonts w:hint="eastAsia"/>
              </w:rPr>
              <w:t>金鼎锌业</w:t>
            </w:r>
            <w:proofErr w:type="gramEnd"/>
          </w:p>
        </w:tc>
        <w:tc>
          <w:tcPr>
            <w:tcW w:w="2410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>29.01</w:t>
            </w:r>
          </w:p>
        </w:tc>
        <w:tc>
          <w:tcPr>
            <w:tcW w:w="1559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 xml:space="preserve">　</w:t>
            </w:r>
          </w:p>
        </w:tc>
        <w:tc>
          <w:tcPr>
            <w:tcW w:w="1779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>0.31</w:t>
            </w:r>
          </w:p>
        </w:tc>
      </w:tr>
      <w:tr w:rsidR="000A4541" w:rsidRPr="000A4541" w:rsidTr="000A4541">
        <w:trPr>
          <w:trHeight w:val="115"/>
        </w:trPr>
        <w:tc>
          <w:tcPr>
            <w:tcW w:w="675" w:type="dxa"/>
            <w:vMerge/>
            <w:hideMark/>
          </w:tcPr>
          <w:p w:rsidR="000A4541" w:rsidRPr="000A4541" w:rsidRDefault="000A4541" w:rsidP="000A4541">
            <w:pPr>
              <w:pStyle w:val="1"/>
              <w:ind w:firstLine="420"/>
            </w:pPr>
          </w:p>
        </w:tc>
        <w:tc>
          <w:tcPr>
            <w:tcW w:w="2268" w:type="dxa"/>
            <w:vMerge/>
            <w:hideMark/>
          </w:tcPr>
          <w:p w:rsidR="000A4541" w:rsidRPr="000A4541" w:rsidRDefault="000A4541" w:rsidP="000A4541">
            <w:pPr>
              <w:pStyle w:val="1"/>
              <w:ind w:firstLine="420"/>
            </w:pPr>
          </w:p>
        </w:tc>
        <w:tc>
          <w:tcPr>
            <w:tcW w:w="1985" w:type="dxa"/>
            <w:hideMark/>
          </w:tcPr>
          <w:p w:rsidR="000A4541" w:rsidRPr="000A4541" w:rsidRDefault="000A4541" w:rsidP="000A4541">
            <w:pPr>
              <w:pStyle w:val="1"/>
              <w:ind w:firstLineChars="0" w:firstLine="0"/>
            </w:pPr>
            <w:r w:rsidRPr="000A4541">
              <w:rPr>
                <w:rFonts w:hint="eastAsia"/>
              </w:rPr>
              <w:t>GB/T8151.1-2012</w:t>
            </w:r>
          </w:p>
        </w:tc>
        <w:tc>
          <w:tcPr>
            <w:tcW w:w="2693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>冶金研究院</w:t>
            </w:r>
          </w:p>
        </w:tc>
        <w:tc>
          <w:tcPr>
            <w:tcW w:w="2410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 xml:space="preserve">29.00 </w:t>
            </w:r>
          </w:p>
        </w:tc>
        <w:tc>
          <w:tcPr>
            <w:tcW w:w="1559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 xml:space="preserve">　</w:t>
            </w:r>
          </w:p>
        </w:tc>
        <w:tc>
          <w:tcPr>
            <w:tcW w:w="1779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 xml:space="preserve">0.30 </w:t>
            </w:r>
          </w:p>
        </w:tc>
      </w:tr>
      <w:tr w:rsidR="000A4541" w:rsidRPr="000A4541" w:rsidTr="000A4541">
        <w:trPr>
          <w:trHeight w:val="77"/>
        </w:trPr>
        <w:tc>
          <w:tcPr>
            <w:tcW w:w="675" w:type="dxa"/>
            <w:vMerge/>
            <w:hideMark/>
          </w:tcPr>
          <w:p w:rsidR="000A4541" w:rsidRPr="000A4541" w:rsidRDefault="000A4541" w:rsidP="000A4541">
            <w:pPr>
              <w:pStyle w:val="1"/>
              <w:ind w:firstLine="420"/>
            </w:pPr>
          </w:p>
        </w:tc>
        <w:tc>
          <w:tcPr>
            <w:tcW w:w="2268" w:type="dxa"/>
            <w:vMerge/>
            <w:hideMark/>
          </w:tcPr>
          <w:p w:rsidR="000A4541" w:rsidRPr="000A4541" w:rsidRDefault="000A4541" w:rsidP="000A4541">
            <w:pPr>
              <w:pStyle w:val="1"/>
              <w:ind w:firstLine="420"/>
            </w:pPr>
          </w:p>
        </w:tc>
        <w:tc>
          <w:tcPr>
            <w:tcW w:w="1985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 xml:space="preserve">　</w:t>
            </w:r>
          </w:p>
        </w:tc>
        <w:tc>
          <w:tcPr>
            <w:tcW w:w="2693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>误差</w:t>
            </w:r>
          </w:p>
        </w:tc>
        <w:tc>
          <w:tcPr>
            <w:tcW w:w="2410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>0.01</w:t>
            </w:r>
          </w:p>
        </w:tc>
        <w:tc>
          <w:tcPr>
            <w:tcW w:w="1559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 xml:space="preserve">　</w:t>
            </w:r>
          </w:p>
        </w:tc>
        <w:tc>
          <w:tcPr>
            <w:tcW w:w="1779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>0.01</w:t>
            </w:r>
          </w:p>
        </w:tc>
      </w:tr>
      <w:tr w:rsidR="000A4541" w:rsidRPr="000A4541" w:rsidTr="000A4541">
        <w:trPr>
          <w:trHeight w:val="39"/>
        </w:trPr>
        <w:tc>
          <w:tcPr>
            <w:tcW w:w="675" w:type="dxa"/>
            <w:vMerge w:val="restart"/>
            <w:hideMark/>
          </w:tcPr>
          <w:p w:rsidR="000A4541" w:rsidRPr="000A4541" w:rsidRDefault="00585707" w:rsidP="00585707">
            <w:pPr>
              <w:pStyle w:val="1"/>
              <w:ind w:firstLineChars="0" w:firstLine="0"/>
            </w:pPr>
            <w:r>
              <w:t>4</w:t>
            </w:r>
          </w:p>
        </w:tc>
        <w:tc>
          <w:tcPr>
            <w:tcW w:w="2268" w:type="dxa"/>
            <w:vMerge w:val="restart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>氧化锌精矿</w:t>
            </w:r>
          </w:p>
        </w:tc>
        <w:tc>
          <w:tcPr>
            <w:tcW w:w="1985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>企标</w:t>
            </w:r>
          </w:p>
        </w:tc>
        <w:tc>
          <w:tcPr>
            <w:tcW w:w="2693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proofErr w:type="gramStart"/>
            <w:r w:rsidRPr="000A4541">
              <w:rPr>
                <w:rFonts w:hint="eastAsia"/>
              </w:rPr>
              <w:t>金鼎锌业</w:t>
            </w:r>
            <w:proofErr w:type="gramEnd"/>
          </w:p>
        </w:tc>
        <w:tc>
          <w:tcPr>
            <w:tcW w:w="2410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>27.16</w:t>
            </w:r>
          </w:p>
        </w:tc>
        <w:tc>
          <w:tcPr>
            <w:tcW w:w="1559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 xml:space="preserve">　</w:t>
            </w:r>
          </w:p>
        </w:tc>
        <w:tc>
          <w:tcPr>
            <w:tcW w:w="1779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 xml:space="preserve">　</w:t>
            </w:r>
          </w:p>
        </w:tc>
      </w:tr>
      <w:tr w:rsidR="000A4541" w:rsidRPr="000A4541" w:rsidTr="000A4541">
        <w:trPr>
          <w:trHeight w:val="142"/>
        </w:trPr>
        <w:tc>
          <w:tcPr>
            <w:tcW w:w="675" w:type="dxa"/>
            <w:vMerge/>
            <w:hideMark/>
          </w:tcPr>
          <w:p w:rsidR="000A4541" w:rsidRPr="000A4541" w:rsidRDefault="000A4541" w:rsidP="000A4541">
            <w:pPr>
              <w:pStyle w:val="1"/>
              <w:ind w:firstLine="420"/>
            </w:pPr>
          </w:p>
        </w:tc>
        <w:tc>
          <w:tcPr>
            <w:tcW w:w="2268" w:type="dxa"/>
            <w:vMerge/>
            <w:hideMark/>
          </w:tcPr>
          <w:p w:rsidR="000A4541" w:rsidRPr="000A4541" w:rsidRDefault="000A4541" w:rsidP="000A4541">
            <w:pPr>
              <w:pStyle w:val="1"/>
              <w:ind w:firstLine="420"/>
            </w:pPr>
          </w:p>
        </w:tc>
        <w:tc>
          <w:tcPr>
            <w:tcW w:w="1985" w:type="dxa"/>
            <w:hideMark/>
          </w:tcPr>
          <w:p w:rsidR="000A4541" w:rsidRPr="000A4541" w:rsidRDefault="000A4541" w:rsidP="000A4541">
            <w:pPr>
              <w:pStyle w:val="1"/>
              <w:ind w:firstLineChars="0" w:firstLine="0"/>
            </w:pPr>
            <w:r w:rsidRPr="000A4541">
              <w:rPr>
                <w:rFonts w:hint="eastAsia"/>
              </w:rPr>
              <w:t>GB/T8151.1-2012</w:t>
            </w:r>
          </w:p>
        </w:tc>
        <w:tc>
          <w:tcPr>
            <w:tcW w:w="2693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>冶金研究院</w:t>
            </w:r>
          </w:p>
        </w:tc>
        <w:tc>
          <w:tcPr>
            <w:tcW w:w="2410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 xml:space="preserve">27.10 </w:t>
            </w:r>
          </w:p>
        </w:tc>
        <w:tc>
          <w:tcPr>
            <w:tcW w:w="1559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 xml:space="preserve">　</w:t>
            </w:r>
          </w:p>
        </w:tc>
        <w:tc>
          <w:tcPr>
            <w:tcW w:w="1779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 xml:space="preserve">　</w:t>
            </w:r>
          </w:p>
        </w:tc>
      </w:tr>
      <w:tr w:rsidR="000A4541" w:rsidRPr="000A4541" w:rsidTr="000A4541">
        <w:trPr>
          <w:trHeight w:val="104"/>
        </w:trPr>
        <w:tc>
          <w:tcPr>
            <w:tcW w:w="675" w:type="dxa"/>
            <w:vMerge/>
            <w:hideMark/>
          </w:tcPr>
          <w:p w:rsidR="000A4541" w:rsidRPr="000A4541" w:rsidRDefault="000A4541" w:rsidP="000A4541">
            <w:pPr>
              <w:pStyle w:val="1"/>
              <w:ind w:firstLine="420"/>
            </w:pPr>
          </w:p>
        </w:tc>
        <w:tc>
          <w:tcPr>
            <w:tcW w:w="2268" w:type="dxa"/>
            <w:vMerge/>
            <w:hideMark/>
          </w:tcPr>
          <w:p w:rsidR="000A4541" w:rsidRPr="000A4541" w:rsidRDefault="000A4541" w:rsidP="000A4541">
            <w:pPr>
              <w:pStyle w:val="1"/>
              <w:ind w:firstLine="420"/>
            </w:pPr>
          </w:p>
        </w:tc>
        <w:tc>
          <w:tcPr>
            <w:tcW w:w="1985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 xml:space="preserve">　</w:t>
            </w:r>
          </w:p>
        </w:tc>
        <w:tc>
          <w:tcPr>
            <w:tcW w:w="2693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>误差</w:t>
            </w:r>
          </w:p>
        </w:tc>
        <w:tc>
          <w:tcPr>
            <w:tcW w:w="2410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>0.06</w:t>
            </w:r>
          </w:p>
        </w:tc>
        <w:tc>
          <w:tcPr>
            <w:tcW w:w="1559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 xml:space="preserve">　</w:t>
            </w:r>
          </w:p>
        </w:tc>
        <w:tc>
          <w:tcPr>
            <w:tcW w:w="1779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 xml:space="preserve">　</w:t>
            </w:r>
          </w:p>
        </w:tc>
      </w:tr>
      <w:tr w:rsidR="000A4541" w:rsidRPr="000A4541" w:rsidTr="000A4541">
        <w:trPr>
          <w:trHeight w:val="208"/>
        </w:trPr>
        <w:tc>
          <w:tcPr>
            <w:tcW w:w="675" w:type="dxa"/>
            <w:vMerge w:val="restart"/>
            <w:hideMark/>
          </w:tcPr>
          <w:p w:rsidR="000A4541" w:rsidRPr="000A4541" w:rsidRDefault="00585707" w:rsidP="00585707">
            <w:pPr>
              <w:pStyle w:val="1"/>
              <w:ind w:firstLineChars="0" w:firstLine="0"/>
            </w:pPr>
            <w:r>
              <w:t>5</w:t>
            </w:r>
          </w:p>
        </w:tc>
        <w:tc>
          <w:tcPr>
            <w:tcW w:w="2268" w:type="dxa"/>
            <w:vMerge w:val="restart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>氧化锌精矿</w:t>
            </w:r>
          </w:p>
        </w:tc>
        <w:tc>
          <w:tcPr>
            <w:tcW w:w="1985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>企标</w:t>
            </w:r>
          </w:p>
        </w:tc>
        <w:tc>
          <w:tcPr>
            <w:tcW w:w="2693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proofErr w:type="gramStart"/>
            <w:r w:rsidRPr="000A4541">
              <w:rPr>
                <w:rFonts w:hint="eastAsia"/>
              </w:rPr>
              <w:t>金鼎锌业</w:t>
            </w:r>
            <w:proofErr w:type="gramEnd"/>
          </w:p>
        </w:tc>
        <w:tc>
          <w:tcPr>
            <w:tcW w:w="2410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 xml:space="preserve">26.60 </w:t>
            </w:r>
          </w:p>
        </w:tc>
        <w:tc>
          <w:tcPr>
            <w:tcW w:w="1559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 xml:space="preserve">　</w:t>
            </w:r>
          </w:p>
        </w:tc>
        <w:tc>
          <w:tcPr>
            <w:tcW w:w="1779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>0.29</w:t>
            </w:r>
          </w:p>
        </w:tc>
      </w:tr>
      <w:tr w:rsidR="000A4541" w:rsidRPr="000A4541" w:rsidTr="000A4541">
        <w:trPr>
          <w:trHeight w:val="169"/>
        </w:trPr>
        <w:tc>
          <w:tcPr>
            <w:tcW w:w="675" w:type="dxa"/>
            <w:vMerge/>
            <w:hideMark/>
          </w:tcPr>
          <w:p w:rsidR="000A4541" w:rsidRPr="000A4541" w:rsidRDefault="000A4541" w:rsidP="000A4541">
            <w:pPr>
              <w:pStyle w:val="1"/>
              <w:ind w:firstLine="420"/>
            </w:pPr>
          </w:p>
        </w:tc>
        <w:tc>
          <w:tcPr>
            <w:tcW w:w="2268" w:type="dxa"/>
            <w:vMerge/>
            <w:hideMark/>
          </w:tcPr>
          <w:p w:rsidR="000A4541" w:rsidRPr="000A4541" w:rsidRDefault="000A4541" w:rsidP="000A4541">
            <w:pPr>
              <w:pStyle w:val="1"/>
              <w:ind w:firstLine="420"/>
            </w:pPr>
          </w:p>
        </w:tc>
        <w:tc>
          <w:tcPr>
            <w:tcW w:w="1985" w:type="dxa"/>
            <w:hideMark/>
          </w:tcPr>
          <w:p w:rsidR="000A4541" w:rsidRPr="000A4541" w:rsidRDefault="000A4541" w:rsidP="000A4541">
            <w:pPr>
              <w:pStyle w:val="1"/>
              <w:ind w:firstLineChars="0" w:firstLine="0"/>
            </w:pPr>
            <w:r w:rsidRPr="000A4541">
              <w:rPr>
                <w:rFonts w:hint="eastAsia"/>
              </w:rPr>
              <w:t>GB/T8151.1-2012</w:t>
            </w:r>
          </w:p>
        </w:tc>
        <w:tc>
          <w:tcPr>
            <w:tcW w:w="2693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proofErr w:type="gramStart"/>
            <w:r w:rsidRPr="000A4541">
              <w:rPr>
                <w:rFonts w:hint="eastAsia"/>
              </w:rPr>
              <w:t>天津通标</w:t>
            </w:r>
            <w:proofErr w:type="gramEnd"/>
          </w:p>
        </w:tc>
        <w:tc>
          <w:tcPr>
            <w:tcW w:w="2410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>26.43</w:t>
            </w:r>
          </w:p>
        </w:tc>
        <w:tc>
          <w:tcPr>
            <w:tcW w:w="1559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 xml:space="preserve">　</w:t>
            </w:r>
          </w:p>
        </w:tc>
        <w:tc>
          <w:tcPr>
            <w:tcW w:w="1779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>0.28</w:t>
            </w:r>
          </w:p>
        </w:tc>
      </w:tr>
      <w:tr w:rsidR="000A4541" w:rsidRPr="000A4541" w:rsidTr="000A4541">
        <w:trPr>
          <w:trHeight w:val="132"/>
        </w:trPr>
        <w:tc>
          <w:tcPr>
            <w:tcW w:w="675" w:type="dxa"/>
            <w:vMerge/>
            <w:hideMark/>
          </w:tcPr>
          <w:p w:rsidR="000A4541" w:rsidRPr="000A4541" w:rsidRDefault="000A4541" w:rsidP="000A4541">
            <w:pPr>
              <w:pStyle w:val="1"/>
              <w:ind w:firstLine="420"/>
            </w:pPr>
          </w:p>
        </w:tc>
        <w:tc>
          <w:tcPr>
            <w:tcW w:w="2268" w:type="dxa"/>
            <w:vMerge/>
            <w:hideMark/>
          </w:tcPr>
          <w:p w:rsidR="000A4541" w:rsidRPr="000A4541" w:rsidRDefault="000A4541" w:rsidP="000A4541">
            <w:pPr>
              <w:pStyle w:val="1"/>
              <w:ind w:firstLine="420"/>
            </w:pPr>
          </w:p>
        </w:tc>
        <w:tc>
          <w:tcPr>
            <w:tcW w:w="1985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 xml:space="preserve">　</w:t>
            </w:r>
          </w:p>
        </w:tc>
        <w:tc>
          <w:tcPr>
            <w:tcW w:w="2693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>误差</w:t>
            </w:r>
          </w:p>
        </w:tc>
        <w:tc>
          <w:tcPr>
            <w:tcW w:w="2410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>0.17</w:t>
            </w:r>
          </w:p>
        </w:tc>
        <w:tc>
          <w:tcPr>
            <w:tcW w:w="1559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 xml:space="preserve">　</w:t>
            </w:r>
          </w:p>
        </w:tc>
        <w:tc>
          <w:tcPr>
            <w:tcW w:w="1779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>0.01</w:t>
            </w:r>
          </w:p>
        </w:tc>
      </w:tr>
      <w:tr w:rsidR="000A4541" w:rsidRPr="000A4541" w:rsidTr="000A4541">
        <w:trPr>
          <w:trHeight w:val="94"/>
        </w:trPr>
        <w:tc>
          <w:tcPr>
            <w:tcW w:w="675" w:type="dxa"/>
            <w:vMerge w:val="restart"/>
            <w:hideMark/>
          </w:tcPr>
          <w:p w:rsidR="000A4541" w:rsidRPr="000A4541" w:rsidRDefault="00585707" w:rsidP="00585707">
            <w:pPr>
              <w:pStyle w:val="1"/>
              <w:ind w:firstLineChars="0" w:firstLine="0"/>
            </w:pPr>
            <w:r>
              <w:t>6</w:t>
            </w:r>
          </w:p>
        </w:tc>
        <w:tc>
          <w:tcPr>
            <w:tcW w:w="2268" w:type="dxa"/>
            <w:vMerge w:val="restart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>氧化锌精矿</w:t>
            </w:r>
          </w:p>
        </w:tc>
        <w:tc>
          <w:tcPr>
            <w:tcW w:w="1985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>企标</w:t>
            </w:r>
          </w:p>
        </w:tc>
        <w:tc>
          <w:tcPr>
            <w:tcW w:w="2693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proofErr w:type="gramStart"/>
            <w:r w:rsidRPr="000A4541">
              <w:rPr>
                <w:rFonts w:hint="eastAsia"/>
              </w:rPr>
              <w:t>金鼎锌业</w:t>
            </w:r>
            <w:proofErr w:type="gramEnd"/>
          </w:p>
        </w:tc>
        <w:tc>
          <w:tcPr>
            <w:tcW w:w="2410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>27.12</w:t>
            </w:r>
          </w:p>
        </w:tc>
        <w:tc>
          <w:tcPr>
            <w:tcW w:w="1559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 xml:space="preserve">　</w:t>
            </w:r>
          </w:p>
        </w:tc>
        <w:tc>
          <w:tcPr>
            <w:tcW w:w="1779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>0.27</w:t>
            </w:r>
          </w:p>
        </w:tc>
      </w:tr>
      <w:tr w:rsidR="000A4541" w:rsidRPr="000A4541" w:rsidTr="000A4541">
        <w:trPr>
          <w:trHeight w:val="198"/>
        </w:trPr>
        <w:tc>
          <w:tcPr>
            <w:tcW w:w="675" w:type="dxa"/>
            <w:vMerge/>
            <w:hideMark/>
          </w:tcPr>
          <w:p w:rsidR="000A4541" w:rsidRPr="000A4541" w:rsidRDefault="000A4541" w:rsidP="000A4541">
            <w:pPr>
              <w:pStyle w:val="1"/>
              <w:ind w:firstLine="420"/>
            </w:pPr>
          </w:p>
        </w:tc>
        <w:tc>
          <w:tcPr>
            <w:tcW w:w="2268" w:type="dxa"/>
            <w:vMerge/>
            <w:hideMark/>
          </w:tcPr>
          <w:p w:rsidR="000A4541" w:rsidRPr="000A4541" w:rsidRDefault="000A4541" w:rsidP="000A4541">
            <w:pPr>
              <w:pStyle w:val="1"/>
              <w:ind w:firstLine="420"/>
            </w:pPr>
          </w:p>
        </w:tc>
        <w:tc>
          <w:tcPr>
            <w:tcW w:w="1985" w:type="dxa"/>
            <w:hideMark/>
          </w:tcPr>
          <w:p w:rsidR="000A4541" w:rsidRPr="000A4541" w:rsidRDefault="000A4541" w:rsidP="000A4541">
            <w:pPr>
              <w:pStyle w:val="1"/>
              <w:ind w:firstLineChars="0" w:firstLine="0"/>
            </w:pPr>
            <w:r w:rsidRPr="000A4541">
              <w:rPr>
                <w:rFonts w:hint="eastAsia"/>
              </w:rPr>
              <w:t>GB/T8151.1-2012</w:t>
            </w:r>
          </w:p>
        </w:tc>
        <w:tc>
          <w:tcPr>
            <w:tcW w:w="2693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proofErr w:type="gramStart"/>
            <w:r w:rsidRPr="000A4541">
              <w:rPr>
                <w:rFonts w:hint="eastAsia"/>
              </w:rPr>
              <w:t>天津通标</w:t>
            </w:r>
            <w:proofErr w:type="gramEnd"/>
          </w:p>
        </w:tc>
        <w:tc>
          <w:tcPr>
            <w:tcW w:w="2410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>27.18</w:t>
            </w:r>
          </w:p>
        </w:tc>
        <w:tc>
          <w:tcPr>
            <w:tcW w:w="1559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 xml:space="preserve">　</w:t>
            </w:r>
          </w:p>
        </w:tc>
        <w:tc>
          <w:tcPr>
            <w:tcW w:w="1779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>0.27</w:t>
            </w:r>
          </w:p>
        </w:tc>
      </w:tr>
      <w:tr w:rsidR="000A4541" w:rsidRPr="000A4541" w:rsidTr="000A4541">
        <w:trPr>
          <w:trHeight w:val="160"/>
        </w:trPr>
        <w:tc>
          <w:tcPr>
            <w:tcW w:w="675" w:type="dxa"/>
            <w:vMerge/>
            <w:hideMark/>
          </w:tcPr>
          <w:p w:rsidR="000A4541" w:rsidRPr="000A4541" w:rsidRDefault="000A4541" w:rsidP="000A4541">
            <w:pPr>
              <w:pStyle w:val="1"/>
              <w:ind w:firstLine="420"/>
            </w:pPr>
          </w:p>
        </w:tc>
        <w:tc>
          <w:tcPr>
            <w:tcW w:w="2268" w:type="dxa"/>
            <w:vMerge/>
            <w:hideMark/>
          </w:tcPr>
          <w:p w:rsidR="000A4541" w:rsidRPr="000A4541" w:rsidRDefault="000A4541" w:rsidP="000A4541">
            <w:pPr>
              <w:pStyle w:val="1"/>
              <w:ind w:firstLine="420"/>
            </w:pPr>
          </w:p>
        </w:tc>
        <w:tc>
          <w:tcPr>
            <w:tcW w:w="1985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 xml:space="preserve">　</w:t>
            </w:r>
          </w:p>
        </w:tc>
        <w:tc>
          <w:tcPr>
            <w:tcW w:w="2693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>误差</w:t>
            </w:r>
          </w:p>
        </w:tc>
        <w:tc>
          <w:tcPr>
            <w:tcW w:w="2410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>-0.06</w:t>
            </w:r>
          </w:p>
        </w:tc>
        <w:tc>
          <w:tcPr>
            <w:tcW w:w="1559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 xml:space="preserve">　</w:t>
            </w:r>
          </w:p>
        </w:tc>
        <w:tc>
          <w:tcPr>
            <w:tcW w:w="1779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 xml:space="preserve">0.00 </w:t>
            </w:r>
          </w:p>
        </w:tc>
      </w:tr>
      <w:tr w:rsidR="000A4541" w:rsidRPr="000A4541" w:rsidTr="000A4541">
        <w:trPr>
          <w:trHeight w:val="264"/>
        </w:trPr>
        <w:tc>
          <w:tcPr>
            <w:tcW w:w="675" w:type="dxa"/>
            <w:vMerge w:val="restart"/>
            <w:hideMark/>
          </w:tcPr>
          <w:p w:rsidR="000A4541" w:rsidRPr="000A4541" w:rsidRDefault="00585707" w:rsidP="00585707">
            <w:pPr>
              <w:pStyle w:val="1"/>
              <w:ind w:firstLineChars="0" w:firstLine="0"/>
            </w:pPr>
            <w:r>
              <w:t>7</w:t>
            </w:r>
          </w:p>
        </w:tc>
        <w:tc>
          <w:tcPr>
            <w:tcW w:w="2268" w:type="dxa"/>
            <w:vMerge w:val="restart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>氧化锌精矿</w:t>
            </w:r>
          </w:p>
        </w:tc>
        <w:tc>
          <w:tcPr>
            <w:tcW w:w="1985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>企标</w:t>
            </w:r>
          </w:p>
        </w:tc>
        <w:tc>
          <w:tcPr>
            <w:tcW w:w="2693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proofErr w:type="gramStart"/>
            <w:r w:rsidRPr="000A4541">
              <w:rPr>
                <w:rFonts w:hint="eastAsia"/>
              </w:rPr>
              <w:t>金鼎锌业</w:t>
            </w:r>
            <w:proofErr w:type="gramEnd"/>
          </w:p>
        </w:tc>
        <w:tc>
          <w:tcPr>
            <w:tcW w:w="2410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 xml:space="preserve">26.50 </w:t>
            </w:r>
          </w:p>
        </w:tc>
        <w:tc>
          <w:tcPr>
            <w:tcW w:w="1559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 xml:space="preserve">　</w:t>
            </w:r>
          </w:p>
        </w:tc>
        <w:tc>
          <w:tcPr>
            <w:tcW w:w="1779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 xml:space="preserve">　</w:t>
            </w:r>
          </w:p>
        </w:tc>
      </w:tr>
      <w:tr w:rsidR="000A4541" w:rsidRPr="000A4541" w:rsidTr="000A4541">
        <w:trPr>
          <w:trHeight w:val="84"/>
        </w:trPr>
        <w:tc>
          <w:tcPr>
            <w:tcW w:w="675" w:type="dxa"/>
            <w:vMerge/>
            <w:hideMark/>
          </w:tcPr>
          <w:p w:rsidR="000A4541" w:rsidRPr="000A4541" w:rsidRDefault="000A4541" w:rsidP="000A4541">
            <w:pPr>
              <w:pStyle w:val="1"/>
              <w:ind w:firstLine="420"/>
            </w:pPr>
          </w:p>
        </w:tc>
        <w:tc>
          <w:tcPr>
            <w:tcW w:w="2268" w:type="dxa"/>
            <w:vMerge/>
            <w:hideMark/>
          </w:tcPr>
          <w:p w:rsidR="000A4541" w:rsidRPr="000A4541" w:rsidRDefault="000A4541" w:rsidP="000A4541">
            <w:pPr>
              <w:pStyle w:val="1"/>
              <w:ind w:firstLine="420"/>
            </w:pPr>
          </w:p>
        </w:tc>
        <w:tc>
          <w:tcPr>
            <w:tcW w:w="1985" w:type="dxa"/>
            <w:hideMark/>
          </w:tcPr>
          <w:p w:rsidR="000A4541" w:rsidRPr="000A4541" w:rsidRDefault="000A4541" w:rsidP="000A4541">
            <w:pPr>
              <w:pStyle w:val="1"/>
              <w:ind w:firstLineChars="0" w:firstLine="0"/>
            </w:pPr>
            <w:r w:rsidRPr="000A4541">
              <w:rPr>
                <w:rFonts w:hint="eastAsia"/>
              </w:rPr>
              <w:t>GB/T8151.1-2012</w:t>
            </w:r>
          </w:p>
        </w:tc>
        <w:tc>
          <w:tcPr>
            <w:tcW w:w="2693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proofErr w:type="gramStart"/>
            <w:r w:rsidRPr="000A4541">
              <w:rPr>
                <w:rFonts w:hint="eastAsia"/>
              </w:rPr>
              <w:t>天津通标</w:t>
            </w:r>
            <w:proofErr w:type="gramEnd"/>
          </w:p>
        </w:tc>
        <w:tc>
          <w:tcPr>
            <w:tcW w:w="2410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>26.56</w:t>
            </w:r>
          </w:p>
        </w:tc>
        <w:tc>
          <w:tcPr>
            <w:tcW w:w="1559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 xml:space="preserve">　</w:t>
            </w:r>
          </w:p>
        </w:tc>
        <w:tc>
          <w:tcPr>
            <w:tcW w:w="1779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 xml:space="preserve">　</w:t>
            </w:r>
          </w:p>
        </w:tc>
      </w:tr>
      <w:tr w:rsidR="000A4541" w:rsidRPr="000A4541" w:rsidTr="000A4541">
        <w:trPr>
          <w:trHeight w:val="188"/>
        </w:trPr>
        <w:tc>
          <w:tcPr>
            <w:tcW w:w="675" w:type="dxa"/>
            <w:vMerge/>
            <w:hideMark/>
          </w:tcPr>
          <w:p w:rsidR="000A4541" w:rsidRPr="000A4541" w:rsidRDefault="000A4541" w:rsidP="000A4541">
            <w:pPr>
              <w:pStyle w:val="1"/>
              <w:ind w:firstLine="420"/>
            </w:pPr>
          </w:p>
        </w:tc>
        <w:tc>
          <w:tcPr>
            <w:tcW w:w="2268" w:type="dxa"/>
            <w:vMerge/>
            <w:hideMark/>
          </w:tcPr>
          <w:p w:rsidR="000A4541" w:rsidRPr="000A4541" w:rsidRDefault="000A4541" w:rsidP="000A4541">
            <w:pPr>
              <w:pStyle w:val="1"/>
              <w:ind w:firstLine="420"/>
            </w:pPr>
          </w:p>
        </w:tc>
        <w:tc>
          <w:tcPr>
            <w:tcW w:w="1985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 xml:space="preserve">　</w:t>
            </w:r>
          </w:p>
        </w:tc>
        <w:tc>
          <w:tcPr>
            <w:tcW w:w="2693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>误差</w:t>
            </w:r>
          </w:p>
        </w:tc>
        <w:tc>
          <w:tcPr>
            <w:tcW w:w="2410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>-0.06</w:t>
            </w:r>
          </w:p>
        </w:tc>
        <w:tc>
          <w:tcPr>
            <w:tcW w:w="1559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 xml:space="preserve">　</w:t>
            </w:r>
          </w:p>
        </w:tc>
        <w:tc>
          <w:tcPr>
            <w:tcW w:w="1779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 xml:space="preserve">　</w:t>
            </w:r>
          </w:p>
        </w:tc>
      </w:tr>
      <w:tr w:rsidR="000A4541" w:rsidRPr="000A4541" w:rsidTr="000A4541">
        <w:trPr>
          <w:trHeight w:val="150"/>
        </w:trPr>
        <w:tc>
          <w:tcPr>
            <w:tcW w:w="675" w:type="dxa"/>
            <w:vMerge w:val="restart"/>
            <w:hideMark/>
          </w:tcPr>
          <w:p w:rsidR="000A4541" w:rsidRPr="000A4541" w:rsidRDefault="00585707" w:rsidP="00585707">
            <w:pPr>
              <w:pStyle w:val="1"/>
              <w:ind w:firstLineChars="0" w:firstLine="0"/>
            </w:pPr>
            <w:r>
              <w:t>8</w:t>
            </w:r>
          </w:p>
        </w:tc>
        <w:tc>
          <w:tcPr>
            <w:tcW w:w="2268" w:type="dxa"/>
            <w:vMerge w:val="restart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>氧化锌精矿</w:t>
            </w:r>
          </w:p>
        </w:tc>
        <w:tc>
          <w:tcPr>
            <w:tcW w:w="1985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>企标</w:t>
            </w:r>
          </w:p>
        </w:tc>
        <w:tc>
          <w:tcPr>
            <w:tcW w:w="2693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proofErr w:type="gramStart"/>
            <w:r w:rsidRPr="000A4541">
              <w:rPr>
                <w:rFonts w:hint="eastAsia"/>
              </w:rPr>
              <w:t>金鼎锌业</w:t>
            </w:r>
            <w:proofErr w:type="gramEnd"/>
          </w:p>
        </w:tc>
        <w:tc>
          <w:tcPr>
            <w:tcW w:w="2410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>25.01</w:t>
            </w:r>
          </w:p>
        </w:tc>
        <w:tc>
          <w:tcPr>
            <w:tcW w:w="1559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 xml:space="preserve">　</w:t>
            </w:r>
          </w:p>
        </w:tc>
        <w:tc>
          <w:tcPr>
            <w:tcW w:w="1779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 xml:space="preserve">　</w:t>
            </w:r>
          </w:p>
        </w:tc>
      </w:tr>
      <w:tr w:rsidR="000A4541" w:rsidRPr="000A4541" w:rsidTr="000A4541">
        <w:trPr>
          <w:trHeight w:val="112"/>
        </w:trPr>
        <w:tc>
          <w:tcPr>
            <w:tcW w:w="675" w:type="dxa"/>
            <w:vMerge/>
            <w:hideMark/>
          </w:tcPr>
          <w:p w:rsidR="000A4541" w:rsidRPr="000A4541" w:rsidRDefault="000A4541" w:rsidP="000A4541">
            <w:pPr>
              <w:pStyle w:val="1"/>
              <w:ind w:firstLine="420"/>
            </w:pPr>
          </w:p>
        </w:tc>
        <w:tc>
          <w:tcPr>
            <w:tcW w:w="2268" w:type="dxa"/>
            <w:vMerge/>
            <w:hideMark/>
          </w:tcPr>
          <w:p w:rsidR="000A4541" w:rsidRPr="000A4541" w:rsidRDefault="000A4541" w:rsidP="000A4541">
            <w:pPr>
              <w:pStyle w:val="1"/>
              <w:ind w:firstLine="420"/>
            </w:pPr>
          </w:p>
        </w:tc>
        <w:tc>
          <w:tcPr>
            <w:tcW w:w="1985" w:type="dxa"/>
            <w:hideMark/>
          </w:tcPr>
          <w:p w:rsidR="000A4541" w:rsidRPr="000A4541" w:rsidRDefault="000A4541" w:rsidP="000A4541">
            <w:pPr>
              <w:pStyle w:val="1"/>
              <w:ind w:firstLineChars="0" w:firstLine="0"/>
            </w:pPr>
            <w:r w:rsidRPr="000A4541">
              <w:rPr>
                <w:rFonts w:hint="eastAsia"/>
              </w:rPr>
              <w:t>GB/T8151.1-2012</w:t>
            </w:r>
          </w:p>
        </w:tc>
        <w:tc>
          <w:tcPr>
            <w:tcW w:w="2693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proofErr w:type="gramStart"/>
            <w:r w:rsidRPr="000A4541">
              <w:rPr>
                <w:rFonts w:hint="eastAsia"/>
              </w:rPr>
              <w:t>天津通标</w:t>
            </w:r>
            <w:proofErr w:type="gramEnd"/>
          </w:p>
        </w:tc>
        <w:tc>
          <w:tcPr>
            <w:tcW w:w="2410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 xml:space="preserve">25.10 </w:t>
            </w:r>
          </w:p>
        </w:tc>
        <w:tc>
          <w:tcPr>
            <w:tcW w:w="1559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 xml:space="preserve">　</w:t>
            </w:r>
          </w:p>
        </w:tc>
        <w:tc>
          <w:tcPr>
            <w:tcW w:w="1779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 xml:space="preserve">　</w:t>
            </w:r>
          </w:p>
        </w:tc>
      </w:tr>
      <w:tr w:rsidR="000A4541" w:rsidRPr="000A4541" w:rsidTr="000A4541">
        <w:trPr>
          <w:trHeight w:val="74"/>
        </w:trPr>
        <w:tc>
          <w:tcPr>
            <w:tcW w:w="675" w:type="dxa"/>
            <w:vMerge/>
            <w:hideMark/>
          </w:tcPr>
          <w:p w:rsidR="000A4541" w:rsidRPr="000A4541" w:rsidRDefault="000A4541" w:rsidP="000A4541">
            <w:pPr>
              <w:pStyle w:val="1"/>
              <w:ind w:firstLine="420"/>
            </w:pPr>
          </w:p>
        </w:tc>
        <w:tc>
          <w:tcPr>
            <w:tcW w:w="2268" w:type="dxa"/>
            <w:vMerge/>
            <w:hideMark/>
          </w:tcPr>
          <w:p w:rsidR="000A4541" w:rsidRPr="000A4541" w:rsidRDefault="000A4541" w:rsidP="000A4541">
            <w:pPr>
              <w:pStyle w:val="1"/>
              <w:ind w:firstLine="420"/>
            </w:pPr>
          </w:p>
        </w:tc>
        <w:tc>
          <w:tcPr>
            <w:tcW w:w="1985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 xml:space="preserve">　</w:t>
            </w:r>
          </w:p>
        </w:tc>
        <w:tc>
          <w:tcPr>
            <w:tcW w:w="2693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>误差</w:t>
            </w:r>
          </w:p>
        </w:tc>
        <w:tc>
          <w:tcPr>
            <w:tcW w:w="2410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>-0.09</w:t>
            </w:r>
          </w:p>
        </w:tc>
        <w:tc>
          <w:tcPr>
            <w:tcW w:w="1559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 xml:space="preserve">　</w:t>
            </w:r>
          </w:p>
        </w:tc>
        <w:tc>
          <w:tcPr>
            <w:tcW w:w="1779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 xml:space="preserve">　</w:t>
            </w:r>
          </w:p>
        </w:tc>
      </w:tr>
      <w:tr w:rsidR="000A4541" w:rsidRPr="000A4541" w:rsidTr="000A4541">
        <w:trPr>
          <w:trHeight w:val="164"/>
        </w:trPr>
        <w:tc>
          <w:tcPr>
            <w:tcW w:w="675" w:type="dxa"/>
            <w:vMerge w:val="restart"/>
            <w:hideMark/>
          </w:tcPr>
          <w:p w:rsidR="000A4541" w:rsidRPr="000A4541" w:rsidRDefault="00585707" w:rsidP="00585707">
            <w:pPr>
              <w:pStyle w:val="1"/>
              <w:ind w:firstLineChars="0" w:firstLine="0"/>
            </w:pPr>
            <w:r>
              <w:t>9</w:t>
            </w:r>
          </w:p>
        </w:tc>
        <w:tc>
          <w:tcPr>
            <w:tcW w:w="2268" w:type="dxa"/>
            <w:vMerge w:val="restart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>氧化锌精矿</w:t>
            </w:r>
          </w:p>
        </w:tc>
        <w:tc>
          <w:tcPr>
            <w:tcW w:w="1985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>企标</w:t>
            </w:r>
          </w:p>
        </w:tc>
        <w:tc>
          <w:tcPr>
            <w:tcW w:w="2693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proofErr w:type="gramStart"/>
            <w:r w:rsidRPr="000A4541">
              <w:rPr>
                <w:rFonts w:hint="eastAsia"/>
              </w:rPr>
              <w:t>金鼎锌业</w:t>
            </w:r>
            <w:proofErr w:type="gramEnd"/>
          </w:p>
        </w:tc>
        <w:tc>
          <w:tcPr>
            <w:tcW w:w="2410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>25.06</w:t>
            </w:r>
          </w:p>
        </w:tc>
        <w:tc>
          <w:tcPr>
            <w:tcW w:w="1559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 xml:space="preserve">　</w:t>
            </w:r>
          </w:p>
        </w:tc>
        <w:tc>
          <w:tcPr>
            <w:tcW w:w="1779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 xml:space="preserve">　</w:t>
            </w:r>
          </w:p>
        </w:tc>
      </w:tr>
      <w:tr w:rsidR="000A4541" w:rsidRPr="000A4541" w:rsidTr="00585707">
        <w:trPr>
          <w:trHeight w:val="268"/>
        </w:trPr>
        <w:tc>
          <w:tcPr>
            <w:tcW w:w="675" w:type="dxa"/>
            <w:vMerge/>
            <w:hideMark/>
          </w:tcPr>
          <w:p w:rsidR="000A4541" w:rsidRPr="000A4541" w:rsidRDefault="000A4541" w:rsidP="000A4541">
            <w:pPr>
              <w:pStyle w:val="1"/>
              <w:ind w:firstLine="420"/>
            </w:pPr>
          </w:p>
        </w:tc>
        <w:tc>
          <w:tcPr>
            <w:tcW w:w="2268" w:type="dxa"/>
            <w:vMerge/>
            <w:hideMark/>
          </w:tcPr>
          <w:p w:rsidR="000A4541" w:rsidRPr="000A4541" w:rsidRDefault="000A4541" w:rsidP="000A4541">
            <w:pPr>
              <w:pStyle w:val="1"/>
              <w:ind w:firstLine="420"/>
            </w:pPr>
          </w:p>
        </w:tc>
        <w:tc>
          <w:tcPr>
            <w:tcW w:w="1985" w:type="dxa"/>
            <w:hideMark/>
          </w:tcPr>
          <w:p w:rsidR="000A4541" w:rsidRPr="000A4541" w:rsidRDefault="000A4541" w:rsidP="000A4541">
            <w:pPr>
              <w:pStyle w:val="1"/>
              <w:ind w:firstLineChars="0" w:firstLine="0"/>
            </w:pPr>
            <w:r w:rsidRPr="000A4541">
              <w:rPr>
                <w:rFonts w:hint="eastAsia"/>
              </w:rPr>
              <w:t>GB/T8151.1-2012</w:t>
            </w:r>
          </w:p>
        </w:tc>
        <w:tc>
          <w:tcPr>
            <w:tcW w:w="2693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proofErr w:type="gramStart"/>
            <w:r w:rsidRPr="000A4541">
              <w:rPr>
                <w:rFonts w:hint="eastAsia"/>
              </w:rPr>
              <w:t>天津通标</w:t>
            </w:r>
            <w:proofErr w:type="gramEnd"/>
          </w:p>
        </w:tc>
        <w:tc>
          <w:tcPr>
            <w:tcW w:w="2410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 xml:space="preserve">25.03 </w:t>
            </w:r>
          </w:p>
        </w:tc>
        <w:tc>
          <w:tcPr>
            <w:tcW w:w="1559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 xml:space="preserve">　</w:t>
            </w:r>
          </w:p>
        </w:tc>
        <w:tc>
          <w:tcPr>
            <w:tcW w:w="1779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 xml:space="preserve">　</w:t>
            </w:r>
          </w:p>
        </w:tc>
      </w:tr>
      <w:tr w:rsidR="000A4541" w:rsidRPr="000A4541" w:rsidTr="00585707">
        <w:trPr>
          <w:trHeight w:val="88"/>
        </w:trPr>
        <w:tc>
          <w:tcPr>
            <w:tcW w:w="675" w:type="dxa"/>
            <w:vMerge/>
            <w:hideMark/>
          </w:tcPr>
          <w:p w:rsidR="000A4541" w:rsidRPr="000A4541" w:rsidRDefault="000A4541" w:rsidP="000A4541">
            <w:pPr>
              <w:pStyle w:val="1"/>
              <w:ind w:firstLine="420"/>
            </w:pPr>
          </w:p>
        </w:tc>
        <w:tc>
          <w:tcPr>
            <w:tcW w:w="2268" w:type="dxa"/>
            <w:vMerge/>
            <w:hideMark/>
          </w:tcPr>
          <w:p w:rsidR="000A4541" w:rsidRPr="000A4541" w:rsidRDefault="000A4541" w:rsidP="000A4541">
            <w:pPr>
              <w:pStyle w:val="1"/>
              <w:ind w:firstLine="420"/>
            </w:pPr>
          </w:p>
        </w:tc>
        <w:tc>
          <w:tcPr>
            <w:tcW w:w="1985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 xml:space="preserve">　</w:t>
            </w:r>
          </w:p>
        </w:tc>
        <w:tc>
          <w:tcPr>
            <w:tcW w:w="2693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>误差</w:t>
            </w:r>
          </w:p>
        </w:tc>
        <w:tc>
          <w:tcPr>
            <w:tcW w:w="2410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>0.03</w:t>
            </w:r>
          </w:p>
        </w:tc>
        <w:tc>
          <w:tcPr>
            <w:tcW w:w="1559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 xml:space="preserve">　</w:t>
            </w:r>
          </w:p>
        </w:tc>
        <w:tc>
          <w:tcPr>
            <w:tcW w:w="1779" w:type="dxa"/>
            <w:hideMark/>
          </w:tcPr>
          <w:p w:rsidR="000A4541" w:rsidRPr="000A4541" w:rsidRDefault="000A4541" w:rsidP="000A4541">
            <w:pPr>
              <w:pStyle w:val="1"/>
              <w:ind w:firstLine="420"/>
            </w:pPr>
            <w:r w:rsidRPr="000A4541">
              <w:rPr>
                <w:rFonts w:hint="eastAsia"/>
              </w:rPr>
              <w:t xml:space="preserve">　</w:t>
            </w:r>
          </w:p>
        </w:tc>
      </w:tr>
    </w:tbl>
    <w:p w:rsidR="00833829" w:rsidRDefault="00833829" w:rsidP="00833829">
      <w:pPr>
        <w:pStyle w:val="1"/>
        <w:ind w:firstLine="420"/>
      </w:pPr>
    </w:p>
    <w:p w:rsidR="00833829" w:rsidRDefault="00833829" w:rsidP="00585707">
      <w:pPr>
        <w:pStyle w:val="1"/>
        <w:ind w:firstLineChars="0" w:firstLine="0"/>
      </w:pPr>
    </w:p>
    <w:p w:rsidR="00833829" w:rsidRPr="00833829" w:rsidRDefault="00833829" w:rsidP="00833829">
      <w:pPr>
        <w:pStyle w:val="1"/>
        <w:ind w:firstLine="420"/>
        <w:sectPr w:rsidR="00833829" w:rsidRPr="00833829" w:rsidSect="0010626B">
          <w:pgSz w:w="16838" w:h="11906" w:orient="landscape"/>
          <w:pgMar w:top="1587" w:right="1701" w:bottom="1588" w:left="1984" w:header="851" w:footer="992" w:gutter="0"/>
          <w:cols w:space="425"/>
          <w:docGrid w:type="lines" w:linePitch="312"/>
        </w:sectPr>
      </w:pPr>
    </w:p>
    <w:p w:rsidR="00736043" w:rsidRDefault="00CA361F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六、重大意见分歧的处理依据和结果</w:t>
      </w:r>
    </w:p>
    <w:p w:rsidR="00736043" w:rsidRDefault="00CA361F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本文件（</w:t>
      </w:r>
      <w:r w:rsidR="00352527">
        <w:rPr>
          <w:rFonts w:ascii="仿宋" w:eastAsia="仿宋" w:hAnsi="仿宋" w:hint="eastAsia"/>
          <w:sz w:val="32"/>
          <w:szCs w:val="32"/>
        </w:rPr>
        <w:t>讨论</w:t>
      </w:r>
      <w:r>
        <w:rPr>
          <w:rFonts w:ascii="仿宋" w:eastAsia="仿宋" w:hAnsi="仿宋" w:hint="eastAsia"/>
          <w:sz w:val="32"/>
          <w:szCs w:val="32"/>
        </w:rPr>
        <w:t>稿）</w:t>
      </w:r>
      <w:r w:rsidR="00352527">
        <w:rPr>
          <w:rFonts w:ascii="仿宋" w:eastAsia="仿宋" w:hAnsi="仿宋" w:hint="eastAsia"/>
          <w:sz w:val="32"/>
          <w:szCs w:val="32"/>
        </w:rPr>
        <w:t>目前进入</w:t>
      </w:r>
      <w:r>
        <w:rPr>
          <w:rFonts w:ascii="仿宋" w:eastAsia="仿宋" w:hAnsi="仿宋" w:hint="eastAsia"/>
          <w:sz w:val="32"/>
          <w:szCs w:val="32"/>
        </w:rPr>
        <w:t>阶段，</w:t>
      </w:r>
      <w:r w:rsidR="00352527">
        <w:rPr>
          <w:rFonts w:ascii="仿宋" w:eastAsia="仿宋" w:hAnsi="仿宋" w:hint="eastAsia"/>
          <w:sz w:val="32"/>
          <w:szCs w:val="32"/>
        </w:rPr>
        <w:t>还没有收集到相关意见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736043" w:rsidRDefault="00CA361F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七、贯彻标准的措施建议</w:t>
      </w:r>
    </w:p>
    <w:p w:rsidR="00352527" w:rsidRDefault="00352527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52527">
        <w:rPr>
          <w:rFonts w:ascii="仿宋" w:eastAsia="仿宋" w:hAnsi="仿宋" w:hint="eastAsia"/>
          <w:sz w:val="32"/>
          <w:szCs w:val="32"/>
        </w:rPr>
        <w:t>为使标准能更好地发挥技术指导作用，促进行业协会</w:t>
      </w:r>
      <w:r>
        <w:rPr>
          <w:rFonts w:ascii="仿宋" w:eastAsia="仿宋" w:hAnsi="仿宋" w:hint="eastAsia"/>
          <w:sz w:val="32"/>
          <w:szCs w:val="32"/>
        </w:rPr>
        <w:t>团体标准的质量</w:t>
      </w:r>
      <w:r w:rsidRPr="00352527">
        <w:rPr>
          <w:rFonts w:ascii="仿宋" w:eastAsia="仿宋" w:hAnsi="仿宋" w:hint="eastAsia"/>
          <w:sz w:val="32"/>
          <w:szCs w:val="32"/>
        </w:rPr>
        <w:t>水平</w:t>
      </w:r>
      <w:r>
        <w:rPr>
          <w:rFonts w:ascii="仿宋" w:eastAsia="仿宋" w:hAnsi="仿宋" w:hint="eastAsia"/>
          <w:sz w:val="32"/>
          <w:szCs w:val="32"/>
        </w:rPr>
        <w:t>的提升。</w:t>
      </w:r>
    </w:p>
    <w:p w:rsidR="00E90567" w:rsidRDefault="00E90567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 w:rsidRPr="00E90567">
        <w:rPr>
          <w:rFonts w:ascii="仿宋" w:eastAsia="仿宋" w:hAnsi="仿宋" w:hint="eastAsia"/>
          <w:sz w:val="32"/>
          <w:szCs w:val="32"/>
        </w:rPr>
        <w:t>定期评估与修订</w:t>
      </w:r>
      <w:r>
        <w:rPr>
          <w:rFonts w:ascii="仿宋" w:eastAsia="仿宋" w:hAnsi="仿宋" w:hint="eastAsia"/>
          <w:sz w:val="32"/>
          <w:szCs w:val="32"/>
        </w:rPr>
        <w:t>。</w:t>
      </w:r>
      <w:r w:rsidRPr="00E90567">
        <w:rPr>
          <w:rFonts w:ascii="仿宋" w:eastAsia="仿宋" w:hAnsi="仿宋" w:hint="eastAsia"/>
          <w:sz w:val="32"/>
          <w:szCs w:val="32"/>
        </w:rPr>
        <w:t>每X年对标准进行一次全面评估。根据技术发展、市场需求、行业反馈等情况，及时修订标准内容，确保标准的先进性与适用性。例如，当出现新的</w:t>
      </w:r>
      <w:r w:rsidR="00585707">
        <w:rPr>
          <w:rFonts w:ascii="仿宋" w:eastAsia="仿宋" w:hAnsi="仿宋" w:hint="eastAsia"/>
          <w:sz w:val="32"/>
          <w:szCs w:val="32"/>
        </w:rPr>
        <w:t>政策要求</w:t>
      </w:r>
      <w:r w:rsidRPr="00E90567">
        <w:rPr>
          <w:rFonts w:ascii="仿宋" w:eastAsia="仿宋" w:hAnsi="仿宋" w:hint="eastAsia"/>
          <w:sz w:val="32"/>
          <w:szCs w:val="32"/>
        </w:rPr>
        <w:t>时，及时将其纳入标准，推动行业技术进步。</w:t>
      </w:r>
    </w:p>
    <w:p w:rsidR="00E90567" w:rsidRDefault="00E90567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r w:rsidRPr="00E90567">
        <w:rPr>
          <w:rFonts w:ascii="仿宋" w:eastAsia="仿宋" w:hAnsi="仿宋" w:hint="eastAsia"/>
          <w:sz w:val="32"/>
          <w:szCs w:val="32"/>
        </w:rPr>
        <w:t>技术创新跟进机制</w:t>
      </w:r>
    </w:p>
    <w:p w:rsidR="00E90567" w:rsidRPr="00E90567" w:rsidRDefault="00E90567" w:rsidP="00E90567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90567">
        <w:rPr>
          <w:rFonts w:ascii="仿宋" w:eastAsia="仿宋" w:hAnsi="仿宋" w:hint="eastAsia"/>
          <w:sz w:val="32"/>
          <w:szCs w:val="32"/>
        </w:rPr>
        <w:t>设立技术创新跟进小组，密切关注国内外</w:t>
      </w:r>
      <w:r w:rsidR="00585707">
        <w:rPr>
          <w:rFonts w:ascii="仿宋" w:eastAsia="仿宋" w:hAnsi="仿宋" w:hint="eastAsia"/>
          <w:sz w:val="32"/>
          <w:szCs w:val="32"/>
        </w:rPr>
        <w:t>氧化锌精矿</w:t>
      </w:r>
      <w:r w:rsidRPr="00E90567">
        <w:rPr>
          <w:rFonts w:ascii="仿宋" w:eastAsia="仿宋" w:hAnsi="仿宋" w:hint="eastAsia"/>
          <w:sz w:val="32"/>
          <w:szCs w:val="32"/>
        </w:rPr>
        <w:t>发展动态。定期收集、分析新技术，评估其应用价值与可行性。对于具有潜力的技术创新，及时组织研发与试点应用，推动标准与技术创新同步发展，提升行业整体技术水平。</w:t>
      </w:r>
    </w:p>
    <w:p w:rsidR="00E90567" w:rsidRDefault="00E90567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.</w:t>
      </w:r>
      <w:r w:rsidRPr="00E90567">
        <w:rPr>
          <w:rFonts w:ascii="仿宋" w:eastAsia="仿宋" w:hAnsi="仿宋" w:hint="eastAsia"/>
          <w:sz w:val="32"/>
          <w:szCs w:val="32"/>
        </w:rPr>
        <w:t>用户反馈收集渠道</w:t>
      </w:r>
      <w:r>
        <w:rPr>
          <w:rFonts w:ascii="仿宋" w:eastAsia="仿宋" w:hAnsi="仿宋" w:hint="eastAsia"/>
          <w:sz w:val="32"/>
          <w:szCs w:val="32"/>
        </w:rPr>
        <w:t>。</w:t>
      </w:r>
      <w:r w:rsidRPr="00E90567">
        <w:rPr>
          <w:rFonts w:ascii="仿宋" w:eastAsia="仿宋" w:hAnsi="仿宋" w:hint="eastAsia"/>
          <w:sz w:val="32"/>
          <w:szCs w:val="32"/>
        </w:rPr>
        <w:t>建立多渠道用户反馈收集机制，通过问卷调查、实地走访、在线平台等方式，广泛收集用户对标准的意见与建议。定期整理、分析用户反馈，找出标准存在的问题与不足。根据用户需求，及时调整标准内容，提升标准的实用性与用户满意度。</w:t>
      </w:r>
    </w:p>
    <w:p w:rsidR="00E90567" w:rsidRPr="00352527" w:rsidRDefault="00E90567" w:rsidP="00352527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90567">
        <w:rPr>
          <w:rFonts w:ascii="仿宋" w:eastAsia="仿宋" w:hAnsi="仿宋" w:hint="eastAsia"/>
          <w:sz w:val="32"/>
          <w:szCs w:val="32"/>
        </w:rPr>
        <w:t>4</w:t>
      </w:r>
      <w:r w:rsidRPr="00E90567">
        <w:rPr>
          <w:rFonts w:ascii="仿宋" w:eastAsia="仿宋" w:hAnsi="仿宋"/>
          <w:sz w:val="32"/>
          <w:szCs w:val="32"/>
        </w:rPr>
        <w:t>.</w:t>
      </w:r>
      <w:r w:rsidRPr="00E90567">
        <w:rPr>
          <w:rFonts w:ascii="仿宋" w:eastAsia="仿宋" w:hAnsi="仿宋" w:hint="eastAsia"/>
          <w:sz w:val="32"/>
          <w:szCs w:val="32"/>
        </w:rPr>
        <w:t>标准动态更新策略</w:t>
      </w:r>
      <w:r>
        <w:rPr>
          <w:rFonts w:ascii="仿宋" w:eastAsia="仿宋" w:hAnsi="仿宋" w:hint="eastAsia"/>
          <w:sz w:val="32"/>
          <w:szCs w:val="32"/>
        </w:rPr>
        <w:t>。</w:t>
      </w:r>
      <w:r w:rsidRPr="00E90567">
        <w:rPr>
          <w:rFonts w:ascii="仿宋" w:eastAsia="仿宋" w:hAnsi="仿宋" w:hint="eastAsia"/>
          <w:sz w:val="32"/>
          <w:szCs w:val="32"/>
        </w:rPr>
        <w:t>制定标准动态更新策略，根据技术发展速度、市场需求变化等因素，确定标准更新的频率与方式。对于技术发展快、市场需求变化大的领域，适当增加更新频率；</w:t>
      </w:r>
      <w:r w:rsidRPr="00E90567">
        <w:rPr>
          <w:rFonts w:ascii="仿宋" w:eastAsia="仿宋" w:hAnsi="仿宋" w:hint="eastAsia"/>
          <w:sz w:val="32"/>
          <w:szCs w:val="32"/>
        </w:rPr>
        <w:lastRenderedPageBreak/>
        <w:t>对于相对稳定的领域，可适当延长更新周期。同时，加强与行业协会、科研机构等的合作，共同推动标准动态更新。</w:t>
      </w:r>
    </w:p>
    <w:p w:rsidR="00736043" w:rsidRDefault="00CA361F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八、预期效益分析</w:t>
      </w:r>
    </w:p>
    <w:p w:rsidR="00736043" w:rsidRDefault="00CA361F">
      <w:pPr>
        <w:adjustRightInd w:val="0"/>
        <w:snapToGrid w:val="0"/>
        <w:spacing w:line="58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（一）预期的经济效益</w:t>
      </w:r>
    </w:p>
    <w:p w:rsidR="00692144" w:rsidRPr="00692144" w:rsidRDefault="00692144" w:rsidP="00692144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 w:rsidRPr="00692144">
        <w:rPr>
          <w:rFonts w:ascii="仿宋" w:eastAsia="仿宋" w:hAnsi="仿宋" w:hint="eastAsia"/>
          <w:sz w:val="32"/>
          <w:szCs w:val="32"/>
        </w:rPr>
        <w:t>技术溢价能力提升</w:t>
      </w:r>
    </w:p>
    <w:p w:rsidR="00692144" w:rsidRPr="00692144" w:rsidRDefault="00692144" w:rsidP="00692144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92144">
        <w:rPr>
          <w:rFonts w:ascii="仿宋" w:eastAsia="仿宋" w:hAnsi="仿宋" w:hint="eastAsia"/>
          <w:sz w:val="32"/>
          <w:szCs w:val="32"/>
        </w:rPr>
        <w:t>海关总署数据显示，2025年中国高纯氧化锌（纯度≥99.9%）出口均价达3,850美元/吨，较普通品高出2.3倍。标准制定将明确产品分级体系，推动企业向高端化转型，预计可带动行业整体利润率提升5-8个百分点。</w:t>
      </w:r>
    </w:p>
    <w:p w:rsidR="00692144" w:rsidRPr="00692144" w:rsidRDefault="00692144" w:rsidP="00692144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92144">
        <w:rPr>
          <w:rFonts w:ascii="仿宋" w:eastAsia="仿宋" w:hAnsi="仿宋" w:hint="eastAsia"/>
          <w:sz w:val="32"/>
          <w:szCs w:val="32"/>
        </w:rPr>
        <w:t>西部矿业湘和有色案例表明，通过自产氧化锌替代锌</w:t>
      </w:r>
      <w:proofErr w:type="gramStart"/>
      <w:r w:rsidRPr="00692144">
        <w:rPr>
          <w:rFonts w:ascii="仿宋" w:eastAsia="仿宋" w:hAnsi="仿宋" w:hint="eastAsia"/>
          <w:sz w:val="32"/>
          <w:szCs w:val="32"/>
        </w:rPr>
        <w:t>焙</w:t>
      </w:r>
      <w:proofErr w:type="gramEnd"/>
      <w:r w:rsidRPr="00692144">
        <w:rPr>
          <w:rFonts w:ascii="仿宋" w:eastAsia="仿宋" w:hAnsi="仿宋" w:hint="eastAsia"/>
          <w:sz w:val="32"/>
          <w:szCs w:val="32"/>
        </w:rPr>
        <w:t>砂，每吨矿产锌成本降低750元，同时提升砷锑锗等杂质开路效率，使系统杂质处于动态平衡。</w:t>
      </w:r>
    </w:p>
    <w:p w:rsidR="00692144" w:rsidRPr="00692144" w:rsidRDefault="00692144" w:rsidP="00692144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r w:rsidRPr="00692144">
        <w:rPr>
          <w:rFonts w:ascii="仿宋" w:eastAsia="仿宋" w:hAnsi="仿宋" w:hint="eastAsia"/>
          <w:sz w:val="32"/>
          <w:szCs w:val="32"/>
        </w:rPr>
        <w:t>资源利用效率提升</w:t>
      </w:r>
    </w:p>
    <w:p w:rsidR="00692144" w:rsidRPr="00692144" w:rsidRDefault="00692144" w:rsidP="00692144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92144">
        <w:rPr>
          <w:rFonts w:ascii="仿宋" w:eastAsia="仿宋" w:hAnsi="仿宋" w:hint="eastAsia"/>
          <w:sz w:val="32"/>
          <w:szCs w:val="32"/>
        </w:rPr>
        <w:t>智能矿石分选技术可将10%左右的氧化锌原矿品位提升至18.43%，尾矿品位降至1.09%，</w:t>
      </w:r>
      <w:proofErr w:type="gramStart"/>
      <w:r w:rsidRPr="00692144">
        <w:rPr>
          <w:rFonts w:ascii="仿宋" w:eastAsia="仿宋" w:hAnsi="仿宋" w:hint="eastAsia"/>
          <w:sz w:val="32"/>
          <w:szCs w:val="32"/>
        </w:rPr>
        <w:t>抛废率</w:t>
      </w:r>
      <w:proofErr w:type="gramEnd"/>
      <w:r w:rsidRPr="00692144">
        <w:rPr>
          <w:rFonts w:ascii="仿宋" w:eastAsia="仿宋" w:hAnsi="仿宋" w:hint="eastAsia"/>
          <w:sz w:val="32"/>
          <w:szCs w:val="32"/>
        </w:rPr>
        <w:t>达45%，大大</w:t>
      </w:r>
      <w:proofErr w:type="gramStart"/>
      <w:r w:rsidRPr="00692144">
        <w:rPr>
          <w:rFonts w:ascii="仿宋" w:eastAsia="仿宋" w:hAnsi="仿宋" w:hint="eastAsia"/>
          <w:sz w:val="32"/>
          <w:szCs w:val="32"/>
        </w:rPr>
        <w:t>减少</w:t>
      </w:r>
      <w:proofErr w:type="gramEnd"/>
      <w:r w:rsidRPr="00692144">
        <w:rPr>
          <w:rFonts w:ascii="仿宋" w:eastAsia="仿宋" w:hAnsi="仿宋" w:hint="eastAsia"/>
          <w:sz w:val="32"/>
          <w:szCs w:val="32"/>
        </w:rPr>
        <w:t>低品位矿石深加工成本。</w:t>
      </w:r>
    </w:p>
    <w:p w:rsidR="00692144" w:rsidRPr="00692144" w:rsidRDefault="00692144" w:rsidP="00692144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92144">
        <w:rPr>
          <w:rFonts w:ascii="仿宋" w:eastAsia="仿宋" w:hAnsi="仿宋" w:hint="eastAsia"/>
          <w:sz w:val="32"/>
          <w:szCs w:val="32"/>
        </w:rPr>
        <w:t>甘肃银石中科项目通过固废资源化利用，每年</w:t>
      </w:r>
      <w:proofErr w:type="gramStart"/>
      <w:r w:rsidRPr="00692144">
        <w:rPr>
          <w:rFonts w:ascii="仿宋" w:eastAsia="仿宋" w:hAnsi="仿宋" w:hint="eastAsia"/>
          <w:sz w:val="32"/>
          <w:szCs w:val="32"/>
        </w:rPr>
        <w:t>消纳锌冶炼</w:t>
      </w:r>
      <w:proofErr w:type="gramEnd"/>
      <w:r w:rsidRPr="00692144">
        <w:rPr>
          <w:rFonts w:ascii="仿宋" w:eastAsia="仿宋" w:hAnsi="仿宋" w:hint="eastAsia"/>
          <w:sz w:val="32"/>
          <w:szCs w:val="32"/>
        </w:rPr>
        <w:t>废渣8.6万吨，减少固废排放量约8000吨，实现从</w:t>
      </w:r>
      <w:proofErr w:type="gramStart"/>
      <w:r w:rsidRPr="00692144">
        <w:rPr>
          <w:rFonts w:ascii="仿宋" w:eastAsia="仿宋" w:hAnsi="仿宋" w:hint="eastAsia"/>
          <w:sz w:val="32"/>
          <w:szCs w:val="32"/>
        </w:rPr>
        <w:t>固废到高</w:t>
      </w:r>
      <w:proofErr w:type="gramEnd"/>
      <w:r w:rsidRPr="00692144">
        <w:rPr>
          <w:rFonts w:ascii="仿宋" w:eastAsia="仿宋" w:hAnsi="仿宋" w:hint="eastAsia"/>
          <w:sz w:val="32"/>
          <w:szCs w:val="32"/>
        </w:rPr>
        <w:t>值纳米材料的有效转化。</w:t>
      </w:r>
    </w:p>
    <w:p w:rsidR="00692144" w:rsidRPr="00692144" w:rsidRDefault="00692144" w:rsidP="00692144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.</w:t>
      </w:r>
      <w:r w:rsidRPr="00692144">
        <w:rPr>
          <w:rFonts w:ascii="仿宋" w:eastAsia="仿宋" w:hAnsi="仿宋" w:hint="eastAsia"/>
          <w:sz w:val="32"/>
          <w:szCs w:val="32"/>
        </w:rPr>
        <w:t>能耗与排放降低</w:t>
      </w:r>
    </w:p>
    <w:p w:rsidR="00692144" w:rsidRPr="00692144" w:rsidRDefault="00692144" w:rsidP="00692144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92144">
        <w:rPr>
          <w:rFonts w:ascii="仿宋" w:eastAsia="仿宋" w:hAnsi="仿宋" w:hint="eastAsia"/>
          <w:sz w:val="32"/>
          <w:szCs w:val="32"/>
        </w:rPr>
        <w:t>国家节能中心数据显示，2026–2030年行业平均单位产品能耗将以年均4.2%的速度持续下降。标准制定将明确能耗标准，</w:t>
      </w:r>
      <w:r w:rsidRPr="00692144">
        <w:rPr>
          <w:rFonts w:ascii="仿宋" w:eastAsia="仿宋" w:hAnsi="仿宋" w:hint="eastAsia"/>
          <w:sz w:val="32"/>
          <w:szCs w:val="32"/>
        </w:rPr>
        <w:lastRenderedPageBreak/>
        <w:t>推动企业采用AI能效优化系统，预计可降低单位产品能耗15-20%。</w:t>
      </w:r>
    </w:p>
    <w:p w:rsidR="00692144" w:rsidRPr="00692144" w:rsidRDefault="00692144" w:rsidP="00692144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92144">
        <w:rPr>
          <w:rFonts w:ascii="仿宋" w:eastAsia="仿宋" w:hAnsi="仿宋" w:hint="eastAsia"/>
          <w:sz w:val="32"/>
          <w:szCs w:val="32"/>
        </w:rPr>
        <w:t>湿法氧化锌工艺单位能耗较传统方法降低30%以上，且重金属杂质可控，产品溢价达12%—15%。</w:t>
      </w:r>
    </w:p>
    <w:p w:rsidR="00736043" w:rsidRDefault="00CA361F">
      <w:pPr>
        <w:adjustRightInd w:val="0"/>
        <w:snapToGrid w:val="0"/>
        <w:spacing w:line="58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（二）预期的社会效益</w:t>
      </w:r>
    </w:p>
    <w:p w:rsidR="00585707" w:rsidRPr="00585707" w:rsidRDefault="00585707" w:rsidP="00585707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85707">
        <w:rPr>
          <w:rFonts w:ascii="仿宋" w:eastAsia="仿宋" w:hAnsi="仿宋" w:hint="eastAsia"/>
          <w:sz w:val="32"/>
          <w:szCs w:val="32"/>
        </w:rPr>
        <w:t>制定氧化锌精矿标准将带来显著的经济效益和社会效益，不仅推动产业升级和技术创新，还将促进资源循环利用和环境保护，提升中国氧化锌产业在全球价值链中的地位。建议：</w:t>
      </w:r>
    </w:p>
    <w:p w:rsidR="00585707" w:rsidRPr="00585707" w:rsidRDefault="00692144" w:rsidP="00585707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 w:rsidR="00585707" w:rsidRPr="00585707">
        <w:rPr>
          <w:rFonts w:ascii="仿宋" w:eastAsia="仿宋" w:hAnsi="仿宋" w:hint="eastAsia"/>
          <w:sz w:val="32"/>
          <w:szCs w:val="32"/>
        </w:rPr>
        <w:t>政府应加大对标准制定工作的支持力度，出台相关政策鼓励企业参与标准制定。</w:t>
      </w:r>
    </w:p>
    <w:p w:rsidR="00585707" w:rsidRPr="00585707" w:rsidRDefault="00692144" w:rsidP="00585707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r w:rsidR="00585707" w:rsidRPr="00585707">
        <w:rPr>
          <w:rFonts w:ascii="仿宋" w:eastAsia="仿宋" w:hAnsi="仿宋" w:hint="eastAsia"/>
          <w:sz w:val="32"/>
          <w:szCs w:val="32"/>
        </w:rPr>
        <w:t>企业应积极参与标准制定工作，将自身技术优势转化为标准优势，提升市场竞争力。</w:t>
      </w:r>
    </w:p>
    <w:p w:rsidR="00585707" w:rsidRPr="00585707" w:rsidRDefault="00692144" w:rsidP="00585707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.</w:t>
      </w:r>
      <w:r w:rsidR="00585707" w:rsidRPr="00585707">
        <w:rPr>
          <w:rFonts w:ascii="仿宋" w:eastAsia="仿宋" w:hAnsi="仿宋" w:hint="eastAsia"/>
          <w:sz w:val="32"/>
          <w:szCs w:val="32"/>
        </w:rPr>
        <w:t>加强国际交流与合作，推动中国标准与国际标准互认，拓展国际市场空间。</w:t>
      </w:r>
    </w:p>
    <w:p w:rsidR="00585707" w:rsidRDefault="00692144" w:rsidP="00585707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.</w:t>
      </w:r>
      <w:r w:rsidR="00585707" w:rsidRPr="00585707">
        <w:rPr>
          <w:rFonts w:ascii="仿宋" w:eastAsia="仿宋" w:hAnsi="仿宋" w:hint="eastAsia"/>
          <w:sz w:val="32"/>
          <w:szCs w:val="32"/>
        </w:rPr>
        <w:t>建立标准实施监督机制，确保标准有效执行，保障产品质量和市场秩序。</w:t>
      </w:r>
    </w:p>
    <w:p w:rsidR="00736043" w:rsidRDefault="00CA361F" w:rsidP="00585707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九、其他应说明的事项</w:t>
      </w:r>
    </w:p>
    <w:p w:rsidR="00736043" w:rsidRDefault="00CA361F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无</w:t>
      </w:r>
    </w:p>
    <w:p w:rsidR="00736043" w:rsidRDefault="00736043">
      <w:pPr>
        <w:adjustRightInd w:val="0"/>
        <w:snapToGrid w:val="0"/>
        <w:spacing w:line="580" w:lineRule="exact"/>
        <w:ind w:firstLineChars="200" w:firstLine="420"/>
      </w:pPr>
    </w:p>
    <w:p w:rsidR="007A1538" w:rsidRDefault="00CA361F" w:rsidP="007A1538">
      <w:pPr>
        <w:pStyle w:val="1"/>
        <w:ind w:firstLineChars="0" w:firstLine="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《</w:t>
      </w:r>
      <w:r w:rsidR="00692144">
        <w:rPr>
          <w:rFonts w:ascii="仿宋" w:eastAsia="仿宋" w:hAnsi="仿宋" w:hint="eastAsia"/>
          <w:sz w:val="32"/>
          <w:szCs w:val="32"/>
        </w:rPr>
        <w:t>氧化锌精矿</w:t>
      </w:r>
      <w:r>
        <w:rPr>
          <w:rFonts w:ascii="仿宋" w:eastAsia="仿宋" w:hAnsi="仿宋" w:hint="eastAsia"/>
          <w:sz w:val="32"/>
          <w:szCs w:val="32"/>
        </w:rPr>
        <w:t>》</w:t>
      </w:r>
    </w:p>
    <w:p w:rsidR="00736043" w:rsidRDefault="007A1538" w:rsidP="007A1538">
      <w:pPr>
        <w:pStyle w:val="1"/>
        <w:ind w:firstLineChars="0" w:firstLine="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团体</w:t>
      </w:r>
      <w:r w:rsidR="00CA361F">
        <w:rPr>
          <w:rFonts w:ascii="仿宋" w:eastAsia="仿宋" w:hAnsi="仿宋" w:hint="eastAsia"/>
          <w:sz w:val="32"/>
          <w:szCs w:val="32"/>
        </w:rPr>
        <w:t>标准起草小组</w:t>
      </w:r>
    </w:p>
    <w:p w:rsidR="00736043" w:rsidRDefault="00CA361F" w:rsidP="007A1538">
      <w:pPr>
        <w:pStyle w:val="1"/>
        <w:ind w:firstLineChars="1000" w:firstLine="320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202</w:t>
      </w:r>
      <w:r w:rsidR="00692144"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年</w:t>
      </w:r>
      <w:r w:rsidR="00692144"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月</w:t>
      </w:r>
      <w:r w:rsidR="00692144">
        <w:rPr>
          <w:rFonts w:ascii="仿宋" w:eastAsia="仿宋" w:hAnsi="仿宋"/>
          <w:sz w:val="32"/>
          <w:szCs w:val="32"/>
        </w:rPr>
        <w:t>28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736043" w:rsidSect="00692144">
      <w:pgSz w:w="11906" w:h="16838"/>
      <w:pgMar w:top="1984" w:right="1587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07E9" w:rsidRDefault="006907E9">
      <w:r>
        <w:separator/>
      </w:r>
    </w:p>
  </w:endnote>
  <w:endnote w:type="continuationSeparator" w:id="0">
    <w:p w:rsidR="006907E9" w:rsidRDefault="00690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660659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1"/>
        <w:szCs w:val="21"/>
      </w:rPr>
    </w:sdtEndPr>
    <w:sdtContent>
      <w:p w:rsidR="005107B0" w:rsidRPr="005107B0" w:rsidRDefault="005107B0">
        <w:pPr>
          <w:pStyle w:val="a4"/>
          <w:rPr>
            <w:rFonts w:ascii="宋体" w:eastAsia="宋体" w:hAnsi="宋体"/>
            <w:sz w:val="21"/>
            <w:szCs w:val="21"/>
          </w:rPr>
        </w:pPr>
        <w:r w:rsidRPr="005107B0">
          <w:rPr>
            <w:rFonts w:ascii="宋体" w:eastAsia="宋体" w:hAnsi="宋体"/>
            <w:sz w:val="21"/>
            <w:szCs w:val="21"/>
          </w:rPr>
          <w:fldChar w:fldCharType="begin"/>
        </w:r>
        <w:r w:rsidRPr="005107B0">
          <w:rPr>
            <w:rFonts w:ascii="宋体" w:eastAsia="宋体" w:hAnsi="宋体"/>
            <w:sz w:val="21"/>
            <w:szCs w:val="21"/>
          </w:rPr>
          <w:instrText>PAGE   \* MERGEFORMAT</w:instrText>
        </w:r>
        <w:r w:rsidRPr="005107B0">
          <w:rPr>
            <w:rFonts w:ascii="宋体" w:eastAsia="宋体" w:hAnsi="宋体"/>
            <w:sz w:val="21"/>
            <w:szCs w:val="21"/>
          </w:rPr>
          <w:fldChar w:fldCharType="separate"/>
        </w:r>
        <w:r w:rsidRPr="005107B0">
          <w:rPr>
            <w:rFonts w:ascii="宋体" w:eastAsia="宋体" w:hAnsi="宋体"/>
            <w:sz w:val="21"/>
            <w:szCs w:val="21"/>
            <w:lang w:val="zh-CN"/>
          </w:rPr>
          <w:t>2</w:t>
        </w:r>
        <w:r w:rsidRPr="005107B0">
          <w:rPr>
            <w:rFonts w:ascii="宋体" w:eastAsia="宋体" w:hAnsi="宋体"/>
            <w:sz w:val="21"/>
            <w:szCs w:val="21"/>
          </w:rPr>
          <w:fldChar w:fldCharType="end"/>
        </w:r>
      </w:p>
    </w:sdtContent>
  </w:sdt>
  <w:p w:rsidR="00692144" w:rsidRDefault="0069214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75606863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1"/>
        <w:szCs w:val="21"/>
      </w:rPr>
    </w:sdtEndPr>
    <w:sdtContent>
      <w:p w:rsidR="005107B0" w:rsidRPr="005107B0" w:rsidRDefault="005107B0" w:rsidP="005107B0">
        <w:pPr>
          <w:pStyle w:val="a4"/>
          <w:jc w:val="right"/>
          <w:rPr>
            <w:rFonts w:asciiTheme="minorEastAsia" w:hAnsiTheme="minorEastAsia"/>
            <w:sz w:val="21"/>
            <w:szCs w:val="21"/>
          </w:rPr>
        </w:pPr>
        <w:r w:rsidRPr="005107B0">
          <w:rPr>
            <w:rFonts w:asciiTheme="minorEastAsia" w:hAnsiTheme="minorEastAsia"/>
            <w:sz w:val="21"/>
            <w:szCs w:val="21"/>
          </w:rPr>
          <w:fldChar w:fldCharType="begin"/>
        </w:r>
        <w:r w:rsidRPr="005107B0">
          <w:rPr>
            <w:rFonts w:asciiTheme="minorEastAsia" w:hAnsiTheme="minorEastAsia"/>
            <w:sz w:val="21"/>
            <w:szCs w:val="21"/>
          </w:rPr>
          <w:instrText>PAGE   \* MERGEFORMAT</w:instrText>
        </w:r>
        <w:r w:rsidRPr="005107B0">
          <w:rPr>
            <w:rFonts w:asciiTheme="minorEastAsia" w:hAnsiTheme="minorEastAsia"/>
            <w:sz w:val="21"/>
            <w:szCs w:val="21"/>
          </w:rPr>
          <w:fldChar w:fldCharType="separate"/>
        </w:r>
        <w:r w:rsidRPr="005107B0">
          <w:rPr>
            <w:rFonts w:asciiTheme="minorEastAsia" w:hAnsiTheme="minorEastAsia"/>
            <w:sz w:val="21"/>
            <w:szCs w:val="21"/>
            <w:lang w:val="zh-CN"/>
          </w:rPr>
          <w:t>2</w:t>
        </w:r>
        <w:r w:rsidRPr="005107B0">
          <w:rPr>
            <w:rFonts w:asciiTheme="minorEastAsia" w:hAnsiTheme="minorEastAsia"/>
            <w:sz w:val="21"/>
            <w:szCs w:val="21"/>
          </w:rPr>
          <w:fldChar w:fldCharType="end"/>
        </w:r>
      </w:p>
    </w:sdtContent>
  </w:sdt>
  <w:p w:rsidR="00833829" w:rsidRDefault="0083382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07E9" w:rsidRDefault="006907E9">
      <w:r>
        <w:separator/>
      </w:r>
    </w:p>
  </w:footnote>
  <w:footnote w:type="continuationSeparator" w:id="0">
    <w:p w:rsidR="006907E9" w:rsidRDefault="006907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043"/>
    <w:rsid w:val="000505E4"/>
    <w:rsid w:val="000555F5"/>
    <w:rsid w:val="000959C8"/>
    <w:rsid w:val="000A4541"/>
    <w:rsid w:val="000E4EFB"/>
    <w:rsid w:val="0010626B"/>
    <w:rsid w:val="0012515C"/>
    <w:rsid w:val="00196F1E"/>
    <w:rsid w:val="00203F29"/>
    <w:rsid w:val="00352527"/>
    <w:rsid w:val="00367BBB"/>
    <w:rsid w:val="00383524"/>
    <w:rsid w:val="003A247C"/>
    <w:rsid w:val="003F34C8"/>
    <w:rsid w:val="004577F6"/>
    <w:rsid w:val="005107B0"/>
    <w:rsid w:val="0053000F"/>
    <w:rsid w:val="00585707"/>
    <w:rsid w:val="006416B6"/>
    <w:rsid w:val="00643489"/>
    <w:rsid w:val="00662EF8"/>
    <w:rsid w:val="006907E9"/>
    <w:rsid w:val="00692144"/>
    <w:rsid w:val="006D2EB3"/>
    <w:rsid w:val="006E27CB"/>
    <w:rsid w:val="006F69B1"/>
    <w:rsid w:val="00736043"/>
    <w:rsid w:val="007A1538"/>
    <w:rsid w:val="007B19F7"/>
    <w:rsid w:val="007C403C"/>
    <w:rsid w:val="007F7080"/>
    <w:rsid w:val="008022E0"/>
    <w:rsid w:val="00833829"/>
    <w:rsid w:val="00852D5B"/>
    <w:rsid w:val="008A1313"/>
    <w:rsid w:val="008C6386"/>
    <w:rsid w:val="008D61FE"/>
    <w:rsid w:val="008E54C2"/>
    <w:rsid w:val="008E6213"/>
    <w:rsid w:val="009D3EC1"/>
    <w:rsid w:val="00A018A2"/>
    <w:rsid w:val="00B71DFB"/>
    <w:rsid w:val="00B80C7C"/>
    <w:rsid w:val="00C1173D"/>
    <w:rsid w:val="00C328FA"/>
    <w:rsid w:val="00C33EA5"/>
    <w:rsid w:val="00C82C3E"/>
    <w:rsid w:val="00CA361F"/>
    <w:rsid w:val="00CA5474"/>
    <w:rsid w:val="00D31EAB"/>
    <w:rsid w:val="00E64A90"/>
    <w:rsid w:val="00E90567"/>
    <w:rsid w:val="0C8E5DDA"/>
    <w:rsid w:val="560C07BF"/>
    <w:rsid w:val="63F6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91A5A8"/>
  <w15:docId w15:val="{32F9CF31-2061-4E21-953C-4477B4F35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Normal Indent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缩进1"/>
    <w:basedOn w:val="a"/>
    <w:qFormat/>
    <w:pPr>
      <w:ind w:firstLineChars="200" w:firstLine="720"/>
    </w:pPr>
  </w:style>
  <w:style w:type="paragraph" w:styleId="a3">
    <w:name w:val="Normal Indent"/>
    <w:basedOn w:val="a"/>
    <w:next w:val="a"/>
    <w:qFormat/>
    <w:pPr>
      <w:ind w:firstLineChars="200" w:firstLine="200"/>
    </w:pPr>
    <w:rPr>
      <w:rFonts w:ascii="宋体" w:eastAsia="宋体" w:hAnsi="宋体" w:cs="Times New Roman"/>
      <w:sz w:val="28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Character">
    <w:name w:val="NormalCharacter"/>
    <w:semiHidden/>
    <w:qFormat/>
    <w:rPr>
      <w:rFonts w:eastAsia="方正仿宋_GBK" w:cs="宋体"/>
      <w:kern w:val="2"/>
      <w:sz w:val="32"/>
      <w:szCs w:val="32"/>
      <w:lang w:val="en-US" w:eastAsia="zh-CN" w:bidi="ar-SA"/>
    </w:rPr>
  </w:style>
  <w:style w:type="paragraph" w:styleId="a8">
    <w:name w:val="List Paragraph"/>
    <w:basedOn w:val="a"/>
    <w:uiPriority w:val="99"/>
    <w:rsid w:val="00643489"/>
    <w:pPr>
      <w:ind w:firstLineChars="200" w:firstLine="420"/>
    </w:pPr>
  </w:style>
  <w:style w:type="character" w:styleId="a9">
    <w:name w:val="Hyperlink"/>
    <w:uiPriority w:val="99"/>
    <w:unhideWhenUsed/>
    <w:rsid w:val="00C82C3E"/>
    <w:rPr>
      <w:rFonts w:ascii="宋体" w:eastAsia="宋体" w:hAnsi="Times New Roman" w:hint="eastAsia"/>
      <w:strike w:val="0"/>
      <w:dstrike w:val="0"/>
      <w:color w:val="auto"/>
      <w:spacing w:val="0"/>
      <w:w w:val="100"/>
      <w:position w:val="0"/>
      <w:sz w:val="21"/>
      <w:u w:val="none"/>
      <w:effect w:val="none"/>
      <w:vertAlign w:val="baseline"/>
    </w:rPr>
  </w:style>
  <w:style w:type="paragraph" w:styleId="TOC1">
    <w:name w:val="toc 1"/>
    <w:basedOn w:val="a"/>
    <w:next w:val="a"/>
    <w:autoRedefine/>
    <w:uiPriority w:val="39"/>
    <w:unhideWhenUsed/>
    <w:rsid w:val="00C82C3E"/>
    <w:pPr>
      <w:adjustRightInd w:val="0"/>
      <w:spacing w:line="400" w:lineRule="exact"/>
    </w:pPr>
    <w:rPr>
      <w:rFonts w:ascii="宋体" w:eastAsia="宋体" w:hAnsi="Calibri" w:cs="Times New Roman"/>
      <w:szCs w:val="21"/>
    </w:rPr>
  </w:style>
  <w:style w:type="paragraph" w:styleId="TOC2">
    <w:name w:val="toc 2"/>
    <w:basedOn w:val="a"/>
    <w:next w:val="a"/>
    <w:autoRedefine/>
    <w:uiPriority w:val="39"/>
    <w:unhideWhenUsed/>
    <w:rsid w:val="00C82C3E"/>
    <w:pPr>
      <w:tabs>
        <w:tab w:val="right" w:leader="dot" w:pos="9344"/>
      </w:tabs>
      <w:adjustRightInd w:val="0"/>
      <w:spacing w:line="300" w:lineRule="exact"/>
      <w:ind w:left="210"/>
    </w:pPr>
    <w:rPr>
      <w:rFonts w:ascii="宋体" w:eastAsia="宋体" w:hAnsi="Calibri" w:cs="Times New Roman"/>
      <w:szCs w:val="21"/>
    </w:rPr>
  </w:style>
  <w:style w:type="character" w:customStyle="1" w:styleId="a5">
    <w:name w:val="页脚 字符"/>
    <w:basedOn w:val="a0"/>
    <w:link w:val="a4"/>
    <w:uiPriority w:val="99"/>
    <w:rsid w:val="0069214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5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35D635-9079-42BE-8257-74F8A887C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13</Pages>
  <Words>1088</Words>
  <Characters>6202</Characters>
  <Application>Microsoft Office Word</Application>
  <DocSecurity>0</DocSecurity>
  <Lines>51</Lines>
  <Paragraphs>14</Paragraphs>
  <ScaleCrop>false</ScaleCrop>
  <Company/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用户</cp:lastModifiedBy>
  <cp:revision>15</cp:revision>
  <dcterms:created xsi:type="dcterms:W3CDTF">2025-07-03T06:39:00Z</dcterms:created>
  <dcterms:modified xsi:type="dcterms:W3CDTF">2026-02-28T06:47:00Z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eyJoZGlkIjoiMjA4NzNmN2U2NzY3MTI3MmNjZmQxZjk4ZWRjY2E4MzIiLCJ1c2VySWQiOiI5MTA4MjMzOTEifQ==</vt:lpwstr>
  </property>
  <property fmtid="{D5CDD505-2E9C-101B-9397-08002B2CF9AE}" pid="4" name="ICV">
    <vt:lpwstr>4925DEAA7C5645F5BE74B00C15540F4F_12</vt:lpwstr>
  </property>
</Properties>
</file>