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eastAsia="黑体"/>
          <w:color w:val="auto"/>
          <w:sz w:val="32"/>
          <w:szCs w:val="32"/>
        </w:rPr>
      </w:pPr>
      <w:r>
        <w:rPr>
          <w:rFonts w:hint="eastAsia" w:ascii="黑体" w:eastAsia="黑体"/>
          <w:color w:val="auto"/>
          <w:sz w:val="32"/>
          <w:szCs w:val="32"/>
        </w:rPr>
        <w:t>国家标准《</w:t>
      </w:r>
      <w:bookmarkStart w:id="0" w:name="OLE_LINK3"/>
      <w:r>
        <w:rPr>
          <w:rFonts w:hint="eastAsia" w:ascii="黑体" w:eastAsia="黑体"/>
          <w:color w:val="auto"/>
          <w:sz w:val="32"/>
          <w:szCs w:val="32"/>
        </w:rPr>
        <w:t>牙轮钻头用硬质合金齿</w:t>
      </w:r>
      <w:bookmarkEnd w:id="0"/>
      <w:r>
        <w:rPr>
          <w:rFonts w:hint="eastAsia" w:ascii="黑体" w:eastAsia="黑体"/>
          <w:color w:val="auto"/>
          <w:sz w:val="32"/>
          <w:szCs w:val="32"/>
        </w:rPr>
        <w:t>》（</w:t>
      </w:r>
      <w:r>
        <w:rPr>
          <w:rFonts w:hint="eastAsia" w:ascii="黑体" w:eastAsia="黑体"/>
          <w:color w:val="auto"/>
          <w:sz w:val="32"/>
          <w:szCs w:val="32"/>
          <w:lang w:val="en-US" w:eastAsia="zh-CN"/>
        </w:rPr>
        <w:t>讨论</w:t>
      </w:r>
      <w:r>
        <w:rPr>
          <w:rFonts w:hint="eastAsia" w:ascii="黑体" w:eastAsia="黑体"/>
          <w:color w:val="auto"/>
          <w:sz w:val="32"/>
          <w:szCs w:val="32"/>
        </w:rPr>
        <w:t>稿）</w:t>
      </w:r>
    </w:p>
    <w:p>
      <w:pPr>
        <w:adjustRightInd w:val="0"/>
        <w:snapToGrid w:val="0"/>
        <w:spacing w:line="360" w:lineRule="auto"/>
        <w:jc w:val="center"/>
        <w:rPr>
          <w:rFonts w:ascii="黑体" w:eastAsia="黑体"/>
          <w:color w:val="auto"/>
          <w:sz w:val="32"/>
          <w:szCs w:val="32"/>
        </w:rPr>
      </w:pPr>
      <w:r>
        <w:rPr>
          <w:rFonts w:hint="eastAsia" w:ascii="黑体" w:eastAsia="黑体"/>
          <w:color w:val="auto"/>
          <w:sz w:val="32"/>
          <w:szCs w:val="32"/>
        </w:rPr>
        <w:t>编制说明</w:t>
      </w:r>
    </w:p>
    <w:p>
      <w:pPr>
        <w:adjustRightInd w:val="0"/>
        <w:snapToGrid w:val="0"/>
        <w:spacing w:line="360" w:lineRule="auto"/>
        <w:jc w:val="center"/>
        <w:rPr>
          <w:color w:val="auto"/>
          <w:sz w:val="24"/>
        </w:rPr>
      </w:pPr>
    </w:p>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一、工作简况</w:t>
      </w:r>
    </w:p>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1.1  任务来源</w:t>
      </w:r>
    </w:p>
    <w:p>
      <w:pPr>
        <w:spacing w:line="360" w:lineRule="auto"/>
        <w:ind w:firstLine="480" w:firstLineChars="200"/>
        <w:rPr>
          <w:rFonts w:ascii="宋体" w:hAnsi="宋体" w:cs="宋体"/>
          <w:color w:val="auto"/>
          <w:sz w:val="24"/>
        </w:rPr>
      </w:pPr>
      <w:r>
        <w:rPr>
          <w:rFonts w:hint="eastAsia" w:ascii="宋体" w:hAnsi="宋体" w:cs="宋体"/>
          <w:color w:val="auto"/>
          <w:sz w:val="24"/>
        </w:rPr>
        <w:t>根据《国家标准委关于下达2025年第七批推荐性国家标准计划及相关标准外文版计划的通知》（国标委发〔2025〕43号）的要求，</w:t>
      </w:r>
      <w:r>
        <w:rPr>
          <w:rFonts w:hint="eastAsia" w:ascii="宋体" w:hAnsi="宋体"/>
          <w:color w:val="auto"/>
          <w:sz w:val="24"/>
        </w:rPr>
        <w:t>国家标准《牙轮钻头用硬质合金齿》由</w:t>
      </w:r>
      <w:r>
        <w:rPr>
          <w:rFonts w:hint="eastAsia" w:ascii="宋体" w:hAnsi="宋体"/>
          <w:color w:val="auto"/>
          <w:sz w:val="24"/>
          <w:lang w:eastAsia="zh-CN"/>
        </w:rPr>
        <w:t>自贡</w:t>
      </w:r>
      <w:r>
        <w:rPr>
          <w:rFonts w:hint="eastAsia" w:ascii="宋体" w:hAnsi="宋体"/>
          <w:color w:val="auto"/>
          <w:sz w:val="24"/>
        </w:rPr>
        <w:t>硬质合金有限</w:t>
      </w:r>
      <w:r>
        <w:rPr>
          <w:rFonts w:hint="eastAsia" w:ascii="宋体" w:hAnsi="宋体"/>
          <w:color w:val="auto"/>
          <w:sz w:val="24"/>
          <w:lang w:eastAsia="zh-CN"/>
        </w:rPr>
        <w:t>责任</w:t>
      </w:r>
      <w:r>
        <w:rPr>
          <w:rFonts w:hint="eastAsia" w:ascii="宋体" w:hAnsi="宋体"/>
          <w:color w:val="auto"/>
          <w:sz w:val="24"/>
        </w:rPr>
        <w:t>公司</w:t>
      </w:r>
      <w:r>
        <w:rPr>
          <w:rFonts w:hint="eastAsia" w:ascii="宋体" w:hAnsi="宋体"/>
          <w:color w:val="auto"/>
          <w:sz w:val="24"/>
          <w:lang w:eastAsia="zh-CN"/>
        </w:rPr>
        <w:t>牵头</w:t>
      </w:r>
      <w:r>
        <w:rPr>
          <w:rFonts w:hint="eastAsia" w:ascii="宋体" w:hAnsi="宋体"/>
          <w:color w:val="auto"/>
          <w:sz w:val="24"/>
        </w:rPr>
        <w:t>负责</w:t>
      </w:r>
      <w:r>
        <w:rPr>
          <w:rFonts w:hint="eastAsia" w:ascii="宋体" w:hAnsi="宋体"/>
          <w:color w:val="auto"/>
          <w:sz w:val="24"/>
          <w:lang w:eastAsia="zh-CN"/>
        </w:rPr>
        <w:t>修订</w:t>
      </w:r>
      <w:r>
        <w:rPr>
          <w:rFonts w:hint="eastAsia" w:ascii="宋体" w:hAnsi="宋体"/>
          <w:color w:val="auto"/>
          <w:sz w:val="24"/>
        </w:rPr>
        <w:t>，项目计划编号为：20253849-T-610，</w:t>
      </w:r>
      <w:r>
        <w:rPr>
          <w:rFonts w:hint="eastAsia" w:ascii="宋体" w:hAnsi="宋体" w:cs="宋体"/>
          <w:color w:val="auto"/>
          <w:sz w:val="24"/>
        </w:rPr>
        <w:t>计划完成年限：202</w:t>
      </w:r>
      <w:r>
        <w:rPr>
          <w:rFonts w:hint="eastAsia" w:ascii="宋体" w:hAnsi="宋体" w:cs="宋体"/>
          <w:color w:val="auto"/>
          <w:sz w:val="24"/>
          <w:lang w:eastAsia="zh-CN"/>
        </w:rPr>
        <w:t>6</w:t>
      </w:r>
      <w:r>
        <w:rPr>
          <w:rFonts w:hint="eastAsia" w:ascii="宋体" w:hAnsi="宋体" w:cs="宋体"/>
          <w:color w:val="auto"/>
          <w:sz w:val="24"/>
        </w:rPr>
        <w:t>年。</w:t>
      </w:r>
    </w:p>
    <w:p>
      <w:pPr>
        <w:spacing w:line="360" w:lineRule="auto"/>
        <w:rPr>
          <w:rFonts w:hint="eastAsia" w:ascii="黑体" w:hAnsi="黑体" w:eastAsia="黑体" w:cs="黑体"/>
          <w:b w:val="0"/>
          <w:bCs w:val="0"/>
          <w:color w:val="auto"/>
          <w:sz w:val="24"/>
          <w:lang w:eastAsia="zh-CN"/>
        </w:rPr>
      </w:pPr>
      <w:r>
        <w:rPr>
          <w:rFonts w:hint="eastAsia" w:ascii="黑体" w:hAnsi="黑体" w:eastAsia="黑体" w:cs="黑体"/>
          <w:b w:val="0"/>
          <w:bCs w:val="0"/>
          <w:color w:val="auto"/>
          <w:sz w:val="24"/>
        </w:rPr>
        <w:t xml:space="preserve">1.2  </w:t>
      </w:r>
      <w:r>
        <w:rPr>
          <w:rFonts w:hint="eastAsia" w:ascii="黑体" w:hAnsi="黑体" w:eastAsia="黑体" w:cs="黑体"/>
          <w:b w:val="0"/>
          <w:bCs w:val="0"/>
          <w:color w:val="auto"/>
          <w:sz w:val="24"/>
          <w:lang w:eastAsia="zh-CN"/>
        </w:rPr>
        <w:t>产品简介及修订背景</w:t>
      </w:r>
    </w:p>
    <w:p>
      <w:pPr>
        <w:spacing w:line="360" w:lineRule="auto"/>
        <w:ind w:firstLine="480" w:firstLineChars="200"/>
        <w:rPr>
          <w:rFonts w:ascii="宋体" w:hAnsi="宋体" w:cs="宋体"/>
          <w:color w:val="auto"/>
          <w:sz w:val="24"/>
        </w:rPr>
      </w:pPr>
      <w:r>
        <w:rPr>
          <w:rFonts w:ascii="Arial" w:hAnsi="Arial" w:eastAsia="Arial" w:cs="Arial"/>
          <w:i w:val="0"/>
          <w:iCs w:val="0"/>
          <w:caps w:val="0"/>
          <w:color w:val="333333"/>
          <w:spacing w:val="0"/>
          <w:sz w:val="24"/>
          <w:szCs w:val="24"/>
          <w:shd w:val="clear" w:fill="FFFFFF"/>
        </w:rPr>
        <w:t>牙轮钻头</w:t>
      </w:r>
      <w:r>
        <w:rPr>
          <w:rFonts w:hint="eastAsia" w:ascii="Arial" w:hAnsi="Arial" w:cs="Arial"/>
          <w:i w:val="0"/>
          <w:iCs w:val="0"/>
          <w:caps w:val="0"/>
          <w:color w:val="333333"/>
          <w:spacing w:val="0"/>
          <w:sz w:val="24"/>
          <w:szCs w:val="24"/>
          <w:shd w:val="clear" w:fill="FFFFFF"/>
          <w:lang w:val="en-US" w:eastAsia="zh-CN"/>
        </w:rPr>
        <w:t>凭借其</w:t>
      </w:r>
      <w:r>
        <w:rPr>
          <w:rFonts w:ascii="Arial" w:hAnsi="Arial" w:eastAsia="Arial" w:cs="Arial"/>
          <w:i w:val="0"/>
          <w:iCs w:val="0"/>
          <w:caps w:val="0"/>
          <w:color w:val="333333"/>
          <w:spacing w:val="0"/>
          <w:sz w:val="24"/>
          <w:szCs w:val="24"/>
          <w:shd w:val="clear" w:fill="FFFFFF"/>
        </w:rPr>
        <w:t>高效</w:t>
      </w:r>
      <w:r>
        <w:rPr>
          <w:rFonts w:hint="eastAsia" w:ascii="Arial" w:hAnsi="Arial" w:cs="Arial"/>
          <w:i w:val="0"/>
          <w:iCs w:val="0"/>
          <w:caps w:val="0"/>
          <w:color w:val="333333"/>
          <w:spacing w:val="0"/>
          <w:sz w:val="24"/>
          <w:szCs w:val="24"/>
          <w:shd w:val="clear" w:fill="FFFFFF"/>
          <w:lang w:eastAsia="zh-CN"/>
        </w:rPr>
        <w:t>的</w:t>
      </w:r>
      <w:r>
        <w:rPr>
          <w:rFonts w:ascii="Arial" w:hAnsi="Arial" w:eastAsia="Arial" w:cs="Arial"/>
          <w:i w:val="0"/>
          <w:iCs w:val="0"/>
          <w:caps w:val="0"/>
          <w:color w:val="333333"/>
          <w:spacing w:val="0"/>
          <w:sz w:val="24"/>
          <w:szCs w:val="24"/>
          <w:shd w:val="clear" w:fill="FFFFFF"/>
        </w:rPr>
        <w:t>破岩</w:t>
      </w:r>
      <w:r>
        <w:rPr>
          <w:rFonts w:hint="eastAsia" w:ascii="Arial" w:hAnsi="Arial" w:cs="Arial"/>
          <w:i w:val="0"/>
          <w:iCs w:val="0"/>
          <w:caps w:val="0"/>
          <w:color w:val="333333"/>
          <w:spacing w:val="0"/>
          <w:sz w:val="24"/>
          <w:szCs w:val="24"/>
          <w:shd w:val="clear" w:fill="FFFFFF"/>
          <w:lang w:val="en-US" w:eastAsia="zh-CN"/>
        </w:rPr>
        <w:t>能力</w:t>
      </w:r>
      <w:r>
        <w:rPr>
          <w:rFonts w:ascii="Arial" w:hAnsi="Arial" w:eastAsia="Arial" w:cs="Arial"/>
          <w:i w:val="0"/>
          <w:iCs w:val="0"/>
          <w:caps w:val="0"/>
          <w:color w:val="333333"/>
          <w:spacing w:val="0"/>
          <w:sz w:val="24"/>
          <w:szCs w:val="24"/>
          <w:shd w:val="clear" w:fill="FFFFFF"/>
        </w:rPr>
        <w:t>广泛</w:t>
      </w:r>
      <w:r>
        <w:rPr>
          <w:rFonts w:hint="eastAsia" w:ascii="Arial" w:hAnsi="Arial" w:cs="Arial"/>
          <w:i w:val="0"/>
          <w:iCs w:val="0"/>
          <w:caps w:val="0"/>
          <w:color w:val="333333"/>
          <w:spacing w:val="0"/>
          <w:sz w:val="24"/>
          <w:szCs w:val="24"/>
          <w:shd w:val="clear" w:fill="FFFFFF"/>
          <w:lang w:val="en-US" w:eastAsia="zh-CN"/>
        </w:rPr>
        <w:t>应用于</w:t>
      </w:r>
      <w:r>
        <w:rPr>
          <w:rFonts w:hint="eastAsia" w:ascii="Arial" w:hAnsi="Arial" w:eastAsia="Arial" w:cs="Arial"/>
          <w:i w:val="0"/>
          <w:iCs w:val="0"/>
          <w:caps w:val="0"/>
          <w:color w:val="333333"/>
          <w:spacing w:val="0"/>
          <w:sz w:val="24"/>
          <w:szCs w:val="24"/>
          <w:shd w:val="clear" w:fill="FFFFFF"/>
        </w:rPr>
        <w:t>石油与天然气开采</w:t>
      </w:r>
      <w:r>
        <w:rPr>
          <w:rFonts w:hint="eastAsia" w:ascii="Arial" w:hAnsi="Arial" w:cs="Arial"/>
          <w:i w:val="0"/>
          <w:iCs w:val="0"/>
          <w:caps w:val="0"/>
          <w:color w:val="333333"/>
          <w:spacing w:val="0"/>
          <w:sz w:val="24"/>
          <w:szCs w:val="24"/>
          <w:shd w:val="clear" w:fill="FFFFFF"/>
          <w:lang w:eastAsia="zh-CN"/>
        </w:rPr>
        <w:t>、 ‌矿山勘探与开采、地质钻探与水井工程</w:t>
      </w:r>
      <w:r>
        <w:rPr>
          <w:rFonts w:hint="eastAsia" w:ascii="Arial" w:hAnsi="Arial" w:cs="Arial"/>
          <w:i w:val="0"/>
          <w:iCs w:val="0"/>
          <w:caps w:val="0"/>
          <w:color w:val="333333"/>
          <w:spacing w:val="0"/>
          <w:sz w:val="24"/>
          <w:szCs w:val="24"/>
          <w:shd w:val="clear" w:fill="FFFFFF"/>
          <w:lang w:val="en-US" w:eastAsia="zh-CN"/>
        </w:rPr>
        <w:t>以及</w:t>
      </w:r>
      <w:r>
        <w:rPr>
          <w:rFonts w:hint="eastAsia" w:ascii="Arial" w:hAnsi="Arial" w:eastAsia="Arial" w:cs="Arial"/>
          <w:i w:val="0"/>
          <w:iCs w:val="0"/>
          <w:caps w:val="0"/>
          <w:color w:val="333333"/>
          <w:spacing w:val="0"/>
          <w:sz w:val="24"/>
          <w:szCs w:val="24"/>
          <w:shd w:val="clear" w:fill="FFFFFF"/>
        </w:rPr>
        <w:t>基础设施建设</w:t>
      </w:r>
      <w:r>
        <w:rPr>
          <w:rFonts w:ascii="Arial" w:hAnsi="Arial" w:eastAsia="Arial" w:cs="Arial"/>
          <w:i w:val="0"/>
          <w:iCs w:val="0"/>
          <w:caps w:val="0"/>
          <w:color w:val="333333"/>
          <w:spacing w:val="0"/>
          <w:sz w:val="24"/>
          <w:szCs w:val="24"/>
          <w:shd w:val="clear" w:fill="FFFFFF"/>
        </w:rPr>
        <w:t>等多个</w:t>
      </w:r>
      <w:r>
        <w:rPr>
          <w:rFonts w:hint="eastAsia" w:ascii="Arial" w:hAnsi="Arial" w:cs="Arial"/>
          <w:i w:val="0"/>
          <w:iCs w:val="0"/>
          <w:caps w:val="0"/>
          <w:color w:val="333333"/>
          <w:spacing w:val="0"/>
          <w:sz w:val="24"/>
          <w:szCs w:val="24"/>
          <w:shd w:val="clear" w:fill="FFFFFF"/>
          <w:lang w:val="en-US" w:eastAsia="zh-CN"/>
        </w:rPr>
        <w:t>领域</w:t>
      </w:r>
      <w:r>
        <w:rPr>
          <w:rFonts w:hint="eastAsia" w:ascii="宋体" w:hAnsi="宋体" w:cs="宋体"/>
          <w:color w:val="auto"/>
          <w:sz w:val="24"/>
        </w:rPr>
        <w:t>。硬质合金齿作为牙轮钻头不可或缺的组成部分，肩负着切削岩石与破碎地层的重任</w:t>
      </w:r>
      <w:r>
        <w:rPr>
          <w:rFonts w:hint="eastAsia" w:ascii="宋体" w:hAnsi="宋体" w:cs="宋体"/>
          <w:color w:val="auto"/>
          <w:sz w:val="24"/>
          <w:lang w:eastAsia="zh-CN"/>
        </w:rPr>
        <w:t>，</w:t>
      </w:r>
      <w:r>
        <w:rPr>
          <w:rFonts w:hint="eastAsia" w:ascii="宋体" w:hAnsi="宋体" w:cs="宋体"/>
          <w:color w:val="auto"/>
          <w:sz w:val="24"/>
        </w:rPr>
        <w:t>这种合金材料以难熔金属碳化钨粉末为主体，以钴、镍等金属粉末作为黏结剂，通过粉末冶金工艺制成。它不仅展现出卓越的热力学和化学性能，更在作业</w:t>
      </w:r>
      <w:r>
        <w:rPr>
          <w:rFonts w:hint="eastAsia" w:ascii="宋体" w:hAnsi="宋体" w:cs="宋体"/>
          <w:color w:val="auto"/>
          <w:sz w:val="24"/>
          <w:lang w:val="en-US" w:eastAsia="zh-CN"/>
        </w:rPr>
        <w:t>过程</w:t>
      </w:r>
      <w:r>
        <w:rPr>
          <w:rFonts w:hint="eastAsia" w:ascii="宋体" w:hAnsi="宋体" w:cs="宋体"/>
          <w:color w:val="auto"/>
          <w:sz w:val="24"/>
        </w:rPr>
        <w:t>中承受着巨大的冲击力和摩擦力。因此，硬质合金齿需要具备高硬度、强抗冲击力以及出色的耐磨性，以确保其能持久耐用。同时，其韧性也必不可少，用以抵御岩石的强烈冲击和断裂风险。这样的设计与材料选择</w:t>
      </w:r>
      <w:r>
        <w:rPr>
          <w:rFonts w:hint="eastAsia" w:ascii="宋体" w:hAnsi="宋体" w:cs="宋体"/>
          <w:color w:val="auto"/>
          <w:sz w:val="24"/>
          <w:lang w:val="en-US" w:eastAsia="zh-CN"/>
        </w:rPr>
        <w:t>就</w:t>
      </w:r>
      <w:r>
        <w:rPr>
          <w:rFonts w:hint="eastAsia" w:ascii="宋体" w:hAnsi="宋体" w:cs="宋体"/>
          <w:color w:val="auto"/>
          <w:sz w:val="24"/>
        </w:rPr>
        <w:t>使得硬质合金齿成为了一种在复杂地质条件下都能稳定发挥作用的关键部件。</w:t>
      </w:r>
    </w:p>
    <w:p>
      <w:pPr>
        <w:pStyle w:val="2"/>
        <w:jc w:val="center"/>
        <w:rPr>
          <w:rFonts w:hint="default" w:eastAsia="宋体"/>
          <w:color w:val="auto"/>
          <w:lang w:val="en-US" w:eastAsia="zh-CN"/>
        </w:rPr>
      </w:pPr>
      <w:r>
        <w:drawing>
          <wp:inline distT="0" distB="0" distL="114300" distR="114300">
            <wp:extent cx="2974340" cy="2052955"/>
            <wp:effectExtent l="0" t="0" r="1651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974340" cy="205295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110740" cy="2035175"/>
            <wp:effectExtent l="0" t="0" r="381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7"/>
                    <a:srcRect t="4455"/>
                    <a:stretch>
                      <a:fillRect/>
                    </a:stretch>
                  </pic:blipFill>
                  <pic:spPr>
                    <a:xfrm>
                      <a:off x="0" y="0"/>
                      <a:ext cx="2110740" cy="2035175"/>
                    </a:xfrm>
                    <a:prstGeom prst="rect">
                      <a:avLst/>
                    </a:prstGeom>
                    <a:noFill/>
                    <a:ln>
                      <a:noFill/>
                    </a:ln>
                  </pic:spPr>
                </pic:pic>
              </a:graphicData>
            </a:graphic>
          </wp:inline>
        </w:drawing>
      </w:r>
    </w:p>
    <w:p>
      <w:pPr>
        <w:spacing w:line="240" w:lineRule="auto"/>
        <w:ind w:firstLine="1320" w:firstLineChars="550"/>
        <w:rPr>
          <w:rFonts w:ascii="黑体" w:hAnsi="黑体" w:eastAsia="黑体" w:cs="宋体"/>
          <w:b w:val="0"/>
          <w:bCs w:val="0"/>
          <w:color w:val="auto"/>
          <w:sz w:val="24"/>
        </w:rPr>
      </w:pPr>
      <w:r>
        <w:rPr>
          <w:rFonts w:hint="eastAsia" w:ascii="黑体" w:hAnsi="黑体" w:eastAsia="黑体" w:cs="宋体"/>
          <w:b w:val="0"/>
          <w:bCs w:val="0"/>
          <w:color w:val="auto"/>
          <w:sz w:val="24"/>
        </w:rPr>
        <w:t>图1</w:t>
      </w:r>
      <w:bookmarkStart w:id="1" w:name="OLE_LINK12"/>
      <w:r>
        <w:rPr>
          <w:rFonts w:hint="eastAsia" w:ascii="黑体" w:hAnsi="黑体" w:eastAsia="黑体" w:cs="宋体"/>
          <w:b w:val="0"/>
          <w:bCs w:val="0"/>
          <w:color w:val="auto"/>
          <w:sz w:val="24"/>
          <w:lang w:val="en-US" w:eastAsia="zh-CN"/>
        </w:rPr>
        <w:t>. 牙轮钻用硬质合金</w:t>
      </w:r>
      <w:r>
        <w:rPr>
          <w:rFonts w:hint="eastAsia" w:ascii="黑体" w:hAnsi="黑体" w:eastAsia="黑体" w:cs="宋体"/>
          <w:b w:val="0"/>
          <w:bCs w:val="0"/>
          <w:color w:val="auto"/>
          <w:sz w:val="24"/>
        </w:rPr>
        <w:t>齿</w:t>
      </w:r>
      <w:bookmarkEnd w:id="1"/>
      <w:r>
        <w:rPr>
          <w:rFonts w:hint="eastAsia" w:ascii="宋体" w:hAnsi="宋体" w:cs="宋体"/>
          <w:b w:val="0"/>
          <w:bCs w:val="0"/>
          <w:color w:val="auto"/>
          <w:sz w:val="24"/>
        </w:rPr>
        <w:t xml:space="preserve"> </w:t>
      </w:r>
      <w:r>
        <w:rPr>
          <w:rFonts w:ascii="宋体" w:hAnsi="宋体" w:cs="宋体"/>
          <w:b w:val="0"/>
          <w:bCs w:val="0"/>
          <w:color w:val="auto"/>
          <w:sz w:val="24"/>
        </w:rPr>
        <w:t xml:space="preserve">            </w:t>
      </w:r>
      <w:r>
        <w:rPr>
          <w:rFonts w:hint="eastAsia" w:ascii="宋体" w:hAnsi="宋体" w:cs="宋体"/>
          <w:b w:val="0"/>
          <w:bCs w:val="0"/>
          <w:color w:val="auto"/>
          <w:sz w:val="24"/>
          <w:lang w:val="en-US" w:eastAsia="zh-CN"/>
        </w:rPr>
        <w:t xml:space="preserve">   </w:t>
      </w:r>
      <w:r>
        <w:rPr>
          <w:rFonts w:hint="eastAsia" w:ascii="黑体" w:hAnsi="黑体" w:eastAsia="黑体" w:cs="宋体"/>
          <w:b w:val="0"/>
          <w:bCs w:val="0"/>
          <w:color w:val="auto"/>
          <w:sz w:val="24"/>
        </w:rPr>
        <w:t>图2</w:t>
      </w:r>
      <w:r>
        <w:rPr>
          <w:rFonts w:hint="eastAsia" w:ascii="黑体" w:hAnsi="黑体" w:eastAsia="黑体" w:cs="宋体"/>
          <w:b w:val="0"/>
          <w:bCs w:val="0"/>
          <w:color w:val="auto"/>
          <w:sz w:val="24"/>
          <w:lang w:val="en-US" w:eastAsia="zh-CN"/>
        </w:rPr>
        <w:t>. 牙轮钻头</w:t>
      </w:r>
      <w:r>
        <w:rPr>
          <w:rFonts w:hint="eastAsia" w:ascii="黑体" w:hAnsi="黑体" w:eastAsia="黑体" w:cs="宋体"/>
          <w:b w:val="0"/>
          <w:bCs w:val="0"/>
          <w:color w:val="auto"/>
          <w:sz w:val="24"/>
        </w:rPr>
        <w:t>示意图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eastAsia="zh-CN"/>
        </w:rPr>
      </w:pPr>
      <w:r>
        <w:rPr>
          <w:rFonts w:hint="eastAsia" w:ascii="宋体" w:hAnsi="宋体" w:cs="宋体"/>
          <w:color w:val="auto"/>
          <w:sz w:val="24"/>
        </w:rPr>
        <w:t>展望未来，</w:t>
      </w:r>
      <w:r>
        <w:rPr>
          <w:rFonts w:hint="eastAsia" w:ascii="宋体" w:hAnsi="宋体" w:cs="宋体"/>
          <w:color w:val="auto"/>
          <w:sz w:val="24"/>
          <w:lang w:val="en-US" w:eastAsia="zh-CN"/>
        </w:rPr>
        <w:t>牙轮钻头将向高可靠性、高效率和</w:t>
      </w:r>
      <w:r>
        <w:rPr>
          <w:rFonts w:hint="eastAsia" w:ascii="宋体" w:hAnsi="宋体" w:cs="宋体"/>
          <w:color w:val="auto"/>
          <w:sz w:val="24"/>
        </w:rPr>
        <w:t>更长使用寿命</w:t>
      </w:r>
      <w:r>
        <w:rPr>
          <w:rFonts w:hint="eastAsia" w:ascii="宋体" w:hAnsi="宋体" w:cs="宋体"/>
          <w:color w:val="auto"/>
          <w:sz w:val="24"/>
          <w:lang w:val="en-US" w:eastAsia="zh-CN"/>
        </w:rPr>
        <w:t>方向发展，这就要求其所用的</w:t>
      </w:r>
      <w:r>
        <w:rPr>
          <w:rFonts w:hint="eastAsia" w:ascii="宋体" w:hAnsi="宋体" w:cs="宋体"/>
          <w:color w:val="auto"/>
          <w:sz w:val="24"/>
        </w:rPr>
        <w:t>硬质合金</w:t>
      </w:r>
      <w:r>
        <w:rPr>
          <w:rFonts w:hint="eastAsia" w:ascii="宋体" w:hAnsi="宋体" w:cs="宋体"/>
          <w:color w:val="auto"/>
          <w:sz w:val="24"/>
          <w:lang w:val="en-US" w:eastAsia="zh-CN"/>
        </w:rPr>
        <w:t>齿</w:t>
      </w:r>
      <w:r>
        <w:rPr>
          <w:rFonts w:hint="eastAsia" w:ascii="宋体" w:hAnsi="宋体" w:cs="宋体"/>
          <w:color w:val="auto"/>
          <w:sz w:val="24"/>
        </w:rPr>
        <w:t>持续创新与改进</w:t>
      </w:r>
      <w:r>
        <w:rPr>
          <w:rFonts w:hint="eastAsia" w:ascii="宋体" w:hAnsi="宋体" w:cs="宋体"/>
          <w:color w:val="auto"/>
          <w:sz w:val="24"/>
          <w:lang w:eastAsia="zh-CN"/>
        </w:rPr>
        <w:t>，</w:t>
      </w:r>
      <w:r>
        <w:rPr>
          <w:rFonts w:hint="eastAsia"/>
          <w:sz w:val="24"/>
          <w:szCs w:val="24"/>
        </w:rPr>
        <w:t>提高</w:t>
      </w:r>
      <w:r>
        <w:rPr>
          <w:rFonts w:hint="eastAsia"/>
          <w:sz w:val="24"/>
          <w:szCs w:val="24"/>
          <w:lang w:val="en-US" w:eastAsia="zh-CN"/>
        </w:rPr>
        <w:t>合金</w:t>
      </w:r>
      <w:r>
        <w:rPr>
          <w:rFonts w:hint="eastAsia"/>
          <w:sz w:val="24"/>
          <w:szCs w:val="24"/>
        </w:rPr>
        <w:t>的抗冲击能力，</w:t>
      </w:r>
      <w:r>
        <w:rPr>
          <w:rFonts w:hint="eastAsia" w:ascii="宋体" w:hAnsi="宋体" w:cs="宋体"/>
          <w:color w:val="auto"/>
          <w:sz w:val="24"/>
        </w:rPr>
        <w:t>更灵活地应对各类地质状况和岩层特性</w:t>
      </w:r>
      <w:r>
        <w:rPr>
          <w:rFonts w:hint="eastAsia" w:ascii="宋体" w:hAnsi="宋体" w:cs="宋体"/>
          <w:color w:val="auto"/>
          <w:sz w:val="24"/>
          <w:lang w:eastAsia="zh-CN"/>
        </w:rPr>
        <w:t>。</w:t>
      </w:r>
      <w:r>
        <w:rPr>
          <w:rFonts w:hint="eastAsia" w:ascii="宋体" w:hAnsi="宋体" w:cs="宋体"/>
          <w:color w:val="auto"/>
          <w:sz w:val="24"/>
          <w:lang w:val="en-US" w:eastAsia="zh-CN"/>
        </w:rPr>
        <w:t>对此，</w:t>
      </w:r>
      <w:r>
        <w:rPr>
          <w:rFonts w:hint="eastAsia"/>
          <w:sz w:val="24"/>
          <w:szCs w:val="24"/>
        </w:rPr>
        <w:t>本标准的</w:t>
      </w:r>
      <w:r>
        <w:rPr>
          <w:rFonts w:hint="eastAsia"/>
          <w:sz w:val="24"/>
          <w:szCs w:val="24"/>
          <w:lang w:eastAsia="zh-CN"/>
        </w:rPr>
        <w:t>修订</w:t>
      </w:r>
      <w:r>
        <w:rPr>
          <w:rFonts w:hint="eastAsia"/>
          <w:sz w:val="24"/>
          <w:szCs w:val="24"/>
        </w:rPr>
        <w:t>和实施，对牙轮钻头用硬质合金齿进行规范和标准化，对加快传统产品零件升级换代、促进牙轮钻头用硬质合金齿产业链稳定有效衔接、推动行业技术进步具有重要的意义。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ascii="黑体" w:hAnsi="黑体" w:eastAsia="黑体" w:cs="黑体"/>
          <w:b w:val="0"/>
          <w:bCs w:val="0"/>
          <w:color w:val="auto"/>
          <w:sz w:val="24"/>
        </w:rPr>
        <w:t xml:space="preserve">1.3  起草单位情况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自贡硬质合金有限责任公司（</w:t>
      </w:r>
      <w:r>
        <w:rPr>
          <w:rFonts w:hint="eastAsia" w:ascii="宋体" w:hAnsi="宋体" w:cs="宋体"/>
          <w:color w:val="auto"/>
          <w:sz w:val="24"/>
          <w:lang w:val="en-US" w:eastAsia="zh-CN"/>
        </w:rPr>
        <w:t>以下</w:t>
      </w:r>
      <w:r>
        <w:rPr>
          <w:rFonts w:hint="eastAsia" w:ascii="宋体" w:hAnsi="宋体" w:cs="宋体"/>
          <w:color w:val="auto"/>
          <w:sz w:val="24"/>
        </w:rPr>
        <w:t>简称“自硬公司”）始建于1965年的三线建设时期，是中国自主创建的第一家大型硬质合金和钨钼制品生产企业，是五矿集团旗下硬质合金及钨钼产业的核心成员之一。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公司在职员工约3500人，现有总资产22亿元，建有硬质合金、硬面材料、钨钼制品三大产品科研、生产、经营和出口基地。产品广泛应用于机械、冶金、石油、矿山、建筑、电子、航天航空等领域。综合实力居国内前列，先后获得“五一劳动奖状”、“中国名牌产品”、“中国驰名商标”等荣誉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公司拥有100多项科研成果和国家级重点新产品，获得授权有效专利160多项。公司通过了ISO9001:2000质量体系、ISO14001环境管理体系、OHSAS18001职业安全健康体系认证，检测体系获得中国合格评定国家认可委员会（CNAS）认可，计量控制体系获得国家ISO10012测量管理体系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1.4  起草单位及主要起草人工作情况</w:t>
      </w:r>
    </w:p>
    <w:p>
      <w:pPr>
        <w:spacing w:line="440" w:lineRule="exact"/>
        <w:ind w:firstLine="570"/>
        <w:rPr>
          <w:rFonts w:hint="eastAsia" w:ascii="宋体" w:hAnsi="宋体" w:cs="宋体"/>
          <w:color w:val="auto"/>
          <w:sz w:val="24"/>
          <w:lang w:eastAsia="zh-CN"/>
        </w:rPr>
      </w:pPr>
      <w:r>
        <w:rPr>
          <w:rFonts w:hint="eastAsia" w:ascii="宋体" w:hAnsi="宋体" w:eastAsia="宋体" w:cs="宋体"/>
          <w:color w:val="auto"/>
          <w:sz w:val="24"/>
        </w:rPr>
        <w:t>整个标准起草过程中各参编单位给予了大力的支持帮助。</w:t>
      </w:r>
      <w:r>
        <w:rPr>
          <w:rFonts w:hint="eastAsia" w:ascii="宋体" w:hAnsi="宋体" w:eastAsia="宋体" w:cs="宋体"/>
          <w:color w:val="auto"/>
          <w:sz w:val="24"/>
          <w:lang w:eastAsia="zh-CN"/>
        </w:rPr>
        <w:t>由自贡硬质合金有限责任公司主起草此项国家标准，由</w:t>
      </w:r>
      <w:r>
        <w:rPr>
          <w:rFonts w:hint="eastAsia" w:ascii="宋体" w:hAnsi="宋体" w:cs="宋体"/>
          <w:color w:val="auto"/>
          <w:sz w:val="24"/>
        </w:rPr>
        <w:t>株洲硬质合金集团有限公司、厦门金鹭特种合金有限公司、株洲肯特硬质合金有限公司</w:t>
      </w:r>
      <w:r>
        <w:rPr>
          <w:rFonts w:hint="eastAsia" w:ascii="宋体" w:hAnsi="宋体" w:cs="宋体"/>
          <w:color w:val="auto"/>
          <w:sz w:val="24"/>
          <w:lang w:eastAsia="zh-CN"/>
        </w:rPr>
        <w:t>、</w:t>
      </w:r>
      <w:r>
        <w:rPr>
          <w:rFonts w:hint="eastAsia" w:ascii="宋体" w:hAnsi="宋体" w:cs="宋体"/>
          <w:color w:val="auto"/>
          <w:sz w:val="24"/>
        </w:rPr>
        <w:t>洛阳金鹭硬质合金工具有限公司</w:t>
      </w:r>
      <w:r>
        <w:rPr>
          <w:rFonts w:hint="eastAsia" w:ascii="宋体" w:hAnsi="宋体" w:cs="宋体"/>
          <w:color w:val="auto"/>
          <w:sz w:val="24"/>
          <w:lang w:eastAsia="zh-CN"/>
        </w:rPr>
        <w:t>、</w:t>
      </w:r>
      <w:r>
        <w:rPr>
          <w:rFonts w:hint="eastAsia" w:ascii="宋体" w:hAnsi="宋体" w:cs="宋体"/>
          <w:color w:val="auto"/>
          <w:sz w:val="24"/>
          <w:lang w:val="en-US" w:eastAsia="zh-CN"/>
        </w:rPr>
        <w:t>崇义章源钨业股份有限公司、</w:t>
      </w:r>
      <w:r>
        <w:rPr>
          <w:rFonts w:hint="eastAsia" w:ascii="宋体" w:hAnsi="宋体" w:cs="宋体"/>
          <w:color w:val="auto"/>
          <w:sz w:val="24"/>
        </w:rPr>
        <w:t>中石化江钻石油机械有限公司、</w:t>
      </w:r>
      <w:r>
        <w:rPr>
          <w:rFonts w:hint="eastAsia" w:ascii="宋体" w:hAnsi="宋体" w:cs="宋体"/>
          <w:color w:val="auto"/>
          <w:sz w:val="24"/>
          <w:lang w:val="en-US" w:eastAsia="zh-CN"/>
        </w:rPr>
        <w:t>浙江德威硬质合金制造有限公司、株洲金韦硬质合金有限公司、株洲思瑞普硬质合金股份有限公司</w:t>
      </w:r>
      <w:r>
        <w:rPr>
          <w:rFonts w:hint="eastAsia" w:ascii="宋体" w:hAnsi="宋体" w:cs="宋体"/>
          <w:color w:val="auto"/>
          <w:sz w:val="24"/>
        </w:rPr>
        <w:t>提供了产品的数据，对产品标准编制提出了建设性意见</w:t>
      </w:r>
      <w:r>
        <w:rPr>
          <w:rFonts w:hint="eastAsia" w:ascii="宋体" w:hAnsi="宋体" w:cs="宋体"/>
          <w:color w:val="auto"/>
          <w:sz w:val="24"/>
          <w:lang w:eastAsia="zh-CN"/>
        </w:rPr>
        <w:t>。</w:t>
      </w:r>
    </w:p>
    <w:p>
      <w:pPr>
        <w:spacing w:line="440" w:lineRule="exact"/>
        <w:ind w:firstLine="570"/>
        <w:rPr>
          <w:rFonts w:hint="eastAsia" w:ascii="宋体" w:hAnsi="宋体" w:eastAsia="宋体" w:cs="宋体"/>
          <w:color w:val="auto"/>
          <w:sz w:val="24"/>
        </w:rPr>
      </w:pPr>
      <w:r>
        <w:rPr>
          <w:rFonts w:hint="eastAsia" w:ascii="宋体" w:hAnsi="宋体" w:eastAsia="宋体" w:cs="宋体"/>
          <w:color w:val="auto"/>
          <w:sz w:val="24"/>
        </w:rPr>
        <w:t>标准主要</w:t>
      </w:r>
      <w:r>
        <w:rPr>
          <w:rFonts w:hint="eastAsia" w:ascii="宋体" w:hAnsi="宋体" w:cs="宋体"/>
          <w:color w:val="auto"/>
          <w:sz w:val="24"/>
        </w:rPr>
        <w:t>起草单位</w:t>
      </w:r>
      <w:r>
        <w:rPr>
          <w:rFonts w:hint="eastAsia" w:ascii="宋体" w:hAnsi="宋体" w:cs="宋体"/>
          <w:color w:val="auto"/>
          <w:sz w:val="24"/>
          <w:lang w:eastAsia="zh-CN"/>
        </w:rPr>
        <w:t>、</w:t>
      </w:r>
      <w:r>
        <w:rPr>
          <w:rFonts w:hint="eastAsia" w:ascii="宋体" w:hAnsi="宋体" w:eastAsia="宋体" w:cs="宋体"/>
          <w:color w:val="auto"/>
          <w:sz w:val="24"/>
        </w:rPr>
        <w:t>起草人以及分工见表</w:t>
      </w:r>
      <w:r>
        <w:rPr>
          <w:rFonts w:hint="eastAsia" w:ascii="宋体" w:hAnsi="宋体" w:eastAsia="宋体" w:cs="宋体"/>
          <w:color w:val="auto"/>
          <w:sz w:val="24"/>
          <w:lang w:val="en-US" w:eastAsia="zh-CN"/>
        </w:rPr>
        <w:t>1：</w:t>
      </w:r>
    </w:p>
    <w:p>
      <w:pPr>
        <w:adjustRightInd w:val="0"/>
        <w:snapToGrid w:val="0"/>
        <w:spacing w:line="360" w:lineRule="auto"/>
        <w:ind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黑体" w:hAnsi="黑体" w:eastAsia="黑体"/>
          <w:color w:val="auto"/>
          <w:sz w:val="24"/>
        </w:rPr>
        <w:t>表1  起草单位、起草人及承担工作</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3039"/>
        <w:gridCol w:w="1702"/>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4" w:type="pct"/>
          </w:tcPr>
          <w:p>
            <w:pPr>
              <w:jc w:val="center"/>
              <w:rPr>
                <w:rFonts w:ascii="宋体" w:hAnsi="宋体" w:cs="宋体"/>
                <w:color w:val="auto"/>
                <w:sz w:val="18"/>
                <w:szCs w:val="18"/>
              </w:rPr>
            </w:pPr>
            <w:r>
              <w:rPr>
                <w:rFonts w:hint="eastAsia" w:ascii="宋体" w:hAnsi="宋体" w:cs="宋体"/>
                <w:color w:val="auto"/>
                <w:sz w:val="18"/>
                <w:szCs w:val="18"/>
              </w:rPr>
              <w:t>序号</w:t>
            </w:r>
          </w:p>
        </w:tc>
        <w:tc>
          <w:tcPr>
            <w:tcW w:w="1587" w:type="pct"/>
          </w:tcPr>
          <w:p>
            <w:pPr>
              <w:jc w:val="center"/>
              <w:rPr>
                <w:rFonts w:ascii="宋体" w:hAnsi="宋体" w:cs="宋体"/>
                <w:color w:val="auto"/>
                <w:sz w:val="18"/>
                <w:szCs w:val="18"/>
              </w:rPr>
            </w:pPr>
            <w:r>
              <w:rPr>
                <w:rFonts w:hint="eastAsia" w:ascii="宋体" w:hAnsi="宋体" w:cs="宋体"/>
                <w:color w:val="auto"/>
                <w:sz w:val="18"/>
                <w:szCs w:val="18"/>
              </w:rPr>
              <w:t>起草单位</w:t>
            </w:r>
          </w:p>
        </w:tc>
        <w:tc>
          <w:tcPr>
            <w:tcW w:w="889" w:type="pct"/>
          </w:tcPr>
          <w:p>
            <w:pPr>
              <w:jc w:val="center"/>
              <w:rPr>
                <w:rFonts w:ascii="宋体" w:hAnsi="宋体" w:cs="宋体"/>
                <w:color w:val="auto"/>
                <w:sz w:val="18"/>
                <w:szCs w:val="18"/>
              </w:rPr>
            </w:pPr>
            <w:r>
              <w:rPr>
                <w:rFonts w:hint="eastAsia" w:ascii="宋体" w:hAnsi="宋体" w:cs="宋体"/>
                <w:color w:val="auto"/>
                <w:sz w:val="18"/>
                <w:szCs w:val="18"/>
              </w:rPr>
              <w:t>起草人</w:t>
            </w:r>
          </w:p>
        </w:tc>
        <w:tc>
          <w:tcPr>
            <w:tcW w:w="2128" w:type="pct"/>
          </w:tcPr>
          <w:p>
            <w:pPr>
              <w:jc w:val="center"/>
              <w:rPr>
                <w:rFonts w:ascii="宋体" w:hAnsi="宋体" w:cs="宋体"/>
                <w:color w:val="auto"/>
                <w:sz w:val="18"/>
                <w:szCs w:val="18"/>
              </w:rPr>
            </w:pPr>
            <w:r>
              <w:rPr>
                <w:rFonts w:hint="eastAsia" w:ascii="宋体" w:hAnsi="宋体" w:cs="宋体"/>
                <w:color w:val="auto"/>
                <w:sz w:val="18"/>
                <w:szCs w:val="18"/>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ascii="宋体" w:hAnsi="宋体" w:cs="宋体"/>
                <w:color w:val="auto"/>
                <w:sz w:val="18"/>
                <w:szCs w:val="18"/>
              </w:rPr>
            </w:pPr>
            <w:r>
              <w:rPr>
                <w:rFonts w:hint="eastAsia" w:ascii="宋体" w:hAnsi="宋体" w:cs="宋体"/>
                <w:color w:val="auto"/>
                <w:sz w:val="18"/>
                <w:szCs w:val="18"/>
              </w:rPr>
              <w:t>1</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rPr>
              <w:t>自贡硬质合金有限责任公司</w:t>
            </w:r>
          </w:p>
        </w:tc>
        <w:tc>
          <w:tcPr>
            <w:tcW w:w="889" w:type="pct"/>
          </w:tcPr>
          <w:p>
            <w:pPr>
              <w:jc w:val="center"/>
              <w:rPr>
                <w:rFonts w:ascii="宋体" w:hAnsi="宋体" w:cs="宋体"/>
                <w:color w:val="auto"/>
                <w:sz w:val="18"/>
                <w:szCs w:val="18"/>
              </w:rPr>
            </w:pPr>
          </w:p>
        </w:tc>
        <w:tc>
          <w:tcPr>
            <w:tcW w:w="2128" w:type="pct"/>
          </w:tcPr>
          <w:p>
            <w:pPr>
              <w:jc w:val="both"/>
              <w:rPr>
                <w:color w:val="auto"/>
                <w:sz w:val="18"/>
                <w:szCs w:val="18"/>
              </w:rPr>
            </w:pPr>
            <w:r>
              <w:rPr>
                <w:rFonts w:hint="eastAsia" w:ascii="宋体" w:hAnsi="宋体" w:cs="宋体"/>
                <w:sz w:val="18"/>
                <w:szCs w:val="18"/>
              </w:rPr>
              <w:t>主起草单位，负责标准</w:t>
            </w:r>
            <w:r>
              <w:rPr>
                <w:rFonts w:hint="eastAsia" w:ascii="宋体" w:hAnsi="宋体" w:cs="宋体"/>
                <w:sz w:val="18"/>
                <w:szCs w:val="18"/>
                <w:lang w:val="en-US" w:eastAsia="zh-CN"/>
              </w:rPr>
              <w:t>文本</w:t>
            </w:r>
            <w:r>
              <w:rPr>
                <w:rFonts w:hint="eastAsia" w:ascii="宋体" w:hAnsi="宋体" w:cs="宋体"/>
                <w:sz w:val="18"/>
                <w:szCs w:val="18"/>
              </w:rPr>
              <w:t>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rPr>
              <w:t>株洲硬质合金集团有限公司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rFonts w:hint="eastAsia"/>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rPr>
              <w:t>厦门金鹭特种合金有限公司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rPr>
              <w:t>株洲肯特硬质合金有限公司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rPr>
              <w:t>洛阳金鹭硬质合金工具有限公司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lang w:val="en-US" w:eastAsia="zh-CN"/>
              </w:rPr>
              <w:t>崇义章源钨业股份有限公司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rPr>
              <w:t>中石化江钻石油机械有限公司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lang w:val="en-US" w:eastAsia="zh-CN"/>
              </w:rPr>
              <w:t>浙江德威硬质合金制造有限公司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9</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lang w:val="en-US" w:eastAsia="zh-CN"/>
              </w:rPr>
              <w:t>株洲金韦硬质合金有限公司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94" w:type="pct"/>
            <w:vAlign w:val="center"/>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w:t>
            </w:r>
          </w:p>
        </w:tc>
        <w:tc>
          <w:tcPr>
            <w:tcW w:w="1587" w:type="pct"/>
            <w:vAlign w:val="center"/>
          </w:tcPr>
          <w:p>
            <w:pPr>
              <w:jc w:val="center"/>
              <w:rPr>
                <w:rFonts w:ascii="宋体" w:hAnsi="宋体" w:cs="宋体"/>
                <w:color w:val="auto"/>
                <w:sz w:val="18"/>
                <w:szCs w:val="18"/>
              </w:rPr>
            </w:pPr>
            <w:r>
              <w:rPr>
                <w:rFonts w:hint="eastAsia" w:ascii="宋体" w:hAnsi="宋体" w:cs="宋体"/>
                <w:color w:val="auto"/>
                <w:sz w:val="18"/>
                <w:szCs w:val="18"/>
                <w:lang w:val="en-US" w:eastAsia="zh-CN"/>
              </w:rPr>
              <w:t>株洲思瑞普硬质合金股份有限公司</w:t>
            </w:r>
          </w:p>
        </w:tc>
        <w:tc>
          <w:tcPr>
            <w:tcW w:w="889" w:type="pct"/>
          </w:tcPr>
          <w:p>
            <w:pPr>
              <w:jc w:val="center"/>
              <w:rPr>
                <w:rFonts w:ascii="宋体" w:hAnsi="宋体" w:cs="宋体"/>
                <w:color w:val="auto"/>
                <w:sz w:val="18"/>
                <w:szCs w:val="18"/>
              </w:rPr>
            </w:pPr>
          </w:p>
        </w:tc>
        <w:tc>
          <w:tcPr>
            <w:tcW w:w="4075" w:type="dxa"/>
            <w:vAlign w:val="top"/>
          </w:tcPr>
          <w:p>
            <w:pPr>
              <w:spacing w:line="360" w:lineRule="auto"/>
              <w:rPr>
                <w:color w:val="auto"/>
                <w:sz w:val="18"/>
                <w:szCs w:val="18"/>
              </w:rPr>
            </w:pPr>
            <w:r>
              <w:rPr>
                <w:rFonts w:hint="eastAsia" w:ascii="宋体" w:hAnsi="宋体" w:cs="宋体"/>
                <w:sz w:val="18"/>
                <w:szCs w:val="18"/>
              </w:rPr>
              <w:t>提供产品数据</w:t>
            </w:r>
            <w:r>
              <w:rPr>
                <w:rFonts w:hint="eastAsia" w:ascii="宋体" w:hAnsi="宋体" w:cs="宋体"/>
                <w:sz w:val="18"/>
                <w:szCs w:val="18"/>
                <w:lang w:eastAsia="zh-CN"/>
              </w:rPr>
              <w:t>、</w:t>
            </w:r>
            <w:r>
              <w:rPr>
                <w:rFonts w:hint="eastAsia" w:ascii="宋体" w:hAnsi="宋体" w:eastAsia="宋体" w:cs="Times New Roman"/>
                <w:color w:val="auto"/>
                <w:sz w:val="18"/>
                <w:szCs w:val="18"/>
                <w:lang w:eastAsia="zh-CN"/>
              </w:rPr>
              <w:t>对标准文本提出修改意见和建议</w:t>
            </w:r>
          </w:p>
        </w:tc>
      </w:tr>
    </w:tbl>
    <w:p>
      <w:pPr>
        <w:keepNext w:val="0"/>
        <w:keepLines w:val="0"/>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1.5  主要工作过程</w:t>
      </w:r>
    </w:p>
    <w:p>
      <w:pPr>
        <w:keepNext w:val="0"/>
        <w:keepLines w:val="0"/>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1.5.1  起草阶段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rPr>
      </w:pPr>
      <w:r>
        <w:rPr>
          <w:rFonts w:hint="eastAsia" w:ascii="宋体" w:hAnsi="宋体" w:eastAsia="宋体" w:cs="宋体"/>
          <w:color w:val="auto"/>
          <w:sz w:val="24"/>
          <w:lang w:val="en-US" w:eastAsia="zh-CN"/>
        </w:rPr>
        <w:t>自硬公司接到《</w:t>
      </w:r>
      <w:r>
        <w:rPr>
          <w:rFonts w:hint="eastAsia" w:ascii="宋体" w:hAnsi="宋体" w:eastAsia="宋体" w:cs="宋体"/>
          <w:color w:val="auto"/>
          <w:sz w:val="24"/>
          <w:szCs w:val="24"/>
        </w:rPr>
        <w:t>牙轮钻头用硬质合金齿</w:t>
      </w:r>
      <w:r>
        <w:rPr>
          <w:rFonts w:hint="eastAsia" w:ascii="宋体" w:hAnsi="宋体" w:eastAsia="宋体" w:cs="宋体"/>
          <w:color w:val="auto"/>
          <w:sz w:val="24"/>
          <w:lang w:val="en-US" w:eastAsia="zh-CN"/>
        </w:rPr>
        <w:t>》标准的制定任务后，立即组织相关技术人员成立了标准编制组，</w:t>
      </w:r>
      <w:r>
        <w:rPr>
          <w:rFonts w:hint="eastAsia" w:ascii="宋体" w:hAnsi="宋体" w:cs="宋体"/>
          <w:color w:val="auto"/>
          <w:sz w:val="24"/>
        </w:rPr>
        <w:t>通过技术查询、市场调查等方式对此标准进行了重新审查，</w:t>
      </w:r>
      <w:r>
        <w:rPr>
          <w:rFonts w:hint="eastAsia" w:ascii="宋体" w:hAnsi="宋体" w:cs="宋体"/>
          <w:color w:val="auto"/>
          <w:sz w:val="24"/>
          <w:lang w:val="en-US" w:eastAsia="zh-CN"/>
        </w:rPr>
        <w:t>并于2025年10月收到所有参与单位的产品调研数据，</w:t>
      </w:r>
      <w:r>
        <w:rPr>
          <w:rFonts w:hint="eastAsia" w:ascii="宋体" w:hAnsi="宋体" w:cs="宋体"/>
          <w:color w:val="auto"/>
          <w:sz w:val="24"/>
        </w:rPr>
        <w:t>对当前产品技术水平及质量水平进行了充分论证，202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月形成了国家标准《牙轮钻头用硬质合金齿》讨论稿及编制说明</w:t>
      </w:r>
      <w:r>
        <w:rPr>
          <w:rFonts w:hint="eastAsia" w:ascii="宋体" w:hAnsi="宋体" w:cs="宋体"/>
          <w:color w:val="auto"/>
          <w:sz w:val="24"/>
          <w:lang w:val="en-US" w:eastAsia="zh-CN"/>
        </w:rPr>
        <w:t>书</w:t>
      </w:r>
      <w:r>
        <w:rPr>
          <w:rFonts w:hint="eastAsia" w:ascii="宋体" w:hAnsi="宋体" w:cs="宋体"/>
          <w:color w:val="auto"/>
          <w:sz w:val="24"/>
        </w:rPr>
        <w:t>。</w:t>
      </w:r>
    </w:p>
    <w:p>
      <w:pPr>
        <w:spacing w:line="360" w:lineRule="auto"/>
        <w:rPr>
          <w:rFonts w:hint="eastAsia" w:ascii="黑体" w:hAnsi="黑体" w:eastAsia="黑体" w:cs="黑体"/>
          <w:b w:val="0"/>
          <w:bCs w:val="0"/>
          <w:sz w:val="24"/>
        </w:rPr>
      </w:pPr>
      <w:r>
        <w:rPr>
          <w:rFonts w:hint="eastAsia" w:ascii="黑体" w:hAnsi="黑体" w:eastAsia="黑体" w:cs="黑体"/>
          <w:b w:val="0"/>
          <w:bCs w:val="0"/>
          <w:sz w:val="24"/>
        </w:rPr>
        <w:t>1.5.2  征求意见阶段</w:t>
      </w:r>
    </w:p>
    <w:p>
      <w:pPr>
        <w:spacing w:line="360" w:lineRule="auto"/>
        <w:ind w:firstLine="480" w:firstLineChars="200"/>
        <w:rPr>
          <w:rFonts w:hint="eastAsia" w:ascii="宋体" w:hAnsi="宋体" w:cs="宋体"/>
          <w:sz w:val="24"/>
          <w:lang w:bidi="ar"/>
        </w:rPr>
      </w:pP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月1</w:t>
      </w:r>
      <w:r>
        <w:rPr>
          <w:rFonts w:hint="eastAsia" w:ascii="宋体" w:hAnsi="宋体" w:cs="宋体"/>
          <w:sz w:val="24"/>
          <w:lang w:val="en-US" w:eastAsia="zh-CN"/>
        </w:rPr>
        <w:t>7</w:t>
      </w:r>
      <w:r>
        <w:rPr>
          <w:rFonts w:hint="eastAsia" w:ascii="宋体" w:hAnsi="宋体" w:cs="宋体"/>
          <w:sz w:val="24"/>
        </w:rPr>
        <w:t>日，</w:t>
      </w:r>
      <w:r>
        <w:rPr>
          <w:rFonts w:hint="eastAsia" w:ascii="Times New Roman" w:hAnsi="Times New Roman" w:eastAsia="宋体" w:cs="Times New Roman"/>
          <w:color w:val="auto"/>
          <w:sz w:val="24"/>
          <w:lang w:val="en-US" w:eastAsia="zh-CN"/>
        </w:rPr>
        <w:t>全国有色金属标准化技术委员会在浙江绍兴召开了有色金属标准工作会议。。。。。。</w:t>
      </w:r>
    </w:p>
    <w:p>
      <w:pPr>
        <w:spacing w:line="360" w:lineRule="auto"/>
        <w:rPr>
          <w:rFonts w:hint="eastAsia" w:ascii="黑体" w:hAnsi="黑体" w:eastAsia="黑体" w:cs="黑体"/>
          <w:b w:val="0"/>
          <w:bCs w:val="0"/>
          <w:sz w:val="24"/>
        </w:rPr>
      </w:pPr>
      <w:r>
        <w:rPr>
          <w:rFonts w:hint="eastAsia" w:ascii="黑体" w:hAnsi="黑体" w:eastAsia="黑体" w:cs="黑体"/>
          <w:b w:val="0"/>
          <w:bCs w:val="0"/>
          <w:sz w:val="24"/>
        </w:rPr>
        <w:t>1.5.3  审查阶段</w:t>
      </w:r>
    </w:p>
    <w:p>
      <w:pPr>
        <w:spacing w:line="360" w:lineRule="auto"/>
        <w:ind w:firstLine="480" w:firstLineChars="200"/>
        <w:rPr>
          <w:rFonts w:hint="eastAsia" w:ascii="宋体" w:hAnsi="宋体" w:eastAsia="宋体" w:cs="宋体"/>
          <w:b/>
          <w:bCs/>
          <w:sz w:val="24"/>
          <w:lang w:eastAsia="zh-CN"/>
        </w:rPr>
      </w:pPr>
      <w:r>
        <w:rPr>
          <w:rFonts w:hint="eastAsia" w:ascii="宋体" w:hAnsi="宋体" w:cs="宋体"/>
          <w:b w:val="0"/>
          <w:bCs w:val="0"/>
          <w:sz w:val="24"/>
          <w:lang w:eastAsia="zh-CN"/>
        </w:rPr>
        <w:t>。。。。。。</w:t>
      </w:r>
    </w:p>
    <w:p>
      <w:pPr>
        <w:spacing w:line="360" w:lineRule="auto"/>
        <w:rPr>
          <w:rFonts w:hint="eastAsia" w:ascii="黑体" w:hAnsi="黑体" w:eastAsia="黑体" w:cs="黑体"/>
          <w:b w:val="0"/>
          <w:bCs w:val="0"/>
          <w:sz w:val="24"/>
        </w:rPr>
      </w:pPr>
      <w:r>
        <w:rPr>
          <w:rFonts w:hint="eastAsia" w:ascii="黑体" w:hAnsi="黑体" w:eastAsia="黑体" w:cs="黑体"/>
          <w:b w:val="0"/>
          <w:bCs w:val="0"/>
          <w:sz w:val="24"/>
        </w:rPr>
        <w:t>1.5.4 报批阶段</w:t>
      </w:r>
    </w:p>
    <w:p>
      <w:pPr>
        <w:pStyle w:val="2"/>
        <w:ind w:firstLine="480" w:firstLineChars="200"/>
        <w:rPr>
          <w:rFonts w:hint="eastAsia" w:ascii="宋体" w:hAnsi="宋体" w:cs="宋体"/>
          <w:b w:val="0"/>
          <w:bCs w:val="0"/>
          <w:sz w:val="24"/>
          <w:lang w:eastAsia="zh-CN"/>
        </w:rPr>
      </w:pPr>
      <w:r>
        <w:rPr>
          <w:rFonts w:hint="eastAsia" w:ascii="宋体" w:hAnsi="宋体" w:cs="宋体"/>
          <w:b w:val="0"/>
          <w:bCs w:val="0"/>
          <w:sz w:val="24"/>
          <w:lang w:eastAsia="zh-CN"/>
        </w:rPr>
        <w:t>。。。。。。</w:t>
      </w:r>
    </w:p>
    <w:p>
      <w:pPr>
        <w:pStyle w:val="2"/>
        <w:rPr>
          <w:rFonts w:hint="eastAsia" w:ascii="黑体" w:hAnsi="黑体" w:eastAsia="黑体" w:cs="黑体"/>
          <w:b w:val="0"/>
          <w:bCs w:val="0"/>
          <w:color w:val="auto"/>
          <w:sz w:val="24"/>
        </w:rPr>
      </w:pPr>
      <w:r>
        <w:rPr>
          <w:rFonts w:hint="eastAsia" w:ascii="宋体" w:hAnsi="宋体" w:cs="宋体"/>
          <w:b w:val="0"/>
          <w:bCs w:val="0"/>
          <w:sz w:val="24"/>
          <w:lang w:val="en-US" w:eastAsia="zh-CN"/>
        </w:rPr>
        <w:t>二、</w:t>
      </w:r>
      <w:r>
        <w:rPr>
          <w:rFonts w:hint="eastAsia" w:ascii="黑体" w:hAnsi="黑体" w:eastAsia="黑体" w:cs="黑体"/>
          <w:b w:val="0"/>
          <w:bCs w:val="0"/>
          <w:color w:val="auto"/>
          <w:sz w:val="24"/>
        </w:rPr>
        <w:t>标准</w:t>
      </w:r>
      <w:r>
        <w:rPr>
          <w:rFonts w:hint="eastAsia" w:ascii="黑体" w:hAnsi="黑体" w:eastAsia="黑体" w:cs="黑体"/>
          <w:b w:val="0"/>
          <w:bCs w:val="0"/>
          <w:color w:val="auto"/>
          <w:sz w:val="24"/>
          <w:lang w:val="en-US" w:eastAsia="zh-CN"/>
        </w:rPr>
        <w:t>修订</w:t>
      </w:r>
      <w:r>
        <w:rPr>
          <w:rFonts w:hint="eastAsia" w:ascii="黑体" w:hAnsi="黑体" w:eastAsia="黑体" w:cs="黑体"/>
          <w:b w:val="0"/>
          <w:bCs w:val="0"/>
          <w:color w:val="auto"/>
          <w:sz w:val="24"/>
        </w:rPr>
        <w:t>原则</w:t>
      </w:r>
      <w:r>
        <w:rPr>
          <w:rFonts w:hint="eastAsia" w:ascii="黑体" w:hAnsi="黑体" w:eastAsia="黑体" w:cs="黑体"/>
          <w:b w:val="0"/>
          <w:bCs w:val="0"/>
          <w:color w:val="auto"/>
          <w:sz w:val="24"/>
          <w:lang w:val="en-US" w:eastAsia="zh-CN"/>
        </w:rPr>
        <w:t>和</w:t>
      </w:r>
      <w:r>
        <w:rPr>
          <w:rFonts w:hint="eastAsia" w:ascii="黑体" w:hAnsi="黑体" w:eastAsia="黑体" w:cs="黑体"/>
          <w:b w:val="0"/>
          <w:bCs w:val="0"/>
          <w:color w:val="auto"/>
          <w:sz w:val="24"/>
        </w:rPr>
        <w:t>修订标准主要内容与论据</w:t>
      </w:r>
    </w:p>
    <w:p>
      <w:pPr>
        <w:pStyle w:val="124"/>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2.1  修订原则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2.1</w:t>
      </w:r>
      <w:r>
        <w:rPr>
          <w:rFonts w:hint="eastAsia" w:ascii="黑体" w:hAnsi="黑体" w:eastAsia="黑体" w:cs="黑体"/>
          <w:b w:val="0"/>
          <w:bCs w:val="0"/>
          <w:color w:val="auto"/>
          <w:sz w:val="24"/>
          <w:lang w:val="en-US" w:eastAsia="zh-CN"/>
        </w:rPr>
        <w:t>.1</w:t>
      </w:r>
      <w:r>
        <w:rPr>
          <w:rFonts w:hint="eastAsia" w:ascii="黑体" w:hAnsi="黑体" w:eastAsia="黑体" w:cs="黑体"/>
          <w:b w:val="0"/>
          <w:bCs w:val="0"/>
          <w:color w:val="auto"/>
          <w:sz w:val="24"/>
        </w:rPr>
        <w:t xml:space="preserve">  符合性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本着与时俱进、切合实际、促进科技进步、满足市场要求，获取最大社会综合效益的基本原则。本标准严格按照GB/T 1.1-20</w:t>
      </w:r>
      <w:r>
        <w:rPr>
          <w:rFonts w:ascii="宋体" w:hAnsi="宋体"/>
          <w:color w:val="auto"/>
          <w:sz w:val="24"/>
        </w:rPr>
        <w:t>20</w:t>
      </w:r>
      <w:r>
        <w:rPr>
          <w:rFonts w:hint="eastAsia" w:ascii="宋体" w:hAnsi="宋体"/>
          <w:color w:val="auto"/>
          <w:sz w:val="24"/>
        </w:rPr>
        <w:t>《标准化工作导则第1部分：标准化文件的结构和起草规则》编写。</w:t>
      </w:r>
    </w:p>
    <w:p>
      <w:pPr>
        <w:pStyle w:val="12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lang w:val="en-US" w:eastAsia="zh-CN"/>
        </w:rPr>
        <w:t xml:space="preserve">2.1.2  </w:t>
      </w:r>
      <w:r>
        <w:rPr>
          <w:rFonts w:hint="eastAsia" w:ascii="黑体" w:hAnsi="黑体" w:eastAsia="黑体" w:cs="黑体"/>
          <w:b w:val="0"/>
          <w:bCs w:val="0"/>
          <w:color w:val="auto"/>
          <w:sz w:val="24"/>
        </w:rPr>
        <w:t>适用性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本标准在编制过程中，始终遵循满足用户需求、技术内容合理、检验方法可行的原则，充分考虑生产企业、使用单位及相关各方面的意见和建议。对国内生产企业的技术进步将产生积极的促进作用，并满足各方的使用需求。</w:t>
      </w:r>
    </w:p>
    <w:p>
      <w:pPr>
        <w:pStyle w:val="12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lang w:val="en-US" w:eastAsia="zh-CN"/>
        </w:rPr>
        <w:t xml:space="preserve">2.1.3  </w:t>
      </w:r>
      <w:r>
        <w:rPr>
          <w:rFonts w:hint="eastAsia" w:ascii="黑体" w:hAnsi="黑体" w:eastAsia="黑体" w:cs="黑体"/>
          <w:b w:val="0"/>
          <w:bCs w:val="0"/>
          <w:color w:val="auto"/>
          <w:sz w:val="24"/>
        </w:rPr>
        <w:t>先进性</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sz w:val="24"/>
          <w:szCs w:val="24"/>
        </w:rPr>
      </w:pPr>
      <w:r>
        <w:rPr>
          <w:rFonts w:hint="eastAsia" w:ascii="宋体" w:hAnsi="宋体" w:eastAsia="宋体" w:cs="宋体"/>
          <w:i w:val="0"/>
          <w:iCs/>
          <w:color w:val="auto"/>
          <w:sz w:val="24"/>
          <w:szCs w:val="24"/>
          <w:lang w:val="en-US" w:eastAsia="zh-CN"/>
        </w:rPr>
        <w:t>石油</w:t>
      </w:r>
      <w:r>
        <w:rPr>
          <w:rFonts w:hint="eastAsia" w:ascii="宋体" w:hAnsi="宋体" w:cs="宋体"/>
          <w:i w:val="0"/>
          <w:iCs/>
          <w:color w:val="auto"/>
          <w:sz w:val="24"/>
          <w:szCs w:val="24"/>
          <w:lang w:val="en-US" w:eastAsia="zh-CN"/>
        </w:rPr>
        <w:t>、</w:t>
      </w:r>
      <w:r>
        <w:rPr>
          <w:rFonts w:hint="eastAsia" w:ascii="宋体" w:hAnsi="宋体" w:eastAsia="宋体" w:cs="宋体"/>
          <w:i w:val="0"/>
          <w:iCs/>
          <w:color w:val="auto"/>
          <w:sz w:val="24"/>
          <w:szCs w:val="24"/>
          <w:lang w:val="en-US" w:eastAsia="zh-CN"/>
        </w:rPr>
        <w:t>煤炭</w:t>
      </w:r>
      <w:r>
        <w:rPr>
          <w:rFonts w:hint="eastAsia" w:ascii="宋体" w:hAnsi="宋体" w:cs="宋体"/>
          <w:i w:val="0"/>
          <w:iCs/>
          <w:color w:val="auto"/>
          <w:sz w:val="24"/>
          <w:szCs w:val="24"/>
          <w:lang w:val="en-US" w:eastAsia="zh-CN"/>
        </w:rPr>
        <w:t>等能源开采以及地质钻探和道路桥梁基建</w:t>
      </w:r>
      <w:r>
        <w:rPr>
          <w:rFonts w:hint="eastAsia" w:ascii="宋体" w:hAnsi="宋体" w:eastAsia="宋体" w:cs="宋体"/>
          <w:i w:val="0"/>
          <w:iCs/>
          <w:color w:val="auto"/>
          <w:sz w:val="24"/>
          <w:szCs w:val="24"/>
          <w:lang w:val="en-US" w:eastAsia="zh-CN"/>
        </w:rPr>
        <w:t>行业的稳定发展，为</w:t>
      </w:r>
      <w:r>
        <w:rPr>
          <w:rFonts w:hint="eastAsia" w:ascii="宋体" w:hAnsi="宋体" w:cs="宋体"/>
          <w:i w:val="0"/>
          <w:iCs/>
          <w:color w:val="auto"/>
          <w:sz w:val="24"/>
          <w:szCs w:val="24"/>
          <w:lang w:val="en-US" w:eastAsia="zh-CN"/>
        </w:rPr>
        <w:t>牙轮钻头</w:t>
      </w:r>
      <w:r>
        <w:rPr>
          <w:rFonts w:hint="eastAsia" w:ascii="宋体" w:hAnsi="宋体" w:eastAsia="宋体" w:cs="宋体"/>
          <w:i w:val="0"/>
          <w:iCs/>
          <w:color w:val="auto"/>
          <w:sz w:val="24"/>
          <w:szCs w:val="24"/>
          <w:lang w:val="en-US" w:eastAsia="zh-CN"/>
        </w:rPr>
        <w:t>用硬质合金行业提供了持续增长的市场需求</w:t>
      </w:r>
      <w:r>
        <w:rPr>
          <w:rFonts w:hint="eastAsia" w:ascii="宋体" w:hAnsi="宋体" w:cs="宋体"/>
          <w:i w:val="0"/>
          <w:iCs/>
          <w:color w:val="auto"/>
          <w:sz w:val="24"/>
          <w:szCs w:val="24"/>
          <w:lang w:val="en-US" w:eastAsia="zh-CN"/>
        </w:rPr>
        <w:t>。尽管市场前景看好，但仍然存在一些挑战。一方面，由于技术壁垒高、生产成本高等因素，目前我国的压轮钻头用的硬质合金的质量和市场渗透率与海外发达国家相比还存在一定差距，虽然高技术壁垒已经取得突破，但整体技术开发水平与国际先进水平还有较大差距，尤其在一些复杂坚硬工况，主要还依赖进口钻头或合金，远远不能满足日益增长的市场需求。另一方面，行业集中度尚有待提高，尽管有一些主流厂家具备自主研发实力，但整个行业的市场分散度较高，各个厂家自成体系，标准不统一，制约着牙轮钻用合金齿的发展。</w:t>
      </w:r>
      <w:r>
        <w:rPr>
          <w:rFonts w:hint="eastAsia"/>
          <w:sz w:val="24"/>
          <w:szCs w:val="24"/>
        </w:rPr>
        <w:t>本标准的</w:t>
      </w:r>
      <w:r>
        <w:rPr>
          <w:rFonts w:hint="eastAsia"/>
          <w:sz w:val="24"/>
          <w:szCs w:val="24"/>
          <w:lang w:val="en-US" w:eastAsia="zh-CN"/>
        </w:rPr>
        <w:t>修订</w:t>
      </w:r>
      <w:r>
        <w:rPr>
          <w:rFonts w:hint="eastAsia"/>
          <w:sz w:val="24"/>
          <w:szCs w:val="24"/>
        </w:rPr>
        <w:t>和实施，通过对原国标中没有的产品材质及合金性能等内容进行了明确，对产品分类、齿形设计和尺寸公差等进行了完善，使之真正能够为行业内牙轮钻头发展提供切实有效的参考，在促进和提升国内牙轮钻头用高性能硬质合金齿方面具有重要的意义。</w:t>
      </w:r>
    </w:p>
    <w:p>
      <w:pPr>
        <w:pStyle w:val="9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黑体" w:hAnsi="黑体" w:eastAsia="黑体"/>
          <w:sz w:val="24"/>
        </w:rPr>
      </w:pPr>
      <w:r>
        <w:rPr>
          <w:rFonts w:hint="eastAsia" w:ascii="黑体" w:hAnsi="黑体" w:eastAsia="黑体" w:cs="黑体"/>
          <w:b w:val="0"/>
          <w:bCs w:val="0"/>
          <w:sz w:val="24"/>
          <w:lang w:val="en-US" w:eastAsia="zh-CN"/>
        </w:rPr>
        <w:t xml:space="preserve">2.2  </w:t>
      </w:r>
      <w:r>
        <w:rPr>
          <w:rFonts w:hint="eastAsia" w:ascii="黑体" w:hAnsi="黑体" w:eastAsia="黑体" w:cs="黑体"/>
          <w:b w:val="0"/>
          <w:bCs w:val="0"/>
          <w:sz w:val="24"/>
        </w:rPr>
        <w:t>修订标准主要内容与论据</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2.2.1  修订主要依据</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0"/>
        <w:textAlignment w:val="auto"/>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原标准中未对产品的化学成分、物理力学性能、金相组织结构做出要求，而这些性能要求的缺失，会导致牙轮钻头的使用性能不稳定，从而引发使用寿命缩短、钻进效率降低、安全隐患增加等系列问题。同时，标准的不完善，也会导致行业技术发展滞后以。</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2.2.2  标准修订的主要内容</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2.2.2.1 标准名变更</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原标准名为《矿山、油田钻头用硬质合金齿》，是以使用工况命名，具有一定的局限性——一是，行业内对矿山、油田用的钻头已统称为牙轮钻头；二是，原标准的产品不仅仅应用于矿山开采和石油钻采，还应用于地质钻探和道路桥梁基建施工等领域，故牙轮钻头用硬质合金齿（下文简称“牙轮钻齿”）作为标准名更为合适。</w:t>
      </w:r>
    </w:p>
    <w:p>
      <w:pPr>
        <w:pStyle w:val="9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2.2.2.2  主要技术内容变化</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与GB/T 2527-2008版相比，本次修订的主要技术内容变化如下：</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a）增加了一种新的产品分类；</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b）明确了化学成分要求；</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c）增加了物理性能的具体要求；</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d）增加了金相组织结构的具体要求；</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e）增加了尺寸允许偏差及形位公差的具体要求；</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f）细化了外观质量的要求；</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g）增加了部分型号、更改了部分产品示意图及其尺寸。</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2.2.3  化学成分</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编制组按材质类别向行业内具有代表性的生产厂家：自贡硬质合金有限责任公司、株洲硬质合金集团有限公司、株洲肯特硬质合金有限公司、洛阳金鹭硬质合金工具有限公司、崇义章源钨业股份有限公司、中石化江钻石油机械有限公司、浙江德威硬质合金制造有限公司、株洲金韦硬质合金有限公司、株洲思瑞普硬质合金有限公司发出了关于化学成分的调查表，汇总情况见表2：</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480" w:firstLineChars="0"/>
        <w:jc w:val="center"/>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表2 各生产厂家的化学成分调查汇总表</w:t>
      </w:r>
    </w:p>
    <w:tbl>
      <w:tblPr>
        <w:tblStyle w:val="38"/>
        <w:tblW w:w="49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57" w:type="dxa"/>
          <w:bottom w:w="57" w:type="dxa"/>
          <w:right w:w="57" w:type="dxa"/>
        </w:tblCellMar>
      </w:tblPr>
      <w:tblGrid>
        <w:gridCol w:w="2694"/>
        <w:gridCol w:w="3340"/>
        <w:gridCol w:w="33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tcBorders>
              <w:bottom w:val="single" w:color="auto" w:sz="8" w:space="0"/>
            </w:tcBorders>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生产厂家</w:t>
            </w:r>
          </w:p>
        </w:tc>
        <w:tc>
          <w:tcPr>
            <w:tcW w:w="1781" w:type="pct"/>
            <w:tcBorders>
              <w:bottom w:val="single" w:color="auto" w:sz="8"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Co，质量分数</w:t>
            </w:r>
            <w:r>
              <w:rPr>
                <w:rFonts w:hint="eastAsia" w:ascii="宋体" w:hAnsi="宋体" w:eastAsia="宋体" w:cs="宋体"/>
                <w:b w:val="0"/>
                <w:bCs w:val="0"/>
                <w:color w:val="auto"/>
                <w:sz w:val="18"/>
                <w:szCs w:val="18"/>
                <w:lang w:val="en-US" w:eastAsia="zh-CN"/>
              </w:rPr>
              <w:t>/%</w:t>
            </w:r>
          </w:p>
        </w:tc>
        <w:tc>
          <w:tcPr>
            <w:tcW w:w="1780" w:type="pct"/>
            <w:tcBorders>
              <w:bottom w:val="single" w:color="auto" w:sz="8" w:space="0"/>
            </w:tcBorders>
            <w:vAlign w:val="center"/>
          </w:tcPr>
          <w:p>
            <w:pPr>
              <w:keepNext w:val="0"/>
              <w:keepLines w:val="0"/>
              <w:pageBreakBefore w:val="0"/>
              <w:widowControl w:val="0"/>
              <w:tabs>
                <w:tab w:val="left" w:pos="630"/>
                <w:tab w:val="left" w:pos="660"/>
                <w:tab w:val="center" w:pos="1088"/>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WC，质量分数</w:t>
            </w:r>
            <w:r>
              <w:rPr>
                <w:rFonts w:hint="eastAsia" w:ascii="宋体" w:hAnsi="宋体" w:eastAsia="宋体" w:cs="宋体"/>
                <w:b w:val="0"/>
                <w:bCs w:val="0"/>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316" w:hRule="atLeast"/>
          <w:jc w:val="center"/>
        </w:trPr>
        <w:tc>
          <w:tcPr>
            <w:tcW w:w="1437" w:type="pct"/>
            <w:vMerge w:val="restart"/>
            <w:tcBorders>
              <w:top w:val="single" w:color="auto" w:sz="8"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自硬公司</w:t>
            </w:r>
          </w:p>
        </w:tc>
        <w:tc>
          <w:tcPr>
            <w:tcW w:w="1781" w:type="pct"/>
            <w:tcBorders>
              <w:top w:val="single" w:color="auto" w:sz="8" w:space="0"/>
            </w:tcBorders>
            <w:vAlign w:val="center"/>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6.0</w:t>
            </w:r>
            <w:r>
              <w:rPr>
                <w:rFonts w:hint="eastAsia" w:ascii="宋体" w:hAnsi="宋体" w:cs="宋体"/>
                <w:color w:val="auto"/>
                <w:sz w:val="18"/>
                <w:szCs w:val="18"/>
                <w:lang w:val="en-US" w:eastAsia="zh-CN"/>
              </w:rPr>
              <w:t>±0.5</w:t>
            </w:r>
          </w:p>
        </w:tc>
        <w:tc>
          <w:tcPr>
            <w:tcW w:w="1780" w:type="pct"/>
            <w:tcBorders>
              <w:top w:val="single" w:color="auto" w:sz="8"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94.0±0.5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51"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8.0</w:t>
            </w:r>
            <w:r>
              <w:rPr>
                <w:rFonts w:hint="eastAsia" w:ascii="宋体" w:hAnsi="宋体" w:cs="宋体"/>
                <w:color w:val="auto"/>
                <w:sz w:val="18"/>
                <w:szCs w:val="18"/>
                <w:lang w:val="en-US" w:eastAsia="zh-CN"/>
              </w:rPr>
              <w:t>±0.5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92.0±0.5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9.0</w:t>
            </w:r>
            <w:r>
              <w:rPr>
                <w:rFonts w:hint="eastAsia" w:ascii="宋体" w:hAnsi="宋体" w:cs="宋体"/>
                <w:color w:val="auto"/>
                <w:sz w:val="18"/>
                <w:szCs w:val="18"/>
                <w:lang w:val="en-US" w:eastAsia="zh-CN"/>
              </w:rPr>
              <w:t>±0.5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91.0±0.5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rPr>
              <w:t>10.0</w:t>
            </w:r>
            <w:r>
              <w:rPr>
                <w:rFonts w:hint="eastAsia" w:ascii="宋体" w:hAnsi="宋体" w:cs="宋体"/>
                <w:color w:val="auto"/>
                <w:sz w:val="18"/>
                <w:szCs w:val="18"/>
                <w:lang w:val="en-US" w:eastAsia="zh-CN"/>
              </w:rPr>
              <w:t>±0.5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90.0±0.5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11.5±0.5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88.5±0.5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13.0±0.5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87.0±0.5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14.0±0.5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86.0±0.5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15.0±0.5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85.0±0.5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5" w:hRule="atLeast"/>
          <w:jc w:val="center"/>
        </w:trPr>
        <w:tc>
          <w:tcPr>
            <w:tcW w:w="1437" w:type="pct"/>
            <w:vMerge w:val="continue"/>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color w:val="auto"/>
                <w:sz w:val="18"/>
                <w:szCs w:val="18"/>
                <w:lang w:val="en-US" w:eastAsia="zh-CN"/>
              </w:rPr>
            </w:pPr>
          </w:p>
        </w:tc>
        <w:tc>
          <w:tcPr>
            <w:tcW w:w="1781" w:type="pct"/>
            <w:tcBorders>
              <w:top w:val="single" w:color="auto" w:sz="8" w:space="0"/>
            </w:tcBorders>
            <w:vAlign w:val="top"/>
          </w:tcPr>
          <w:p>
            <w:pPr>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16.0±0.5</w:t>
            </w:r>
          </w:p>
        </w:tc>
        <w:tc>
          <w:tcPr>
            <w:tcW w:w="1780"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cs="宋体"/>
                <w:color w:val="auto"/>
                <w:sz w:val="18"/>
                <w:szCs w:val="18"/>
                <w:lang w:val="en-US" w:eastAsia="zh-CN"/>
              </w:rPr>
              <w:t>84.0±0.5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1437" w:type="pct"/>
            <w:vMerge w:val="restar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株硬公司</w:t>
            </w: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10.0±0.5</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eastAsia="宋体" w:cs="宋体"/>
                <w:sz w:val="18"/>
                <w:szCs w:val="18"/>
                <w:lang w:val="en-US" w:eastAsia="zh-CN"/>
              </w:rPr>
              <w:t>90.0±0.5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11.5±0.5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88.5±0.5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80"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88.0±0.5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87.0±0.5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85.0±0.5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restart"/>
            <w:vAlign w:val="center"/>
          </w:tcPr>
          <w:p>
            <w:pPr>
              <w:keepNext w:val="0"/>
              <w:keepLines w:val="0"/>
              <w:pageBreakBefore w:val="0"/>
              <w:widowControl w:val="0"/>
              <w:tabs>
                <w:tab w:val="left" w:pos="660"/>
              </w:tabs>
              <w:kinsoku/>
              <w:topLinePunct w:val="0"/>
              <w:bidi w:val="0"/>
              <w:snapToGrid/>
              <w:ind w:right="0" w:rightChars="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厦门金鹭</w:t>
            </w:r>
          </w:p>
        </w:tc>
        <w:tc>
          <w:tcPr>
            <w:tcW w:w="1781" w:type="pct"/>
            <w:vAlign w:val="center"/>
          </w:tcPr>
          <w:p>
            <w:pPr>
              <w:tabs>
                <w:tab w:val="left" w:pos="660"/>
              </w:tabs>
              <w:wordWrap w:val="0"/>
              <w:overflowPunct w:val="0"/>
              <w:autoSpaceDE w:val="0"/>
              <w:autoSpaceDN w:val="0"/>
              <w:adjustRightInd w:val="0"/>
              <w:spacing w:line="310" w:lineRule="exact"/>
              <w:ind w:right="-105" w:rightChars="-5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rPr>
              <w:t>8.0±0.5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lang w:val="en-US" w:eastAsia="zh-CN"/>
              </w:rPr>
            </w:pPr>
          </w:p>
        </w:tc>
        <w:tc>
          <w:tcPr>
            <w:tcW w:w="1781" w:type="pct"/>
            <w:vAlign w:val="center"/>
          </w:tcPr>
          <w:p>
            <w:pPr>
              <w:tabs>
                <w:tab w:val="left" w:pos="660"/>
              </w:tabs>
              <w:jc w:val="center"/>
              <w:rPr>
                <w:rFonts w:hint="eastAsia" w:ascii="宋体" w:hAnsi="宋体" w:eastAsia="宋体" w:cs="宋体"/>
                <w:sz w:val="18"/>
                <w:szCs w:val="18"/>
                <w:lang w:val="en-US" w:eastAsia="zh-CN"/>
              </w:rPr>
            </w:pPr>
            <w:r>
              <w:rPr>
                <w:rFonts w:hint="eastAsia" w:ascii="宋体" w:hAnsi="宋体" w:eastAsia="宋体" w:cs="宋体"/>
                <w:sz w:val="18"/>
                <w:szCs w:val="18"/>
              </w:rPr>
              <w:t>10.0±0.5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lang w:val="en-US" w:eastAsia="zh-CN"/>
              </w:rPr>
              <w:t>90.0±0.5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lang w:val="en-US" w:eastAsia="zh-CN"/>
              </w:rPr>
            </w:pPr>
          </w:p>
        </w:tc>
        <w:tc>
          <w:tcPr>
            <w:tcW w:w="1781" w:type="pct"/>
            <w:vAlign w:val="center"/>
          </w:tcPr>
          <w:p>
            <w:pPr>
              <w:tabs>
                <w:tab w:val="left" w:pos="660"/>
              </w:tabs>
              <w:jc w:val="center"/>
              <w:rPr>
                <w:rFonts w:hint="eastAsia" w:ascii="宋体" w:hAnsi="宋体" w:eastAsia="宋体" w:cs="宋体"/>
                <w:sz w:val="18"/>
                <w:szCs w:val="18"/>
                <w:lang w:val="en-US" w:eastAsia="zh-CN"/>
              </w:rPr>
            </w:pPr>
            <w:r>
              <w:rPr>
                <w:rFonts w:hint="eastAsia" w:ascii="宋体" w:hAnsi="宋体" w:eastAsia="宋体" w:cs="宋体"/>
                <w:sz w:val="18"/>
                <w:szCs w:val="18"/>
              </w:rPr>
              <w:t>11.0±0.5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lang w:val="en-US" w:eastAsia="zh-CN"/>
              </w:rPr>
              <w:t>89.0±0.5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lang w:val="en-US" w:eastAsia="zh-CN"/>
              </w:rPr>
            </w:pPr>
          </w:p>
        </w:tc>
        <w:tc>
          <w:tcPr>
            <w:tcW w:w="1781" w:type="pct"/>
            <w:vAlign w:val="center"/>
          </w:tcPr>
          <w:p>
            <w:pPr>
              <w:tabs>
                <w:tab w:val="left" w:pos="660"/>
              </w:tabs>
              <w:jc w:val="center"/>
              <w:rPr>
                <w:rFonts w:hint="eastAsia" w:ascii="宋体" w:hAnsi="宋体" w:eastAsia="宋体" w:cs="宋体"/>
                <w:sz w:val="18"/>
                <w:szCs w:val="18"/>
                <w:lang w:val="en-US" w:eastAsia="zh-CN"/>
              </w:rPr>
            </w:pPr>
            <w:r>
              <w:rPr>
                <w:rFonts w:hint="eastAsia" w:ascii="宋体" w:hAnsi="宋体" w:eastAsia="宋体" w:cs="宋体"/>
                <w:sz w:val="18"/>
                <w:szCs w:val="18"/>
              </w:rPr>
              <w:t>16.0±0.5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restart"/>
            <w:vAlign w:val="center"/>
          </w:tcPr>
          <w:p>
            <w:pPr>
              <w:keepNext w:val="0"/>
              <w:keepLines w:val="0"/>
              <w:pageBreakBefore w:val="0"/>
              <w:widowControl w:val="0"/>
              <w:tabs>
                <w:tab w:val="left" w:pos="660"/>
              </w:tabs>
              <w:kinsoku/>
              <w:topLinePunct w:val="0"/>
              <w:bidi w:val="0"/>
              <w:snapToGrid/>
              <w:ind w:right="0" w:rightChars="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株洲肯特</w:t>
            </w: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9.0±0.5</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eastAsia="宋体" w:cs="宋体"/>
                <w:sz w:val="18"/>
                <w:szCs w:val="18"/>
                <w:lang w:val="en-US" w:eastAsia="zh-CN"/>
              </w:rPr>
              <w:t>91.0±0.5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lang w:val="en-US" w:eastAsia="zh-CN"/>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90.0±0.5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lang w:val="en-US" w:eastAsia="zh-CN"/>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89.0±0.5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lang w:val="en-US" w:eastAsia="zh-CN"/>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87.0±0.5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lang w:val="en-US" w:eastAsia="zh-CN"/>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84.0±0.5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Align w:val="center"/>
          </w:tcPr>
          <w:p>
            <w:pPr>
              <w:keepNext w:val="0"/>
              <w:keepLines w:val="0"/>
              <w:pageBreakBefore w:val="0"/>
              <w:widowControl w:val="0"/>
              <w:tabs>
                <w:tab w:val="left" w:pos="660"/>
              </w:tabs>
              <w:kinsoku/>
              <w:topLinePunct w:val="0"/>
              <w:bidi w:val="0"/>
              <w:snapToGrid/>
              <w:ind w:right="0" w:rightChars="0"/>
              <w:jc w:val="center"/>
              <w:rPr>
                <w:rFonts w:hint="default" w:ascii="宋体" w:hAnsi="宋体"/>
                <w:color w:val="auto"/>
                <w:sz w:val="18"/>
                <w:szCs w:val="18"/>
                <w:lang w:val="en-US" w:eastAsia="zh-CN"/>
              </w:rPr>
            </w:pPr>
            <w:r>
              <w:rPr>
                <w:rFonts w:hint="eastAsia" w:ascii="宋体" w:hAnsi="宋体"/>
                <w:color w:val="auto"/>
                <w:sz w:val="18"/>
                <w:szCs w:val="18"/>
                <w:lang w:val="en-US" w:eastAsia="zh-CN"/>
              </w:rPr>
              <w:t>洛阳金鹭</w:t>
            </w: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restar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r>
              <w:rPr>
                <w:rFonts w:hint="eastAsia" w:ascii="宋体" w:hAnsi="宋体"/>
                <w:color w:val="auto"/>
                <w:sz w:val="18"/>
                <w:szCs w:val="18"/>
              </w:rPr>
              <w:t>章源钨业</w:t>
            </w: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eastAsia="宋体" w:cs="宋体"/>
                <w:sz w:val="18"/>
                <w:szCs w:val="18"/>
                <w:lang w:val="en-US" w:eastAsia="zh-CN"/>
              </w:rPr>
              <w:t>90.0±0.3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eastAsia="宋体" w:cs="宋体"/>
                <w:sz w:val="18"/>
                <w:szCs w:val="18"/>
                <w:lang w:val="en-US" w:eastAsia="zh-CN"/>
              </w:rPr>
              <w:t>89.0±0.3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eastAsia="宋体" w:cs="宋体"/>
                <w:sz w:val="18"/>
                <w:szCs w:val="18"/>
                <w:lang w:val="en-US" w:eastAsia="zh-CN"/>
              </w:rPr>
              <w:t>87.0±0.3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rPr>
            </w:pPr>
            <w:r>
              <w:rPr>
                <w:rFonts w:hint="eastAsia" w:ascii="宋体" w:hAnsi="宋体" w:eastAsia="宋体" w:cs="宋体"/>
                <w:sz w:val="18"/>
                <w:szCs w:val="18"/>
                <w:lang w:val="en-US" w:eastAsia="zh-CN"/>
              </w:rPr>
              <w:t>85.0±0.3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restart"/>
            <w:vAlign w:val="center"/>
          </w:tcPr>
          <w:p>
            <w:pPr>
              <w:keepNext w:val="0"/>
              <w:keepLines w:val="0"/>
              <w:pageBreakBefore w:val="0"/>
              <w:widowControl w:val="0"/>
              <w:tabs>
                <w:tab w:val="left" w:pos="660"/>
              </w:tabs>
              <w:kinsoku/>
              <w:topLinePunct w:val="0"/>
              <w:bidi w:val="0"/>
              <w:snapToGrid/>
              <w:ind w:right="0" w:rightChars="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江钻公司</w:t>
            </w:r>
          </w:p>
        </w:tc>
        <w:tc>
          <w:tcPr>
            <w:tcW w:w="1781"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6.0±0.5</w:t>
            </w:r>
          </w:p>
        </w:tc>
        <w:tc>
          <w:tcPr>
            <w:tcW w:w="1780"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8.0±0.5</w:t>
            </w:r>
          </w:p>
        </w:tc>
        <w:tc>
          <w:tcPr>
            <w:tcW w:w="1780"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10.0±0.5</w:t>
            </w:r>
          </w:p>
        </w:tc>
        <w:tc>
          <w:tcPr>
            <w:tcW w:w="1780"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11.0±0.5</w:t>
            </w:r>
          </w:p>
        </w:tc>
        <w:tc>
          <w:tcPr>
            <w:tcW w:w="1780"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89.0±0.5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16.0±0.5</w:t>
            </w:r>
          </w:p>
        </w:tc>
        <w:tc>
          <w:tcPr>
            <w:tcW w:w="1780" w:type="pct"/>
            <w:vAlign w:val="center"/>
          </w:tcPr>
          <w:p>
            <w:pPr>
              <w:keepNext w:val="0"/>
              <w:keepLines w:val="0"/>
              <w:pageBreakBefore w:val="0"/>
              <w:widowControl w:val="0"/>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84.0±0.5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restar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r>
              <w:rPr>
                <w:rFonts w:hint="eastAsia" w:ascii="宋体" w:hAnsi="宋体"/>
                <w:color w:val="auto"/>
                <w:sz w:val="18"/>
                <w:szCs w:val="18"/>
              </w:rPr>
              <w:t>浙江德威</w:t>
            </w: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90.0±0.3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lang w:val="en-US" w:eastAsia="zh-CN"/>
              </w:rPr>
              <w:t>89.0±0.3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Times New Roman"/>
                <w:color w:val="auto"/>
                <w:kern w:val="2"/>
                <w:sz w:val="18"/>
                <w:szCs w:val="18"/>
                <w:lang w:val="en-US" w:eastAsia="zh-CN" w:bidi="ar-SA"/>
              </w:rPr>
            </w:pP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lang w:val="en-US" w:eastAsia="zh-CN"/>
              </w:rPr>
              <w:t>88.0±0.3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9"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Times New Roman"/>
                <w:color w:val="auto"/>
                <w:kern w:val="2"/>
                <w:sz w:val="18"/>
                <w:szCs w:val="18"/>
                <w:lang w:val="en-US" w:eastAsia="zh-CN" w:bidi="ar-SA"/>
              </w:rPr>
            </w:pP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lang w:val="en-US" w:eastAsia="zh-CN"/>
              </w:rPr>
              <w:t>87.0±0.3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Times New Roman"/>
                <w:color w:val="auto"/>
                <w:kern w:val="2"/>
                <w:sz w:val="18"/>
                <w:szCs w:val="18"/>
                <w:lang w:val="en-US" w:eastAsia="zh-CN" w:bidi="ar-SA"/>
              </w:rPr>
            </w:pP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sz w:val="18"/>
                <w:szCs w:val="18"/>
                <w:lang w:val="en-US" w:eastAsia="zh-CN"/>
              </w:rPr>
            </w:pPr>
            <w:r>
              <w:rPr>
                <w:rFonts w:hint="eastAsia" w:ascii="宋体" w:hAnsi="宋体" w:eastAsia="宋体" w:cs="宋体"/>
                <w:sz w:val="18"/>
                <w:szCs w:val="18"/>
                <w:lang w:val="en-US" w:eastAsia="zh-CN"/>
              </w:rPr>
              <w:t>15.0±0.3</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sz w:val="18"/>
                <w:szCs w:val="18"/>
                <w:lang w:val="en-US" w:eastAsia="zh-CN"/>
              </w:rPr>
              <w:t>85.0±0.3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restar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株洲金韦</w:t>
            </w:r>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6.0±0.2</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sz w:val="18"/>
                <w:szCs w:val="18"/>
                <w:lang w:val="en-US"/>
              </w:rPr>
            </w:pPr>
            <w:r>
              <w:rPr>
                <w:rFonts w:hint="eastAsia" w:ascii="宋体" w:hAnsi="宋体" w:eastAsia="宋体" w:cs="宋体"/>
                <w:sz w:val="18"/>
                <w:szCs w:val="18"/>
                <w:lang w:val="en-US" w:eastAsia="zh-CN"/>
              </w:rPr>
              <w:t>94.0±0.2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Times New Roman"/>
                <w:color w:val="auto"/>
                <w:kern w:val="2"/>
                <w:sz w:val="18"/>
                <w:szCs w:val="18"/>
                <w:lang w:val="en-US" w:eastAsia="zh-CN" w:bidi="ar-SA"/>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7.8±0.2</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92.2±0.2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Times New Roman"/>
                <w:color w:val="auto"/>
                <w:kern w:val="2"/>
                <w:sz w:val="18"/>
                <w:szCs w:val="18"/>
                <w:lang w:val="en-US" w:eastAsia="zh-CN" w:bidi="ar-SA"/>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11.0±0.2</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89.0±0.2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4" w:hRule="atLeast"/>
          <w:jc w:val="center"/>
        </w:trPr>
        <w:tc>
          <w:tcPr>
            <w:tcW w:w="1437" w:type="pct"/>
            <w:vMerge w:val="restar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bookmarkStart w:id="2" w:name="OLE_LINK5"/>
            <w:r>
              <w:rPr>
                <w:rFonts w:hint="eastAsia" w:ascii="宋体" w:hAnsi="宋体"/>
                <w:color w:val="auto"/>
                <w:sz w:val="18"/>
                <w:szCs w:val="18"/>
              </w:rPr>
              <w:t>株洲思瑞普</w:t>
            </w:r>
            <w:bookmarkEnd w:id="2"/>
          </w:p>
        </w:tc>
        <w:tc>
          <w:tcPr>
            <w:tcW w:w="1781"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10.0±0.5</w:t>
            </w:r>
          </w:p>
        </w:tc>
        <w:tc>
          <w:tcPr>
            <w:tcW w:w="1780" w:type="pct"/>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89.0±0.5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7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Height w:val="295" w:hRule="atLeast"/>
          <w:jc w:val="center"/>
        </w:trPr>
        <w:tc>
          <w:tcPr>
            <w:tcW w:w="1437" w:type="pct"/>
            <w:vMerge w:val="continue"/>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color w:val="auto"/>
                <w:sz w:val="18"/>
                <w:szCs w:val="18"/>
              </w:rPr>
            </w:pPr>
          </w:p>
        </w:tc>
        <w:tc>
          <w:tcPr>
            <w:tcW w:w="1781"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15.0±0.5</w:t>
            </w:r>
          </w:p>
        </w:tc>
        <w:tc>
          <w:tcPr>
            <w:tcW w:w="1780" w:type="pct"/>
            <w:vAlign w:val="center"/>
          </w:tcPr>
          <w:p>
            <w:pPr>
              <w:keepNext w:val="0"/>
              <w:keepLines w:val="0"/>
              <w:pageBreakBefore w:val="0"/>
              <w:widowControl w:val="0"/>
              <w:tabs>
                <w:tab w:val="left" w:pos="660"/>
              </w:tabs>
              <w:kinsoku/>
              <w:topLinePunct w:val="0"/>
              <w:bidi w:val="0"/>
              <w:snapToGrid/>
              <w:ind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85.0±0.5</w:t>
            </w:r>
          </w:p>
        </w:tc>
      </w:tr>
    </w:tbl>
    <w:p>
      <w:pPr>
        <w:pStyle w:val="9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b w:val="0"/>
          <w:bCs w:val="0"/>
          <w:color w:val="auto"/>
          <w:sz w:val="24"/>
          <w:lang w:val="en-US" w:eastAsia="zh-CN"/>
        </w:rPr>
      </w:pPr>
    </w:p>
    <w:p>
      <w:pPr>
        <w:pStyle w:val="9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 xml:space="preserve">    </w:t>
      </w:r>
      <w:r>
        <w:rPr>
          <w:rFonts w:hint="eastAsia" w:ascii="宋体" w:hAnsi="宋体"/>
          <w:color w:val="auto"/>
          <w:sz w:val="24"/>
          <w:lang w:val="en-US" w:eastAsia="zh-CN"/>
        </w:rPr>
        <w:t>编制组根据9个生产厂家提供的化学成分调查结果确定了</w:t>
      </w:r>
      <w:r>
        <w:rPr>
          <w:rFonts w:ascii="宋体" w:hAnsi="宋体"/>
          <w:color w:val="auto"/>
          <w:sz w:val="24"/>
        </w:rPr>
        <w:t>4</w:t>
      </w:r>
      <w:r>
        <w:rPr>
          <w:rFonts w:hint="eastAsia" w:ascii="宋体" w:hAnsi="宋体"/>
          <w:color w:val="auto"/>
          <w:sz w:val="24"/>
        </w:rPr>
        <w:t>种钴含量的产品化学成分，见表</w:t>
      </w:r>
      <w:r>
        <w:rPr>
          <w:rFonts w:ascii="宋体" w:hAnsi="宋体"/>
          <w:color w:val="auto"/>
          <w:sz w:val="24"/>
        </w:rPr>
        <w:t>3</w:t>
      </w:r>
      <w:r>
        <w:rPr>
          <w:rFonts w:hint="eastAsia" w:ascii="宋体" w:hAnsi="宋体"/>
          <w:color w:val="auto"/>
          <w:sz w:val="24"/>
        </w:rPr>
        <w:t>。若需方对化学成分有特殊要求时，由供需双方协商确定。</w:t>
      </w:r>
    </w:p>
    <w:p>
      <w:pPr>
        <w:pStyle w:val="9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cs="宋体"/>
          <w:b w:val="0"/>
          <w:bCs w:val="0"/>
          <w:color w:val="auto"/>
          <w:sz w:val="24"/>
          <w:lang w:val="en-US" w:eastAsia="zh-CN"/>
        </w:rPr>
      </w:pPr>
      <w:r>
        <w:rPr>
          <w:rFonts w:hint="eastAsia" w:ascii="黑体" w:hAnsi="黑体" w:eastAsia="黑体" w:cs="黑体"/>
          <w:b w:val="0"/>
          <w:bCs w:val="0"/>
          <w:color w:val="auto"/>
          <w:sz w:val="24"/>
          <w:lang w:val="en-US" w:eastAsia="zh-CN"/>
        </w:rPr>
        <w:t>表3 化学成分</w:t>
      </w:r>
    </w:p>
    <w:tbl>
      <w:tblPr>
        <w:tblStyle w:val="38"/>
        <w:tblW w:w="485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57" w:type="dxa"/>
          <w:bottom w:w="57" w:type="dxa"/>
          <w:right w:w="57" w:type="dxa"/>
        </w:tblCellMar>
      </w:tblPr>
      <w:tblGrid>
        <w:gridCol w:w="4371"/>
        <w:gridCol w:w="48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Pr>
        <w:tc>
          <w:tcPr>
            <w:tcW w:w="2378" w:type="pct"/>
            <w:tcBorders>
              <w:bottom w:val="single" w:color="auto" w:sz="8"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Co，质量分数</w:t>
            </w:r>
            <w:r>
              <w:rPr>
                <w:rFonts w:hint="eastAsia" w:ascii="宋体" w:hAnsi="宋体" w:eastAsia="宋体" w:cs="宋体"/>
                <w:b w:val="0"/>
                <w:bCs w:val="0"/>
                <w:color w:val="auto"/>
                <w:sz w:val="18"/>
                <w:szCs w:val="18"/>
                <w:lang w:val="en-US" w:eastAsia="zh-CN"/>
              </w:rPr>
              <w:t>/%</w:t>
            </w:r>
          </w:p>
        </w:tc>
        <w:tc>
          <w:tcPr>
            <w:tcW w:w="2621" w:type="pct"/>
            <w:tcBorders>
              <w:bottom w:val="single" w:color="auto" w:sz="8"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WC，质量分数</w:t>
            </w:r>
            <w:r>
              <w:rPr>
                <w:rFonts w:hint="eastAsia" w:ascii="宋体" w:hAnsi="宋体" w:eastAsia="宋体" w:cs="宋体"/>
                <w:b w:val="0"/>
                <w:bCs w:val="0"/>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Pr>
        <w:tc>
          <w:tcPr>
            <w:tcW w:w="2378" w:type="pct"/>
            <w:tcBorders>
              <w:top w:val="single" w:color="auto" w:sz="8" w:space="0"/>
            </w:tcBorders>
            <w:vAlign w:val="center"/>
          </w:tcPr>
          <w:p>
            <w:pPr>
              <w:jc w:val="center"/>
              <w:rPr>
                <w:rFonts w:hint="default" w:ascii="宋体" w:hAnsi="宋体" w:eastAsia="宋体" w:cs="宋体"/>
                <w:color w:val="auto"/>
                <w:kern w:val="2"/>
                <w:sz w:val="18"/>
                <w:szCs w:val="18"/>
                <w:lang w:val="en-US" w:eastAsia="zh-CN" w:bidi="ar-SA"/>
              </w:rPr>
            </w:pPr>
            <w:bookmarkStart w:id="3" w:name="OLE_LINK6"/>
            <w:r>
              <w:rPr>
                <w:rFonts w:hint="eastAsia" w:ascii="宋体" w:hAnsi="宋体"/>
                <w:color w:val="auto"/>
                <w:sz w:val="18"/>
                <w:szCs w:val="18"/>
                <w:lang w:val="en-US" w:eastAsia="zh-CN"/>
              </w:rPr>
              <w:t>6.0</w:t>
            </w:r>
            <w:r>
              <w:rPr>
                <w:rFonts w:hint="eastAsia" w:ascii="宋体" w:hAnsi="宋体"/>
                <w:color w:val="auto"/>
                <w:sz w:val="18"/>
                <w:szCs w:val="18"/>
              </w:rPr>
              <w:t>～</w:t>
            </w:r>
            <w:bookmarkEnd w:id="3"/>
            <w:r>
              <w:rPr>
                <w:rFonts w:hint="eastAsia" w:ascii="宋体" w:hAnsi="宋体"/>
                <w:color w:val="auto"/>
                <w:sz w:val="18"/>
                <w:szCs w:val="18"/>
                <w:lang w:val="en-US" w:eastAsia="zh-CN"/>
              </w:rPr>
              <w:t>8.0</w:t>
            </w:r>
          </w:p>
        </w:tc>
        <w:tc>
          <w:tcPr>
            <w:tcW w:w="2621" w:type="pct"/>
            <w:tcBorders>
              <w:top w:val="single" w:color="auto" w:sz="8"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94.0</w:t>
            </w:r>
            <w:r>
              <w:rPr>
                <w:rFonts w:hint="eastAsia" w:ascii="宋体" w:hAnsi="宋体"/>
                <w:color w:val="auto"/>
                <w:sz w:val="18"/>
                <w:szCs w:val="18"/>
              </w:rPr>
              <w:t>～</w:t>
            </w:r>
            <w:r>
              <w:rPr>
                <w:rFonts w:hint="eastAsia" w:ascii="宋体" w:hAnsi="宋体"/>
                <w:color w:val="auto"/>
                <w:sz w:val="18"/>
                <w:szCs w:val="18"/>
                <w:lang w:val="en-US" w:eastAsia="zh-CN"/>
              </w:rPr>
              <w:t>92.0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Pr>
        <w:tc>
          <w:tcPr>
            <w:tcW w:w="2378" w:type="pct"/>
            <w:tcBorders>
              <w:top w:val="single" w:color="auto" w:sz="8" w:space="0"/>
            </w:tcBorders>
            <w:vAlign w:val="top"/>
          </w:tcPr>
          <w:p>
            <w:pPr>
              <w:jc w:val="center"/>
              <w:rPr>
                <w:rFonts w:hint="default" w:ascii="宋体" w:hAnsi="宋体" w:eastAsia="宋体" w:cs="宋体"/>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8.0</w:t>
            </w:r>
            <w:r>
              <w:rPr>
                <w:rFonts w:hint="eastAsia" w:ascii="宋体" w:hAnsi="宋体"/>
                <w:color w:val="auto"/>
                <w:sz w:val="18"/>
                <w:szCs w:val="18"/>
              </w:rPr>
              <w:t>～</w:t>
            </w:r>
            <w:r>
              <w:rPr>
                <w:rFonts w:hint="eastAsia" w:ascii="宋体" w:hAnsi="宋体"/>
                <w:color w:val="auto"/>
                <w:sz w:val="18"/>
                <w:szCs w:val="18"/>
                <w:lang w:val="en-US" w:eastAsia="zh-CN"/>
              </w:rPr>
              <w:t>12.0</w:t>
            </w:r>
          </w:p>
        </w:tc>
        <w:tc>
          <w:tcPr>
            <w:tcW w:w="2621"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92.0</w:t>
            </w:r>
            <w:r>
              <w:rPr>
                <w:rFonts w:hint="eastAsia" w:ascii="宋体" w:hAnsi="宋体"/>
                <w:color w:val="auto"/>
                <w:sz w:val="18"/>
                <w:szCs w:val="18"/>
              </w:rPr>
              <w:t>～</w:t>
            </w:r>
            <w:r>
              <w:rPr>
                <w:rFonts w:hint="eastAsia" w:ascii="宋体" w:hAnsi="宋体"/>
                <w:color w:val="auto"/>
                <w:sz w:val="18"/>
                <w:szCs w:val="18"/>
                <w:lang w:val="en-US" w:eastAsia="zh-CN"/>
              </w:rPr>
              <w:t>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Pr>
        <w:tc>
          <w:tcPr>
            <w:tcW w:w="2378" w:type="pct"/>
            <w:tcBorders>
              <w:top w:val="single" w:color="auto" w:sz="8" w:space="0"/>
            </w:tcBorders>
            <w:vAlign w:val="top"/>
          </w:tcPr>
          <w:p>
            <w:pPr>
              <w:jc w:val="center"/>
              <w:rPr>
                <w:rFonts w:hint="default" w:ascii="宋体" w:hAnsi="宋体" w:eastAsia="宋体" w:cs="宋体"/>
                <w:color w:val="auto"/>
                <w:kern w:val="2"/>
                <w:sz w:val="18"/>
                <w:szCs w:val="18"/>
                <w:lang w:val="en-US" w:eastAsia="zh-CN" w:bidi="ar-SA"/>
              </w:rPr>
            </w:pPr>
            <w:bookmarkStart w:id="4" w:name="OLE_LINK7"/>
            <w:r>
              <w:rPr>
                <w:rFonts w:hint="eastAsia" w:ascii="宋体" w:hAnsi="宋体"/>
                <w:color w:val="auto"/>
                <w:sz w:val="18"/>
                <w:szCs w:val="18"/>
              </w:rPr>
              <w:t>＞</w:t>
            </w:r>
            <w:r>
              <w:rPr>
                <w:rFonts w:hint="eastAsia" w:ascii="宋体" w:hAnsi="宋体"/>
                <w:color w:val="auto"/>
                <w:sz w:val="18"/>
                <w:szCs w:val="18"/>
                <w:lang w:val="en-US" w:eastAsia="zh-CN"/>
              </w:rPr>
              <w:t>12.0</w:t>
            </w:r>
            <w:r>
              <w:rPr>
                <w:rFonts w:hint="eastAsia" w:ascii="宋体" w:hAnsi="宋体"/>
                <w:color w:val="auto"/>
                <w:sz w:val="18"/>
                <w:szCs w:val="18"/>
              </w:rPr>
              <w:t>～</w:t>
            </w:r>
            <w:r>
              <w:rPr>
                <w:rFonts w:hint="eastAsia" w:ascii="宋体" w:hAnsi="宋体"/>
                <w:color w:val="auto"/>
                <w:sz w:val="18"/>
                <w:szCs w:val="18"/>
                <w:lang w:val="en-US" w:eastAsia="zh-CN"/>
              </w:rPr>
              <w:t>16.</w:t>
            </w:r>
            <w:bookmarkEnd w:id="4"/>
            <w:r>
              <w:rPr>
                <w:rFonts w:hint="eastAsia" w:ascii="宋体" w:hAnsi="宋体"/>
                <w:color w:val="auto"/>
                <w:sz w:val="18"/>
                <w:szCs w:val="18"/>
                <w:lang w:val="en-US" w:eastAsia="zh-CN"/>
              </w:rPr>
              <w:t>0</w:t>
            </w:r>
          </w:p>
        </w:tc>
        <w:tc>
          <w:tcPr>
            <w:tcW w:w="2621" w:type="pct"/>
            <w:tcBorders>
              <w:top w:val="single" w:color="auto" w:sz="8" w:space="0"/>
            </w:tcBorders>
            <w:vAlign w:val="center"/>
          </w:tcPr>
          <w:p>
            <w:pPr>
              <w:keepNext w:val="0"/>
              <w:keepLines w:val="0"/>
              <w:pageBreakBefore w:val="0"/>
              <w:widowControl w:val="0"/>
              <w:kinsoku/>
              <w:wordWrap w:val="0"/>
              <w:overflowPunct w:val="0"/>
              <w:topLinePunct w:val="0"/>
              <w:autoSpaceDE w:val="0"/>
              <w:autoSpaceDN w:val="0"/>
              <w:bidi w:val="0"/>
              <w:adjustRightInd w:val="0"/>
              <w:snapToGrid/>
              <w:spacing w:line="310" w:lineRule="exact"/>
              <w:ind w:right="0" w:rightChars="0"/>
              <w:jc w:val="center"/>
              <w:textAlignment w:val="baseline"/>
              <w:outlineLvl w:val="4"/>
              <w:rPr>
                <w:rFonts w:hint="default" w:ascii="宋体" w:hAnsi="宋体" w:eastAsia="宋体" w:cs="宋体"/>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88.0</w:t>
            </w:r>
            <w:r>
              <w:rPr>
                <w:rFonts w:hint="eastAsia" w:ascii="宋体" w:hAnsi="宋体"/>
                <w:color w:val="auto"/>
                <w:sz w:val="18"/>
                <w:szCs w:val="18"/>
              </w:rPr>
              <w:t>～</w:t>
            </w:r>
            <w:r>
              <w:rPr>
                <w:rFonts w:hint="eastAsia" w:ascii="宋体" w:hAnsi="宋体"/>
                <w:color w:val="auto"/>
                <w:sz w:val="18"/>
                <w:szCs w:val="18"/>
                <w:lang w:val="en-US" w:eastAsia="zh-CN"/>
              </w:rPr>
              <w:t>84.0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cantSplit/>
        </w:trPr>
        <w:tc>
          <w:tcPr>
            <w:tcW w:w="5000" w:type="pct"/>
            <w:gridSpan w:val="2"/>
            <w:tcBorders>
              <w:top w:val="single" w:color="auto" w:sz="8" w:space="0"/>
            </w:tcBorders>
            <w:vAlign w:val="center"/>
          </w:tcPr>
          <w:p>
            <w:pPr>
              <w:jc w:val="left"/>
              <w:rPr>
                <w:rFonts w:hint="eastAsia" w:ascii="宋体" w:hAnsi="宋体" w:cs="宋体"/>
                <w:color w:val="auto"/>
                <w:sz w:val="18"/>
                <w:szCs w:val="18"/>
                <w:lang w:val="en-US" w:eastAsia="zh-CN"/>
              </w:rPr>
            </w:pPr>
            <w:r>
              <w:rPr>
                <w:rFonts w:hint="eastAsia" w:ascii="黑体" w:hAnsi="黑体" w:eastAsia="黑体" w:cs="黑体"/>
                <w:color w:val="auto"/>
                <w:sz w:val="18"/>
                <w:szCs w:val="18"/>
              </w:rPr>
              <w:t>注：</w:t>
            </w:r>
            <w:r>
              <w:rPr>
                <w:rFonts w:hint="eastAsia" w:ascii="宋体" w:hAnsi="宋体"/>
                <w:color w:val="auto"/>
                <w:sz w:val="18"/>
                <w:szCs w:val="18"/>
              </w:rPr>
              <w:t>产品的化学成分由供方保证，不作订购方验收依据。</w:t>
            </w:r>
          </w:p>
        </w:tc>
      </w:tr>
    </w:tbl>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不同钴含量的硬质合金材质有着不同的物理、力学性能，而且不同成分组合的材质可能因为各生产</w:t>
      </w:r>
      <w:r>
        <w:rPr>
          <w:rFonts w:hint="eastAsia" w:ascii="宋体" w:hAnsi="宋体" w:cs="宋体"/>
          <w:color w:val="auto"/>
          <w:sz w:val="24"/>
          <w:lang w:val="en-US" w:eastAsia="zh-CN"/>
        </w:rPr>
        <w:t>企业</w:t>
      </w:r>
      <w:r>
        <w:rPr>
          <w:rFonts w:hint="eastAsia" w:ascii="宋体" w:hAnsi="宋体" w:cs="宋体"/>
          <w:color w:val="auto"/>
          <w:sz w:val="24"/>
        </w:rPr>
        <w:t>的牌号体系不同而</w:t>
      </w:r>
      <w:r>
        <w:rPr>
          <w:rFonts w:hint="eastAsia" w:ascii="宋体" w:hAnsi="宋体" w:cs="宋体"/>
          <w:color w:val="auto"/>
          <w:sz w:val="24"/>
          <w:lang w:val="en-US" w:eastAsia="zh-CN"/>
        </w:rPr>
        <w:t>出现</w:t>
      </w:r>
      <w:r>
        <w:rPr>
          <w:rFonts w:hint="eastAsia" w:ascii="宋体" w:hAnsi="宋体" w:cs="宋体"/>
          <w:color w:val="auto"/>
          <w:sz w:val="24"/>
        </w:rPr>
        <w:t>牌号不同的情况</w:t>
      </w:r>
      <w:r>
        <w:rPr>
          <w:rFonts w:hint="eastAsia" w:ascii="宋体" w:hAnsi="宋体" w:cs="宋体"/>
          <w:color w:val="auto"/>
          <w:sz w:val="24"/>
          <w:lang w:eastAsia="zh-CN"/>
        </w:rPr>
        <w:t>，</w:t>
      </w:r>
      <w:r>
        <w:rPr>
          <w:rFonts w:hint="eastAsia" w:ascii="宋体" w:hAnsi="宋体" w:cs="宋体"/>
          <w:color w:val="auto"/>
          <w:sz w:val="24"/>
          <w:lang w:val="en-US" w:eastAsia="zh-CN"/>
        </w:rPr>
        <w:t>故</w:t>
      </w:r>
      <w:r>
        <w:rPr>
          <w:rFonts w:hint="eastAsia" w:ascii="宋体" w:hAnsi="宋体" w:cs="宋体"/>
          <w:color w:val="auto"/>
          <w:sz w:val="24"/>
        </w:rPr>
        <w:t>考虑到行业生产实际，一般来说，对材质的具体要求由双方协商更加符合行业现状。</w:t>
      </w:r>
    </w:p>
    <w:p>
      <w:pPr>
        <w:spacing w:line="360" w:lineRule="auto"/>
        <w:ind w:firstLine="480" w:firstLineChars="200"/>
        <w:jc w:val="left"/>
        <w:rPr>
          <w:rFonts w:hint="default" w:ascii="宋体" w:hAnsi="宋体"/>
          <w:color w:val="auto"/>
          <w:sz w:val="24"/>
          <w:lang w:val="en-US" w:eastAsia="zh-CN"/>
        </w:rPr>
      </w:pPr>
      <w:r>
        <w:rPr>
          <w:rFonts w:hint="eastAsia" w:ascii="宋体" w:hAnsi="宋体" w:cs="宋体"/>
          <w:color w:val="auto"/>
          <w:sz w:val="24"/>
        </w:rPr>
        <w:t>对于</w:t>
      </w:r>
      <w:r>
        <w:rPr>
          <w:rFonts w:hint="eastAsia" w:ascii="宋体" w:hAnsi="宋体" w:cs="宋体"/>
          <w:color w:val="auto"/>
          <w:sz w:val="24"/>
          <w:lang w:val="en-US" w:eastAsia="zh-CN"/>
        </w:rPr>
        <w:t>硬质合金</w:t>
      </w:r>
      <w:r>
        <w:rPr>
          <w:rFonts w:hint="eastAsia" w:ascii="宋体" w:hAnsi="宋体" w:cs="宋体"/>
          <w:color w:val="auto"/>
          <w:sz w:val="24"/>
        </w:rPr>
        <w:t>产品</w:t>
      </w:r>
      <w:r>
        <w:rPr>
          <w:rFonts w:hint="eastAsia" w:ascii="宋体" w:hAnsi="宋体" w:cs="宋体"/>
          <w:color w:val="auto"/>
          <w:sz w:val="24"/>
          <w:lang w:val="en-US" w:eastAsia="zh-CN"/>
        </w:rPr>
        <w:t>性能的符合性判定</w:t>
      </w:r>
      <w:r>
        <w:rPr>
          <w:rFonts w:hint="eastAsia" w:ascii="宋体" w:hAnsi="宋体" w:cs="宋体"/>
          <w:color w:val="auto"/>
          <w:sz w:val="24"/>
        </w:rPr>
        <w:t>，其</w:t>
      </w:r>
      <w:r>
        <w:rPr>
          <w:rFonts w:hint="eastAsia" w:ascii="宋体" w:hAnsi="宋体" w:cs="宋体"/>
          <w:color w:val="auto"/>
          <w:sz w:val="24"/>
          <w:lang w:val="en-US" w:eastAsia="zh-CN"/>
        </w:rPr>
        <w:t>核心</w:t>
      </w:r>
      <w:r>
        <w:rPr>
          <w:rFonts w:hint="eastAsia" w:ascii="宋体" w:hAnsi="宋体" w:cs="宋体"/>
          <w:color w:val="auto"/>
          <w:sz w:val="24"/>
        </w:rPr>
        <w:t>‌是物理力学性能</w:t>
      </w:r>
      <w:r>
        <w:rPr>
          <w:rFonts w:hint="eastAsia" w:ascii="宋体" w:hAnsi="宋体" w:cs="宋体"/>
          <w:color w:val="auto"/>
          <w:sz w:val="24"/>
          <w:lang w:val="en-US" w:eastAsia="zh-CN"/>
        </w:rPr>
        <w:t>及</w:t>
      </w:r>
      <w:r>
        <w:rPr>
          <w:rFonts w:hint="eastAsia" w:ascii="宋体" w:hAnsi="宋体" w:cs="宋体"/>
          <w:color w:val="auto"/>
          <w:sz w:val="24"/>
        </w:rPr>
        <w:t>金相组织结构，虽然也可以</w:t>
      </w:r>
      <w:r>
        <w:rPr>
          <w:rFonts w:hint="eastAsia" w:ascii="宋体" w:hAnsi="宋体" w:cs="宋体"/>
          <w:color w:val="auto"/>
          <w:sz w:val="24"/>
          <w:lang w:val="en-US" w:eastAsia="zh-CN"/>
        </w:rPr>
        <w:t>对合金进行</w:t>
      </w:r>
      <w:r>
        <w:rPr>
          <w:rFonts w:hint="eastAsia" w:ascii="宋体" w:hAnsi="宋体" w:cs="宋体"/>
          <w:color w:val="auto"/>
          <w:sz w:val="24"/>
        </w:rPr>
        <w:t>的</w:t>
      </w:r>
      <w:r>
        <w:rPr>
          <w:rFonts w:hint="eastAsia" w:ascii="宋体" w:hAnsi="宋体" w:cs="宋体"/>
          <w:color w:val="auto"/>
          <w:sz w:val="24"/>
          <w:lang w:val="en-US" w:eastAsia="zh-CN"/>
        </w:rPr>
        <w:t>成</w:t>
      </w:r>
      <w:r>
        <w:rPr>
          <w:rFonts w:hint="eastAsia" w:ascii="宋体" w:hAnsi="宋体" w:cs="宋体"/>
          <w:color w:val="auto"/>
          <w:sz w:val="24"/>
        </w:rPr>
        <w:t>分检验，但是合金化后的产品</w:t>
      </w:r>
      <w:r>
        <w:rPr>
          <w:rFonts w:hint="eastAsia" w:ascii="宋体" w:hAnsi="宋体" w:cs="宋体"/>
          <w:color w:val="auto"/>
          <w:sz w:val="24"/>
          <w:lang w:val="en-US" w:eastAsia="zh-CN"/>
        </w:rPr>
        <w:t>化学成分检测更为复杂、检测成本也较高，且配料</w:t>
      </w:r>
      <w:r>
        <w:rPr>
          <w:rFonts w:hint="eastAsia" w:ascii="宋体" w:hAnsi="宋体" w:cs="宋体"/>
          <w:color w:val="auto"/>
          <w:sz w:val="24"/>
        </w:rPr>
        <w:t>时相关组分的含量已经精确</w:t>
      </w:r>
      <w:r>
        <w:rPr>
          <w:rFonts w:hint="eastAsia" w:ascii="宋体" w:hAnsi="宋体" w:cs="宋体"/>
          <w:color w:val="auto"/>
          <w:sz w:val="24"/>
          <w:lang w:val="en-US" w:eastAsia="zh-CN"/>
        </w:rPr>
        <w:t>到0.1g，精准度已非常高</w:t>
      </w:r>
      <w:r>
        <w:rPr>
          <w:rFonts w:hint="eastAsia" w:ascii="宋体" w:hAnsi="宋体" w:cs="宋体"/>
          <w:color w:val="auto"/>
          <w:sz w:val="24"/>
          <w:lang w:eastAsia="zh-CN"/>
        </w:rPr>
        <w:t>。</w:t>
      </w:r>
      <w:r>
        <w:rPr>
          <w:rFonts w:hint="eastAsia" w:ascii="宋体" w:hAnsi="宋体" w:cs="宋体"/>
          <w:color w:val="auto"/>
          <w:sz w:val="24"/>
          <w:lang w:val="en-US" w:eastAsia="zh-CN"/>
        </w:rPr>
        <w:t>所以，</w:t>
      </w:r>
      <w:r>
        <w:rPr>
          <w:rFonts w:hint="eastAsia" w:ascii="宋体" w:hAnsi="宋体" w:cs="宋体"/>
          <w:color w:val="auto"/>
          <w:sz w:val="24"/>
        </w:rPr>
        <w:t>硬质合金的化学成分</w:t>
      </w:r>
      <w:r>
        <w:rPr>
          <w:rFonts w:hint="eastAsia" w:ascii="宋体" w:hAnsi="宋体" w:cs="宋体"/>
          <w:color w:val="auto"/>
          <w:sz w:val="24"/>
          <w:lang w:val="en-US" w:eastAsia="zh-CN"/>
        </w:rPr>
        <w:t>一般</w:t>
      </w:r>
      <w:r>
        <w:rPr>
          <w:rFonts w:hint="eastAsia" w:ascii="宋体" w:hAnsi="宋体" w:cs="宋体"/>
          <w:color w:val="auto"/>
          <w:sz w:val="24"/>
        </w:rPr>
        <w:t>由承制方保证，并不作为验收依据。</w:t>
      </w:r>
    </w:p>
    <w:p>
      <w:pPr>
        <w:pStyle w:val="94"/>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 xml:space="preserve">2.2.4  </w:t>
      </w:r>
      <w:bookmarkStart w:id="5" w:name="OLE_LINK4"/>
      <w:r>
        <w:rPr>
          <w:rFonts w:hint="eastAsia" w:ascii="黑体" w:hAnsi="黑体" w:eastAsia="黑体" w:cs="黑体"/>
          <w:b w:val="0"/>
          <w:bCs w:val="0"/>
          <w:color w:val="auto"/>
          <w:sz w:val="24"/>
          <w:lang w:val="en-US" w:eastAsia="zh-CN"/>
        </w:rPr>
        <w:t>物理与力学性能</w:t>
      </w:r>
      <w:bookmarkEnd w:id="5"/>
    </w:p>
    <w:p>
      <w:pPr>
        <w:spacing w:line="360" w:lineRule="auto"/>
        <w:ind w:firstLine="480" w:firstLineChars="200"/>
        <w:jc w:val="left"/>
        <w:rPr>
          <w:rFonts w:hint="eastAsia" w:ascii="宋体" w:hAnsi="宋体" w:cs="宋体"/>
          <w:sz w:val="24"/>
        </w:rPr>
      </w:pPr>
      <w:r>
        <w:rPr>
          <w:rFonts w:hint="eastAsia" w:ascii="宋体" w:hAnsi="宋体" w:cs="宋体"/>
          <w:sz w:val="24"/>
        </w:rPr>
        <w:t>衡量硬质合金物理与力学性能的的主要指标有密度、横向断裂强度（抗弯强度）、硬度等，密度是硬质合金质量最基本的指标，它是其他各项性能指标的基础。硬度和横向断裂强度是硬质合金两项主要机械性能指标，均直接影响合金的使用效果。上述三项就基本决定了硬质合金的综合品质，是产品出厂的考核指标，也是用户最关注的指标，合理选用硬质合金的重要依据。选择不同的Co含量、微量元素和碳化钨粉末原料，其合金强度、硬度、密度等性能不同。</w:t>
      </w:r>
      <w:r>
        <w:rPr>
          <w:rFonts w:hint="eastAsia" w:ascii="宋体" w:hAnsi="宋体" w:cs="宋体"/>
          <w:sz w:val="24"/>
          <w:lang w:val="en-US" w:eastAsia="zh-CN"/>
        </w:rPr>
        <w:t>而其余</w:t>
      </w:r>
      <w:r>
        <w:rPr>
          <w:rFonts w:hint="eastAsia" w:ascii="宋体" w:hAnsi="宋体" w:cs="宋体"/>
          <w:sz w:val="24"/>
        </w:rPr>
        <w:t>矫顽磁力、钴磁</w:t>
      </w:r>
      <w:r>
        <w:rPr>
          <w:rFonts w:hint="eastAsia" w:ascii="宋体" w:hAnsi="宋体" w:cs="宋体"/>
          <w:sz w:val="24"/>
          <w:lang w:val="en-US" w:eastAsia="zh-CN"/>
        </w:rPr>
        <w:t>等性能</w:t>
      </w:r>
      <w:r>
        <w:rPr>
          <w:rFonts w:hint="eastAsia" w:ascii="宋体" w:hAnsi="宋体" w:cs="宋体"/>
          <w:sz w:val="24"/>
        </w:rPr>
        <w:t>不适合限定指标范围，主要原因在于其与生产商采用的WC种类有关，本标准作为推荐性指导文件，抓住关键指标，不适合限定客户原材料的选型，</w:t>
      </w:r>
      <w:r>
        <w:rPr>
          <w:rFonts w:hint="eastAsia" w:ascii="宋体" w:hAnsi="宋体" w:cs="宋体"/>
          <w:sz w:val="24"/>
          <w:lang w:val="en-US" w:eastAsia="zh-CN"/>
        </w:rPr>
        <w:t>故未</w:t>
      </w:r>
      <w:r>
        <w:rPr>
          <w:rFonts w:hint="eastAsia" w:ascii="宋体" w:hAnsi="宋体" w:cs="宋体"/>
          <w:sz w:val="24"/>
        </w:rPr>
        <w:t>给出具体的矫顽磁力、钴磁指标。</w:t>
      </w:r>
    </w:p>
    <w:p>
      <w:pPr>
        <w:pStyle w:val="2"/>
        <w:jc w:val="center"/>
        <w:rPr>
          <w:rFonts w:ascii="黑体" w:hAnsi="黑体" w:eastAsia="黑体"/>
          <w:color w:val="auto"/>
          <w:sz w:val="24"/>
        </w:rPr>
      </w:pPr>
      <w:r>
        <w:rPr>
          <w:rFonts w:hint="eastAsia" w:ascii="黑体" w:hAnsi="黑体" w:eastAsia="黑体"/>
          <w:color w:val="auto"/>
          <w:sz w:val="24"/>
        </w:rPr>
        <w:t>表</w:t>
      </w:r>
      <w:r>
        <w:rPr>
          <w:rFonts w:ascii="黑体" w:hAnsi="黑体" w:eastAsia="黑体"/>
          <w:color w:val="auto"/>
          <w:sz w:val="24"/>
        </w:rPr>
        <w:t xml:space="preserve">4 </w:t>
      </w:r>
      <w:r>
        <w:rPr>
          <w:rFonts w:hint="eastAsia" w:ascii="黑体" w:hAnsi="黑体" w:eastAsia="黑体"/>
          <w:color w:val="auto"/>
          <w:sz w:val="24"/>
          <w:lang w:val="en-US" w:eastAsia="zh-CN"/>
        </w:rPr>
        <w:t>各</w:t>
      </w:r>
      <w:r>
        <w:rPr>
          <w:rFonts w:hint="eastAsia" w:ascii="黑体" w:hAnsi="黑体" w:eastAsia="黑体"/>
          <w:color w:val="auto"/>
          <w:sz w:val="24"/>
        </w:rPr>
        <w:t>生产</w:t>
      </w:r>
      <w:r>
        <w:rPr>
          <w:rFonts w:hint="eastAsia" w:ascii="黑体" w:hAnsi="黑体" w:eastAsia="黑体"/>
          <w:color w:val="auto"/>
          <w:sz w:val="24"/>
          <w:lang w:val="en-US" w:eastAsia="zh-CN"/>
        </w:rPr>
        <w:t>厂家的</w:t>
      </w:r>
      <w:r>
        <w:rPr>
          <w:rFonts w:hint="eastAsia" w:ascii="黑体" w:hAnsi="黑体" w:eastAsia="黑体"/>
          <w:color w:val="auto"/>
          <w:sz w:val="24"/>
        </w:rPr>
        <w:t>物理、力学性能调查汇总表</w:t>
      </w:r>
    </w:p>
    <w:tbl>
      <w:tblPr>
        <w:tblStyle w:val="39"/>
        <w:tblW w:w="9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2"/>
        <w:gridCol w:w="1113"/>
        <w:gridCol w:w="1154"/>
        <w:gridCol w:w="1301"/>
        <w:gridCol w:w="937"/>
        <w:gridCol w:w="1188"/>
        <w:gridCol w:w="887"/>
        <w:gridCol w:w="963"/>
        <w:gridCol w:w="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生产厂家</w:t>
            </w:r>
          </w:p>
        </w:tc>
        <w:tc>
          <w:tcPr>
            <w:tcW w:w="1113" w:type="dxa"/>
            <w:vMerge w:val="restart"/>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材质编号</w:t>
            </w:r>
          </w:p>
        </w:tc>
        <w:tc>
          <w:tcPr>
            <w:tcW w:w="1154" w:type="dxa"/>
            <w:vMerge w:val="restart"/>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钴含量，%</w:t>
            </w:r>
          </w:p>
        </w:tc>
        <w:tc>
          <w:tcPr>
            <w:tcW w:w="2238" w:type="dxa"/>
            <w:gridSpan w:val="2"/>
            <w:vAlign w:val="center"/>
          </w:tcPr>
          <w:p>
            <w:pPr>
              <w:jc w:val="center"/>
              <w:rPr>
                <w:rFonts w:hint="eastAsia" w:ascii="宋体" w:hAnsi="宋体" w:eastAsia="宋体" w:cs="宋体"/>
                <w:sz w:val="18"/>
                <w:szCs w:val="18"/>
              </w:rPr>
            </w:pPr>
            <w:r>
              <w:rPr>
                <w:rFonts w:hint="eastAsia" w:ascii="宋体" w:hAnsi="宋体" w:eastAsia="宋体" w:cs="宋体"/>
                <w:sz w:val="18"/>
                <w:szCs w:val="18"/>
              </w:rPr>
              <w:t>密度，g/cm</w:t>
            </w:r>
            <w:r>
              <w:rPr>
                <w:rFonts w:hint="eastAsia" w:ascii="宋体" w:hAnsi="宋体" w:eastAsia="宋体" w:cs="宋体"/>
                <w:sz w:val="18"/>
                <w:szCs w:val="18"/>
                <w:vertAlign w:val="superscript"/>
              </w:rPr>
              <w:t>3</w:t>
            </w:r>
          </w:p>
        </w:tc>
        <w:tc>
          <w:tcPr>
            <w:tcW w:w="2075" w:type="dxa"/>
            <w:gridSpan w:val="2"/>
            <w:vAlign w:val="center"/>
          </w:tcPr>
          <w:p>
            <w:pPr>
              <w:jc w:val="center"/>
              <w:rPr>
                <w:rFonts w:hint="eastAsia" w:ascii="宋体" w:hAnsi="宋体" w:eastAsia="宋体" w:cs="宋体"/>
                <w:sz w:val="18"/>
                <w:szCs w:val="18"/>
              </w:rPr>
            </w:pPr>
            <w:r>
              <w:rPr>
                <w:rFonts w:hint="eastAsia" w:ascii="宋体" w:hAnsi="宋体" w:eastAsia="宋体" w:cs="宋体"/>
                <w:sz w:val="18"/>
                <w:szCs w:val="18"/>
              </w:rPr>
              <w:t>硬度，HRA</w:t>
            </w:r>
          </w:p>
        </w:tc>
        <w:tc>
          <w:tcPr>
            <w:tcW w:w="1858" w:type="dxa"/>
            <w:gridSpan w:val="2"/>
            <w:vAlign w:val="center"/>
          </w:tcPr>
          <w:p>
            <w:pPr>
              <w:jc w:val="center"/>
              <w:rPr>
                <w:rFonts w:hint="eastAsia" w:ascii="宋体" w:hAnsi="宋体" w:eastAsia="宋体" w:cs="宋体"/>
                <w:sz w:val="18"/>
                <w:szCs w:val="18"/>
              </w:rPr>
            </w:pPr>
            <w:r>
              <w:rPr>
                <w:rFonts w:hint="eastAsia" w:ascii="宋体" w:hAnsi="宋体" w:eastAsia="宋体" w:cs="宋体"/>
                <w:sz w:val="18"/>
                <w:szCs w:val="18"/>
              </w:rPr>
              <w:t>横向断裂强度，MPa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Merge w:val="continue"/>
            <w:vAlign w:val="center"/>
          </w:tcPr>
          <w:p>
            <w:pPr>
              <w:jc w:val="center"/>
              <w:rPr>
                <w:rFonts w:hint="eastAsia" w:ascii="宋体" w:hAnsi="宋体" w:eastAsia="宋体" w:cs="宋体"/>
                <w:sz w:val="18"/>
                <w:szCs w:val="18"/>
              </w:rPr>
            </w:pPr>
          </w:p>
        </w:tc>
        <w:tc>
          <w:tcPr>
            <w:tcW w:w="1154" w:type="dxa"/>
            <w:vMerge w:val="continue"/>
            <w:vAlign w:val="center"/>
          </w:tcPr>
          <w:p>
            <w:pPr>
              <w:jc w:val="center"/>
              <w:rPr>
                <w:rFonts w:hint="eastAsia" w:ascii="宋体" w:hAnsi="宋体" w:eastAsia="宋体" w:cs="宋体"/>
                <w:sz w:val="18"/>
                <w:szCs w:val="18"/>
              </w:rPr>
            </w:pPr>
          </w:p>
        </w:tc>
        <w:tc>
          <w:tcPr>
            <w:tcW w:w="1301"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t>范围值</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t>典型值</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范围值</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典型值</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范围值</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典型值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自硬公司</w:t>
            </w:r>
          </w:p>
        </w:tc>
        <w:tc>
          <w:tcPr>
            <w:tcW w:w="111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材质1</w:t>
            </w:r>
          </w:p>
        </w:tc>
        <w:tc>
          <w:tcPr>
            <w:tcW w:w="1154"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color w:val="auto"/>
                <w:sz w:val="18"/>
                <w:szCs w:val="18"/>
              </w:rPr>
              <w:t>6.0</w:t>
            </w:r>
            <w:r>
              <w:rPr>
                <w:rFonts w:hint="eastAsia" w:ascii="宋体" w:hAnsi="宋体" w:eastAsia="宋体" w:cs="宋体"/>
                <w:color w:val="auto"/>
                <w:sz w:val="18"/>
                <w:szCs w:val="18"/>
                <w:lang w:val="en-US" w:eastAsia="zh-CN"/>
              </w:rPr>
              <w:t>±0.3</w:t>
            </w:r>
          </w:p>
        </w:tc>
        <w:tc>
          <w:tcPr>
            <w:tcW w:w="1301"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14.85-15.05</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14.95</w:t>
            </w:r>
          </w:p>
        </w:tc>
        <w:tc>
          <w:tcPr>
            <w:tcW w:w="118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90.0-91.0</w:t>
            </w:r>
          </w:p>
        </w:tc>
        <w:tc>
          <w:tcPr>
            <w:tcW w:w="88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90.5</w:t>
            </w:r>
          </w:p>
        </w:tc>
        <w:tc>
          <w:tcPr>
            <w:tcW w:w="96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≥2800</w:t>
            </w:r>
          </w:p>
        </w:tc>
        <w:tc>
          <w:tcPr>
            <w:tcW w:w="89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1154" w:type="dxa"/>
            <w:vAlign w:val="center"/>
          </w:tcPr>
          <w:p>
            <w:pPr>
              <w:jc w:val="center"/>
              <w:rPr>
                <w:rFonts w:hint="eastAsia" w:ascii="宋体" w:hAnsi="宋体" w:eastAsia="宋体" w:cs="宋体"/>
                <w:sz w:val="18"/>
                <w:szCs w:val="18"/>
              </w:rPr>
            </w:pPr>
            <w:r>
              <w:rPr>
                <w:rFonts w:hint="eastAsia" w:ascii="宋体" w:hAnsi="宋体" w:eastAsia="宋体" w:cs="宋体"/>
                <w:color w:val="auto"/>
                <w:sz w:val="18"/>
                <w:szCs w:val="18"/>
              </w:rPr>
              <w:t>8.0</w:t>
            </w:r>
            <w:r>
              <w:rPr>
                <w:rFonts w:hint="eastAsia" w:ascii="宋体" w:hAnsi="宋体" w:eastAsia="宋体" w:cs="宋体"/>
                <w:color w:val="auto"/>
                <w:sz w:val="18"/>
                <w:szCs w:val="18"/>
                <w:lang w:val="en-US" w:eastAsia="zh-CN"/>
              </w:rPr>
              <w:t>±0.3</w:t>
            </w:r>
          </w:p>
        </w:tc>
        <w:tc>
          <w:tcPr>
            <w:tcW w:w="1301"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14.70-14.80</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14.74</w:t>
            </w:r>
          </w:p>
        </w:tc>
        <w:tc>
          <w:tcPr>
            <w:tcW w:w="118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89.3-90.3</w:t>
            </w:r>
          </w:p>
        </w:tc>
        <w:tc>
          <w:tcPr>
            <w:tcW w:w="88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89.7</w:t>
            </w:r>
          </w:p>
        </w:tc>
        <w:tc>
          <w:tcPr>
            <w:tcW w:w="96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≥3000</w:t>
            </w:r>
          </w:p>
        </w:tc>
        <w:tc>
          <w:tcPr>
            <w:tcW w:w="89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1154" w:type="dxa"/>
            <w:vAlign w:val="center"/>
          </w:tcPr>
          <w:p>
            <w:pPr>
              <w:jc w:val="center"/>
              <w:rPr>
                <w:rFonts w:hint="eastAsia" w:ascii="宋体" w:hAnsi="宋体" w:eastAsia="宋体" w:cs="宋体"/>
                <w:sz w:val="18"/>
                <w:szCs w:val="18"/>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±0.3</w:t>
            </w:r>
          </w:p>
        </w:tc>
        <w:tc>
          <w:tcPr>
            <w:tcW w:w="1301"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14.50-14.60</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14.54</w:t>
            </w:r>
          </w:p>
        </w:tc>
        <w:tc>
          <w:tcPr>
            <w:tcW w:w="118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88.3-89.1</w:t>
            </w:r>
          </w:p>
        </w:tc>
        <w:tc>
          <w:tcPr>
            <w:tcW w:w="88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88.6</w:t>
            </w:r>
          </w:p>
        </w:tc>
        <w:tc>
          <w:tcPr>
            <w:tcW w:w="96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1154" w:type="dxa"/>
            <w:vAlign w:val="center"/>
          </w:tcPr>
          <w:p>
            <w:pPr>
              <w:jc w:val="center"/>
              <w:rPr>
                <w:rFonts w:hint="eastAsia" w:ascii="宋体" w:hAnsi="宋体" w:eastAsia="宋体" w:cs="宋体"/>
                <w:sz w:val="18"/>
                <w:szCs w:val="18"/>
              </w:rPr>
            </w:pPr>
            <w:r>
              <w:rPr>
                <w:rFonts w:hint="eastAsia" w:ascii="宋体" w:hAnsi="宋体" w:eastAsia="宋体" w:cs="宋体"/>
                <w:color w:val="auto"/>
                <w:sz w:val="18"/>
                <w:szCs w:val="18"/>
                <w:lang w:val="en-US" w:eastAsia="zh-CN"/>
              </w:rPr>
              <w:t>11.5±0.3</w:t>
            </w:r>
          </w:p>
        </w:tc>
        <w:tc>
          <w:tcPr>
            <w:tcW w:w="1301" w:type="dxa"/>
            <w:vAlign w:val="center"/>
          </w:tcPr>
          <w:p>
            <w:pPr>
              <w:keepNext w:val="0"/>
              <w:keepLines w:val="0"/>
              <w:widowControl/>
              <w:suppressLineNumbers w:val="0"/>
              <w:jc w:val="center"/>
              <w:textAlignment w:val="center"/>
              <w:rPr>
                <w:rFonts w:hint="eastAsia" w:ascii="宋体" w:hAnsi="宋体" w:eastAsia="宋体" w:cs="宋体"/>
                <w:i w:val="0"/>
                <w:iCs w:val="0"/>
                <w:color w:val="0000FF"/>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14.29-14.43</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14.36</w:t>
            </w:r>
          </w:p>
        </w:tc>
        <w:tc>
          <w:tcPr>
            <w:tcW w:w="118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87.0-88.0</w:t>
            </w:r>
          </w:p>
        </w:tc>
        <w:tc>
          <w:tcPr>
            <w:tcW w:w="88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87.6</w:t>
            </w:r>
          </w:p>
        </w:tc>
        <w:tc>
          <w:tcPr>
            <w:tcW w:w="96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≥2900</w:t>
            </w:r>
          </w:p>
        </w:tc>
        <w:tc>
          <w:tcPr>
            <w:tcW w:w="89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3150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1154" w:type="dxa"/>
            <w:vAlign w:val="center"/>
          </w:tcPr>
          <w:p>
            <w:pPr>
              <w:jc w:val="center"/>
              <w:rPr>
                <w:rFonts w:hint="eastAsia" w:ascii="宋体" w:hAnsi="宋体" w:eastAsia="宋体" w:cs="宋体"/>
                <w:sz w:val="18"/>
                <w:szCs w:val="18"/>
              </w:rPr>
            </w:pPr>
            <w:r>
              <w:rPr>
                <w:rFonts w:hint="eastAsia" w:ascii="宋体" w:hAnsi="宋体" w:eastAsia="宋体" w:cs="宋体"/>
                <w:color w:val="auto"/>
                <w:sz w:val="18"/>
                <w:szCs w:val="18"/>
                <w:lang w:val="en-US" w:eastAsia="zh-CN"/>
              </w:rPr>
              <w:t>13.0±0.3</w:t>
            </w:r>
          </w:p>
        </w:tc>
        <w:tc>
          <w:tcPr>
            <w:tcW w:w="1301"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14.10-14.24</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14.17</w:t>
            </w:r>
          </w:p>
        </w:tc>
        <w:tc>
          <w:tcPr>
            <w:tcW w:w="118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86.5-87.5</w:t>
            </w:r>
          </w:p>
        </w:tc>
        <w:tc>
          <w:tcPr>
            <w:tcW w:w="88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86.7</w:t>
            </w:r>
          </w:p>
        </w:tc>
        <w:tc>
          <w:tcPr>
            <w:tcW w:w="96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t>材质</w:t>
            </w:r>
            <w:r>
              <w:rPr>
                <w:rFonts w:hint="eastAsia" w:ascii="宋体" w:hAnsi="宋体" w:eastAsia="宋体" w:cs="宋体"/>
                <w:sz w:val="18"/>
                <w:szCs w:val="18"/>
                <w:lang w:val="en-US" w:eastAsia="zh-CN"/>
              </w:rPr>
              <w:t>6</w:t>
            </w:r>
          </w:p>
        </w:tc>
        <w:tc>
          <w:tcPr>
            <w:tcW w:w="1154" w:type="dxa"/>
            <w:vAlign w:val="center"/>
          </w:tcPr>
          <w:p>
            <w:pPr>
              <w:jc w:val="center"/>
              <w:rPr>
                <w:rFonts w:hint="eastAsia" w:ascii="宋体" w:hAnsi="宋体" w:eastAsia="宋体" w:cs="宋体"/>
                <w:sz w:val="18"/>
                <w:szCs w:val="18"/>
              </w:rPr>
            </w:pPr>
            <w:r>
              <w:rPr>
                <w:rFonts w:hint="eastAsia" w:ascii="宋体" w:hAnsi="宋体" w:eastAsia="宋体" w:cs="宋体"/>
                <w:color w:val="auto"/>
                <w:sz w:val="18"/>
                <w:szCs w:val="18"/>
                <w:lang w:val="en-US" w:eastAsia="zh-CN"/>
              </w:rPr>
              <w:t>15.0±0.3</w:t>
            </w:r>
          </w:p>
        </w:tc>
        <w:tc>
          <w:tcPr>
            <w:tcW w:w="1301"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13.93-14.07</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14.00</w:t>
            </w:r>
          </w:p>
        </w:tc>
        <w:tc>
          <w:tcPr>
            <w:tcW w:w="118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85.0-86.4</w:t>
            </w:r>
          </w:p>
        </w:tc>
        <w:tc>
          <w:tcPr>
            <w:tcW w:w="88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85.4</w:t>
            </w:r>
          </w:p>
        </w:tc>
        <w:tc>
          <w:tcPr>
            <w:tcW w:w="96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≥2350</w:t>
            </w:r>
          </w:p>
        </w:tc>
        <w:tc>
          <w:tcPr>
            <w:tcW w:w="89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Align w:val="center"/>
          </w:tcPr>
          <w:p>
            <w:pPr>
              <w:jc w:val="center"/>
              <w:rPr>
                <w:rFonts w:hint="eastAsia" w:ascii="宋体" w:hAnsi="宋体" w:eastAsia="宋体" w:cs="宋体"/>
                <w:sz w:val="18"/>
                <w:szCs w:val="18"/>
                <w:lang w:val="en-US"/>
              </w:rPr>
            </w:pPr>
            <w:r>
              <w:rPr>
                <w:rFonts w:hint="eastAsia" w:ascii="宋体" w:hAnsi="宋体" w:eastAsia="宋体" w:cs="宋体"/>
                <w:sz w:val="18"/>
                <w:szCs w:val="18"/>
              </w:rPr>
              <w:t>材质</w:t>
            </w:r>
            <w:r>
              <w:rPr>
                <w:rFonts w:hint="eastAsia" w:ascii="宋体" w:hAnsi="宋体" w:eastAsia="宋体" w:cs="宋体"/>
                <w:sz w:val="18"/>
                <w:szCs w:val="18"/>
                <w:lang w:val="en-US" w:eastAsia="zh-CN"/>
              </w:rPr>
              <w:t>7</w:t>
            </w:r>
          </w:p>
        </w:tc>
        <w:tc>
          <w:tcPr>
            <w:tcW w:w="1154" w:type="dxa"/>
            <w:vAlign w:val="center"/>
          </w:tcPr>
          <w:p>
            <w:pPr>
              <w:jc w:val="center"/>
              <w:rPr>
                <w:rFonts w:hint="eastAsia" w:ascii="宋体" w:hAnsi="宋体" w:eastAsia="宋体" w:cs="宋体"/>
                <w:sz w:val="18"/>
                <w:szCs w:val="18"/>
              </w:rPr>
            </w:pPr>
            <w:r>
              <w:rPr>
                <w:rFonts w:hint="eastAsia" w:ascii="宋体" w:hAnsi="宋体" w:eastAsia="宋体" w:cs="宋体"/>
                <w:color w:val="auto"/>
                <w:sz w:val="18"/>
                <w:szCs w:val="18"/>
                <w:lang w:val="en-US" w:eastAsia="zh-CN"/>
              </w:rPr>
              <w:t>16.0±0.3</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13.90-14.00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13.95</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86.3-87.3</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111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t>材质</w:t>
            </w:r>
            <w:r>
              <w:rPr>
                <w:rFonts w:hint="eastAsia" w:ascii="宋体" w:hAnsi="宋体" w:eastAsia="宋体" w:cs="宋体"/>
                <w:sz w:val="18"/>
                <w:szCs w:val="18"/>
                <w:lang w:val="en-US" w:eastAsia="zh-CN"/>
              </w:rPr>
              <w:t>8</w:t>
            </w:r>
          </w:p>
        </w:tc>
        <w:tc>
          <w:tcPr>
            <w:tcW w:w="1154" w:type="dxa"/>
            <w:vAlign w:val="center"/>
          </w:tcPr>
          <w:p>
            <w:pPr>
              <w:jc w:val="center"/>
              <w:rPr>
                <w:rFonts w:hint="eastAsia" w:ascii="宋体" w:hAnsi="宋体" w:eastAsia="宋体" w:cs="宋体"/>
                <w:sz w:val="18"/>
                <w:szCs w:val="18"/>
              </w:rPr>
            </w:pPr>
            <w:r>
              <w:rPr>
                <w:rFonts w:hint="eastAsia" w:ascii="宋体" w:hAnsi="宋体" w:eastAsia="宋体" w:cs="宋体"/>
                <w:color w:val="auto"/>
                <w:sz w:val="18"/>
                <w:szCs w:val="18"/>
                <w:lang w:val="en-US" w:eastAsia="zh-CN"/>
              </w:rPr>
              <w:t>16.0±0.3</w:t>
            </w:r>
          </w:p>
        </w:tc>
        <w:tc>
          <w:tcPr>
            <w:tcW w:w="130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13.89-13.99</w:t>
            </w:r>
          </w:p>
        </w:tc>
        <w:tc>
          <w:tcPr>
            <w:tcW w:w="9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13.94</w:t>
            </w:r>
          </w:p>
        </w:tc>
        <w:tc>
          <w:tcPr>
            <w:tcW w:w="1188"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85.1-85.9</w:t>
            </w:r>
          </w:p>
        </w:tc>
        <w:tc>
          <w:tcPr>
            <w:tcW w:w="88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85.5</w:t>
            </w:r>
          </w:p>
        </w:tc>
        <w:tc>
          <w:tcPr>
            <w:tcW w:w="963"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≥2500</w:t>
            </w:r>
          </w:p>
        </w:tc>
        <w:tc>
          <w:tcPr>
            <w:tcW w:w="895"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株硬公司</w:t>
            </w:r>
          </w:p>
        </w:tc>
        <w:tc>
          <w:tcPr>
            <w:tcW w:w="111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14.46-14.56</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14.52</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87.2-88.2</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87.5</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≥2600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11.5±0.5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14.33-14.43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14.35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86.5-88.0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≥2400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12.0±0.5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14.25-14.35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14.31</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87.9-89.0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88.4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14.15-14.30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14.21</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85.8-87.5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86.4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≥2600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13.95-14.15</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14.02</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85.0-87.0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85.8</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≥2500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6</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13.85-14.00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13.94</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85.0-86.5</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85.5</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≥2500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厦门金鹭</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0" w:type="auto"/>
            <w:vAlign w:val="center"/>
          </w:tcPr>
          <w:p>
            <w:pPr>
              <w:tabs>
                <w:tab w:val="left" w:pos="660"/>
              </w:tabs>
              <w:wordWrap w:val="0"/>
              <w:overflowPunct w:val="0"/>
              <w:autoSpaceDE w:val="0"/>
              <w:autoSpaceDN w:val="0"/>
              <w:adjustRightInd w:val="0"/>
              <w:spacing w:line="310" w:lineRule="exact"/>
              <w:ind w:right="-105" w:rightChars="-50"/>
              <w:jc w:val="center"/>
              <w:textAlignment w:val="baseline"/>
              <w:outlineLvl w:val="4"/>
              <w:rPr>
                <w:rFonts w:hint="eastAsia" w:ascii="宋体" w:hAnsi="宋体" w:eastAsia="宋体" w:cs="宋体"/>
                <w:kern w:val="2"/>
                <w:sz w:val="18"/>
                <w:szCs w:val="18"/>
                <w:lang w:val="en-US" w:eastAsia="zh-CN" w:bidi="ar-SA"/>
              </w:rPr>
            </w:pPr>
            <w:r>
              <w:rPr>
                <w:rFonts w:hint="eastAsia" w:ascii="宋体" w:hAnsi="宋体" w:eastAsia="宋体" w:cs="宋体"/>
                <w:sz w:val="18"/>
                <w:szCs w:val="18"/>
              </w:rPr>
              <w:t>8.0±0.5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14.60-14.80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14.70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89.5-91.0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90.0</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≥2700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cs="宋体"/>
                <w:sz w:val="18"/>
                <w:szCs w:val="18"/>
                <w:lang w:val="en-US" w:eastAsia="zh-CN"/>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0" w:type="auto"/>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14.40-14.60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14.50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87.0-88.5</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cs="宋体"/>
                <w:sz w:val="18"/>
                <w:szCs w:val="18"/>
                <w:lang w:val="en-US" w:eastAsia="zh-CN"/>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0" w:type="auto"/>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14.40-14.60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14.50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87.5-89.0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88.6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cs="宋体"/>
                <w:sz w:val="18"/>
                <w:szCs w:val="18"/>
                <w:lang w:val="en-US" w:eastAsia="zh-CN"/>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0" w:type="auto"/>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11.0±0.5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14.30-14.50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14.40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87.0-88.5</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87.8</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≥2900</w:t>
            </w:r>
          </w:p>
        </w:tc>
        <w:tc>
          <w:tcPr>
            <w:tcW w:w="895" w:type="dxa"/>
            <w:vAlign w:val="center"/>
          </w:tcPr>
          <w:p>
            <w:pPr>
              <w:jc w:val="center"/>
              <w:rPr>
                <w:rFonts w:hint="eastAsia" w:ascii="宋体" w:hAnsi="宋体" w:eastAsia="宋体" w:cs="宋体"/>
                <w:color w:val="FF0000"/>
                <w:kern w:val="2"/>
                <w:sz w:val="18"/>
                <w:szCs w:val="18"/>
                <w:lang w:val="en-US" w:eastAsia="zh-CN" w:bidi="ar-SA"/>
              </w:rPr>
            </w:pPr>
            <w:r>
              <w:rPr>
                <w:rFonts w:hint="eastAsia" w:ascii="宋体" w:hAnsi="宋体" w:eastAsia="宋体" w:cs="宋体"/>
                <w:sz w:val="18"/>
                <w:szCs w:val="18"/>
              </w:rPr>
              <w:t>3200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cs="宋体"/>
                <w:sz w:val="18"/>
                <w:szCs w:val="18"/>
                <w:lang w:val="en-US" w:eastAsia="zh-CN"/>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0" w:type="auto"/>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16.0±0.5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13.80-14.00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86.0-87.5</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86.8</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cs="宋体"/>
                <w:sz w:val="18"/>
                <w:szCs w:val="18"/>
                <w:lang w:val="en-US" w:eastAsia="zh-CN"/>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6</w:t>
            </w:r>
          </w:p>
        </w:tc>
        <w:tc>
          <w:tcPr>
            <w:tcW w:w="0" w:type="auto"/>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rPr>
              <w:t>16.0±0.5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13.80-14.00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84.0-85.5</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84.7</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≥2500</w:t>
            </w:r>
          </w:p>
        </w:tc>
        <w:tc>
          <w:tcPr>
            <w:tcW w:w="895" w:type="dxa"/>
            <w:vAlign w:val="center"/>
          </w:tcPr>
          <w:p>
            <w:pPr>
              <w:jc w:val="center"/>
              <w:rPr>
                <w:rFonts w:hint="eastAsia" w:ascii="宋体" w:hAnsi="宋体" w:eastAsia="宋体" w:cs="宋体"/>
                <w:color w:val="FF0000"/>
                <w:kern w:val="2"/>
                <w:sz w:val="18"/>
                <w:szCs w:val="18"/>
                <w:lang w:val="en-US" w:eastAsia="zh-CN" w:bidi="ar-SA"/>
              </w:rPr>
            </w:pPr>
            <w:r>
              <w:rPr>
                <w:rFonts w:hint="eastAsia" w:ascii="宋体" w:hAnsi="宋体" w:eastAsia="宋体" w:cs="宋体"/>
                <w:sz w:val="18"/>
                <w:szCs w:val="18"/>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株洲肯特</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14.50-14.70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14.64</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87.5-89.0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88.2</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14.40-14.60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14.55</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87.5-89.0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88.6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14.30-14.50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14.44</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86.5-88.0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87.3</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0" w:type="auto"/>
            <w:tcBorders>
              <w:bottom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14.15-14.35</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14.23</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86.5-88.0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87.4</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tcBorders>
              <w:right w:val="single" w:color="auto" w:sz="4" w:space="0"/>
            </w:tcBorders>
            <w:vAlign w:val="center"/>
          </w:tcPr>
          <w:p>
            <w:pPr>
              <w:jc w:val="center"/>
              <w:rPr>
                <w:rFonts w:hint="eastAsia" w:ascii="宋体" w:hAnsi="宋体" w:eastAsia="宋体" w:cs="宋体"/>
                <w:sz w:val="18"/>
                <w:szCs w:val="18"/>
                <w:lang w:val="en-US"/>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16.0±0.5</w:t>
            </w:r>
          </w:p>
        </w:tc>
        <w:tc>
          <w:tcPr>
            <w:tcW w:w="1301" w:type="dxa"/>
            <w:tcBorders>
              <w:lef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13.80-14.00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13.93</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86.0-87.0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86.4</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tcBorders>
              <w:righ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6</w:t>
            </w:r>
          </w:p>
        </w:tc>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16.0±0.5</w:t>
            </w:r>
          </w:p>
        </w:tc>
        <w:tc>
          <w:tcPr>
            <w:tcW w:w="1301" w:type="dxa"/>
            <w:tcBorders>
              <w:lef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13.80-14.00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13.93</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85.0-86.5</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85.5</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洛阳金鹭</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0" w:type="auto"/>
            <w:tcBorders>
              <w:top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14.46-14.56</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14.51</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87.0-87.8</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87.4</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r>
              <w:rPr>
                <w:rFonts w:hint="eastAsia" w:ascii="宋体" w:hAnsi="宋体" w:eastAsia="宋体" w:cs="宋体"/>
                <w:sz w:val="18"/>
                <w:szCs w:val="18"/>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章源钨业</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14.40-14.60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14.52  </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88.0-88.8  </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88.4</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 xml:space="preserve">≥2500 </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2550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14.40-14.60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14.52 </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88.0-89.0   </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88.6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≥2560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14.33-14.53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14.42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87.4-88.4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88.0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≥2560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14.15-14.30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14.22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88.0-89.0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88.4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13.90-14.20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14.02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85.5-86.5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86.2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≥2400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lang w:val="en-US"/>
              </w:rPr>
            </w:pPr>
            <w:r>
              <w:rPr>
                <w:rFonts w:hint="eastAsia" w:ascii="宋体" w:hAnsi="宋体" w:eastAsia="宋体" w:cs="宋体"/>
                <w:sz w:val="18"/>
                <w:szCs w:val="18"/>
              </w:rPr>
              <w:t>材质</w:t>
            </w:r>
            <w:r>
              <w:rPr>
                <w:rFonts w:hint="eastAsia" w:ascii="宋体" w:hAnsi="宋体" w:eastAsia="宋体" w:cs="宋体"/>
                <w:sz w:val="18"/>
                <w:szCs w:val="18"/>
                <w:lang w:val="en-US" w:eastAsia="zh-CN"/>
              </w:rPr>
              <w:t>6</w:t>
            </w:r>
          </w:p>
        </w:tc>
        <w:tc>
          <w:tcPr>
            <w:tcW w:w="115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15.0±0.5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13.90-14.20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14.00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84.5-85.5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江钻公司</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6.0</w:t>
            </w:r>
            <w:r>
              <w:rPr>
                <w:rFonts w:hint="eastAsia" w:ascii="宋体" w:hAnsi="宋体" w:eastAsia="宋体" w:cs="宋体"/>
                <w:color w:val="auto"/>
                <w:sz w:val="18"/>
                <w:szCs w:val="18"/>
                <w:lang w:val="en-US" w:eastAsia="zh-CN"/>
              </w:rPr>
              <w:t>±0.5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14.90-15.00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14.95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89.8-90.8</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90.3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8.0</w:t>
            </w:r>
            <w:r>
              <w:rPr>
                <w:rFonts w:hint="eastAsia" w:ascii="宋体" w:hAnsi="宋体" w:eastAsia="宋体" w:cs="宋体"/>
                <w:color w:val="auto"/>
                <w:sz w:val="18"/>
                <w:szCs w:val="18"/>
                <w:lang w:val="en-US" w:eastAsia="zh-CN"/>
              </w:rPr>
              <w:t>±0.5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14.70-14.80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14.75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89.0-90.0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89.4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14.50-14.60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14.55</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88.0-88.8</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88.6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14.50-14.60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14.54</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87.4-88.2</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14.</w:t>
            </w:r>
            <w:r>
              <w:rPr>
                <w:rFonts w:hint="eastAsia" w:ascii="宋体" w:hAnsi="宋体" w:eastAsia="宋体" w:cs="宋体"/>
                <w:sz w:val="18"/>
                <w:szCs w:val="18"/>
                <w:lang w:val="en-US" w:eastAsia="zh-CN"/>
              </w:rPr>
              <w:t>40</w:t>
            </w:r>
            <w:r>
              <w:rPr>
                <w:rFonts w:hint="eastAsia" w:ascii="宋体" w:hAnsi="宋体" w:eastAsia="宋体" w:cs="宋体"/>
                <w:sz w:val="18"/>
                <w:szCs w:val="18"/>
              </w:rPr>
              <w:t>-14.5</w:t>
            </w:r>
            <w:r>
              <w:rPr>
                <w:rFonts w:hint="eastAsia" w:ascii="宋体" w:hAnsi="宋体" w:eastAsia="宋体" w:cs="宋体"/>
                <w:sz w:val="18"/>
                <w:szCs w:val="18"/>
                <w:lang w:val="en-US" w:eastAsia="zh-CN"/>
              </w:rPr>
              <w:t>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87.</w:t>
            </w:r>
            <w:r>
              <w:rPr>
                <w:rFonts w:hint="eastAsia" w:ascii="宋体" w:hAnsi="宋体" w:eastAsia="宋体" w:cs="宋体"/>
                <w:sz w:val="18"/>
                <w:szCs w:val="18"/>
                <w:lang w:val="en-US" w:eastAsia="zh-CN"/>
              </w:rPr>
              <w:t>0</w:t>
            </w:r>
            <w:r>
              <w:rPr>
                <w:rFonts w:hint="eastAsia" w:ascii="宋体" w:hAnsi="宋体" w:eastAsia="宋体" w:cs="宋体"/>
                <w:sz w:val="18"/>
                <w:szCs w:val="18"/>
              </w:rPr>
              <w:t>-88.</w:t>
            </w:r>
            <w:r>
              <w:rPr>
                <w:rFonts w:hint="eastAsia" w:ascii="宋体" w:hAnsi="宋体" w:eastAsia="宋体" w:cs="宋体"/>
                <w:sz w:val="18"/>
                <w:szCs w:val="18"/>
                <w:lang w:val="en-US" w:eastAsia="zh-CN"/>
              </w:rPr>
              <w:t>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13.90-14.00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13.96</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86.0-87.0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86.7</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6</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16.0±0.5</w:t>
            </w:r>
          </w:p>
        </w:tc>
        <w:tc>
          <w:tcPr>
            <w:tcW w:w="1301"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13.90-14.00</w:t>
            </w:r>
          </w:p>
        </w:tc>
        <w:tc>
          <w:tcPr>
            <w:tcW w:w="93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13.95</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85.0-86.0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浙江德威</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±0.3</w:t>
            </w:r>
          </w:p>
        </w:tc>
        <w:tc>
          <w:tcPr>
            <w:tcW w:w="1301"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w:t>
            </w:r>
            <w:r>
              <w:rPr>
                <w:rFonts w:hint="eastAsia" w:ascii="宋体" w:hAnsi="宋体" w:cs="宋体"/>
                <w:sz w:val="18"/>
                <w:szCs w:val="18"/>
                <w:lang w:val="en-US" w:eastAsia="zh-CN"/>
              </w:rPr>
              <w:t>0</w:t>
            </w:r>
            <w:r>
              <w:rPr>
                <w:rFonts w:hint="eastAsia" w:ascii="宋体" w:hAnsi="宋体" w:eastAsia="宋体" w:cs="宋体"/>
                <w:sz w:val="18"/>
                <w:szCs w:val="18"/>
                <w:lang w:val="en-US" w:eastAsia="zh-CN"/>
              </w:rPr>
              <w:t>-14.6</w:t>
            </w:r>
            <w:r>
              <w:rPr>
                <w:rFonts w:hint="eastAsia" w:ascii="宋体" w:hAnsi="宋体" w:cs="宋体"/>
                <w:sz w:val="18"/>
                <w:szCs w:val="18"/>
                <w:lang w:val="en-US" w:eastAsia="zh-CN"/>
              </w:rPr>
              <w:t>0</w:t>
            </w:r>
          </w:p>
        </w:tc>
        <w:tc>
          <w:tcPr>
            <w:tcW w:w="93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14.5</w:t>
            </w:r>
            <w:r>
              <w:rPr>
                <w:rFonts w:hint="eastAsia" w:ascii="宋体" w:hAnsi="宋体" w:cs="宋体"/>
                <w:sz w:val="18"/>
                <w:szCs w:val="18"/>
                <w:lang w:val="en-US" w:eastAsia="zh-CN"/>
              </w:rPr>
              <w:t>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86.8-87.6</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87.2</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115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±0.3</w:t>
            </w:r>
          </w:p>
        </w:tc>
        <w:tc>
          <w:tcPr>
            <w:tcW w:w="1301"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w:t>
            </w:r>
            <w:r>
              <w:rPr>
                <w:rFonts w:hint="eastAsia" w:ascii="宋体" w:hAnsi="宋体" w:cs="宋体"/>
                <w:sz w:val="18"/>
                <w:szCs w:val="18"/>
                <w:lang w:val="en-US" w:eastAsia="zh-CN"/>
              </w:rPr>
              <w:t>0</w:t>
            </w:r>
            <w:r>
              <w:rPr>
                <w:rFonts w:hint="eastAsia" w:ascii="宋体" w:hAnsi="宋体" w:eastAsia="宋体" w:cs="宋体"/>
                <w:sz w:val="18"/>
                <w:szCs w:val="18"/>
                <w:lang w:val="en-US" w:eastAsia="zh-CN"/>
              </w:rPr>
              <w:t>-14.6</w:t>
            </w:r>
            <w:r>
              <w:rPr>
                <w:rFonts w:hint="eastAsia" w:ascii="宋体" w:hAnsi="宋体" w:cs="宋体"/>
                <w:sz w:val="18"/>
                <w:szCs w:val="18"/>
                <w:lang w:val="en-US" w:eastAsia="zh-CN"/>
              </w:rPr>
              <w:t>0</w:t>
            </w:r>
          </w:p>
        </w:tc>
        <w:tc>
          <w:tcPr>
            <w:tcW w:w="93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14.5</w:t>
            </w:r>
            <w:r>
              <w:rPr>
                <w:rFonts w:hint="eastAsia" w:ascii="宋体" w:hAnsi="宋体" w:cs="宋体"/>
                <w:sz w:val="18"/>
                <w:szCs w:val="18"/>
                <w:lang w:val="en-US" w:eastAsia="zh-CN"/>
              </w:rPr>
              <w:t>0</w:t>
            </w:r>
          </w:p>
        </w:tc>
        <w:tc>
          <w:tcPr>
            <w:tcW w:w="1188"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87.2-88.0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87.6</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11.0±0.3</w:t>
            </w:r>
          </w:p>
        </w:tc>
        <w:tc>
          <w:tcPr>
            <w:tcW w:w="0" w:type="auto"/>
            <w:vAlign w:val="center"/>
          </w:tcPr>
          <w:p>
            <w:pPr>
              <w:keepNext w:val="0"/>
              <w:keepLines w:val="0"/>
              <w:widowControl/>
              <w:suppressLineNumbers w:val="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14.3</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-14.5</w:t>
            </w:r>
            <w:r>
              <w:rPr>
                <w:rFonts w:hint="eastAsia" w:ascii="宋体" w:hAnsi="宋体" w:cs="宋体"/>
                <w:i w:val="0"/>
                <w:iCs w:val="0"/>
                <w:color w:val="000000"/>
                <w:kern w:val="0"/>
                <w:sz w:val="18"/>
                <w:szCs w:val="18"/>
                <w:u w:val="none"/>
                <w:lang w:val="en-US" w:eastAsia="zh-CN" w:bidi="ar"/>
              </w:rPr>
              <w:t>0</w:t>
            </w:r>
          </w:p>
        </w:tc>
        <w:tc>
          <w:tcPr>
            <w:tcW w:w="0" w:type="auto"/>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14.4</w:t>
            </w:r>
            <w:r>
              <w:rPr>
                <w:rFonts w:hint="eastAsia" w:ascii="宋体" w:hAnsi="宋体" w:cs="宋体"/>
                <w:kern w:val="2"/>
                <w:sz w:val="18"/>
                <w:szCs w:val="18"/>
                <w:lang w:val="en-US" w:eastAsia="zh-CN" w:bidi="ar-SA"/>
              </w:rPr>
              <w:t>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86.4-87.2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86.8</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r>
              <w:rPr>
                <w:rFonts w:hint="eastAsia" w:ascii="宋体" w:hAnsi="宋体" w:eastAsia="宋体" w:cs="宋体"/>
                <w:kern w:val="2"/>
                <w:sz w:val="18"/>
                <w:szCs w:val="18"/>
                <w:lang w:val="en-US" w:eastAsia="zh-CN" w:bidi="ar-SA"/>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12.0±0.3</w:t>
            </w:r>
          </w:p>
        </w:tc>
        <w:tc>
          <w:tcPr>
            <w:tcW w:w="0" w:type="auto"/>
            <w:vAlign w:val="center"/>
          </w:tcPr>
          <w:p>
            <w:pPr>
              <w:keepNext w:val="0"/>
              <w:keepLines w:val="0"/>
              <w:widowControl/>
              <w:suppressLineNumbers w:val="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14.2</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-14.4</w:t>
            </w:r>
            <w:r>
              <w:rPr>
                <w:rFonts w:hint="eastAsia" w:ascii="宋体" w:hAnsi="宋体" w:cs="宋体"/>
                <w:i w:val="0"/>
                <w:iCs w:val="0"/>
                <w:color w:val="000000"/>
                <w:kern w:val="0"/>
                <w:sz w:val="18"/>
                <w:szCs w:val="18"/>
                <w:u w:val="none"/>
                <w:lang w:val="en-US" w:eastAsia="zh-CN" w:bidi="ar"/>
              </w:rPr>
              <w:t>0</w:t>
            </w:r>
          </w:p>
        </w:tc>
        <w:tc>
          <w:tcPr>
            <w:tcW w:w="0" w:type="auto"/>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14.3</w:t>
            </w:r>
            <w:r>
              <w:rPr>
                <w:rFonts w:hint="eastAsia" w:ascii="宋体" w:hAnsi="宋体" w:cs="宋体"/>
                <w:sz w:val="18"/>
                <w:szCs w:val="18"/>
                <w:lang w:val="en-US" w:eastAsia="zh-CN"/>
              </w:rPr>
              <w:t>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86.1-86.9</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13.0±0.3</w:t>
            </w:r>
          </w:p>
        </w:tc>
        <w:tc>
          <w:tcPr>
            <w:tcW w:w="1301" w:type="dxa"/>
            <w:vAlign w:val="center"/>
          </w:tcPr>
          <w:p>
            <w:pPr>
              <w:keepNext w:val="0"/>
              <w:keepLines w:val="0"/>
              <w:widowControl/>
              <w:suppressLineNumbers w:val="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-14.3</w:t>
            </w:r>
            <w:r>
              <w:rPr>
                <w:rFonts w:hint="eastAsia" w:ascii="宋体" w:hAnsi="宋体" w:cs="宋体"/>
                <w:i w:val="0"/>
                <w:iCs w:val="0"/>
                <w:color w:val="000000"/>
                <w:kern w:val="0"/>
                <w:sz w:val="18"/>
                <w:szCs w:val="18"/>
                <w:u w:val="none"/>
                <w:lang w:val="en-US" w:eastAsia="zh-CN" w:bidi="ar"/>
              </w:rPr>
              <w:t>0</w:t>
            </w:r>
          </w:p>
        </w:tc>
        <w:tc>
          <w:tcPr>
            <w:tcW w:w="93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14.2</w:t>
            </w:r>
            <w:r>
              <w:rPr>
                <w:rFonts w:hint="eastAsia" w:ascii="宋体" w:hAnsi="宋体" w:cs="宋体"/>
                <w:kern w:val="2"/>
                <w:sz w:val="18"/>
                <w:szCs w:val="18"/>
                <w:lang w:val="en-US" w:eastAsia="zh-CN" w:bidi="ar-SA"/>
              </w:rPr>
              <w:t>0</w:t>
            </w:r>
          </w:p>
        </w:tc>
        <w:tc>
          <w:tcPr>
            <w:tcW w:w="1188" w:type="dxa"/>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85.5-86.5</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86.0</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r>
              <w:rPr>
                <w:rFonts w:hint="eastAsia" w:ascii="宋体" w:hAnsi="宋体" w:eastAsia="宋体" w:cs="宋体"/>
                <w:kern w:val="2"/>
                <w:sz w:val="18"/>
                <w:szCs w:val="18"/>
                <w:lang w:val="en-US" w:eastAsia="zh-CN" w:bidi="ar-SA"/>
              </w:rPr>
              <w:t>2600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6</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15.0±0.3</w:t>
            </w:r>
          </w:p>
        </w:tc>
        <w:tc>
          <w:tcPr>
            <w:tcW w:w="1301" w:type="dxa"/>
            <w:vAlign w:val="center"/>
          </w:tcPr>
          <w:p>
            <w:pPr>
              <w:keepNext w:val="0"/>
              <w:keepLines w:val="0"/>
              <w:widowControl/>
              <w:suppressLineNumbers w:val="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13.9</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-14.1</w:t>
            </w:r>
            <w:r>
              <w:rPr>
                <w:rFonts w:hint="eastAsia" w:ascii="宋体" w:hAnsi="宋体" w:cs="宋体"/>
                <w:i w:val="0"/>
                <w:iCs w:val="0"/>
                <w:color w:val="000000"/>
                <w:kern w:val="0"/>
                <w:sz w:val="18"/>
                <w:szCs w:val="18"/>
                <w:u w:val="none"/>
                <w:lang w:val="en-US" w:eastAsia="zh-CN" w:bidi="ar"/>
              </w:rPr>
              <w:t>0</w:t>
            </w:r>
          </w:p>
        </w:tc>
        <w:tc>
          <w:tcPr>
            <w:tcW w:w="93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14.0</w:t>
            </w:r>
            <w:r>
              <w:rPr>
                <w:rFonts w:hint="eastAsia" w:ascii="宋体" w:hAnsi="宋体" w:cs="宋体"/>
                <w:sz w:val="18"/>
                <w:szCs w:val="18"/>
                <w:lang w:val="en-US" w:eastAsia="zh-CN"/>
              </w:rPr>
              <w:t>0</w:t>
            </w:r>
          </w:p>
        </w:tc>
        <w:tc>
          <w:tcPr>
            <w:tcW w:w="1188" w:type="dxa"/>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85.0-86.0</w:t>
            </w:r>
          </w:p>
        </w:tc>
        <w:tc>
          <w:tcPr>
            <w:tcW w:w="88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85.5</w:t>
            </w:r>
          </w:p>
        </w:tc>
        <w:tc>
          <w:tcPr>
            <w:tcW w:w="96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株洲金韦</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6.0</w:t>
            </w:r>
            <w:r>
              <w:rPr>
                <w:rFonts w:hint="eastAsia" w:ascii="宋体" w:hAnsi="宋体" w:eastAsia="宋体" w:cs="宋体"/>
                <w:color w:val="auto"/>
                <w:sz w:val="18"/>
                <w:szCs w:val="18"/>
                <w:lang w:val="en-US" w:eastAsia="zh-CN"/>
              </w:rPr>
              <w:t>±0.2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14.86-15.05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14.93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89.7-90.7</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90.4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8.0</w:t>
            </w:r>
            <w:r>
              <w:rPr>
                <w:rFonts w:hint="eastAsia" w:ascii="宋体" w:hAnsi="宋体" w:eastAsia="宋体" w:cs="宋体"/>
                <w:color w:val="auto"/>
                <w:sz w:val="18"/>
                <w:szCs w:val="18"/>
                <w:lang w:val="en-US" w:eastAsia="zh-CN"/>
              </w:rPr>
              <w:t>±0.2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14.68-14.88</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14.75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89.0-90.0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89.5</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14.30-14.50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14.41</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87.0-89.0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88.0</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r>
              <w:rPr>
                <w:rFonts w:hint="eastAsia" w:ascii="宋体" w:hAnsi="宋体" w:eastAsia="宋体" w:cs="宋体"/>
                <w:kern w:val="2"/>
                <w:sz w:val="18"/>
                <w:szCs w:val="18"/>
                <w:lang w:val="en-US" w:eastAsia="zh-CN" w:bidi="ar-SA"/>
              </w:rPr>
              <w:t>2450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restar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株洲思瑞普</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材质1</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r>
              <w:rPr>
                <w:rFonts w:hint="eastAsia" w:ascii="宋体" w:hAnsi="宋体" w:eastAsia="宋体" w:cs="宋体"/>
                <w:color w:val="auto"/>
                <w:sz w:val="18"/>
                <w:szCs w:val="18"/>
                <w:lang w:val="en-US" w:eastAsia="zh-CN"/>
              </w:rPr>
              <w:t>±0.5</w:t>
            </w:r>
          </w:p>
        </w:tc>
        <w:tc>
          <w:tcPr>
            <w:tcW w:w="1301"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14.40-14.60</w:t>
            </w:r>
          </w:p>
        </w:tc>
        <w:tc>
          <w:tcPr>
            <w:tcW w:w="93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14.50</w:t>
            </w:r>
          </w:p>
        </w:tc>
        <w:tc>
          <w:tcPr>
            <w:tcW w:w="1188"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87.0-88.5</w:t>
            </w:r>
          </w:p>
        </w:tc>
        <w:tc>
          <w:tcPr>
            <w:tcW w:w="88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87.5</w:t>
            </w:r>
          </w:p>
        </w:tc>
        <w:tc>
          <w:tcPr>
            <w:tcW w:w="963"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2</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11.0±0.5</w:t>
            </w:r>
          </w:p>
        </w:tc>
        <w:tc>
          <w:tcPr>
            <w:tcW w:w="1301"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14.30-14.50</w:t>
            </w:r>
          </w:p>
        </w:tc>
        <w:tc>
          <w:tcPr>
            <w:tcW w:w="93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14.40</w:t>
            </w:r>
          </w:p>
        </w:tc>
        <w:tc>
          <w:tcPr>
            <w:tcW w:w="1188"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86.5-87.6</w:t>
            </w:r>
          </w:p>
        </w:tc>
        <w:tc>
          <w:tcPr>
            <w:tcW w:w="88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87.0</w:t>
            </w:r>
          </w:p>
        </w:tc>
        <w:tc>
          <w:tcPr>
            <w:tcW w:w="963"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3</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13.0±0.5</w:t>
            </w:r>
          </w:p>
        </w:tc>
        <w:tc>
          <w:tcPr>
            <w:tcW w:w="1301"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14.10-14.30</w:t>
            </w:r>
          </w:p>
        </w:tc>
        <w:tc>
          <w:tcPr>
            <w:tcW w:w="93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14.20</w:t>
            </w:r>
          </w:p>
        </w:tc>
        <w:tc>
          <w:tcPr>
            <w:tcW w:w="1188"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85.5-87.0</w:t>
            </w:r>
          </w:p>
        </w:tc>
        <w:tc>
          <w:tcPr>
            <w:tcW w:w="88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86.3</w:t>
            </w:r>
          </w:p>
        </w:tc>
        <w:tc>
          <w:tcPr>
            <w:tcW w:w="963"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122" w:type="dxa"/>
            <w:vMerge w:val="continue"/>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材质</w:t>
            </w:r>
            <w:r>
              <w:rPr>
                <w:rFonts w:hint="eastAsia" w:ascii="宋体" w:hAnsi="宋体" w:eastAsia="宋体" w:cs="宋体"/>
                <w:sz w:val="18"/>
                <w:szCs w:val="18"/>
                <w:lang w:val="en-US" w:eastAsia="zh-CN"/>
              </w:rPr>
              <w:t>4</w:t>
            </w:r>
          </w:p>
        </w:tc>
        <w:tc>
          <w:tcPr>
            <w:tcW w:w="0" w:type="auto"/>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15.0±0.5</w:t>
            </w:r>
          </w:p>
        </w:tc>
        <w:tc>
          <w:tcPr>
            <w:tcW w:w="1301"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13.90-14.10</w:t>
            </w:r>
          </w:p>
        </w:tc>
        <w:tc>
          <w:tcPr>
            <w:tcW w:w="93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14.00</w:t>
            </w:r>
          </w:p>
        </w:tc>
        <w:tc>
          <w:tcPr>
            <w:tcW w:w="1188"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85.0-86.5</w:t>
            </w:r>
          </w:p>
        </w:tc>
        <w:tc>
          <w:tcPr>
            <w:tcW w:w="887"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85.5</w:t>
            </w:r>
          </w:p>
        </w:tc>
        <w:tc>
          <w:tcPr>
            <w:tcW w:w="963" w:type="dxa"/>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≥2600</w:t>
            </w:r>
          </w:p>
        </w:tc>
        <w:tc>
          <w:tcPr>
            <w:tcW w:w="89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r>
    </w:tbl>
    <w:p>
      <w:pPr>
        <w:spacing w:line="360" w:lineRule="auto"/>
        <w:jc w:val="left"/>
        <w:rPr>
          <w:rFonts w:hint="default" w:ascii="宋体" w:hAnsi="宋体" w:eastAsia="宋体" w:cs="宋体"/>
          <w:sz w:val="24"/>
          <w:lang w:val="en-US" w:eastAsia="zh-CN"/>
        </w:rPr>
      </w:pPr>
      <w:r>
        <w:rPr>
          <w:rFonts w:hint="eastAsia" w:ascii="宋体" w:hAnsi="宋体" w:cs="宋体"/>
          <w:sz w:val="24"/>
          <w:lang w:val="en-US" w:eastAsia="zh-CN"/>
        </w:rPr>
        <w:t xml:space="preserve">    编制组结合9家行业代表企业提供的</w:t>
      </w:r>
      <w:r>
        <w:rPr>
          <w:rFonts w:hint="eastAsia" w:ascii="宋体" w:hAnsi="宋体" w:cs="宋体"/>
          <w:sz w:val="24"/>
        </w:rPr>
        <w:t>物理与力学性能</w:t>
      </w:r>
      <w:r>
        <w:rPr>
          <w:rFonts w:hint="eastAsia" w:ascii="宋体" w:hAnsi="宋体" w:cs="宋体"/>
          <w:sz w:val="24"/>
          <w:lang w:val="en-US" w:eastAsia="zh-CN"/>
        </w:rPr>
        <w:t>大批生产实际典型数据（见表4），确定了产品的密度、硬度、横向断裂强度的指标范围（见表5）。</w:t>
      </w:r>
    </w:p>
    <w:p>
      <w:pPr>
        <w:widowControl/>
        <w:spacing w:before="156" w:beforeLines="50" w:after="156" w:afterLines="50"/>
        <w:jc w:val="center"/>
        <w:rPr>
          <w:rFonts w:ascii="黑体" w:hAnsi="黑体" w:eastAsia="黑体"/>
          <w:color w:val="auto"/>
          <w:kern w:val="0"/>
          <w:sz w:val="24"/>
        </w:rPr>
      </w:pPr>
      <w:r>
        <w:rPr>
          <w:rFonts w:hint="eastAsia" w:ascii="黑体" w:hAnsi="黑体" w:eastAsia="黑体"/>
          <w:color w:val="auto"/>
          <w:kern w:val="0"/>
          <w:sz w:val="24"/>
        </w:rPr>
        <w:t>表</w:t>
      </w:r>
      <w:r>
        <w:rPr>
          <w:rFonts w:hint="eastAsia" w:ascii="黑体" w:hAnsi="黑体" w:eastAsia="黑体"/>
          <w:color w:val="auto"/>
          <w:kern w:val="0"/>
          <w:sz w:val="24"/>
          <w:lang w:val="en-US" w:eastAsia="zh-CN"/>
        </w:rPr>
        <w:t>5</w:t>
      </w:r>
      <w:r>
        <w:rPr>
          <w:rFonts w:hint="eastAsia" w:ascii="黑体" w:hAnsi="黑体" w:eastAsia="黑体"/>
          <w:color w:val="auto"/>
          <w:kern w:val="0"/>
          <w:sz w:val="24"/>
        </w:rPr>
        <w:t xml:space="preserve">  物理与力学性能</w:t>
      </w:r>
    </w:p>
    <w:tbl>
      <w:tblPr>
        <w:tblStyle w:val="3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513"/>
        <w:gridCol w:w="2689"/>
        <w:gridCol w:w="2264"/>
        <w:gridCol w:w="21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313" w:type="pct"/>
            <w:vAlign w:val="center"/>
          </w:tcPr>
          <w:p>
            <w:pPr>
              <w:adjustRightInd w:val="0"/>
              <w:snapToGrid w:val="0"/>
              <w:ind w:left="-17" w:firstLine="12" w:firstLineChars="7"/>
              <w:jc w:val="center"/>
              <w:rPr>
                <w:rFonts w:hint="eastAsia" w:ascii="宋体" w:hAnsi="宋体" w:eastAsia="宋体" w:cs="宋体"/>
                <w:b w:val="0"/>
                <w:bCs w:val="0"/>
                <w:color w:val="auto"/>
                <w:sz w:val="18"/>
                <w:szCs w:val="18"/>
                <w:lang w:val="en-US" w:eastAsia="zh-CN"/>
              </w:rPr>
            </w:pPr>
            <w:bookmarkStart w:id="6" w:name="OLE_LINK9"/>
            <w:r>
              <w:rPr>
                <w:rFonts w:hint="eastAsia" w:ascii="宋体" w:hAnsi="宋体" w:eastAsia="宋体" w:cs="宋体"/>
                <w:b w:val="0"/>
                <w:bCs w:val="0"/>
                <w:color w:val="auto"/>
                <w:sz w:val="18"/>
                <w:szCs w:val="18"/>
              </w:rPr>
              <w:t>Co，质量分数</w:t>
            </w:r>
            <w:r>
              <w:rPr>
                <w:rFonts w:hint="eastAsia" w:ascii="宋体" w:hAnsi="宋体" w:eastAsia="宋体" w:cs="宋体"/>
                <w:b w:val="0"/>
                <w:bCs w:val="0"/>
                <w:color w:val="auto"/>
                <w:sz w:val="18"/>
                <w:szCs w:val="18"/>
                <w:lang w:val="en-US" w:eastAsia="zh-CN"/>
              </w:rPr>
              <w:t>/%</w:t>
            </w:r>
          </w:p>
        </w:tc>
        <w:tc>
          <w:tcPr>
            <w:tcW w:w="1405" w:type="pct"/>
            <w:tcBorders>
              <w:right w:val="single" w:color="auto" w:sz="4" w:space="0"/>
            </w:tcBorders>
            <w:vAlign w:val="center"/>
          </w:tcPr>
          <w:p>
            <w:pPr>
              <w:tabs>
                <w:tab w:val="left" w:pos="660"/>
              </w:tabs>
              <w:wordWrap w:val="0"/>
              <w:overflowPunct w:val="0"/>
              <w:autoSpaceDE w:val="0"/>
              <w:autoSpaceDN w:val="0"/>
              <w:adjustRightInd w:val="0"/>
              <w:spacing w:line="310" w:lineRule="exact"/>
              <w:ind w:right="-105" w:rightChars="-50"/>
              <w:jc w:val="center"/>
              <w:textAlignment w:val="baseline"/>
              <w:outlineLvl w:val="4"/>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密度，g/cm</w:t>
            </w:r>
            <w:r>
              <w:rPr>
                <w:rFonts w:hint="eastAsia" w:ascii="宋体" w:hAnsi="宋体" w:eastAsia="宋体" w:cs="宋体"/>
                <w:b w:val="0"/>
                <w:bCs w:val="0"/>
                <w:color w:val="auto"/>
                <w:sz w:val="18"/>
                <w:szCs w:val="18"/>
                <w:vertAlign w:val="superscript"/>
              </w:rPr>
              <w:t>3</w:t>
            </w:r>
          </w:p>
        </w:tc>
        <w:tc>
          <w:tcPr>
            <w:tcW w:w="1183" w:type="pct"/>
            <w:tcBorders>
              <w:left w:val="single" w:color="auto" w:sz="4" w:space="0"/>
              <w:right w:val="single" w:color="auto" w:sz="4" w:space="0"/>
            </w:tcBorders>
            <w:vAlign w:val="center"/>
          </w:tcPr>
          <w:p>
            <w:pPr>
              <w:tabs>
                <w:tab w:val="left" w:pos="660"/>
              </w:tabs>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硬度，HRA</w:t>
            </w:r>
          </w:p>
        </w:tc>
        <w:tc>
          <w:tcPr>
            <w:tcW w:w="1096" w:type="pct"/>
            <w:tcBorders>
              <w:left w:val="single" w:color="auto" w:sz="4" w:space="0"/>
            </w:tcBorders>
            <w:vAlign w:val="center"/>
          </w:tcPr>
          <w:p>
            <w:pPr>
              <w:tabs>
                <w:tab w:val="left" w:pos="660"/>
              </w:tabs>
              <w:wordWrap w:val="0"/>
              <w:overflowPunct w:val="0"/>
              <w:autoSpaceDE w:val="0"/>
              <w:autoSpaceDN w:val="0"/>
              <w:adjustRightInd w:val="0"/>
              <w:spacing w:line="310" w:lineRule="exact"/>
              <w:ind w:right="-105" w:rightChars="-50"/>
              <w:jc w:val="center"/>
              <w:textAlignment w:val="baseline"/>
              <w:outlineLvl w:val="4"/>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横向断裂强度，MPa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313" w:type="pct"/>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6.0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w:t>
            </w:r>
          </w:p>
        </w:tc>
        <w:tc>
          <w:tcPr>
            <w:tcW w:w="1405" w:type="pct"/>
            <w:tcBorders>
              <w:right w:val="single" w:color="auto" w:sz="4" w:space="0"/>
            </w:tcBorders>
            <w:vAlign w:val="center"/>
          </w:tcPr>
          <w:p>
            <w:pPr>
              <w:tabs>
                <w:tab w:val="left" w:pos="660"/>
              </w:tabs>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65</w:t>
            </w: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5</w:t>
            </w:r>
          </w:p>
        </w:tc>
        <w:tc>
          <w:tcPr>
            <w:tcW w:w="1183" w:type="pct"/>
            <w:tcBorders>
              <w:left w:val="single" w:color="auto" w:sz="4" w:space="0"/>
              <w:right w:val="single" w:color="auto" w:sz="4" w:space="0"/>
            </w:tcBorders>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9.0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91.0</w:t>
            </w:r>
          </w:p>
        </w:tc>
        <w:tc>
          <w:tcPr>
            <w:tcW w:w="1096" w:type="pct"/>
            <w:tcBorders>
              <w:top w:val="single" w:color="auto" w:sz="4" w:space="0"/>
              <w:left w:val="single" w:color="auto" w:sz="4" w:space="0"/>
              <w:bottom w:val="single" w:color="auto" w:sz="4" w:space="0"/>
              <w:right w:val="single" w:color="auto" w:sz="4" w:space="0"/>
            </w:tcBorders>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313" w:type="pct"/>
            <w:vAlign w:val="top"/>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12.0</w:t>
            </w:r>
          </w:p>
        </w:tc>
        <w:tc>
          <w:tcPr>
            <w:tcW w:w="1405" w:type="pct"/>
            <w:tcBorders>
              <w:right w:val="single" w:color="auto" w:sz="4" w:space="0"/>
            </w:tcBorders>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20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14.70</w:t>
            </w:r>
          </w:p>
        </w:tc>
        <w:tc>
          <w:tcPr>
            <w:tcW w:w="1183" w:type="pct"/>
            <w:tcBorders>
              <w:left w:val="single" w:color="auto" w:sz="4" w:space="0"/>
              <w:right w:val="single" w:color="auto" w:sz="4" w:space="0"/>
            </w:tcBorders>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86.0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89.0</w:t>
            </w:r>
          </w:p>
        </w:tc>
        <w:tc>
          <w:tcPr>
            <w:tcW w:w="1096" w:type="pct"/>
            <w:tcBorders>
              <w:top w:val="single" w:color="auto" w:sz="4" w:space="0"/>
              <w:left w:val="single" w:color="auto" w:sz="4" w:space="0"/>
              <w:bottom w:val="single" w:color="auto" w:sz="4" w:space="0"/>
              <w:right w:val="single" w:color="auto" w:sz="4" w:space="0"/>
            </w:tcBorders>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313" w:type="pct"/>
            <w:vAlign w:val="top"/>
          </w:tcPr>
          <w:p>
            <w:pPr>
              <w:jc w:val="center"/>
              <w:rPr>
                <w:rFonts w:hint="default" w:ascii="宋体" w:hAnsi="宋体" w:eastAsia="宋体" w:cs="宋体"/>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12.0</w:t>
            </w:r>
            <w:r>
              <w:rPr>
                <w:rFonts w:hint="eastAsia" w:ascii="宋体" w:hAnsi="宋体"/>
                <w:color w:val="auto"/>
                <w:sz w:val="18"/>
                <w:szCs w:val="18"/>
              </w:rPr>
              <w:t>～</w:t>
            </w:r>
            <w:r>
              <w:rPr>
                <w:rFonts w:hint="eastAsia" w:ascii="宋体" w:hAnsi="宋体"/>
                <w:color w:val="auto"/>
                <w:sz w:val="18"/>
                <w:szCs w:val="18"/>
                <w:lang w:val="en-US" w:eastAsia="zh-CN"/>
              </w:rPr>
              <w:t>16.0</w:t>
            </w:r>
          </w:p>
        </w:tc>
        <w:tc>
          <w:tcPr>
            <w:tcW w:w="1405" w:type="pct"/>
            <w:tcBorders>
              <w:right w:val="single" w:color="auto" w:sz="4" w:space="0"/>
            </w:tcBorders>
          </w:tcPr>
          <w:p>
            <w:pPr>
              <w:tabs>
                <w:tab w:val="left" w:pos="660"/>
              </w:tabs>
              <w:jc w:val="center"/>
              <w:rPr>
                <w:rFonts w:hint="default" w:ascii="宋体" w:hAnsi="宋体" w:eastAsia="宋体"/>
                <w:color w:val="auto"/>
                <w:sz w:val="18"/>
                <w:szCs w:val="18"/>
                <w:lang w:val="en-US" w:eastAsia="zh-CN"/>
              </w:rPr>
            </w:pPr>
            <w:r>
              <w:rPr>
                <w:rFonts w:hint="eastAsia" w:ascii="宋体" w:hAnsi="宋体"/>
                <w:color w:val="auto"/>
                <w:sz w:val="18"/>
                <w:szCs w:val="18"/>
              </w:rPr>
              <w:t>1</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8</w:t>
            </w:r>
            <w:r>
              <w:rPr>
                <w:rFonts w:hint="eastAsia" w:ascii="宋体" w:hAnsi="宋体"/>
                <w:color w:val="auto"/>
                <w:sz w:val="18"/>
                <w:szCs w:val="18"/>
              </w:rPr>
              <w:t>0～14.</w:t>
            </w:r>
            <w:r>
              <w:rPr>
                <w:rFonts w:hint="eastAsia" w:ascii="宋体" w:hAnsi="宋体"/>
                <w:color w:val="auto"/>
                <w:sz w:val="18"/>
                <w:szCs w:val="18"/>
                <w:lang w:val="en-US" w:eastAsia="zh-CN"/>
              </w:rPr>
              <w:t>35</w:t>
            </w:r>
          </w:p>
        </w:tc>
        <w:tc>
          <w:tcPr>
            <w:tcW w:w="1183" w:type="pct"/>
            <w:tcBorders>
              <w:left w:val="single" w:color="auto" w:sz="4" w:space="0"/>
              <w:right w:val="single" w:color="auto" w:sz="4" w:space="0"/>
            </w:tcBorders>
          </w:tcPr>
          <w:p>
            <w:pPr>
              <w:tabs>
                <w:tab w:val="left" w:pos="660"/>
              </w:tabs>
              <w:jc w:val="center"/>
              <w:rPr>
                <w:rFonts w:hint="default" w:ascii="宋体" w:hAnsi="宋体" w:eastAsia="宋体"/>
                <w:color w:val="auto"/>
                <w:sz w:val="18"/>
                <w:szCs w:val="18"/>
                <w:lang w:val="en-US" w:eastAsia="zh-CN"/>
              </w:rPr>
            </w:pPr>
            <w:r>
              <w:rPr>
                <w:rFonts w:hint="eastAsia" w:ascii="宋体" w:hAnsi="宋体"/>
                <w:color w:val="auto"/>
                <w:sz w:val="18"/>
                <w:szCs w:val="18"/>
              </w:rPr>
              <w:t>84.</w:t>
            </w:r>
            <w:r>
              <w:rPr>
                <w:rFonts w:hint="eastAsia" w:ascii="宋体" w:hAnsi="宋体"/>
                <w:color w:val="auto"/>
                <w:sz w:val="18"/>
                <w:szCs w:val="18"/>
                <w:lang w:val="en-US" w:eastAsia="zh-CN"/>
              </w:rPr>
              <w:t>5</w:t>
            </w:r>
            <w:r>
              <w:rPr>
                <w:rFonts w:hint="eastAsia" w:ascii="宋体" w:hAnsi="宋体"/>
                <w:color w:val="auto"/>
                <w:sz w:val="18"/>
                <w:szCs w:val="18"/>
              </w:rPr>
              <w:t>～8</w:t>
            </w:r>
            <w:r>
              <w:rPr>
                <w:rFonts w:hint="eastAsia" w:ascii="宋体" w:hAnsi="宋体"/>
                <w:color w:val="auto"/>
                <w:sz w:val="18"/>
                <w:szCs w:val="18"/>
                <w:lang w:val="en-US" w:eastAsia="zh-CN"/>
              </w:rPr>
              <w:t>9.0</w:t>
            </w:r>
          </w:p>
        </w:tc>
        <w:tc>
          <w:tcPr>
            <w:tcW w:w="1096" w:type="pct"/>
            <w:tcBorders>
              <w:top w:val="single" w:color="auto" w:sz="4" w:space="0"/>
              <w:left w:val="single" w:color="auto" w:sz="4" w:space="0"/>
              <w:bottom w:val="single" w:color="auto" w:sz="4" w:space="0"/>
              <w:right w:val="single" w:color="auto" w:sz="4" w:space="0"/>
            </w:tcBorders>
          </w:tcPr>
          <w:p>
            <w:pPr>
              <w:tabs>
                <w:tab w:val="left" w:pos="660"/>
              </w:tabs>
              <w:jc w:val="center"/>
              <w:rPr>
                <w:rFonts w:hint="default" w:ascii="宋体" w:hAnsi="宋体" w:eastAsia="宋体"/>
                <w:color w:val="auto"/>
                <w:sz w:val="18"/>
                <w:szCs w:val="18"/>
                <w:lang w:val="en-US" w:eastAsia="zh-CN"/>
              </w:rPr>
            </w:pPr>
            <w:r>
              <w:rPr>
                <w:rFonts w:hint="eastAsia" w:ascii="宋体" w:hAnsi="宋体"/>
                <w:color w:val="auto"/>
                <w:sz w:val="18"/>
                <w:szCs w:val="18"/>
              </w:rPr>
              <w:t>≥</w:t>
            </w:r>
            <w:r>
              <w:rPr>
                <w:rFonts w:hint="eastAsia" w:ascii="宋体" w:hAnsi="宋体"/>
                <w:color w:val="auto"/>
                <w:sz w:val="18"/>
                <w:szCs w:val="18"/>
                <w:lang w:val="en-US" w:eastAsia="zh-CN"/>
              </w:rPr>
              <w:t>2300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5" w:hRule="atLeast"/>
        </w:trPr>
        <w:tc>
          <w:tcPr>
            <w:tcW w:w="5000" w:type="pct"/>
            <w:gridSpan w:val="4"/>
            <w:vAlign w:val="center"/>
          </w:tcPr>
          <w:p>
            <w:pPr>
              <w:tabs>
                <w:tab w:val="left" w:pos="660"/>
              </w:tabs>
              <w:ind w:firstLine="180" w:firstLineChars="100"/>
              <w:jc w:val="left"/>
              <w:rPr>
                <w:rFonts w:ascii="宋体" w:hAnsi="宋体"/>
                <w:color w:val="auto"/>
                <w:sz w:val="18"/>
                <w:szCs w:val="18"/>
              </w:rPr>
            </w:pPr>
            <w:r>
              <w:rPr>
                <w:rFonts w:hint="eastAsia" w:ascii="宋体" w:hAnsi="宋体"/>
                <w:color w:val="auto"/>
                <w:sz w:val="18"/>
                <w:szCs w:val="18"/>
              </w:rPr>
              <w:t>注：横向断裂强度测定方法按GB/T3851-2015中的B型试样测定方法进行。</w:t>
            </w:r>
          </w:p>
        </w:tc>
      </w:tr>
      <w:bookmarkEnd w:id="6"/>
    </w:tbl>
    <w:p>
      <w:pPr>
        <w:pStyle w:val="94"/>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2.2.5  金相组织结构</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金相组织结构是直接反映合金的组织构成，主要指标为孔隙度、宏观孔洞及非正常的第三相。</w:t>
      </w:r>
    </w:p>
    <w:p>
      <w:pPr>
        <w:spacing w:line="360" w:lineRule="auto"/>
        <w:ind w:firstLine="480" w:firstLineChars="200"/>
        <w:jc w:val="left"/>
        <w:rPr>
          <w:rFonts w:hint="eastAsia" w:ascii="宋体" w:hAnsi="宋体" w:cs="宋体"/>
          <w:color w:val="auto"/>
          <w:sz w:val="24"/>
          <w:lang w:eastAsia="zh-CN"/>
        </w:rPr>
      </w:pPr>
      <w:r>
        <w:rPr>
          <w:rFonts w:hint="eastAsia" w:ascii="宋体" w:hAnsi="宋体" w:cs="宋体"/>
          <w:color w:val="auto"/>
          <w:sz w:val="24"/>
        </w:rPr>
        <w:t>孔隙度是指某一视场内孔隙所占面积的百分比，即视场内孔隙面积的总和/视场的总面积。硬质合金检验中孔隙分为：A类孔隙</w:t>
      </w:r>
      <w:r>
        <w:rPr>
          <w:rFonts w:hint="eastAsia" w:ascii="宋体" w:hAnsi="宋体" w:cs="宋体"/>
          <w:color w:val="auto"/>
          <w:sz w:val="24"/>
          <w:lang w:val="en-US" w:eastAsia="zh-CN"/>
        </w:rPr>
        <w:t>是</w:t>
      </w:r>
      <w:r>
        <w:rPr>
          <w:rFonts w:hint="eastAsia" w:ascii="宋体" w:hAnsi="宋体" w:cs="宋体"/>
          <w:color w:val="auto"/>
          <w:sz w:val="24"/>
        </w:rPr>
        <w:t>尺寸≤10μm</w:t>
      </w:r>
      <w:r>
        <w:rPr>
          <w:rFonts w:hint="eastAsia" w:ascii="宋体" w:hAnsi="宋体" w:cs="宋体"/>
          <w:color w:val="auto"/>
          <w:sz w:val="24"/>
          <w:lang w:eastAsia="zh-CN"/>
        </w:rPr>
        <w:t>的</w:t>
      </w:r>
      <w:r>
        <w:rPr>
          <w:rFonts w:hint="eastAsia" w:ascii="宋体" w:hAnsi="宋体" w:cs="宋体"/>
          <w:color w:val="auto"/>
          <w:sz w:val="24"/>
          <w:lang w:val="en-US" w:eastAsia="zh-CN"/>
        </w:rPr>
        <w:t>孔隙，分为A02、A04、A06、A08四级，未发现则称为A00</w:t>
      </w:r>
      <w:r>
        <w:rPr>
          <w:rFonts w:hint="eastAsia" w:ascii="宋体" w:hAnsi="宋体" w:cs="宋体"/>
          <w:color w:val="auto"/>
          <w:sz w:val="24"/>
        </w:rPr>
        <w:t>；B类孔隙</w:t>
      </w:r>
      <w:r>
        <w:rPr>
          <w:rFonts w:hint="eastAsia" w:ascii="宋体" w:hAnsi="宋体" w:cs="宋体"/>
          <w:color w:val="auto"/>
          <w:sz w:val="24"/>
          <w:lang w:val="en-US" w:eastAsia="zh-CN"/>
        </w:rPr>
        <w:t>是指</w:t>
      </w:r>
      <w:r>
        <w:rPr>
          <w:rFonts w:hint="eastAsia" w:ascii="宋体" w:hAnsi="宋体" w:cs="宋体"/>
          <w:color w:val="auto"/>
          <w:sz w:val="24"/>
        </w:rPr>
        <w:t>10</w:t>
      </w:r>
      <w:r>
        <w:rPr>
          <w:rFonts w:hint="eastAsia" w:ascii="宋体" w:hAnsi="宋体" w:cs="宋体"/>
          <w:color w:val="auto"/>
          <w:sz w:val="24"/>
          <w:lang w:val="en-US" w:eastAsia="zh-CN"/>
        </w:rPr>
        <w:t>-</w:t>
      </w:r>
      <w:r>
        <w:rPr>
          <w:rFonts w:hint="eastAsia" w:ascii="宋体" w:hAnsi="宋体" w:cs="宋体"/>
          <w:color w:val="auto"/>
          <w:sz w:val="24"/>
        </w:rPr>
        <w:t>25μm</w:t>
      </w:r>
      <w:r>
        <w:rPr>
          <w:rFonts w:hint="eastAsia" w:ascii="宋体" w:hAnsi="宋体" w:cs="宋体"/>
          <w:color w:val="auto"/>
          <w:sz w:val="24"/>
          <w:lang w:eastAsia="zh-CN"/>
        </w:rPr>
        <w:t>的</w:t>
      </w:r>
      <w:r>
        <w:rPr>
          <w:rFonts w:hint="eastAsia" w:ascii="宋体" w:hAnsi="宋体" w:cs="宋体"/>
          <w:color w:val="auto"/>
          <w:sz w:val="24"/>
          <w:lang w:val="en-US" w:eastAsia="zh-CN"/>
        </w:rPr>
        <w:t>空隙</w:t>
      </w:r>
      <w:r>
        <w:rPr>
          <w:rFonts w:hint="eastAsia" w:ascii="宋体" w:hAnsi="宋体" w:cs="宋体"/>
          <w:color w:val="auto"/>
          <w:sz w:val="24"/>
        </w:rPr>
        <w:t>,分为 B02、B04、B06、B08四级</w:t>
      </w:r>
      <w:r>
        <w:rPr>
          <w:rFonts w:hint="eastAsia" w:ascii="宋体" w:hAnsi="宋体" w:cs="宋体"/>
          <w:color w:val="auto"/>
          <w:sz w:val="24"/>
          <w:lang w:eastAsia="zh-CN"/>
        </w:rPr>
        <w:t>，</w:t>
      </w:r>
      <w:r>
        <w:rPr>
          <w:rFonts w:hint="eastAsia" w:ascii="宋体" w:hAnsi="宋体" w:cs="宋体"/>
          <w:color w:val="auto"/>
          <w:sz w:val="24"/>
        </w:rPr>
        <w:t>未发现</w:t>
      </w:r>
      <w:r>
        <w:rPr>
          <w:rFonts w:hint="eastAsia" w:ascii="宋体" w:hAnsi="宋体" w:cs="宋体"/>
          <w:color w:val="auto"/>
          <w:sz w:val="24"/>
          <w:lang w:val="en-US" w:eastAsia="zh-CN"/>
        </w:rPr>
        <w:t>则</w:t>
      </w:r>
      <w:r>
        <w:rPr>
          <w:rFonts w:hint="eastAsia" w:ascii="宋体" w:hAnsi="宋体" w:cs="宋体"/>
          <w:color w:val="auto"/>
          <w:sz w:val="24"/>
        </w:rPr>
        <w:t>称为B00</w:t>
      </w:r>
      <w:r>
        <w:rPr>
          <w:rFonts w:hint="eastAsia" w:ascii="宋体" w:hAnsi="宋体" w:cs="宋体"/>
          <w:color w:val="auto"/>
          <w:sz w:val="24"/>
          <w:lang w:eastAsia="zh-CN"/>
        </w:rPr>
        <w:t>。</w:t>
      </w:r>
      <w:r>
        <w:rPr>
          <w:rFonts w:hint="eastAsia" w:ascii="宋体" w:hAnsi="宋体" w:cs="宋体"/>
          <w:color w:val="auto"/>
          <w:sz w:val="24"/>
        </w:rPr>
        <w:t>孔隙过大会在使用中可能产生断裂源，导致使用寿命缩短。</w:t>
      </w:r>
      <w:r>
        <w:rPr>
          <w:rFonts w:hint="eastAsia" w:ascii="宋体" w:hAnsi="宋体" w:cs="宋体"/>
          <w:color w:val="auto"/>
          <w:sz w:val="24"/>
          <w:lang w:val="en-US" w:eastAsia="zh-CN"/>
        </w:rPr>
        <w:t>C类孔隙也称为渗碳项（石墨夹杂），分为 C02、C04、C06、C08四级，未发现游离碳则称为C00，</w:t>
      </w:r>
      <w:r>
        <w:rPr>
          <w:rFonts w:hint="eastAsia" w:ascii="宋体" w:hAnsi="宋体" w:cs="宋体"/>
          <w:color w:val="auto"/>
          <w:sz w:val="24"/>
        </w:rPr>
        <w:t>渗碳后会影响</w:t>
      </w:r>
      <w:r>
        <w:rPr>
          <w:rFonts w:hint="eastAsia" w:ascii="宋体" w:hAnsi="宋体" w:cs="宋体"/>
          <w:color w:val="auto"/>
          <w:sz w:val="24"/>
          <w:lang w:val="en-US" w:eastAsia="zh-CN"/>
        </w:rPr>
        <w:t>合金</w:t>
      </w:r>
      <w:r>
        <w:rPr>
          <w:rFonts w:hint="eastAsia" w:ascii="宋体" w:hAnsi="宋体" w:cs="宋体"/>
          <w:color w:val="auto"/>
          <w:sz w:val="24"/>
        </w:rPr>
        <w:t>的耐磨性</w:t>
      </w:r>
      <w:r>
        <w:rPr>
          <w:rFonts w:hint="eastAsia" w:ascii="宋体" w:hAnsi="宋体" w:cs="宋体"/>
          <w:color w:val="auto"/>
          <w:sz w:val="24"/>
          <w:lang w:eastAsia="zh-CN"/>
        </w:rPr>
        <w:t>。</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η相</w:t>
      </w:r>
      <w:r>
        <w:rPr>
          <w:rFonts w:hint="eastAsia" w:ascii="宋体" w:hAnsi="宋体" w:cs="宋体"/>
          <w:color w:val="auto"/>
          <w:sz w:val="24"/>
          <w:lang w:val="en-US" w:eastAsia="zh-CN"/>
        </w:rPr>
        <w:t>（脱碳</w:t>
      </w:r>
      <w:r>
        <w:rPr>
          <w:rFonts w:hint="eastAsia" w:ascii="宋体" w:hAnsi="宋体" w:cs="宋体"/>
          <w:color w:val="auto"/>
          <w:sz w:val="24"/>
        </w:rPr>
        <w:t>相</w:t>
      </w:r>
      <w:r>
        <w:rPr>
          <w:rFonts w:hint="eastAsia" w:ascii="宋体" w:hAnsi="宋体" w:cs="宋体"/>
          <w:color w:val="auto"/>
          <w:sz w:val="24"/>
          <w:lang w:val="en-US" w:eastAsia="zh-CN"/>
        </w:rPr>
        <w:t>）由于缺碳形成的金属化合物，</w:t>
      </w:r>
      <w:r>
        <w:rPr>
          <w:rFonts w:hint="eastAsia" w:ascii="宋体" w:hAnsi="宋体" w:cs="宋体"/>
          <w:color w:val="auto"/>
          <w:sz w:val="24"/>
        </w:rPr>
        <w:t>η相容易导致产品脆性增加，故不允许存在。</w:t>
      </w:r>
    </w:p>
    <w:p>
      <w:pPr>
        <w:pStyle w:val="2"/>
        <w:jc w:val="center"/>
        <w:rPr>
          <w:rFonts w:hint="default" w:ascii="黑体" w:hAnsi="黑体" w:eastAsia="黑体" w:cs="黑体"/>
          <w:lang w:val="en-US" w:eastAsia="zh-CN"/>
        </w:rPr>
      </w:pPr>
      <w:r>
        <w:rPr>
          <w:rFonts w:hint="eastAsia" w:ascii="黑体" w:hAnsi="黑体" w:eastAsia="黑体" w:cs="黑体"/>
          <w:color w:val="auto"/>
          <w:sz w:val="24"/>
          <w:lang w:val="en-US" w:eastAsia="zh-CN"/>
        </w:rPr>
        <w:t xml:space="preserve">表6 </w:t>
      </w:r>
      <w:r>
        <w:rPr>
          <w:rFonts w:ascii="黑体" w:hAnsi="黑体" w:eastAsia="黑体"/>
          <w:color w:val="auto"/>
          <w:sz w:val="24"/>
        </w:rPr>
        <w:t xml:space="preserve"> </w:t>
      </w:r>
      <w:r>
        <w:rPr>
          <w:rFonts w:hint="eastAsia" w:ascii="黑体" w:hAnsi="黑体" w:eastAsia="黑体"/>
          <w:color w:val="auto"/>
          <w:sz w:val="24"/>
        </w:rPr>
        <w:t>生产</w:t>
      </w:r>
      <w:r>
        <w:rPr>
          <w:rFonts w:hint="eastAsia" w:ascii="黑体" w:hAnsi="黑体" w:eastAsia="黑体"/>
          <w:color w:val="auto"/>
          <w:sz w:val="24"/>
          <w:lang w:val="en-US" w:eastAsia="zh-CN"/>
        </w:rPr>
        <w:t>厂家的金</w:t>
      </w:r>
      <w:r>
        <w:rPr>
          <w:rFonts w:hint="eastAsia" w:ascii="黑体" w:hAnsi="黑体" w:eastAsia="黑体"/>
          <w:color w:val="auto"/>
          <w:sz w:val="24"/>
        </w:rPr>
        <w:t>相组织结构调查汇总表</w:t>
      </w:r>
    </w:p>
    <w:tbl>
      <w:tblPr>
        <w:tblStyle w:val="39"/>
        <w:tblW w:w="11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77"/>
        <w:gridCol w:w="713"/>
        <w:gridCol w:w="713"/>
        <w:gridCol w:w="713"/>
        <w:gridCol w:w="713"/>
        <w:gridCol w:w="713"/>
        <w:gridCol w:w="714"/>
        <w:gridCol w:w="714"/>
        <w:gridCol w:w="714"/>
        <w:gridCol w:w="714"/>
        <w:gridCol w:w="714"/>
        <w:gridCol w:w="714"/>
        <w:gridCol w:w="714"/>
        <w:gridCol w:w="784"/>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厂家</w:t>
            </w:r>
          </w:p>
        </w:tc>
        <w:tc>
          <w:tcPr>
            <w:tcW w:w="677" w:type="dxa"/>
            <w:vMerge w:val="restart"/>
            <w:tcMar>
              <w:top w:w="0" w:type="dxa"/>
              <w:left w:w="45" w:type="dxa"/>
              <w:bottom w:w="0" w:type="dxa"/>
              <w:right w:w="45" w:type="dxa"/>
            </w:tcMar>
            <w:vAlign w:val="center"/>
          </w:tcPr>
          <w:p>
            <w:pPr>
              <w:pStyle w:val="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Co含量</w:t>
            </w:r>
          </w:p>
          <w:p>
            <w:pPr>
              <w:pStyle w:val="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426" w:type="dxa"/>
            <w:gridSpan w:val="2"/>
            <w:vMerge w:val="restart"/>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孔隙度（≤）</w:t>
            </w:r>
          </w:p>
        </w:tc>
        <w:tc>
          <w:tcPr>
            <w:tcW w:w="4281" w:type="dxa"/>
            <w:gridSpan w:val="6"/>
            <w:tcBorders>
              <w:bottom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宏观孔洞（≤）</w:t>
            </w:r>
          </w:p>
        </w:tc>
        <w:tc>
          <w:tcPr>
            <w:tcW w:w="1428" w:type="dxa"/>
            <w:gridSpan w:val="2"/>
            <w:vMerge w:val="restart"/>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非化合碳</w:t>
            </w:r>
          </w:p>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1428" w:type="dxa"/>
            <w:gridSpan w:val="2"/>
            <w:vMerge w:val="restart"/>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l-GR"/>
              </w:rPr>
              <w:t>η</w:t>
            </w:r>
            <w:r>
              <w:rPr>
                <w:rFonts w:hint="eastAsia" w:ascii="宋体" w:hAnsi="宋体" w:eastAsia="宋体" w:cs="宋体"/>
                <w:sz w:val="18"/>
                <w:szCs w:val="18"/>
              </w:rPr>
              <w:t>相</w:t>
            </w:r>
          </w:p>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1428" w:type="dxa"/>
            <w:gridSpan w:val="2"/>
            <w:vMerge w:val="restart"/>
            <w:tcBorders>
              <w:left w:val="single" w:color="auto" w:sz="4" w:space="0"/>
            </w:tcBorders>
            <w:tcMar>
              <w:top w:w="0" w:type="dxa"/>
              <w:left w:w="45" w:type="dxa"/>
              <w:bottom w:w="0" w:type="dxa"/>
              <w:right w:w="45" w:type="dxa"/>
            </w:tcMar>
            <w:vAlign w:val="center"/>
          </w:tcPr>
          <w:p>
            <w:pPr>
              <w:widowControl/>
              <w:jc w:val="center"/>
              <w:rPr>
                <w:rFonts w:hint="eastAsia" w:ascii="宋体" w:hAnsi="宋体" w:eastAsia="宋体" w:cs="宋体"/>
                <w:sz w:val="18"/>
                <w:szCs w:val="18"/>
              </w:rPr>
            </w:pPr>
            <w:r>
              <w:rPr>
                <w:rFonts w:hint="eastAsia" w:ascii="宋体" w:hAnsi="宋体" w:eastAsia="宋体" w:cs="宋体"/>
                <w:sz w:val="18"/>
                <w:szCs w:val="18"/>
              </w:rPr>
              <w:t>WC晶粒度</w:t>
            </w:r>
          </w:p>
          <w:p>
            <w:pPr>
              <w:widowControl/>
              <w:jc w:val="center"/>
              <w:rPr>
                <w:rFonts w:hint="eastAsia" w:ascii="宋体" w:hAnsi="宋体" w:eastAsia="宋体" w:cs="宋体"/>
                <w:sz w:val="18"/>
                <w:szCs w:val="18"/>
              </w:rPr>
            </w:pPr>
            <w:r>
              <w:rPr>
                <w:rFonts w:hint="eastAsia" w:ascii="宋体" w:hAnsi="宋体" w:eastAsia="宋体" w:cs="宋体"/>
                <w:sz w:val="18"/>
                <w:szCs w:val="18"/>
              </w:rPr>
              <w:t>μm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vMerge w:val="continue"/>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p>
        </w:tc>
        <w:tc>
          <w:tcPr>
            <w:tcW w:w="1426" w:type="dxa"/>
            <w:gridSpan w:val="2"/>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1426" w:type="dxa"/>
            <w:gridSpan w:val="2"/>
            <w:tcBorders>
              <w:top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25-75μm</w:t>
            </w:r>
          </w:p>
        </w:tc>
        <w:tc>
          <w:tcPr>
            <w:tcW w:w="1427" w:type="dxa"/>
            <w:gridSpan w:val="2"/>
            <w:tcBorders>
              <w:top w:val="single" w:color="auto" w:sz="4" w:space="0"/>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75-125μm</w:t>
            </w:r>
          </w:p>
        </w:tc>
        <w:tc>
          <w:tcPr>
            <w:tcW w:w="1428" w:type="dxa"/>
            <w:gridSpan w:val="2"/>
            <w:tcBorders>
              <w:top w:val="single" w:color="auto" w:sz="4" w:space="0"/>
              <w:lef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&gt;125μm</w:t>
            </w:r>
          </w:p>
        </w:tc>
        <w:tc>
          <w:tcPr>
            <w:tcW w:w="1428" w:type="dxa"/>
            <w:gridSpan w:val="2"/>
            <w:vMerge w:val="continue"/>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1428" w:type="dxa"/>
            <w:gridSpan w:val="2"/>
            <w:vMerge w:val="continue"/>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1428" w:type="dxa"/>
            <w:gridSpan w:val="2"/>
            <w:vMerge w:val="continue"/>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vMerge w:val="continue"/>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范围值</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典型值</w:t>
            </w:r>
          </w:p>
        </w:tc>
        <w:tc>
          <w:tcPr>
            <w:tcW w:w="713" w:type="dxa"/>
            <w:tcBorders>
              <w:left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范围值</w:t>
            </w:r>
          </w:p>
        </w:tc>
        <w:tc>
          <w:tcPr>
            <w:tcW w:w="713" w:type="dxa"/>
            <w:tcBorders>
              <w:left w:val="single" w:color="auto" w:sz="4" w:space="0"/>
            </w:tcBorders>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典型值</w:t>
            </w:r>
          </w:p>
        </w:tc>
        <w:tc>
          <w:tcPr>
            <w:tcW w:w="713" w:type="dxa"/>
            <w:tcBorders>
              <w:right w:val="single" w:color="auto" w:sz="4" w:space="0"/>
            </w:tcBorders>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范围值</w:t>
            </w:r>
          </w:p>
        </w:tc>
        <w:tc>
          <w:tcPr>
            <w:tcW w:w="714" w:type="dxa"/>
            <w:tcBorders>
              <w:left w:val="single" w:color="auto" w:sz="4" w:space="0"/>
              <w:right w:val="single" w:color="auto" w:sz="4" w:space="0"/>
            </w:tcBorders>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典型值</w:t>
            </w:r>
          </w:p>
        </w:tc>
        <w:tc>
          <w:tcPr>
            <w:tcW w:w="714" w:type="dxa"/>
            <w:tcBorders>
              <w:left w:val="single" w:color="auto" w:sz="4" w:space="0"/>
            </w:tcBorders>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范围值</w:t>
            </w:r>
          </w:p>
        </w:tc>
        <w:tc>
          <w:tcPr>
            <w:tcW w:w="714" w:type="dxa"/>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典型值</w:t>
            </w:r>
          </w:p>
        </w:tc>
        <w:tc>
          <w:tcPr>
            <w:tcW w:w="714" w:type="dxa"/>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范围值</w:t>
            </w:r>
          </w:p>
        </w:tc>
        <w:tc>
          <w:tcPr>
            <w:tcW w:w="714" w:type="dxa"/>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典型值</w:t>
            </w:r>
          </w:p>
        </w:tc>
        <w:tc>
          <w:tcPr>
            <w:tcW w:w="714" w:type="dxa"/>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范围值</w:t>
            </w:r>
          </w:p>
        </w:tc>
        <w:tc>
          <w:tcPr>
            <w:tcW w:w="714" w:type="dxa"/>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典型值</w:t>
            </w:r>
          </w:p>
        </w:tc>
        <w:tc>
          <w:tcPr>
            <w:tcW w:w="784" w:type="dxa"/>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范围值</w:t>
            </w:r>
          </w:p>
        </w:tc>
        <w:tc>
          <w:tcPr>
            <w:tcW w:w="644" w:type="dxa"/>
            <w:tcMar>
              <w:top w:w="0" w:type="dxa"/>
              <w:bottom w:w="0"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典型值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自硬</w:t>
            </w:r>
          </w:p>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公司</w:t>
            </w:r>
          </w:p>
          <w:p>
            <w:pPr>
              <w:pStyle w:val="2"/>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6.0</w:t>
            </w:r>
          </w:p>
        </w:tc>
        <w:tc>
          <w:tcPr>
            <w:tcW w:w="713"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1.2-2.0</w:t>
            </w:r>
          </w:p>
        </w:tc>
        <w:tc>
          <w:tcPr>
            <w:tcW w:w="64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bookmarkStart w:id="7" w:name="OLE_LINK8" w:colFirst="2" w:colLast="13"/>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8.0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1.2-2.0</w:t>
            </w:r>
          </w:p>
        </w:tc>
        <w:tc>
          <w:tcPr>
            <w:tcW w:w="64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r>
      <w:bookmarkEnd w:id="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1.2-2.0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11.5</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1.6-2.4</w:t>
            </w:r>
          </w:p>
        </w:tc>
        <w:tc>
          <w:tcPr>
            <w:tcW w:w="64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1.2-2.0</w:t>
            </w:r>
          </w:p>
        </w:tc>
        <w:tc>
          <w:tcPr>
            <w:tcW w:w="64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2.4-4.0</w:t>
            </w:r>
          </w:p>
        </w:tc>
        <w:tc>
          <w:tcPr>
            <w:tcW w:w="64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1.2-2.0</w:t>
            </w:r>
          </w:p>
        </w:tc>
        <w:tc>
          <w:tcPr>
            <w:tcW w:w="64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C00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1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1.6-2.4</w:t>
            </w:r>
          </w:p>
        </w:tc>
        <w:tc>
          <w:tcPr>
            <w:tcW w:w="644" w:type="dxa"/>
            <w:tcMar>
              <w:top w:w="0" w:type="dxa"/>
              <w:left w:w="45" w:type="dxa"/>
              <w:bottom w:w="0" w:type="dxa"/>
              <w:right w:w="45" w:type="dxa"/>
            </w:tcMar>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株硬</w:t>
            </w:r>
          </w:p>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公司</w:t>
            </w:r>
          </w:p>
          <w:p>
            <w:pPr>
              <w:jc w:val="center"/>
              <w:rPr>
                <w:rFonts w:hint="eastAsia" w:ascii="宋体" w:hAnsi="宋体" w:eastAsia="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713"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3" w:type="dxa"/>
            <w:tcBorders>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714" w:type="dxa"/>
            <w:tcBorders>
              <w:left w:val="single" w:color="auto" w:sz="4" w:space="0"/>
              <w:righ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tcBorders>
              <w:left w:val="single" w:color="auto" w:sz="4" w:space="0"/>
            </w:tcBorders>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1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11.5</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12.0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restart"/>
            <w:tcMar>
              <w:top w:w="0" w:type="dxa"/>
              <w:left w:w="45" w:type="dxa"/>
              <w:bottom w:w="0" w:type="dxa"/>
              <w:right w:w="45" w:type="dxa"/>
            </w:tcMar>
            <w:vAlign w:val="center"/>
          </w:tcPr>
          <w:p>
            <w:pPr>
              <w:jc w:val="center"/>
              <w:rPr>
                <w:rFonts w:hint="eastAsia"/>
                <w:lang w:val="en-US" w:eastAsia="zh-CN"/>
              </w:rPr>
            </w:pPr>
            <w:r>
              <w:rPr>
                <w:rFonts w:hint="eastAsia"/>
                <w:lang w:val="en-US" w:eastAsia="zh-CN"/>
              </w:rPr>
              <w:t>厦门</w:t>
            </w:r>
          </w:p>
          <w:p>
            <w:pPr>
              <w:pStyle w:val="2"/>
              <w:jc w:val="center"/>
              <w:rPr>
                <w:rFonts w:hint="default"/>
                <w:lang w:val="en-US" w:eastAsia="zh-CN"/>
              </w:rPr>
            </w:pPr>
            <w:r>
              <w:rPr>
                <w:rFonts w:hint="eastAsia" w:ascii="宋体" w:hAnsi="宋体" w:cs="宋体"/>
                <w:sz w:val="18"/>
                <w:szCs w:val="18"/>
                <w:lang w:val="en-US" w:eastAsia="zh-CN"/>
              </w:rPr>
              <w:t>金鹭</w:t>
            </w:r>
          </w:p>
        </w:tc>
        <w:tc>
          <w:tcPr>
            <w:tcW w:w="677" w:type="dxa"/>
            <w:tcMar>
              <w:top w:w="0" w:type="dxa"/>
              <w:left w:w="45" w:type="dxa"/>
              <w:bottom w:w="0" w:type="dxa"/>
              <w:right w:w="45" w:type="dxa"/>
            </w:tcMar>
            <w:vAlign w:val="center"/>
          </w:tcPr>
          <w:p>
            <w:pPr>
              <w:tabs>
                <w:tab w:val="left" w:pos="660"/>
              </w:tabs>
              <w:wordWrap w:val="0"/>
              <w:overflowPunct w:val="0"/>
              <w:autoSpaceDE w:val="0"/>
              <w:autoSpaceDN w:val="0"/>
              <w:adjustRightInd w:val="0"/>
              <w:spacing w:line="310" w:lineRule="exact"/>
              <w:ind w:right="-105" w:rightChars="-50"/>
              <w:jc w:val="center"/>
              <w:textAlignment w:val="baseline"/>
              <w:outlineLvl w:val="4"/>
              <w:rPr>
                <w:rFonts w:hint="eastAsia" w:ascii="宋体" w:hAnsi="宋体" w:eastAsia="宋体" w:cs="宋体"/>
                <w:kern w:val="2"/>
                <w:sz w:val="18"/>
                <w:szCs w:val="18"/>
                <w:lang w:val="en-US" w:eastAsia="zh-CN" w:bidi="ar-SA"/>
              </w:rPr>
            </w:pPr>
            <w:r>
              <w:rPr>
                <w:rFonts w:hint="eastAsia" w:ascii="宋体" w:hAnsi="宋体" w:eastAsia="宋体" w:cs="宋体"/>
                <w:sz w:val="18"/>
                <w:szCs w:val="18"/>
              </w:rPr>
              <w:t>8.0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1.0-1.5</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hRule="atLeast"/>
          <w:jc w:val="center"/>
        </w:trPr>
        <w:tc>
          <w:tcPr>
            <w:tcW w:w="650" w:type="dxa"/>
            <w:vMerge w:val="continue"/>
            <w:tcMar>
              <w:top w:w="0" w:type="dxa"/>
              <w:left w:w="45" w:type="dxa"/>
              <w:bottom w:w="0" w:type="dxa"/>
              <w:right w:w="45" w:type="dxa"/>
            </w:tcMar>
            <w:vAlign w:val="center"/>
          </w:tcPr>
          <w:p>
            <w:pPr>
              <w:pStyle w:val="2"/>
              <w:jc w:val="center"/>
              <w:rPr>
                <w:rFonts w:hint="eastAsia" w:ascii="宋体" w:hAnsi="宋体" w:cs="宋体"/>
                <w:sz w:val="18"/>
                <w:szCs w:val="18"/>
                <w:lang w:val="en-US" w:eastAsia="zh-CN"/>
              </w:rPr>
            </w:pPr>
          </w:p>
        </w:tc>
        <w:tc>
          <w:tcPr>
            <w:tcW w:w="677" w:type="dxa"/>
            <w:tcMar>
              <w:top w:w="0" w:type="dxa"/>
              <w:left w:w="45" w:type="dxa"/>
              <w:bottom w:w="0" w:type="dxa"/>
              <w:right w:w="45" w:type="dxa"/>
            </w:tcMar>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2.0-2.5</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pStyle w:val="2"/>
              <w:jc w:val="center"/>
              <w:rPr>
                <w:rFonts w:hint="eastAsia" w:ascii="宋体" w:hAnsi="宋体" w:cs="宋体"/>
                <w:sz w:val="18"/>
                <w:szCs w:val="18"/>
                <w:lang w:val="en-US" w:eastAsia="zh-CN"/>
              </w:rPr>
            </w:pPr>
          </w:p>
        </w:tc>
        <w:tc>
          <w:tcPr>
            <w:tcW w:w="677" w:type="dxa"/>
            <w:tcMar>
              <w:top w:w="0" w:type="dxa"/>
              <w:left w:w="45" w:type="dxa"/>
              <w:bottom w:w="0" w:type="dxa"/>
              <w:right w:w="45" w:type="dxa"/>
            </w:tcMar>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pStyle w:val="2"/>
              <w:jc w:val="center"/>
              <w:rPr>
                <w:rFonts w:hint="eastAsia" w:ascii="宋体" w:hAnsi="宋体" w:cs="宋体"/>
                <w:sz w:val="18"/>
                <w:szCs w:val="18"/>
                <w:lang w:val="en-US" w:eastAsia="zh-CN"/>
              </w:rPr>
            </w:pPr>
          </w:p>
        </w:tc>
        <w:tc>
          <w:tcPr>
            <w:tcW w:w="677" w:type="dxa"/>
            <w:tcMar>
              <w:top w:w="0" w:type="dxa"/>
              <w:left w:w="45" w:type="dxa"/>
              <w:bottom w:w="0" w:type="dxa"/>
              <w:right w:w="45" w:type="dxa"/>
            </w:tcMar>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11.0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1.5-2.5</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pStyle w:val="2"/>
              <w:jc w:val="center"/>
              <w:rPr>
                <w:rFonts w:hint="eastAsia" w:ascii="宋体" w:hAnsi="宋体" w:cs="宋体"/>
                <w:sz w:val="18"/>
                <w:szCs w:val="18"/>
                <w:lang w:val="en-US" w:eastAsia="zh-CN"/>
              </w:rPr>
            </w:pPr>
          </w:p>
        </w:tc>
        <w:tc>
          <w:tcPr>
            <w:tcW w:w="677" w:type="dxa"/>
            <w:tcMar>
              <w:top w:w="0" w:type="dxa"/>
              <w:left w:w="45" w:type="dxa"/>
              <w:bottom w:w="0" w:type="dxa"/>
              <w:right w:w="45" w:type="dxa"/>
            </w:tcMar>
            <w:vAlign w:val="center"/>
          </w:tcPr>
          <w:p>
            <w:pPr>
              <w:tabs>
                <w:tab w:val="left" w:pos="660"/>
              </w:tabs>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16.0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1.0-1.5</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pStyle w:val="2"/>
              <w:jc w:val="center"/>
              <w:rPr>
                <w:rFonts w:hint="eastAsia" w:ascii="宋体" w:hAnsi="宋体" w:cs="宋体"/>
                <w:sz w:val="18"/>
                <w:szCs w:val="18"/>
                <w:lang w:val="en-US" w:eastAsia="zh-CN"/>
              </w:rPr>
            </w:pPr>
          </w:p>
        </w:tc>
        <w:tc>
          <w:tcPr>
            <w:tcW w:w="677" w:type="dxa"/>
            <w:tcMar>
              <w:top w:w="0" w:type="dxa"/>
              <w:left w:w="45" w:type="dxa"/>
              <w:bottom w:w="0" w:type="dxa"/>
              <w:right w:w="45"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sz w:val="18"/>
                <w:szCs w:val="18"/>
              </w:rPr>
              <w:t>16.0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2.5-3.5</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株洲</w:t>
            </w:r>
          </w:p>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肯特</w:t>
            </w: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2.0-3.0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2.0-3.0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洛阳</w:t>
            </w:r>
          </w:p>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金鹭</w:t>
            </w: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1.0-8.0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章源</w:t>
            </w:r>
          </w:p>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钨业</w:t>
            </w: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A04B00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0.5</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 xml:space="preserve"> 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 xml:space="preserve"> 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＜4 </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0.5</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 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 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＜4 </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0.5</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 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 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＜4 </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A04B00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0.5</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 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 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＜4 </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A04B02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0.5</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 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 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＜4 </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15.0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0.5</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 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 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＜4 </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江钻</w:t>
            </w:r>
          </w:p>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公司</w:t>
            </w: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6.0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8.0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16.0</w:t>
            </w:r>
          </w:p>
        </w:tc>
        <w:tc>
          <w:tcPr>
            <w:tcW w:w="713"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浙江</w:t>
            </w:r>
          </w:p>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德威</w:t>
            </w: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2.8-3.6</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2.0-2.8</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2.8-3.6</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12.0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2.8-3.6</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2.8-3.6</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2.4-3.2</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株洲</w:t>
            </w:r>
          </w:p>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金韦</w:t>
            </w: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6.0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8.0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1.2-2.0</w:t>
            </w:r>
          </w:p>
        </w:tc>
        <w:tc>
          <w:tcPr>
            <w:tcW w:w="64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restart"/>
            <w:tcMar>
              <w:top w:w="0" w:type="dxa"/>
              <w:left w:w="45" w:type="dxa"/>
              <w:bottom w:w="0" w:type="dxa"/>
              <w:right w:w="45" w:type="dxa"/>
            </w:tcMar>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株洲</w:t>
            </w:r>
          </w:p>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思瑞普</w:t>
            </w: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rPr>
              <w:t>10.0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A04B02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4</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3.0</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11.0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A04B02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4</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3.0</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13.0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A04B02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4</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3.0</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650" w:type="dxa"/>
            <w:vMerge w:val="continue"/>
            <w:tcMar>
              <w:top w:w="0" w:type="dxa"/>
              <w:left w:w="45" w:type="dxa"/>
              <w:bottom w:w="0" w:type="dxa"/>
              <w:right w:w="45" w:type="dxa"/>
            </w:tcMar>
            <w:vAlign w:val="center"/>
          </w:tcPr>
          <w:p>
            <w:pPr>
              <w:jc w:val="center"/>
              <w:rPr>
                <w:rFonts w:hint="eastAsia" w:ascii="宋体" w:hAnsi="宋体" w:eastAsia="宋体" w:cs="宋体"/>
                <w:sz w:val="18"/>
                <w:szCs w:val="18"/>
              </w:rPr>
            </w:pPr>
          </w:p>
        </w:tc>
        <w:tc>
          <w:tcPr>
            <w:tcW w:w="677"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15.0</w:t>
            </w:r>
          </w:p>
        </w:tc>
        <w:tc>
          <w:tcPr>
            <w:tcW w:w="713"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A04B02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A02B00</w:t>
            </w:r>
          </w:p>
        </w:tc>
        <w:tc>
          <w:tcPr>
            <w:tcW w:w="713"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4</w:t>
            </w:r>
          </w:p>
        </w:tc>
        <w:tc>
          <w:tcPr>
            <w:tcW w:w="713"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13" w:type="dxa"/>
            <w:tcBorders>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71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tcBorders>
              <w:left w:val="single" w:color="auto" w:sz="4" w:space="0"/>
            </w:tcBorders>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C02</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14" w:type="dxa"/>
            <w:shd w:val="clear" w:color="auto" w:fill="auto"/>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E00</w:t>
            </w:r>
          </w:p>
        </w:tc>
        <w:tc>
          <w:tcPr>
            <w:tcW w:w="784" w:type="dxa"/>
            <w:tcMar>
              <w:top w:w="0" w:type="dxa"/>
              <w:left w:w="45" w:type="dxa"/>
              <w:bottom w:w="0" w:type="dxa"/>
              <w:right w:w="4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3.0</w:t>
            </w:r>
          </w:p>
        </w:tc>
        <w:tc>
          <w:tcPr>
            <w:tcW w:w="644" w:type="dxa"/>
            <w:tcMar>
              <w:top w:w="0" w:type="dxa"/>
              <w:left w:w="45" w:type="dxa"/>
              <w:bottom w:w="0" w:type="dxa"/>
              <w:right w:w="45" w:type="dxa"/>
            </w:tcMar>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w:t>
            </w:r>
          </w:p>
        </w:tc>
      </w:tr>
    </w:tbl>
    <w:p>
      <w:pPr>
        <w:spacing w:line="360" w:lineRule="auto"/>
        <w:ind w:firstLine="480" w:firstLineChars="200"/>
        <w:jc w:val="left"/>
        <w:rPr>
          <w:color w:val="auto"/>
        </w:rPr>
      </w:pPr>
      <w:r>
        <w:rPr>
          <w:rFonts w:hint="eastAsia" w:ascii="宋体" w:hAnsi="宋体" w:cs="宋体"/>
          <w:color w:val="auto"/>
          <w:sz w:val="24"/>
        </w:rPr>
        <w:t>编制组结合</w:t>
      </w:r>
      <w:r>
        <w:rPr>
          <w:rFonts w:hint="eastAsia" w:ascii="宋体" w:hAnsi="宋体" w:cs="宋体"/>
          <w:color w:val="auto"/>
          <w:sz w:val="24"/>
          <w:lang w:val="en-US" w:eastAsia="zh-CN"/>
        </w:rPr>
        <w:t>各生产厂家</w:t>
      </w:r>
      <w:r>
        <w:rPr>
          <w:rFonts w:hint="eastAsia" w:ascii="宋体" w:hAnsi="宋体" w:cs="宋体"/>
          <w:color w:val="auto"/>
          <w:sz w:val="24"/>
        </w:rPr>
        <w:t>提供的</w:t>
      </w:r>
      <w:r>
        <w:rPr>
          <w:rFonts w:hint="eastAsia" w:ascii="宋体" w:hAnsi="宋体" w:cs="宋体"/>
          <w:color w:val="auto"/>
          <w:sz w:val="24"/>
          <w:lang w:val="en-US" w:eastAsia="zh-CN"/>
        </w:rPr>
        <w:t>金相组织结构数据</w:t>
      </w:r>
      <w:r>
        <w:rPr>
          <w:rFonts w:hint="eastAsia" w:ascii="宋体" w:hAnsi="宋体" w:cs="宋体"/>
          <w:color w:val="auto"/>
          <w:sz w:val="24"/>
        </w:rPr>
        <w:t>，</w:t>
      </w:r>
      <w:r>
        <w:rPr>
          <w:rFonts w:hint="eastAsia" w:ascii="宋体" w:hAnsi="宋体" w:cs="宋体"/>
          <w:color w:val="auto"/>
          <w:sz w:val="24"/>
          <w:lang w:val="en-US" w:eastAsia="zh-CN"/>
        </w:rPr>
        <w:t>确定了本标准的</w:t>
      </w:r>
      <w:r>
        <w:rPr>
          <w:rFonts w:hint="eastAsia" w:ascii="宋体" w:hAnsi="宋体" w:cs="宋体"/>
          <w:color w:val="auto"/>
          <w:sz w:val="24"/>
        </w:rPr>
        <w:t>金相组织结构要求</w:t>
      </w:r>
      <w:r>
        <w:rPr>
          <w:rFonts w:hint="eastAsia" w:ascii="宋体" w:hAnsi="宋体" w:cs="宋体"/>
          <w:color w:val="auto"/>
          <w:sz w:val="24"/>
          <w:lang w:eastAsia="zh-CN"/>
        </w:rPr>
        <w:t>，</w:t>
      </w:r>
      <w:r>
        <w:rPr>
          <w:rFonts w:hint="eastAsia" w:ascii="宋体" w:hAnsi="宋体" w:cs="宋体"/>
          <w:color w:val="auto"/>
          <w:sz w:val="24"/>
        </w:rPr>
        <w:t>见表7。</w:t>
      </w:r>
      <w:r>
        <w:rPr>
          <w:rFonts w:hint="eastAsia" w:ascii="宋体" w:hAnsi="宋体"/>
          <w:color w:val="auto"/>
          <w:sz w:val="24"/>
        </w:rPr>
        <w:t>若需方对金相组织结构有特殊要求时，由供需双方协商确定。</w:t>
      </w:r>
    </w:p>
    <w:p>
      <w:pPr>
        <w:widowControl/>
        <w:spacing w:before="156" w:beforeLines="50" w:after="156" w:afterLines="50"/>
        <w:jc w:val="center"/>
        <w:rPr>
          <w:rFonts w:ascii="黑体" w:eastAsia="黑体"/>
          <w:color w:val="auto"/>
          <w:kern w:val="0"/>
          <w:sz w:val="24"/>
        </w:rPr>
      </w:pPr>
      <w:r>
        <w:rPr>
          <w:rFonts w:hint="eastAsia" w:ascii="黑体" w:hAnsi="黑体" w:eastAsia="黑体"/>
          <w:color w:val="auto"/>
          <w:kern w:val="0"/>
          <w:sz w:val="24"/>
        </w:rPr>
        <w:t>表</w:t>
      </w:r>
      <w:r>
        <w:rPr>
          <w:rFonts w:ascii="黑体" w:hAnsi="黑体" w:eastAsia="黑体"/>
          <w:color w:val="auto"/>
          <w:kern w:val="0"/>
          <w:sz w:val="24"/>
        </w:rPr>
        <w:t>7</w:t>
      </w:r>
      <w:r>
        <w:rPr>
          <w:rFonts w:hint="eastAsia" w:ascii="黑体" w:hAnsi="黑体" w:eastAsia="黑体"/>
          <w:color w:val="auto"/>
          <w:kern w:val="0"/>
          <w:sz w:val="24"/>
        </w:rPr>
        <w:t xml:space="preserve">    </w:t>
      </w:r>
      <w:r>
        <w:rPr>
          <w:rFonts w:hint="eastAsia" w:ascii="黑体" w:eastAsia="黑体"/>
          <w:color w:val="auto"/>
          <w:kern w:val="0"/>
          <w:sz w:val="24"/>
        </w:rPr>
        <w:t>金相组织结构</w:t>
      </w:r>
    </w:p>
    <w:tbl>
      <w:tblPr>
        <w:tblStyle w:val="38"/>
        <w:tblW w:w="957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2192"/>
        <w:gridCol w:w="1637"/>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914" w:type="dxa"/>
            <w:tcBorders>
              <w:bottom w:val="single" w:color="auto" w:sz="8" w:space="0"/>
            </w:tcBorders>
            <w:vAlign w:val="center"/>
          </w:tcPr>
          <w:p>
            <w:pPr>
              <w:tabs>
                <w:tab w:val="left" w:pos="630"/>
                <w:tab w:val="left" w:pos="660"/>
                <w:tab w:val="center" w:pos="1088"/>
              </w:tabs>
              <w:wordWrap w:val="0"/>
              <w:overflowPunct w:val="0"/>
              <w:autoSpaceDE w:val="0"/>
              <w:autoSpaceDN w:val="0"/>
              <w:adjustRightInd w:val="0"/>
              <w:spacing w:line="310" w:lineRule="exact"/>
              <w:ind w:right="-105" w:rightChars="-50"/>
              <w:jc w:val="center"/>
              <w:textAlignment w:val="baseline"/>
              <w:outlineLvl w:val="4"/>
              <w:rPr>
                <w:rFonts w:hint="eastAsia" w:ascii="宋体" w:hAnsi="宋体" w:eastAsia="宋体" w:cs="宋体"/>
                <w:color w:val="auto"/>
                <w:sz w:val="18"/>
                <w:szCs w:val="18"/>
                <w:lang w:eastAsia="zh-CN"/>
              </w:rPr>
            </w:pPr>
            <w:bookmarkStart w:id="8" w:name="OLE_LINK10" w:colFirst="1" w:colLast="4"/>
            <w:r>
              <w:rPr>
                <w:rFonts w:hint="eastAsia" w:ascii="宋体" w:hAnsi="宋体" w:eastAsia="宋体" w:cs="宋体"/>
                <w:color w:val="auto"/>
                <w:sz w:val="18"/>
                <w:szCs w:val="18"/>
              </w:rPr>
              <w:t>Co，质量分数</w:t>
            </w:r>
          </w:p>
        </w:tc>
        <w:tc>
          <w:tcPr>
            <w:tcW w:w="1914" w:type="dxa"/>
            <w:tcBorders>
              <w:bottom w:val="single" w:color="auto" w:sz="8" w:space="0"/>
            </w:tcBorders>
            <w:vAlign w:val="center"/>
          </w:tcPr>
          <w:p>
            <w:pPr>
              <w:tabs>
                <w:tab w:val="left" w:pos="660"/>
              </w:tabs>
              <w:jc w:val="center"/>
              <w:rPr>
                <w:rFonts w:hint="eastAsia" w:ascii="宋体" w:hAnsi="宋体" w:eastAsia="宋体" w:cs="宋体"/>
                <w:color w:val="auto"/>
                <w:sz w:val="18"/>
                <w:szCs w:val="18"/>
              </w:rPr>
            </w:pPr>
            <w:r>
              <w:rPr>
                <w:rFonts w:hint="eastAsia" w:ascii="宋体" w:hAnsi="宋体" w:eastAsia="宋体" w:cs="宋体"/>
                <w:color w:val="auto"/>
                <w:sz w:val="18"/>
                <w:szCs w:val="18"/>
              </w:rPr>
              <w:t>孔隙度不大于</w:t>
            </w:r>
          </w:p>
        </w:tc>
        <w:tc>
          <w:tcPr>
            <w:tcW w:w="2192" w:type="dxa"/>
            <w:tcBorders>
              <w:bottom w:val="single" w:color="auto" w:sz="8" w:space="0"/>
            </w:tcBorders>
            <w:vAlign w:val="center"/>
          </w:tcPr>
          <w:p>
            <w:pPr>
              <w:tabs>
                <w:tab w:val="left" w:pos="660"/>
              </w:tabs>
              <w:ind w:right="-45"/>
              <w:jc w:val="center"/>
              <w:rPr>
                <w:rFonts w:hint="eastAsia" w:ascii="宋体" w:hAnsi="宋体" w:eastAsia="宋体" w:cs="宋体"/>
                <w:color w:val="auto"/>
                <w:sz w:val="18"/>
                <w:szCs w:val="18"/>
              </w:rPr>
            </w:pPr>
            <w:r>
              <w:rPr>
                <w:rFonts w:hint="eastAsia" w:ascii="宋体" w:hAnsi="宋体" w:eastAsia="宋体" w:cs="宋体"/>
                <w:color w:val="auto"/>
                <w:sz w:val="18"/>
                <w:szCs w:val="18"/>
              </w:rPr>
              <w:t>非化合碳不大于</w:t>
            </w:r>
          </w:p>
        </w:tc>
        <w:tc>
          <w:tcPr>
            <w:tcW w:w="1637" w:type="dxa"/>
            <w:tcBorders>
              <w:bottom w:val="single" w:color="auto" w:sz="8" w:space="0"/>
            </w:tcBorders>
            <w:vAlign w:val="center"/>
          </w:tcPr>
          <w:p>
            <w:pPr>
              <w:tabs>
                <w:tab w:val="left" w:pos="660"/>
              </w:tabs>
              <w:jc w:val="center"/>
              <w:rPr>
                <w:rFonts w:hint="eastAsia" w:ascii="宋体" w:hAnsi="宋体" w:eastAsia="宋体" w:cs="宋体"/>
                <w:color w:val="auto"/>
                <w:sz w:val="18"/>
                <w:szCs w:val="18"/>
              </w:rPr>
            </w:pPr>
            <w:r>
              <w:rPr>
                <w:rFonts w:hint="eastAsia" w:ascii="宋体" w:hAnsi="宋体" w:eastAsia="宋体" w:cs="宋体"/>
                <w:color w:val="auto"/>
                <w:sz w:val="18"/>
                <w:szCs w:val="18"/>
              </w:rPr>
              <w:t>η相</w:t>
            </w:r>
          </w:p>
        </w:tc>
        <w:tc>
          <w:tcPr>
            <w:tcW w:w="1914" w:type="dxa"/>
            <w:tcBorders>
              <w:bottom w:val="single" w:color="auto" w:sz="8" w:space="0"/>
            </w:tcBorders>
            <w:vAlign w:val="center"/>
          </w:tcPr>
          <w:p>
            <w:pPr>
              <w:tabs>
                <w:tab w:val="left" w:pos="660"/>
              </w:tabs>
              <w:ind w:left="-17" w:leftChars="-8"/>
              <w:jc w:val="center"/>
              <w:rPr>
                <w:rFonts w:hint="eastAsia" w:ascii="宋体" w:hAnsi="宋体" w:eastAsia="宋体" w:cs="宋体"/>
                <w:color w:val="auto"/>
                <w:sz w:val="18"/>
                <w:szCs w:val="18"/>
              </w:rPr>
            </w:pPr>
            <w:r>
              <w:rPr>
                <w:rFonts w:hint="eastAsia" w:ascii="宋体" w:hAnsi="宋体" w:eastAsia="宋体" w:cs="宋体"/>
                <w:color w:val="auto"/>
                <w:sz w:val="18"/>
                <w:szCs w:val="18"/>
              </w:rPr>
              <w:t>WC平均晶粒尺寸，μm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914" w:type="dxa"/>
            <w:tcBorders>
              <w:top w:val="single" w:color="auto" w:sz="8" w:space="0"/>
            </w:tcBorders>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w:t>
            </w:r>
          </w:p>
        </w:tc>
        <w:tc>
          <w:tcPr>
            <w:tcW w:w="1914" w:type="dxa"/>
            <w:tcBorders>
              <w:top w:val="single" w:color="auto" w:sz="8" w:space="0"/>
            </w:tcBorders>
            <w:vAlign w:val="center"/>
          </w:tcPr>
          <w:p>
            <w:pPr>
              <w:tabs>
                <w:tab w:val="left" w:pos="660"/>
              </w:tabs>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A04</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B0</w:t>
            </w:r>
            <w:r>
              <w:rPr>
                <w:rFonts w:hint="eastAsia" w:ascii="宋体" w:hAnsi="宋体" w:eastAsia="宋体" w:cs="宋体"/>
                <w:color w:val="auto"/>
                <w:sz w:val="18"/>
                <w:szCs w:val="18"/>
                <w:lang w:val="en-US" w:eastAsia="zh-CN"/>
              </w:rPr>
              <w:t>2</w:t>
            </w:r>
          </w:p>
        </w:tc>
        <w:tc>
          <w:tcPr>
            <w:tcW w:w="2192" w:type="dxa"/>
            <w:tcBorders>
              <w:top w:val="single" w:color="auto" w:sz="8" w:space="0"/>
            </w:tcBorders>
            <w:vAlign w:val="center"/>
          </w:tcPr>
          <w:p>
            <w:pPr>
              <w:tabs>
                <w:tab w:val="left" w:pos="660"/>
              </w:tabs>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C0</w:t>
            </w:r>
            <w:r>
              <w:rPr>
                <w:rFonts w:hint="eastAsia" w:ascii="宋体" w:hAnsi="宋体" w:eastAsia="宋体" w:cs="宋体"/>
                <w:color w:val="auto"/>
                <w:sz w:val="18"/>
                <w:szCs w:val="18"/>
                <w:lang w:val="en-US" w:eastAsia="zh-CN"/>
              </w:rPr>
              <w:t>2</w:t>
            </w:r>
          </w:p>
        </w:tc>
        <w:tc>
          <w:tcPr>
            <w:tcW w:w="1637" w:type="dxa"/>
            <w:tcBorders>
              <w:top w:val="single" w:color="auto" w:sz="8" w:space="0"/>
            </w:tcBorders>
            <w:vAlign w:val="center"/>
          </w:tcPr>
          <w:p>
            <w:pPr>
              <w:tabs>
                <w:tab w:val="left" w:pos="660"/>
              </w:tabs>
              <w:jc w:val="center"/>
              <w:rPr>
                <w:rFonts w:hint="eastAsia" w:ascii="宋体" w:hAnsi="宋体" w:eastAsia="宋体" w:cs="宋体"/>
                <w:color w:val="auto"/>
                <w:sz w:val="18"/>
                <w:szCs w:val="18"/>
              </w:rPr>
            </w:pPr>
            <w:r>
              <w:rPr>
                <w:rFonts w:hint="eastAsia" w:ascii="宋体" w:hAnsi="宋体" w:eastAsia="宋体" w:cs="宋体"/>
                <w:color w:val="auto"/>
                <w:sz w:val="18"/>
                <w:szCs w:val="18"/>
              </w:rPr>
              <w:t>不存在</w:t>
            </w:r>
          </w:p>
        </w:tc>
        <w:tc>
          <w:tcPr>
            <w:tcW w:w="1914" w:type="dxa"/>
            <w:tcBorders>
              <w:top w:val="single" w:color="auto" w:sz="8" w:space="0"/>
            </w:tcBorders>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1.2-4.0</w:t>
            </w:r>
          </w:p>
        </w:tc>
      </w:tr>
      <w:bookmarkEnd w:id="8"/>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 w:hRule="atLeast"/>
        </w:trPr>
        <w:tc>
          <w:tcPr>
            <w:tcW w:w="1914" w:type="dxa"/>
            <w:vAlign w:val="top"/>
          </w:tcPr>
          <w:p>
            <w:pPr>
              <w:jc w:val="center"/>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8.0</w:t>
            </w:r>
            <w:r>
              <w:rPr>
                <w:rFonts w:hint="eastAsia" w:ascii="宋体" w:hAnsi="宋体"/>
                <w:color w:val="auto"/>
                <w:sz w:val="18"/>
                <w:szCs w:val="18"/>
              </w:rPr>
              <w:t>～</w:t>
            </w:r>
            <w:r>
              <w:rPr>
                <w:rFonts w:hint="eastAsia" w:ascii="宋体" w:hAnsi="宋体"/>
                <w:color w:val="auto"/>
                <w:sz w:val="18"/>
                <w:szCs w:val="18"/>
                <w:lang w:val="en-US" w:eastAsia="zh-CN"/>
              </w:rPr>
              <w:t>12.0</w:t>
            </w:r>
          </w:p>
        </w:tc>
        <w:tc>
          <w:tcPr>
            <w:tcW w:w="1914" w:type="dxa"/>
            <w:vAlign w:val="center"/>
          </w:tcPr>
          <w:p>
            <w:pPr>
              <w:jc w:val="center"/>
              <w:rPr>
                <w:rFonts w:ascii="宋体" w:hAnsi="宋体"/>
                <w:color w:val="auto"/>
                <w:sz w:val="18"/>
                <w:szCs w:val="18"/>
              </w:rPr>
            </w:pPr>
            <w:r>
              <w:rPr>
                <w:rFonts w:hint="eastAsia" w:ascii="宋体" w:hAnsi="宋体"/>
                <w:color w:val="auto"/>
                <w:sz w:val="18"/>
                <w:szCs w:val="18"/>
              </w:rPr>
              <w:t>A04</w:t>
            </w:r>
            <w:r>
              <w:rPr>
                <w:rFonts w:hint="eastAsia" w:ascii="宋体" w:hAnsi="宋体"/>
                <w:color w:val="auto"/>
                <w:sz w:val="18"/>
                <w:szCs w:val="18"/>
                <w:lang w:val="en-US" w:eastAsia="zh-CN"/>
              </w:rPr>
              <w:t xml:space="preserve"> </w:t>
            </w:r>
            <w:r>
              <w:rPr>
                <w:rFonts w:hint="eastAsia" w:ascii="宋体" w:hAnsi="宋体"/>
                <w:color w:val="auto"/>
                <w:sz w:val="18"/>
                <w:szCs w:val="18"/>
              </w:rPr>
              <w:t>B0</w:t>
            </w:r>
            <w:r>
              <w:rPr>
                <w:rFonts w:hint="eastAsia" w:ascii="宋体" w:hAnsi="宋体"/>
                <w:color w:val="auto"/>
                <w:sz w:val="18"/>
                <w:szCs w:val="18"/>
                <w:lang w:val="en-US" w:eastAsia="zh-CN"/>
              </w:rPr>
              <w:t>2</w:t>
            </w:r>
          </w:p>
        </w:tc>
        <w:tc>
          <w:tcPr>
            <w:tcW w:w="2192" w:type="dxa"/>
            <w:vAlign w:val="center"/>
          </w:tcPr>
          <w:p>
            <w:pPr>
              <w:tabs>
                <w:tab w:val="left" w:pos="660"/>
              </w:tabs>
              <w:jc w:val="center"/>
              <w:rPr>
                <w:rFonts w:hint="eastAsia" w:ascii="宋体" w:hAnsi="宋体" w:eastAsia="宋体"/>
                <w:color w:val="auto"/>
                <w:sz w:val="18"/>
                <w:szCs w:val="18"/>
                <w:lang w:val="en-US" w:eastAsia="zh-CN"/>
              </w:rPr>
            </w:pPr>
            <w:r>
              <w:rPr>
                <w:rFonts w:hint="eastAsia" w:ascii="宋体" w:hAnsi="宋体"/>
                <w:color w:val="auto"/>
                <w:sz w:val="18"/>
                <w:szCs w:val="18"/>
              </w:rPr>
              <w:t>C0</w:t>
            </w:r>
            <w:r>
              <w:rPr>
                <w:rFonts w:hint="eastAsia" w:ascii="宋体" w:hAnsi="宋体"/>
                <w:color w:val="auto"/>
                <w:sz w:val="18"/>
                <w:szCs w:val="18"/>
                <w:lang w:val="en-US" w:eastAsia="zh-CN"/>
              </w:rPr>
              <w:t>2</w:t>
            </w:r>
          </w:p>
        </w:tc>
        <w:tc>
          <w:tcPr>
            <w:tcW w:w="1637" w:type="dxa"/>
            <w:vAlign w:val="center"/>
          </w:tcPr>
          <w:p>
            <w:pPr>
              <w:tabs>
                <w:tab w:val="left" w:pos="660"/>
              </w:tabs>
              <w:jc w:val="center"/>
              <w:rPr>
                <w:rFonts w:ascii="宋体" w:hAnsi="宋体"/>
                <w:color w:val="auto"/>
                <w:sz w:val="18"/>
                <w:szCs w:val="18"/>
              </w:rPr>
            </w:pPr>
            <w:r>
              <w:rPr>
                <w:rFonts w:hint="eastAsia" w:ascii="宋体" w:hAnsi="宋体"/>
                <w:color w:val="auto"/>
                <w:sz w:val="18"/>
                <w:szCs w:val="18"/>
              </w:rPr>
              <w:t>不存在</w:t>
            </w:r>
          </w:p>
        </w:tc>
        <w:tc>
          <w:tcPr>
            <w:tcW w:w="1914" w:type="dxa"/>
            <w:vAlign w:val="center"/>
          </w:tcPr>
          <w:p>
            <w:pPr>
              <w:tabs>
                <w:tab w:val="left" w:pos="660"/>
              </w:tabs>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914" w:type="dxa"/>
            <w:vAlign w:val="top"/>
          </w:tcPr>
          <w:p>
            <w:pPr>
              <w:jc w:val="center"/>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12.0</w:t>
            </w:r>
            <w:r>
              <w:rPr>
                <w:rFonts w:hint="eastAsia" w:ascii="宋体" w:hAnsi="宋体"/>
                <w:color w:val="auto"/>
                <w:sz w:val="18"/>
                <w:szCs w:val="18"/>
              </w:rPr>
              <w:t>～</w:t>
            </w:r>
            <w:r>
              <w:rPr>
                <w:rFonts w:hint="eastAsia" w:ascii="宋体" w:hAnsi="宋体"/>
                <w:color w:val="auto"/>
                <w:sz w:val="18"/>
                <w:szCs w:val="18"/>
                <w:lang w:val="en-US" w:eastAsia="zh-CN"/>
              </w:rPr>
              <w:t>16.0</w:t>
            </w:r>
          </w:p>
        </w:tc>
        <w:tc>
          <w:tcPr>
            <w:tcW w:w="1914" w:type="dxa"/>
            <w:vAlign w:val="center"/>
          </w:tcPr>
          <w:p>
            <w:pPr>
              <w:jc w:val="center"/>
              <w:rPr>
                <w:rFonts w:ascii="宋体" w:hAnsi="宋体"/>
                <w:color w:val="auto"/>
                <w:sz w:val="18"/>
                <w:szCs w:val="18"/>
              </w:rPr>
            </w:pPr>
            <w:r>
              <w:rPr>
                <w:rFonts w:hint="eastAsia" w:ascii="宋体" w:hAnsi="宋体"/>
                <w:color w:val="auto"/>
                <w:sz w:val="18"/>
                <w:szCs w:val="18"/>
              </w:rPr>
              <w:t>A04</w:t>
            </w:r>
            <w:r>
              <w:rPr>
                <w:rFonts w:hint="eastAsia" w:ascii="宋体" w:hAnsi="宋体"/>
                <w:color w:val="auto"/>
                <w:sz w:val="18"/>
                <w:szCs w:val="18"/>
                <w:lang w:val="en-US" w:eastAsia="zh-CN"/>
              </w:rPr>
              <w:t xml:space="preserve"> </w:t>
            </w:r>
            <w:r>
              <w:rPr>
                <w:rFonts w:hint="eastAsia" w:ascii="宋体" w:hAnsi="宋体"/>
                <w:color w:val="auto"/>
                <w:sz w:val="18"/>
                <w:szCs w:val="18"/>
              </w:rPr>
              <w:t>B0</w:t>
            </w:r>
            <w:r>
              <w:rPr>
                <w:rFonts w:hint="eastAsia" w:ascii="宋体" w:hAnsi="宋体"/>
                <w:color w:val="auto"/>
                <w:sz w:val="18"/>
                <w:szCs w:val="18"/>
                <w:lang w:val="en-US" w:eastAsia="zh-CN"/>
              </w:rPr>
              <w:t>2</w:t>
            </w:r>
          </w:p>
        </w:tc>
        <w:tc>
          <w:tcPr>
            <w:tcW w:w="2192" w:type="dxa"/>
            <w:vAlign w:val="center"/>
          </w:tcPr>
          <w:p>
            <w:pPr>
              <w:tabs>
                <w:tab w:val="left" w:pos="660"/>
              </w:tabs>
              <w:jc w:val="center"/>
              <w:rPr>
                <w:rFonts w:hint="eastAsia" w:ascii="宋体" w:hAnsi="宋体" w:eastAsia="宋体"/>
                <w:color w:val="auto"/>
                <w:sz w:val="18"/>
                <w:szCs w:val="18"/>
                <w:lang w:eastAsia="zh-CN"/>
              </w:rPr>
            </w:pPr>
            <w:r>
              <w:rPr>
                <w:rFonts w:hint="eastAsia" w:ascii="宋体" w:hAnsi="宋体"/>
                <w:color w:val="auto"/>
                <w:sz w:val="18"/>
                <w:szCs w:val="18"/>
              </w:rPr>
              <w:t>C0</w:t>
            </w:r>
            <w:r>
              <w:rPr>
                <w:rFonts w:hint="eastAsia" w:ascii="宋体" w:hAnsi="宋体"/>
                <w:color w:val="auto"/>
                <w:sz w:val="18"/>
                <w:szCs w:val="18"/>
                <w:lang w:val="en-US" w:eastAsia="zh-CN"/>
              </w:rPr>
              <w:t>2</w:t>
            </w:r>
          </w:p>
        </w:tc>
        <w:tc>
          <w:tcPr>
            <w:tcW w:w="1637" w:type="dxa"/>
            <w:vAlign w:val="center"/>
          </w:tcPr>
          <w:p>
            <w:pPr>
              <w:tabs>
                <w:tab w:val="left" w:pos="660"/>
              </w:tabs>
              <w:jc w:val="center"/>
              <w:rPr>
                <w:rFonts w:ascii="宋体" w:hAnsi="宋体"/>
                <w:color w:val="auto"/>
                <w:sz w:val="18"/>
                <w:szCs w:val="18"/>
              </w:rPr>
            </w:pPr>
            <w:r>
              <w:rPr>
                <w:rFonts w:hint="eastAsia" w:ascii="宋体" w:hAnsi="宋体"/>
                <w:color w:val="auto"/>
                <w:sz w:val="18"/>
                <w:szCs w:val="18"/>
              </w:rPr>
              <w:t>不存在</w:t>
            </w:r>
          </w:p>
        </w:tc>
        <w:tc>
          <w:tcPr>
            <w:tcW w:w="1914" w:type="dxa"/>
            <w:vAlign w:val="center"/>
          </w:tcPr>
          <w:p>
            <w:pPr>
              <w:tabs>
                <w:tab w:val="left" w:pos="660"/>
              </w:tabs>
              <w:jc w:val="center"/>
              <w:rPr>
                <w:rFonts w:ascii="宋体" w:hAnsi="宋体"/>
                <w:color w:val="auto"/>
                <w:sz w:val="18"/>
                <w:szCs w:val="18"/>
              </w:rPr>
            </w:pPr>
            <w:r>
              <w:rPr>
                <w:rFonts w:hint="eastAsia" w:ascii="宋体" w:hAnsi="宋体"/>
                <w:color w:val="auto"/>
                <w:sz w:val="18"/>
                <w:szCs w:val="18"/>
                <w:lang w:val="en-US" w:eastAsia="zh-CN"/>
              </w:rPr>
              <w:t>1.2-4.0</w:t>
            </w:r>
          </w:p>
        </w:tc>
      </w:tr>
    </w:tbl>
    <w:p>
      <w:pPr>
        <w:pStyle w:val="94"/>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 xml:space="preserve">2.2.6  </w:t>
      </w:r>
      <w:r>
        <w:rPr>
          <w:rFonts w:hint="eastAsia" w:ascii="黑体" w:hAnsi="黑体" w:eastAsia="黑体" w:cs="黑体"/>
          <w:b w:val="0"/>
          <w:bCs w:val="0"/>
          <w:sz w:val="24"/>
        </w:rPr>
        <w:t>尺寸允许偏差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随着我国经济的迅速发展，国际化的市场竞争使得企业质量管理体系都得到了加强和提高，各供应商在多年的生产过程中，随着工艺水平的提升，产品精度也能得到很好控制。</w:t>
      </w:r>
      <w:r>
        <w:rPr>
          <w:rFonts w:hint="eastAsia" w:ascii="宋体" w:hAnsi="宋体"/>
          <w:color w:val="auto"/>
          <w:sz w:val="24"/>
          <w:lang w:val="en-US" w:eastAsia="zh-CN"/>
        </w:rPr>
        <w:t>而</w:t>
      </w:r>
      <w:r>
        <w:rPr>
          <w:rFonts w:hint="eastAsia" w:ascii="宋体" w:hAnsi="宋体"/>
          <w:color w:val="auto"/>
          <w:sz w:val="24"/>
        </w:rPr>
        <w:t>客户在选择公差等级时，核心原则是在满足使用性能的前提下，追求经济性与制造可行性的平衡</w:t>
      </w:r>
      <w:r>
        <w:rPr>
          <w:rFonts w:hint="eastAsia" w:ascii="宋体" w:hAnsi="宋体"/>
          <w:color w:val="auto"/>
          <w:sz w:val="24"/>
          <w:lang w:eastAsia="zh-CN"/>
        </w:rPr>
        <w:t>，</w:t>
      </w:r>
      <w:r>
        <w:rPr>
          <w:rFonts w:hint="eastAsia" w:ascii="宋体" w:hAnsi="宋体"/>
          <w:color w:val="auto"/>
          <w:sz w:val="24"/>
          <w:lang w:val="en-US" w:eastAsia="zh-CN"/>
        </w:rPr>
        <w:t>所以尺寸公差将向更细化的分级方向发展。</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编制组向行业内具有代表性的生产厂家发出了关于产品直径</w:t>
      </w:r>
      <w:r>
        <w:rPr>
          <w:rFonts w:hint="eastAsia" w:ascii="宋体" w:hAnsi="宋体"/>
          <w:color w:val="auto"/>
          <w:sz w:val="24"/>
          <w:lang w:eastAsia="zh-CN"/>
        </w:rPr>
        <w:t>、</w:t>
      </w:r>
      <w:r>
        <w:rPr>
          <w:rFonts w:hint="eastAsia" w:ascii="宋体" w:hAnsi="宋体"/>
          <w:color w:val="auto"/>
          <w:sz w:val="24"/>
        </w:rPr>
        <w:t>高度尺寸</w:t>
      </w:r>
      <w:r>
        <w:rPr>
          <w:rFonts w:hint="eastAsia" w:ascii="宋体" w:hAnsi="宋体"/>
          <w:color w:val="auto"/>
          <w:sz w:val="24"/>
          <w:lang w:eastAsia="zh-CN"/>
        </w:rPr>
        <w:t>、角度、圆弧半径及倒角</w:t>
      </w:r>
      <w:r>
        <w:rPr>
          <w:rFonts w:hint="eastAsia" w:ascii="宋体" w:hAnsi="宋体"/>
          <w:color w:val="auto"/>
          <w:sz w:val="24"/>
        </w:rPr>
        <w:t>的调查表，具体见表</w:t>
      </w:r>
      <w:r>
        <w:rPr>
          <w:rFonts w:hint="eastAsia" w:ascii="宋体" w:hAnsi="宋体"/>
          <w:color w:val="auto"/>
          <w:sz w:val="24"/>
          <w:lang w:val="en-US" w:eastAsia="zh-CN"/>
        </w:rPr>
        <w:t>8</w:t>
      </w:r>
      <w:r>
        <w:rPr>
          <w:rFonts w:hint="eastAsia" w:ascii="宋体" w:hAnsi="宋体"/>
          <w:color w:val="auto"/>
          <w:sz w:val="24"/>
        </w:rPr>
        <w:t>～表</w:t>
      </w:r>
      <w:r>
        <w:rPr>
          <w:rFonts w:hint="eastAsia" w:ascii="宋体" w:hAnsi="宋体"/>
          <w:color w:val="auto"/>
          <w:sz w:val="24"/>
          <w:lang w:val="en-US" w:eastAsia="zh-CN"/>
        </w:rPr>
        <w:t>10</w:t>
      </w:r>
      <w:r>
        <w:rPr>
          <w:rFonts w:hint="eastAsia" w:ascii="宋体" w:hAnsi="宋体"/>
          <w:color w:val="auto"/>
          <w:sz w:val="24"/>
        </w:rPr>
        <w:t>。</w:t>
      </w:r>
    </w:p>
    <w:p>
      <w:pPr>
        <w:pStyle w:val="2"/>
        <w:spacing w:line="240" w:lineRule="exact"/>
        <w:jc w:val="center"/>
        <w:rPr>
          <w:rFonts w:ascii="黑体" w:hAnsi="黑体" w:eastAsia="黑体"/>
          <w:color w:val="auto"/>
          <w:sz w:val="24"/>
        </w:rPr>
      </w:pPr>
      <w:bookmarkStart w:id="9" w:name="_Hlk172105435"/>
      <w:r>
        <w:rPr>
          <w:rFonts w:hint="eastAsia" w:ascii="黑体" w:hAnsi="黑体" w:eastAsia="黑体"/>
          <w:color w:val="auto"/>
          <w:sz w:val="24"/>
        </w:rPr>
        <w:t>表</w:t>
      </w:r>
      <w:r>
        <w:rPr>
          <w:rFonts w:hint="eastAsia" w:ascii="黑体" w:hAnsi="黑体" w:eastAsia="黑体"/>
          <w:color w:val="auto"/>
          <w:sz w:val="24"/>
          <w:lang w:val="en-US" w:eastAsia="zh-CN"/>
        </w:rPr>
        <w:t>8</w:t>
      </w:r>
      <w:r>
        <w:rPr>
          <w:rFonts w:ascii="黑体" w:hAnsi="黑体" w:eastAsia="黑体"/>
          <w:color w:val="auto"/>
          <w:sz w:val="24"/>
        </w:rPr>
        <w:t xml:space="preserve"> </w:t>
      </w:r>
      <w:r>
        <w:rPr>
          <w:rFonts w:hint="eastAsia" w:ascii="黑体" w:hAnsi="黑体" w:eastAsia="黑体"/>
          <w:color w:val="auto"/>
          <w:sz w:val="24"/>
        </w:rPr>
        <w:t>生产</w:t>
      </w:r>
      <w:r>
        <w:rPr>
          <w:rFonts w:hint="eastAsia" w:ascii="黑体" w:hAnsi="黑体" w:eastAsia="黑体"/>
          <w:color w:val="auto"/>
          <w:sz w:val="24"/>
          <w:lang w:val="en-US" w:eastAsia="zh-CN"/>
        </w:rPr>
        <w:t>厂家</w:t>
      </w:r>
      <w:r>
        <w:rPr>
          <w:rFonts w:hint="eastAsia" w:ascii="黑体" w:hAnsi="黑体" w:eastAsia="黑体"/>
          <w:color w:val="auto"/>
          <w:sz w:val="24"/>
        </w:rPr>
        <w:t>大批生产的产品直径允许偏差调查表</w:t>
      </w:r>
    </w:p>
    <w:p>
      <w:pPr>
        <w:pStyle w:val="2"/>
        <w:spacing w:line="240" w:lineRule="exact"/>
        <w:jc w:val="right"/>
        <w:rPr>
          <w:rFonts w:ascii="黑体" w:hAnsi="黑体" w:eastAsia="黑体"/>
          <w:color w:val="auto"/>
          <w:sz w:val="18"/>
          <w:szCs w:val="18"/>
        </w:rPr>
      </w:pPr>
      <w:r>
        <w:rPr>
          <w:rFonts w:hint="eastAsia" w:ascii="宋体" w:hAnsi="宋体" w:eastAsia="宋体" w:cs="宋体"/>
          <w:color w:val="auto"/>
          <w:sz w:val="18"/>
          <w:szCs w:val="18"/>
        </w:rPr>
        <w:t>单位：毫米</w:t>
      </w:r>
    </w:p>
    <w:tbl>
      <w:tblPr>
        <w:tblStyle w:val="38"/>
        <w:tblW w:w="485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4"/>
        <w:gridCol w:w="1037"/>
        <w:gridCol w:w="1422"/>
        <w:gridCol w:w="1422"/>
        <w:gridCol w:w="1422"/>
        <w:gridCol w:w="1422"/>
        <w:gridCol w:w="14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77" w:type="pct"/>
            <w:gridSpan w:val="2"/>
            <w:vMerge w:val="restar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生产厂家</w:t>
            </w:r>
          </w:p>
        </w:tc>
        <w:tc>
          <w:tcPr>
            <w:tcW w:w="2293" w:type="pct"/>
            <w:gridSpan w:val="3"/>
            <w:vAlign w:val="center"/>
          </w:tcPr>
          <w:p>
            <w:pPr>
              <w:spacing w:line="24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普通级直径允许偏差</w:t>
            </w:r>
          </w:p>
        </w:tc>
        <w:tc>
          <w:tcPr>
            <w:tcW w:w="1529" w:type="pct"/>
            <w:gridSpan w:val="2"/>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较高级直径允许偏差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 w:hRule="atLeast"/>
          <w:jc w:val="center"/>
        </w:trPr>
        <w:tc>
          <w:tcPr>
            <w:tcW w:w="1177" w:type="pct"/>
            <w:gridSpan w:val="2"/>
            <w:vMerge w:val="continue"/>
            <w:vAlign w:val="center"/>
          </w:tcPr>
          <w:p>
            <w:pPr>
              <w:spacing w:line="240" w:lineRule="exact"/>
              <w:jc w:val="center"/>
              <w:rPr>
                <w:rFonts w:hint="eastAsia" w:ascii="宋体" w:hAnsi="宋体" w:eastAsia="宋体" w:cs="宋体"/>
                <w:color w:val="auto"/>
                <w:sz w:val="18"/>
                <w:szCs w:val="18"/>
              </w:rPr>
            </w:pP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≤13</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＞13</w:t>
            </w:r>
            <w:r>
              <w:rPr>
                <w:rStyle w:val="131"/>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22</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≥22</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≤18</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自硬公司</w:t>
            </w:r>
          </w:p>
        </w:tc>
        <w:tc>
          <w:tcPr>
            <w:tcW w:w="55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eastAsia="zh-CN"/>
              </w:rPr>
              <w:t>毛坯</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0.10～0.35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0.10～0.45</w:t>
            </w:r>
          </w:p>
        </w:tc>
        <w:tc>
          <w:tcPr>
            <w:tcW w:w="764"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0.10～0.55</w:t>
            </w:r>
          </w:p>
        </w:tc>
        <w:tc>
          <w:tcPr>
            <w:tcW w:w="764"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0.05</w:t>
            </w:r>
            <w:r>
              <w:rPr>
                <w:rFonts w:hint="eastAsia" w:ascii="宋体" w:hAnsi="宋体" w:eastAsia="宋体" w:cs="宋体"/>
                <w:i w:val="0"/>
                <w:iCs w:val="0"/>
                <w:color w:val="000000"/>
                <w:kern w:val="0"/>
                <w:sz w:val="18"/>
                <w:szCs w:val="18"/>
                <w:u w:val="none"/>
                <w:lang w:val="en-US" w:eastAsia="zh-CN" w:bidi="ar"/>
              </w:rPr>
              <w:t>～0.25</w:t>
            </w:r>
          </w:p>
        </w:tc>
        <w:tc>
          <w:tcPr>
            <w:tcW w:w="764"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0.05</w:t>
            </w:r>
            <w:r>
              <w:rPr>
                <w:rFonts w:hint="eastAsia" w:ascii="宋体" w:hAnsi="宋体" w:eastAsia="宋体" w:cs="宋体"/>
                <w:i w:val="0"/>
                <w:iCs w:val="0"/>
                <w:color w:val="000000"/>
                <w:kern w:val="0"/>
                <w:sz w:val="18"/>
                <w:szCs w:val="18"/>
                <w:u w:val="none"/>
                <w:lang w:val="en-US" w:eastAsia="zh-CN" w:bidi="ar"/>
              </w:rPr>
              <w:t>～0.30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eastAsia="宋体" w:cs="宋体"/>
                <w:color w:val="auto"/>
                <w:sz w:val="18"/>
                <w:szCs w:val="18"/>
              </w:rPr>
            </w:pP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精磨齿</w:t>
            </w:r>
          </w:p>
        </w:tc>
        <w:tc>
          <w:tcPr>
            <w:tcW w:w="764"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±0.01</w:t>
            </w:r>
          </w:p>
        </w:tc>
        <w:tc>
          <w:tcPr>
            <w:tcW w:w="764"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±0.01</w:t>
            </w:r>
          </w:p>
        </w:tc>
        <w:tc>
          <w:tcPr>
            <w:tcW w:w="764"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±0.01</w:t>
            </w:r>
          </w:p>
        </w:tc>
        <w:tc>
          <w:tcPr>
            <w:tcW w:w="764" w:type="pct"/>
            <w:vAlign w:val="center"/>
          </w:tcPr>
          <w:p>
            <w:pPr>
              <w:spacing w:line="240" w:lineRule="exact"/>
              <w:jc w:val="center"/>
              <w:rPr>
                <w:rFonts w:hint="eastAsia" w:ascii="宋体" w:hAnsi="宋体" w:eastAsia="宋体" w:cs="宋体"/>
                <w:color w:val="auto"/>
                <w:sz w:val="18"/>
                <w:szCs w:val="18"/>
                <w:lang w:val="en-US"/>
              </w:rPr>
            </w:pPr>
            <w:r>
              <w:rPr>
                <w:rFonts w:hint="eastAsia" w:ascii="宋体" w:hAnsi="宋体" w:eastAsia="宋体" w:cs="宋体"/>
                <w:sz w:val="18"/>
                <w:szCs w:val="18"/>
                <w:lang w:val="en-US" w:eastAsia="zh-CN"/>
              </w:rPr>
              <w:t>±0.005</w:t>
            </w:r>
          </w:p>
        </w:tc>
        <w:tc>
          <w:tcPr>
            <w:tcW w:w="764"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株硬公司</w:t>
            </w:r>
          </w:p>
        </w:tc>
        <w:tc>
          <w:tcPr>
            <w:tcW w:w="55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eastAsia="zh-CN"/>
              </w:rPr>
              <w:t>毛坯</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eastAsia="宋体" w:cs="宋体"/>
                <w:color w:val="auto"/>
                <w:sz w:val="18"/>
                <w:szCs w:val="18"/>
              </w:rPr>
            </w:pPr>
          </w:p>
        </w:tc>
        <w:tc>
          <w:tcPr>
            <w:tcW w:w="55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精磨齿</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±0.006</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±0.008</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±0.008</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±0.006</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厦门金鹭</w:t>
            </w:r>
          </w:p>
        </w:tc>
        <w:tc>
          <w:tcPr>
            <w:tcW w:w="1037" w:type="dxa"/>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lang w:eastAsia="zh-CN"/>
              </w:rPr>
              <w:t>毛坯</w:t>
            </w:r>
          </w:p>
        </w:tc>
        <w:tc>
          <w:tcPr>
            <w:tcW w:w="142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w:t>
            </w:r>
          </w:p>
        </w:tc>
        <w:tc>
          <w:tcPr>
            <w:tcW w:w="142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w:t>
            </w:r>
          </w:p>
        </w:tc>
        <w:tc>
          <w:tcPr>
            <w:tcW w:w="142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42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w:t>
            </w:r>
          </w:p>
        </w:tc>
        <w:tc>
          <w:tcPr>
            <w:tcW w:w="1423"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cs="宋体"/>
                <w:color w:val="auto"/>
                <w:sz w:val="18"/>
                <w:szCs w:val="18"/>
                <w:lang w:val="en-US" w:eastAsia="zh-CN"/>
              </w:rPr>
            </w:pPr>
          </w:p>
        </w:tc>
        <w:tc>
          <w:tcPr>
            <w:tcW w:w="1037" w:type="dxa"/>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精磨齿</w:t>
            </w:r>
          </w:p>
        </w:tc>
        <w:tc>
          <w:tcPr>
            <w:tcW w:w="76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±0.005</w:t>
            </w:r>
          </w:p>
        </w:tc>
        <w:tc>
          <w:tcPr>
            <w:tcW w:w="76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±0.005</w:t>
            </w:r>
          </w:p>
        </w:tc>
        <w:tc>
          <w:tcPr>
            <w:tcW w:w="764" w:type="pct"/>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±0.005</w:t>
            </w:r>
          </w:p>
        </w:tc>
        <w:tc>
          <w:tcPr>
            <w:tcW w:w="764" w:type="pct"/>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±0.00</w:t>
            </w:r>
            <w:r>
              <w:rPr>
                <w:rFonts w:hint="eastAsia" w:ascii="宋体" w:hAnsi="宋体" w:eastAsia="宋体" w:cs="宋体"/>
                <w:sz w:val="18"/>
                <w:szCs w:val="18"/>
                <w:lang w:val="en-US" w:eastAsia="zh-CN"/>
              </w:rPr>
              <w:t>4</w:t>
            </w:r>
          </w:p>
        </w:tc>
        <w:tc>
          <w:tcPr>
            <w:tcW w:w="764" w:type="pct"/>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±0.00</w:t>
            </w:r>
            <w:r>
              <w:rPr>
                <w:rFonts w:hint="eastAsia" w:ascii="宋体" w:hAnsi="宋体" w:eastAsia="宋体" w:cs="宋体"/>
                <w:sz w:val="18"/>
                <w:szCs w:val="18"/>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株洲肯特</w:t>
            </w:r>
          </w:p>
        </w:tc>
        <w:tc>
          <w:tcPr>
            <w:tcW w:w="55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eastAsia="zh-CN"/>
              </w:rPr>
              <w:t>毛坯</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eastAsia="宋体" w:cs="宋体"/>
                <w:color w:val="auto"/>
                <w:sz w:val="18"/>
                <w:szCs w:val="18"/>
              </w:rPr>
            </w:pPr>
          </w:p>
        </w:tc>
        <w:tc>
          <w:tcPr>
            <w:tcW w:w="55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精磨齿</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±0.005</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±0.005</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±0.005</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±0.004</w:t>
            </w:r>
          </w:p>
        </w:tc>
        <w:tc>
          <w:tcPr>
            <w:tcW w:w="764" w:type="pct"/>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jc w:val="center"/>
              <w:rPr>
                <w:rFonts w:hint="eastAsia" w:ascii="宋体" w:hAnsi="宋体" w:eastAsia="宋体" w:cs="宋体"/>
                <w:color w:val="auto"/>
                <w:sz w:val="18"/>
                <w:szCs w:val="18"/>
              </w:rPr>
            </w:pPr>
            <w:r>
              <w:rPr>
                <w:rFonts w:hint="eastAsia" w:ascii="宋体" w:hAnsi="宋体" w:eastAsia="宋体" w:cs="宋体"/>
                <w:kern w:val="2"/>
                <w:sz w:val="18"/>
                <w:szCs w:val="18"/>
                <w:lang w:val="en-US" w:eastAsia="zh-CN" w:bidi="ar-SA"/>
              </w:rPr>
              <w:t>洛阳金鹭</w:t>
            </w:r>
          </w:p>
        </w:tc>
        <w:tc>
          <w:tcPr>
            <w:tcW w:w="557" w:type="pct"/>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毛坯</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jc w:val="center"/>
              <w:rPr>
                <w:rFonts w:hint="eastAsia" w:ascii="宋体" w:hAnsi="宋体" w:eastAsia="宋体" w:cs="宋体"/>
                <w:kern w:val="2"/>
                <w:sz w:val="18"/>
                <w:szCs w:val="18"/>
                <w:lang w:val="en-US" w:eastAsia="zh-CN" w:bidi="ar-SA"/>
              </w:rPr>
            </w:pPr>
          </w:p>
        </w:tc>
        <w:tc>
          <w:tcPr>
            <w:tcW w:w="557" w:type="pct"/>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精磨齿</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±0.002</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±0.002</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±0.002</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±0.002</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20" w:type="pct"/>
            <w:vMerge w:val="restar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章源钨业</w:t>
            </w: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lang w:eastAsia="zh-CN"/>
              </w:rPr>
              <w:t>毛坯</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20" w:type="pct"/>
            <w:vMerge w:val="continue"/>
            <w:vAlign w:val="center"/>
          </w:tcPr>
          <w:p>
            <w:pPr>
              <w:spacing w:line="240" w:lineRule="exact"/>
              <w:jc w:val="center"/>
              <w:rPr>
                <w:rFonts w:hint="eastAsia" w:ascii="宋体" w:hAnsi="宋体" w:eastAsia="宋体" w:cs="宋体"/>
                <w:color w:val="auto"/>
                <w:sz w:val="18"/>
                <w:szCs w:val="18"/>
                <w:lang w:val="en-US" w:eastAsia="zh-CN"/>
              </w:rPr>
            </w:pP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精磨齿</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±0.008</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±0.004</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江钻公司</w:t>
            </w: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lang w:eastAsia="zh-CN"/>
              </w:rPr>
              <w:t>毛坯</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eastAsia="宋体" w:cs="宋体"/>
                <w:color w:val="auto"/>
                <w:sz w:val="18"/>
                <w:szCs w:val="18"/>
                <w:lang w:val="en-US" w:eastAsia="zh-CN"/>
              </w:rPr>
            </w:pP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精磨齿</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-0.008</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sz w:val="18"/>
                <w:szCs w:val="18"/>
                <w:lang w:val="en-US" w:eastAsia="zh-CN"/>
              </w:rPr>
              <w:t>0</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-0.008</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sz w:val="18"/>
                <w:szCs w:val="18"/>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浙江德威</w:t>
            </w:r>
          </w:p>
        </w:tc>
        <w:tc>
          <w:tcPr>
            <w:tcW w:w="55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lang w:eastAsia="zh-CN"/>
              </w:rPr>
              <w:t>毛坯</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0.10～0.35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0.10～0.45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0.10～0.55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eastAsia="宋体" w:cs="宋体"/>
                <w:color w:val="auto"/>
                <w:sz w:val="18"/>
                <w:szCs w:val="18"/>
              </w:rPr>
            </w:pPr>
          </w:p>
        </w:tc>
        <w:tc>
          <w:tcPr>
            <w:tcW w:w="55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精磨齿</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±0.006</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±0.008</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±0.004</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株洲金韦</w:t>
            </w: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lang w:eastAsia="zh-CN"/>
              </w:rPr>
              <w:t>毛坯</w:t>
            </w:r>
          </w:p>
        </w:tc>
        <w:tc>
          <w:tcPr>
            <w:tcW w:w="764" w:type="pc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±0.0</w:t>
            </w:r>
            <w:r>
              <w:rPr>
                <w:rFonts w:hint="eastAsia" w:ascii="宋体" w:hAnsi="宋体" w:eastAsia="宋体" w:cs="宋体"/>
                <w:sz w:val="18"/>
                <w:szCs w:val="18"/>
                <w:lang w:val="en-US" w:eastAsia="zh-CN"/>
              </w:rPr>
              <w:t>7</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rPr>
              <w:t>±0.</w:t>
            </w:r>
            <w:r>
              <w:rPr>
                <w:rFonts w:hint="eastAsia" w:ascii="宋体" w:hAnsi="宋体" w:eastAsia="宋体" w:cs="宋体"/>
                <w:sz w:val="18"/>
                <w:szCs w:val="18"/>
                <w:lang w:val="en-US" w:eastAsia="zh-CN"/>
              </w:rPr>
              <w:t>1</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sz w:val="18"/>
                <w:szCs w:val="18"/>
              </w:rPr>
              <w:t>±0.</w:t>
            </w:r>
            <w:r>
              <w:rPr>
                <w:rFonts w:hint="eastAsia" w:ascii="宋体" w:hAnsi="宋体" w:eastAsia="宋体" w:cs="宋体"/>
                <w:sz w:val="18"/>
                <w:szCs w:val="18"/>
                <w:lang w:val="en-US" w:eastAsia="zh-CN"/>
              </w:rPr>
              <w:t>1</w:t>
            </w:r>
            <w:r>
              <w:rPr>
                <w:rFonts w:hint="eastAsia" w:ascii="宋体" w:hAnsi="宋体" w:eastAsia="宋体" w:cs="宋体"/>
                <w:sz w:val="18"/>
                <w:szCs w:val="18"/>
              </w:rPr>
              <w:t>5</w:t>
            </w:r>
          </w:p>
        </w:tc>
        <w:tc>
          <w:tcPr>
            <w:tcW w:w="764" w:type="pct"/>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eastAsia="宋体" w:cs="宋体"/>
                <w:color w:val="auto"/>
                <w:sz w:val="18"/>
                <w:szCs w:val="18"/>
                <w:lang w:val="en-US" w:eastAsia="zh-CN"/>
              </w:rPr>
            </w:pP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精磨齿</w:t>
            </w:r>
          </w:p>
        </w:tc>
        <w:tc>
          <w:tcPr>
            <w:tcW w:w="764" w:type="pct"/>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764"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restar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株洲思瑞普</w:t>
            </w: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lang w:eastAsia="zh-CN"/>
              </w:rPr>
              <w:t>毛坯</w:t>
            </w:r>
          </w:p>
        </w:tc>
        <w:tc>
          <w:tcPr>
            <w:tcW w:w="764" w:type="pct"/>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-0.1～+0.2</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-0.1～+0.25</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-0.1～+0.30</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-0.05～+0.20</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-0.05～+0.25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20" w:type="pct"/>
            <w:vMerge w:val="continue"/>
            <w:vAlign w:val="center"/>
          </w:tcPr>
          <w:p>
            <w:pPr>
              <w:spacing w:line="240" w:lineRule="exact"/>
              <w:jc w:val="center"/>
              <w:rPr>
                <w:rFonts w:hint="eastAsia" w:ascii="宋体" w:hAnsi="宋体" w:eastAsia="宋体" w:cs="宋体"/>
                <w:color w:val="auto"/>
                <w:sz w:val="18"/>
                <w:szCs w:val="18"/>
                <w:lang w:val="en-US" w:eastAsia="zh-CN"/>
              </w:rPr>
            </w:pPr>
          </w:p>
        </w:tc>
        <w:tc>
          <w:tcPr>
            <w:tcW w:w="55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精磨齿</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764"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±0.008</w:t>
            </w:r>
          </w:p>
        </w:tc>
        <w:tc>
          <w:tcPr>
            <w:tcW w:w="764" w:type="pct"/>
            <w:vAlign w:val="top"/>
          </w:tcPr>
          <w:p>
            <w:pPr>
              <w:keepNext w:val="0"/>
              <w:keepLines w:val="0"/>
              <w:widowControl/>
              <w:suppressLineNumbers w:val="0"/>
              <w:jc w:val="center"/>
              <w:textAlignment w:val="top"/>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±0.008</w:t>
            </w:r>
          </w:p>
        </w:tc>
      </w:tr>
      <w:bookmarkEnd w:id="9"/>
    </w:tbl>
    <w:p>
      <w:pPr>
        <w:pStyle w:val="2"/>
        <w:spacing w:line="240" w:lineRule="exact"/>
        <w:jc w:val="center"/>
        <w:rPr>
          <w:rFonts w:ascii="黑体" w:hAnsi="黑体" w:eastAsia="黑体"/>
          <w:color w:val="auto"/>
          <w:sz w:val="24"/>
        </w:rPr>
      </w:pPr>
    </w:p>
    <w:p>
      <w:pPr>
        <w:pStyle w:val="2"/>
        <w:spacing w:line="240" w:lineRule="exact"/>
        <w:jc w:val="center"/>
        <w:rPr>
          <w:rFonts w:ascii="黑体" w:hAnsi="黑体" w:eastAsia="黑体"/>
          <w:color w:val="auto"/>
          <w:sz w:val="24"/>
        </w:rPr>
      </w:pPr>
      <w:r>
        <w:rPr>
          <w:rFonts w:hint="eastAsia" w:ascii="黑体" w:hAnsi="黑体" w:eastAsia="黑体"/>
          <w:color w:val="auto"/>
          <w:sz w:val="24"/>
        </w:rPr>
        <w:t>表</w:t>
      </w:r>
      <w:r>
        <w:rPr>
          <w:rFonts w:hint="eastAsia" w:ascii="黑体" w:hAnsi="黑体" w:eastAsia="黑体"/>
          <w:color w:val="auto"/>
          <w:sz w:val="24"/>
          <w:lang w:val="en-US" w:eastAsia="zh-CN"/>
        </w:rPr>
        <w:t>9</w:t>
      </w:r>
      <w:r>
        <w:rPr>
          <w:rFonts w:ascii="黑体" w:hAnsi="黑体" w:eastAsia="黑体"/>
          <w:color w:val="auto"/>
          <w:sz w:val="24"/>
        </w:rPr>
        <w:t xml:space="preserve"> </w:t>
      </w:r>
      <w:r>
        <w:rPr>
          <w:rFonts w:hint="eastAsia" w:ascii="黑体" w:hAnsi="黑体" w:eastAsia="黑体"/>
          <w:color w:val="auto"/>
          <w:sz w:val="24"/>
        </w:rPr>
        <w:t>生产</w:t>
      </w:r>
      <w:r>
        <w:rPr>
          <w:rFonts w:hint="eastAsia" w:ascii="黑体" w:hAnsi="黑体" w:eastAsia="黑体"/>
          <w:color w:val="auto"/>
          <w:sz w:val="24"/>
          <w:lang w:val="en-US" w:eastAsia="zh-CN"/>
        </w:rPr>
        <w:t>厂家</w:t>
      </w:r>
      <w:r>
        <w:rPr>
          <w:rFonts w:hint="eastAsia" w:ascii="黑体" w:hAnsi="黑体" w:eastAsia="黑体"/>
          <w:color w:val="auto"/>
          <w:sz w:val="24"/>
        </w:rPr>
        <w:t>大批生产的产品高度允许偏差调查表</w:t>
      </w:r>
    </w:p>
    <w:p>
      <w:pPr>
        <w:pStyle w:val="2"/>
        <w:spacing w:line="240" w:lineRule="exact"/>
        <w:jc w:val="right"/>
        <w:rPr>
          <w:rFonts w:hint="eastAsia" w:ascii="宋体" w:hAnsi="宋体" w:eastAsia="宋体" w:cs="宋体"/>
          <w:color w:val="auto"/>
          <w:sz w:val="18"/>
          <w:szCs w:val="18"/>
        </w:rPr>
      </w:pPr>
      <w:r>
        <w:rPr>
          <w:rFonts w:hint="eastAsia" w:ascii="宋体" w:hAnsi="宋体" w:eastAsia="宋体" w:cs="宋体"/>
          <w:color w:val="auto"/>
          <w:sz w:val="18"/>
          <w:szCs w:val="18"/>
        </w:rPr>
        <w:t>单位：毫米</w:t>
      </w:r>
    </w:p>
    <w:tbl>
      <w:tblPr>
        <w:tblStyle w:val="38"/>
        <w:tblW w:w="485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9"/>
        <w:gridCol w:w="1002"/>
        <w:gridCol w:w="1002"/>
        <w:gridCol w:w="1002"/>
        <w:gridCol w:w="1002"/>
        <w:gridCol w:w="1002"/>
        <w:gridCol w:w="1002"/>
        <w:gridCol w:w="1002"/>
        <w:gridCol w:w="10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Merge w:val="restar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生产厂家</w:t>
            </w:r>
          </w:p>
        </w:tc>
        <w:tc>
          <w:tcPr>
            <w:tcW w:w="2154" w:type="pct"/>
            <w:gridSpan w:val="4"/>
            <w:vAlign w:val="center"/>
          </w:tcPr>
          <w:p>
            <w:pPr>
              <w:spacing w:line="24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普通级高度允许偏差</w:t>
            </w:r>
          </w:p>
        </w:tc>
        <w:tc>
          <w:tcPr>
            <w:tcW w:w="2158" w:type="pct"/>
            <w:gridSpan w:val="4"/>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较高级高度允许偏差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 w:hRule="atLeast"/>
          <w:jc w:val="center"/>
        </w:trPr>
        <w:tc>
          <w:tcPr>
            <w:tcW w:w="687" w:type="pct"/>
            <w:vMerge w:val="continue"/>
            <w:vAlign w:val="center"/>
          </w:tcPr>
          <w:p>
            <w:pPr>
              <w:spacing w:line="240" w:lineRule="exact"/>
              <w:jc w:val="center"/>
              <w:rPr>
                <w:rFonts w:hint="eastAsia" w:ascii="宋体" w:hAnsi="宋体" w:eastAsia="宋体" w:cs="宋体"/>
                <w:color w:val="auto"/>
                <w:sz w:val="18"/>
                <w:szCs w:val="18"/>
              </w:rPr>
            </w:pP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＞10～18</w:t>
            </w:r>
          </w:p>
        </w:tc>
        <w:tc>
          <w:tcPr>
            <w:tcW w:w="5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＞18～25</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＞25</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w:t>
            </w:r>
          </w:p>
        </w:tc>
        <w:tc>
          <w:tcPr>
            <w:tcW w:w="53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＞11～18</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＞18～25</w:t>
            </w:r>
          </w:p>
        </w:tc>
        <w:tc>
          <w:tcPr>
            <w:tcW w:w="54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自硬公司</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±0.30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±0.35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±0.45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1009"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株硬公司</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±0.35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w:t>
            </w:r>
          </w:p>
        </w:tc>
        <w:tc>
          <w:tcPr>
            <w:tcW w:w="1009"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厦门金鹭</w:t>
            </w:r>
          </w:p>
        </w:tc>
        <w:tc>
          <w:tcPr>
            <w:tcW w:w="100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w:t>
            </w:r>
          </w:p>
        </w:tc>
        <w:tc>
          <w:tcPr>
            <w:tcW w:w="100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w:t>
            </w:r>
          </w:p>
        </w:tc>
        <w:tc>
          <w:tcPr>
            <w:tcW w:w="100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w:t>
            </w:r>
          </w:p>
        </w:tc>
        <w:tc>
          <w:tcPr>
            <w:tcW w:w="1002"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w:t>
            </w:r>
          </w:p>
        </w:tc>
        <w:tc>
          <w:tcPr>
            <w:tcW w:w="1009"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株洲肯特</w:t>
            </w:r>
          </w:p>
        </w:tc>
        <w:tc>
          <w:tcPr>
            <w:tcW w:w="1002"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1002"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±0.10</w:t>
            </w:r>
          </w:p>
        </w:tc>
        <w:tc>
          <w:tcPr>
            <w:tcW w:w="1002"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±0.15</w:t>
            </w:r>
          </w:p>
        </w:tc>
        <w:tc>
          <w:tcPr>
            <w:tcW w:w="1002"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±0.15</w:t>
            </w:r>
          </w:p>
        </w:tc>
        <w:tc>
          <w:tcPr>
            <w:tcW w:w="1009" w:type="dxa"/>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jc w:val="center"/>
              <w:rPr>
                <w:rFonts w:hint="eastAsia" w:ascii="宋体" w:hAnsi="宋体" w:eastAsia="宋体" w:cs="宋体"/>
                <w:color w:val="auto"/>
                <w:sz w:val="18"/>
                <w:szCs w:val="18"/>
              </w:rPr>
            </w:pPr>
            <w:r>
              <w:rPr>
                <w:rFonts w:hint="eastAsia" w:ascii="宋体" w:hAnsi="宋体" w:eastAsia="宋体" w:cs="宋体"/>
                <w:kern w:val="2"/>
                <w:sz w:val="18"/>
                <w:szCs w:val="18"/>
                <w:lang w:val="en-US" w:eastAsia="zh-CN" w:bidi="ar-SA"/>
              </w:rPr>
              <w:t>洛阳金鹭</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1009"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8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章源钨业</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1009"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江钻公司</w:t>
            </w:r>
          </w:p>
        </w:tc>
        <w:tc>
          <w:tcPr>
            <w:tcW w:w="538"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538"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538"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538"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w:t>
            </w:r>
          </w:p>
        </w:tc>
        <w:tc>
          <w:tcPr>
            <w:tcW w:w="542"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浙江德威</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±0.30</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±0.40</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±0.10</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542"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株洲金韦</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±0.05</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±0.08</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p>
        </w:tc>
        <w:tc>
          <w:tcPr>
            <w:tcW w:w="538" w:type="pct"/>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w:t>
            </w:r>
          </w:p>
        </w:tc>
        <w:tc>
          <w:tcPr>
            <w:tcW w:w="538"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538"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538"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c>
          <w:tcPr>
            <w:tcW w:w="542" w:type="pct"/>
          </w:tcPr>
          <w:p>
            <w:pPr>
              <w:spacing w:line="240" w:lineRule="exact"/>
              <w:jc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7" w:type="pct"/>
            <w:vAlign w:val="center"/>
          </w:tcPr>
          <w:p>
            <w:pPr>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株洲思瑞普</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±0.30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±0.40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±0.20</w:t>
            </w:r>
          </w:p>
        </w:tc>
        <w:tc>
          <w:tcPr>
            <w:tcW w:w="1002"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1009" w:type="dxa"/>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±0.30</w:t>
            </w:r>
          </w:p>
        </w:tc>
      </w:tr>
    </w:tbl>
    <w:p>
      <w:pPr>
        <w:pStyle w:val="2"/>
        <w:spacing w:line="240" w:lineRule="exact"/>
        <w:jc w:val="center"/>
        <w:rPr>
          <w:rFonts w:hint="eastAsia" w:ascii="黑体" w:hAnsi="黑体" w:eastAsia="黑体"/>
          <w:color w:val="auto"/>
          <w:sz w:val="24"/>
        </w:rPr>
      </w:pPr>
    </w:p>
    <w:p>
      <w:pPr>
        <w:pStyle w:val="2"/>
        <w:spacing w:line="240" w:lineRule="exact"/>
        <w:jc w:val="center"/>
        <w:rPr>
          <w:rFonts w:ascii="黑体" w:hAnsi="黑体" w:eastAsia="黑体"/>
          <w:color w:val="auto"/>
          <w:sz w:val="24"/>
        </w:rPr>
      </w:pPr>
      <w:r>
        <w:rPr>
          <w:rFonts w:hint="eastAsia" w:ascii="黑体" w:hAnsi="黑体" w:eastAsia="黑体"/>
          <w:color w:val="auto"/>
          <w:sz w:val="24"/>
        </w:rPr>
        <w:t>表</w:t>
      </w:r>
      <w:r>
        <w:rPr>
          <w:rFonts w:hint="eastAsia" w:ascii="黑体" w:hAnsi="黑体" w:eastAsia="黑体"/>
          <w:color w:val="auto"/>
          <w:sz w:val="24"/>
          <w:lang w:val="en-US" w:eastAsia="zh-CN"/>
        </w:rPr>
        <w:t>10</w:t>
      </w:r>
      <w:r>
        <w:rPr>
          <w:rFonts w:ascii="黑体" w:hAnsi="黑体" w:eastAsia="黑体"/>
          <w:color w:val="auto"/>
          <w:sz w:val="24"/>
        </w:rPr>
        <w:t xml:space="preserve"> </w:t>
      </w:r>
      <w:r>
        <w:rPr>
          <w:rFonts w:hint="eastAsia" w:ascii="黑体" w:hAnsi="黑体" w:eastAsia="黑体"/>
          <w:color w:val="auto"/>
          <w:sz w:val="24"/>
        </w:rPr>
        <w:t>生产</w:t>
      </w:r>
      <w:r>
        <w:rPr>
          <w:rFonts w:hint="eastAsia" w:ascii="黑体" w:hAnsi="黑体" w:eastAsia="黑体"/>
          <w:color w:val="auto"/>
          <w:sz w:val="24"/>
          <w:lang w:val="en-US" w:eastAsia="zh-CN"/>
        </w:rPr>
        <w:t>厂家</w:t>
      </w:r>
      <w:r>
        <w:rPr>
          <w:rFonts w:hint="eastAsia" w:ascii="黑体" w:hAnsi="黑体" w:eastAsia="黑体"/>
          <w:color w:val="auto"/>
          <w:sz w:val="24"/>
        </w:rPr>
        <w:t>大批生产的</w:t>
      </w:r>
      <w:r>
        <w:rPr>
          <w:rFonts w:hint="eastAsia" w:ascii="黑体" w:hAnsi="黑体" w:eastAsia="黑体"/>
          <w:color w:val="auto"/>
          <w:sz w:val="24"/>
          <w:lang w:val="en-US" w:eastAsia="zh-CN"/>
        </w:rPr>
        <w:t>角度、圆弧半径及倒角</w:t>
      </w:r>
      <w:r>
        <w:rPr>
          <w:rFonts w:hint="eastAsia" w:ascii="黑体" w:hAnsi="黑体" w:eastAsia="黑体"/>
          <w:color w:val="auto"/>
          <w:sz w:val="24"/>
        </w:rPr>
        <w:t>允许偏差调查表</w:t>
      </w:r>
    </w:p>
    <w:tbl>
      <w:tblPr>
        <w:tblStyle w:val="38"/>
        <w:tblW w:w="485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79"/>
        <w:gridCol w:w="1262"/>
        <w:gridCol w:w="1312"/>
        <w:gridCol w:w="2574"/>
        <w:gridCol w:w="25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Merge w:val="restar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生产厂家</w:t>
            </w:r>
          </w:p>
        </w:tc>
        <w:tc>
          <w:tcPr>
            <w:tcW w:w="1383" w:type="pct"/>
            <w:gridSpan w:val="2"/>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vertAlign w:val="baseline"/>
                <w:lang w:val="en-US" w:eastAsia="zh-CN"/>
              </w:rPr>
              <w:t>角度</w:t>
            </w:r>
            <w:r>
              <w:rPr>
                <w:rFonts w:hint="eastAsia" w:ascii="宋体" w:hAnsi="宋体" w:eastAsia="宋体" w:cs="宋体"/>
                <w:color w:val="auto"/>
                <w:sz w:val="18"/>
                <w:szCs w:val="18"/>
                <w:lang w:val="en-US" w:eastAsia="zh-CN"/>
              </w:rPr>
              <w:t>允许偏差，°</w:t>
            </w:r>
          </w:p>
        </w:tc>
        <w:tc>
          <w:tcPr>
            <w:tcW w:w="1383" w:type="pct"/>
            <w:vMerge w:val="restar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圆弧半径</w:t>
            </w:r>
            <w:r>
              <w:rPr>
                <w:rFonts w:hint="eastAsia" w:ascii="宋体" w:hAnsi="宋体" w:eastAsia="宋体" w:cs="宋体"/>
                <w:color w:val="auto"/>
                <w:sz w:val="18"/>
                <w:szCs w:val="18"/>
                <w:lang w:val="en-US" w:eastAsia="zh-CN"/>
              </w:rPr>
              <w:t>允许偏差，mm</w:t>
            </w:r>
          </w:p>
        </w:tc>
        <w:tc>
          <w:tcPr>
            <w:tcW w:w="1384" w:type="pct"/>
            <w:vMerge w:val="restar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倒角允许偏差，mm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 w:hRule="atLeast"/>
          <w:jc w:val="center"/>
        </w:trPr>
        <w:tc>
          <w:tcPr>
            <w:tcW w:w="848" w:type="pct"/>
            <w:vMerge w:val="continue"/>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rPr>
            </w:pPr>
          </w:p>
        </w:tc>
        <w:tc>
          <w:tcPr>
            <w:tcW w:w="678" w:type="pct"/>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auto"/>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15</w:t>
            </w:r>
          </w:p>
        </w:tc>
        <w:tc>
          <w:tcPr>
            <w:tcW w:w="705"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15</w:t>
            </w:r>
          </w:p>
        </w:tc>
        <w:tc>
          <w:tcPr>
            <w:tcW w:w="1383" w:type="pct"/>
            <w:vMerge w:val="continue"/>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84" w:type="pct"/>
            <w:vMerge w:val="continue"/>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自硬公司</w:t>
            </w:r>
          </w:p>
        </w:tc>
        <w:tc>
          <w:tcPr>
            <w:tcW w:w="1262" w:type="dxa"/>
            <w:vAlign w:val="top"/>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color w:val="auto"/>
                <w:sz w:val="18"/>
                <w:szCs w:val="18"/>
              </w:rPr>
            </w:pPr>
            <w:r>
              <w:rPr>
                <w:rFonts w:hint="eastAsia" w:ascii="宋体" w:hAnsi="宋体" w:eastAsia="宋体" w:cs="宋体"/>
                <w:sz w:val="18"/>
                <w:szCs w:val="18"/>
                <w:vertAlign w:val="baseline"/>
                <w:lang w:val="en-US" w:eastAsia="zh-CN"/>
              </w:rPr>
              <w:t>±2</w:t>
            </w:r>
          </w:p>
        </w:tc>
        <w:tc>
          <w:tcPr>
            <w:tcW w:w="1312" w:type="dxa"/>
            <w:vAlign w:val="top"/>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color w:val="auto"/>
                <w:sz w:val="18"/>
                <w:szCs w:val="18"/>
              </w:rPr>
            </w:pPr>
            <w:r>
              <w:rPr>
                <w:rFonts w:hint="eastAsia" w:ascii="宋体" w:hAnsi="宋体" w:eastAsia="宋体" w:cs="宋体"/>
                <w:sz w:val="18"/>
                <w:szCs w:val="18"/>
                <w:vertAlign w:val="baseline"/>
                <w:lang w:val="en-US" w:eastAsia="zh-CN"/>
              </w:rPr>
              <w:t>±3</w:t>
            </w:r>
          </w:p>
        </w:tc>
        <w:tc>
          <w:tcPr>
            <w:tcW w:w="1383"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0～0.50</w:t>
            </w:r>
          </w:p>
        </w:tc>
        <w:tc>
          <w:tcPr>
            <w:tcW w:w="1384"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sz w:val="18"/>
                <w:szCs w:val="18"/>
                <w:lang w:val="en-US" w:eastAsia="zh-CN"/>
              </w:rPr>
              <w:t>0～0.20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株硬公司</w:t>
            </w:r>
          </w:p>
        </w:tc>
        <w:tc>
          <w:tcPr>
            <w:tcW w:w="126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131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w:t>
            </w:r>
          </w:p>
        </w:tc>
        <w:tc>
          <w:tcPr>
            <w:tcW w:w="2574"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2575"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bookmarkStart w:id="10" w:name="OLE_LINK2"/>
            <w:r>
              <w:rPr>
                <w:rFonts w:hint="eastAsia" w:ascii="宋体" w:hAnsi="宋体" w:eastAsia="宋体" w:cs="宋体"/>
                <w:i w:val="0"/>
                <w:iCs w:val="0"/>
                <w:color w:val="000000"/>
                <w:kern w:val="0"/>
                <w:sz w:val="18"/>
                <w:szCs w:val="18"/>
                <w:u w:val="none"/>
                <w:lang w:val="en-US" w:eastAsia="zh-CN" w:bidi="ar"/>
              </w:rPr>
              <w:t>±0.2</w:t>
            </w:r>
            <w:bookmarkEnd w:id="1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厦门金鹭</w:t>
            </w:r>
          </w:p>
        </w:tc>
        <w:tc>
          <w:tcPr>
            <w:tcW w:w="126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±1.5</w:t>
            </w:r>
          </w:p>
        </w:tc>
        <w:tc>
          <w:tcPr>
            <w:tcW w:w="131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rPr>
              <w:t>±1.5</w:t>
            </w:r>
          </w:p>
        </w:tc>
        <w:tc>
          <w:tcPr>
            <w:tcW w:w="2574"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2575"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株洲肯特</w:t>
            </w:r>
          </w:p>
        </w:tc>
        <w:tc>
          <w:tcPr>
            <w:tcW w:w="1262" w:type="dxa"/>
            <w:shd w:val="clear" w:color="000000"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312" w:type="dxa"/>
            <w:shd w:val="clear" w:color="000000"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2574" w:type="dxa"/>
            <w:shd w:val="clear" w:color="000000"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c>
          <w:tcPr>
            <w:tcW w:w="2575" w:type="dxa"/>
            <w:shd w:val="clear" w:color="000000"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jc w:val="center"/>
              <w:rPr>
                <w:rFonts w:hint="eastAsia" w:ascii="宋体" w:hAnsi="宋体" w:eastAsia="宋体" w:cs="宋体"/>
                <w:color w:val="auto"/>
                <w:sz w:val="18"/>
                <w:szCs w:val="18"/>
              </w:rPr>
            </w:pPr>
            <w:r>
              <w:rPr>
                <w:rFonts w:hint="eastAsia" w:ascii="宋体" w:hAnsi="宋体" w:eastAsia="宋体" w:cs="宋体"/>
                <w:kern w:val="2"/>
                <w:sz w:val="18"/>
                <w:szCs w:val="18"/>
                <w:lang w:val="en-US" w:eastAsia="zh-CN" w:bidi="ar-SA"/>
              </w:rPr>
              <w:t>洛阳金鹭</w:t>
            </w:r>
          </w:p>
        </w:tc>
        <w:tc>
          <w:tcPr>
            <w:tcW w:w="126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±1.5</w:t>
            </w:r>
          </w:p>
        </w:tc>
        <w:tc>
          <w:tcPr>
            <w:tcW w:w="131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±1.5</w:t>
            </w:r>
          </w:p>
        </w:tc>
        <w:tc>
          <w:tcPr>
            <w:tcW w:w="2574"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c>
          <w:tcPr>
            <w:tcW w:w="2575"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章源钨业</w:t>
            </w:r>
          </w:p>
        </w:tc>
        <w:tc>
          <w:tcPr>
            <w:tcW w:w="126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31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2574"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±0.50</w:t>
            </w:r>
          </w:p>
        </w:tc>
        <w:tc>
          <w:tcPr>
            <w:tcW w:w="2575"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江钻公司</w:t>
            </w:r>
          </w:p>
        </w:tc>
        <w:tc>
          <w:tcPr>
            <w:tcW w:w="126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±0.5</w:t>
            </w:r>
          </w:p>
        </w:tc>
        <w:tc>
          <w:tcPr>
            <w:tcW w:w="131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±0.5</w:t>
            </w:r>
          </w:p>
        </w:tc>
        <w:tc>
          <w:tcPr>
            <w:tcW w:w="2574"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±0.13</w:t>
            </w:r>
          </w:p>
        </w:tc>
        <w:tc>
          <w:tcPr>
            <w:tcW w:w="2575"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浙江德威</w:t>
            </w:r>
          </w:p>
        </w:tc>
        <w:tc>
          <w:tcPr>
            <w:tcW w:w="126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31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2574"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bookmarkStart w:id="11" w:name="OLE_LINK1"/>
            <w:r>
              <w:rPr>
                <w:rFonts w:hint="eastAsia" w:ascii="宋体" w:hAnsi="宋体" w:eastAsia="宋体" w:cs="宋体"/>
                <w:i w:val="0"/>
                <w:iCs w:val="0"/>
                <w:color w:val="000000"/>
                <w:kern w:val="0"/>
                <w:sz w:val="18"/>
                <w:szCs w:val="18"/>
                <w:u w:val="none"/>
                <w:lang w:val="en-US" w:eastAsia="zh-CN" w:bidi="ar"/>
              </w:rPr>
              <w:t>±0.50</w:t>
            </w:r>
            <w:bookmarkEnd w:id="11"/>
          </w:p>
        </w:tc>
        <w:tc>
          <w:tcPr>
            <w:tcW w:w="2575"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株洲金韦</w:t>
            </w:r>
          </w:p>
        </w:tc>
        <w:tc>
          <w:tcPr>
            <w:tcW w:w="126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±0.6</w:t>
            </w:r>
          </w:p>
        </w:tc>
        <w:tc>
          <w:tcPr>
            <w:tcW w:w="1312" w:type="dxa"/>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383"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384"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48"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株洲思瑞普</w:t>
            </w:r>
          </w:p>
        </w:tc>
        <w:tc>
          <w:tcPr>
            <w:tcW w:w="678"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w:t>
            </w:r>
          </w:p>
        </w:tc>
        <w:tc>
          <w:tcPr>
            <w:tcW w:w="705"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w:t>
            </w:r>
          </w:p>
        </w:tc>
        <w:tc>
          <w:tcPr>
            <w:tcW w:w="1383"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eastAsia="宋体" w:cs="宋体"/>
                <w:sz w:val="18"/>
                <w:szCs w:val="18"/>
                <w:lang w:val="en-US" w:eastAsia="zh-CN"/>
              </w:rPr>
              <w:t>～</w:t>
            </w:r>
            <w:r>
              <w:rPr>
                <w:rFonts w:hint="eastAsia" w:ascii="宋体" w:hAnsi="宋体" w:eastAsia="宋体" w:cs="宋体"/>
                <w:i w:val="0"/>
                <w:iCs w:val="0"/>
                <w:color w:val="000000"/>
                <w:kern w:val="0"/>
                <w:sz w:val="18"/>
                <w:szCs w:val="18"/>
                <w:u w:val="none"/>
                <w:lang w:val="en-US" w:eastAsia="zh-CN" w:bidi="ar"/>
              </w:rPr>
              <w:t>0.5</w:t>
            </w:r>
          </w:p>
        </w:tc>
        <w:tc>
          <w:tcPr>
            <w:tcW w:w="1384"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0.1</w:t>
            </w:r>
            <w:r>
              <w:rPr>
                <w:rFonts w:hint="eastAsia" w:ascii="宋体" w:hAnsi="宋体" w:eastAsia="宋体" w:cs="宋体"/>
                <w:sz w:val="18"/>
                <w:szCs w:val="18"/>
                <w:lang w:val="en-US" w:eastAsia="zh-CN"/>
              </w:rPr>
              <w:t>～</w:t>
            </w:r>
            <w:r>
              <w:rPr>
                <w:rFonts w:hint="eastAsia" w:ascii="宋体" w:hAnsi="宋体" w:eastAsia="宋体" w:cs="宋体"/>
                <w:i w:val="0"/>
                <w:iCs w:val="0"/>
                <w:color w:val="000000"/>
                <w:kern w:val="0"/>
                <w:sz w:val="18"/>
                <w:szCs w:val="18"/>
                <w:u w:val="none"/>
                <w:lang w:val="en-US" w:eastAsia="zh-CN" w:bidi="ar"/>
              </w:rPr>
              <w:t>0.3</w:t>
            </w:r>
          </w:p>
        </w:tc>
      </w:tr>
    </w:tbl>
    <w:p>
      <w:pPr>
        <w:spacing w:line="360" w:lineRule="auto"/>
        <w:ind w:firstLine="480" w:firstLineChars="200"/>
        <w:jc w:val="left"/>
        <w:rPr>
          <w:rFonts w:ascii="宋体" w:hAnsi="宋体" w:cs="宋体"/>
          <w:color w:val="auto"/>
          <w:sz w:val="24"/>
        </w:rPr>
      </w:pPr>
      <w:r>
        <w:rPr>
          <w:rFonts w:hint="eastAsia" w:ascii="宋体" w:hAnsi="宋体" w:cs="宋体"/>
          <w:color w:val="auto"/>
          <w:sz w:val="24"/>
        </w:rPr>
        <w:t>从表9</w:t>
      </w:r>
      <w:r>
        <w:rPr>
          <w:rFonts w:hint="eastAsia" w:ascii="宋体" w:hAnsi="宋体" w:cs="宋体"/>
          <w:color w:val="auto"/>
          <w:sz w:val="24"/>
          <w:lang w:val="en-US" w:eastAsia="zh-CN"/>
        </w:rPr>
        <w:t>～</w:t>
      </w:r>
      <w:r>
        <w:rPr>
          <w:rFonts w:hint="eastAsia" w:ascii="宋体" w:hAnsi="宋体" w:cs="宋体"/>
          <w:color w:val="auto"/>
          <w:sz w:val="24"/>
        </w:rPr>
        <w:t>表1</w:t>
      </w:r>
      <w:r>
        <w:rPr>
          <w:rFonts w:ascii="宋体" w:hAnsi="宋体" w:cs="宋体"/>
          <w:color w:val="auto"/>
          <w:sz w:val="24"/>
        </w:rPr>
        <w:t>0</w:t>
      </w:r>
      <w:r>
        <w:rPr>
          <w:rFonts w:hint="eastAsia" w:ascii="宋体" w:hAnsi="宋体" w:cs="宋体"/>
          <w:color w:val="auto"/>
          <w:sz w:val="24"/>
        </w:rPr>
        <w:t>中可以看出</w:t>
      </w:r>
      <w:r>
        <w:rPr>
          <w:rFonts w:hint="eastAsia" w:ascii="宋体" w:hAnsi="宋体" w:cs="宋体"/>
          <w:color w:val="auto"/>
          <w:sz w:val="24"/>
          <w:lang w:eastAsia="zh-CN"/>
        </w:rPr>
        <w:t>，</w:t>
      </w:r>
      <w:r>
        <w:rPr>
          <w:rFonts w:hint="eastAsia" w:ascii="宋体" w:hAnsi="宋体" w:cs="宋体"/>
          <w:color w:val="auto"/>
          <w:sz w:val="24"/>
          <w:lang w:val="en-US" w:eastAsia="zh-CN"/>
        </w:rPr>
        <w:t>毛坯直径除自硬和德威是使用正公差带表示，其余生产厂均是采用的正负公差带，但考虑到毛坯及后续加工需求，故均转换为正公差带的方式表示</w:t>
      </w:r>
      <w:r>
        <w:rPr>
          <w:rFonts w:hint="eastAsia" w:ascii="宋体" w:hAnsi="宋体"/>
          <w:color w:val="auto"/>
          <w:sz w:val="24"/>
        </w:rPr>
        <w:t>。</w:t>
      </w:r>
      <w:r>
        <w:rPr>
          <w:rFonts w:hint="eastAsia" w:ascii="宋体" w:hAnsi="宋体" w:cs="宋体"/>
          <w:color w:val="auto"/>
          <w:sz w:val="24"/>
        </w:rPr>
        <w:t>综合考虑</w:t>
      </w:r>
      <w:r>
        <w:rPr>
          <w:rFonts w:hint="eastAsia" w:ascii="宋体" w:hAnsi="宋体" w:cs="宋体"/>
          <w:color w:val="auto"/>
          <w:sz w:val="24"/>
          <w:lang w:val="en-US" w:eastAsia="zh-CN"/>
        </w:rPr>
        <w:t>各生产厂家</w:t>
      </w:r>
      <w:r>
        <w:rPr>
          <w:rFonts w:hint="eastAsia" w:ascii="宋体" w:hAnsi="宋体" w:cs="宋体"/>
          <w:color w:val="auto"/>
          <w:sz w:val="24"/>
        </w:rPr>
        <w:t>的产品直径和高度尺寸的制造控制能力和标准的先进性，编制组给出了</w:t>
      </w:r>
      <w:bookmarkStart w:id="12" w:name="_Hlk172108335"/>
      <w:r>
        <w:rPr>
          <w:rFonts w:hint="eastAsia" w:ascii="宋体" w:hAnsi="宋体" w:cs="宋体"/>
          <w:color w:val="auto"/>
          <w:sz w:val="24"/>
        </w:rPr>
        <w:t>产品的直径“D”</w:t>
      </w:r>
      <w:r>
        <w:rPr>
          <w:rFonts w:hint="eastAsia" w:ascii="宋体" w:hAnsi="宋体" w:cs="宋体"/>
          <w:color w:val="auto"/>
          <w:sz w:val="24"/>
          <w:lang w:eastAsia="zh-CN"/>
        </w:rPr>
        <w:t>、</w:t>
      </w:r>
      <w:r>
        <w:rPr>
          <w:rFonts w:hint="eastAsia" w:ascii="宋体" w:hAnsi="宋体" w:cs="宋体"/>
          <w:color w:val="auto"/>
          <w:sz w:val="24"/>
        </w:rPr>
        <w:t>产品高度“</w:t>
      </w:r>
      <w:r>
        <w:rPr>
          <w:rFonts w:ascii="宋体" w:hAnsi="宋体" w:cs="宋体"/>
          <w:color w:val="auto"/>
          <w:sz w:val="24"/>
        </w:rPr>
        <w:t>H</w:t>
      </w:r>
      <w:r>
        <w:rPr>
          <w:rFonts w:hint="eastAsia" w:ascii="宋体" w:hAnsi="宋体" w:cs="宋体"/>
          <w:color w:val="auto"/>
          <w:sz w:val="24"/>
        </w:rPr>
        <w:t>”</w:t>
      </w:r>
      <w:bookmarkEnd w:id="12"/>
      <w:r>
        <w:rPr>
          <w:rFonts w:hint="eastAsia" w:ascii="宋体" w:hAnsi="宋体" w:cs="宋体"/>
          <w:color w:val="auto"/>
          <w:sz w:val="24"/>
          <w:lang w:eastAsia="zh-CN"/>
        </w:rPr>
        <w:t>、角度“</w:t>
      </w:r>
      <w:r>
        <w:rPr>
          <w:rFonts w:hint="eastAsia" w:ascii="宋体" w:hAnsi="宋体" w:cs="宋体"/>
          <w:color w:val="auto"/>
          <w:sz w:val="24"/>
          <w:lang w:val="en-US" w:eastAsia="zh-CN"/>
        </w:rPr>
        <w:t>β</w:t>
      </w:r>
      <w:r>
        <w:rPr>
          <w:rFonts w:hint="eastAsia" w:ascii="宋体" w:hAnsi="宋体" w:cs="宋体"/>
          <w:color w:val="auto"/>
          <w:sz w:val="24"/>
          <w:lang w:eastAsia="zh-CN"/>
        </w:rPr>
        <w:t>”、圆弧半径“</w:t>
      </w:r>
      <w:r>
        <w:rPr>
          <w:rFonts w:hint="eastAsia" w:ascii="宋体" w:hAnsi="宋体" w:cs="宋体"/>
          <w:color w:val="auto"/>
          <w:sz w:val="24"/>
          <w:lang w:val="en-US" w:eastAsia="zh-CN"/>
        </w:rPr>
        <w:t>R</w:t>
      </w:r>
      <w:r>
        <w:rPr>
          <w:rFonts w:hint="eastAsia" w:ascii="宋体" w:hAnsi="宋体" w:cs="宋体"/>
          <w:color w:val="auto"/>
          <w:sz w:val="24"/>
          <w:lang w:eastAsia="zh-CN"/>
        </w:rPr>
        <w:t>”及倒角“</w:t>
      </w:r>
      <w:r>
        <w:rPr>
          <w:rFonts w:hint="eastAsia" w:ascii="宋体" w:hAnsi="宋体" w:cs="宋体"/>
          <w:color w:val="auto"/>
          <w:sz w:val="24"/>
          <w:lang w:val="en-US" w:eastAsia="zh-CN"/>
        </w:rPr>
        <w:t>e</w:t>
      </w:r>
      <w:r>
        <w:rPr>
          <w:rFonts w:hint="eastAsia" w:ascii="宋体" w:hAnsi="宋体" w:cs="宋体"/>
          <w:color w:val="auto"/>
          <w:sz w:val="24"/>
          <w:lang w:eastAsia="zh-CN"/>
        </w:rPr>
        <w:t>”</w:t>
      </w:r>
      <w:r>
        <w:rPr>
          <w:rFonts w:hint="eastAsia" w:ascii="宋体" w:hAnsi="宋体" w:cs="宋体"/>
          <w:color w:val="auto"/>
          <w:sz w:val="24"/>
        </w:rPr>
        <w:t>允许偏差（见表</w:t>
      </w:r>
      <w:r>
        <w:rPr>
          <w:rFonts w:hint="eastAsia" w:ascii="宋体" w:hAnsi="宋体" w:cs="宋体"/>
          <w:color w:val="auto"/>
          <w:sz w:val="24"/>
          <w:lang w:val="en-US" w:eastAsia="zh-CN"/>
        </w:rPr>
        <w:t>11</w:t>
      </w:r>
      <w:r>
        <w:rPr>
          <w:rFonts w:hint="eastAsia" w:ascii="宋体" w:hAnsi="宋体" w:eastAsia="宋体" w:cs="宋体"/>
          <w:sz w:val="18"/>
          <w:szCs w:val="18"/>
          <w:lang w:val="en-US" w:eastAsia="zh-CN"/>
        </w:rPr>
        <w:t>～</w:t>
      </w:r>
      <w:r>
        <w:rPr>
          <w:rFonts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w:t>
      </w:r>
    </w:p>
    <w:p>
      <w:pPr>
        <w:pStyle w:val="2"/>
        <w:jc w:val="center"/>
        <w:rPr>
          <w:color w:val="auto"/>
        </w:rPr>
      </w:pPr>
      <w:r>
        <w:drawing>
          <wp:inline distT="0" distB="0" distL="114300" distR="114300">
            <wp:extent cx="2961640" cy="2352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2961640" cy="2352675"/>
                    </a:xfrm>
                    <a:prstGeom prst="rect">
                      <a:avLst/>
                    </a:prstGeom>
                    <a:noFill/>
                    <a:ln>
                      <a:noFill/>
                    </a:ln>
                  </pic:spPr>
                </pic:pic>
              </a:graphicData>
            </a:graphic>
          </wp:inline>
        </w:drawing>
      </w:r>
    </w:p>
    <w:p>
      <w:pPr>
        <w:pStyle w:val="2"/>
        <w:jc w:val="center"/>
        <w:rPr>
          <w:rFonts w:hint="eastAsia" w:ascii="黑体" w:hAnsi="黑体" w:eastAsia="黑体" w:cs="黑体"/>
          <w:color w:val="auto"/>
          <w:sz w:val="24"/>
          <w:szCs w:val="24"/>
        </w:rPr>
      </w:pPr>
      <w:r>
        <w:rPr>
          <w:rFonts w:hint="eastAsia" w:ascii="黑体" w:hAnsi="黑体" w:eastAsia="黑体" w:cs="黑体"/>
          <w:color w:val="auto"/>
          <w:sz w:val="24"/>
          <w:szCs w:val="24"/>
        </w:rPr>
        <w:t>图</w:t>
      </w: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 xml:space="preserve"> 产品</w:t>
      </w:r>
      <w:r>
        <w:rPr>
          <w:rFonts w:hint="eastAsia" w:ascii="黑体" w:hAnsi="黑体" w:eastAsia="黑体" w:cs="黑体"/>
          <w:color w:val="auto"/>
          <w:sz w:val="24"/>
          <w:szCs w:val="24"/>
          <w:lang w:val="en-US" w:eastAsia="zh-CN"/>
        </w:rPr>
        <w:t>尺寸</w:t>
      </w:r>
      <w:r>
        <w:rPr>
          <w:rFonts w:hint="eastAsia" w:ascii="黑体" w:hAnsi="黑体" w:eastAsia="黑体" w:cs="黑体"/>
          <w:color w:val="auto"/>
          <w:sz w:val="24"/>
          <w:szCs w:val="24"/>
        </w:rPr>
        <w:t>示意图</w:t>
      </w:r>
    </w:p>
    <w:p>
      <w:pPr>
        <w:pStyle w:val="101"/>
        <w:spacing w:before="156" w:beforeLines="50" w:after="156" w:afterLines="50"/>
        <w:ind w:right="525"/>
        <w:jc w:val="center"/>
        <w:rPr>
          <w:color w:val="auto"/>
        </w:rPr>
      </w:pPr>
      <w:bookmarkStart w:id="13" w:name="_Hlk160100940"/>
      <w:bookmarkStart w:id="14" w:name="_Hlk172108556"/>
      <w:r>
        <w:rPr>
          <w:rFonts w:hint="eastAsia" w:hAnsi="黑体"/>
          <w:color w:val="auto"/>
          <w:sz w:val="24"/>
          <w:szCs w:val="24"/>
          <w:lang w:val="en-US" w:eastAsia="zh-CN"/>
        </w:rPr>
        <w:t xml:space="preserve">                              </w:t>
      </w:r>
      <w:r>
        <w:rPr>
          <w:rFonts w:hint="eastAsia" w:hAnsi="黑体"/>
          <w:color w:val="auto"/>
          <w:sz w:val="24"/>
          <w:szCs w:val="24"/>
        </w:rPr>
        <w:t>表</w:t>
      </w:r>
      <w:r>
        <w:rPr>
          <w:rFonts w:hAnsi="黑体"/>
          <w:color w:val="auto"/>
          <w:sz w:val="24"/>
          <w:szCs w:val="24"/>
        </w:rPr>
        <w:t>11</w:t>
      </w:r>
      <w:r>
        <w:rPr>
          <w:rFonts w:hint="eastAsia"/>
          <w:color w:val="auto"/>
          <w:sz w:val="24"/>
          <w:szCs w:val="24"/>
          <w:lang w:val="en-US" w:eastAsia="zh-CN"/>
        </w:rPr>
        <w:t xml:space="preserve"> </w:t>
      </w:r>
      <w:r>
        <w:rPr>
          <w:rFonts w:hint="eastAsia"/>
          <w:color w:val="auto"/>
          <w:sz w:val="24"/>
          <w:szCs w:val="24"/>
        </w:rPr>
        <w:t>直径</w:t>
      </w:r>
      <w:r>
        <w:rPr>
          <w:rFonts w:hint="eastAsia"/>
          <w:color w:val="auto"/>
          <w:sz w:val="24"/>
          <w:szCs w:val="24"/>
          <w:lang w:eastAsia="zh-CN"/>
        </w:rPr>
        <w:t>、</w:t>
      </w:r>
      <w:r>
        <w:rPr>
          <w:rFonts w:hint="eastAsia"/>
          <w:color w:val="auto"/>
          <w:sz w:val="24"/>
          <w:szCs w:val="24"/>
          <w:lang w:val="en-US" w:eastAsia="zh-CN"/>
        </w:rPr>
        <w:t>高度</w:t>
      </w:r>
      <w:r>
        <w:rPr>
          <w:rFonts w:hint="eastAsia"/>
          <w:color w:val="auto"/>
          <w:sz w:val="24"/>
          <w:szCs w:val="24"/>
        </w:rPr>
        <w:t>允许偏差</w:t>
      </w:r>
      <w:bookmarkEnd w:id="13"/>
      <w:r>
        <w:rPr>
          <w:rFonts w:hint="eastAsia"/>
          <w:color w:val="auto"/>
          <w:sz w:val="24"/>
          <w:szCs w:val="24"/>
          <w:lang w:val="en-US" w:eastAsia="zh-CN"/>
        </w:rPr>
        <w:t xml:space="preserve">             </w:t>
      </w:r>
      <w:r>
        <w:rPr>
          <w:rFonts w:hint="eastAsia" w:asciiTheme="minorEastAsia" w:hAnsiTheme="minorEastAsia" w:eastAsiaTheme="minorEastAsia"/>
          <w:color w:val="auto"/>
          <w:sz w:val="18"/>
          <w:szCs w:val="18"/>
        </w:rPr>
        <w:t>单位：毫米</w:t>
      </w:r>
      <w:bookmarkEnd w:id="14"/>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245"/>
        <w:gridCol w:w="1725"/>
        <w:gridCol w:w="1615"/>
        <w:gridCol w:w="198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Borders>
              <w:top w:val="single" w:color="auto" w:sz="8" w:space="0"/>
              <w:left w:val="single" w:color="auto" w:sz="8" w:space="0"/>
            </w:tcBorders>
            <w:noWrap w:val="0"/>
            <w:vAlign w:val="center"/>
          </w:tcPr>
          <w:p>
            <w:pPr>
              <w:jc w:val="center"/>
              <w:rPr>
                <w:rFonts w:hint="eastAsia" w:ascii="宋体" w:hAnsi="宋体" w:eastAsia="宋体" w:cs="宋体"/>
                <w:sz w:val="18"/>
                <w:szCs w:val="18"/>
                <w:lang w:eastAsia="zh-CN"/>
              </w:rPr>
            </w:pPr>
            <w:bookmarkStart w:id="15" w:name="_Hlk117107119"/>
            <w:bookmarkStart w:id="16" w:name="_Hlk160101235"/>
            <w:bookmarkStart w:id="17" w:name="_Hlk160101116"/>
            <w:r>
              <w:rPr>
                <w:rFonts w:hint="eastAsia" w:ascii="宋体" w:hAnsi="宋体" w:eastAsia="宋体" w:cs="宋体"/>
                <w:sz w:val="18"/>
                <w:szCs w:val="18"/>
                <w:lang w:eastAsia="zh-CN"/>
              </w:rPr>
              <w:t>级别</w:t>
            </w:r>
          </w:p>
        </w:tc>
        <w:tc>
          <w:tcPr>
            <w:tcW w:w="4585" w:type="dxa"/>
            <w:gridSpan w:val="3"/>
            <w:tcBorders>
              <w:top w:val="single" w:color="auto" w:sz="8" w:space="0"/>
              <w:left w:val="single" w:color="auto" w:sz="4" w:space="0"/>
              <w:bottom w:val="single" w:color="auto" w:sz="8"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直径（</w:t>
            </w:r>
            <w:r>
              <w:rPr>
                <w:rFonts w:hint="eastAsia" w:ascii="宋体" w:hAnsi="宋体" w:eastAsia="宋体" w:cs="宋体"/>
                <w:sz w:val="18"/>
                <w:szCs w:val="18"/>
                <w:lang w:val="en-US" w:eastAsia="zh-CN"/>
              </w:rPr>
              <w:t>D</w:t>
            </w:r>
            <w:r>
              <w:rPr>
                <w:rFonts w:hint="eastAsia" w:ascii="宋体" w:hAnsi="宋体" w:eastAsia="宋体" w:cs="宋体"/>
                <w:sz w:val="18"/>
                <w:szCs w:val="18"/>
                <w:lang w:eastAsia="zh-CN"/>
              </w:rPr>
              <w:t>）</w:t>
            </w:r>
          </w:p>
        </w:tc>
        <w:tc>
          <w:tcPr>
            <w:tcW w:w="3892" w:type="dxa"/>
            <w:gridSpan w:val="2"/>
            <w:tcBorders>
              <w:top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高度（</w:t>
            </w:r>
            <w:r>
              <w:rPr>
                <w:rFonts w:hint="eastAsia" w:ascii="宋体" w:hAnsi="宋体" w:eastAsia="宋体" w:cs="宋体"/>
                <w:sz w:val="18"/>
                <w:szCs w:val="18"/>
                <w:lang w:val="en-US" w:eastAsia="zh-CN"/>
              </w:rPr>
              <w:t>H</w:t>
            </w:r>
            <w:r>
              <w:rPr>
                <w:rFonts w:hint="eastAsia" w:ascii="宋体" w:hAnsi="宋体" w:eastAsia="宋体" w:cs="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4" w:type="dxa"/>
            <w:vMerge w:val="continue"/>
            <w:tcBorders>
              <w:left w:val="single" w:color="auto" w:sz="8" w:space="0"/>
              <w:bottom w:val="single" w:color="auto" w:sz="8" w:space="0"/>
            </w:tcBorders>
            <w:noWrap w:val="0"/>
            <w:vAlign w:val="center"/>
          </w:tcPr>
          <w:p>
            <w:pPr>
              <w:jc w:val="center"/>
              <w:rPr>
                <w:rFonts w:hint="eastAsia" w:ascii="宋体" w:hAnsi="宋体" w:eastAsia="宋体" w:cs="宋体"/>
                <w:sz w:val="18"/>
                <w:szCs w:val="18"/>
              </w:rPr>
            </w:pPr>
          </w:p>
        </w:tc>
        <w:tc>
          <w:tcPr>
            <w:tcW w:w="1245" w:type="dxa"/>
            <w:vMerge w:val="restart"/>
            <w:tcBorders>
              <w:top w:val="single" w:color="auto" w:sz="8" w:space="0"/>
              <w:left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基本尺寸</w:t>
            </w:r>
          </w:p>
        </w:tc>
        <w:tc>
          <w:tcPr>
            <w:tcW w:w="3340" w:type="dxa"/>
            <w:gridSpan w:val="2"/>
            <w:tcBorders>
              <w:top w:val="single" w:color="auto" w:sz="8" w:space="0"/>
              <w:left w:val="single" w:color="auto" w:sz="4" w:space="0"/>
              <w:bottom w:val="single" w:color="auto" w:sz="8"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允许偏差</w:t>
            </w:r>
          </w:p>
        </w:tc>
        <w:tc>
          <w:tcPr>
            <w:tcW w:w="1980" w:type="dxa"/>
            <w:vMerge w:val="restart"/>
            <w:tcBorders>
              <w:top w:val="single" w:color="auto" w:sz="8" w:space="0"/>
              <w:right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基本尺寸</w:t>
            </w:r>
          </w:p>
        </w:tc>
        <w:tc>
          <w:tcPr>
            <w:tcW w:w="1912" w:type="dxa"/>
            <w:vMerge w:val="restart"/>
            <w:tcBorders>
              <w:top w:val="single" w:color="auto" w:sz="8" w:space="0"/>
              <w:right w:val="single" w:color="auto" w:sz="8"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94" w:type="dxa"/>
            <w:vMerge w:val="continue"/>
            <w:tcBorders>
              <w:left w:val="single" w:color="auto" w:sz="8" w:space="0"/>
              <w:bottom w:val="single" w:color="auto" w:sz="8" w:space="0"/>
            </w:tcBorders>
            <w:noWrap w:val="0"/>
            <w:vAlign w:val="center"/>
          </w:tcPr>
          <w:p>
            <w:pPr>
              <w:jc w:val="center"/>
              <w:rPr>
                <w:rFonts w:hint="eastAsia" w:ascii="宋体" w:hAnsi="宋体" w:eastAsia="宋体" w:cs="宋体"/>
              </w:rPr>
            </w:pPr>
          </w:p>
        </w:tc>
        <w:tc>
          <w:tcPr>
            <w:tcW w:w="1245" w:type="dxa"/>
            <w:vMerge w:val="continue"/>
            <w:tcBorders>
              <w:left w:val="single" w:color="auto" w:sz="4" w:space="0"/>
              <w:bottom w:val="single" w:color="auto" w:sz="8" w:space="0"/>
            </w:tcBorders>
            <w:noWrap w:val="0"/>
            <w:vAlign w:val="center"/>
          </w:tcPr>
          <w:p>
            <w:pPr>
              <w:jc w:val="center"/>
              <w:rPr>
                <w:rFonts w:hint="eastAsia" w:ascii="宋体" w:hAnsi="宋体" w:eastAsia="宋体" w:cs="宋体"/>
              </w:rPr>
            </w:pPr>
          </w:p>
        </w:tc>
        <w:tc>
          <w:tcPr>
            <w:tcW w:w="1725" w:type="dxa"/>
            <w:tcBorders>
              <w:top w:val="single" w:color="auto" w:sz="8" w:space="0"/>
              <w:left w:val="single" w:color="auto" w:sz="4" w:space="0"/>
              <w:bottom w:val="single" w:color="auto" w:sz="8"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毛坯</w:t>
            </w:r>
          </w:p>
        </w:tc>
        <w:tc>
          <w:tcPr>
            <w:tcW w:w="1615" w:type="dxa"/>
            <w:tcBorders>
              <w:top w:val="single" w:color="auto" w:sz="8" w:space="0"/>
              <w:left w:val="single" w:color="auto" w:sz="4" w:space="0"/>
              <w:bottom w:val="single" w:color="auto" w:sz="8"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精磨齿</w:t>
            </w:r>
          </w:p>
        </w:tc>
        <w:tc>
          <w:tcPr>
            <w:tcW w:w="1980" w:type="dxa"/>
            <w:vMerge w:val="continue"/>
            <w:tcBorders>
              <w:bottom w:val="single" w:color="auto" w:sz="8" w:space="0"/>
              <w:right w:val="single" w:color="auto" w:sz="4" w:space="0"/>
            </w:tcBorders>
            <w:noWrap w:val="0"/>
            <w:vAlign w:val="center"/>
          </w:tcPr>
          <w:p>
            <w:pPr>
              <w:jc w:val="center"/>
              <w:rPr>
                <w:rFonts w:hint="eastAsia" w:ascii="宋体" w:hAnsi="宋体" w:eastAsia="宋体" w:cs="宋体"/>
                <w:sz w:val="18"/>
                <w:szCs w:val="18"/>
                <w:lang w:eastAsia="zh-CN"/>
              </w:rPr>
            </w:pPr>
          </w:p>
        </w:tc>
        <w:tc>
          <w:tcPr>
            <w:tcW w:w="1912" w:type="dxa"/>
            <w:vMerge w:val="continue"/>
            <w:tcBorders>
              <w:bottom w:val="single" w:color="auto" w:sz="8" w:space="0"/>
              <w:right w:val="single" w:color="auto" w:sz="8" w:space="0"/>
            </w:tcBorders>
            <w:noWrap w:val="0"/>
            <w:vAlign w:val="center"/>
          </w:tcPr>
          <w:p>
            <w:pPr>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94" w:type="dxa"/>
            <w:vMerge w:val="restart"/>
            <w:tcBorders>
              <w:top w:val="single" w:color="auto" w:sz="8" w:space="0"/>
              <w:left w:val="single" w:color="auto" w:sz="8"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普通级</w:t>
            </w:r>
          </w:p>
        </w:tc>
        <w:tc>
          <w:tcPr>
            <w:tcW w:w="1245" w:type="dxa"/>
            <w:tcBorders>
              <w:top w:val="single" w:color="auto" w:sz="8" w:space="0"/>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13</w:t>
            </w:r>
          </w:p>
        </w:tc>
        <w:tc>
          <w:tcPr>
            <w:tcW w:w="1725" w:type="dxa"/>
            <w:tcBorders>
              <w:top w:val="single" w:color="auto" w:sz="8" w:space="0"/>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position w:val="-12"/>
                <w:sz w:val="18"/>
                <w:szCs w:val="18"/>
                <w:lang w:eastAsia="zh-CN"/>
              </w:rPr>
              <w:object>
                <v:shape id="_x0000_i1025" o:spt="75" type="#_x0000_t75" style="height:24.35pt;width:25.35pt;" o:ole="t" filled="f" stroked="f" coordsize="21600,21600">
                  <v:path/>
                  <v:fill on="f" focussize="0,0"/>
                  <v:stroke on="f"/>
                  <v:imagedata r:id="rId10" o:title=""/>
                  <o:lock v:ext="edit" grouping="f" rotation="f" text="f" aspectratio="t"/>
                  <w10:wrap type="none"/>
                  <w10:anchorlock/>
                </v:shape>
                <o:OLEObject Type="Embed" ProgID="Equation.KSEE3" ShapeID="_x0000_i1025" DrawAspect="Content" ObjectID="_1468075725" r:id="rId9">
                  <o:LockedField>false</o:LockedField>
                </o:OLEObject>
              </w:object>
            </w:r>
          </w:p>
        </w:tc>
        <w:tc>
          <w:tcPr>
            <w:tcW w:w="1615" w:type="dxa"/>
            <w:tcBorders>
              <w:top w:val="single" w:color="auto" w:sz="8" w:space="0"/>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±0.01</w:t>
            </w:r>
          </w:p>
        </w:tc>
        <w:tc>
          <w:tcPr>
            <w:tcW w:w="1980" w:type="dxa"/>
            <w:tcBorders>
              <w:top w:val="single" w:color="auto" w:sz="8" w:space="0"/>
              <w:right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10</w:t>
            </w:r>
          </w:p>
        </w:tc>
        <w:tc>
          <w:tcPr>
            <w:tcW w:w="1912" w:type="dxa"/>
            <w:tcBorders>
              <w:top w:val="single" w:color="auto" w:sz="8" w:space="0"/>
              <w:right w:val="single" w:color="auto" w:sz="8"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94" w:type="dxa"/>
            <w:vMerge w:val="continue"/>
            <w:tcBorders>
              <w:left w:val="single" w:color="auto" w:sz="8" w:space="0"/>
            </w:tcBorders>
            <w:noWrap w:val="0"/>
            <w:vAlign w:val="center"/>
          </w:tcPr>
          <w:p>
            <w:pPr>
              <w:jc w:val="center"/>
              <w:rPr>
                <w:rFonts w:hint="eastAsia" w:ascii="宋体" w:hAnsi="宋体" w:cs="宋体"/>
                <w:sz w:val="18"/>
                <w:szCs w:val="18"/>
              </w:rPr>
            </w:pPr>
          </w:p>
        </w:tc>
        <w:tc>
          <w:tcPr>
            <w:tcW w:w="1245" w:type="dxa"/>
            <w:tcBorders>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13～22</w:t>
            </w:r>
          </w:p>
        </w:tc>
        <w:tc>
          <w:tcPr>
            <w:tcW w:w="1725" w:type="dxa"/>
            <w:tcBorders>
              <w:left w:val="single" w:color="auto" w:sz="4" w:space="0"/>
            </w:tcBorders>
            <w:noWrap w:val="0"/>
            <w:vAlign w:val="center"/>
          </w:tcPr>
          <w:p>
            <w:pPr>
              <w:jc w:val="center"/>
              <w:rPr>
                <w:rFonts w:hint="eastAsia" w:ascii="宋体" w:hAnsi="宋体" w:cs="宋体"/>
                <w:sz w:val="18"/>
                <w:szCs w:val="18"/>
              </w:rPr>
            </w:pPr>
            <w:r>
              <w:rPr>
                <w:rFonts w:hint="eastAsia" w:ascii="宋体" w:hAnsi="宋体" w:eastAsia="宋体" w:cs="宋体"/>
                <w:position w:val="-12"/>
                <w:sz w:val="18"/>
                <w:szCs w:val="18"/>
                <w:lang w:eastAsia="zh-CN"/>
              </w:rPr>
              <w:object>
                <v:shape id="_x0000_i1026" o:spt="75" type="#_x0000_t75" style="height:26.35pt;width:24.65pt;" o:ole="t" filled="f" stroked="f" coordsize="21600,21600">
                  <v:path/>
                  <v:fill on="f" focussize="0,0"/>
                  <v:stroke on="f"/>
                  <v:imagedata r:id="rId12" o:title=""/>
                  <o:lock v:ext="edit" grouping="f" rotation="f" text="f" aspectratio="t"/>
                  <w10:wrap type="none"/>
                  <w10:anchorlock/>
                </v:shape>
                <o:OLEObject Type="Embed" ProgID="Equation.KSEE3" ShapeID="_x0000_i1026" DrawAspect="Content" ObjectID="_1468075726" r:id="rId11">
                  <o:LockedField>false</o:LockedField>
                </o:OLEObject>
              </w:object>
            </w:r>
          </w:p>
        </w:tc>
        <w:tc>
          <w:tcPr>
            <w:tcW w:w="1615" w:type="dxa"/>
            <w:tcBorders>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±0.01</w:t>
            </w:r>
          </w:p>
        </w:tc>
        <w:tc>
          <w:tcPr>
            <w:tcW w:w="1980" w:type="dxa"/>
            <w:tcBorders>
              <w:right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10～18</w:t>
            </w:r>
          </w:p>
        </w:tc>
        <w:tc>
          <w:tcPr>
            <w:tcW w:w="1912" w:type="dxa"/>
            <w:tcBorders>
              <w:right w:val="single" w:color="auto" w:sz="8" w:space="0"/>
            </w:tcBorders>
            <w:noWrap w:val="0"/>
            <w:vAlign w:val="center"/>
          </w:tcPr>
          <w:p>
            <w:pPr>
              <w:jc w:val="center"/>
              <w:rPr>
                <w:rFonts w:hint="eastAsia" w:ascii="宋体" w:hAnsi="宋体" w:cs="宋体"/>
                <w:sz w:val="18"/>
                <w:szCs w:val="18"/>
              </w:rPr>
            </w:pPr>
            <w:r>
              <w:rPr>
                <w:rFonts w:hint="eastAsia" w:ascii="宋体" w:hAnsi="宋体" w:cs="宋体"/>
                <w:sz w:val="18"/>
                <w:szCs w:val="18"/>
              </w:rPr>
              <w:t>±0.</w:t>
            </w:r>
            <w:r>
              <w:rPr>
                <w:rFonts w:hint="eastAsia" w:ascii="宋体" w:hAnsi="宋体" w:cs="宋体"/>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Borders>
              <w:left w:val="single" w:color="auto" w:sz="8" w:space="0"/>
            </w:tcBorders>
            <w:noWrap w:val="0"/>
            <w:vAlign w:val="center"/>
          </w:tcPr>
          <w:p>
            <w:pPr>
              <w:jc w:val="center"/>
              <w:rPr>
                <w:rFonts w:hint="eastAsia" w:ascii="宋体" w:hAnsi="宋体" w:cs="宋体"/>
                <w:sz w:val="18"/>
                <w:szCs w:val="18"/>
              </w:rPr>
            </w:pPr>
          </w:p>
        </w:tc>
        <w:tc>
          <w:tcPr>
            <w:tcW w:w="1245" w:type="dxa"/>
            <w:vMerge w:val="restart"/>
            <w:tcBorders>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22</w:t>
            </w:r>
          </w:p>
        </w:tc>
        <w:tc>
          <w:tcPr>
            <w:tcW w:w="1725" w:type="dxa"/>
            <w:vMerge w:val="restart"/>
            <w:tcBorders>
              <w:left w:val="single" w:color="auto" w:sz="4" w:space="0"/>
            </w:tcBorders>
            <w:noWrap w:val="0"/>
            <w:vAlign w:val="center"/>
          </w:tcPr>
          <w:p>
            <w:pPr>
              <w:jc w:val="center"/>
              <w:rPr>
                <w:rFonts w:hint="eastAsia" w:ascii="宋体" w:hAnsi="宋体" w:cs="宋体"/>
                <w:sz w:val="18"/>
                <w:szCs w:val="18"/>
              </w:rPr>
            </w:pPr>
            <w:r>
              <w:rPr>
                <w:rFonts w:hint="eastAsia" w:ascii="宋体" w:hAnsi="宋体" w:eastAsia="宋体" w:cs="宋体"/>
                <w:position w:val="-12"/>
                <w:sz w:val="18"/>
                <w:szCs w:val="18"/>
                <w:lang w:eastAsia="zh-CN"/>
              </w:rPr>
              <w:object>
                <v:shape id="_x0000_i1027" o:spt="75" type="#_x0000_t75" style="height:26.35pt;width:24.5pt;" o:ole="t" filled="f" stroked="f" coordsize="21600,21600">
                  <v:path/>
                  <v:fill on="f" focussize="0,0"/>
                  <v:stroke on="f"/>
                  <v:imagedata r:id="rId14" o:title=""/>
                  <o:lock v:ext="edit" grouping="f" rotation="f" text="f" aspectratio="t"/>
                  <w10:wrap type="none"/>
                  <w10:anchorlock/>
                </v:shape>
                <o:OLEObject Type="Embed" ProgID="Equation.KSEE3" ShapeID="_x0000_i1027" DrawAspect="Content" ObjectID="_1468075727" r:id="rId13">
                  <o:LockedField>false</o:LockedField>
                </o:OLEObject>
              </w:object>
            </w:r>
          </w:p>
        </w:tc>
        <w:tc>
          <w:tcPr>
            <w:tcW w:w="1615" w:type="dxa"/>
            <w:vMerge w:val="restart"/>
            <w:tcBorders>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±0.01</w:t>
            </w:r>
          </w:p>
        </w:tc>
        <w:tc>
          <w:tcPr>
            <w:tcW w:w="1980" w:type="dxa"/>
            <w:tcBorders>
              <w:right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18～25</w:t>
            </w:r>
          </w:p>
        </w:tc>
        <w:tc>
          <w:tcPr>
            <w:tcW w:w="1912" w:type="dxa"/>
            <w:tcBorders>
              <w:right w:val="single" w:color="auto" w:sz="8" w:space="0"/>
            </w:tcBorders>
            <w:noWrap w:val="0"/>
            <w:vAlign w:val="center"/>
          </w:tcPr>
          <w:p>
            <w:pPr>
              <w:jc w:val="center"/>
              <w:rPr>
                <w:rFonts w:hint="eastAsia" w:ascii="宋体" w:hAnsi="宋体" w:cs="宋体"/>
                <w:sz w:val="18"/>
                <w:szCs w:val="18"/>
              </w:rPr>
            </w:pPr>
            <w:r>
              <w:rPr>
                <w:rFonts w:hint="eastAsia" w:ascii="宋体" w:hAnsi="宋体" w:cs="宋体"/>
                <w:sz w:val="18"/>
                <w:szCs w:val="18"/>
              </w:rPr>
              <w:t>±0.</w:t>
            </w:r>
            <w:r>
              <w:rPr>
                <w:rFonts w:hint="eastAsia" w:ascii="宋体" w:hAnsi="宋体" w:cs="宋体"/>
                <w:sz w:val="18"/>
                <w:szCs w:val="1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Borders>
              <w:left w:val="single" w:color="auto" w:sz="8" w:space="0"/>
            </w:tcBorders>
            <w:noWrap w:val="0"/>
            <w:vAlign w:val="center"/>
          </w:tcPr>
          <w:p>
            <w:pPr>
              <w:jc w:val="center"/>
              <w:rPr>
                <w:rFonts w:hint="eastAsia" w:ascii="宋体" w:hAnsi="宋体" w:cs="宋体"/>
                <w:sz w:val="18"/>
                <w:szCs w:val="18"/>
              </w:rPr>
            </w:pPr>
          </w:p>
        </w:tc>
        <w:tc>
          <w:tcPr>
            <w:tcW w:w="1245" w:type="dxa"/>
            <w:vMerge w:val="continue"/>
            <w:tcBorders>
              <w:left w:val="single" w:color="auto" w:sz="4" w:space="0"/>
            </w:tcBorders>
            <w:noWrap w:val="0"/>
            <w:vAlign w:val="center"/>
          </w:tcPr>
          <w:p>
            <w:pPr>
              <w:jc w:val="center"/>
              <w:rPr>
                <w:rFonts w:hint="eastAsia" w:ascii="宋体" w:hAnsi="宋体" w:cs="宋体"/>
                <w:sz w:val="18"/>
                <w:szCs w:val="18"/>
              </w:rPr>
            </w:pPr>
          </w:p>
        </w:tc>
        <w:tc>
          <w:tcPr>
            <w:tcW w:w="1725" w:type="dxa"/>
            <w:vMerge w:val="continue"/>
            <w:tcBorders>
              <w:left w:val="single" w:color="auto" w:sz="4" w:space="0"/>
            </w:tcBorders>
            <w:noWrap w:val="0"/>
            <w:vAlign w:val="center"/>
          </w:tcPr>
          <w:p>
            <w:pPr>
              <w:jc w:val="center"/>
              <w:rPr>
                <w:rFonts w:hint="eastAsia" w:ascii="宋体" w:hAnsi="宋体" w:cs="宋体"/>
                <w:sz w:val="18"/>
                <w:szCs w:val="18"/>
              </w:rPr>
            </w:pPr>
          </w:p>
        </w:tc>
        <w:tc>
          <w:tcPr>
            <w:tcW w:w="1615" w:type="dxa"/>
            <w:vMerge w:val="continue"/>
            <w:tcBorders>
              <w:left w:val="single" w:color="auto" w:sz="4" w:space="0"/>
            </w:tcBorders>
            <w:noWrap w:val="0"/>
            <w:vAlign w:val="center"/>
          </w:tcPr>
          <w:p>
            <w:pPr>
              <w:jc w:val="center"/>
              <w:rPr>
                <w:rFonts w:hint="eastAsia" w:ascii="宋体" w:hAnsi="宋体" w:cs="宋体"/>
                <w:sz w:val="18"/>
                <w:szCs w:val="18"/>
              </w:rPr>
            </w:pPr>
          </w:p>
        </w:tc>
        <w:tc>
          <w:tcPr>
            <w:tcW w:w="1980" w:type="dxa"/>
            <w:tcBorders>
              <w:right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25</w:t>
            </w:r>
          </w:p>
        </w:tc>
        <w:tc>
          <w:tcPr>
            <w:tcW w:w="1912" w:type="dxa"/>
            <w:tcBorders>
              <w:right w:val="single" w:color="auto" w:sz="8" w:space="0"/>
            </w:tcBorders>
            <w:noWrap w:val="0"/>
            <w:vAlign w:val="center"/>
          </w:tcPr>
          <w:p>
            <w:pPr>
              <w:jc w:val="center"/>
              <w:rPr>
                <w:rFonts w:hint="eastAsia" w:ascii="宋体" w:hAnsi="宋体" w:cs="宋体"/>
                <w:sz w:val="18"/>
                <w:szCs w:val="18"/>
              </w:rPr>
            </w:pPr>
            <w:r>
              <w:rPr>
                <w:rFonts w:hint="eastAsia" w:ascii="宋体" w:hAnsi="宋体" w:cs="宋体"/>
                <w:sz w:val="18"/>
                <w:szCs w:val="18"/>
              </w:rPr>
              <w:t>±0.</w:t>
            </w:r>
            <w:r>
              <w:rPr>
                <w:rFonts w:hint="eastAsia" w:ascii="宋体" w:hAnsi="宋体" w:cs="宋体"/>
                <w:sz w:val="18"/>
                <w:szCs w:val="1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94" w:type="dxa"/>
            <w:vMerge w:val="restart"/>
            <w:tcBorders>
              <w:left w:val="single" w:color="auto" w:sz="8" w:space="0"/>
            </w:tcBorders>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eastAsia="zh-CN"/>
              </w:rPr>
              <w:t>较高级</w:t>
            </w:r>
          </w:p>
        </w:tc>
        <w:tc>
          <w:tcPr>
            <w:tcW w:w="1245" w:type="dxa"/>
            <w:vMerge w:val="restart"/>
            <w:tcBorders>
              <w:lef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18</w:t>
            </w:r>
          </w:p>
        </w:tc>
        <w:tc>
          <w:tcPr>
            <w:tcW w:w="1725" w:type="dxa"/>
            <w:vMerge w:val="restart"/>
            <w:tcBorders>
              <w:left w:val="single" w:color="auto" w:sz="4" w:space="0"/>
            </w:tcBorders>
            <w:noWrap w:val="0"/>
            <w:vAlign w:val="center"/>
          </w:tcPr>
          <w:p>
            <w:pPr>
              <w:jc w:val="center"/>
              <w:rPr>
                <w:rFonts w:hint="eastAsia" w:ascii="宋体" w:hAnsi="宋体" w:cs="宋体"/>
                <w:sz w:val="18"/>
                <w:szCs w:val="18"/>
              </w:rPr>
            </w:pPr>
            <w:r>
              <w:rPr>
                <w:rFonts w:hint="eastAsia" w:ascii="宋体" w:hAnsi="宋体" w:eastAsia="宋体" w:cs="宋体"/>
                <w:position w:val="-12"/>
                <w:sz w:val="18"/>
                <w:szCs w:val="18"/>
                <w:lang w:eastAsia="zh-CN"/>
              </w:rPr>
              <w:object>
                <v:shape id="_x0000_i1028" o:spt="75" type="#_x0000_t75" style="height:26.35pt;width:23.35pt;" o:ole="t" filled="f" stroked="f" coordsize="21600,21600">
                  <v:path/>
                  <v:fill on="f" focussize="0,0"/>
                  <v:stroke on="f"/>
                  <v:imagedata r:id="rId16" o:title=""/>
                  <o:lock v:ext="edit" grouping="f" rotation="f" text="f" aspectratio="t"/>
                  <w10:wrap type="none"/>
                  <w10:anchorlock/>
                </v:shape>
                <o:OLEObject Type="Embed" ProgID="Equation.KSEE3" ShapeID="_x0000_i1028" DrawAspect="Content" ObjectID="_1468075728" r:id="rId15">
                  <o:LockedField>false</o:LockedField>
                </o:OLEObject>
              </w:object>
            </w:r>
          </w:p>
        </w:tc>
        <w:tc>
          <w:tcPr>
            <w:tcW w:w="1615" w:type="dxa"/>
            <w:vMerge w:val="restart"/>
            <w:tcBorders>
              <w:left w:val="single" w:color="auto" w:sz="4" w:space="0"/>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±0.005</w:t>
            </w:r>
          </w:p>
        </w:tc>
        <w:tc>
          <w:tcPr>
            <w:tcW w:w="1980" w:type="dxa"/>
            <w:tcBorders>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11</w:t>
            </w:r>
          </w:p>
        </w:tc>
        <w:tc>
          <w:tcPr>
            <w:tcW w:w="1912" w:type="dxa"/>
            <w:tcBorders>
              <w:right w:val="single" w:color="auto" w:sz="8" w:space="0"/>
            </w:tcBorders>
            <w:noWrap w:val="0"/>
            <w:vAlign w:val="center"/>
          </w:tcPr>
          <w:p>
            <w:pPr>
              <w:jc w:val="center"/>
              <w:rPr>
                <w:rFonts w:hint="eastAsia"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Borders>
              <w:left w:val="single" w:color="auto" w:sz="8" w:space="0"/>
            </w:tcBorders>
            <w:noWrap w:val="0"/>
            <w:vAlign w:val="center"/>
          </w:tcPr>
          <w:p>
            <w:pPr>
              <w:jc w:val="center"/>
              <w:rPr>
                <w:rFonts w:hint="eastAsia" w:ascii="宋体" w:hAnsi="宋体" w:cs="宋体"/>
                <w:sz w:val="18"/>
                <w:szCs w:val="18"/>
              </w:rPr>
            </w:pPr>
          </w:p>
        </w:tc>
        <w:tc>
          <w:tcPr>
            <w:tcW w:w="1245" w:type="dxa"/>
            <w:vMerge w:val="continue"/>
            <w:tcBorders>
              <w:left w:val="single" w:color="auto" w:sz="4" w:space="0"/>
            </w:tcBorders>
            <w:noWrap w:val="0"/>
            <w:vAlign w:val="center"/>
          </w:tcPr>
          <w:p>
            <w:pPr>
              <w:jc w:val="center"/>
              <w:rPr>
                <w:rFonts w:hint="eastAsia" w:ascii="宋体" w:hAnsi="宋体" w:cs="宋体"/>
                <w:sz w:val="18"/>
                <w:szCs w:val="18"/>
              </w:rPr>
            </w:pPr>
          </w:p>
        </w:tc>
        <w:tc>
          <w:tcPr>
            <w:tcW w:w="1725" w:type="dxa"/>
            <w:vMerge w:val="continue"/>
            <w:tcBorders>
              <w:left w:val="single" w:color="auto" w:sz="4" w:space="0"/>
            </w:tcBorders>
            <w:noWrap w:val="0"/>
            <w:vAlign w:val="center"/>
          </w:tcPr>
          <w:p>
            <w:pPr>
              <w:jc w:val="center"/>
              <w:rPr>
                <w:rFonts w:hint="eastAsia" w:ascii="宋体" w:hAnsi="宋体" w:cs="宋体"/>
                <w:sz w:val="18"/>
                <w:szCs w:val="18"/>
              </w:rPr>
            </w:pPr>
          </w:p>
        </w:tc>
        <w:tc>
          <w:tcPr>
            <w:tcW w:w="1615" w:type="dxa"/>
            <w:vMerge w:val="continue"/>
            <w:tcBorders>
              <w:left w:val="single" w:color="auto" w:sz="4" w:space="0"/>
            </w:tcBorders>
            <w:noWrap w:val="0"/>
            <w:vAlign w:val="center"/>
          </w:tcPr>
          <w:p>
            <w:pPr>
              <w:jc w:val="center"/>
              <w:rPr>
                <w:rFonts w:hint="eastAsia" w:ascii="宋体" w:hAnsi="宋体" w:cs="宋体"/>
                <w:sz w:val="18"/>
                <w:szCs w:val="18"/>
              </w:rPr>
            </w:pPr>
          </w:p>
        </w:tc>
        <w:tc>
          <w:tcPr>
            <w:tcW w:w="1980" w:type="dxa"/>
            <w:tcBorders>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11～18</w:t>
            </w:r>
          </w:p>
        </w:tc>
        <w:tc>
          <w:tcPr>
            <w:tcW w:w="1912" w:type="dxa"/>
            <w:tcBorders>
              <w:right w:val="single" w:color="auto" w:sz="8" w:space="0"/>
            </w:tcBorders>
            <w:noWrap w:val="0"/>
            <w:vAlign w:val="center"/>
          </w:tcPr>
          <w:p>
            <w:pPr>
              <w:jc w:val="center"/>
              <w:rPr>
                <w:rFonts w:hint="eastAsia"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Borders>
              <w:left w:val="single" w:color="auto" w:sz="8" w:space="0"/>
            </w:tcBorders>
            <w:noWrap w:val="0"/>
            <w:vAlign w:val="center"/>
          </w:tcPr>
          <w:p>
            <w:pPr>
              <w:jc w:val="center"/>
              <w:rPr>
                <w:rFonts w:hint="eastAsia" w:ascii="宋体" w:hAnsi="宋体" w:cs="宋体"/>
                <w:sz w:val="18"/>
                <w:szCs w:val="18"/>
              </w:rPr>
            </w:pPr>
          </w:p>
        </w:tc>
        <w:tc>
          <w:tcPr>
            <w:tcW w:w="1245" w:type="dxa"/>
            <w:vMerge w:val="restart"/>
            <w:tcBorders>
              <w:lef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18</w:t>
            </w:r>
          </w:p>
        </w:tc>
        <w:tc>
          <w:tcPr>
            <w:tcW w:w="1725" w:type="dxa"/>
            <w:vMerge w:val="restart"/>
            <w:tcBorders>
              <w:left w:val="single" w:color="auto" w:sz="4" w:space="0"/>
            </w:tcBorders>
            <w:noWrap w:val="0"/>
            <w:vAlign w:val="center"/>
          </w:tcPr>
          <w:p>
            <w:pPr>
              <w:jc w:val="center"/>
              <w:rPr>
                <w:rFonts w:hint="eastAsia" w:ascii="宋体" w:hAnsi="宋体" w:cs="宋体"/>
                <w:sz w:val="18"/>
                <w:szCs w:val="18"/>
              </w:rPr>
            </w:pPr>
            <w:r>
              <w:rPr>
                <w:rFonts w:hint="eastAsia" w:ascii="宋体" w:hAnsi="宋体" w:eastAsia="宋体" w:cs="宋体"/>
                <w:position w:val="-12"/>
                <w:sz w:val="18"/>
                <w:szCs w:val="18"/>
                <w:lang w:eastAsia="zh-CN"/>
              </w:rPr>
              <w:object>
                <v:shape id="_x0000_i1029" o:spt="75" type="#_x0000_t75" style="height:26.35pt;width:23.35pt;" o:ole="t" filled="f" stroked="f" coordsize="21600,21600">
                  <v:path/>
                  <v:fill on="f" focussize="0,0"/>
                  <v:stroke on="f"/>
                  <v:imagedata r:id="rId18" o:title=""/>
                  <o:lock v:ext="edit" grouping="f" rotation="f" text="f" aspectratio="t"/>
                  <w10:wrap type="none"/>
                  <w10:anchorlock/>
                </v:shape>
                <o:OLEObject Type="Embed" ProgID="Equation.KSEE3" ShapeID="_x0000_i1029" DrawAspect="Content" ObjectID="_1468075729" r:id="rId17">
                  <o:LockedField>false</o:LockedField>
                </o:OLEObject>
              </w:object>
            </w:r>
          </w:p>
        </w:tc>
        <w:tc>
          <w:tcPr>
            <w:tcW w:w="1615" w:type="dxa"/>
            <w:vMerge w:val="restart"/>
            <w:tcBorders>
              <w:lef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±0.005</w:t>
            </w:r>
          </w:p>
        </w:tc>
        <w:tc>
          <w:tcPr>
            <w:tcW w:w="1980" w:type="dxa"/>
            <w:tcBorders>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18～25</w:t>
            </w:r>
          </w:p>
        </w:tc>
        <w:tc>
          <w:tcPr>
            <w:tcW w:w="1912" w:type="dxa"/>
            <w:tcBorders>
              <w:right w:val="single" w:color="auto" w:sz="8" w:space="0"/>
            </w:tcBorders>
            <w:noWrap w:val="0"/>
            <w:vAlign w:val="center"/>
          </w:tcPr>
          <w:p>
            <w:pPr>
              <w:jc w:val="center"/>
              <w:rPr>
                <w:rFonts w:hint="eastAsia"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0.25</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Borders>
              <w:left w:val="single" w:color="auto" w:sz="8" w:space="0"/>
              <w:bottom w:val="single" w:color="auto" w:sz="8" w:space="0"/>
            </w:tcBorders>
            <w:noWrap w:val="0"/>
            <w:vAlign w:val="center"/>
          </w:tcPr>
          <w:p>
            <w:pPr>
              <w:jc w:val="center"/>
              <w:rPr>
                <w:rFonts w:hint="eastAsia" w:ascii="宋体" w:hAnsi="宋体" w:cs="宋体"/>
                <w:sz w:val="18"/>
                <w:szCs w:val="18"/>
              </w:rPr>
            </w:pPr>
          </w:p>
        </w:tc>
        <w:tc>
          <w:tcPr>
            <w:tcW w:w="1245" w:type="dxa"/>
            <w:vMerge w:val="continue"/>
            <w:tcBorders>
              <w:left w:val="single" w:color="auto" w:sz="4" w:space="0"/>
              <w:bottom w:val="single" w:color="auto" w:sz="8" w:space="0"/>
            </w:tcBorders>
            <w:noWrap w:val="0"/>
            <w:vAlign w:val="center"/>
          </w:tcPr>
          <w:p>
            <w:pPr>
              <w:jc w:val="center"/>
              <w:rPr>
                <w:rFonts w:hint="eastAsia" w:ascii="宋体" w:hAnsi="宋体" w:cs="宋体"/>
                <w:sz w:val="18"/>
                <w:szCs w:val="18"/>
              </w:rPr>
            </w:pPr>
          </w:p>
        </w:tc>
        <w:tc>
          <w:tcPr>
            <w:tcW w:w="1725" w:type="dxa"/>
            <w:vMerge w:val="continue"/>
            <w:tcBorders>
              <w:left w:val="single" w:color="auto" w:sz="4" w:space="0"/>
              <w:bottom w:val="single" w:color="auto" w:sz="8" w:space="0"/>
            </w:tcBorders>
            <w:noWrap w:val="0"/>
            <w:vAlign w:val="center"/>
          </w:tcPr>
          <w:p>
            <w:pPr>
              <w:jc w:val="center"/>
              <w:rPr>
                <w:rFonts w:hint="eastAsia" w:ascii="宋体" w:hAnsi="宋体" w:cs="宋体"/>
                <w:sz w:val="18"/>
                <w:szCs w:val="18"/>
              </w:rPr>
            </w:pPr>
          </w:p>
        </w:tc>
        <w:tc>
          <w:tcPr>
            <w:tcW w:w="1615" w:type="dxa"/>
            <w:vMerge w:val="continue"/>
            <w:tcBorders>
              <w:left w:val="single" w:color="auto" w:sz="4" w:space="0"/>
              <w:bottom w:val="single" w:color="auto" w:sz="8" w:space="0"/>
            </w:tcBorders>
            <w:noWrap w:val="0"/>
            <w:vAlign w:val="center"/>
          </w:tcPr>
          <w:p>
            <w:pPr>
              <w:jc w:val="center"/>
              <w:rPr>
                <w:rFonts w:hint="eastAsia" w:ascii="宋体" w:hAnsi="宋体" w:cs="宋体"/>
                <w:sz w:val="18"/>
                <w:szCs w:val="18"/>
              </w:rPr>
            </w:pPr>
          </w:p>
        </w:tc>
        <w:tc>
          <w:tcPr>
            <w:tcW w:w="1980" w:type="dxa"/>
            <w:tcBorders>
              <w:bottom w:val="single" w:color="auto" w:sz="8"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25</w:t>
            </w:r>
          </w:p>
        </w:tc>
        <w:tc>
          <w:tcPr>
            <w:tcW w:w="1912" w:type="dxa"/>
            <w:tcBorders>
              <w:bottom w:val="single" w:color="auto" w:sz="8" w:space="0"/>
              <w:right w:val="single" w:color="auto" w:sz="8" w:space="0"/>
            </w:tcBorders>
            <w:noWrap w:val="0"/>
            <w:vAlign w:val="center"/>
          </w:tcPr>
          <w:p>
            <w:pPr>
              <w:jc w:val="center"/>
              <w:rPr>
                <w:rFonts w:hint="eastAsia" w:ascii="宋体" w:hAnsi="宋体" w:cs="宋体"/>
                <w:sz w:val="18"/>
                <w:szCs w:val="18"/>
              </w:rPr>
            </w:pPr>
            <w:r>
              <w:rPr>
                <w:rFonts w:hint="eastAsia" w:ascii="宋体" w:hAnsi="宋体" w:cs="宋体"/>
                <w:sz w:val="18"/>
                <w:szCs w:val="18"/>
              </w:rPr>
              <w:t>±0.</w:t>
            </w:r>
            <w:r>
              <w:rPr>
                <w:rFonts w:hint="eastAsia" w:ascii="宋体" w:hAnsi="宋体" w:cs="宋体"/>
                <w:sz w:val="18"/>
                <w:szCs w:val="18"/>
                <w:lang w:val="en-US" w:eastAsia="zh-CN"/>
              </w:rPr>
              <w:t>30</w:t>
            </w:r>
          </w:p>
        </w:tc>
      </w:tr>
    </w:tbl>
    <w:p>
      <w:pPr>
        <w:pStyle w:val="101"/>
        <w:wordWrap w:val="0"/>
        <w:spacing w:before="156" w:beforeLines="50" w:after="156" w:afterLines="50"/>
        <w:ind w:right="525" w:firstLine="2880" w:firstLineChars="1200"/>
        <w:jc w:val="both"/>
        <w:rPr>
          <w:color w:val="auto"/>
        </w:rPr>
      </w:pPr>
      <w:r>
        <w:rPr>
          <w:rFonts w:hint="eastAsia" w:hAnsi="黑体"/>
          <w:color w:val="auto"/>
          <w:sz w:val="24"/>
          <w:szCs w:val="24"/>
        </w:rPr>
        <w:t>表</w:t>
      </w:r>
      <w:r>
        <w:rPr>
          <w:rFonts w:hAnsi="黑体"/>
          <w:color w:val="auto"/>
          <w:sz w:val="24"/>
          <w:szCs w:val="24"/>
        </w:rPr>
        <w:t>12</w:t>
      </w:r>
      <w:r>
        <w:rPr>
          <w:rFonts w:hint="eastAsia" w:ascii="黑体" w:hAnsi="黑体" w:eastAsia="黑体"/>
          <w:color w:val="auto"/>
          <w:sz w:val="24"/>
          <w:lang w:val="en-US" w:eastAsia="zh-CN"/>
        </w:rPr>
        <w:t>角度、圆弧半径及倒角</w:t>
      </w:r>
      <w:r>
        <w:rPr>
          <w:rFonts w:hint="eastAsia" w:ascii="黑体" w:hAnsi="黑体" w:eastAsia="黑体"/>
          <w:color w:val="auto"/>
          <w:sz w:val="24"/>
        </w:rPr>
        <w:t>允许偏差</w:t>
      </w:r>
      <w:r>
        <w:rPr>
          <w:rFonts w:hint="eastAsia"/>
          <w:color w:val="auto"/>
        </w:rPr>
        <w:t xml:space="preserve">  </w:t>
      </w:r>
      <w:r>
        <w:rPr>
          <w:color w:val="auto"/>
        </w:rPr>
        <w:t xml:space="preserve">        </w:t>
      </w:r>
      <w:r>
        <w:rPr>
          <w:rFonts w:hint="eastAsia"/>
          <w:color w:val="auto"/>
        </w:rPr>
        <w:t xml:space="preserve"> </w:t>
      </w:r>
    </w:p>
    <w:bookmarkEnd w:id="16"/>
    <w:tbl>
      <w:tblPr>
        <w:tblStyle w:val="38"/>
        <w:tblW w:w="500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19"/>
        <w:gridCol w:w="1262"/>
        <w:gridCol w:w="1312"/>
        <w:gridCol w:w="2574"/>
        <w:gridCol w:w="27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897" w:type="pct"/>
            <w:vMerge w:val="restar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允许偏差</w:t>
            </w:r>
          </w:p>
        </w:tc>
        <w:tc>
          <w:tcPr>
            <w:tcW w:w="1343" w:type="pct"/>
            <w:gridSpan w:val="2"/>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vertAlign w:val="baseline"/>
                <w:lang w:val="en-US" w:eastAsia="zh-CN"/>
              </w:rPr>
              <w:t>角度</w:t>
            </w:r>
            <w:r>
              <w:rPr>
                <w:rFonts w:hint="eastAsia" w:ascii="宋体" w:hAnsi="宋体" w:eastAsia="宋体" w:cs="宋体"/>
                <w:color w:val="auto"/>
                <w:sz w:val="18"/>
                <w:szCs w:val="18"/>
                <w:lang w:val="en-US" w:eastAsia="zh-CN"/>
              </w:rPr>
              <w:t>，°</w:t>
            </w:r>
          </w:p>
        </w:tc>
        <w:tc>
          <w:tcPr>
            <w:tcW w:w="1343" w:type="pct"/>
            <w:vMerge w:val="restar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sz w:val="18"/>
                <w:szCs w:val="18"/>
                <w:vertAlign w:val="baseline"/>
                <w:lang w:val="en-US" w:eastAsia="zh-CN"/>
              </w:rPr>
              <w:t>圆弧半径</w:t>
            </w:r>
            <w:r>
              <w:rPr>
                <w:rFonts w:hint="eastAsia" w:ascii="宋体" w:hAnsi="宋体" w:eastAsia="宋体" w:cs="宋体"/>
                <w:color w:val="auto"/>
                <w:sz w:val="18"/>
                <w:szCs w:val="18"/>
                <w:lang w:val="en-US" w:eastAsia="zh-CN"/>
              </w:rPr>
              <w:t>，mm</w:t>
            </w:r>
          </w:p>
        </w:tc>
        <w:tc>
          <w:tcPr>
            <w:tcW w:w="1416" w:type="pct"/>
            <w:vMerge w:val="restar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倒角，mm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 w:hRule="atLeast"/>
          <w:jc w:val="center"/>
        </w:trPr>
        <w:tc>
          <w:tcPr>
            <w:tcW w:w="897" w:type="pct"/>
            <w:vMerge w:val="continue"/>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rPr>
            </w:pPr>
          </w:p>
        </w:tc>
        <w:tc>
          <w:tcPr>
            <w:tcW w:w="658" w:type="pct"/>
            <w:vAlign w:val="center"/>
          </w:tcPr>
          <w:p>
            <w:pPr>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color w:val="auto"/>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15</w:t>
            </w:r>
          </w:p>
        </w:tc>
        <w:tc>
          <w:tcPr>
            <w:tcW w:w="684"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15</w:t>
            </w:r>
          </w:p>
        </w:tc>
        <w:tc>
          <w:tcPr>
            <w:tcW w:w="1343" w:type="pct"/>
            <w:vMerge w:val="continue"/>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16" w:type="pct"/>
            <w:vMerge w:val="continue"/>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97" w:type="pct"/>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sz w:val="18"/>
                <w:szCs w:val="18"/>
              </w:rPr>
            </w:pPr>
          </w:p>
        </w:tc>
        <w:tc>
          <w:tcPr>
            <w:tcW w:w="658" w:type="pct"/>
            <w:vAlign w:val="top"/>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color w:val="auto"/>
                <w:sz w:val="18"/>
                <w:szCs w:val="18"/>
              </w:rPr>
            </w:pPr>
            <w:r>
              <w:rPr>
                <w:rFonts w:hint="eastAsia" w:ascii="宋体" w:hAnsi="宋体" w:eastAsia="宋体" w:cs="宋体"/>
                <w:sz w:val="18"/>
                <w:szCs w:val="18"/>
                <w:vertAlign w:val="baseline"/>
                <w:lang w:val="en-US" w:eastAsia="zh-CN"/>
              </w:rPr>
              <w:t>±2</w:t>
            </w:r>
          </w:p>
        </w:tc>
        <w:tc>
          <w:tcPr>
            <w:tcW w:w="684" w:type="pct"/>
            <w:vAlign w:val="top"/>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color w:val="auto"/>
                <w:sz w:val="18"/>
                <w:szCs w:val="18"/>
              </w:rPr>
            </w:pPr>
            <w:r>
              <w:rPr>
                <w:rFonts w:hint="eastAsia" w:ascii="宋体" w:hAnsi="宋体" w:eastAsia="宋体" w:cs="宋体"/>
                <w:sz w:val="18"/>
                <w:szCs w:val="18"/>
                <w:vertAlign w:val="baseline"/>
                <w:lang w:val="en-US" w:eastAsia="zh-CN"/>
              </w:rPr>
              <w:t>±3</w:t>
            </w:r>
          </w:p>
        </w:tc>
        <w:tc>
          <w:tcPr>
            <w:tcW w:w="1343"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±0.50</w:t>
            </w:r>
          </w:p>
        </w:tc>
        <w:tc>
          <w:tcPr>
            <w:tcW w:w="1416" w:type="pct"/>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color w:val="auto"/>
                <w:sz w:val="18"/>
                <w:szCs w:val="18"/>
                <w:lang w:val="en-US"/>
              </w:rPr>
            </w:pPr>
            <w:r>
              <w:rPr>
                <w:rFonts w:hint="eastAsia" w:ascii="宋体" w:hAnsi="宋体" w:eastAsia="宋体" w:cs="宋体"/>
                <w:sz w:val="18"/>
                <w:szCs w:val="18"/>
                <w:lang w:val="en-US" w:eastAsia="zh-CN"/>
              </w:rPr>
              <w:t>±0.30</w:t>
            </w:r>
          </w:p>
        </w:tc>
      </w:tr>
      <w:bookmarkEnd w:id="17"/>
    </w:tbl>
    <w:p>
      <w:pPr>
        <w:spacing w:line="360" w:lineRule="auto"/>
        <w:rPr>
          <w:rFonts w:hint="eastAsia" w:ascii="黑体" w:hAnsi="黑体" w:eastAsia="黑体" w:cs="黑体"/>
          <w:b w:val="0"/>
          <w:bCs w:val="0"/>
          <w:color w:val="auto"/>
          <w:sz w:val="24"/>
          <w:lang w:val="en-US" w:eastAsia="zh-CN"/>
        </w:rPr>
      </w:pPr>
    </w:p>
    <w:p>
      <w:pPr>
        <w:pStyle w:val="2"/>
        <w:rPr>
          <w:rFonts w:hint="eastAsia"/>
          <w:lang w:val="en-US" w:eastAsia="zh-CN"/>
        </w:rPr>
      </w:pPr>
    </w:p>
    <w:p>
      <w:pPr>
        <w:pStyle w:val="2"/>
        <w:rPr>
          <w:rFonts w:hint="eastAsia"/>
          <w:lang w:val="en-US" w:eastAsia="zh-CN"/>
        </w:rPr>
      </w:pPr>
    </w:p>
    <w:p>
      <w:pPr>
        <w:spacing w:line="360" w:lineRule="auto"/>
        <w:rPr>
          <w:rFonts w:hint="eastAsia" w:ascii="黑体" w:hAnsi="黑体" w:eastAsia="黑体" w:cs="黑体"/>
          <w:b w:val="0"/>
          <w:bCs w:val="0"/>
          <w:color w:val="auto"/>
          <w:sz w:val="24"/>
          <w:lang w:val="en-US" w:eastAsia="zh-CN"/>
        </w:rPr>
      </w:pPr>
    </w:p>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lang w:val="en-US" w:eastAsia="zh-CN"/>
        </w:rPr>
        <w:t>2.2.7</w:t>
      </w:r>
      <w:r>
        <w:rPr>
          <w:rFonts w:hint="eastAsia" w:ascii="黑体" w:hAnsi="黑体" w:eastAsia="黑体" w:cs="黑体"/>
          <w:b w:val="0"/>
          <w:bCs w:val="0"/>
          <w:color w:val="auto"/>
          <w:sz w:val="24"/>
        </w:rPr>
        <w:t xml:space="preserve">  外观质量要求</w:t>
      </w:r>
    </w:p>
    <w:p>
      <w:pPr>
        <w:spacing w:line="360" w:lineRule="auto"/>
        <w:jc w:val="center"/>
        <w:rPr>
          <w:rFonts w:ascii="黑体" w:eastAsia="黑体"/>
          <w:color w:val="auto"/>
          <w:kern w:val="0"/>
          <w:szCs w:val="20"/>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 xml:space="preserve">13 </w:t>
      </w:r>
      <w:r>
        <w:rPr>
          <w:rFonts w:hint="eastAsia" w:ascii="黑体" w:hAnsi="黑体" w:eastAsia="黑体" w:cs="黑体"/>
          <w:b w:val="0"/>
          <w:bCs w:val="0"/>
          <w:color w:val="auto"/>
          <w:sz w:val="24"/>
          <w:szCs w:val="24"/>
        </w:rPr>
        <w:t>外观质量要求验证表</w:t>
      </w:r>
      <w:r>
        <w:rPr>
          <w:rFonts w:hint="eastAsia" w:ascii="黑体" w:hAnsi="黑体" w:eastAsia="黑体" w:cs="黑体"/>
          <w:b w:val="0"/>
          <w:bCs w:val="0"/>
          <w:color w:val="auto"/>
          <w:kern w:val="0"/>
          <w:sz w:val="24"/>
          <w:szCs w:val="24"/>
        </w:rPr>
        <w:t xml:space="preserve">  </w:t>
      </w:r>
      <w:r>
        <w:rPr>
          <w:rFonts w:hint="eastAsia" w:ascii="黑体" w:eastAsia="黑体"/>
          <w:color w:val="auto"/>
          <w:kern w:val="0"/>
          <w:szCs w:val="20"/>
        </w:rPr>
        <w:t xml:space="preserve">         </w:t>
      </w:r>
      <w:r>
        <w:rPr>
          <w:rFonts w:ascii="黑体" w:eastAsia="黑体"/>
          <w:color w:val="auto"/>
          <w:kern w:val="0"/>
          <w:szCs w:val="20"/>
        </w:rPr>
        <w:t xml:space="preserve"> </w:t>
      </w:r>
    </w:p>
    <w:tbl>
      <w:tblPr>
        <w:tblStyle w:val="12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25"/>
        <w:gridCol w:w="3325"/>
        <w:gridCol w:w="48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生产厂家</w:t>
            </w:r>
          </w:p>
        </w:tc>
        <w:tc>
          <w:tcPr>
            <w:tcW w:w="3325"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允许缺陷</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不允许缺陷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自硬公司</w:t>
            </w:r>
          </w:p>
        </w:tc>
        <w:tc>
          <w:tcPr>
            <w:tcW w:w="3325"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b w:val="0"/>
                <w:bCs/>
                <w:color w:val="auto"/>
                <w:sz w:val="18"/>
                <w:szCs w:val="18"/>
              </w:rPr>
              <w:t>模印</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粘模</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粘料</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痕迹</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毛刺</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掉边掉角、麻点或麻孔</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非工作部位≤0.30mm，工作部位≤0.10mm</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bookmarkStart w:id="19" w:name="_GoBack"/>
            <w:bookmarkEnd w:id="19"/>
            <w:r>
              <w:rPr>
                <w:rFonts w:hint="eastAsia" w:ascii="宋体" w:hAnsi="宋体" w:eastAsia="宋体" w:cs="宋体"/>
                <w:b w:val="0"/>
                <w:bCs/>
                <w:color w:val="auto"/>
                <w:sz w:val="18"/>
                <w:szCs w:val="18"/>
              </w:rPr>
              <w:t>起皮、鼓泡、砂眼、分层、裂纹、未压好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株硬公司</w:t>
            </w:r>
          </w:p>
        </w:tc>
        <w:tc>
          <w:tcPr>
            <w:tcW w:w="3325" w:type="dxa"/>
            <w:vAlign w:val="center"/>
          </w:tcPr>
          <w:p>
            <w:pPr>
              <w:tabs>
                <w:tab w:val="left" w:pos="660"/>
              </w:tabs>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rPr>
              <w:t>混料、裂纹分层、腐蚀痕迹、残台、未磨起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厦门金鹭</w:t>
            </w:r>
          </w:p>
        </w:tc>
        <w:tc>
          <w:tcPr>
            <w:tcW w:w="3325" w:type="dxa"/>
            <w:vAlign w:val="center"/>
          </w:tcPr>
          <w:p>
            <w:pPr>
              <w:tabs>
                <w:tab w:val="left" w:pos="660"/>
              </w:tabs>
              <w:jc w:val="left"/>
              <w:rPr>
                <w:rFonts w:hint="eastAsia" w:ascii="宋体" w:hAnsi="宋体" w:eastAsia="宋体" w:cs="宋体"/>
                <w:color w:val="auto"/>
                <w:sz w:val="18"/>
                <w:szCs w:val="18"/>
                <w:lang w:val="en-US" w:eastAsia="zh-CN"/>
              </w:rPr>
            </w:pPr>
            <w:r>
              <w:rPr>
                <w:rFonts w:hint="eastAsia" w:ascii="宋体" w:hAnsi="宋体" w:eastAsia="宋体" w:cs="宋体"/>
                <w:sz w:val="18"/>
                <w:szCs w:val="18"/>
              </w:rPr>
              <w:t>轻微划痕，轻微碰撞痕，倒角处轻微掉边</w:t>
            </w:r>
          </w:p>
        </w:tc>
        <w:tc>
          <w:tcPr>
            <w:tcW w:w="4888" w:type="dxa"/>
            <w:vAlign w:val="center"/>
          </w:tcPr>
          <w:p>
            <w:pPr>
              <w:tabs>
                <w:tab w:val="left" w:pos="660"/>
              </w:tabs>
              <w:jc w:val="center"/>
              <w:rPr>
                <w:rFonts w:hint="eastAsia" w:ascii="宋体" w:hAnsi="宋体" w:eastAsia="宋体" w:cs="宋体"/>
                <w:sz w:val="18"/>
                <w:szCs w:val="18"/>
              </w:rPr>
            </w:pPr>
            <w:r>
              <w:rPr>
                <w:rFonts w:hint="eastAsia" w:ascii="宋体" w:hAnsi="宋体" w:eastAsia="宋体" w:cs="宋体"/>
                <w:color w:val="auto"/>
                <w:sz w:val="18"/>
                <w:szCs w:val="18"/>
                <w:lang w:val="en-US" w:eastAsia="zh-CN"/>
              </w:rPr>
              <w:t>起皮、鼓泡、分层、裂纹、脏化、混料、腐蚀凹坑、压制锐边、粘料、凹坑、顶部和柱身处掉边角、微孔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株洲肯特</w:t>
            </w:r>
          </w:p>
        </w:tc>
        <w:tc>
          <w:tcPr>
            <w:tcW w:w="3325"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vertAlign w:val="baseline"/>
                <w:lang w:val="en-US" w:eastAsia="zh-CN"/>
              </w:rPr>
              <w:t>轻微磨痕，轻微碰撞痕，倒角处轻微掉边</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vertAlign w:val="baseline"/>
                <w:lang w:val="en-US" w:eastAsia="zh-CN"/>
              </w:rPr>
              <w:t>起皮、鼓泡、分层、裂纹、脏化、混料、腐蚀、粘料、掉边、麻点(或麻孔）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jc w:val="center"/>
              <w:rPr>
                <w:rFonts w:hint="eastAsia" w:ascii="宋体" w:hAnsi="宋体" w:eastAsia="宋体" w:cs="宋体"/>
                <w:color w:val="auto"/>
                <w:kern w:val="2"/>
                <w:sz w:val="18"/>
                <w:szCs w:val="18"/>
                <w:lang w:val="en-US" w:eastAsia="zh-CN" w:bidi="ar-SA"/>
              </w:rPr>
            </w:pPr>
            <w:r>
              <w:rPr>
                <w:rFonts w:hint="eastAsia" w:ascii="宋体" w:hAnsi="宋体" w:eastAsia="宋体" w:cs="宋体"/>
                <w:kern w:val="2"/>
                <w:sz w:val="18"/>
                <w:szCs w:val="18"/>
                <w:lang w:val="en-US" w:eastAsia="zh-CN" w:bidi="ar-SA"/>
              </w:rPr>
              <w:t>洛阳金鹭</w:t>
            </w:r>
          </w:p>
        </w:tc>
        <w:tc>
          <w:tcPr>
            <w:tcW w:w="332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888"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章源钨业</w:t>
            </w:r>
          </w:p>
        </w:tc>
        <w:tc>
          <w:tcPr>
            <w:tcW w:w="332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888"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江钻公司</w:t>
            </w:r>
          </w:p>
        </w:tc>
        <w:tc>
          <w:tcPr>
            <w:tcW w:w="3325"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rPr>
              <w:t>齿身划痕可见底部且长度小于2mm</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rPr>
              <w:t>齿冠划痕</w:t>
            </w:r>
            <w:r>
              <w:rPr>
                <w:rFonts w:hint="eastAsia" w:ascii="宋体" w:hAnsi="宋体" w:eastAsia="宋体" w:cs="宋体"/>
                <w:sz w:val="18"/>
                <w:szCs w:val="18"/>
                <w:lang w:eastAsia="zh-CN"/>
              </w:rPr>
              <w:t>、</w:t>
            </w:r>
            <w:r>
              <w:rPr>
                <w:rFonts w:hint="eastAsia" w:ascii="宋体" w:hAnsi="宋体" w:eastAsia="宋体" w:cs="宋体"/>
                <w:sz w:val="18"/>
                <w:szCs w:val="18"/>
              </w:rPr>
              <w:t>裂纹</w:t>
            </w:r>
            <w:r>
              <w:rPr>
                <w:rFonts w:hint="eastAsia" w:ascii="宋体" w:hAnsi="宋体" w:eastAsia="宋体" w:cs="宋体"/>
                <w:sz w:val="18"/>
                <w:szCs w:val="18"/>
                <w:lang w:eastAsia="zh-CN"/>
              </w:rPr>
              <w:t>、</w:t>
            </w:r>
            <w:r>
              <w:rPr>
                <w:rFonts w:hint="eastAsia" w:ascii="宋体" w:hAnsi="宋体" w:eastAsia="宋体" w:cs="宋体"/>
                <w:sz w:val="18"/>
                <w:szCs w:val="18"/>
              </w:rPr>
              <w:t>粘料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浙江德威</w:t>
            </w:r>
          </w:p>
        </w:tc>
        <w:tc>
          <w:tcPr>
            <w:tcW w:w="3325"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vertAlign w:val="baseline"/>
                <w:lang w:val="en-US" w:eastAsia="zh-CN"/>
              </w:rPr>
              <w:t>掉边、掉角、麻点(或麻孔)的深度,在工作部位不得大于0.30mm,在非工作部位不得大于0.50mm。</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vertAlign w:val="baseline"/>
                <w:lang w:val="en-US" w:eastAsia="zh-CN"/>
              </w:rPr>
              <w:t>起皮、鼓泡、分层、裂纹、欠压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株洲金韦</w:t>
            </w:r>
          </w:p>
        </w:tc>
        <w:tc>
          <w:tcPr>
            <w:tcW w:w="332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sz w:val="18"/>
                <w:szCs w:val="18"/>
              </w:rPr>
              <w:t>起皮、裂纹、分层、过烧、欠烧、粘结、麻孔、掉边掉角、鼓泡、严重渗碳、脱碳等缺陷存在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25" w:type="dxa"/>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株洲思瑞普</w:t>
            </w:r>
          </w:p>
        </w:tc>
        <w:tc>
          <w:tcPr>
            <w:tcW w:w="3325"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888" w:type="dxa"/>
            <w:vAlign w:val="center"/>
          </w:tcPr>
          <w:p>
            <w:pPr>
              <w:tabs>
                <w:tab w:val="left" w:pos="660"/>
              </w:tabs>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bl>
    <w:p>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color w:val="auto"/>
          <w:sz w:val="24"/>
        </w:rPr>
        <w:t>编制组结合硬质合金齿的加工和使用需求，</w:t>
      </w:r>
      <w:r>
        <w:rPr>
          <w:rFonts w:hint="eastAsia" w:ascii="宋体" w:hAnsi="宋体"/>
          <w:color w:val="auto"/>
          <w:sz w:val="24"/>
          <w:lang w:val="en-US" w:eastAsia="zh-CN"/>
        </w:rPr>
        <w:t>对</w:t>
      </w:r>
      <w:r>
        <w:rPr>
          <w:rFonts w:hint="eastAsia" w:ascii="宋体" w:hAnsi="宋体"/>
          <w:color w:val="auto"/>
          <w:sz w:val="24"/>
        </w:rPr>
        <w:t>行业内具有代表性的生产厂家发出</w:t>
      </w:r>
      <w:r>
        <w:rPr>
          <w:rFonts w:hint="eastAsia" w:ascii="宋体" w:hAnsi="宋体" w:cs="宋体"/>
          <w:color w:val="auto"/>
          <w:sz w:val="24"/>
          <w:lang w:eastAsia="zh-CN"/>
        </w:rPr>
        <w:t>了</w:t>
      </w:r>
      <w:r>
        <w:rPr>
          <w:rFonts w:hint="eastAsia" w:ascii="宋体" w:hAnsi="宋体" w:cs="宋体"/>
          <w:color w:val="auto"/>
          <w:sz w:val="24"/>
          <w:lang w:val="en-US" w:eastAsia="zh-CN"/>
        </w:rPr>
        <w:t>调查表（见表13），得出了其外观质量要求：</w:t>
      </w:r>
    </w:p>
    <w:p>
      <w:pPr>
        <w:adjustRightInd w:val="0"/>
        <w:snapToGrid w:val="0"/>
        <w:spacing w:line="360" w:lineRule="auto"/>
        <w:ind w:firstLine="480" w:firstLineChars="200"/>
        <w:rPr>
          <w:rFonts w:hint="eastAsia" w:ascii="黑体" w:hAnsi="黑体" w:eastAsia="黑体" w:cs="黑体"/>
          <w:b w:val="0"/>
          <w:bCs w:val="0"/>
          <w:color w:val="auto"/>
          <w:sz w:val="24"/>
          <w:lang w:val="en-US" w:eastAsia="zh-CN"/>
        </w:rPr>
      </w:pPr>
      <w:r>
        <w:rPr>
          <w:rFonts w:hint="eastAsia" w:ascii="宋体" w:hAnsi="宋体"/>
          <w:color w:val="auto"/>
          <w:sz w:val="24"/>
        </w:rPr>
        <w:t>产品表面不允许起皮、鼓泡、砂眼、分层、裂纹、未压好</w:t>
      </w:r>
      <w:r>
        <w:rPr>
          <w:rFonts w:hint="eastAsia" w:ascii="宋体" w:hAnsi="宋体"/>
          <w:color w:val="auto"/>
          <w:sz w:val="24"/>
          <w:lang w:eastAsia="zh-CN"/>
        </w:rPr>
        <w:t>、</w:t>
      </w:r>
      <w:r>
        <w:rPr>
          <w:rFonts w:hint="eastAsia" w:ascii="宋体" w:hAnsi="宋体"/>
          <w:color w:val="auto"/>
          <w:sz w:val="24"/>
          <w:lang w:val="en-US" w:eastAsia="zh-CN"/>
        </w:rPr>
        <w:t>脏化</w:t>
      </w:r>
      <w:r>
        <w:rPr>
          <w:rFonts w:hint="eastAsia" w:ascii="宋体" w:hAnsi="宋体"/>
          <w:color w:val="auto"/>
          <w:sz w:val="24"/>
        </w:rPr>
        <w:t>等缺陷</w:t>
      </w:r>
      <w:r>
        <w:rPr>
          <w:rFonts w:hint="eastAsia" w:ascii="宋体" w:hAnsi="宋体"/>
          <w:color w:val="auto"/>
          <w:sz w:val="24"/>
          <w:lang w:eastAsia="zh-CN"/>
        </w:rPr>
        <w:t>。</w:t>
      </w:r>
    </w:p>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lang w:val="en-US" w:eastAsia="zh-CN"/>
        </w:rPr>
        <w:t xml:space="preserve">2.2.8 </w:t>
      </w:r>
      <w:r>
        <w:rPr>
          <w:rFonts w:hint="eastAsia" w:ascii="黑体" w:hAnsi="黑体" w:eastAsia="黑体" w:cs="黑体"/>
          <w:b w:val="0"/>
          <w:bCs w:val="0"/>
          <w:color w:val="auto"/>
          <w:sz w:val="24"/>
        </w:rPr>
        <w:t>试验方法与检验规则的确定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根据技术要求规定的内容，确定合理的试验方法以验证产品的质量情况，同时采用科学的检验规则确保质量一致性。</w:t>
      </w:r>
    </w:p>
    <w:p>
      <w:pPr>
        <w:adjustRightInd w:val="0"/>
        <w:snapToGrid w:val="0"/>
        <w:spacing w:line="360" w:lineRule="auto"/>
        <w:ind w:firstLine="480"/>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基于硬质合金产品的特殊性，本标准规定化学成分的取样位置为混合料部分，因为烧结后发生相变，合金化，进行成分分析变得异常困难且不准确，且产品的最终性能有更直观的物理、力学性能测试，考虑经济性，不再对烧结后的产品进行成分分析；</w:t>
      </w:r>
    </w:p>
    <w:p>
      <w:pPr>
        <w:adjustRightInd w:val="0"/>
        <w:snapToGrid w:val="0"/>
        <w:spacing w:line="360" w:lineRule="auto"/>
        <w:ind w:firstLine="480"/>
        <w:rPr>
          <w:rFonts w:ascii="宋体" w:hAnsi="宋体"/>
          <w:color w:val="auto"/>
          <w:sz w:val="24"/>
        </w:rPr>
      </w:pPr>
      <w:bookmarkStart w:id="18" w:name="_Hlk159939849"/>
      <w:r>
        <w:rPr>
          <w:rFonts w:hint="eastAsia" w:ascii="宋体" w:hAnsi="宋体"/>
          <w:color w:val="auto"/>
          <w:sz w:val="24"/>
          <w:lang w:val="en-US" w:eastAsia="zh-CN"/>
        </w:rPr>
        <w:t>2）</w:t>
      </w:r>
      <w:bookmarkEnd w:id="18"/>
      <w:r>
        <w:rPr>
          <w:rFonts w:hint="eastAsia" w:ascii="宋体" w:hAnsi="宋体"/>
          <w:color w:val="auto"/>
          <w:sz w:val="24"/>
        </w:rPr>
        <w:t>规定外观质量逐件检查，不采用抽样检查方案；</w:t>
      </w:r>
    </w:p>
    <w:p>
      <w:pPr>
        <w:adjustRightInd w:val="0"/>
        <w:snapToGrid w:val="0"/>
        <w:spacing w:line="360" w:lineRule="auto"/>
        <w:ind w:firstLine="48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明确产品合格的判断规则。</w:t>
      </w:r>
    </w:p>
    <w:p>
      <w:pPr>
        <w:adjustRightInd w:val="0"/>
        <w:snapToGrid w:val="0"/>
        <w:spacing w:line="360" w:lineRule="auto"/>
        <w:ind w:firstLine="480"/>
        <w:rPr>
          <w:rFonts w:ascii="宋体" w:hAnsi="宋体"/>
          <w:color w:val="auto"/>
          <w:sz w:val="24"/>
        </w:rPr>
      </w:pPr>
      <w:r>
        <w:rPr>
          <w:rFonts w:hint="eastAsia" w:ascii="宋体" w:hAnsi="宋体"/>
          <w:color w:val="auto"/>
          <w:sz w:val="24"/>
        </w:rPr>
        <w:t>这些主要规则均得到客户以及各生产企业的认可。</w:t>
      </w:r>
    </w:p>
    <w:p>
      <w:pPr>
        <w:adjustRightInd w:val="0"/>
        <w:snapToGrid w:val="0"/>
        <w:spacing w:line="360" w:lineRule="auto"/>
        <w:rPr>
          <w:rFonts w:hint="eastAsia" w:ascii="黑体" w:hAnsi="黑体" w:eastAsia="黑体" w:cs="黑体"/>
          <w:b w:val="0"/>
          <w:bCs/>
          <w:color w:val="auto"/>
          <w:sz w:val="24"/>
        </w:rPr>
      </w:pPr>
      <w:r>
        <w:rPr>
          <w:rFonts w:hint="eastAsia" w:ascii="黑体" w:hAnsi="黑体" w:eastAsia="黑体" w:cs="黑体"/>
          <w:b w:val="0"/>
          <w:bCs/>
          <w:color w:val="auto"/>
          <w:sz w:val="24"/>
          <w:lang w:val="en-US" w:eastAsia="zh-CN"/>
        </w:rPr>
        <w:t>2.2.9</w:t>
      </w:r>
      <w:r>
        <w:rPr>
          <w:rFonts w:hint="eastAsia" w:ascii="黑体" w:hAnsi="黑体" w:eastAsia="黑体" w:cs="黑体"/>
          <w:b w:val="0"/>
          <w:bCs/>
          <w:color w:val="auto"/>
          <w:sz w:val="24"/>
        </w:rPr>
        <w:t xml:space="preserve">  标志、包装、运输、贮存和质量证明书的规定</w:t>
      </w:r>
    </w:p>
    <w:p>
      <w:pPr>
        <w:adjustRightInd w:val="0"/>
        <w:snapToGrid w:val="0"/>
        <w:spacing w:line="360" w:lineRule="auto"/>
        <w:ind w:firstLine="480"/>
        <w:rPr>
          <w:rFonts w:hint="eastAsia" w:ascii="宋体" w:hAnsi="宋体"/>
          <w:color w:val="auto"/>
          <w:sz w:val="24"/>
        </w:rPr>
      </w:pPr>
      <w:r>
        <w:rPr>
          <w:rFonts w:hint="eastAsia" w:ascii="宋体" w:hAnsi="宋体"/>
          <w:color w:val="auto"/>
          <w:sz w:val="24"/>
        </w:rPr>
        <w:t>制定产品的标志、包装、运输、贮存和随行文件规定，保证产品的防护、可追溯性，做出合格承诺。</w:t>
      </w:r>
    </w:p>
    <w:p>
      <w:pPr>
        <w:pStyle w:val="2"/>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三、试验验证分析、经济论证及效益</w:t>
      </w:r>
    </w:p>
    <w:p>
      <w:pPr>
        <w:spacing w:before="156" w:beforeLines="50" w:after="156" w:afterLines="50" w:line="360" w:lineRule="auto"/>
        <w:ind w:firstLine="480" w:firstLineChars="200"/>
        <w:rPr>
          <w:rFonts w:hint="eastAsia" w:ascii="Arial" w:hAnsi="Arial" w:eastAsia="宋体" w:cs="Arial"/>
          <w:color w:val="333333"/>
          <w:sz w:val="24"/>
          <w:shd w:val="clear" w:fill="FFFFFF"/>
        </w:rPr>
      </w:pPr>
      <w:r>
        <w:rPr>
          <w:rFonts w:ascii="Arial" w:hAnsi="Arial" w:eastAsia="Arial" w:cs="Arial"/>
          <w:i w:val="0"/>
          <w:iCs w:val="0"/>
          <w:caps w:val="0"/>
          <w:color w:val="333333"/>
          <w:spacing w:val="0"/>
          <w:sz w:val="24"/>
          <w:szCs w:val="24"/>
          <w:shd w:val="clear" w:fill="FFFFFF"/>
        </w:rPr>
        <w:t>硬质合金牙轮钻头是油气、金属矿、煤炭等战略资源勘探开采的核心工具，</w:t>
      </w:r>
      <w:r>
        <w:rPr>
          <w:rFonts w:hint="eastAsia" w:ascii="宋体" w:hAnsi="宋体" w:cs="宋体"/>
          <w:b w:val="0"/>
          <w:bCs w:val="0"/>
          <w:color w:val="auto"/>
          <w:sz w:val="24"/>
          <w:szCs w:val="24"/>
          <w:lang w:val="en-US" w:eastAsia="zh-CN"/>
        </w:rPr>
        <w:t>本标准的修订对</w:t>
      </w:r>
      <w:r>
        <w:rPr>
          <w:rFonts w:ascii="Arial" w:hAnsi="Arial" w:eastAsia="Arial" w:cs="Arial"/>
          <w:i w:val="0"/>
          <w:iCs w:val="0"/>
          <w:caps w:val="0"/>
          <w:color w:val="333333"/>
          <w:spacing w:val="0"/>
          <w:sz w:val="24"/>
          <w:szCs w:val="24"/>
          <w:shd w:val="clear" w:fill="FFFFFF"/>
        </w:rPr>
        <w:t>矿山、油气、地质等关键领域具有重要支撑作用</w:t>
      </w:r>
      <w:r>
        <w:rPr>
          <w:rFonts w:hint="eastAsia" w:ascii="Arial" w:hAnsi="Arial" w:eastAsia="宋体" w:cs="Arial"/>
          <w:i w:val="0"/>
          <w:iCs w:val="0"/>
          <w:caps w:val="0"/>
          <w:color w:val="333333"/>
          <w:spacing w:val="0"/>
          <w:sz w:val="24"/>
          <w:szCs w:val="24"/>
          <w:shd w:val="clear" w:fill="FFFFFF"/>
          <w:lang w:eastAsia="zh-CN"/>
        </w:rPr>
        <w:t>，</w:t>
      </w:r>
      <w:r>
        <w:rPr>
          <w:rFonts w:ascii="Arial" w:hAnsi="Arial" w:eastAsia="Arial" w:cs="Arial"/>
          <w:i w:val="0"/>
          <w:iCs w:val="0"/>
          <w:caps w:val="0"/>
          <w:color w:val="333333"/>
          <w:spacing w:val="0"/>
          <w:sz w:val="24"/>
          <w:szCs w:val="24"/>
          <w:shd w:val="clear" w:fill="FFFFFF"/>
        </w:rPr>
        <w:t>确保其性能稳定可靠，</w:t>
      </w:r>
      <w:r>
        <w:rPr>
          <w:rFonts w:hint="eastAsia" w:ascii="Arial" w:hAnsi="Arial" w:eastAsia="宋体" w:cs="Arial"/>
          <w:i w:val="0"/>
          <w:iCs w:val="0"/>
          <w:caps w:val="0"/>
          <w:color w:val="333333"/>
          <w:spacing w:val="0"/>
          <w:sz w:val="24"/>
          <w:szCs w:val="24"/>
          <w:shd w:val="clear" w:fill="FFFFFF"/>
          <w:lang w:val="en-US" w:eastAsia="zh-CN"/>
        </w:rPr>
        <w:t>可</w:t>
      </w:r>
      <w:r>
        <w:rPr>
          <w:rFonts w:ascii="Arial" w:hAnsi="Arial" w:eastAsia="Arial" w:cs="Arial"/>
          <w:i w:val="0"/>
          <w:iCs w:val="0"/>
          <w:caps w:val="0"/>
          <w:color w:val="333333"/>
          <w:spacing w:val="0"/>
          <w:sz w:val="24"/>
          <w:szCs w:val="24"/>
          <w:shd w:val="clear" w:fill="FFFFFF"/>
        </w:rPr>
        <w:t>提升国内资源自主保障能力‌</w:t>
      </w:r>
      <w:r>
        <w:rPr>
          <w:rFonts w:hint="eastAsia" w:ascii="Arial" w:hAnsi="Arial" w:eastAsia="宋体" w:cs="Arial"/>
          <w:i w:val="0"/>
          <w:iCs w:val="0"/>
          <w:caps w:val="0"/>
          <w:color w:val="333333"/>
          <w:spacing w:val="0"/>
          <w:sz w:val="24"/>
          <w:szCs w:val="24"/>
          <w:shd w:val="clear" w:fill="FFFFFF"/>
          <w:lang w:eastAsia="zh-CN"/>
        </w:rPr>
        <w:t>。</w:t>
      </w:r>
      <w:r>
        <w:rPr>
          <w:rFonts w:hint="eastAsia" w:ascii="Arial" w:hAnsi="Arial" w:eastAsia="宋体" w:cs="Arial"/>
          <w:i w:val="0"/>
          <w:iCs w:val="0"/>
          <w:caps w:val="0"/>
          <w:color w:val="333333"/>
          <w:spacing w:val="0"/>
          <w:sz w:val="24"/>
          <w:szCs w:val="24"/>
          <w:shd w:val="clear" w:fill="FFFFFF"/>
          <w:lang w:val="en-US" w:eastAsia="zh-CN"/>
        </w:rPr>
        <w:t>同时，本</w:t>
      </w:r>
      <w:r>
        <w:rPr>
          <w:rFonts w:hint="eastAsia" w:ascii="Arial" w:hAnsi="Arial" w:eastAsia="宋体" w:cs="Arial"/>
          <w:color w:val="333333"/>
          <w:sz w:val="24"/>
          <w:shd w:val="clear" w:fill="FFFFFF"/>
        </w:rPr>
        <w:t>标准</w:t>
      </w:r>
      <w:r>
        <w:rPr>
          <w:rFonts w:hint="eastAsia" w:ascii="Arial" w:hAnsi="Arial" w:eastAsia="宋体" w:cs="Arial"/>
          <w:color w:val="333333"/>
          <w:sz w:val="24"/>
          <w:shd w:val="clear" w:fill="FFFFFF"/>
          <w:lang w:val="en-US" w:eastAsia="zh-CN"/>
        </w:rPr>
        <w:t>通过</w:t>
      </w:r>
      <w:r>
        <w:rPr>
          <w:rFonts w:hint="eastAsia" w:ascii="Arial" w:hAnsi="Arial" w:eastAsia="宋体" w:cs="Arial"/>
          <w:color w:val="333333"/>
          <w:sz w:val="24"/>
          <w:shd w:val="clear" w:fill="FFFFFF"/>
        </w:rPr>
        <w:t>明确产品的成分、物理力学性能等技术要求</w:t>
      </w:r>
      <w:r>
        <w:rPr>
          <w:rFonts w:hint="eastAsia" w:ascii="Arial" w:hAnsi="Arial" w:eastAsia="宋体" w:cs="Arial"/>
          <w:color w:val="333333"/>
          <w:sz w:val="24"/>
          <w:shd w:val="clear" w:fill="FFFFFF"/>
          <w:lang w:eastAsia="zh-CN"/>
        </w:rPr>
        <w:t>，</w:t>
      </w:r>
      <w:r>
        <w:rPr>
          <w:rFonts w:hint="eastAsia" w:ascii="Arial" w:hAnsi="Arial" w:eastAsia="宋体" w:cs="Arial"/>
          <w:color w:val="333333"/>
          <w:sz w:val="24"/>
          <w:shd w:val="clear" w:fill="FFFFFF"/>
        </w:rPr>
        <w:t>统一且高标准的质量规范，</w:t>
      </w:r>
      <w:r>
        <w:rPr>
          <w:rFonts w:hint="eastAsia" w:ascii="Arial" w:hAnsi="Arial" w:eastAsia="宋体" w:cs="Arial"/>
          <w:color w:val="333333"/>
          <w:sz w:val="24"/>
          <w:shd w:val="clear" w:fill="FFFFFF"/>
          <w:lang w:val="en-US" w:eastAsia="zh-CN"/>
        </w:rPr>
        <w:t>能</w:t>
      </w:r>
      <w:r>
        <w:rPr>
          <w:rFonts w:hint="eastAsia" w:ascii="Arial" w:hAnsi="Arial" w:eastAsia="宋体" w:cs="Arial"/>
          <w:color w:val="333333"/>
          <w:sz w:val="24"/>
          <w:shd w:val="clear" w:fill="FFFFFF"/>
        </w:rPr>
        <w:t>保障作业的</w:t>
      </w:r>
      <w:r>
        <w:rPr>
          <w:rFonts w:hint="eastAsia" w:ascii="Arial" w:hAnsi="Arial" w:eastAsia="宋体" w:cs="Arial"/>
          <w:color w:val="333333"/>
          <w:sz w:val="24"/>
          <w:shd w:val="clear" w:fill="FFFFFF"/>
          <w:lang w:val="en-US" w:eastAsia="zh-CN"/>
        </w:rPr>
        <w:t>高效性、</w:t>
      </w:r>
      <w:r>
        <w:rPr>
          <w:rFonts w:hint="eastAsia" w:ascii="Arial" w:hAnsi="Arial" w:eastAsia="宋体" w:cs="Arial"/>
          <w:color w:val="333333"/>
          <w:sz w:val="24"/>
          <w:shd w:val="clear" w:fill="FFFFFF"/>
        </w:rPr>
        <w:t>连续性与安全性，对国家能源战略安全具有深远意义。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val="en-US" w:eastAsia="zh-CN"/>
        </w:rPr>
      </w:pPr>
      <w:r>
        <w:rPr>
          <w:rFonts w:hint="eastAsia" w:ascii="Arial" w:hAnsi="Arial" w:eastAsia="宋体" w:cs="Arial"/>
          <w:color w:val="333333"/>
          <w:sz w:val="24"/>
          <w:shd w:val="clear" w:fill="FFFFFF"/>
          <w:lang w:val="en-US" w:eastAsia="zh-CN"/>
        </w:rPr>
        <w:t>新标准下的高性能牙轮钻头可提升钻进效率，</w:t>
      </w:r>
      <w:r>
        <w:rPr>
          <w:rFonts w:hint="eastAsia" w:ascii="Arial" w:hAnsi="Arial" w:eastAsia="宋体" w:cs="Arial"/>
          <w:color w:val="333333"/>
          <w:sz w:val="24"/>
          <w:shd w:val="clear" w:fill="FFFFFF"/>
        </w:rPr>
        <w:t>‌延长使用寿命</w:t>
      </w:r>
      <w:r>
        <w:rPr>
          <w:rFonts w:hint="eastAsia" w:ascii="Arial" w:hAnsi="Arial" w:eastAsia="宋体" w:cs="Arial"/>
          <w:color w:val="333333"/>
          <w:sz w:val="24"/>
          <w:shd w:val="clear" w:fill="FFFFFF"/>
          <w:lang w:eastAsia="zh-CN"/>
        </w:rPr>
        <w:t>，</w:t>
      </w:r>
      <w:r>
        <w:rPr>
          <w:rFonts w:hint="eastAsia" w:ascii="Arial" w:hAnsi="Arial" w:eastAsia="宋体" w:cs="Arial"/>
          <w:color w:val="333333"/>
          <w:sz w:val="24"/>
          <w:shd w:val="clear" w:fill="FFFFFF"/>
        </w:rPr>
        <w:t>直接降低钻探综合成本</w:t>
      </w:r>
      <w:r>
        <w:rPr>
          <w:rFonts w:hint="eastAsia" w:ascii="Arial" w:hAnsi="Arial" w:eastAsia="宋体" w:cs="Arial"/>
          <w:color w:val="333333"/>
          <w:sz w:val="24"/>
          <w:shd w:val="clear" w:fill="FFFFFF"/>
          <w:lang w:eastAsia="zh-CN"/>
        </w:rPr>
        <w:t>。</w:t>
      </w:r>
      <w:r>
        <w:rPr>
          <w:rFonts w:hint="eastAsia" w:ascii="Arial" w:hAnsi="Arial" w:eastAsia="宋体" w:cs="Arial"/>
          <w:color w:val="333333"/>
          <w:sz w:val="24"/>
          <w:shd w:val="clear" w:fill="FFFFFF"/>
          <w:lang w:val="en-US" w:eastAsia="zh-CN"/>
        </w:rPr>
        <w:t>新标准的实施</w:t>
      </w:r>
      <w:r>
        <w:rPr>
          <w:rFonts w:hint="eastAsia" w:ascii="Arial" w:hAnsi="Arial" w:eastAsia="宋体" w:cs="Arial"/>
          <w:color w:val="333333"/>
          <w:sz w:val="24"/>
          <w:shd w:val="clear" w:fill="FFFFFF"/>
        </w:rPr>
        <w:t>将使“中国制造”在硬度、强度等关键指标上对标甚至超越国际先进水平</w:t>
      </w:r>
      <w:r>
        <w:rPr>
          <w:rFonts w:hint="eastAsia" w:ascii="Arial" w:hAnsi="Arial" w:eastAsia="宋体" w:cs="Arial"/>
          <w:color w:val="333333"/>
          <w:sz w:val="24"/>
          <w:shd w:val="clear" w:fill="FFFFFF"/>
          <w:lang w:eastAsia="zh-CN"/>
        </w:rPr>
        <w:t>，</w:t>
      </w:r>
      <w:r>
        <w:rPr>
          <w:rFonts w:hint="eastAsia" w:ascii="Arial" w:hAnsi="Arial" w:eastAsia="宋体" w:cs="Arial"/>
          <w:color w:val="333333"/>
          <w:sz w:val="24"/>
          <w:shd w:val="clear" w:fill="FFFFFF"/>
          <w:lang w:val="en-US" w:eastAsia="zh-CN"/>
        </w:rPr>
        <w:t>有助于</w:t>
      </w:r>
      <w:r>
        <w:rPr>
          <w:rFonts w:hint="eastAsia" w:ascii="Arial" w:hAnsi="Arial" w:eastAsia="宋体" w:cs="Arial"/>
          <w:color w:val="333333"/>
          <w:sz w:val="24"/>
          <w:shd w:val="clear" w:fill="FFFFFF"/>
        </w:rPr>
        <w:t>‌增强</w:t>
      </w:r>
      <w:r>
        <w:rPr>
          <w:rFonts w:hint="eastAsia" w:ascii="Arial" w:hAnsi="Arial" w:eastAsia="宋体" w:cs="Arial"/>
          <w:color w:val="333333"/>
          <w:sz w:val="24"/>
          <w:shd w:val="clear" w:fill="FFFFFF"/>
          <w:lang w:val="en-US" w:eastAsia="zh-CN"/>
        </w:rPr>
        <w:t>产品的</w:t>
      </w:r>
      <w:r>
        <w:rPr>
          <w:rFonts w:hint="eastAsia" w:ascii="Arial" w:hAnsi="Arial" w:eastAsia="宋体" w:cs="Arial"/>
          <w:color w:val="333333"/>
          <w:sz w:val="24"/>
          <w:shd w:val="clear" w:fill="FFFFFF"/>
        </w:rPr>
        <w:t>出口竞争力与市场份额</w:t>
      </w:r>
      <w:r>
        <w:rPr>
          <w:rFonts w:hint="eastAsia" w:ascii="Arial" w:hAnsi="Arial" w:eastAsia="宋体" w:cs="Arial"/>
          <w:color w:val="333333"/>
          <w:sz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四、与国际、国外同类标准技术内容的对比情况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color w:val="auto"/>
          <w:sz w:val="24"/>
        </w:rPr>
        <w:t>未检索到现行的国际和国外同类标准，本标准是根据我国</w:t>
      </w:r>
      <w:r>
        <w:rPr>
          <w:rFonts w:hint="eastAsia" w:ascii="宋体" w:hAnsi="宋体" w:cs="宋体"/>
          <w:color w:val="auto"/>
          <w:sz w:val="24"/>
          <w:lang w:val="en-US" w:eastAsia="zh-CN"/>
        </w:rPr>
        <w:t>国情及</w:t>
      </w:r>
      <w:r>
        <w:rPr>
          <w:rFonts w:hint="eastAsia" w:ascii="宋体" w:hAnsi="宋体" w:cs="宋体"/>
          <w:color w:val="auto"/>
          <w:sz w:val="24"/>
        </w:rPr>
        <w:t>实际情况</w:t>
      </w:r>
      <w:r>
        <w:rPr>
          <w:rFonts w:hint="eastAsia" w:ascii="宋体" w:hAnsi="宋体" w:cs="宋体"/>
          <w:color w:val="auto"/>
          <w:sz w:val="24"/>
          <w:lang w:val="en-US" w:eastAsia="zh-CN"/>
        </w:rPr>
        <w:t>修订</w:t>
      </w:r>
      <w:r>
        <w:rPr>
          <w:rFonts w:hint="eastAsia" w:ascii="宋体" w:hAnsi="宋体" w:cs="宋体"/>
          <w:color w:val="auto"/>
          <w:sz w:val="24"/>
        </w:rPr>
        <w:t>的，达到了国内先进水平</w:t>
      </w:r>
      <w:r>
        <w:rPr>
          <w:rFonts w:hint="eastAsia" w:ascii="宋体" w:hAnsi="宋体" w:cs="宋体"/>
          <w:color w:val="auto"/>
          <w:sz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五、</w:t>
      </w:r>
      <w:r>
        <w:rPr>
          <w:rFonts w:hint="eastAsia" w:ascii="黑体" w:hAnsi="黑体" w:eastAsia="黑体" w:cs="黑体"/>
          <w:i w:val="0"/>
          <w:iCs w:val="0"/>
          <w:caps w:val="0"/>
          <w:color w:val="auto"/>
          <w:spacing w:val="0"/>
          <w:sz w:val="24"/>
          <w:szCs w:val="24"/>
          <w:shd w:val="clear"/>
        </w:rPr>
        <w:t>以国际标准为基础的起草情况，以及是否合规引用或者采用国际国外标准，并说明未采用国际标准的原因。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w:t>
      </w:r>
      <w:r>
        <w:rPr>
          <w:rFonts w:hint="eastAsia" w:ascii="宋体" w:hAnsi="宋体" w:cs="宋体"/>
          <w:color w:val="auto"/>
          <w:sz w:val="24"/>
        </w:rPr>
        <w:t>国外无相同类型的标准，本标准为非采标项目</w:t>
      </w:r>
      <w:r>
        <w:rPr>
          <w:rFonts w:hint="eastAsia" w:ascii="宋体" w:hAnsi="宋体" w:cs="宋体"/>
          <w:b w:val="0"/>
          <w:bCs w:val="0"/>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六、与有关法律、行政法规及相关标准的关系</w:t>
      </w:r>
    </w:p>
    <w:p>
      <w:pPr>
        <w:pStyle w:val="2"/>
        <w:keepNext w:val="0"/>
        <w:keepLines w:val="0"/>
        <w:pageBreakBefore w:val="0"/>
        <w:kinsoku/>
        <w:wordWrap/>
        <w:overflowPunct/>
        <w:topLinePunct w:val="0"/>
        <w:autoSpaceDE/>
        <w:autoSpaceDN/>
        <w:bidi w:val="0"/>
        <w:adjustRightInd/>
        <w:snapToGrid/>
        <w:spacing w:after="0" w:line="360" w:lineRule="auto"/>
        <w:textAlignment w:val="auto"/>
        <w:rPr>
          <w:rFonts w:hint="default"/>
          <w:sz w:val="24"/>
          <w:lang w:val="en-US" w:eastAsia="zh-CN"/>
        </w:rPr>
      </w:pPr>
      <w:r>
        <w:rPr>
          <w:rFonts w:hint="eastAsia"/>
          <w:sz w:val="24"/>
          <w:lang w:val="en-US" w:eastAsia="zh-CN"/>
        </w:rPr>
        <w:t xml:space="preserve">    本标准与有关的现行法律、法规和强制性标准具有一致性，没有冲突。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七、重大分歧意见的处理经过和依据</w:t>
      </w:r>
    </w:p>
    <w:p>
      <w:pPr>
        <w:pStyle w:val="2"/>
        <w:keepNext w:val="0"/>
        <w:keepLines w:val="0"/>
        <w:pageBreakBefore w:val="0"/>
        <w:kinsoku/>
        <w:wordWrap/>
        <w:overflowPunct/>
        <w:topLinePunct w:val="0"/>
        <w:autoSpaceDE/>
        <w:autoSpaceDN/>
        <w:bidi w:val="0"/>
        <w:adjustRightInd/>
        <w:snapToGrid/>
        <w:spacing w:after="0" w:line="360" w:lineRule="auto"/>
        <w:textAlignment w:val="auto"/>
        <w:rPr>
          <w:rFonts w:hint="default"/>
          <w:sz w:val="24"/>
          <w:lang w:val="en-US" w:eastAsia="zh-CN"/>
        </w:rPr>
      </w:pPr>
      <w:r>
        <w:rPr>
          <w:rFonts w:hint="eastAsia"/>
          <w:lang w:val="en-US" w:eastAsia="zh-CN"/>
        </w:rPr>
        <w:t xml:space="preserve">     </w:t>
      </w:r>
      <w:r>
        <w:rPr>
          <w:rFonts w:hint="eastAsia"/>
          <w:sz w:val="24"/>
          <w:szCs w:val="24"/>
          <w:lang w:val="en-US" w:eastAsia="zh-CN"/>
        </w:rPr>
        <w:t>无</w:t>
      </w:r>
      <w:r>
        <w:rPr>
          <w:rFonts w:hint="eastAsia"/>
          <w:sz w:val="24"/>
        </w:rPr>
        <w:t>重大分歧</w:t>
      </w:r>
      <w:r>
        <w:rPr>
          <w:rFonts w:hint="eastAsia"/>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八、涉及专利的有关说明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 xml:space="preserve">    </w:t>
      </w:r>
      <w:r>
        <w:rPr>
          <w:rFonts w:hint="eastAsia" w:ascii="宋体" w:hAnsi="宋体" w:eastAsia="宋体" w:cs="宋体"/>
          <w:color w:val="000000"/>
          <w:kern w:val="0"/>
          <w:sz w:val="24"/>
          <w:szCs w:val="24"/>
          <w:lang w:val="en-US" w:eastAsia="zh-CN" w:bidi="ar"/>
        </w:rPr>
        <w:t>经查，本标准没有涉及国内外专利。</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九、实施国家标准的要求，以及组织措施、技术措施、过渡期和实施日期的建议等措施建议</w:t>
      </w:r>
      <w:r>
        <w:rPr>
          <w:rFonts w:hint="eastAsia" w:ascii="宋体" w:hAnsi="宋体" w:cs="宋体"/>
          <w:b w:val="0"/>
          <w:bCs w:val="0"/>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eastAsia="宋体"/>
          <w:lang w:val="en-US" w:eastAsia="zh-CN"/>
        </w:rPr>
      </w:pPr>
      <w:r>
        <w:rPr>
          <w:rFonts w:hint="eastAsia"/>
          <w:lang w:val="en-US" w:eastAsia="zh-CN"/>
        </w:rPr>
        <w:t xml:space="preserve">    </w:t>
      </w:r>
      <w:r>
        <w:rPr>
          <w:rFonts w:hint="eastAsia" w:ascii="宋体" w:hAnsi="宋体" w:cs="宋体"/>
          <w:sz w:val="24"/>
        </w:rPr>
        <w:t>建议本标准作为推荐性行业标准</w:t>
      </w:r>
      <w:r>
        <w:rPr>
          <w:rFonts w:hint="eastAsia" w:ascii="宋体" w:hAnsi="宋体" w:cs="宋体"/>
          <w:sz w:val="24"/>
          <w:lang w:eastAsia="zh-CN"/>
        </w:rPr>
        <w:t>，</w:t>
      </w:r>
      <w:r>
        <w:rPr>
          <w:rFonts w:hint="eastAsia" w:ascii="宋体" w:hAnsi="宋体" w:cs="宋体"/>
          <w:sz w:val="24"/>
        </w:rPr>
        <w:t>发布后6个月实施。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color w:val="auto"/>
          <w:sz w:val="24"/>
          <w:szCs w:val="24"/>
          <w:lang w:val="en-US" w:eastAsia="zh-CN"/>
        </w:rPr>
        <w:t>十、</w:t>
      </w:r>
      <w:r>
        <w:rPr>
          <w:rFonts w:hint="eastAsia" w:ascii="黑体" w:hAnsi="黑体" w:eastAsia="黑体" w:cs="黑体"/>
          <w:b w:val="0"/>
          <w:bCs w:val="0"/>
          <w:sz w:val="24"/>
          <w:szCs w:val="24"/>
        </w:rPr>
        <w:t>关于公平竞争的说明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val="0"/>
          <w:bCs w:val="0"/>
          <w:sz w:val="24"/>
          <w:szCs w:val="24"/>
        </w:rPr>
      </w:pPr>
      <w:r>
        <w:rPr>
          <w:rFonts w:hint="eastAsia"/>
          <w:b w:val="0"/>
          <w:bCs w:val="0"/>
          <w:sz w:val="24"/>
          <w:szCs w:val="24"/>
          <w:lang w:val="en-US" w:eastAsia="zh-CN"/>
        </w:rPr>
        <w:t>经查未违反公平竞争条例</w:t>
      </w:r>
      <w:r>
        <w:rPr>
          <w:rFonts w:hint="eastAsia"/>
          <w:b w:val="0"/>
          <w:bCs w:val="0"/>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i w:val="0"/>
          <w:iCs w:val="0"/>
          <w:caps w:val="0"/>
          <w:color w:val="333333"/>
          <w:spacing w:val="0"/>
          <w:sz w:val="24"/>
          <w:szCs w:val="24"/>
          <w:shd w:val="clear" w:fill="FFFFFF"/>
          <w:lang w:val="en-US" w:eastAsia="zh-CN"/>
        </w:rPr>
        <w:t>十一</w:t>
      </w:r>
      <w:r>
        <w:rPr>
          <w:rFonts w:hint="eastAsia" w:ascii="黑体" w:hAnsi="黑体" w:eastAsia="黑体" w:cs="黑体"/>
          <w:b w:val="0"/>
          <w:bCs w:val="0"/>
          <w:i w:val="0"/>
          <w:iCs w:val="0"/>
          <w:caps w:val="0"/>
          <w:color w:val="333333"/>
          <w:spacing w:val="0"/>
          <w:sz w:val="24"/>
          <w:szCs w:val="24"/>
          <w:shd w:val="clear" w:fill="FFFFFF"/>
          <w:lang w:eastAsia="zh-CN"/>
        </w:rPr>
        <w:t>、</w:t>
      </w:r>
      <w:r>
        <w:rPr>
          <w:rFonts w:hint="eastAsia" w:ascii="黑体" w:hAnsi="黑体" w:eastAsia="黑体" w:cs="黑体"/>
          <w:b w:val="0"/>
          <w:bCs w:val="0"/>
          <w:i w:val="0"/>
          <w:iCs w:val="0"/>
          <w:caps w:val="0"/>
          <w:color w:val="333333"/>
          <w:spacing w:val="0"/>
          <w:sz w:val="24"/>
          <w:szCs w:val="24"/>
          <w:shd w:val="clear" w:fill="FFFFFF"/>
        </w:rPr>
        <w:t>其他应当说明的事项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cs="宋体"/>
          <w:color w:val="auto"/>
          <w:sz w:val="24"/>
          <w:lang w:val="en-US" w:eastAsia="zh-CN"/>
        </w:rPr>
        <w:t>无。</w:t>
      </w:r>
    </w:p>
    <w:p>
      <w:pPr>
        <w:adjustRightInd w:val="0"/>
        <w:snapToGrid w:val="0"/>
        <w:spacing w:line="360" w:lineRule="auto"/>
        <w:jc w:val="right"/>
        <w:rPr>
          <w:rFonts w:ascii="宋体" w:hAnsi="宋体" w:cs="宋体"/>
          <w:color w:val="auto"/>
          <w:sz w:val="24"/>
        </w:rPr>
      </w:pPr>
      <w:r>
        <w:rPr>
          <w:rFonts w:hint="eastAsia" w:ascii="宋体" w:hAnsi="宋体" w:cs="宋体"/>
          <w:color w:val="auto"/>
          <w:sz w:val="24"/>
        </w:rPr>
        <w:t>《牙轮钻头用硬质合金齿》国家标准编制组</w:t>
      </w:r>
    </w:p>
    <w:p>
      <w:pPr>
        <w:adjustRightInd w:val="0"/>
        <w:snapToGrid w:val="0"/>
        <w:spacing w:line="360" w:lineRule="auto"/>
        <w:ind w:right="480" w:firstLine="5280" w:firstLineChars="2200"/>
        <w:jc w:val="right"/>
        <w:rPr>
          <w:b/>
          <w:bCs/>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六</w:t>
      </w:r>
      <w:r>
        <w:rPr>
          <w:rFonts w:hint="eastAsia" w:ascii="宋体" w:hAnsi="宋体" w:cs="宋体"/>
          <w:color w:val="auto"/>
          <w:sz w:val="24"/>
        </w:rPr>
        <w:t>年</w:t>
      </w:r>
      <w:r>
        <w:rPr>
          <w:rFonts w:hint="eastAsia" w:ascii="宋体" w:hAnsi="宋体" w:cs="宋体"/>
          <w:color w:val="auto"/>
          <w:sz w:val="24"/>
          <w:lang w:val="en-US" w:eastAsia="zh-CN"/>
        </w:rPr>
        <w:t>三</w:t>
      </w:r>
      <w:r>
        <w:rPr>
          <w:rFonts w:hint="eastAsia" w:ascii="宋体" w:hAnsi="宋体" w:cs="宋体"/>
          <w:color w:val="auto"/>
          <w:sz w:val="24"/>
        </w:rPr>
        <w:t>月</w:t>
      </w:r>
    </w:p>
    <w:sectPr>
      <w:footerReference r:id="rId3" w:type="default"/>
      <w:footerReference r:id="rId4" w:type="even"/>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rPr>
        <w:rStyle w:val="42"/>
      </w:rPr>
    </w:pPr>
    <w:r>
      <w:fldChar w:fldCharType="begin"/>
    </w:r>
    <w:r>
      <w:rPr>
        <w:rStyle w:val="42"/>
      </w:rPr>
      <w:instrText xml:space="preserve">PAGE  </w:instrText>
    </w:r>
    <w:r>
      <w:fldChar w:fldCharType="separate"/>
    </w:r>
    <w:r>
      <w:rPr>
        <w:rStyle w:val="42"/>
      </w:rPr>
      <w:t>1</w:t>
    </w:r>
    <w:r>
      <w:fldChar w:fldCharType="end"/>
    </w:r>
  </w:p>
  <w:p>
    <w:pPr>
      <w:pStyle w:val="102"/>
      <w:ind w:right="840"/>
      <w:jc w:val="both"/>
      <w:rPr>
        <w:rStyle w:val="4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rPr>
        <w:rStyle w:val="42"/>
      </w:rPr>
    </w:pPr>
    <w:r>
      <w:fldChar w:fldCharType="begin"/>
    </w:r>
    <w:r>
      <w:rPr>
        <w:rStyle w:val="42"/>
      </w:rPr>
      <w:instrText xml:space="preserve">PAGE  </w:instrText>
    </w:r>
    <w:r>
      <w:fldChar w:fldCharType="separate"/>
    </w:r>
    <w:r>
      <w:rPr>
        <w:rStyle w:val="42"/>
      </w:rPr>
      <w:t>2</w:t>
    </w:r>
    <w:r>
      <w:fldChar w:fldCharType="end"/>
    </w:r>
  </w:p>
  <w:p>
    <w:pPr>
      <w:pStyle w:val="29"/>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NWYzN2M5OTgyMWIwNDQ3NzA5ZDgxMzkxZDJkM2QifQ=="/>
  </w:docVars>
  <w:rsids>
    <w:rsidRoot w:val="00172A27"/>
    <w:rsid w:val="00002BCC"/>
    <w:rsid w:val="000075F5"/>
    <w:rsid w:val="0001169E"/>
    <w:rsid w:val="000233DD"/>
    <w:rsid w:val="0004153D"/>
    <w:rsid w:val="00042D7F"/>
    <w:rsid w:val="0004701C"/>
    <w:rsid w:val="00051CB3"/>
    <w:rsid w:val="000537FC"/>
    <w:rsid w:val="000669BB"/>
    <w:rsid w:val="00082A62"/>
    <w:rsid w:val="00085569"/>
    <w:rsid w:val="0009224E"/>
    <w:rsid w:val="00095287"/>
    <w:rsid w:val="000D7ACF"/>
    <w:rsid w:val="000E22CF"/>
    <w:rsid w:val="00100BC4"/>
    <w:rsid w:val="00103D5D"/>
    <w:rsid w:val="0011362D"/>
    <w:rsid w:val="001223A0"/>
    <w:rsid w:val="00123617"/>
    <w:rsid w:val="00124005"/>
    <w:rsid w:val="001254B2"/>
    <w:rsid w:val="00125C4C"/>
    <w:rsid w:val="00127ADF"/>
    <w:rsid w:val="00140546"/>
    <w:rsid w:val="00144BA6"/>
    <w:rsid w:val="00151AC6"/>
    <w:rsid w:val="0015667A"/>
    <w:rsid w:val="00162158"/>
    <w:rsid w:val="0016225D"/>
    <w:rsid w:val="00162954"/>
    <w:rsid w:val="00172A27"/>
    <w:rsid w:val="0017448A"/>
    <w:rsid w:val="001774BC"/>
    <w:rsid w:val="00177991"/>
    <w:rsid w:val="00181D5B"/>
    <w:rsid w:val="00183E61"/>
    <w:rsid w:val="00184701"/>
    <w:rsid w:val="00194EF3"/>
    <w:rsid w:val="001963DC"/>
    <w:rsid w:val="001A23E1"/>
    <w:rsid w:val="001A31F6"/>
    <w:rsid w:val="001A46A3"/>
    <w:rsid w:val="001A699C"/>
    <w:rsid w:val="001B0EC8"/>
    <w:rsid w:val="001B243F"/>
    <w:rsid w:val="001B2D9E"/>
    <w:rsid w:val="001C64B9"/>
    <w:rsid w:val="001D3B3A"/>
    <w:rsid w:val="001D5774"/>
    <w:rsid w:val="001F2660"/>
    <w:rsid w:val="001F64D8"/>
    <w:rsid w:val="00227F4E"/>
    <w:rsid w:val="00231447"/>
    <w:rsid w:val="0023201E"/>
    <w:rsid w:val="00237A44"/>
    <w:rsid w:val="002439D7"/>
    <w:rsid w:val="0025756D"/>
    <w:rsid w:val="002649A2"/>
    <w:rsid w:val="00267240"/>
    <w:rsid w:val="00277FA5"/>
    <w:rsid w:val="002804B7"/>
    <w:rsid w:val="00282F11"/>
    <w:rsid w:val="002A02F7"/>
    <w:rsid w:val="002A102D"/>
    <w:rsid w:val="002A37F3"/>
    <w:rsid w:val="002B63AF"/>
    <w:rsid w:val="002B753D"/>
    <w:rsid w:val="002C05A5"/>
    <w:rsid w:val="002C1233"/>
    <w:rsid w:val="002D1D09"/>
    <w:rsid w:val="002E1696"/>
    <w:rsid w:val="002E196B"/>
    <w:rsid w:val="002F0496"/>
    <w:rsid w:val="002F3054"/>
    <w:rsid w:val="002F32B0"/>
    <w:rsid w:val="00313F47"/>
    <w:rsid w:val="00324C14"/>
    <w:rsid w:val="00340FAE"/>
    <w:rsid w:val="0034547B"/>
    <w:rsid w:val="00357890"/>
    <w:rsid w:val="0036098B"/>
    <w:rsid w:val="003637C3"/>
    <w:rsid w:val="00384285"/>
    <w:rsid w:val="003A4926"/>
    <w:rsid w:val="003A6E75"/>
    <w:rsid w:val="003B3327"/>
    <w:rsid w:val="003B3DDF"/>
    <w:rsid w:val="003B4FDE"/>
    <w:rsid w:val="003B64EE"/>
    <w:rsid w:val="003C7B30"/>
    <w:rsid w:val="003D05E9"/>
    <w:rsid w:val="003D49A1"/>
    <w:rsid w:val="003D593B"/>
    <w:rsid w:val="003F2DA2"/>
    <w:rsid w:val="003F50DD"/>
    <w:rsid w:val="003F7163"/>
    <w:rsid w:val="003F7F23"/>
    <w:rsid w:val="00407B32"/>
    <w:rsid w:val="00411986"/>
    <w:rsid w:val="00437EB8"/>
    <w:rsid w:val="00442113"/>
    <w:rsid w:val="00467211"/>
    <w:rsid w:val="004750D7"/>
    <w:rsid w:val="00483BC5"/>
    <w:rsid w:val="00490D70"/>
    <w:rsid w:val="0049487D"/>
    <w:rsid w:val="004A1794"/>
    <w:rsid w:val="004B67B1"/>
    <w:rsid w:val="004B74F2"/>
    <w:rsid w:val="004C2850"/>
    <w:rsid w:val="004C3106"/>
    <w:rsid w:val="004D21AD"/>
    <w:rsid w:val="004D2560"/>
    <w:rsid w:val="005072BA"/>
    <w:rsid w:val="005075F6"/>
    <w:rsid w:val="00510E21"/>
    <w:rsid w:val="0051256B"/>
    <w:rsid w:val="005141A3"/>
    <w:rsid w:val="00520B7C"/>
    <w:rsid w:val="005255BE"/>
    <w:rsid w:val="005419BD"/>
    <w:rsid w:val="0055415E"/>
    <w:rsid w:val="00560A7F"/>
    <w:rsid w:val="00573BF0"/>
    <w:rsid w:val="005A2309"/>
    <w:rsid w:val="005B44FD"/>
    <w:rsid w:val="005C76CF"/>
    <w:rsid w:val="005D490C"/>
    <w:rsid w:val="005E1D63"/>
    <w:rsid w:val="005F0536"/>
    <w:rsid w:val="00602BDC"/>
    <w:rsid w:val="0060486B"/>
    <w:rsid w:val="00604DB8"/>
    <w:rsid w:val="00606398"/>
    <w:rsid w:val="006079BF"/>
    <w:rsid w:val="0062195A"/>
    <w:rsid w:val="00626F81"/>
    <w:rsid w:val="0063120D"/>
    <w:rsid w:val="006446B1"/>
    <w:rsid w:val="00645735"/>
    <w:rsid w:val="00645D83"/>
    <w:rsid w:val="0064710F"/>
    <w:rsid w:val="006478B4"/>
    <w:rsid w:val="00653283"/>
    <w:rsid w:val="00675AAF"/>
    <w:rsid w:val="00677A65"/>
    <w:rsid w:val="00687596"/>
    <w:rsid w:val="00687CC0"/>
    <w:rsid w:val="006960FF"/>
    <w:rsid w:val="006A493A"/>
    <w:rsid w:val="006A50D9"/>
    <w:rsid w:val="006B33F1"/>
    <w:rsid w:val="006C14A7"/>
    <w:rsid w:val="006C5BF6"/>
    <w:rsid w:val="006D4C8E"/>
    <w:rsid w:val="006D4D03"/>
    <w:rsid w:val="006D580D"/>
    <w:rsid w:val="006E202C"/>
    <w:rsid w:val="006F647A"/>
    <w:rsid w:val="00713A05"/>
    <w:rsid w:val="00717C8A"/>
    <w:rsid w:val="007206C5"/>
    <w:rsid w:val="007320B4"/>
    <w:rsid w:val="007333B2"/>
    <w:rsid w:val="00741493"/>
    <w:rsid w:val="007450F9"/>
    <w:rsid w:val="0075579B"/>
    <w:rsid w:val="00755AD5"/>
    <w:rsid w:val="00763DA0"/>
    <w:rsid w:val="007645A9"/>
    <w:rsid w:val="0079188F"/>
    <w:rsid w:val="007949EB"/>
    <w:rsid w:val="007A40D3"/>
    <w:rsid w:val="007B2F85"/>
    <w:rsid w:val="007E39AE"/>
    <w:rsid w:val="007F52E6"/>
    <w:rsid w:val="007F6654"/>
    <w:rsid w:val="0080659A"/>
    <w:rsid w:val="00814E06"/>
    <w:rsid w:val="00822B71"/>
    <w:rsid w:val="00825673"/>
    <w:rsid w:val="008346AF"/>
    <w:rsid w:val="00835D12"/>
    <w:rsid w:val="0084229A"/>
    <w:rsid w:val="008446A5"/>
    <w:rsid w:val="00863E9F"/>
    <w:rsid w:val="0086479C"/>
    <w:rsid w:val="00865534"/>
    <w:rsid w:val="008B1F07"/>
    <w:rsid w:val="008B3C2A"/>
    <w:rsid w:val="008B4A24"/>
    <w:rsid w:val="008C0A75"/>
    <w:rsid w:val="008C7565"/>
    <w:rsid w:val="008D431F"/>
    <w:rsid w:val="008D4589"/>
    <w:rsid w:val="008D699E"/>
    <w:rsid w:val="008D702B"/>
    <w:rsid w:val="008E3B8A"/>
    <w:rsid w:val="008F1EB7"/>
    <w:rsid w:val="00900967"/>
    <w:rsid w:val="00901FC1"/>
    <w:rsid w:val="00911504"/>
    <w:rsid w:val="00920041"/>
    <w:rsid w:val="009217FD"/>
    <w:rsid w:val="009239B2"/>
    <w:rsid w:val="009252E3"/>
    <w:rsid w:val="00937579"/>
    <w:rsid w:val="00950C59"/>
    <w:rsid w:val="00952346"/>
    <w:rsid w:val="00972B61"/>
    <w:rsid w:val="009750F1"/>
    <w:rsid w:val="009849B5"/>
    <w:rsid w:val="00985ECF"/>
    <w:rsid w:val="0099311A"/>
    <w:rsid w:val="00993367"/>
    <w:rsid w:val="00993DAA"/>
    <w:rsid w:val="009B7BF3"/>
    <w:rsid w:val="009C64C6"/>
    <w:rsid w:val="009D108F"/>
    <w:rsid w:val="009E532F"/>
    <w:rsid w:val="00A15F23"/>
    <w:rsid w:val="00A17D1B"/>
    <w:rsid w:val="00A20E00"/>
    <w:rsid w:val="00A23F96"/>
    <w:rsid w:val="00A31CD8"/>
    <w:rsid w:val="00A31DE7"/>
    <w:rsid w:val="00A37C29"/>
    <w:rsid w:val="00A46DC7"/>
    <w:rsid w:val="00A576A1"/>
    <w:rsid w:val="00A670F7"/>
    <w:rsid w:val="00A87A55"/>
    <w:rsid w:val="00A90452"/>
    <w:rsid w:val="00AA3E58"/>
    <w:rsid w:val="00AA430C"/>
    <w:rsid w:val="00AA4C50"/>
    <w:rsid w:val="00AB0A3D"/>
    <w:rsid w:val="00AB361D"/>
    <w:rsid w:val="00AB41FB"/>
    <w:rsid w:val="00AB463E"/>
    <w:rsid w:val="00AC180A"/>
    <w:rsid w:val="00AC4B16"/>
    <w:rsid w:val="00AC50DA"/>
    <w:rsid w:val="00AD2C27"/>
    <w:rsid w:val="00AD523F"/>
    <w:rsid w:val="00AE014E"/>
    <w:rsid w:val="00AE274D"/>
    <w:rsid w:val="00AE2EEB"/>
    <w:rsid w:val="00AE43E1"/>
    <w:rsid w:val="00AE7D7B"/>
    <w:rsid w:val="00AF038E"/>
    <w:rsid w:val="00AF06C3"/>
    <w:rsid w:val="00AF40ED"/>
    <w:rsid w:val="00B213B9"/>
    <w:rsid w:val="00B25193"/>
    <w:rsid w:val="00B3348D"/>
    <w:rsid w:val="00B3633F"/>
    <w:rsid w:val="00B4707F"/>
    <w:rsid w:val="00B619B6"/>
    <w:rsid w:val="00B8503C"/>
    <w:rsid w:val="00BA4BF6"/>
    <w:rsid w:val="00BA6D9C"/>
    <w:rsid w:val="00BB2895"/>
    <w:rsid w:val="00BD265C"/>
    <w:rsid w:val="00BE3D9F"/>
    <w:rsid w:val="00BE3FE2"/>
    <w:rsid w:val="00BE4E91"/>
    <w:rsid w:val="00BF0189"/>
    <w:rsid w:val="00BF26F0"/>
    <w:rsid w:val="00BF5957"/>
    <w:rsid w:val="00C02CB7"/>
    <w:rsid w:val="00C12959"/>
    <w:rsid w:val="00C2059B"/>
    <w:rsid w:val="00C30FA6"/>
    <w:rsid w:val="00C3368C"/>
    <w:rsid w:val="00C34356"/>
    <w:rsid w:val="00C474DD"/>
    <w:rsid w:val="00C636AD"/>
    <w:rsid w:val="00CA5CDB"/>
    <w:rsid w:val="00CB2F8F"/>
    <w:rsid w:val="00CC417D"/>
    <w:rsid w:val="00CC6672"/>
    <w:rsid w:val="00CE6F31"/>
    <w:rsid w:val="00CF33A3"/>
    <w:rsid w:val="00CF455A"/>
    <w:rsid w:val="00CF6BA4"/>
    <w:rsid w:val="00D05F79"/>
    <w:rsid w:val="00D30789"/>
    <w:rsid w:val="00D400A7"/>
    <w:rsid w:val="00D40BF4"/>
    <w:rsid w:val="00D43846"/>
    <w:rsid w:val="00D567E4"/>
    <w:rsid w:val="00D574A0"/>
    <w:rsid w:val="00D737A9"/>
    <w:rsid w:val="00D7419E"/>
    <w:rsid w:val="00D75715"/>
    <w:rsid w:val="00D771D5"/>
    <w:rsid w:val="00D77DBB"/>
    <w:rsid w:val="00D8699E"/>
    <w:rsid w:val="00D91D7F"/>
    <w:rsid w:val="00DA0908"/>
    <w:rsid w:val="00DA7341"/>
    <w:rsid w:val="00DC3A1A"/>
    <w:rsid w:val="00DC3C4F"/>
    <w:rsid w:val="00DC5266"/>
    <w:rsid w:val="00DC5AB1"/>
    <w:rsid w:val="00DC7DD6"/>
    <w:rsid w:val="00DE1421"/>
    <w:rsid w:val="00DE64F1"/>
    <w:rsid w:val="00DE6824"/>
    <w:rsid w:val="00DF3329"/>
    <w:rsid w:val="00E07EA9"/>
    <w:rsid w:val="00E21FC6"/>
    <w:rsid w:val="00E3218E"/>
    <w:rsid w:val="00E65894"/>
    <w:rsid w:val="00E678FC"/>
    <w:rsid w:val="00E70D5D"/>
    <w:rsid w:val="00E76C1B"/>
    <w:rsid w:val="00EA13BA"/>
    <w:rsid w:val="00EB0E42"/>
    <w:rsid w:val="00EB29DA"/>
    <w:rsid w:val="00EC583C"/>
    <w:rsid w:val="00EE630C"/>
    <w:rsid w:val="00EF2291"/>
    <w:rsid w:val="00F01AEB"/>
    <w:rsid w:val="00F03E64"/>
    <w:rsid w:val="00F06FDC"/>
    <w:rsid w:val="00F07A11"/>
    <w:rsid w:val="00F15778"/>
    <w:rsid w:val="00F219CB"/>
    <w:rsid w:val="00F37AC7"/>
    <w:rsid w:val="00F5105A"/>
    <w:rsid w:val="00F60429"/>
    <w:rsid w:val="00F61C50"/>
    <w:rsid w:val="00F710ED"/>
    <w:rsid w:val="00F729F7"/>
    <w:rsid w:val="00F7467B"/>
    <w:rsid w:val="00F85A2E"/>
    <w:rsid w:val="00F85CB8"/>
    <w:rsid w:val="00F8677A"/>
    <w:rsid w:val="00FA1CEC"/>
    <w:rsid w:val="00FA2FF1"/>
    <w:rsid w:val="00FA72FD"/>
    <w:rsid w:val="00FB2798"/>
    <w:rsid w:val="00FC3B84"/>
    <w:rsid w:val="00FC5DAB"/>
    <w:rsid w:val="00FD1F8A"/>
    <w:rsid w:val="00FF5471"/>
    <w:rsid w:val="01226920"/>
    <w:rsid w:val="01B01A81"/>
    <w:rsid w:val="028B5457"/>
    <w:rsid w:val="04D63DFE"/>
    <w:rsid w:val="05C375FE"/>
    <w:rsid w:val="077F2B13"/>
    <w:rsid w:val="0874487B"/>
    <w:rsid w:val="095A7C8D"/>
    <w:rsid w:val="13421674"/>
    <w:rsid w:val="134721E4"/>
    <w:rsid w:val="13A309C1"/>
    <w:rsid w:val="140D7706"/>
    <w:rsid w:val="192561F2"/>
    <w:rsid w:val="1A841F91"/>
    <w:rsid w:val="1C071B9A"/>
    <w:rsid w:val="1C905AF4"/>
    <w:rsid w:val="1E493D0C"/>
    <w:rsid w:val="1FBA6C61"/>
    <w:rsid w:val="230B637A"/>
    <w:rsid w:val="238E494F"/>
    <w:rsid w:val="24262DDA"/>
    <w:rsid w:val="24E72696"/>
    <w:rsid w:val="258C30C4"/>
    <w:rsid w:val="25A84103"/>
    <w:rsid w:val="28817EEB"/>
    <w:rsid w:val="28B06F29"/>
    <w:rsid w:val="29180602"/>
    <w:rsid w:val="29C20CFE"/>
    <w:rsid w:val="2A07040F"/>
    <w:rsid w:val="2BC65177"/>
    <w:rsid w:val="2C065349"/>
    <w:rsid w:val="2D5E3DE5"/>
    <w:rsid w:val="2F674FD4"/>
    <w:rsid w:val="305D7B83"/>
    <w:rsid w:val="31A83080"/>
    <w:rsid w:val="3241078F"/>
    <w:rsid w:val="34C0281E"/>
    <w:rsid w:val="34FD2E1B"/>
    <w:rsid w:val="39312860"/>
    <w:rsid w:val="39412E97"/>
    <w:rsid w:val="39534219"/>
    <w:rsid w:val="3B8B76AA"/>
    <w:rsid w:val="3BCA3823"/>
    <w:rsid w:val="3BD912D2"/>
    <w:rsid w:val="3C001E80"/>
    <w:rsid w:val="3CD92205"/>
    <w:rsid w:val="3DB96A62"/>
    <w:rsid w:val="3E1B0B74"/>
    <w:rsid w:val="404816C2"/>
    <w:rsid w:val="40854748"/>
    <w:rsid w:val="43C0671F"/>
    <w:rsid w:val="47BC14B3"/>
    <w:rsid w:val="49237DB1"/>
    <w:rsid w:val="4CEE2CE1"/>
    <w:rsid w:val="4FA00A46"/>
    <w:rsid w:val="56D64D97"/>
    <w:rsid w:val="57675E8C"/>
    <w:rsid w:val="57E11119"/>
    <w:rsid w:val="5878186D"/>
    <w:rsid w:val="5A2707F5"/>
    <w:rsid w:val="5A2E6681"/>
    <w:rsid w:val="5B502132"/>
    <w:rsid w:val="5CC879EA"/>
    <w:rsid w:val="5CD53D8F"/>
    <w:rsid w:val="5E100764"/>
    <w:rsid w:val="60FF0F50"/>
    <w:rsid w:val="63715693"/>
    <w:rsid w:val="645E4CC6"/>
    <w:rsid w:val="64A84B6A"/>
    <w:rsid w:val="67332DBB"/>
    <w:rsid w:val="69446296"/>
    <w:rsid w:val="6B5E2C8B"/>
    <w:rsid w:val="6BAD52C5"/>
    <w:rsid w:val="6E074B55"/>
    <w:rsid w:val="71EA6D3F"/>
    <w:rsid w:val="73D05FAB"/>
    <w:rsid w:val="758D193E"/>
    <w:rsid w:val="7733744E"/>
    <w:rsid w:val="78732F91"/>
    <w:rsid w:val="7B1479BD"/>
    <w:rsid w:val="7B7B675F"/>
    <w:rsid w:val="7E887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6"/>
    <w:qFormat/>
    <w:uiPriority w:val="0"/>
    <w:pPr>
      <w:spacing w:after="120"/>
    </w:pPr>
  </w:style>
  <w:style w:type="paragraph" w:styleId="12">
    <w:name w:val="toc 7"/>
    <w:basedOn w:val="13"/>
    <w:next w:val="1"/>
    <w:semiHidden/>
    <w:qFormat/>
    <w:uiPriority w:val="0"/>
  </w:style>
  <w:style w:type="paragraph" w:styleId="13">
    <w:name w:val="toc 6"/>
    <w:basedOn w:val="14"/>
    <w:next w:val="1"/>
    <w:semiHidden/>
    <w:qFormat/>
    <w:uiPriority w:val="0"/>
  </w:style>
  <w:style w:type="paragraph" w:styleId="14">
    <w:name w:val="toc 5"/>
    <w:basedOn w:val="15"/>
    <w:next w:val="1"/>
    <w:semiHidden/>
    <w:qFormat/>
    <w:uiPriority w:val="0"/>
  </w:style>
  <w:style w:type="paragraph" w:styleId="15">
    <w:name w:val="toc 4"/>
    <w:basedOn w:val="16"/>
    <w:next w:val="1"/>
    <w:semiHidden/>
    <w:qFormat/>
    <w:uiPriority w:val="0"/>
  </w:style>
  <w:style w:type="paragraph" w:styleId="16">
    <w:name w:val="toc 3"/>
    <w:basedOn w:val="17"/>
    <w:next w:val="1"/>
    <w:semiHidden/>
    <w:qFormat/>
    <w:uiPriority w:val="0"/>
  </w:style>
  <w:style w:type="paragraph" w:styleId="17">
    <w:name w:val="toc 2"/>
    <w:basedOn w:val="18"/>
    <w:next w:val="1"/>
    <w:semiHidden/>
    <w:qFormat/>
    <w:uiPriority w:val="0"/>
  </w:style>
  <w:style w:type="paragraph" w:styleId="18">
    <w:name w:val="toc 1"/>
    <w:next w:val="1"/>
    <w:semiHidden/>
    <w:qFormat/>
    <w:uiPriority w:val="0"/>
    <w:pPr>
      <w:jc w:val="both"/>
    </w:pPr>
    <w:rPr>
      <w:rFonts w:ascii="宋体" w:hAnsi="Times New Roman" w:eastAsia="宋体" w:cs="Times New Roman"/>
      <w:sz w:val="21"/>
      <w:lang w:val="en-US" w:eastAsia="zh-CN" w:bidi="ar-SA"/>
    </w:rPr>
  </w:style>
  <w:style w:type="paragraph" w:styleId="19">
    <w:name w:val="Normal Indent"/>
    <w:basedOn w:val="1"/>
    <w:qFormat/>
    <w:uiPriority w:val="0"/>
    <w:pPr>
      <w:ind w:firstLine="420"/>
    </w:pPr>
    <w:rPr>
      <w:szCs w:val="20"/>
    </w:rPr>
  </w:style>
  <w:style w:type="paragraph" w:styleId="20">
    <w:name w:val="caption"/>
    <w:basedOn w:val="1"/>
    <w:next w:val="1"/>
    <w:qFormat/>
    <w:uiPriority w:val="0"/>
    <w:rPr>
      <w:rFonts w:ascii="Cambria" w:hAnsi="Cambria" w:eastAsia="黑体"/>
      <w:sz w:val="20"/>
      <w:szCs w:val="20"/>
    </w:rPr>
  </w:style>
  <w:style w:type="paragraph" w:styleId="21">
    <w:name w:val="annotation text"/>
    <w:basedOn w:val="1"/>
    <w:link w:val="123"/>
    <w:qFormat/>
    <w:uiPriority w:val="0"/>
    <w:pPr>
      <w:jc w:val="left"/>
    </w:pPr>
  </w:style>
  <w:style w:type="paragraph" w:styleId="22">
    <w:name w:val="Body Text Indent"/>
    <w:basedOn w:val="1"/>
    <w:qFormat/>
    <w:uiPriority w:val="0"/>
    <w:pPr>
      <w:spacing w:line="380" w:lineRule="exact"/>
      <w:ind w:firstLine="420"/>
      <w:jc w:val="left"/>
    </w:pPr>
    <w:rPr>
      <w:rFonts w:ascii="宋体"/>
      <w:szCs w:val="20"/>
    </w:rPr>
  </w:style>
  <w:style w:type="paragraph" w:styleId="23">
    <w:name w:val="HTML Address"/>
    <w:basedOn w:val="1"/>
    <w:qFormat/>
    <w:uiPriority w:val="0"/>
    <w:rPr>
      <w:i/>
      <w:iCs/>
    </w:rPr>
  </w:style>
  <w:style w:type="paragraph" w:styleId="24">
    <w:name w:val="toc 8"/>
    <w:basedOn w:val="12"/>
    <w:next w:val="1"/>
    <w:semiHidden/>
    <w:qFormat/>
    <w:uiPriority w:val="0"/>
  </w:style>
  <w:style w:type="paragraph" w:styleId="25">
    <w:name w:val="Date"/>
    <w:basedOn w:val="1"/>
    <w:next w:val="1"/>
    <w:qFormat/>
    <w:uiPriority w:val="0"/>
    <w:rPr>
      <w:rFonts w:ascii="宋体"/>
      <w:szCs w:val="20"/>
    </w:rPr>
  </w:style>
  <w:style w:type="paragraph" w:styleId="26">
    <w:name w:val="Body Text Indent 2"/>
    <w:basedOn w:val="1"/>
    <w:qFormat/>
    <w:uiPriority w:val="0"/>
    <w:pPr>
      <w:spacing w:line="460" w:lineRule="exact"/>
      <w:ind w:firstLine="420"/>
    </w:pPr>
    <w:rPr>
      <w:rFonts w:ascii="宋体" w:hAnsi="宋体"/>
    </w:rPr>
  </w:style>
  <w:style w:type="paragraph" w:styleId="27">
    <w:name w:val="endnote text"/>
    <w:basedOn w:val="1"/>
    <w:qFormat/>
    <w:uiPriority w:val="0"/>
    <w:pPr>
      <w:adjustRightInd w:val="0"/>
      <w:snapToGrid w:val="0"/>
      <w:jc w:val="left"/>
      <w:textAlignment w:val="baseline"/>
    </w:pPr>
    <w:rPr>
      <w:rFonts w:eastAsia="Times New Roman"/>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ind w:right="210" w:rightChars="100"/>
      <w:jc w:val="right"/>
    </w:pPr>
    <w:rPr>
      <w:sz w:val="18"/>
      <w:szCs w:val="18"/>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18"/>
    </w:rPr>
  </w:style>
  <w:style w:type="paragraph" w:styleId="31">
    <w:name w:val="footnote text"/>
    <w:basedOn w:val="1"/>
    <w:semiHidden/>
    <w:qFormat/>
    <w:uiPriority w:val="0"/>
    <w:pPr>
      <w:snapToGrid w:val="0"/>
      <w:jc w:val="left"/>
    </w:pPr>
    <w:rPr>
      <w:sz w:val="18"/>
      <w:szCs w:val="18"/>
    </w:rPr>
  </w:style>
  <w:style w:type="paragraph" w:styleId="32">
    <w:name w:val="toc 9"/>
    <w:basedOn w:val="24"/>
    <w:next w:val="1"/>
    <w:semiHidden/>
    <w:qFormat/>
    <w:uiPriority w:val="0"/>
  </w:style>
  <w:style w:type="paragraph" w:styleId="33">
    <w:name w:val="HTML Preformatted"/>
    <w:basedOn w:val="1"/>
    <w:qFormat/>
    <w:uiPriority w:val="0"/>
    <w:rPr>
      <w:rFonts w:ascii="Courier New" w:hAnsi="Courier New" w:cs="Courier New"/>
      <w:sz w:val="20"/>
      <w:szCs w:val="20"/>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qFormat/>
    <w:uiPriority w:val="0"/>
    <w:pPr>
      <w:spacing w:before="240" w:after="60"/>
      <w:jc w:val="center"/>
      <w:outlineLvl w:val="0"/>
    </w:pPr>
    <w:rPr>
      <w:rFonts w:ascii="Arial" w:hAnsi="Arial" w:cs="Arial"/>
      <w:b/>
      <w:bCs/>
      <w:sz w:val="32"/>
      <w:szCs w:val="32"/>
    </w:rPr>
  </w:style>
  <w:style w:type="paragraph" w:styleId="36">
    <w:name w:val="annotation subject"/>
    <w:basedOn w:val="21"/>
    <w:next w:val="21"/>
    <w:link w:val="130"/>
    <w:semiHidden/>
    <w:unhideWhenUsed/>
    <w:qFormat/>
    <w:uiPriority w:val="0"/>
    <w:rPr>
      <w:b/>
      <w:bCs/>
    </w:rPr>
  </w:style>
  <w:style w:type="paragraph" w:styleId="37">
    <w:name w:val="Body Text First Indent"/>
    <w:basedOn w:val="2"/>
    <w:qFormat/>
    <w:uiPriority w:val="0"/>
    <w:pPr>
      <w:ind w:firstLine="420"/>
    </w:pPr>
  </w:style>
  <w:style w:type="table" w:styleId="39">
    <w:name w:val="Table Grid"/>
    <w:basedOn w:val="3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rPr>
      <w:rFonts w:ascii="Times New Roman" w:hAnsi="Times New Roman" w:eastAsia="宋体"/>
      <w:sz w:val="18"/>
    </w:rPr>
  </w:style>
  <w:style w:type="character" w:styleId="43">
    <w:name w:val="HTML Definition"/>
    <w:qFormat/>
    <w:uiPriority w:val="0"/>
    <w:rPr>
      <w:i/>
      <w:iCs/>
    </w:rPr>
  </w:style>
  <w:style w:type="character" w:styleId="44">
    <w:name w:val="HTML Typewriter"/>
    <w:qFormat/>
    <w:uiPriority w:val="0"/>
    <w:rPr>
      <w:rFonts w:ascii="Courier New" w:hAnsi="Courier New"/>
      <w:sz w:val="20"/>
      <w:szCs w:val="20"/>
    </w:rPr>
  </w:style>
  <w:style w:type="character" w:styleId="45">
    <w:name w:val="HTML Acronym"/>
    <w:basedOn w:val="40"/>
    <w:qFormat/>
    <w:uiPriority w:val="0"/>
  </w:style>
  <w:style w:type="character" w:styleId="46">
    <w:name w:val="HTML Variable"/>
    <w:qFormat/>
    <w:uiPriority w:val="0"/>
    <w:rPr>
      <w:i/>
      <w:iCs/>
    </w:rPr>
  </w:style>
  <w:style w:type="character" w:styleId="47">
    <w:name w:val="Hyperlink"/>
    <w:qFormat/>
    <w:uiPriority w:val="0"/>
    <w:rPr>
      <w:rFonts w:ascii="Times New Roman" w:hAnsi="Times New Roman" w:eastAsia="宋体"/>
      <w:color w:val="auto"/>
      <w:spacing w:val="0"/>
      <w:w w:val="100"/>
      <w:position w:val="0"/>
      <w:sz w:val="21"/>
      <w:u w:val="none"/>
      <w:vertAlign w:val="baseline"/>
    </w:rPr>
  </w:style>
  <w:style w:type="character" w:styleId="48">
    <w:name w:val="HTML Code"/>
    <w:qFormat/>
    <w:uiPriority w:val="0"/>
    <w:rPr>
      <w:rFonts w:ascii="Courier New" w:hAnsi="Courier New"/>
      <w:sz w:val="20"/>
      <w:szCs w:val="20"/>
    </w:rPr>
  </w:style>
  <w:style w:type="character" w:styleId="49">
    <w:name w:val="annotation reference"/>
    <w:qFormat/>
    <w:uiPriority w:val="0"/>
    <w:rPr>
      <w:sz w:val="21"/>
      <w:szCs w:val="21"/>
    </w:rPr>
  </w:style>
  <w:style w:type="character" w:styleId="50">
    <w:name w:val="HTML Cite"/>
    <w:qFormat/>
    <w:uiPriority w:val="0"/>
    <w:rPr>
      <w:i/>
      <w:iCs/>
    </w:rPr>
  </w:style>
  <w:style w:type="character" w:styleId="51">
    <w:name w:val="footnote reference"/>
    <w:semiHidden/>
    <w:qFormat/>
    <w:uiPriority w:val="0"/>
    <w:rPr>
      <w:vertAlign w:val="superscript"/>
    </w:rPr>
  </w:style>
  <w:style w:type="character" w:styleId="52">
    <w:name w:val="HTML Keyboard"/>
    <w:qFormat/>
    <w:uiPriority w:val="0"/>
    <w:rPr>
      <w:rFonts w:ascii="Courier New" w:hAnsi="Courier New"/>
      <w:sz w:val="20"/>
      <w:szCs w:val="20"/>
    </w:rPr>
  </w:style>
  <w:style w:type="character" w:styleId="53">
    <w:name w:val="HTML Sample"/>
    <w:qFormat/>
    <w:uiPriority w:val="0"/>
    <w:rPr>
      <w:rFonts w:ascii="Courier New" w:hAnsi="Courier New"/>
    </w:rPr>
  </w:style>
  <w:style w:type="character" w:customStyle="1" w:styleId="54">
    <w:name w:val="段 Char"/>
    <w:link w:val="55"/>
    <w:qFormat/>
    <w:uiPriority w:val="0"/>
    <w:rPr>
      <w:rFonts w:ascii="宋体"/>
      <w:sz w:val="21"/>
      <w:lang w:val="en-US" w:eastAsia="zh-CN" w:bidi="ar-SA"/>
    </w:rPr>
  </w:style>
  <w:style w:type="paragraph" w:customStyle="1" w:styleId="55">
    <w:name w:val="段"/>
    <w:next w:val="1"/>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6">
    <w:name w:val="正文文本 Char"/>
    <w:link w:val="2"/>
    <w:qFormat/>
    <w:uiPriority w:val="0"/>
    <w:rPr>
      <w:kern w:val="2"/>
      <w:sz w:val="21"/>
      <w:szCs w:val="24"/>
    </w:rPr>
  </w:style>
  <w:style w:type="character" w:customStyle="1" w:styleId="57">
    <w:name w:val="个人答复风格"/>
    <w:qFormat/>
    <w:uiPriority w:val="0"/>
    <w:rPr>
      <w:rFonts w:ascii="Arial" w:hAnsi="Arial" w:eastAsia="宋体" w:cs="Arial"/>
      <w:color w:val="auto"/>
      <w:sz w:val="20"/>
    </w:rPr>
  </w:style>
  <w:style w:type="character" w:customStyle="1" w:styleId="58">
    <w:name w:val="HTML 站点"/>
    <w:qFormat/>
    <w:uiPriority w:val="0"/>
    <w:rPr>
      <w:i/>
      <w:iCs/>
    </w:rPr>
  </w:style>
  <w:style w:type="character" w:customStyle="1" w:styleId="59">
    <w:name w:val="font11"/>
    <w:qFormat/>
    <w:uiPriority w:val="0"/>
    <w:rPr>
      <w:rFonts w:hint="eastAsia" w:ascii="宋体" w:hAnsi="宋体" w:eastAsia="宋体" w:cs="宋体"/>
      <w:color w:val="000000"/>
      <w:sz w:val="18"/>
      <w:szCs w:val="18"/>
      <w:u w:val="none"/>
    </w:rPr>
  </w:style>
  <w:style w:type="character" w:customStyle="1" w:styleId="60">
    <w:name w:val="个人撰写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HTML 编码"/>
    <w:qFormat/>
    <w:uiPriority w:val="0"/>
    <w:rPr>
      <w:rFonts w:ascii="Courier New" w:hAnsi="Courier New"/>
      <w:sz w:val="20"/>
      <w:szCs w:val="20"/>
    </w:rPr>
  </w:style>
  <w:style w:type="paragraph" w:customStyle="1" w:styleId="63">
    <w:name w:val="一级条标题"/>
    <w:next w:val="1"/>
    <w:link w:val="127"/>
    <w:qFormat/>
    <w:uiPriority w:val="0"/>
    <w:pPr>
      <w:outlineLvl w:val="2"/>
    </w:pPr>
    <w:rPr>
      <w:rFonts w:ascii="Times New Roman" w:hAnsi="Times New Roman" w:eastAsia="黑体" w:cs="Times New Roman"/>
      <w:sz w:val="21"/>
      <w:lang w:val="en-US" w:eastAsia="zh-CN" w:bidi="ar-SA"/>
    </w:rPr>
  </w:style>
  <w:style w:type="paragraph" w:customStyle="1" w:styleId="64">
    <w:name w:val="标准书眉一"/>
    <w:qFormat/>
    <w:uiPriority w:val="0"/>
    <w:pPr>
      <w:jc w:val="both"/>
    </w:pPr>
    <w:rPr>
      <w:rFonts w:ascii="Times New Roman" w:hAnsi="Times New Roman" w:eastAsia="宋体" w:cs="Times New Roman"/>
      <w:lang w:val="en-US" w:eastAsia="zh-CN" w:bidi="ar-SA"/>
    </w:rPr>
  </w:style>
  <w:style w:type="paragraph" w:customStyle="1" w:styleId="65">
    <w:name w:val="注："/>
    <w:next w:val="55"/>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66">
    <w:name w:val="图表脚注"/>
    <w:next w:val="5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6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69">
    <w:name w:val="附录三级条标题"/>
    <w:basedOn w:val="70"/>
    <w:next w:val="55"/>
    <w:qFormat/>
    <w:uiPriority w:val="0"/>
    <w:pPr>
      <w:outlineLvl w:val="4"/>
    </w:pPr>
  </w:style>
  <w:style w:type="paragraph" w:customStyle="1" w:styleId="70">
    <w:name w:val="附录二级条标题"/>
    <w:basedOn w:val="71"/>
    <w:next w:val="55"/>
    <w:qFormat/>
    <w:uiPriority w:val="0"/>
    <w:pPr>
      <w:outlineLvl w:val="3"/>
    </w:pPr>
  </w:style>
  <w:style w:type="paragraph" w:customStyle="1" w:styleId="71">
    <w:name w:val="附录一级条标题"/>
    <w:basedOn w:val="72"/>
    <w:next w:val="55"/>
    <w:qFormat/>
    <w:uiPriority w:val="0"/>
    <w:pPr>
      <w:autoSpaceDN w:val="0"/>
      <w:spacing w:beforeLines="0" w:afterLines="0"/>
      <w:outlineLvl w:val="2"/>
    </w:pPr>
  </w:style>
  <w:style w:type="paragraph" w:customStyle="1" w:styleId="72">
    <w:name w:val="附录章标题"/>
    <w:next w:val="5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其他发布部门"/>
    <w:basedOn w:val="1"/>
    <w:qFormat/>
    <w:uiPriority w:val="0"/>
    <w:pPr>
      <w:spacing w:line="0" w:lineRule="atLeast"/>
    </w:pPr>
    <w:rPr>
      <w:rFonts w:ascii="黑体" w:eastAsia="黑体"/>
      <w:b/>
    </w:rPr>
  </w:style>
  <w:style w:type="paragraph" w:customStyle="1" w:styleId="74">
    <w:name w:val="HTML 预先格式化"/>
    <w:basedOn w:val="1"/>
    <w:qFormat/>
    <w:uiPriority w:val="0"/>
    <w:rPr>
      <w:rFonts w:ascii="Courier New" w:hAnsi="Courier New" w:cs="Courier New"/>
      <w:sz w:val="20"/>
      <w:szCs w:val="20"/>
    </w:rPr>
  </w:style>
  <w:style w:type="paragraph" w:customStyle="1" w:styleId="7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after="100"/>
      <w:jc w:val="center"/>
      <w:textAlignment w:val="center"/>
    </w:pPr>
    <w:rPr>
      <w:rFonts w:ascii="Arial Unicode MS" w:hAnsi="Arial Unicode MS" w:eastAsia="Arial Unicode MS"/>
      <w:kern w:val="0"/>
      <w:sz w:val="24"/>
    </w:rPr>
  </w:style>
  <w:style w:type="paragraph" w:customStyle="1" w:styleId="76">
    <w:name w:val="附录表标题"/>
    <w:next w:val="55"/>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7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8">
    <w:name w:val="列项●（二级）"/>
    <w:qFormat/>
    <w:uiPriority w:val="0"/>
    <w:p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7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84">
    <w:name w:val="实施日期"/>
    <w:basedOn w:val="85"/>
    <w:qFormat/>
    <w:uiPriority w:val="0"/>
    <w:pPr>
      <w:framePr w:hSpace="0" w:wrap="around" w:hAnchor="text" w:xAlign="right"/>
      <w:jc w:val="right"/>
    </w:pPr>
  </w:style>
  <w:style w:type="paragraph" w:customStyle="1" w:styleId="8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6">
    <w:name w:val="四级条标题"/>
    <w:basedOn w:val="87"/>
    <w:next w:val="55"/>
    <w:qFormat/>
    <w:uiPriority w:val="0"/>
    <w:pPr>
      <w:outlineLvl w:val="5"/>
    </w:pPr>
  </w:style>
  <w:style w:type="paragraph" w:customStyle="1" w:styleId="87">
    <w:name w:val="三级条标题"/>
    <w:basedOn w:val="88"/>
    <w:next w:val="55"/>
    <w:qFormat/>
    <w:uiPriority w:val="0"/>
    <w:pPr>
      <w:outlineLvl w:val="4"/>
    </w:pPr>
  </w:style>
  <w:style w:type="paragraph" w:customStyle="1" w:styleId="88">
    <w:name w:val="二级条标题"/>
    <w:basedOn w:val="63"/>
    <w:next w:val="55"/>
    <w:link w:val="128"/>
    <w:qFormat/>
    <w:uiPriority w:val="0"/>
    <w:pPr>
      <w:outlineLvl w:val="3"/>
    </w:pPr>
  </w:style>
  <w:style w:type="paragraph" w:customStyle="1" w:styleId="89">
    <w:name w:val="参考文献、索引标题"/>
    <w:basedOn w:val="90"/>
    <w:next w:val="1"/>
    <w:qFormat/>
    <w:uiPriority w:val="0"/>
    <w:pPr>
      <w:spacing w:after="200"/>
    </w:pPr>
    <w:rPr>
      <w:sz w:val="21"/>
    </w:rPr>
  </w:style>
  <w:style w:type="paragraph" w:customStyle="1" w:styleId="9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1">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发布部门"/>
    <w:next w:val="5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4">
    <w:name w:val="列出段落1"/>
    <w:basedOn w:val="1"/>
    <w:qFormat/>
    <w:uiPriority w:val="99"/>
    <w:pPr>
      <w:ind w:firstLine="420" w:firstLineChars="200"/>
    </w:pPr>
  </w:style>
  <w:style w:type="paragraph" w:customStyle="1" w:styleId="9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7">
    <w:name w:val="条文脚注"/>
    <w:basedOn w:val="31"/>
    <w:qFormat/>
    <w:uiPriority w:val="0"/>
    <w:pPr>
      <w:ind w:left="780" w:leftChars="200" w:hanging="360" w:hangingChars="200"/>
      <w:jc w:val="both"/>
    </w:pPr>
    <w:rPr>
      <w:rFonts w:ascii="宋体"/>
    </w:rPr>
  </w:style>
  <w:style w:type="paragraph" w:customStyle="1" w:styleId="98">
    <w:name w:val="附录五级条标题"/>
    <w:basedOn w:val="99"/>
    <w:next w:val="55"/>
    <w:qFormat/>
    <w:uiPriority w:val="0"/>
    <w:pPr>
      <w:outlineLvl w:val="6"/>
    </w:pPr>
  </w:style>
  <w:style w:type="paragraph" w:customStyle="1" w:styleId="99">
    <w:name w:val="附录四级条标题"/>
    <w:basedOn w:val="69"/>
    <w:next w:val="55"/>
    <w:qFormat/>
    <w:uiPriority w:val="0"/>
    <w:pPr>
      <w:outlineLvl w:val="5"/>
    </w:pPr>
  </w:style>
  <w:style w:type="paragraph" w:customStyle="1" w:styleId="10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1">
    <w:name w:val="正文表标题"/>
    <w:next w:val="55"/>
    <w:link w:val="126"/>
    <w:qFormat/>
    <w:uiPriority w:val="0"/>
    <w:pPr>
      <w:jc w:val="center"/>
    </w:pPr>
    <w:rPr>
      <w:rFonts w:ascii="黑体" w:hAnsi="Times New Roman" w:eastAsia="黑体" w:cs="Times New Roman"/>
      <w:sz w:val="21"/>
      <w:lang w:val="en-US" w:eastAsia="zh-CN" w:bidi="ar-SA"/>
    </w:rPr>
  </w:style>
  <w:style w:type="paragraph" w:customStyle="1" w:styleId="10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3">
    <w:name w:val="附录图标题"/>
    <w:next w:val="55"/>
    <w:qFormat/>
    <w:uiPriority w:val="0"/>
    <w:pPr>
      <w:tabs>
        <w:tab w:val="left" w:pos="360"/>
      </w:tabs>
      <w:jc w:val="center"/>
    </w:pPr>
    <w:rPr>
      <w:rFonts w:ascii="黑体" w:hAnsi="Times New Roman" w:eastAsia="黑体" w:cs="Times New Roman"/>
      <w:sz w:val="21"/>
      <w:lang w:val="en-US" w:eastAsia="zh-CN" w:bidi="ar-SA"/>
    </w:rPr>
  </w:style>
  <w:style w:type="paragraph" w:customStyle="1" w:styleId="104">
    <w:name w:val="Char"/>
    <w:basedOn w:val="1"/>
    <w:qFormat/>
    <w:uiPriority w:val="0"/>
  </w:style>
  <w:style w:type="paragraph" w:customStyle="1" w:styleId="105">
    <w:name w:val="章标题"/>
    <w:next w:val="55"/>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0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8">
    <w:name w:val="目次、标准名称标题"/>
    <w:basedOn w:val="90"/>
    <w:next w:val="55"/>
    <w:qFormat/>
    <w:uiPriority w:val="0"/>
    <w:pPr>
      <w:spacing w:line="460" w:lineRule="exact"/>
    </w:pPr>
  </w:style>
  <w:style w:type="paragraph" w:customStyle="1" w:styleId="10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1">
    <w:name w:val="封面标准代替信息"/>
    <w:basedOn w:val="112"/>
    <w:qFormat/>
    <w:uiPriority w:val="0"/>
    <w:pPr>
      <w:framePr w:wrap="around"/>
      <w:spacing w:before="57"/>
    </w:pPr>
    <w:rPr>
      <w:rFonts w:ascii="宋体"/>
    </w:rPr>
  </w:style>
  <w:style w:type="paragraph" w:customStyle="1" w:styleId="112">
    <w:name w:val="封面标准号2"/>
    <w:basedOn w:val="1"/>
    <w:qFormat/>
    <w:uiPriority w:val="0"/>
    <w:pPr>
      <w:framePr w:w="9138" w:h="1244" w:hRule="exact" w:wrap="around" w:vAnchor="page" w:hAnchor="margin" w:y="2908"/>
      <w:adjustRightInd w:val="0"/>
      <w:spacing w:before="357" w:line="280" w:lineRule="exact"/>
    </w:pPr>
  </w:style>
  <w:style w:type="paragraph" w:customStyle="1" w:styleId="113">
    <w:name w:val="正文图标题"/>
    <w:next w:val="55"/>
    <w:qFormat/>
    <w:uiPriority w:val="0"/>
    <w:pPr>
      <w:jc w:val="center"/>
    </w:pPr>
    <w:rPr>
      <w:rFonts w:ascii="黑体" w:hAnsi="Times New Roman" w:eastAsia="黑体" w:cs="Times New Roman"/>
      <w:sz w:val="21"/>
      <w:lang w:val="en-US" w:eastAsia="zh-CN" w:bidi="ar-SA"/>
    </w:rPr>
  </w:style>
  <w:style w:type="paragraph" w:customStyle="1" w:styleId="11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5">
    <w:name w:val="五级条标题"/>
    <w:basedOn w:val="86"/>
    <w:next w:val="55"/>
    <w:qFormat/>
    <w:uiPriority w:val="0"/>
    <w:pPr>
      <w:outlineLvl w:val="6"/>
    </w:pPr>
  </w:style>
  <w:style w:type="paragraph" w:customStyle="1" w:styleId="116">
    <w:name w:val="标准文件_段"/>
    <w:qFormat/>
    <w:uiPriority w:val="0"/>
    <w:pPr>
      <w:autoSpaceDE w:val="0"/>
      <w:autoSpaceDN w:val="0"/>
      <w:adjustRightInd w:val="0"/>
      <w:snapToGrid w:val="0"/>
      <w:ind w:right="-105"/>
      <w:jc w:val="both"/>
    </w:pPr>
    <w:rPr>
      <w:rFonts w:ascii="宋体" w:hAnsi="Times New Roman" w:eastAsia="宋体" w:cs="Times New Roman"/>
      <w:spacing w:val="2"/>
      <w:sz w:val="18"/>
      <w:lang w:val="en-US" w:eastAsia="zh-CN" w:bidi="ar-SA"/>
    </w:rPr>
  </w:style>
  <w:style w:type="paragraph" w:customStyle="1" w:styleId="117">
    <w:name w:val="附录标识"/>
    <w:basedOn w:val="90"/>
    <w:qFormat/>
    <w:uiPriority w:val="0"/>
    <w:pPr>
      <w:tabs>
        <w:tab w:val="left" w:pos="6405"/>
      </w:tabs>
      <w:spacing w:after="200"/>
    </w:pPr>
    <w:rPr>
      <w:sz w:val="21"/>
    </w:rPr>
  </w:style>
  <w:style w:type="paragraph" w:customStyle="1" w:styleId="11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19">
    <w:name w:val="列项◆（三级）"/>
    <w:qFormat/>
    <w:uiPriority w:val="0"/>
    <w:p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20">
    <w:name w:val="示例"/>
    <w:next w:val="55"/>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21">
    <w:name w:val="标准书眉_偶数页"/>
    <w:basedOn w:val="80"/>
    <w:next w:val="1"/>
    <w:qFormat/>
    <w:uiPriority w:val="0"/>
    <w:pPr>
      <w:jc w:val="left"/>
    </w:pPr>
  </w:style>
  <w:style w:type="paragraph" w:customStyle="1" w:styleId="122">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character" w:customStyle="1" w:styleId="123">
    <w:name w:val="批注文字 Char"/>
    <w:basedOn w:val="40"/>
    <w:link w:val="21"/>
    <w:qFormat/>
    <w:uiPriority w:val="0"/>
    <w:rPr>
      <w:kern w:val="2"/>
      <w:sz w:val="21"/>
      <w:szCs w:val="24"/>
    </w:rPr>
  </w:style>
  <w:style w:type="paragraph" w:styleId="124">
    <w:name w:val="List Paragraph"/>
    <w:basedOn w:val="1"/>
    <w:qFormat/>
    <w:uiPriority w:val="99"/>
    <w:pPr>
      <w:ind w:firstLine="420" w:firstLineChars="200"/>
    </w:pPr>
  </w:style>
  <w:style w:type="character" w:customStyle="1" w:styleId="125">
    <w:name w:val="页眉 Char"/>
    <w:basedOn w:val="40"/>
    <w:link w:val="30"/>
    <w:qFormat/>
    <w:uiPriority w:val="99"/>
    <w:rPr>
      <w:kern w:val="2"/>
      <w:sz w:val="18"/>
      <w:szCs w:val="18"/>
    </w:rPr>
  </w:style>
  <w:style w:type="character" w:customStyle="1" w:styleId="126">
    <w:name w:val="正文表标题 Char"/>
    <w:link w:val="101"/>
    <w:qFormat/>
    <w:uiPriority w:val="0"/>
    <w:rPr>
      <w:rFonts w:ascii="黑体" w:eastAsia="黑体"/>
      <w:sz w:val="21"/>
    </w:rPr>
  </w:style>
  <w:style w:type="character" w:customStyle="1" w:styleId="127">
    <w:name w:val="一级条标题 Char"/>
    <w:link w:val="63"/>
    <w:qFormat/>
    <w:uiPriority w:val="0"/>
    <w:rPr>
      <w:rFonts w:eastAsia="黑体"/>
      <w:sz w:val="21"/>
    </w:rPr>
  </w:style>
  <w:style w:type="character" w:customStyle="1" w:styleId="128">
    <w:name w:val="二级条标题 Char"/>
    <w:basedOn w:val="127"/>
    <w:link w:val="88"/>
    <w:qFormat/>
    <w:uiPriority w:val="0"/>
    <w:rPr>
      <w:rFonts w:eastAsia="黑体"/>
      <w:sz w:val="21"/>
    </w:rPr>
  </w:style>
  <w:style w:type="table" w:customStyle="1" w:styleId="129">
    <w:name w:val="网格型1"/>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批注主题 Char"/>
    <w:basedOn w:val="123"/>
    <w:link w:val="36"/>
    <w:semiHidden/>
    <w:qFormat/>
    <w:uiPriority w:val="0"/>
    <w:rPr>
      <w:b/>
      <w:bCs/>
      <w:kern w:val="2"/>
      <w:sz w:val="21"/>
      <w:szCs w:val="24"/>
    </w:rPr>
  </w:style>
  <w:style w:type="character" w:customStyle="1" w:styleId="131">
    <w:name w:val="font21"/>
    <w:basedOn w:val="4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CNIS</Company>
  <Pages>15</Pages>
  <Words>11386</Words>
  <Characters>14167</Characters>
  <Lines>111</Lines>
  <Paragraphs>31</Paragraphs>
  <TotalTime>16</TotalTime>
  <ScaleCrop>false</ScaleCrop>
  <LinksUpToDate>false</LinksUpToDate>
  <CharactersWithSpaces>14486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2024-09-20T08:31:00Z</dcterms:created>
  <dc:creator>科技部</dc:creator>
  <cp:lastModifiedBy>lijuan</cp:lastModifiedBy>
  <cp:lastPrinted>2022-07-11T01:17:00Z</cp:lastPrinted>
  <dcterms:modified xsi:type="dcterms:W3CDTF">2026-03-12T03:08:08Z</dcterms:modified>
  <dc:title>YSy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2052-11.8.2.12309</vt:lpwstr>
  </property>
  <property fmtid="{D5CDD505-2E9C-101B-9397-08002B2CF9AE}" pid="4" name="ICV">
    <vt:lpwstr>7F171DE792BD438F834926FE32FAE54A</vt:lpwstr>
  </property>
  <property fmtid="{D5CDD505-2E9C-101B-9397-08002B2CF9AE}" pid="5" name="GrammarlyDocumentId">
    <vt:lpwstr>aae023d60eee0d462ea367cfeb9b2bc10fed22984351f6d73b5dc9b415c0c2d5</vt:lpwstr>
  </property>
</Properties>
</file>