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7563C">
      <w:pPr>
        <w:widowControl/>
        <w:snapToGrid w:val="0"/>
        <w:spacing w:after="156" w:afterLines="50" w:line="400" w:lineRule="exact"/>
        <w:jc w:val="left"/>
        <w:rPr>
          <w:kern w:val="0"/>
          <w:sz w:val="24"/>
        </w:rPr>
      </w:pPr>
      <w:r>
        <w:rPr>
          <w:kern w:val="0"/>
          <w:sz w:val="24"/>
        </w:rPr>
        <w:t>附件：</w:t>
      </w:r>
    </w:p>
    <w:p w14:paraId="745D3FE3">
      <w:pPr>
        <w:widowControl/>
        <w:spacing w:after="156" w:afterLines="50"/>
        <w:jc w:val="center"/>
        <w:rPr>
          <w:rFonts w:eastAsia="黑体"/>
          <w:color w:val="000000"/>
          <w:sz w:val="24"/>
        </w:rPr>
      </w:pPr>
      <w:r>
        <w:rPr>
          <w:rFonts w:eastAsia="黑体"/>
          <w:kern w:val="0"/>
          <w:sz w:val="24"/>
        </w:rPr>
        <w:t>会议</w:t>
      </w:r>
      <w:r>
        <w:rPr>
          <w:rFonts w:hint="eastAsia" w:eastAsia="黑体"/>
          <w:kern w:val="0"/>
          <w:sz w:val="24"/>
          <w:lang w:val="en-US" w:eastAsia="zh-CN"/>
        </w:rPr>
        <w:t>审定、预审和讨论</w:t>
      </w:r>
      <w:r>
        <w:rPr>
          <w:rFonts w:hint="eastAsia" w:eastAsia="黑体"/>
          <w:kern w:val="0"/>
          <w:sz w:val="24"/>
        </w:rPr>
        <w:t>的</w:t>
      </w:r>
      <w:r>
        <w:rPr>
          <w:rFonts w:eastAsia="黑体"/>
          <w:kern w:val="0"/>
          <w:sz w:val="24"/>
        </w:rPr>
        <w:t>标准项目</w:t>
      </w:r>
    </w:p>
    <w:tbl>
      <w:tblPr>
        <w:tblStyle w:val="5"/>
        <w:tblW w:w="50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461"/>
        <w:gridCol w:w="2404"/>
        <w:gridCol w:w="3324"/>
        <w:gridCol w:w="2775"/>
        <w:gridCol w:w="750"/>
      </w:tblGrid>
      <w:tr w14:paraId="5B43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noWrap w:val="0"/>
            <w:vAlign w:val="center"/>
          </w:tcPr>
          <w:p w14:paraId="2FDA6C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27" w:type="pct"/>
            <w:noWrap w:val="0"/>
            <w:vAlign w:val="center"/>
          </w:tcPr>
          <w:p w14:paraId="6A43B7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组别</w:t>
            </w:r>
          </w:p>
        </w:tc>
        <w:tc>
          <w:tcPr>
            <w:tcW w:w="1187" w:type="pct"/>
            <w:noWrap w:val="0"/>
            <w:vAlign w:val="center"/>
          </w:tcPr>
          <w:p w14:paraId="4B22C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计划文号及编号</w:t>
            </w:r>
          </w:p>
        </w:tc>
        <w:tc>
          <w:tcPr>
            <w:tcW w:w="1641" w:type="pct"/>
            <w:noWrap w:val="0"/>
            <w:vAlign w:val="center"/>
          </w:tcPr>
          <w:p w14:paraId="61FDE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370" w:type="pct"/>
            <w:noWrap w:val="0"/>
            <w:vAlign w:val="center"/>
          </w:tcPr>
          <w:p w14:paraId="6C50D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牵头单位</w:t>
            </w:r>
          </w:p>
        </w:tc>
        <w:tc>
          <w:tcPr>
            <w:tcW w:w="370" w:type="pct"/>
            <w:noWrap w:val="0"/>
            <w:vAlign w:val="center"/>
          </w:tcPr>
          <w:p w14:paraId="387C9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</w:tr>
      <w:tr w14:paraId="0CA2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017EAF50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8FF8E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第一组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2E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4A31A87C">
            <w:pPr>
              <w:pStyle w:val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20253480-T-469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C54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氮化铝单晶位错密度测试方法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0F678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中国电子科技集团公司第四十六研究所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96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664D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5CBB5D1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517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D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22D44C8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20254534-T-469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E6C47"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Ⅲ族氮化物半导体材料极性的测定 透射电子显微镜法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2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江苏第三代半导体研究院有限公司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628E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5C1B4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27952E24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9C0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B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国标委发〔202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  <w:p w14:paraId="0DDD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20254540-T-469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Ⅲ族氮化物半导体晶圆表面缺陷的测试 激光扫描法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3A20"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江苏第三代半导体研究院有限公司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91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4141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5DE06645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558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6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国标委发[202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6743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20260731-T-469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A674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用于</w:t>
            </w:r>
            <w:r>
              <w:rPr>
                <w:rFonts w:hint="default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HEMT功率器件的硅衬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底氮化镓外延片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B638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苏州晶湛半导体有限公司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8438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预审</w:t>
            </w:r>
          </w:p>
        </w:tc>
      </w:tr>
      <w:tr w14:paraId="2838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9BC60CE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C52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5EC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instrText xml:space="preserve"> HYPERLINK "http://zxd.sacinfo.org.cn/gb_notice/1727662175388.doc" \t "https://std.samr.gov.cn/noc/search/_blank"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国标委发[202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]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fldChar w:fldCharType="end"/>
            </w:r>
          </w:p>
          <w:p w14:paraId="705D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20255680-T-469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1078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半导体晶片近边缘几何形态评价 第4部分：不完整区域局部平整度法（PSFQR、PSFQD、PSBIR）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56139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山东有研艾斯半导体材料有限公司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118A"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讨论</w:t>
            </w:r>
          </w:p>
        </w:tc>
      </w:tr>
      <w:tr w14:paraId="264F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5B23749C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BA2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第二组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4C5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159DC77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2025-1379T-YS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5F4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 xml:space="preserve">硅多晶表面粉尘含量的测定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重量法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30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陕西有色天宏瑞科硅材料有限责任公司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15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23C8D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51EEB542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C85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633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2C2DA4A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2025-1381T-YS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005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碳化硅用硅粉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01EB7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陕西有色天宏瑞科硅材料有限责任公司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4D9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725E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60A779B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7EA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45D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4AF17B4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2025-1380T-YS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4A7D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流化床法颗粒硅体金属含量的测定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电感耦合等离子体质谱法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0F292">
            <w:pPr>
              <w:rPr>
                <w:rFonts w:hint="eastAsia" w:ascii="宋体" w:hAnsi="宋体" w:eastAsia="宋体" w:cs="宋体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乐山协鑫新能源科技有限公司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06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1053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10E88248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91F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AF5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工信厅科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1"/>
                <w:szCs w:val="21"/>
              </w:rPr>
              <w:t>]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 w:ascii="宋体" w:hAnsi="宋体" w:eastAsia="宋体" w:cs="宋体"/>
                <w:strike w:val="0"/>
                <w:dstrike w:val="0"/>
                <w:kern w:val="0"/>
                <w:sz w:val="21"/>
                <w:szCs w:val="21"/>
                <w:lang w:eastAsia="zh-CN"/>
              </w:rPr>
              <w:t>8号</w:t>
            </w:r>
          </w:p>
          <w:p w14:paraId="02FFAA3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1"/>
                <w:szCs w:val="21"/>
              </w:rPr>
              <w:t>2025-1648T-YS</w:t>
            </w:r>
          </w:p>
        </w:tc>
        <w:tc>
          <w:tcPr>
            <w:tcW w:w="1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988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硅多晶用硅粉</w:t>
            </w: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7A5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洛阳中硅高科技有限公司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FE7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讨论</w:t>
            </w:r>
          </w:p>
        </w:tc>
      </w:tr>
      <w:tr w14:paraId="0A08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31D849CB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84E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国标委发〔2025〕22号</w:t>
            </w:r>
          </w:p>
          <w:p w14:paraId="073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20251025-Q-469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8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硅单晶单位产品能源消耗限额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C893A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TCL中环新能源科技股份有限公司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1D7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审定</w:t>
            </w:r>
          </w:p>
        </w:tc>
      </w:tr>
      <w:tr w14:paraId="08ED9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1" w:type="pct"/>
            <w:tcBorders>
              <w:right w:val="single" w:color="auto" w:sz="4" w:space="0"/>
            </w:tcBorders>
            <w:noWrap w:val="0"/>
            <w:vAlign w:val="center"/>
          </w:tcPr>
          <w:p w14:paraId="7178196F"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7A41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国标委发〔2025〕46号</w:t>
            </w:r>
          </w:p>
          <w:p w14:paraId="505387D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20254825-Q-469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25249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硅多晶和锗单位产品能源消耗限额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7E2E">
            <w:pPr>
              <w:rPr>
                <w:rFonts w:hint="eastAsia" w:ascii="宋体" w:hAnsi="宋体" w:eastAsia="宋体" w:cs="宋体"/>
                <w:i w:val="0"/>
                <w:snapToGrid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洛阳中硅高科技有限公司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6DB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审定</w:t>
            </w:r>
          </w:p>
        </w:tc>
      </w:tr>
    </w:tbl>
    <w:p w14:paraId="5D37A37F">
      <w:pPr>
        <w:widowControl/>
        <w:spacing w:line="454" w:lineRule="atLeast"/>
        <w:rPr>
          <w:kern w:val="0"/>
          <w:sz w:val="18"/>
          <w:szCs w:val="18"/>
        </w:rPr>
      </w:pPr>
    </w:p>
    <w:p w14:paraId="475D6C68">
      <w:bookmarkStart w:id="0" w:name="_GoBack"/>
      <w:bookmarkEnd w:id="0"/>
    </w:p>
    <w:sectPr>
      <w:footerReference r:id="rId3" w:type="default"/>
      <w:pgSz w:w="11907" w:h="16840"/>
      <w:pgMar w:top="1134" w:right="1021" w:bottom="1021" w:left="102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321B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44C13"/>
    <w:multiLevelType w:val="multilevel"/>
    <w:tmpl w:val="42044C13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1BA4"/>
    <w:rsid w:val="4F1E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" w:lineRule="atLeast"/>
      <w:jc w:val="center"/>
    </w:pPr>
    <w:rPr>
      <w:rFonts w:eastAsia="黑体"/>
      <w:bCs/>
      <w:sz w:val="30"/>
      <w:szCs w:val="3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8">
    <w:name w:val="Table Paragraph"/>
    <w:basedOn w:val="1"/>
    <w:qFormat/>
    <w:uiPriority w:val="1"/>
  </w:style>
  <w:style w:type="paragraph" w:customStyle="1" w:styleId="9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2026-02-27T07:43:00Z</dcterms:created>
  <dc:creator>WPS_1747749647</dc:creator>
  <cp:lastModifiedBy>WPS_1747749647</cp:lastModifiedBy>
  <dcterms:modified xsi:type="dcterms:W3CDTF">2026-02-27T07:44:06Z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56FB9F19BDF74A01B3AC9539F02C93DC_11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