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EC25E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附件4：</w:t>
      </w:r>
    </w:p>
    <w:p w14:paraId="59E3170E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</w:p>
    <w:p w14:paraId="60935790">
      <w:pPr>
        <w:widowControl/>
        <w:spacing w:before="600" w:after="600"/>
        <w:jc w:val="both"/>
        <w:rPr>
          <w:rFonts w:hint="eastAsia" w:ascii="Calibri" w:hAnsi="Calibri" w:eastAsia="黑体" w:cs="Times New Roman"/>
          <w:bCs/>
          <w:sz w:val="72"/>
          <w:szCs w:val="72"/>
        </w:rPr>
      </w:pPr>
    </w:p>
    <w:p w14:paraId="60C6CF37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推荐性国家标准</w:t>
      </w:r>
    </w:p>
    <w:p w14:paraId="1F54F339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</w:p>
    <w:p w14:paraId="7BEA3D23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 w14:paraId="5AB63681">
      <w:pPr>
        <w:widowControl/>
        <w:spacing w:before="600" w:after="600"/>
        <w:jc w:val="both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 w14:paraId="0689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04B064D0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5D99324D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7BD63E98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70E1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0B60EEF1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（或技术委员会）</w:t>
            </w:r>
          </w:p>
        </w:tc>
        <w:tc>
          <w:tcPr>
            <w:tcW w:w="872" w:type="dxa"/>
            <w:shd w:val="clear" w:color="auto" w:fill="FFFFFF"/>
          </w:tcPr>
          <w:p w14:paraId="666CCB5D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20EC6E7A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全国半导体设备和材料标准化技术委员会材料分技术委员会</w:t>
            </w: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 w14:paraId="6FF2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55AB934D"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日 期</w:t>
            </w:r>
          </w:p>
        </w:tc>
        <w:tc>
          <w:tcPr>
            <w:tcW w:w="872" w:type="dxa"/>
            <w:shd w:val="clear" w:color="auto" w:fill="FFFFFF"/>
          </w:tcPr>
          <w:p w14:paraId="2C27A632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77D24AA7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 w14:paraId="56CD36AF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2AEFDEB1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788AC853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2311"/>
        <w:gridCol w:w="2057"/>
        <w:gridCol w:w="2103"/>
      </w:tblGrid>
      <w:tr w14:paraId="74569A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0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BEA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4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3AF56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4F154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051" w:type="dxa"/>
            <w:tcBorders>
              <w:top w:val="single" w:color="auto" w:sz="6" w:space="0"/>
            </w:tcBorders>
            <w:vAlign w:val="center"/>
          </w:tcPr>
          <w:p w14:paraId="799E9E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471" w:type="dxa"/>
            <w:gridSpan w:val="3"/>
            <w:tcBorders>
              <w:top w:val="single" w:color="auto" w:sz="6" w:space="0"/>
            </w:tcBorders>
            <w:vAlign w:val="center"/>
          </w:tcPr>
          <w:p w14:paraId="2BE2AFD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4EB5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051" w:type="dxa"/>
            <w:tcBorders>
              <w:top w:val="single" w:color="auto" w:sz="6" w:space="0"/>
            </w:tcBorders>
            <w:vAlign w:val="center"/>
          </w:tcPr>
          <w:p w14:paraId="319523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471" w:type="dxa"/>
            <w:gridSpan w:val="3"/>
            <w:tcBorders>
              <w:top w:val="single" w:color="auto" w:sz="6" w:space="0"/>
            </w:tcBorders>
            <w:vAlign w:val="center"/>
          </w:tcPr>
          <w:p w14:paraId="739745CB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推荐性国家标准  □指导性技术文件</w:t>
            </w:r>
          </w:p>
          <w:p w14:paraId="6CB20051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□推荐性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标准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□推荐性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团体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标准</w:t>
            </w:r>
          </w:p>
        </w:tc>
      </w:tr>
      <w:tr w14:paraId="281498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051" w:type="dxa"/>
            <w:vAlign w:val="center"/>
          </w:tcPr>
          <w:p w14:paraId="422359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311" w:type="dxa"/>
            <w:vAlign w:val="center"/>
          </w:tcPr>
          <w:p w14:paraId="137B372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6FE63F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6463F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4AF25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051" w:type="dxa"/>
            <w:vAlign w:val="center"/>
          </w:tcPr>
          <w:p w14:paraId="12E76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311" w:type="dxa"/>
            <w:vAlign w:val="center"/>
          </w:tcPr>
          <w:p w14:paraId="0A9D050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031DB4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344284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77874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051" w:type="dxa"/>
            <w:vAlign w:val="center"/>
          </w:tcPr>
          <w:p w14:paraId="245EF1B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2311" w:type="dxa"/>
            <w:vAlign w:val="center"/>
          </w:tcPr>
          <w:p w14:paraId="590E947B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46170CE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7BF0EA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130BF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051" w:type="dxa"/>
            <w:vAlign w:val="center"/>
          </w:tcPr>
          <w:p w14:paraId="57F54E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471" w:type="dxa"/>
            <w:gridSpan w:val="3"/>
            <w:vAlign w:val="center"/>
          </w:tcPr>
          <w:p w14:paraId="16AC7F7E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   □16个月   □18个月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</w:p>
        </w:tc>
      </w:tr>
      <w:tr w14:paraId="03A12C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051" w:type="dxa"/>
            <w:vAlign w:val="center"/>
          </w:tcPr>
          <w:p w14:paraId="75AD13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471" w:type="dxa"/>
            <w:gridSpan w:val="3"/>
            <w:vAlign w:val="center"/>
          </w:tcPr>
          <w:p w14:paraId="3510276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06E61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051" w:type="dxa"/>
            <w:vAlign w:val="center"/>
          </w:tcPr>
          <w:p w14:paraId="374C41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 w14:paraId="235E99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471" w:type="dxa"/>
            <w:gridSpan w:val="3"/>
            <w:vAlign w:val="center"/>
          </w:tcPr>
          <w:p w14:paraId="3F976A97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Bidi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全国半导体设备和材料标准化技术委员会材料分技术委员会</w:t>
            </w:r>
          </w:p>
        </w:tc>
      </w:tr>
      <w:tr w14:paraId="15760F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051" w:type="dxa"/>
            <w:vAlign w:val="center"/>
          </w:tcPr>
          <w:p w14:paraId="67B78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471" w:type="dxa"/>
            <w:gridSpan w:val="3"/>
            <w:vAlign w:val="center"/>
          </w:tcPr>
          <w:p w14:paraId="61B4D9D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国家标准化管理委员会</w:t>
            </w:r>
          </w:p>
        </w:tc>
      </w:tr>
    </w:tbl>
    <w:p w14:paraId="06240B35">
      <w:pPr>
        <w:jc w:val="left"/>
        <w:rPr>
          <w:rFonts w:asciiTheme="minorEastAsia" w:hAnsiTheme="minorEastAsia"/>
          <w:b/>
          <w:sz w:val="24"/>
        </w:rPr>
      </w:pPr>
    </w:p>
    <w:p w14:paraId="236E54D9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4878C61E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 w14:paraId="24A8D92C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修订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推荐性标准的必要性、可行性</w:t>
      </w:r>
    </w:p>
    <w:p w14:paraId="6549378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1938B2E4">
      <w:pPr>
        <w:spacing w:line="360" w:lineRule="auto"/>
        <w:ind w:firstLine="560" w:firstLineChars="200"/>
        <w:rPr>
          <w:rFonts w:ascii="方正楷体简体" w:hAnsi="方正楷体简体" w:eastAsia="方正楷体简体" w:cs="方正楷体简体"/>
          <w:color w:val="FF0000"/>
          <w:sz w:val="28"/>
          <w:szCs w:val="28"/>
        </w:rPr>
      </w:pPr>
    </w:p>
    <w:p w14:paraId="3427D2E8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 w14:paraId="499E2D9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29D2807D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6004322A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 w14:paraId="4AC4F83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范围包含但不限于相关国家标准、</w:t>
      </w:r>
      <w:r>
        <w:rPr>
          <w:rFonts w:hint="eastAsia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2330BF06">
      <w:pPr>
        <w:spacing w:line="360" w:lineRule="auto"/>
        <w:ind w:firstLine="480" w:firstLineChars="200"/>
        <w:rPr>
          <w:sz w:val="24"/>
          <w:szCs w:val="24"/>
        </w:rPr>
      </w:pPr>
    </w:p>
    <w:p w14:paraId="7F93553F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 w14:paraId="6ECE7AA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320D9F31">
      <w:pPr>
        <w:spacing w:line="360" w:lineRule="auto"/>
        <w:ind w:firstLine="480" w:firstLineChars="200"/>
        <w:rPr>
          <w:sz w:val="24"/>
          <w:szCs w:val="24"/>
        </w:rPr>
      </w:pPr>
    </w:p>
    <w:p w14:paraId="0A1E59AE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 w14:paraId="5A8B1EC9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【应能详细列出所规范的产品、过程或服务的名称或清单。大类产品可通过举例方式进行细化说明。】</w:t>
      </w:r>
    </w:p>
    <w:p w14:paraId="7D1756E3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781FABE8">
      <w:pPr>
        <w:spacing w:line="360" w:lineRule="auto"/>
        <w:ind w:firstLine="560" w:firstLineChars="200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六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可能涉及的相关知识产权情况</w:t>
      </w:r>
    </w:p>
    <w:p w14:paraId="5696E305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【应能</w:t>
      </w:r>
      <w:r>
        <w:rPr>
          <w:rFonts w:hint="eastAsia"/>
          <w:sz w:val="24"/>
          <w:szCs w:val="24"/>
          <w:lang w:val="en-US" w:eastAsia="zh-CN"/>
        </w:rPr>
        <w:t>列出</w:t>
      </w:r>
      <w:r>
        <w:rPr>
          <w:rFonts w:hint="eastAsia"/>
          <w:sz w:val="24"/>
          <w:szCs w:val="24"/>
        </w:rPr>
        <w:t>可能涉及的知识产权情况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包括采用其他标准涉及的版权情况，标准涉及专利情况</w:t>
      </w:r>
      <w:r>
        <w:rPr>
          <w:rFonts w:hint="eastAsia"/>
          <w:sz w:val="24"/>
          <w:szCs w:val="24"/>
          <w:lang w:val="en-US" w:eastAsia="zh-CN"/>
        </w:rPr>
        <w:t>等。</w:t>
      </w:r>
      <w:r>
        <w:rPr>
          <w:rFonts w:hint="eastAsia"/>
          <w:sz w:val="24"/>
          <w:szCs w:val="24"/>
        </w:rPr>
        <w:t>】</w:t>
      </w:r>
    </w:p>
    <w:p w14:paraId="7132E756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5E7884DE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七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）征求国务院有关部门或关联TC意见的情况</w:t>
      </w:r>
    </w:p>
    <w:p w14:paraId="1240B38D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【标准化对象如涉及国务院有关部门或关联TC，应征求并提供相关部门（TC）的意见。】</w:t>
      </w:r>
    </w:p>
    <w:p w14:paraId="7C2D3310">
      <w:pPr>
        <w:spacing w:line="360" w:lineRule="auto"/>
        <w:rPr>
          <w:color w:val="FF0000"/>
          <w:sz w:val="24"/>
          <w:szCs w:val="24"/>
        </w:rPr>
      </w:pPr>
    </w:p>
    <w:p w14:paraId="7D041637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八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）经费预算</w:t>
      </w:r>
    </w:p>
    <w:p w14:paraId="6B20F4F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02C00EF2">
      <w:pPr>
        <w:spacing w:line="360" w:lineRule="auto"/>
        <w:ind w:firstLine="480" w:firstLineChars="200"/>
        <w:rPr>
          <w:sz w:val="24"/>
          <w:szCs w:val="24"/>
        </w:rPr>
      </w:pPr>
    </w:p>
    <w:p w14:paraId="097BCC44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九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）项目进度安排</w:t>
      </w:r>
    </w:p>
    <w:p w14:paraId="2500804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387CFA84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2D056B2C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十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）需要申报的其他事项</w:t>
      </w:r>
    </w:p>
    <w:p w14:paraId="5749F65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427106-BABB-45AB-8A5D-E9E0771F08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9F7C71-BE58-4431-A26B-1872F1ADC3CF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6488BE49-CD5E-47F7-A645-25AF763235DC}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4550A00B-8125-4E3E-988D-3DB3596E609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NDk3ZWFkNmRhNWE5ODMzNzE5OTQxMTA3M2NjZDk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1C93458"/>
    <w:rsid w:val="12DB7D35"/>
    <w:rsid w:val="13951DE2"/>
    <w:rsid w:val="13A95E36"/>
    <w:rsid w:val="17365E81"/>
    <w:rsid w:val="1BEB6BDD"/>
    <w:rsid w:val="1E0C1986"/>
    <w:rsid w:val="1F1C2C66"/>
    <w:rsid w:val="22882E5E"/>
    <w:rsid w:val="242B4894"/>
    <w:rsid w:val="244A2857"/>
    <w:rsid w:val="284E0D61"/>
    <w:rsid w:val="2B8E7937"/>
    <w:rsid w:val="2C011B7D"/>
    <w:rsid w:val="2D1062F2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3C3609FC"/>
    <w:rsid w:val="41804221"/>
    <w:rsid w:val="41A771A5"/>
    <w:rsid w:val="42B4096B"/>
    <w:rsid w:val="43436269"/>
    <w:rsid w:val="436F1C50"/>
    <w:rsid w:val="4A1F2B16"/>
    <w:rsid w:val="4E271B92"/>
    <w:rsid w:val="53542988"/>
    <w:rsid w:val="54F75F49"/>
    <w:rsid w:val="5B8E79FC"/>
    <w:rsid w:val="5BF15A6A"/>
    <w:rsid w:val="5C717673"/>
    <w:rsid w:val="5F942D12"/>
    <w:rsid w:val="63971613"/>
    <w:rsid w:val="685E5320"/>
    <w:rsid w:val="696C39AD"/>
    <w:rsid w:val="6AFA59F3"/>
    <w:rsid w:val="6B1A47AE"/>
    <w:rsid w:val="6B484FD7"/>
    <w:rsid w:val="6BB768E4"/>
    <w:rsid w:val="6C0418B0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Char"/>
    <w:basedOn w:val="7"/>
    <w:link w:val="2"/>
    <w:autoRedefine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989</Words>
  <Characters>996</Characters>
  <Lines>6</Lines>
  <Paragraphs>1</Paragraphs>
  <TotalTime>4</TotalTime>
  <ScaleCrop>false</ScaleCrop>
  <LinksUpToDate>false</LinksUpToDate>
  <CharactersWithSpaces>1078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素素</cp:lastModifiedBy>
  <dcterms:modified xsi:type="dcterms:W3CDTF">2026-02-13T02:00:39Z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D6753D2702F343F0BD19E2370DE3D7DC_13</vt:lpwstr>
  </property>
  <property fmtid="{D5CDD505-2E9C-101B-9397-08002B2CF9AE}" pid="4" name="KSOTemplateDocerSaveRecord">
    <vt:lpwstr>eyJoZGlkIjoiNWYxNDk3ZWFkNmRhNWE5ODMzNzE5OTQxMTA3M2NjZDkiLCJ1c2VySWQiOiIxMDM2MTA2MTA3In0=</vt:lpwstr>
  </property>
</Properties>
</file>