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8FAC5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0082480A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贵金属分标委会讨论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</w:p>
    <w:bookmarkEnd w:id="0"/>
    <w:tbl>
      <w:tblPr>
        <w:tblStyle w:val="4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593612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2359541E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2A019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040C8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6DFE0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03032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BB832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22C398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CDDBF8D">
            <w:pPr>
              <w:pStyle w:val="3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粗铂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824C4E3"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  <w:t>工信厅科函〔2025〕528号</w:t>
            </w:r>
          </w:p>
          <w:p w14:paraId="3877C7A0"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  <w:t>2025-1376T-YS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A44CA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江苏北矿金属循环利用科技有限公司、矿冶科技集团有限公司、江西省君鑫贵金属科技材料有限公司、江苏欣诺科催化剂股份有限公司、有色金属技术经济研究院有限责任公司、南京市产品质量监督检验研究院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839E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F25A8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7ADBDA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81C3A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粗铑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796017E"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  <w:t>工信厅科函〔2025〕528号</w:t>
            </w:r>
          </w:p>
          <w:p w14:paraId="1B3CDFAC"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  <w:t>2025-1377T-YS</w:t>
            </w:r>
          </w:p>
        </w:tc>
        <w:tc>
          <w:tcPr>
            <w:tcW w:w="5876" w:type="dxa"/>
            <w:shd w:val="clear" w:color="auto" w:fill="auto"/>
            <w:vAlign w:val="top"/>
          </w:tcPr>
          <w:p w14:paraId="7D9E4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徐州浩通新材料科技股份有限公司、江苏北矿金属循环利用科技有限公司、贵研铂业股份有限公司、有研亿金新材料有限公司、陕西瑞科新材料股份有限公司、西安凯立新材料股份有限公司、国标（北京）检验认证有限公司、北矿检测技术股份有限公司、有色金属技术经济研究院有限责任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8F8A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BA9E6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2B48F2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732961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-SA"/>
              </w:rPr>
              <w:t>太阳能电池用浆料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9F683A3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工信厅科函〔2025〕528号</w:t>
            </w:r>
          </w:p>
          <w:p w14:paraId="39F2D671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2025-1378T-YS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C3386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贵研铂业股份有限公司、有色金属技术经济研究院有限责任公司、广州市儒兴科技开发有限公司、武汉优乐光电科技有限公司、常州聚和新材料股份有限公司、西北大学、隆基绿能科技股份有限公司、无锡帝科电子材料股份有限公司、苏州隆达新能源科技有限公司、西北稀有金属材料研究院、青海黄河上游水电开发有限公司西安太阳能分公司、上海匡宇科技股份有限公司、桐柏鑫泓新材料有限公司、中国有色金属实业技术开发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B510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31E88E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0888DC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D2664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光伏异质结电池浆料用导电银粉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8F2B7DE">
            <w:pPr>
              <w:pStyle w:val="3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工信厅科函〔2025〕528号</w:t>
            </w:r>
          </w:p>
          <w:p w14:paraId="56C8E91D">
            <w:pPr>
              <w:pStyle w:val="3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2025-1745T-YS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87072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福建紫金贵金属材料有限公司、昆明理工大学、苏州晶银新材料科技有限公司、西北大学、南通天盛新能源股份有限公司、苏州思尔维纳米科技有限公司、上海银浆科技有限公司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BC4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36B83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18" w:type="dxa"/>
            <w:vAlign w:val="center"/>
          </w:tcPr>
          <w:p w14:paraId="2E2951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B38E49D">
            <w:pPr>
              <w:pStyle w:val="3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铂铁合金靶材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2DDD807">
            <w:pPr>
              <w:pStyle w:val="3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工信厅科函〔2025〕528号</w:t>
            </w:r>
          </w:p>
          <w:p w14:paraId="109E7D26">
            <w:pPr>
              <w:pStyle w:val="3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2025-1744T-YS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3477B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贵研先进新材料（上海）有限公司、云南贵金属新材料控股集团股份有限公司、贵研检测科技（云南）有限公司、云南省科学技术院、中国科学院上海微系统与信息技术研究所、紫金矿业集团有限公司、海宁新纳陶科技有限公司、蒂姆新材料科技有限公司、中诺新材（北京）科技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0710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B0718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18" w:type="dxa"/>
            <w:vAlign w:val="center"/>
          </w:tcPr>
          <w:p w14:paraId="63DDF9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A151CD0">
            <w:pPr>
              <w:pStyle w:val="3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钌铬合金靶材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91B001A">
            <w:pPr>
              <w:pStyle w:val="3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工信厅科函〔2025〕528号</w:t>
            </w:r>
          </w:p>
          <w:p w14:paraId="719C06E2">
            <w:pPr>
              <w:pStyle w:val="3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2025-1746T-YS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45410B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  <w:t>贵研先进新材料（上海）有限公司、云南贵金属新材料控股集团股份有限公司、云南贵金属实验室有限公司、贵研检测科技（云南）有限公司、云南省科学技术院、中国科学院上海微系统与信息技术研究所、紫金矿业集团有限公司、海宁新纳陶科技有限公司、蒂姆新材料科技有限公司、中诺新材（北京）科技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2E25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</w:tbl>
    <w:p w14:paraId="2D9B166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EFBD25"/>
    <w:multiLevelType w:val="multilevel"/>
    <w:tmpl w:val="19EFBD25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B2A0A"/>
    <w:rsid w:val="71E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2026-02-12T03:04:00Z</dcterms:created>
  <dc:creator>WPS_1747749647</dc:creator>
  <cp:lastModifiedBy>WPS_1747749647</cp:lastModifiedBy>
  <dcterms:modified xsi:type="dcterms:W3CDTF">2026-02-12T03:05:00Z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754B4B59766A4AF39CB905F06EF7813B_11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