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7E06C">
      <w:pPr>
        <w:pStyle w:val="98"/>
        <w:jc w:val="center"/>
        <w:rPr>
          <w:rFonts w:ascii="黑体" w:hAnsi="黑体" w:eastAsia="黑体"/>
          <w:b w:val="0"/>
          <w:bCs w:val="0"/>
          <w:sz w:val="24"/>
          <w:szCs w:val="24"/>
        </w:rPr>
      </w:pPr>
      <w:bookmarkStart w:id="0" w:name="_Toc464728891"/>
      <w:bookmarkStart w:id="1" w:name="SectionMark4"/>
    </w:p>
    <w:p w14:paraId="0792252C">
      <w:pPr>
        <w:pStyle w:val="98"/>
        <w:jc w:val="center"/>
        <w:rPr>
          <w:rFonts w:ascii="黑体" w:hAnsi="黑体" w:eastAsia="黑体"/>
          <w:b w:val="0"/>
          <w:bCs w:val="0"/>
          <w:sz w:val="24"/>
          <w:szCs w:val="24"/>
        </w:rPr>
      </w:pPr>
    </w:p>
    <w:p w14:paraId="7AAC20E3">
      <w:pPr>
        <w:pStyle w:val="98"/>
        <w:jc w:val="center"/>
        <w:rPr>
          <w:rFonts w:ascii="黑体" w:hAnsi="黑体" w:eastAsia="黑体"/>
          <w:b w:val="0"/>
          <w:bCs w:val="0"/>
          <w:sz w:val="24"/>
          <w:szCs w:val="24"/>
        </w:rPr>
      </w:pPr>
    </w:p>
    <w:p w14:paraId="32536909">
      <w:pPr>
        <w:pStyle w:val="98"/>
        <w:jc w:val="center"/>
        <w:rPr>
          <w:rFonts w:ascii="黑体" w:hAnsi="黑体" w:eastAsia="黑体"/>
          <w:b w:val="0"/>
          <w:bCs w:val="0"/>
          <w:sz w:val="24"/>
          <w:szCs w:val="24"/>
        </w:rPr>
      </w:pPr>
    </w:p>
    <w:p w14:paraId="4B68645F">
      <w:pPr>
        <w:pStyle w:val="98"/>
        <w:jc w:val="center"/>
        <w:rPr>
          <w:rFonts w:ascii="黑体" w:hAnsi="黑体" w:eastAsia="黑体"/>
          <w:b w:val="0"/>
          <w:bCs w:val="0"/>
          <w:sz w:val="24"/>
          <w:szCs w:val="24"/>
        </w:rPr>
      </w:pPr>
    </w:p>
    <w:p w14:paraId="4B8B70CD">
      <w:pPr>
        <w:pStyle w:val="98"/>
        <w:jc w:val="center"/>
        <w:rPr>
          <w:rFonts w:ascii="黑体" w:hAnsi="黑体" w:eastAsia="黑体"/>
          <w:b w:val="0"/>
          <w:bCs w:val="0"/>
          <w:sz w:val="24"/>
          <w:szCs w:val="24"/>
        </w:rPr>
      </w:pPr>
    </w:p>
    <w:p w14:paraId="2D143230">
      <w:pPr>
        <w:pStyle w:val="98"/>
        <w:jc w:val="center"/>
        <w:rPr>
          <w:rFonts w:ascii="黑体" w:hAnsi="黑体" w:eastAsia="黑体"/>
          <w:b w:val="0"/>
          <w:bCs w:val="0"/>
          <w:sz w:val="24"/>
          <w:szCs w:val="24"/>
        </w:rPr>
      </w:pPr>
      <w:r>
        <w:rPr>
          <w:b w:val="0"/>
          <w:bCs w:val="0"/>
        </w:rPr>
        <mc:AlternateContent>
          <mc:Choice Requires="wps">
            <w:drawing>
              <wp:anchor distT="0" distB="0" distL="114300" distR="114300" simplePos="0" relativeHeight="251659264" behindDoc="0" locked="1" layoutInCell="1" allowOverlap="1">
                <wp:simplePos x="0" y="0"/>
                <wp:positionH relativeFrom="margin">
                  <wp:posOffset>66675</wp:posOffset>
                </wp:positionH>
                <wp:positionV relativeFrom="margin">
                  <wp:posOffset>1544955</wp:posOffset>
                </wp:positionV>
                <wp:extent cx="6120130" cy="2383790"/>
                <wp:effectExtent l="0" t="0" r="0" b="0"/>
                <wp:wrapNone/>
                <wp:docPr id="3" name="文本框 4"/>
                <wp:cNvGraphicFramePr/>
                <a:graphic xmlns:a="http://schemas.openxmlformats.org/drawingml/2006/main">
                  <a:graphicData uri="http://schemas.microsoft.com/office/word/2010/wordprocessingShape">
                    <wps:wsp>
                      <wps:cNvSpPr/>
                      <wps:spPr>
                        <a:xfrm>
                          <a:off x="0" y="0"/>
                          <a:ext cx="6120130" cy="2383790"/>
                        </a:xfrm>
                        <a:prstGeom prst="rect">
                          <a:avLst/>
                        </a:prstGeom>
                        <a:solidFill>
                          <a:srgbClr val="FFFFFF"/>
                        </a:solidFill>
                        <a:ln>
                          <a:noFill/>
                        </a:ln>
                      </wps:spPr>
                      <wps:txbx>
                        <w:txbxContent>
                          <w:p w14:paraId="1394B71A">
                            <w:pPr>
                              <w:pStyle w:val="75"/>
                              <w:rPr>
                                <w:rFonts w:hint="default" w:hAnsi="黑体" w:eastAsia="黑体" w:cs="黑体"/>
                                <w:sz w:val="44"/>
                                <w:szCs w:val="44"/>
                                <w:lang w:val="en-US" w:eastAsia="zh-CN"/>
                              </w:rPr>
                            </w:pPr>
                            <w:bookmarkStart w:id="89" w:name="_Hlk23687263"/>
                            <w:r>
                              <w:rPr>
                                <w:rFonts w:hint="eastAsia" w:hAnsi="黑体" w:cs="黑体"/>
                                <w:sz w:val="44"/>
                                <w:szCs w:val="44"/>
                              </w:rPr>
                              <w:t>JJF（有色金属）</w:t>
                            </w:r>
                            <w:r>
                              <w:rPr>
                                <w:rFonts w:hint="default" w:hAnsi="黑体" w:cs="黑体"/>
                                <w:sz w:val="44"/>
                                <w:szCs w:val="44"/>
                                <w:lang w:val="en-US"/>
                              </w:rPr>
                              <w:t>XXX</w:t>
                            </w:r>
                            <w:r>
                              <w:rPr>
                                <w:rFonts w:hint="eastAsia" w:hAnsi="黑体" w:cs="黑体"/>
                                <w:sz w:val="44"/>
                                <w:szCs w:val="44"/>
                              </w:rPr>
                              <w:t>—</w:t>
                            </w:r>
                            <w:r>
                              <w:rPr>
                                <w:rFonts w:hint="eastAsia" w:hAnsi="黑体" w:cs="黑体"/>
                                <w:sz w:val="44"/>
                                <w:szCs w:val="44"/>
                                <w:lang w:val="en-US" w:eastAsia="zh-CN"/>
                              </w:rPr>
                              <w:t>20</w:t>
                            </w:r>
                            <w:r>
                              <w:rPr>
                                <w:rFonts w:hint="default" w:hAnsi="黑体" w:cs="黑体"/>
                                <w:sz w:val="44"/>
                                <w:szCs w:val="44"/>
                                <w:lang w:val="en-US" w:eastAsia="zh-CN"/>
                              </w:rPr>
                              <w:t>XX</w:t>
                            </w:r>
                          </w:p>
                          <w:bookmarkEnd w:id="89"/>
                          <w:p w14:paraId="197BCF12">
                            <w:pPr>
                              <w:pStyle w:val="75"/>
                              <w:rPr>
                                <w:rFonts w:hAnsi="黑体" w:cs="黑体"/>
                                <w:szCs w:val="52"/>
                              </w:rPr>
                            </w:pPr>
                            <w:r>
                              <w:rPr>
                                <w:rFonts w:hint="eastAsia" w:hAnsi="黑体" w:cs="黑体"/>
                                <w:szCs w:val="52"/>
                                <w:lang w:val="en-US" w:eastAsia="zh-CN"/>
                              </w:rPr>
                              <w:t>动态热机械分析仪校准规范</w:t>
                            </w:r>
                            <w:r>
                              <w:rPr>
                                <w:rFonts w:hint="eastAsia" w:hAnsi="黑体" w:cs="黑体"/>
                                <w:szCs w:val="52"/>
                              </w:rPr>
                              <w:t>校准规范</w:t>
                            </w:r>
                          </w:p>
                          <w:p w14:paraId="5FCCC812">
                            <w:pPr>
                              <w:jc w:val="center"/>
                              <w:rPr>
                                <w:rFonts w:ascii="黑体" w:hAnsi="黑体" w:eastAsia="黑体" w:cs="黑体"/>
                                <w:sz w:val="44"/>
                                <w:szCs w:val="44"/>
                              </w:rPr>
                            </w:pPr>
                            <w:r>
                              <w:rPr>
                                <w:rFonts w:hint="eastAsia" w:ascii="黑体" w:hAnsi="黑体" w:eastAsia="黑体" w:cs="黑体"/>
                                <w:sz w:val="44"/>
                                <w:szCs w:val="44"/>
                              </w:rPr>
                              <w:t>(编制说明)</w:t>
                            </w:r>
                          </w:p>
                        </w:txbxContent>
                      </wps:txbx>
                      <wps:bodyPr lIns="0" tIns="0" rIns="0" bIns="0" upright="1"/>
                    </wps:wsp>
                  </a:graphicData>
                </a:graphic>
              </wp:anchor>
            </w:drawing>
          </mc:Choice>
          <mc:Fallback>
            <w:pict>
              <v:rect id="文本框 4" o:spid="_x0000_s1026" o:spt="1" style="position:absolute;left:0pt;margin-left:5.25pt;margin-top:121.65pt;height:187.7pt;width:481.9pt;mso-position-horizontal-relative:margin;mso-position-vertical-relative:margin;z-index:251659264;mso-width-relative:page;mso-height-relative:page;" fillcolor="#FFFFFF" filled="t" stroked="f" coordsize="21600,21600" o:gfxdata="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2vt/d1wAAAAoBAAAPAAAAAAAAAAEAIAAAACIAAABkcnMv&#10;ZG93bnJldi54bWxQSwECFAAUAAAACACHTuJAY/5bKMsBAACSAwAADgAAAAAAAAABACAAAAAmAQAA&#10;ZHJzL2Uyb0RvYy54bWxQSwUGAAAAAAYABgBZAQAAYwUAAAAA&#10;">
                <v:fill on="t" focussize="0,0"/>
                <v:stroke on="f"/>
                <v:imagedata o:title=""/>
                <o:lock v:ext="edit" aspectratio="f"/>
                <v:textbox inset="0mm,0mm,0mm,0mm">
                  <w:txbxContent>
                    <w:p w14:paraId="1394B71A">
                      <w:pPr>
                        <w:pStyle w:val="75"/>
                        <w:rPr>
                          <w:rFonts w:hint="default" w:hAnsi="黑体" w:eastAsia="黑体" w:cs="黑体"/>
                          <w:sz w:val="44"/>
                          <w:szCs w:val="44"/>
                          <w:lang w:val="en-US" w:eastAsia="zh-CN"/>
                        </w:rPr>
                      </w:pPr>
                      <w:bookmarkStart w:id="89" w:name="_Hlk23687263"/>
                      <w:r>
                        <w:rPr>
                          <w:rFonts w:hint="eastAsia" w:hAnsi="黑体" w:cs="黑体"/>
                          <w:sz w:val="44"/>
                          <w:szCs w:val="44"/>
                        </w:rPr>
                        <w:t>JJF（有色金属）</w:t>
                      </w:r>
                      <w:r>
                        <w:rPr>
                          <w:rFonts w:hint="default" w:hAnsi="黑体" w:cs="黑体"/>
                          <w:sz w:val="44"/>
                          <w:szCs w:val="44"/>
                          <w:lang w:val="en-US"/>
                        </w:rPr>
                        <w:t>XXX</w:t>
                      </w:r>
                      <w:r>
                        <w:rPr>
                          <w:rFonts w:hint="eastAsia" w:hAnsi="黑体" w:cs="黑体"/>
                          <w:sz w:val="44"/>
                          <w:szCs w:val="44"/>
                        </w:rPr>
                        <w:t>—</w:t>
                      </w:r>
                      <w:r>
                        <w:rPr>
                          <w:rFonts w:hint="eastAsia" w:hAnsi="黑体" w:cs="黑体"/>
                          <w:sz w:val="44"/>
                          <w:szCs w:val="44"/>
                          <w:lang w:val="en-US" w:eastAsia="zh-CN"/>
                        </w:rPr>
                        <w:t>20</w:t>
                      </w:r>
                      <w:r>
                        <w:rPr>
                          <w:rFonts w:hint="default" w:hAnsi="黑体" w:cs="黑体"/>
                          <w:sz w:val="44"/>
                          <w:szCs w:val="44"/>
                          <w:lang w:val="en-US" w:eastAsia="zh-CN"/>
                        </w:rPr>
                        <w:t>XX</w:t>
                      </w:r>
                    </w:p>
                    <w:bookmarkEnd w:id="89"/>
                    <w:p w14:paraId="197BCF12">
                      <w:pPr>
                        <w:pStyle w:val="75"/>
                        <w:rPr>
                          <w:rFonts w:hAnsi="黑体" w:cs="黑体"/>
                          <w:szCs w:val="52"/>
                        </w:rPr>
                      </w:pPr>
                      <w:r>
                        <w:rPr>
                          <w:rFonts w:hint="eastAsia" w:hAnsi="黑体" w:cs="黑体"/>
                          <w:szCs w:val="52"/>
                          <w:lang w:val="en-US" w:eastAsia="zh-CN"/>
                        </w:rPr>
                        <w:t>动态热机械分析仪校准规范</w:t>
                      </w:r>
                      <w:r>
                        <w:rPr>
                          <w:rFonts w:hint="eastAsia" w:hAnsi="黑体" w:cs="黑体"/>
                          <w:szCs w:val="52"/>
                        </w:rPr>
                        <w:t>校准规范</w:t>
                      </w:r>
                    </w:p>
                    <w:p w14:paraId="5FCCC812">
                      <w:pPr>
                        <w:jc w:val="center"/>
                        <w:rPr>
                          <w:rFonts w:ascii="黑体" w:hAnsi="黑体" w:eastAsia="黑体" w:cs="黑体"/>
                          <w:sz w:val="44"/>
                          <w:szCs w:val="44"/>
                        </w:rPr>
                      </w:pPr>
                      <w:r>
                        <w:rPr>
                          <w:rFonts w:hint="eastAsia" w:ascii="黑体" w:hAnsi="黑体" w:eastAsia="黑体" w:cs="黑体"/>
                          <w:sz w:val="44"/>
                          <w:szCs w:val="44"/>
                        </w:rPr>
                        <w:t>(编制说明)</w:t>
                      </w:r>
                    </w:p>
                  </w:txbxContent>
                </v:textbox>
                <w10:anchorlock/>
              </v:rect>
            </w:pict>
          </mc:Fallback>
        </mc:AlternateContent>
      </w:r>
    </w:p>
    <w:p w14:paraId="77B5537D">
      <w:pPr>
        <w:pStyle w:val="98"/>
        <w:jc w:val="center"/>
        <w:rPr>
          <w:rFonts w:ascii="黑体" w:hAnsi="黑体" w:eastAsia="黑体"/>
          <w:b w:val="0"/>
          <w:bCs w:val="0"/>
          <w:sz w:val="24"/>
          <w:szCs w:val="24"/>
        </w:rPr>
      </w:pPr>
    </w:p>
    <w:p w14:paraId="696CA784">
      <w:pPr>
        <w:pStyle w:val="98"/>
        <w:jc w:val="center"/>
        <w:rPr>
          <w:rFonts w:ascii="黑体" w:hAnsi="黑体" w:eastAsia="黑体"/>
          <w:b w:val="0"/>
          <w:bCs w:val="0"/>
          <w:sz w:val="24"/>
          <w:szCs w:val="24"/>
        </w:rPr>
      </w:pPr>
    </w:p>
    <w:p w14:paraId="0A53ACDE">
      <w:pPr>
        <w:pStyle w:val="98"/>
        <w:jc w:val="center"/>
        <w:rPr>
          <w:rFonts w:ascii="黑体" w:hAnsi="黑体" w:eastAsia="黑体"/>
          <w:b w:val="0"/>
          <w:bCs w:val="0"/>
          <w:sz w:val="24"/>
          <w:szCs w:val="24"/>
        </w:rPr>
      </w:pPr>
    </w:p>
    <w:p w14:paraId="5958CAFF">
      <w:pPr>
        <w:pStyle w:val="98"/>
        <w:jc w:val="center"/>
        <w:rPr>
          <w:rFonts w:ascii="黑体" w:hAnsi="黑体" w:eastAsia="黑体"/>
          <w:b w:val="0"/>
          <w:bCs w:val="0"/>
          <w:sz w:val="24"/>
          <w:szCs w:val="24"/>
        </w:rPr>
      </w:pPr>
    </w:p>
    <w:p w14:paraId="4AB4B152">
      <w:pPr>
        <w:pStyle w:val="98"/>
        <w:jc w:val="center"/>
        <w:rPr>
          <w:rFonts w:ascii="黑体" w:hAnsi="黑体" w:eastAsia="黑体"/>
          <w:b w:val="0"/>
          <w:bCs w:val="0"/>
          <w:sz w:val="24"/>
          <w:szCs w:val="24"/>
        </w:rPr>
      </w:pPr>
    </w:p>
    <w:p w14:paraId="10984493">
      <w:pPr>
        <w:pStyle w:val="98"/>
        <w:jc w:val="center"/>
        <w:rPr>
          <w:rFonts w:ascii="黑体" w:hAnsi="黑体" w:eastAsia="黑体"/>
          <w:b w:val="0"/>
          <w:bCs w:val="0"/>
          <w:sz w:val="24"/>
          <w:szCs w:val="24"/>
        </w:rPr>
      </w:pPr>
    </w:p>
    <w:p w14:paraId="3D0D636B">
      <w:pPr>
        <w:pStyle w:val="98"/>
        <w:jc w:val="center"/>
        <w:rPr>
          <w:rFonts w:ascii="黑体" w:hAnsi="黑体" w:eastAsia="黑体"/>
          <w:b w:val="0"/>
          <w:bCs w:val="0"/>
          <w:sz w:val="24"/>
          <w:szCs w:val="24"/>
        </w:rPr>
      </w:pPr>
    </w:p>
    <w:p w14:paraId="2E87F021">
      <w:pPr>
        <w:pStyle w:val="98"/>
        <w:jc w:val="center"/>
        <w:rPr>
          <w:rFonts w:ascii="黑体" w:hAnsi="黑体" w:eastAsia="黑体"/>
          <w:b w:val="0"/>
          <w:bCs w:val="0"/>
          <w:sz w:val="24"/>
          <w:szCs w:val="24"/>
        </w:rPr>
      </w:pPr>
    </w:p>
    <w:p w14:paraId="56BD9954">
      <w:pPr>
        <w:pStyle w:val="98"/>
        <w:jc w:val="center"/>
        <w:rPr>
          <w:rFonts w:ascii="黑体" w:hAnsi="黑体" w:eastAsia="黑体"/>
          <w:b w:val="0"/>
          <w:bCs w:val="0"/>
          <w:sz w:val="24"/>
          <w:szCs w:val="24"/>
        </w:rPr>
      </w:pPr>
    </w:p>
    <w:p w14:paraId="5D1A792E">
      <w:pPr>
        <w:pStyle w:val="98"/>
        <w:jc w:val="center"/>
        <w:rPr>
          <w:rFonts w:ascii="黑体" w:hAnsi="黑体" w:eastAsia="黑体"/>
          <w:b w:val="0"/>
          <w:bCs w:val="0"/>
          <w:sz w:val="24"/>
          <w:szCs w:val="24"/>
        </w:rPr>
      </w:pPr>
    </w:p>
    <w:p w14:paraId="363CB444">
      <w:pPr>
        <w:pStyle w:val="98"/>
        <w:jc w:val="center"/>
        <w:rPr>
          <w:rFonts w:ascii="黑体" w:hAnsi="黑体" w:eastAsia="黑体"/>
          <w:b w:val="0"/>
          <w:bCs w:val="0"/>
          <w:sz w:val="24"/>
          <w:szCs w:val="24"/>
        </w:rPr>
      </w:pPr>
    </w:p>
    <w:p w14:paraId="7A6494A9">
      <w:pPr>
        <w:pStyle w:val="98"/>
        <w:jc w:val="center"/>
        <w:rPr>
          <w:rFonts w:ascii="黑体" w:hAnsi="黑体" w:eastAsia="黑体"/>
          <w:b w:val="0"/>
          <w:bCs w:val="0"/>
          <w:sz w:val="24"/>
          <w:szCs w:val="24"/>
        </w:rPr>
      </w:pPr>
    </w:p>
    <w:p w14:paraId="450FB69B">
      <w:pPr>
        <w:pStyle w:val="98"/>
        <w:jc w:val="center"/>
        <w:rPr>
          <w:rFonts w:ascii="黑体" w:hAnsi="黑体" w:eastAsia="黑体"/>
          <w:b w:val="0"/>
          <w:bCs w:val="0"/>
          <w:sz w:val="24"/>
          <w:szCs w:val="24"/>
        </w:rPr>
      </w:pPr>
    </w:p>
    <w:p w14:paraId="7BC7503C">
      <w:pPr>
        <w:pStyle w:val="98"/>
        <w:jc w:val="center"/>
        <w:rPr>
          <w:rFonts w:ascii="黑体" w:hAnsi="黑体" w:eastAsia="黑体"/>
          <w:b w:val="0"/>
          <w:bCs w:val="0"/>
          <w:sz w:val="24"/>
          <w:szCs w:val="24"/>
        </w:rPr>
      </w:pPr>
    </w:p>
    <w:p w14:paraId="44673AA9">
      <w:pPr>
        <w:pStyle w:val="98"/>
        <w:jc w:val="center"/>
        <w:rPr>
          <w:rFonts w:ascii="黑体" w:hAnsi="黑体" w:eastAsia="黑体"/>
          <w:b w:val="0"/>
          <w:bCs w:val="0"/>
          <w:sz w:val="24"/>
          <w:szCs w:val="24"/>
        </w:rPr>
      </w:pPr>
    </w:p>
    <w:p w14:paraId="4A32C7FE">
      <w:pPr>
        <w:pStyle w:val="98"/>
        <w:jc w:val="center"/>
        <w:rPr>
          <w:rFonts w:ascii="黑体" w:hAnsi="黑体" w:eastAsia="黑体"/>
          <w:b w:val="0"/>
          <w:bCs w:val="0"/>
          <w:sz w:val="24"/>
          <w:szCs w:val="24"/>
        </w:rPr>
      </w:pPr>
    </w:p>
    <w:p w14:paraId="7DA35293">
      <w:pPr>
        <w:pStyle w:val="98"/>
        <w:jc w:val="center"/>
        <w:rPr>
          <w:rFonts w:ascii="黑体" w:hAnsi="黑体" w:eastAsia="黑体"/>
          <w:b w:val="0"/>
          <w:bCs w:val="0"/>
          <w:sz w:val="24"/>
          <w:szCs w:val="24"/>
        </w:rPr>
      </w:pPr>
      <w:r>
        <w:rPr>
          <w:b w:val="0"/>
          <w:bCs w:val="0"/>
        </w:rPr>
        <mc:AlternateContent>
          <mc:Choice Requires="wps">
            <w:drawing>
              <wp:anchor distT="0" distB="0" distL="114300" distR="114300" simplePos="0" relativeHeight="251660288" behindDoc="0" locked="1" layoutInCell="1" allowOverlap="1">
                <wp:simplePos x="0" y="0"/>
                <wp:positionH relativeFrom="margin">
                  <wp:posOffset>153670</wp:posOffset>
                </wp:positionH>
                <wp:positionV relativeFrom="margin">
                  <wp:posOffset>4848860</wp:posOffset>
                </wp:positionV>
                <wp:extent cx="5969000" cy="1779270"/>
                <wp:effectExtent l="0" t="0" r="12700" b="11430"/>
                <wp:wrapNone/>
                <wp:docPr id="2" name="文本框 5"/>
                <wp:cNvGraphicFramePr/>
                <a:graphic xmlns:a="http://schemas.openxmlformats.org/drawingml/2006/main">
                  <a:graphicData uri="http://schemas.microsoft.com/office/word/2010/wordprocessingShape">
                    <wps:wsp>
                      <wps:cNvSpPr/>
                      <wps:spPr>
                        <a:xfrm>
                          <a:off x="0" y="0"/>
                          <a:ext cx="5969000" cy="1779270"/>
                        </a:xfrm>
                        <a:prstGeom prst="rect">
                          <a:avLst/>
                        </a:prstGeom>
                        <a:solidFill>
                          <a:srgbClr val="FFFFFF"/>
                        </a:solidFill>
                        <a:ln>
                          <a:noFill/>
                        </a:ln>
                      </wps:spPr>
                      <wps:txbx>
                        <w:txbxContent>
                          <w:p w14:paraId="08519055">
                            <w:pPr>
                              <w:pStyle w:val="67"/>
                              <w:spacing w:before="600"/>
                              <w:rPr>
                                <w:rFonts w:ascii="黑体" w:hAnsi="黑体" w:eastAsia="黑体"/>
                                <w:sz w:val="36"/>
                                <w:szCs w:val="36"/>
                              </w:rPr>
                            </w:pPr>
                            <w:r>
                              <w:rPr>
                                <w:rFonts w:hint="eastAsia" w:ascii="黑体" w:hAnsi="黑体" w:eastAsia="黑体"/>
                                <w:sz w:val="36"/>
                                <w:szCs w:val="36"/>
                                <w:lang w:val="en-US" w:eastAsia="zh-CN"/>
                              </w:rPr>
                              <w:t>讨论</w:t>
                            </w:r>
                            <w:r>
                              <w:rPr>
                                <w:rFonts w:hint="eastAsia" w:ascii="黑体" w:hAnsi="黑体" w:eastAsia="黑体"/>
                                <w:sz w:val="36"/>
                                <w:szCs w:val="36"/>
                              </w:rPr>
                              <w:t>稿</w:t>
                            </w:r>
                          </w:p>
                          <w:p w14:paraId="46DC209D">
                            <w:pPr>
                              <w:pStyle w:val="67"/>
                              <w:spacing w:before="600"/>
                              <w:rPr>
                                <w:rFonts w:hint="eastAsia" w:ascii="黑体" w:hAnsi="黑体" w:eastAsia="黑体"/>
                                <w:sz w:val="36"/>
                                <w:szCs w:val="36"/>
                                <w:lang w:val="en-US" w:eastAsia="zh-CN"/>
                              </w:rPr>
                            </w:pPr>
                            <w:r>
                              <w:rPr>
                                <w:rFonts w:hint="eastAsia" w:ascii="黑体" w:hAnsi="黑体" w:eastAsia="黑体"/>
                                <w:sz w:val="36"/>
                                <w:szCs w:val="36"/>
                              </w:rPr>
                              <w:t>20</w:t>
                            </w:r>
                            <w:r>
                              <w:rPr>
                                <w:rFonts w:ascii="黑体" w:hAnsi="黑体" w:eastAsia="黑体"/>
                                <w:sz w:val="36"/>
                                <w:szCs w:val="36"/>
                              </w:rPr>
                              <w:t>2</w:t>
                            </w:r>
                            <w:r>
                              <w:rPr>
                                <w:rFonts w:hint="eastAsia" w:ascii="黑体" w:hAnsi="黑体" w:eastAsia="黑体"/>
                                <w:sz w:val="36"/>
                                <w:szCs w:val="36"/>
                                <w:lang w:val="en-US" w:eastAsia="zh-CN"/>
                              </w:rPr>
                              <w:t>6</w:t>
                            </w:r>
                            <w:r>
                              <w:rPr>
                                <w:rFonts w:hint="eastAsia" w:ascii="黑体" w:hAnsi="黑体" w:eastAsia="黑体"/>
                                <w:sz w:val="36"/>
                                <w:szCs w:val="36"/>
                              </w:rPr>
                              <w:t>-</w:t>
                            </w:r>
                            <w:r>
                              <w:rPr>
                                <w:rFonts w:hint="eastAsia" w:ascii="黑体" w:hAnsi="黑体" w:eastAsia="黑体"/>
                                <w:sz w:val="36"/>
                                <w:szCs w:val="36"/>
                                <w:lang w:val="en-US" w:eastAsia="zh-CN"/>
                              </w:rPr>
                              <w:t>1</w:t>
                            </w:r>
                          </w:p>
                        </w:txbxContent>
                      </wps:txbx>
                      <wps:bodyPr lIns="0" tIns="0" rIns="0" bIns="0" upright="1"/>
                    </wps:wsp>
                  </a:graphicData>
                </a:graphic>
              </wp:anchor>
            </w:drawing>
          </mc:Choice>
          <mc:Fallback>
            <w:pict>
              <v:rect id="文本框 5" o:spid="_x0000_s1026" o:spt="1" style="position:absolute;left:0pt;margin-left:12.1pt;margin-top:381.8pt;height:140.1pt;width:470pt;mso-position-horizontal-relative:margin;mso-position-vertical-relative:margin;z-index:251660288;mso-width-relative:page;mso-height-relative:page;" fillcolor="#FFFFFF" filled="t" stroked="f" coordsize="21600,21600" o:gfxdata="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QgCV/1wAAAAsBAAAPAAAAAAAAAAEAIAAAACIAAABkcnMv&#10;ZG93bnJldi54bWxQSwECFAAUAAAACACHTuJAMTvMIMsBAACSAwAADgAAAAAAAAABACAAAAAmAQAA&#10;ZHJzL2Uyb0RvYy54bWxQSwUGAAAAAAYABgBZAQAAYwUAAAAA&#10;">
                <v:fill on="t" focussize="0,0"/>
                <v:stroke on="f"/>
                <v:imagedata o:title=""/>
                <o:lock v:ext="edit" aspectratio="f"/>
                <v:textbox inset="0mm,0mm,0mm,0mm">
                  <w:txbxContent>
                    <w:p w14:paraId="08519055">
                      <w:pPr>
                        <w:pStyle w:val="67"/>
                        <w:spacing w:before="600"/>
                        <w:rPr>
                          <w:rFonts w:ascii="黑体" w:hAnsi="黑体" w:eastAsia="黑体"/>
                          <w:sz w:val="36"/>
                          <w:szCs w:val="36"/>
                        </w:rPr>
                      </w:pPr>
                      <w:r>
                        <w:rPr>
                          <w:rFonts w:hint="eastAsia" w:ascii="黑体" w:hAnsi="黑体" w:eastAsia="黑体"/>
                          <w:sz w:val="36"/>
                          <w:szCs w:val="36"/>
                          <w:lang w:val="en-US" w:eastAsia="zh-CN"/>
                        </w:rPr>
                        <w:t>讨论</w:t>
                      </w:r>
                      <w:r>
                        <w:rPr>
                          <w:rFonts w:hint="eastAsia" w:ascii="黑体" w:hAnsi="黑体" w:eastAsia="黑体"/>
                          <w:sz w:val="36"/>
                          <w:szCs w:val="36"/>
                        </w:rPr>
                        <w:t>稿</w:t>
                      </w:r>
                    </w:p>
                    <w:p w14:paraId="46DC209D">
                      <w:pPr>
                        <w:pStyle w:val="67"/>
                        <w:spacing w:before="600"/>
                        <w:rPr>
                          <w:rFonts w:hint="eastAsia" w:ascii="黑体" w:hAnsi="黑体" w:eastAsia="黑体"/>
                          <w:sz w:val="36"/>
                          <w:szCs w:val="36"/>
                          <w:lang w:val="en-US" w:eastAsia="zh-CN"/>
                        </w:rPr>
                      </w:pPr>
                      <w:r>
                        <w:rPr>
                          <w:rFonts w:hint="eastAsia" w:ascii="黑体" w:hAnsi="黑体" w:eastAsia="黑体"/>
                          <w:sz w:val="36"/>
                          <w:szCs w:val="36"/>
                        </w:rPr>
                        <w:t>20</w:t>
                      </w:r>
                      <w:r>
                        <w:rPr>
                          <w:rFonts w:ascii="黑体" w:hAnsi="黑体" w:eastAsia="黑体"/>
                          <w:sz w:val="36"/>
                          <w:szCs w:val="36"/>
                        </w:rPr>
                        <w:t>2</w:t>
                      </w:r>
                      <w:r>
                        <w:rPr>
                          <w:rFonts w:hint="eastAsia" w:ascii="黑体" w:hAnsi="黑体" w:eastAsia="黑体"/>
                          <w:sz w:val="36"/>
                          <w:szCs w:val="36"/>
                          <w:lang w:val="en-US" w:eastAsia="zh-CN"/>
                        </w:rPr>
                        <w:t>6</w:t>
                      </w:r>
                      <w:r>
                        <w:rPr>
                          <w:rFonts w:hint="eastAsia" w:ascii="黑体" w:hAnsi="黑体" w:eastAsia="黑体"/>
                          <w:sz w:val="36"/>
                          <w:szCs w:val="36"/>
                        </w:rPr>
                        <w:t>-</w:t>
                      </w:r>
                      <w:r>
                        <w:rPr>
                          <w:rFonts w:hint="eastAsia" w:ascii="黑体" w:hAnsi="黑体" w:eastAsia="黑体"/>
                          <w:sz w:val="36"/>
                          <w:szCs w:val="36"/>
                          <w:lang w:val="en-US" w:eastAsia="zh-CN"/>
                        </w:rPr>
                        <w:t>1</w:t>
                      </w:r>
                    </w:p>
                  </w:txbxContent>
                </v:textbox>
                <w10:anchorlock/>
              </v:rect>
            </w:pict>
          </mc:Fallback>
        </mc:AlternateContent>
      </w:r>
    </w:p>
    <w:p w14:paraId="5F2E40BD">
      <w:pPr>
        <w:pStyle w:val="98"/>
        <w:jc w:val="center"/>
        <w:rPr>
          <w:rFonts w:ascii="黑体" w:hAnsi="黑体" w:eastAsia="黑体"/>
          <w:b w:val="0"/>
          <w:bCs w:val="0"/>
          <w:sz w:val="24"/>
          <w:szCs w:val="24"/>
        </w:rPr>
      </w:pPr>
    </w:p>
    <w:p w14:paraId="56FE2187">
      <w:pPr>
        <w:pStyle w:val="98"/>
        <w:jc w:val="center"/>
        <w:rPr>
          <w:rFonts w:ascii="黑体" w:hAnsi="黑体" w:eastAsia="黑体"/>
          <w:b w:val="0"/>
          <w:bCs w:val="0"/>
          <w:sz w:val="24"/>
          <w:szCs w:val="24"/>
        </w:rPr>
      </w:pPr>
    </w:p>
    <w:p w14:paraId="266E88F6">
      <w:pPr>
        <w:pStyle w:val="98"/>
        <w:jc w:val="center"/>
        <w:rPr>
          <w:rFonts w:ascii="黑体" w:hAnsi="黑体" w:eastAsia="黑体"/>
          <w:b w:val="0"/>
          <w:bCs w:val="0"/>
          <w:sz w:val="24"/>
          <w:szCs w:val="24"/>
        </w:rPr>
      </w:pPr>
    </w:p>
    <w:p w14:paraId="6E62E6AC">
      <w:pPr>
        <w:pStyle w:val="98"/>
        <w:jc w:val="center"/>
        <w:rPr>
          <w:rFonts w:ascii="黑体" w:hAnsi="黑体" w:eastAsia="黑体"/>
          <w:b w:val="0"/>
          <w:bCs w:val="0"/>
          <w:sz w:val="24"/>
          <w:szCs w:val="24"/>
        </w:rPr>
      </w:pPr>
    </w:p>
    <w:p w14:paraId="18EE0EE8">
      <w:pPr>
        <w:pStyle w:val="98"/>
        <w:jc w:val="center"/>
        <w:rPr>
          <w:rFonts w:ascii="黑体" w:hAnsi="黑体" w:eastAsia="黑体"/>
          <w:b w:val="0"/>
          <w:bCs w:val="0"/>
          <w:sz w:val="24"/>
          <w:szCs w:val="24"/>
        </w:rPr>
      </w:pPr>
    </w:p>
    <w:p w14:paraId="04748EF5">
      <w:pPr>
        <w:pStyle w:val="98"/>
        <w:jc w:val="center"/>
        <w:rPr>
          <w:rFonts w:ascii="黑体" w:hAnsi="黑体" w:eastAsia="黑体"/>
          <w:b w:val="0"/>
          <w:bCs w:val="0"/>
          <w:sz w:val="24"/>
          <w:szCs w:val="24"/>
        </w:rPr>
      </w:pPr>
    </w:p>
    <w:p w14:paraId="641925A1">
      <w:pPr>
        <w:pStyle w:val="98"/>
        <w:jc w:val="center"/>
        <w:rPr>
          <w:rFonts w:ascii="黑体" w:hAnsi="黑体" w:eastAsia="黑体"/>
          <w:b w:val="0"/>
          <w:bCs w:val="0"/>
          <w:sz w:val="24"/>
          <w:szCs w:val="24"/>
        </w:rPr>
      </w:pPr>
    </w:p>
    <w:p w14:paraId="3A8F85CA">
      <w:pPr>
        <w:pStyle w:val="98"/>
        <w:jc w:val="center"/>
        <w:rPr>
          <w:rFonts w:ascii="黑体" w:hAnsi="黑体" w:eastAsia="黑体"/>
          <w:b w:val="0"/>
          <w:bCs w:val="0"/>
          <w:sz w:val="24"/>
          <w:szCs w:val="24"/>
        </w:rPr>
      </w:pPr>
    </w:p>
    <w:p w14:paraId="2E285BBC">
      <w:pPr>
        <w:pStyle w:val="98"/>
        <w:jc w:val="center"/>
        <w:rPr>
          <w:rFonts w:ascii="黑体" w:hAnsi="黑体" w:eastAsia="黑体"/>
          <w:b w:val="0"/>
          <w:bCs w:val="0"/>
          <w:sz w:val="24"/>
          <w:szCs w:val="24"/>
        </w:rPr>
      </w:pPr>
    </w:p>
    <w:p w14:paraId="56479A19">
      <w:pPr>
        <w:pStyle w:val="98"/>
        <w:jc w:val="center"/>
        <w:rPr>
          <w:rFonts w:ascii="黑体" w:hAnsi="黑体" w:eastAsia="黑体"/>
          <w:b w:val="0"/>
          <w:bCs w:val="0"/>
          <w:sz w:val="24"/>
          <w:szCs w:val="24"/>
        </w:rPr>
      </w:pPr>
    </w:p>
    <w:p w14:paraId="540EA3D2">
      <w:pPr>
        <w:pStyle w:val="98"/>
        <w:jc w:val="center"/>
        <w:rPr>
          <w:rFonts w:ascii="黑体" w:hAnsi="黑体" w:eastAsia="黑体"/>
          <w:b w:val="0"/>
          <w:bCs w:val="0"/>
          <w:sz w:val="24"/>
          <w:szCs w:val="24"/>
        </w:rPr>
      </w:pPr>
    </w:p>
    <w:p w14:paraId="4D6B105E">
      <w:pPr>
        <w:pStyle w:val="98"/>
        <w:jc w:val="center"/>
        <w:rPr>
          <w:rFonts w:ascii="黑体" w:hAnsi="黑体" w:eastAsia="黑体"/>
          <w:b w:val="0"/>
          <w:bCs w:val="0"/>
          <w:sz w:val="24"/>
          <w:szCs w:val="24"/>
        </w:rPr>
      </w:pPr>
    </w:p>
    <w:p w14:paraId="2E5504E8">
      <w:pPr>
        <w:pStyle w:val="98"/>
        <w:jc w:val="center"/>
        <w:rPr>
          <w:rFonts w:ascii="黑体" w:hAnsi="黑体" w:eastAsia="黑体"/>
          <w:b w:val="0"/>
          <w:bCs w:val="0"/>
          <w:sz w:val="24"/>
          <w:szCs w:val="24"/>
        </w:rPr>
      </w:pPr>
    </w:p>
    <w:p w14:paraId="28057EF1">
      <w:pPr>
        <w:pStyle w:val="98"/>
        <w:jc w:val="center"/>
        <w:rPr>
          <w:rFonts w:ascii="黑体" w:hAnsi="黑体" w:eastAsia="黑体"/>
          <w:b w:val="0"/>
          <w:bCs w:val="0"/>
          <w:sz w:val="24"/>
          <w:szCs w:val="24"/>
        </w:rPr>
      </w:pPr>
      <w:r>
        <w:rPr>
          <w:b w:val="0"/>
          <w:bCs w:val="0"/>
        </w:rPr>
        <mc:AlternateContent>
          <mc:Choice Requires="wps">
            <w:drawing>
              <wp:anchor distT="0" distB="0" distL="114300" distR="114300" simplePos="0" relativeHeight="251661312" behindDoc="0" locked="1" layoutInCell="1" allowOverlap="1">
                <wp:simplePos x="0" y="0"/>
                <wp:positionH relativeFrom="margin">
                  <wp:posOffset>144145</wp:posOffset>
                </wp:positionH>
                <wp:positionV relativeFrom="margin">
                  <wp:posOffset>7559040</wp:posOffset>
                </wp:positionV>
                <wp:extent cx="6120130" cy="1544320"/>
                <wp:effectExtent l="0" t="0" r="13970" b="17780"/>
                <wp:wrapNone/>
                <wp:docPr id="1" name="fmFrame7"/>
                <wp:cNvGraphicFramePr/>
                <a:graphic xmlns:a="http://schemas.openxmlformats.org/drawingml/2006/main">
                  <a:graphicData uri="http://schemas.microsoft.com/office/word/2010/wordprocessingShape">
                    <wps:wsp>
                      <wps:cNvSpPr/>
                      <wps:spPr>
                        <a:xfrm>
                          <a:off x="0" y="0"/>
                          <a:ext cx="6120130" cy="1544320"/>
                        </a:xfrm>
                        <a:prstGeom prst="rect">
                          <a:avLst/>
                        </a:prstGeom>
                        <a:solidFill>
                          <a:srgbClr val="FFFFFF"/>
                        </a:solidFill>
                        <a:ln>
                          <a:noFill/>
                        </a:ln>
                      </wps:spPr>
                      <wps:txbx>
                        <w:txbxContent>
                          <w:p w14:paraId="2087E1FD">
                            <w:pPr>
                              <w:pStyle w:val="75"/>
                              <w:rPr>
                                <w:rFonts w:ascii="宋体" w:hAnsi="宋体" w:eastAsia="宋体" w:cs="宋体"/>
                                <w:spacing w:val="58"/>
                                <w:w w:val="120"/>
                                <w:kern w:val="2"/>
                                <w:sz w:val="28"/>
                                <w:szCs w:val="28"/>
                              </w:rPr>
                            </w:pPr>
                          </w:p>
                          <w:p w14:paraId="47B57BE3">
                            <w:pPr>
                              <w:jc w:val="center"/>
                              <w:rPr>
                                <w:rFonts w:ascii="宋体" w:hAnsi="宋体" w:cs="宋体"/>
                                <w:spacing w:val="58"/>
                                <w:w w:val="120"/>
                                <w:sz w:val="28"/>
                                <w:szCs w:val="28"/>
                              </w:rPr>
                            </w:pPr>
                            <w:r>
                              <w:rPr>
                                <w:rFonts w:hint="eastAsia" w:ascii="宋体" w:hAnsi="宋体" w:cs="宋体"/>
                                <w:spacing w:val="58"/>
                                <w:w w:val="120"/>
                                <w:sz w:val="28"/>
                                <w:szCs w:val="28"/>
                                <w:lang w:val="en-US" w:eastAsia="zh-CN"/>
                              </w:rPr>
                              <w:t>动态热机械分析仪</w:t>
                            </w:r>
                            <w:r>
                              <w:rPr>
                                <w:rFonts w:hint="eastAsia" w:ascii="宋体" w:hAnsi="宋体" w:cs="宋体"/>
                                <w:spacing w:val="58"/>
                                <w:w w:val="120"/>
                                <w:sz w:val="28"/>
                                <w:szCs w:val="28"/>
                              </w:rPr>
                              <w:t>校准规范</w:t>
                            </w:r>
                          </w:p>
                          <w:p w14:paraId="7D179DAA">
                            <w:pPr>
                              <w:jc w:val="center"/>
                              <w:rPr>
                                <w:rFonts w:ascii="宋体" w:hAnsi="宋体" w:cs="宋体"/>
                                <w:sz w:val="28"/>
                                <w:szCs w:val="28"/>
                              </w:rPr>
                            </w:pPr>
                            <w:r>
                              <w:rPr>
                                <w:rFonts w:hint="eastAsia" w:ascii="宋体" w:hAnsi="宋体" w:cs="宋体"/>
                                <w:spacing w:val="58"/>
                                <w:w w:val="120"/>
                                <w:sz w:val="28"/>
                                <w:szCs w:val="28"/>
                              </w:rPr>
                              <w:t>编制组</w:t>
                            </w:r>
                          </w:p>
                          <w:p w14:paraId="0256C3B1">
                            <w:pPr>
                              <w:pStyle w:val="114"/>
                              <w:rPr>
                                <w:rFonts w:ascii="宋体" w:hAnsi="宋体" w:eastAsia="宋体" w:cs="宋体"/>
                                <w:sz w:val="28"/>
                                <w:szCs w:val="28"/>
                              </w:rPr>
                            </w:pPr>
                            <w:r>
                              <w:rPr>
                                <w:rFonts w:hint="eastAsia" w:ascii="宋体" w:hAnsi="宋体" w:eastAsia="宋体" w:cs="宋体"/>
                                <w:sz w:val="28"/>
                                <w:szCs w:val="28"/>
                              </w:rPr>
                              <w:t>主编单位：</w:t>
                            </w:r>
                            <w:r>
                              <w:rPr>
                                <w:rFonts w:hint="eastAsia" w:ascii="宋体" w:hAnsi="宋体" w:eastAsia="宋体" w:cs="宋体"/>
                                <w:sz w:val="28"/>
                                <w:szCs w:val="28"/>
                                <w:lang w:val="en-US" w:eastAsia="zh-CN"/>
                              </w:rPr>
                              <w:t>国标（北京）检验认证有限</w:t>
                            </w:r>
                            <w:r>
                              <w:rPr>
                                <w:rFonts w:hint="eastAsia" w:ascii="宋体" w:hAnsi="宋体" w:eastAsia="宋体" w:cs="宋体"/>
                                <w:sz w:val="28"/>
                                <w:szCs w:val="28"/>
                              </w:rPr>
                              <w:t>公司</w:t>
                            </w:r>
                          </w:p>
                        </w:txbxContent>
                      </wps:txbx>
                      <wps:bodyPr lIns="0" tIns="0" rIns="0" bIns="0" upright="1"/>
                    </wps:wsp>
                  </a:graphicData>
                </a:graphic>
              </wp:anchor>
            </w:drawing>
          </mc:Choice>
          <mc:Fallback>
            <w:pict>
              <v:rect id="fmFrame7" o:spid="_x0000_s1026" o:spt="1" style="position:absolute;left:0pt;margin-left:11.35pt;margin-top:595.2pt;height:121.6pt;width:481.9pt;mso-position-horizontal-relative:margin;mso-position-vertical-relative:margin;z-index:251661312;mso-width-relative:page;mso-height-relative:page;" fillcolor="#FFFFFF" filled="t" stroked="f" coordsize="21600,21600" o:gfxdata="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H+TSXYAAAADAEAAA8AAAAAAAAAAQAgAAAAIgAAAGRycy9kb3ducmV2LnhtbFBLAQIU&#10;ABQAAAAIAIdO4kBYM7RfugEAAI8DAAAOAAAAAAAAAAEAIAAAACcBAABkcnMvZTJvRG9jLnhtbFBL&#10;BQYAAAAABgAGAFkBAABTBQAAAAA=&#10;">
                <v:fill on="t" focussize="0,0"/>
                <v:stroke on="f"/>
                <v:imagedata o:title=""/>
                <o:lock v:ext="edit" aspectratio="f"/>
                <v:textbox inset="0mm,0mm,0mm,0mm">
                  <w:txbxContent>
                    <w:p w14:paraId="2087E1FD">
                      <w:pPr>
                        <w:pStyle w:val="75"/>
                        <w:rPr>
                          <w:rFonts w:ascii="宋体" w:hAnsi="宋体" w:eastAsia="宋体" w:cs="宋体"/>
                          <w:spacing w:val="58"/>
                          <w:w w:val="120"/>
                          <w:kern w:val="2"/>
                          <w:sz w:val="28"/>
                          <w:szCs w:val="28"/>
                        </w:rPr>
                      </w:pPr>
                    </w:p>
                    <w:p w14:paraId="47B57BE3">
                      <w:pPr>
                        <w:jc w:val="center"/>
                        <w:rPr>
                          <w:rFonts w:ascii="宋体" w:hAnsi="宋体" w:cs="宋体"/>
                          <w:spacing w:val="58"/>
                          <w:w w:val="120"/>
                          <w:sz w:val="28"/>
                          <w:szCs w:val="28"/>
                        </w:rPr>
                      </w:pPr>
                      <w:r>
                        <w:rPr>
                          <w:rFonts w:hint="eastAsia" w:ascii="宋体" w:hAnsi="宋体" w:cs="宋体"/>
                          <w:spacing w:val="58"/>
                          <w:w w:val="120"/>
                          <w:sz w:val="28"/>
                          <w:szCs w:val="28"/>
                          <w:lang w:val="en-US" w:eastAsia="zh-CN"/>
                        </w:rPr>
                        <w:t>动态热机械分析仪</w:t>
                      </w:r>
                      <w:r>
                        <w:rPr>
                          <w:rFonts w:hint="eastAsia" w:ascii="宋体" w:hAnsi="宋体" w:cs="宋体"/>
                          <w:spacing w:val="58"/>
                          <w:w w:val="120"/>
                          <w:sz w:val="28"/>
                          <w:szCs w:val="28"/>
                        </w:rPr>
                        <w:t>校准规范</w:t>
                      </w:r>
                    </w:p>
                    <w:p w14:paraId="7D179DAA">
                      <w:pPr>
                        <w:jc w:val="center"/>
                        <w:rPr>
                          <w:rFonts w:ascii="宋体" w:hAnsi="宋体" w:cs="宋体"/>
                          <w:sz w:val="28"/>
                          <w:szCs w:val="28"/>
                        </w:rPr>
                      </w:pPr>
                      <w:r>
                        <w:rPr>
                          <w:rFonts w:hint="eastAsia" w:ascii="宋体" w:hAnsi="宋体" w:cs="宋体"/>
                          <w:spacing w:val="58"/>
                          <w:w w:val="120"/>
                          <w:sz w:val="28"/>
                          <w:szCs w:val="28"/>
                        </w:rPr>
                        <w:t>编制组</w:t>
                      </w:r>
                    </w:p>
                    <w:p w14:paraId="0256C3B1">
                      <w:pPr>
                        <w:pStyle w:val="114"/>
                        <w:rPr>
                          <w:rFonts w:ascii="宋体" w:hAnsi="宋体" w:eastAsia="宋体" w:cs="宋体"/>
                          <w:sz w:val="28"/>
                          <w:szCs w:val="28"/>
                        </w:rPr>
                      </w:pPr>
                      <w:r>
                        <w:rPr>
                          <w:rFonts w:hint="eastAsia" w:ascii="宋体" w:hAnsi="宋体" w:eastAsia="宋体" w:cs="宋体"/>
                          <w:sz w:val="28"/>
                          <w:szCs w:val="28"/>
                        </w:rPr>
                        <w:t>主编单位：</w:t>
                      </w:r>
                      <w:r>
                        <w:rPr>
                          <w:rFonts w:hint="eastAsia" w:ascii="宋体" w:hAnsi="宋体" w:eastAsia="宋体" w:cs="宋体"/>
                          <w:sz w:val="28"/>
                          <w:szCs w:val="28"/>
                          <w:lang w:val="en-US" w:eastAsia="zh-CN"/>
                        </w:rPr>
                        <w:t>国标（北京）检验认证有限</w:t>
                      </w:r>
                      <w:r>
                        <w:rPr>
                          <w:rFonts w:hint="eastAsia" w:ascii="宋体" w:hAnsi="宋体" w:eastAsia="宋体" w:cs="宋体"/>
                          <w:sz w:val="28"/>
                          <w:szCs w:val="28"/>
                        </w:rPr>
                        <w:t>公司</w:t>
                      </w:r>
                    </w:p>
                  </w:txbxContent>
                </v:textbox>
                <w10:anchorlock/>
              </v:rect>
            </w:pict>
          </mc:Fallback>
        </mc:AlternateContent>
      </w:r>
    </w:p>
    <w:p w14:paraId="293DCEB2">
      <w:pPr>
        <w:pStyle w:val="98"/>
        <w:jc w:val="center"/>
        <w:rPr>
          <w:rFonts w:ascii="黑体" w:hAnsi="黑体" w:eastAsia="黑体"/>
          <w:b w:val="0"/>
          <w:bCs w:val="0"/>
          <w:sz w:val="24"/>
          <w:szCs w:val="24"/>
        </w:rPr>
      </w:pPr>
    </w:p>
    <w:p w14:paraId="2D6EFD70">
      <w:pPr>
        <w:pStyle w:val="98"/>
        <w:jc w:val="center"/>
        <w:rPr>
          <w:rFonts w:ascii="黑体" w:hAnsi="黑体" w:eastAsia="黑体"/>
          <w:b w:val="0"/>
          <w:bCs w:val="0"/>
          <w:sz w:val="24"/>
          <w:szCs w:val="24"/>
        </w:rPr>
      </w:pPr>
    </w:p>
    <w:p w14:paraId="31359AE3">
      <w:pPr>
        <w:pStyle w:val="98"/>
        <w:jc w:val="center"/>
        <w:rPr>
          <w:rFonts w:ascii="黑体" w:hAnsi="黑体" w:eastAsia="黑体"/>
          <w:b w:val="0"/>
          <w:bCs w:val="0"/>
          <w:sz w:val="24"/>
          <w:szCs w:val="24"/>
        </w:rPr>
      </w:pPr>
    </w:p>
    <w:p w14:paraId="5E9E4388">
      <w:pPr>
        <w:pStyle w:val="98"/>
        <w:jc w:val="center"/>
        <w:rPr>
          <w:rFonts w:ascii="黑体" w:hAnsi="黑体" w:eastAsia="黑体"/>
          <w:b w:val="0"/>
          <w:bCs w:val="0"/>
          <w:sz w:val="24"/>
          <w:szCs w:val="24"/>
        </w:rPr>
      </w:pPr>
    </w:p>
    <w:p w14:paraId="43FD01DC">
      <w:pPr>
        <w:pStyle w:val="98"/>
        <w:jc w:val="center"/>
        <w:rPr>
          <w:rFonts w:ascii="黑体" w:hAnsi="黑体" w:eastAsia="黑体"/>
          <w:b w:val="0"/>
          <w:bCs w:val="0"/>
          <w:sz w:val="24"/>
          <w:szCs w:val="24"/>
        </w:rPr>
      </w:pPr>
    </w:p>
    <w:p w14:paraId="19043D06">
      <w:pPr>
        <w:pStyle w:val="98"/>
        <w:jc w:val="center"/>
        <w:rPr>
          <w:rFonts w:ascii="黑体" w:hAnsi="黑体" w:eastAsia="黑体"/>
          <w:b w:val="0"/>
          <w:bCs w:val="0"/>
          <w:sz w:val="24"/>
          <w:szCs w:val="24"/>
        </w:rPr>
      </w:pPr>
    </w:p>
    <w:p w14:paraId="525A55F0">
      <w:pPr>
        <w:pStyle w:val="98"/>
        <w:jc w:val="center"/>
        <w:rPr>
          <w:rFonts w:ascii="黑体" w:hAnsi="黑体" w:eastAsia="黑体"/>
          <w:b w:val="0"/>
          <w:bCs w:val="0"/>
          <w:sz w:val="24"/>
          <w:szCs w:val="24"/>
        </w:rPr>
      </w:pPr>
    </w:p>
    <w:p w14:paraId="7BA70D3D">
      <w:pPr>
        <w:pStyle w:val="2"/>
        <w:spacing w:before="156" w:after="156"/>
        <w:rPr>
          <w:b w:val="0"/>
          <w:bCs w:val="0"/>
        </w:rPr>
      </w:pPr>
      <w:r>
        <w:rPr>
          <w:rFonts w:hint="eastAsia"/>
          <w:b w:val="0"/>
          <w:bCs w:val="0"/>
        </w:rPr>
        <w:t>一、工作简况</w:t>
      </w:r>
      <w:bookmarkEnd w:id="0"/>
      <w:bookmarkStart w:id="2" w:name="_Toc464728896"/>
    </w:p>
    <w:p w14:paraId="49C1D906">
      <w:pPr>
        <w:pStyle w:val="3"/>
        <w:spacing w:before="156" w:after="156"/>
        <w:rPr>
          <w:b w:val="0"/>
          <w:bCs w:val="0"/>
        </w:rPr>
      </w:pPr>
      <w:r>
        <w:rPr>
          <w:rFonts w:hint="eastAsia"/>
          <w:b w:val="0"/>
          <w:bCs w:val="0"/>
        </w:rPr>
        <w:t>1.立项目的</w:t>
      </w:r>
    </w:p>
    <w:p w14:paraId="25299A85">
      <w:pPr>
        <w:spacing w:line="400" w:lineRule="exact"/>
        <w:ind w:firstLine="555"/>
        <w:rPr>
          <w:rFonts w:hint="eastAsia" w:hAnsi="宋体" w:eastAsia="宋体"/>
          <w:b w:val="0"/>
          <w:bCs w:val="0"/>
          <w:szCs w:val="21"/>
          <w:highlight w:val="none"/>
          <w:lang w:eastAsia="zh-CN"/>
        </w:rPr>
      </w:pPr>
      <w:r>
        <w:rPr>
          <w:rFonts w:hAnsi="宋体"/>
          <w:b w:val="0"/>
          <w:bCs w:val="0"/>
          <w:szCs w:val="21"/>
          <w:highlight w:val="none"/>
        </w:rPr>
        <w:t>动态热机械分析仪是测量样品黏弹性能与时间或温度关系的仪器。常用于材料的刚性、黏弹性、玻璃化温度、相转变、软化温度等测量</w:t>
      </w:r>
      <w:r>
        <w:rPr>
          <w:rFonts w:hint="eastAsia" w:hAnsi="宋体"/>
          <w:b w:val="0"/>
          <w:bCs w:val="0"/>
          <w:szCs w:val="21"/>
          <w:highlight w:val="none"/>
          <w:lang w:eastAsia="zh-CN"/>
        </w:rPr>
        <w:t>。</w:t>
      </w:r>
      <w:r>
        <w:rPr>
          <w:rFonts w:hint="eastAsia" w:hAnsi="宋体"/>
          <w:b w:val="0"/>
          <w:bCs w:val="0"/>
          <w:szCs w:val="21"/>
          <w:highlight w:val="none"/>
          <w:lang w:val="en-US" w:eastAsia="zh-CN"/>
        </w:rPr>
        <w:t>随着现代工业的发展，特别是在汽车制造业和航空航天高科技领域，</w:t>
      </w:r>
      <w:r>
        <w:rPr>
          <w:rFonts w:hAnsi="宋体"/>
          <w:b w:val="0"/>
          <w:bCs w:val="0"/>
          <w:szCs w:val="21"/>
          <w:highlight w:val="none"/>
        </w:rPr>
        <w:t>动态热机械分析仪</w:t>
      </w:r>
      <w:r>
        <w:rPr>
          <w:rFonts w:hint="eastAsia" w:hAnsi="宋体"/>
          <w:b w:val="0"/>
          <w:bCs w:val="0"/>
          <w:szCs w:val="21"/>
          <w:highlight w:val="none"/>
          <w:lang w:val="en-US" w:eastAsia="zh-CN"/>
        </w:rPr>
        <w:t>作为测试材料阻尼性能和动态力学性能的关键设备，其测量结果的准确性直接关系到产品质量和安全性。</w:t>
      </w:r>
      <w:r>
        <w:rPr>
          <w:rFonts w:hAnsi="宋体"/>
          <w:b w:val="0"/>
          <w:bCs w:val="0"/>
          <w:szCs w:val="21"/>
          <w:highlight w:val="none"/>
        </w:rPr>
        <w:t>为</w:t>
      </w:r>
      <w:r>
        <w:rPr>
          <w:rFonts w:hint="eastAsia" w:hAnsi="宋体"/>
          <w:b w:val="0"/>
          <w:bCs w:val="0"/>
          <w:szCs w:val="21"/>
          <w:highlight w:val="none"/>
          <w:lang w:val="en-US" w:eastAsia="zh-CN"/>
        </w:rPr>
        <w:t>保证</w:t>
      </w:r>
      <w:r>
        <w:rPr>
          <w:rFonts w:hAnsi="宋体"/>
          <w:b w:val="0"/>
          <w:bCs w:val="0"/>
          <w:szCs w:val="21"/>
          <w:highlight w:val="none"/>
        </w:rPr>
        <w:t>动态热机械分析仪</w:t>
      </w:r>
      <w:r>
        <w:rPr>
          <w:rFonts w:hint="eastAsia" w:hAnsi="宋体"/>
          <w:b w:val="0"/>
          <w:bCs w:val="0"/>
          <w:szCs w:val="21"/>
          <w:highlight w:val="none"/>
          <w:lang w:val="en-US" w:eastAsia="zh-CN"/>
        </w:rPr>
        <w:t>测试结果的</w:t>
      </w:r>
      <w:r>
        <w:rPr>
          <w:rFonts w:hAnsi="宋体"/>
          <w:b w:val="0"/>
          <w:bCs w:val="0"/>
          <w:szCs w:val="21"/>
          <w:highlight w:val="none"/>
        </w:rPr>
        <w:t>准确可靠，需要对其进行</w:t>
      </w:r>
      <w:r>
        <w:rPr>
          <w:rFonts w:hint="eastAsia" w:hAnsi="宋体"/>
          <w:b w:val="0"/>
          <w:bCs w:val="0"/>
          <w:szCs w:val="21"/>
          <w:highlight w:val="none"/>
          <w:lang w:val="en-US" w:eastAsia="zh-CN"/>
        </w:rPr>
        <w:t>校准</w:t>
      </w:r>
      <w:r>
        <w:rPr>
          <w:rFonts w:hAnsi="宋体"/>
          <w:b w:val="0"/>
          <w:bCs w:val="0"/>
          <w:szCs w:val="21"/>
          <w:highlight w:val="none"/>
        </w:rPr>
        <w:t>，保证其量值准确、可靠、有源可溯。</w:t>
      </w:r>
    </w:p>
    <w:p w14:paraId="6D9CAF46">
      <w:pPr>
        <w:pStyle w:val="21"/>
        <w:spacing w:line="400" w:lineRule="exact"/>
        <w:ind w:firstLine="420" w:firstLineChars="200"/>
        <w:rPr>
          <w:rFonts w:hAnsi="宋体"/>
          <w:b w:val="0"/>
          <w:bCs w:val="0"/>
          <w:szCs w:val="21"/>
          <w:highlight w:val="none"/>
        </w:rPr>
      </w:pPr>
      <w:r>
        <w:rPr>
          <w:rFonts w:hAnsi="宋体"/>
          <w:b w:val="0"/>
          <w:bCs w:val="0"/>
          <w:szCs w:val="21"/>
          <w:highlight w:val="none"/>
        </w:rPr>
        <w:t>本规范重点解决了</w:t>
      </w:r>
      <w:r>
        <w:rPr>
          <w:rFonts w:hint="eastAsia" w:hAnsi="黑体" w:cs="黑体"/>
          <w:szCs w:val="52"/>
          <w:highlight w:val="none"/>
          <w:lang w:val="en-US" w:eastAsia="zh-CN"/>
        </w:rPr>
        <w:t>动态热机械分析仪无校准方法的问题，</w:t>
      </w:r>
      <w:r>
        <w:rPr>
          <w:rFonts w:hAnsi="宋体"/>
          <w:b w:val="0"/>
          <w:bCs w:val="0"/>
          <w:szCs w:val="21"/>
          <w:highlight w:val="none"/>
        </w:rPr>
        <w:t>弥补</w:t>
      </w:r>
      <w:r>
        <w:rPr>
          <w:rFonts w:hint="eastAsia" w:hAnsi="黑体" w:cs="黑体"/>
          <w:szCs w:val="52"/>
          <w:highlight w:val="none"/>
          <w:lang w:val="en-US" w:eastAsia="zh-CN"/>
        </w:rPr>
        <w:t>动态热机械分析仪</w:t>
      </w:r>
      <w:r>
        <w:rPr>
          <w:rFonts w:hAnsi="宋体"/>
          <w:b w:val="0"/>
          <w:bCs w:val="0"/>
          <w:szCs w:val="21"/>
          <w:highlight w:val="none"/>
        </w:rPr>
        <w:t>校准的空白，为</w:t>
      </w:r>
      <w:r>
        <w:rPr>
          <w:rFonts w:hint="eastAsia" w:hAnsi="宋体"/>
          <w:b w:val="0"/>
          <w:bCs w:val="0"/>
          <w:szCs w:val="21"/>
          <w:highlight w:val="none"/>
          <w:lang w:val="en-US" w:eastAsia="zh-CN"/>
        </w:rPr>
        <w:t>进行</w:t>
      </w:r>
      <w:r>
        <w:rPr>
          <w:rFonts w:hAnsi="宋体"/>
          <w:b w:val="0"/>
          <w:bCs w:val="0"/>
          <w:szCs w:val="21"/>
          <w:highlight w:val="none"/>
        </w:rPr>
        <w:t>量值传递提供</w:t>
      </w:r>
      <w:r>
        <w:rPr>
          <w:rFonts w:hint="eastAsia" w:hAnsi="宋体"/>
          <w:b w:val="0"/>
          <w:bCs w:val="0"/>
          <w:szCs w:val="21"/>
          <w:highlight w:val="none"/>
          <w:lang w:val="en-US" w:eastAsia="zh-CN"/>
        </w:rPr>
        <w:t>了有效</w:t>
      </w:r>
      <w:r>
        <w:rPr>
          <w:rFonts w:hAnsi="宋体"/>
          <w:b w:val="0"/>
          <w:bCs w:val="0"/>
          <w:szCs w:val="21"/>
          <w:highlight w:val="none"/>
        </w:rPr>
        <w:t>保证，</w:t>
      </w:r>
      <w:r>
        <w:rPr>
          <w:rFonts w:hint="eastAsia" w:hAnsi="宋体"/>
          <w:b w:val="0"/>
          <w:bCs w:val="0"/>
          <w:szCs w:val="21"/>
          <w:highlight w:val="none"/>
          <w:lang w:val="en-US" w:eastAsia="zh-CN"/>
        </w:rPr>
        <w:t>进一步</w:t>
      </w:r>
      <w:r>
        <w:rPr>
          <w:rFonts w:hAnsi="宋体"/>
          <w:b w:val="0"/>
          <w:bCs w:val="0"/>
          <w:szCs w:val="21"/>
          <w:highlight w:val="none"/>
        </w:rPr>
        <w:t>提高</w:t>
      </w:r>
      <w:r>
        <w:rPr>
          <w:rFonts w:hint="eastAsia" w:hAnsi="宋体"/>
          <w:b w:val="0"/>
          <w:bCs w:val="0"/>
          <w:szCs w:val="21"/>
          <w:highlight w:val="none"/>
          <w:lang w:val="en-US" w:eastAsia="zh-CN"/>
        </w:rPr>
        <w:t>了</w:t>
      </w:r>
      <w:r>
        <w:rPr>
          <w:rFonts w:hint="eastAsia" w:hAnsi="黑体" w:cs="黑体"/>
          <w:szCs w:val="52"/>
          <w:highlight w:val="none"/>
          <w:lang w:val="en-US" w:eastAsia="zh-CN"/>
        </w:rPr>
        <w:t>动态热机械分析仪</w:t>
      </w:r>
      <w:r>
        <w:rPr>
          <w:rFonts w:hAnsi="宋体"/>
          <w:b w:val="0"/>
          <w:bCs w:val="0"/>
          <w:szCs w:val="21"/>
          <w:highlight w:val="none"/>
        </w:rPr>
        <w:t>的准确性。</w:t>
      </w:r>
    </w:p>
    <w:p w14:paraId="54ACC126">
      <w:pPr>
        <w:pStyle w:val="3"/>
        <w:spacing w:before="156" w:after="156"/>
        <w:rPr>
          <w:b w:val="0"/>
          <w:bCs w:val="0"/>
        </w:rPr>
      </w:pPr>
      <w:r>
        <w:rPr>
          <w:rFonts w:hint="eastAsia"/>
          <w:b w:val="0"/>
          <w:bCs w:val="0"/>
        </w:rPr>
        <w:t>2.任务来源</w:t>
      </w:r>
      <w:bookmarkEnd w:id="2"/>
    </w:p>
    <w:p w14:paraId="489BA7BA">
      <w:pPr>
        <w:pStyle w:val="35"/>
        <w:spacing w:after="0" w:line="400" w:lineRule="exact"/>
        <w:ind w:firstLine="420" w:firstLineChars="200"/>
        <w:rPr>
          <w:rFonts w:hint="default" w:hAnsi="宋体"/>
          <w:b w:val="0"/>
          <w:bCs w:val="0"/>
          <w:szCs w:val="21"/>
          <w:lang w:val="en-US" w:eastAsia="zh-CN"/>
        </w:rPr>
      </w:pPr>
      <w:r>
        <w:rPr>
          <w:rFonts w:hint="eastAsia" w:hAnsi="宋体"/>
          <w:b w:val="0"/>
          <w:bCs w:val="0"/>
          <w:szCs w:val="21"/>
        </w:rPr>
        <w:t>根据工业和信息化部《关于印发202</w:t>
      </w:r>
      <w:r>
        <w:rPr>
          <w:rFonts w:hint="eastAsia" w:hAnsi="宋体"/>
          <w:b w:val="0"/>
          <w:bCs w:val="0"/>
          <w:szCs w:val="21"/>
          <w:lang w:val="en-US" w:eastAsia="zh-CN"/>
        </w:rPr>
        <w:t>5</w:t>
      </w:r>
      <w:r>
        <w:rPr>
          <w:rFonts w:hint="eastAsia" w:hAnsi="宋体"/>
          <w:b w:val="0"/>
          <w:bCs w:val="0"/>
          <w:szCs w:val="21"/>
        </w:rPr>
        <w:t>年行业计量技术规范制修订计划的通知》（工</w:t>
      </w:r>
      <w:r>
        <w:rPr>
          <w:rFonts w:hint="eastAsia" w:hAnsi="宋体"/>
          <w:b w:val="0"/>
          <w:bCs w:val="0"/>
          <w:szCs w:val="21"/>
          <w:lang w:val="en-US" w:eastAsia="zh-CN"/>
        </w:rPr>
        <w:t>信厅科函</w:t>
      </w:r>
      <w:r>
        <w:rPr>
          <w:rFonts w:hint="eastAsia" w:hAnsi="宋体"/>
          <w:b w:val="0"/>
          <w:bCs w:val="0"/>
          <w:szCs w:val="21"/>
        </w:rPr>
        <w:t>［202</w:t>
      </w:r>
      <w:r>
        <w:rPr>
          <w:rFonts w:hint="eastAsia" w:hAnsi="宋体"/>
          <w:b w:val="0"/>
          <w:bCs w:val="0"/>
          <w:szCs w:val="21"/>
          <w:lang w:val="en-US" w:eastAsia="zh-CN"/>
        </w:rPr>
        <w:t>5</w:t>
      </w:r>
      <w:r>
        <w:rPr>
          <w:rFonts w:hint="eastAsia" w:hAnsi="宋体"/>
          <w:b w:val="0"/>
          <w:bCs w:val="0"/>
          <w:szCs w:val="21"/>
        </w:rPr>
        <w:t>］</w:t>
      </w:r>
      <w:r>
        <w:rPr>
          <w:rFonts w:hint="eastAsia" w:hAnsi="宋体"/>
          <w:b w:val="0"/>
          <w:bCs w:val="0"/>
          <w:szCs w:val="21"/>
          <w:lang w:val="en-US" w:eastAsia="zh-CN"/>
        </w:rPr>
        <w:t>299</w:t>
      </w:r>
      <w:r>
        <w:rPr>
          <w:rFonts w:hint="eastAsia" w:hAnsi="宋体"/>
          <w:b w:val="0"/>
          <w:bCs w:val="0"/>
          <w:szCs w:val="21"/>
        </w:rPr>
        <w:t>号）文的要求，行业计量技术规范《</w:t>
      </w:r>
      <w:r>
        <w:rPr>
          <w:rFonts w:hint="eastAsia" w:hAnsi="宋体"/>
          <w:b w:val="0"/>
          <w:bCs w:val="0"/>
          <w:szCs w:val="21"/>
          <w:lang w:val="en-US" w:eastAsia="zh-CN"/>
        </w:rPr>
        <w:t>动态热机械分析仪</w:t>
      </w:r>
      <w:r>
        <w:rPr>
          <w:rFonts w:hint="eastAsia" w:hAnsi="宋体"/>
          <w:b w:val="0"/>
          <w:bCs w:val="0"/>
          <w:szCs w:val="21"/>
        </w:rPr>
        <w:t>校准规范》由</w:t>
      </w:r>
      <w:r>
        <w:rPr>
          <w:rFonts w:hint="eastAsia" w:hAnsi="宋体"/>
          <w:b w:val="0"/>
          <w:bCs w:val="0"/>
          <w:szCs w:val="21"/>
          <w:lang w:val="en-US" w:eastAsia="zh-CN"/>
        </w:rPr>
        <w:t>国标（北京）检验认证有限</w:t>
      </w:r>
      <w:r>
        <w:rPr>
          <w:rFonts w:hint="eastAsia" w:hAnsi="宋体"/>
          <w:b w:val="0"/>
          <w:bCs w:val="0"/>
          <w:szCs w:val="21"/>
        </w:rPr>
        <w:t>公司负责起草。该项目计划编号为</w:t>
      </w:r>
      <w:r>
        <w:rPr>
          <w:rFonts w:hAnsi="宋体"/>
          <w:b w:val="0"/>
          <w:bCs w:val="0"/>
          <w:szCs w:val="21"/>
        </w:rPr>
        <w:t>JJF</w:t>
      </w:r>
      <w:r>
        <w:rPr>
          <w:rFonts w:hint="eastAsia" w:hAnsi="宋体"/>
          <w:b w:val="0"/>
          <w:bCs w:val="0"/>
          <w:szCs w:val="21"/>
        </w:rPr>
        <w:t>Z（有色金属）</w:t>
      </w:r>
      <w:r>
        <w:rPr>
          <w:rFonts w:hint="eastAsia" w:hAnsi="宋体"/>
          <w:b w:val="0"/>
          <w:bCs w:val="0"/>
          <w:szCs w:val="21"/>
          <w:lang w:val="en-US" w:eastAsia="zh-CN"/>
        </w:rPr>
        <w:t>012</w:t>
      </w:r>
      <w:r>
        <w:rPr>
          <w:rFonts w:hint="eastAsia" w:hAnsi="宋体"/>
          <w:b w:val="0"/>
          <w:bCs w:val="0"/>
          <w:szCs w:val="21"/>
        </w:rPr>
        <w:t>-2</w:t>
      </w:r>
      <w:r>
        <w:rPr>
          <w:rFonts w:hAnsi="宋体"/>
          <w:b w:val="0"/>
          <w:bCs w:val="0"/>
          <w:szCs w:val="21"/>
        </w:rPr>
        <w:t>02</w:t>
      </w:r>
      <w:r>
        <w:rPr>
          <w:rFonts w:hint="eastAsia" w:hAnsi="宋体"/>
          <w:b w:val="0"/>
          <w:bCs w:val="0"/>
          <w:szCs w:val="21"/>
          <w:lang w:val="en-US" w:eastAsia="zh-CN"/>
        </w:rPr>
        <w:t>5。</w:t>
      </w:r>
    </w:p>
    <w:p w14:paraId="52A2A3C2">
      <w:pPr>
        <w:pStyle w:val="35"/>
        <w:spacing w:after="0" w:line="400" w:lineRule="exact"/>
        <w:ind w:firstLine="420" w:firstLineChars="200"/>
        <w:rPr>
          <w:rFonts w:hint="eastAsia" w:hAnsi="宋体"/>
          <w:b w:val="0"/>
          <w:bCs w:val="0"/>
          <w:szCs w:val="21"/>
        </w:rPr>
      </w:pPr>
      <w:r>
        <w:rPr>
          <w:rFonts w:hint="eastAsia"/>
          <w:szCs w:val="21"/>
        </w:rPr>
        <w:t>按计划要求，本计量规范应于</w:t>
      </w:r>
      <w:r>
        <w:rPr>
          <w:szCs w:val="21"/>
        </w:rPr>
        <w:t>202</w:t>
      </w:r>
      <w:r>
        <w:rPr>
          <w:rFonts w:hint="eastAsia"/>
          <w:szCs w:val="21"/>
          <w:lang w:val="en-US" w:eastAsia="zh-CN"/>
        </w:rPr>
        <w:t>7</w:t>
      </w:r>
      <w:r>
        <w:rPr>
          <w:rFonts w:hint="eastAsia"/>
          <w:szCs w:val="21"/>
        </w:rPr>
        <w:t>年完成</w:t>
      </w:r>
      <w:r>
        <w:rPr>
          <w:rFonts w:hint="eastAsia"/>
          <w:szCs w:val="21"/>
          <w:lang w:val="en-US" w:eastAsia="zh-CN"/>
        </w:rPr>
        <w:t>制定</w:t>
      </w:r>
      <w:r>
        <w:rPr>
          <w:szCs w:val="21"/>
        </w:rPr>
        <w:t>。</w:t>
      </w:r>
    </w:p>
    <w:p w14:paraId="62B244E4">
      <w:pPr>
        <w:pStyle w:val="3"/>
        <w:spacing w:before="156" w:after="156"/>
        <w:rPr>
          <w:b w:val="0"/>
          <w:bCs w:val="0"/>
        </w:rPr>
      </w:pPr>
      <w:r>
        <w:rPr>
          <w:rFonts w:hint="eastAsia"/>
          <w:b w:val="0"/>
          <w:bCs w:val="0"/>
        </w:rPr>
        <w:t>3.项目编制组单位简况</w:t>
      </w:r>
    </w:p>
    <w:p w14:paraId="32BDB585">
      <w:pPr>
        <w:pStyle w:val="4"/>
        <w:spacing w:before="156" w:after="156"/>
        <w:rPr>
          <w:b w:val="0"/>
          <w:bCs w:val="0"/>
        </w:rPr>
      </w:pPr>
      <w:r>
        <w:rPr>
          <w:rFonts w:hint="eastAsia"/>
          <w:b w:val="0"/>
          <w:bCs w:val="0"/>
        </w:rPr>
        <w:t>3.1编制组成员单位</w:t>
      </w:r>
    </w:p>
    <w:p w14:paraId="3E8A88B7">
      <w:pPr>
        <w:widowControl/>
        <w:autoSpaceDE w:val="0"/>
        <w:autoSpaceDN w:val="0"/>
        <w:spacing w:line="400" w:lineRule="exact"/>
        <w:ind w:firstLine="420" w:firstLineChars="200"/>
        <w:rPr>
          <w:rFonts w:hint="default"/>
          <w:b w:val="0"/>
          <w:bCs w:val="0"/>
          <w:szCs w:val="21"/>
        </w:rPr>
      </w:pPr>
      <w:bookmarkStart w:id="3" w:name="_Toc462884344"/>
      <w:bookmarkStart w:id="4" w:name="_Toc464728900"/>
      <w:r>
        <w:rPr>
          <w:rFonts w:hint="eastAsia"/>
          <w:b w:val="0"/>
          <w:bCs w:val="0"/>
          <w:szCs w:val="21"/>
        </w:rPr>
        <w:t>本规范的编制组单位为：</w:t>
      </w:r>
      <w:r>
        <w:rPr>
          <w:rFonts w:hint="eastAsia" w:eastAsia="宋体"/>
          <w:b w:val="0"/>
          <w:bCs w:val="0"/>
          <w:szCs w:val="21"/>
          <w:lang w:val="en-US" w:eastAsia="zh-CN"/>
        </w:rPr>
        <w:t>国标（北京）检验认证有限公司、北京航空航天大学测试中心、耐驰科学仪器商贸（上海）有限公司、中国船舶集团有限公司第七二五研究所、中国科学院宁波材料技术与工程研究所、国合通用（青岛）测试评价</w:t>
      </w:r>
      <w:r>
        <w:rPr>
          <w:rFonts w:hint="eastAsia"/>
          <w:b w:val="0"/>
          <w:bCs w:val="0"/>
          <w:szCs w:val="21"/>
          <w:lang w:val="en-US" w:eastAsia="zh-CN"/>
        </w:rPr>
        <w:t>股份有限公司、中国汽车技术研究中心有限公司</w:t>
      </w:r>
      <w:r>
        <w:rPr>
          <w:rFonts w:hint="eastAsia"/>
          <w:b w:val="0"/>
          <w:bCs w:val="0"/>
          <w:szCs w:val="21"/>
        </w:rPr>
        <w:t>。</w:t>
      </w:r>
    </w:p>
    <w:p w14:paraId="31328626">
      <w:pPr>
        <w:pStyle w:val="4"/>
        <w:spacing w:before="156" w:after="156"/>
        <w:rPr>
          <w:b w:val="0"/>
          <w:bCs w:val="0"/>
        </w:rPr>
      </w:pPr>
      <w:r>
        <w:rPr>
          <w:rFonts w:hint="eastAsia"/>
          <w:b w:val="0"/>
          <w:bCs w:val="0"/>
        </w:rPr>
        <w:t>3.2 主编单位简介</w:t>
      </w:r>
    </w:p>
    <w:bookmarkEnd w:id="3"/>
    <w:bookmarkEnd w:id="4"/>
    <w:p w14:paraId="7F60ECC7">
      <w:pPr>
        <w:spacing w:line="400" w:lineRule="exact"/>
        <w:ind w:firstLine="420" w:firstLineChars="200"/>
        <w:rPr>
          <w:rFonts w:hint="eastAsia"/>
          <w:b w:val="0"/>
          <w:bCs w:val="0"/>
          <w:szCs w:val="21"/>
          <w:lang w:val="en-US" w:eastAsia="zh-CN"/>
        </w:rPr>
      </w:pPr>
      <w:r>
        <w:rPr>
          <w:rFonts w:hint="eastAsia"/>
          <w:b w:val="0"/>
          <w:bCs w:val="0"/>
          <w:szCs w:val="21"/>
          <w:lang w:val="en-US" w:eastAsia="zh-CN"/>
        </w:rPr>
        <w:t>国标（北京）检验认证有限公司是我国有色行业的材料研究和材料检测的权威机构。该公司运行着国家有色金属质量监督检验中心，于1985年开始筹建并承担检验任务。1990年通过国家技术质量监督检验检疫总局的审查认可，2001年通过实验室“三合一”认可。是我国有色行业金属材料检测的权威机构。中心拥有雄厚的技术力量，先进的仪器，齐全的分析方法，以及与国际接轨的质量管理体系（ISO/IEC 17025），承接了国家质量监督抽查、实施生产许可证产品的质量检验、方圆产品认证检验、产品质量鉴定、质量评价和仲裁检验等任务。同时，研究开发新的检验技术和方法；培训检验人员和技术咨询；承担和参加国家标准、行业标准的制定和修订工作，负责和参与起草制订国家标准150余项，行业标准70余项。</w:t>
      </w:r>
    </w:p>
    <w:p w14:paraId="2625278B">
      <w:pPr>
        <w:spacing w:line="400" w:lineRule="exact"/>
        <w:ind w:firstLine="420" w:firstLineChars="200"/>
        <w:rPr>
          <w:rFonts w:hint="default"/>
          <w:b w:val="0"/>
          <w:bCs w:val="0"/>
          <w:szCs w:val="21"/>
          <w:lang w:val="en-US" w:eastAsia="zh-CN"/>
        </w:rPr>
      </w:pPr>
      <w:r>
        <w:rPr>
          <w:rFonts w:hint="default"/>
          <w:b w:val="0"/>
          <w:bCs w:val="0"/>
          <w:szCs w:val="21"/>
          <w:lang w:val="en-US" w:eastAsia="zh-CN"/>
        </w:rPr>
        <w:t>在铝及铝合金材料的监督检验方面，该公司具备深厚的基础，承担了大量的分析检测任务和标准起草制定工作。实验室配备有ICP-MS、ICP-ES、GD-MS、光谱仪、氧氮氢测定仪等一系列化学分析仪器，可对铝及铝合金材料进行全元素定性和定量分析。实验室配备了万能材料试验机及相关配套设备，可进行高低室温下的拉伸、压缩、剪切等力学性能试验，以及弯曲、扩口、压扁、杯突等工艺性能的检测、配备有高周、低周和弯曲疲劳试验机及高、低温环境箱，可进行高、低、室温下的高周疲劳和弯曲疲劳性能，以及室温下的低周疲劳、裂纹扩展速率、断裂韧性、腐蚀疲劳等性能的检测。配备了多种硬度检测设备，可进行布氏、洛氏、维氏、韦氏等硬度检测。另外还可开展铝及铝合金的应力腐蚀、剥落腐蚀、盐雾腐蚀等抗腐蚀性能的检测，以及持久蠕变试验、冲击试验、热分析、粗糙度、电性能、密度、涂层性能等参数的检测，基本涵盖了铝及铝合金产品监督检验的领域范围。</w:t>
      </w:r>
    </w:p>
    <w:p w14:paraId="32BB69CD">
      <w:pPr>
        <w:spacing w:line="400" w:lineRule="exact"/>
        <w:ind w:firstLine="420" w:firstLineChars="200"/>
        <w:contextualSpacing/>
        <w:jc w:val="left"/>
        <w:rPr>
          <w:rFonts w:hint="eastAsia"/>
          <w:b w:val="0"/>
          <w:bCs w:val="0"/>
          <w:szCs w:val="21"/>
        </w:rPr>
      </w:pPr>
      <w:r>
        <w:rPr>
          <w:rFonts w:hint="eastAsia"/>
          <w:b w:val="0"/>
          <w:bCs w:val="0"/>
          <w:szCs w:val="21"/>
          <w:lang w:val="en-US" w:eastAsia="zh-CN"/>
        </w:rPr>
        <w:t>该</w:t>
      </w:r>
      <w:r>
        <w:rPr>
          <w:rFonts w:hint="eastAsia"/>
          <w:b w:val="0"/>
          <w:bCs w:val="0"/>
          <w:szCs w:val="21"/>
        </w:rPr>
        <w:t>单位</w:t>
      </w:r>
      <w:r>
        <w:rPr>
          <w:rFonts w:hint="eastAsia"/>
          <w:b w:val="0"/>
          <w:bCs w:val="0"/>
          <w:szCs w:val="21"/>
          <w:lang w:val="en-US" w:eastAsia="zh-CN"/>
        </w:rPr>
        <w:t>主要负责本规范的起草工作</w:t>
      </w:r>
      <w:r>
        <w:rPr>
          <w:rFonts w:hint="eastAsia"/>
          <w:b w:val="0"/>
          <w:bCs w:val="0"/>
          <w:szCs w:val="21"/>
          <w:lang w:eastAsia="zh-CN"/>
        </w:rPr>
        <w:t>，</w:t>
      </w:r>
      <w:r>
        <w:rPr>
          <w:rFonts w:hint="eastAsia"/>
          <w:b w:val="0"/>
          <w:bCs w:val="0"/>
          <w:szCs w:val="21"/>
          <w:lang w:val="en-US" w:eastAsia="zh-CN"/>
        </w:rPr>
        <w:t>成立编制组并根据委员会的工作安排组织编制组成员单位开展相关校准工作</w:t>
      </w:r>
      <w:r>
        <w:rPr>
          <w:rFonts w:hint="eastAsia"/>
          <w:b w:val="0"/>
          <w:bCs w:val="0"/>
          <w:szCs w:val="21"/>
        </w:rPr>
        <w:t>，组织</w:t>
      </w:r>
      <w:r>
        <w:rPr>
          <w:rFonts w:hint="eastAsia"/>
          <w:b w:val="0"/>
          <w:bCs w:val="0"/>
          <w:szCs w:val="21"/>
          <w:lang w:val="en-US" w:eastAsia="zh-CN"/>
        </w:rPr>
        <w:t>各</w:t>
      </w:r>
      <w:r>
        <w:rPr>
          <w:rFonts w:hint="eastAsia"/>
          <w:b w:val="0"/>
          <w:bCs w:val="0"/>
          <w:szCs w:val="21"/>
        </w:rPr>
        <w:t>单位对规范的《征求意见稿》</w:t>
      </w:r>
      <w:r>
        <w:rPr>
          <w:rFonts w:hint="eastAsia"/>
          <w:b w:val="0"/>
          <w:bCs w:val="0"/>
          <w:szCs w:val="21"/>
          <w:lang w:eastAsia="zh-CN"/>
        </w:rPr>
        <w:t>、《</w:t>
      </w:r>
      <w:r>
        <w:rPr>
          <w:rFonts w:hint="eastAsia"/>
          <w:b w:val="0"/>
          <w:bCs w:val="0"/>
          <w:szCs w:val="21"/>
          <w:lang w:val="en-US" w:eastAsia="zh-CN"/>
        </w:rPr>
        <w:t>预审稿</w:t>
      </w:r>
      <w:r>
        <w:rPr>
          <w:rFonts w:hint="eastAsia"/>
          <w:b w:val="0"/>
          <w:bCs w:val="0"/>
          <w:szCs w:val="21"/>
          <w:lang w:eastAsia="zh-CN"/>
        </w:rPr>
        <w:t>》</w:t>
      </w:r>
      <w:r>
        <w:rPr>
          <w:rFonts w:hint="eastAsia"/>
          <w:b w:val="0"/>
          <w:bCs w:val="0"/>
          <w:szCs w:val="21"/>
          <w:lang w:val="en-US" w:eastAsia="zh-CN"/>
        </w:rPr>
        <w:t>及《送审稿》</w:t>
      </w:r>
      <w:r>
        <w:rPr>
          <w:rFonts w:hint="eastAsia"/>
          <w:b w:val="0"/>
          <w:bCs w:val="0"/>
          <w:szCs w:val="21"/>
        </w:rPr>
        <w:t>进行认真的讨论，</w:t>
      </w:r>
      <w:r>
        <w:rPr>
          <w:rFonts w:hint="eastAsia"/>
          <w:b w:val="0"/>
          <w:bCs w:val="0"/>
          <w:szCs w:val="21"/>
          <w:lang w:val="en-US" w:eastAsia="zh-CN"/>
        </w:rPr>
        <w:t>并就</w:t>
      </w:r>
      <w:r>
        <w:rPr>
          <w:rFonts w:hint="eastAsia"/>
          <w:b w:val="0"/>
          <w:bCs w:val="0"/>
          <w:szCs w:val="21"/>
        </w:rPr>
        <w:t>提出的意见和建议</w:t>
      </w:r>
      <w:r>
        <w:rPr>
          <w:rFonts w:hint="eastAsia"/>
          <w:b w:val="0"/>
          <w:bCs w:val="0"/>
          <w:szCs w:val="21"/>
          <w:lang w:val="en-US" w:eastAsia="zh-CN"/>
        </w:rPr>
        <w:t>进行反馈和修改</w:t>
      </w:r>
      <w:r>
        <w:rPr>
          <w:rFonts w:hint="eastAsia"/>
          <w:b w:val="0"/>
          <w:bCs w:val="0"/>
          <w:szCs w:val="21"/>
        </w:rPr>
        <w:t>，在编制组中发挥了</w:t>
      </w:r>
      <w:r>
        <w:rPr>
          <w:rFonts w:hint="eastAsia"/>
          <w:b w:val="0"/>
          <w:bCs w:val="0"/>
          <w:szCs w:val="21"/>
          <w:lang w:val="en-US" w:eastAsia="zh-CN"/>
        </w:rPr>
        <w:t>主要带头</w:t>
      </w:r>
      <w:r>
        <w:rPr>
          <w:rFonts w:hint="eastAsia"/>
          <w:b w:val="0"/>
          <w:bCs w:val="0"/>
          <w:szCs w:val="21"/>
        </w:rPr>
        <w:t>作用。</w:t>
      </w:r>
    </w:p>
    <w:p w14:paraId="793B91AD">
      <w:pPr>
        <w:pStyle w:val="60"/>
        <w:numPr>
          <w:ilvl w:val="0"/>
          <w:numId w:val="0"/>
        </w:numPr>
        <w:spacing w:before="156" w:beforeLines="50" w:after="156" w:afterLines="50"/>
        <w:rPr>
          <w:b w:val="0"/>
          <w:bCs w:val="0"/>
          <w:color w:val="auto"/>
        </w:rPr>
      </w:pPr>
      <w:bookmarkStart w:id="5" w:name="_Toc462884345"/>
      <w:bookmarkStart w:id="6" w:name="_Toc464728901"/>
      <w:r>
        <w:rPr>
          <w:rFonts w:hint="eastAsia"/>
          <w:b w:val="0"/>
          <w:bCs w:val="0"/>
          <w:color w:val="auto"/>
        </w:rPr>
        <w:t>3.3成员单位简介</w:t>
      </w:r>
      <w:bookmarkEnd w:id="5"/>
      <w:bookmarkEnd w:id="6"/>
    </w:p>
    <w:p w14:paraId="1A6151AA">
      <w:pPr>
        <w:pStyle w:val="59"/>
        <w:numPr>
          <w:ilvl w:val="0"/>
          <w:numId w:val="0"/>
        </w:numPr>
        <w:spacing w:before="156" w:beforeLines="50" w:after="156" w:afterLines="50"/>
        <w:contextualSpacing/>
        <w:rPr>
          <w:rFonts w:hint="eastAsia"/>
          <w:b w:val="0"/>
          <w:bCs w:val="0"/>
          <w:szCs w:val="21"/>
          <w:lang w:val="en-US" w:eastAsia="zh-CN"/>
        </w:rPr>
      </w:pPr>
      <w:r>
        <w:rPr>
          <w:rFonts w:hint="eastAsia"/>
          <w:b w:val="0"/>
          <w:bCs w:val="0"/>
        </w:rPr>
        <w:t>3.3.</w:t>
      </w:r>
      <w:r>
        <w:rPr>
          <w:rFonts w:hint="eastAsia"/>
          <w:b w:val="0"/>
          <w:bCs w:val="0"/>
          <w:lang w:val="en-US" w:eastAsia="zh-CN"/>
        </w:rPr>
        <w:t>1</w:t>
      </w:r>
      <w:r>
        <w:rPr>
          <w:rFonts w:hint="eastAsia" w:ascii="Times New Roman"/>
          <w:b w:val="0"/>
          <w:bCs w:val="0"/>
        </w:rPr>
        <w:t xml:space="preserve">  </w:t>
      </w:r>
      <w:r>
        <w:rPr>
          <w:rFonts w:hint="eastAsia"/>
          <w:b w:val="0"/>
          <w:bCs w:val="0"/>
          <w:szCs w:val="21"/>
          <w:lang w:val="en-US" w:eastAsia="zh-CN"/>
        </w:rPr>
        <w:t>北京航空航天大学</w:t>
      </w:r>
    </w:p>
    <w:p w14:paraId="2A7FCDB4">
      <w:pPr>
        <w:spacing w:line="400" w:lineRule="exact"/>
        <w:ind w:firstLine="420" w:firstLineChars="200"/>
        <w:contextualSpacing/>
        <w:jc w:val="left"/>
        <w:rPr>
          <w:rFonts w:hint="eastAsia"/>
          <w:b w:val="0"/>
          <w:bCs w:val="0"/>
          <w:szCs w:val="21"/>
          <w:lang w:val="en-US" w:eastAsia="zh-CN"/>
        </w:rPr>
      </w:pPr>
      <w:r>
        <w:rPr>
          <w:rFonts w:hint="eastAsia"/>
          <w:b w:val="0"/>
          <w:bCs w:val="0"/>
          <w:szCs w:val="21"/>
          <w:lang w:val="en-US" w:eastAsia="zh-CN"/>
        </w:rPr>
        <w:t>北京航空航天大学（简称北航）成立于1952年，是新中国第一所航空航天高等学府。北航是首批进入“211工程”，2001年进入“985工程”，2017年入选国家“双一流”建设高校名单，现隶属于工业和信息化部。学校拥有一支高水平的师资队伍，其中包括两院院士27人，以及众多领军人才和青年学者。北航的学科特色鲜明，在航空宇航科学与技术、仪器科学与技术、材料科学与工程、软件工程等学科领域具有领先优势，近年来，学校获国家级教学成果奖12项，其中一等奖4项。学校始终坚持面向国家重大战略需求，强化基础性、前瞻性和战略性技术研究。北航承建3个国家实验室，参与8个国家实验室建设，还建有国家重大科技基础设施及众多省部级重点实验室。建校以来，北航创造了40多项国内第一的科研成果，“十五”以来，共获国家三大科技奖励84项，2004年以来获得15项国家级科技奖励一等奖、4项国家自然科学二等奖，创造了一所大学连续获国家高等级科技奖的纪录，被社会誉为科技创新的“北航模式”。</w:t>
      </w:r>
    </w:p>
    <w:p w14:paraId="2D64EF08">
      <w:pPr>
        <w:spacing w:line="400" w:lineRule="exact"/>
        <w:ind w:firstLine="420" w:firstLineChars="200"/>
        <w:contextualSpacing/>
        <w:jc w:val="left"/>
        <w:rPr>
          <w:rFonts w:hint="eastAsia"/>
          <w:b w:val="0"/>
          <w:bCs w:val="0"/>
          <w:szCs w:val="21"/>
        </w:rPr>
      </w:pPr>
      <w:r>
        <w:rPr>
          <w:rFonts w:hint="eastAsia"/>
          <w:b w:val="0"/>
          <w:bCs w:val="0"/>
          <w:szCs w:val="21"/>
          <w:lang w:val="en-US" w:eastAsia="zh-CN"/>
        </w:rPr>
        <w:t>北京航空航天大学积极参加新立项校准规范，配合制定校准规范中各项参数的规范，并承担验证工作。</w:t>
      </w:r>
    </w:p>
    <w:p w14:paraId="2211C2AD">
      <w:pPr>
        <w:pStyle w:val="59"/>
        <w:numPr>
          <w:ilvl w:val="0"/>
          <w:numId w:val="0"/>
        </w:numPr>
        <w:spacing w:before="156" w:beforeLines="50" w:after="156" w:afterLines="50"/>
        <w:contextualSpacing/>
        <w:rPr>
          <w:rFonts w:hint="default"/>
          <w:b w:val="0"/>
          <w:bCs w:val="0"/>
          <w:szCs w:val="21"/>
          <w:lang w:val="en-US" w:eastAsia="zh-CN"/>
        </w:rPr>
      </w:pPr>
      <w:r>
        <w:rPr>
          <w:rFonts w:hint="eastAsia"/>
          <w:b w:val="0"/>
          <w:bCs w:val="0"/>
        </w:rPr>
        <w:t>3.3.</w:t>
      </w:r>
      <w:r>
        <w:rPr>
          <w:rFonts w:hint="eastAsia"/>
          <w:b w:val="0"/>
          <w:bCs w:val="0"/>
          <w:lang w:val="en-US" w:eastAsia="zh-CN"/>
        </w:rPr>
        <w:t>2</w:t>
      </w:r>
      <w:r>
        <w:rPr>
          <w:rFonts w:hint="eastAsia" w:ascii="Times New Roman"/>
          <w:b w:val="0"/>
          <w:bCs w:val="0"/>
        </w:rPr>
        <w:t xml:space="preserve">  </w:t>
      </w:r>
      <w:r>
        <w:rPr>
          <w:rFonts w:hint="eastAsia"/>
          <w:b w:val="0"/>
          <w:bCs w:val="0"/>
          <w:szCs w:val="21"/>
          <w:lang w:val="en-US" w:eastAsia="zh-CN"/>
        </w:rPr>
        <w:t>耐驰科学仪器商贸（上海）有限公司</w:t>
      </w:r>
    </w:p>
    <w:p w14:paraId="142B0B4D">
      <w:pPr>
        <w:spacing w:line="400" w:lineRule="exact"/>
        <w:ind w:firstLine="420" w:firstLineChars="200"/>
        <w:contextualSpacing/>
        <w:jc w:val="left"/>
        <w:rPr>
          <w:rFonts w:hint="eastAsia"/>
          <w:b w:val="0"/>
          <w:bCs w:val="0"/>
          <w:szCs w:val="21"/>
          <w:lang w:eastAsia="zh-CN"/>
        </w:rPr>
      </w:pPr>
      <w:r>
        <w:rPr>
          <w:rFonts w:hint="eastAsia"/>
          <w:b w:val="0"/>
          <w:bCs w:val="0"/>
          <w:szCs w:val="21"/>
          <w:lang w:val="en-US" w:eastAsia="zh-CN"/>
        </w:rPr>
        <w:t>德国耐驰（NETZSCH），总部位于德国Selb，是热分析、热物性测量与旋转流变仪器的专业厂商，致力于研发多功能、高灵敏度、高可靠性的热分析仪器与流变仪，广泛适用于材料研发、质量控制、失效分析等。德国耐驰在全球37个国家设立了130个销售和制造中心，超过3000名员工保证为客户提供及时快捷的专业服务。现拥有多项专利技术，多次获得全球重大科学技术革新大奖。</w:t>
      </w:r>
    </w:p>
    <w:p w14:paraId="10C68DA1">
      <w:pPr>
        <w:spacing w:line="400" w:lineRule="exact"/>
        <w:ind w:firstLine="420" w:firstLineChars="200"/>
        <w:contextualSpacing/>
        <w:jc w:val="left"/>
        <w:rPr>
          <w:rFonts w:hint="eastAsia"/>
          <w:b w:val="0"/>
          <w:bCs w:val="0"/>
          <w:szCs w:val="21"/>
          <w:lang w:val="en-US" w:eastAsia="zh-CN"/>
        </w:rPr>
      </w:pPr>
      <w:r>
        <w:rPr>
          <w:rFonts w:hint="eastAsia"/>
          <w:b w:val="0"/>
          <w:bCs w:val="0"/>
          <w:szCs w:val="21"/>
          <w:lang w:val="en-US" w:eastAsia="zh-CN"/>
        </w:rPr>
        <w:t>进入中国二十多年来，耐驰在上海、北京、广州、成都等多个城市设立了分支机构和技术服务中心，并且在上海设立了应用实验室以及备件仓库，为客户提供强大的技术支持和完善的售后服务。除丰富的产品外，耐驰还为中国用户定制了中文版的操作和分析软件、中文操作说明书以及中文应用资料。耐驰的技术专家每年定期举办用户交流会和技术讲座，并根据用户需求提供定制化高级应用培训。迄今，耐驰仪器在国内已拥有数千家用户，遍布工业领域的研发及质量检验部门，各知名高校研究所，国家权威产品检验部门及国防前沿材料研究领域的国家重点实验室等。</w:t>
      </w:r>
    </w:p>
    <w:p w14:paraId="00D78A80">
      <w:pPr>
        <w:spacing w:line="400" w:lineRule="exact"/>
        <w:ind w:firstLine="420" w:firstLineChars="200"/>
        <w:contextualSpacing/>
        <w:jc w:val="left"/>
        <w:rPr>
          <w:rFonts w:hint="eastAsia"/>
          <w:b w:val="0"/>
          <w:bCs w:val="0"/>
          <w:szCs w:val="21"/>
          <w:lang w:val="en-US" w:eastAsia="zh-CN"/>
        </w:rPr>
      </w:pPr>
      <w:r>
        <w:rPr>
          <w:rFonts w:hint="eastAsia" w:eastAsia="宋体"/>
          <w:b w:val="0"/>
          <w:bCs w:val="0"/>
          <w:szCs w:val="21"/>
          <w:lang w:val="en-US" w:eastAsia="zh-CN"/>
        </w:rPr>
        <w:t>耐驰科学仪器商贸（上海）有限公司</w:t>
      </w:r>
      <w:r>
        <w:rPr>
          <w:rFonts w:hint="eastAsia"/>
          <w:b w:val="0"/>
          <w:bCs w:val="0"/>
          <w:szCs w:val="21"/>
          <w:lang w:val="en-US" w:eastAsia="zh-CN"/>
        </w:rPr>
        <w:t>积极参加新立项校准规范，配合制定校准规范中各项参数的规范，并承担验证工作。</w:t>
      </w:r>
    </w:p>
    <w:p w14:paraId="656B1546">
      <w:pPr>
        <w:pStyle w:val="59"/>
        <w:numPr>
          <w:ilvl w:val="0"/>
          <w:numId w:val="0"/>
        </w:numPr>
        <w:spacing w:before="156" w:beforeLines="50" w:after="156" w:afterLines="50"/>
        <w:contextualSpacing/>
        <w:rPr>
          <w:rFonts w:hint="default"/>
          <w:b w:val="0"/>
          <w:bCs w:val="0"/>
          <w:szCs w:val="21"/>
          <w:lang w:val="en-US" w:eastAsia="zh-CN"/>
        </w:rPr>
      </w:pPr>
      <w:r>
        <w:rPr>
          <w:rFonts w:hint="eastAsia"/>
          <w:b w:val="0"/>
          <w:bCs w:val="0"/>
        </w:rPr>
        <w:t>3.3.</w:t>
      </w:r>
      <w:r>
        <w:rPr>
          <w:rFonts w:hint="eastAsia"/>
          <w:b w:val="0"/>
          <w:bCs w:val="0"/>
          <w:lang w:val="en-US" w:eastAsia="zh-CN"/>
        </w:rPr>
        <w:t>3</w:t>
      </w:r>
      <w:r>
        <w:rPr>
          <w:rFonts w:hint="eastAsia" w:ascii="Times New Roman"/>
          <w:b w:val="0"/>
          <w:bCs w:val="0"/>
        </w:rPr>
        <w:t xml:space="preserve">  </w:t>
      </w:r>
      <w:r>
        <w:rPr>
          <w:rFonts w:hint="eastAsia"/>
          <w:b w:val="0"/>
          <w:bCs w:val="0"/>
          <w:szCs w:val="21"/>
          <w:lang w:val="en-US" w:eastAsia="zh-CN"/>
        </w:rPr>
        <w:t>中国船舶集团有限公司第七二五研究所</w:t>
      </w:r>
    </w:p>
    <w:p w14:paraId="7E19BAA9">
      <w:pPr>
        <w:spacing w:line="400" w:lineRule="exact"/>
        <w:ind w:firstLine="420" w:firstLineChars="200"/>
        <w:contextualSpacing/>
        <w:jc w:val="left"/>
        <w:rPr>
          <w:rFonts w:hint="eastAsia"/>
          <w:b w:val="0"/>
          <w:bCs w:val="0"/>
          <w:szCs w:val="21"/>
          <w:lang w:val="en-US" w:eastAsia="zh-CN"/>
        </w:rPr>
      </w:pPr>
      <w:r>
        <w:rPr>
          <w:rFonts w:hint="eastAsia"/>
          <w:b w:val="0"/>
          <w:bCs w:val="0"/>
          <w:szCs w:val="21"/>
          <w:lang w:val="en-US" w:eastAsia="zh-CN"/>
        </w:rPr>
        <w:t>中国船舶集团有限公司第七二五研究所是一个隶属于中国船舶集团有限公司的军工科研事业单位，成立于1961年。该所以专业从事舰船材料与工艺及应用性研究为主，拥有丰富的科研经验和强大的研发能力。七二五所下设8个研究室，包括1个国家级腐蚀与防护国防科技重点实验室和1个国防科技工业大型构件焊接技术中心，以及4个国家级海水环境试验站和11个科技产业公司。其研究领域广泛，包括船体结构材料研究、有色金属研究、非金属材料研究、腐蚀与防护研究、特种材料研究、焊接工艺研究、自然环境试验研究等。</w:t>
      </w:r>
    </w:p>
    <w:p w14:paraId="673C65D5">
      <w:pPr>
        <w:spacing w:line="400" w:lineRule="exact"/>
        <w:ind w:firstLine="420" w:firstLineChars="200"/>
        <w:contextualSpacing/>
        <w:jc w:val="left"/>
        <w:rPr>
          <w:rFonts w:hint="eastAsia"/>
          <w:b w:val="0"/>
          <w:bCs w:val="0"/>
          <w:szCs w:val="21"/>
          <w:lang w:val="en-US" w:eastAsia="zh-CN"/>
        </w:rPr>
      </w:pPr>
      <w:r>
        <w:rPr>
          <w:rFonts w:hint="eastAsia"/>
          <w:b w:val="0"/>
          <w:bCs w:val="0"/>
          <w:szCs w:val="21"/>
          <w:lang w:val="en-US" w:eastAsia="zh-CN"/>
        </w:rPr>
        <w:t>中国船舶集团有限公司积极参加新立项校准规范，配合制定校准规范中各项参数的规范，并承担验证工作。</w:t>
      </w:r>
    </w:p>
    <w:p w14:paraId="5B92E690">
      <w:pPr>
        <w:pStyle w:val="59"/>
        <w:numPr>
          <w:ilvl w:val="0"/>
          <w:numId w:val="0"/>
        </w:numPr>
        <w:spacing w:before="156" w:beforeLines="50" w:after="156" w:afterLines="50"/>
        <w:contextualSpacing/>
        <w:rPr>
          <w:rFonts w:hint="default"/>
          <w:b w:val="0"/>
          <w:bCs w:val="0"/>
          <w:szCs w:val="21"/>
          <w:lang w:val="en-US" w:eastAsia="zh-CN"/>
        </w:rPr>
      </w:pPr>
      <w:r>
        <w:rPr>
          <w:rFonts w:hint="eastAsia"/>
          <w:b w:val="0"/>
          <w:bCs w:val="0"/>
        </w:rPr>
        <w:t>3.3.</w:t>
      </w:r>
      <w:r>
        <w:rPr>
          <w:rFonts w:hint="eastAsia"/>
          <w:b w:val="0"/>
          <w:bCs w:val="0"/>
          <w:lang w:val="en-US" w:eastAsia="zh-CN"/>
        </w:rPr>
        <w:t>4</w:t>
      </w:r>
      <w:r>
        <w:rPr>
          <w:rFonts w:hint="eastAsia" w:ascii="Times New Roman"/>
          <w:b w:val="0"/>
          <w:bCs w:val="0"/>
        </w:rPr>
        <w:t xml:space="preserve">  </w:t>
      </w:r>
      <w:r>
        <w:rPr>
          <w:rFonts w:hint="eastAsia"/>
          <w:b w:val="0"/>
          <w:bCs w:val="0"/>
          <w:szCs w:val="21"/>
          <w:lang w:val="en-US" w:eastAsia="zh-CN"/>
        </w:rPr>
        <w:t>中国科学院宁波材料技术与工程研究所</w:t>
      </w:r>
    </w:p>
    <w:p w14:paraId="67E7CFEE">
      <w:pPr>
        <w:spacing w:line="400" w:lineRule="exact"/>
        <w:ind w:firstLine="420" w:firstLineChars="200"/>
        <w:contextualSpacing/>
        <w:jc w:val="left"/>
        <w:rPr>
          <w:rFonts w:hint="eastAsia"/>
          <w:b w:val="0"/>
          <w:bCs w:val="0"/>
          <w:szCs w:val="21"/>
          <w:lang w:val="en-US" w:eastAsia="zh-CN"/>
        </w:rPr>
      </w:pPr>
      <w:r>
        <w:rPr>
          <w:rFonts w:hint="eastAsia"/>
          <w:b w:val="0"/>
          <w:bCs w:val="0"/>
          <w:szCs w:val="21"/>
          <w:lang w:val="en-US" w:eastAsia="zh-CN"/>
        </w:rPr>
        <w:t>中国科学院宁波材料技术与工程研究所建于2004年4月，围绕“材料研究”，先后布局了材料技术、材料+制造、材料+能源、材料+医工4大领域。经过20多年的努力，已成为新材料及相关领域的重要研究基地和技术提供者。根据研究所科研布局及区域新材料产业分布特点，于2007年建立了公共技术中心（简称中心）。中心于2009年通过了国家计量认证（CMA）和实验室认可（CNAS），现集中了用于材料科学研究的大型精密仪器250余台套，价值5亿元，具备材料成分、结构、性能、使役特性等全方位的评估评价能力。近来年中心承担了国家发改委、工信部、海洋局等重大平台建设项目，以及对区域科技型企业的优秀支持，被评为国家级中小企业服务平台，国家级小巨人公共服务平台，已成为支撑研究所科研和区域科技创新的重要服务平台。</w:t>
      </w:r>
    </w:p>
    <w:p w14:paraId="4737A929">
      <w:pPr>
        <w:spacing w:line="400" w:lineRule="exact"/>
        <w:ind w:firstLine="420" w:firstLineChars="200"/>
        <w:contextualSpacing/>
        <w:jc w:val="left"/>
        <w:rPr>
          <w:rFonts w:hint="eastAsia"/>
          <w:b w:val="0"/>
          <w:bCs w:val="0"/>
          <w:szCs w:val="21"/>
          <w:lang w:val="en-US" w:eastAsia="zh-CN"/>
        </w:rPr>
      </w:pPr>
      <w:r>
        <w:rPr>
          <w:rFonts w:hint="eastAsia"/>
          <w:b w:val="0"/>
          <w:bCs w:val="0"/>
          <w:szCs w:val="21"/>
          <w:lang w:val="en-US" w:eastAsia="zh-CN"/>
        </w:rPr>
        <w:t>中国科学院宁波材料技术与工程研究所积极参加新立项校准规范，配合制定校准规范中各项参数的规范，并承担验证工作。</w:t>
      </w:r>
    </w:p>
    <w:p w14:paraId="36804818">
      <w:pPr>
        <w:pStyle w:val="59"/>
        <w:numPr>
          <w:ilvl w:val="0"/>
          <w:numId w:val="0"/>
        </w:numPr>
        <w:spacing w:before="156" w:beforeLines="50" w:after="156" w:afterLines="50"/>
        <w:contextualSpacing/>
        <w:rPr>
          <w:rFonts w:hint="default"/>
          <w:b w:val="0"/>
          <w:bCs w:val="0"/>
          <w:szCs w:val="21"/>
          <w:lang w:val="en-US" w:eastAsia="zh-CN"/>
        </w:rPr>
      </w:pPr>
      <w:r>
        <w:rPr>
          <w:rFonts w:hint="eastAsia"/>
          <w:b w:val="0"/>
          <w:bCs w:val="0"/>
        </w:rPr>
        <w:t>3.3.</w:t>
      </w:r>
      <w:r>
        <w:rPr>
          <w:rFonts w:hint="eastAsia"/>
          <w:b w:val="0"/>
          <w:bCs w:val="0"/>
          <w:lang w:val="en-US" w:eastAsia="zh-CN"/>
        </w:rPr>
        <w:t>5</w:t>
      </w:r>
      <w:r>
        <w:rPr>
          <w:rFonts w:hint="eastAsia" w:ascii="Times New Roman"/>
          <w:b w:val="0"/>
          <w:bCs w:val="0"/>
        </w:rPr>
        <w:t xml:space="preserve">  </w:t>
      </w:r>
      <w:r>
        <w:rPr>
          <w:rFonts w:hint="eastAsia"/>
          <w:b w:val="0"/>
          <w:bCs w:val="0"/>
          <w:szCs w:val="21"/>
          <w:lang w:val="en-US" w:eastAsia="zh-CN"/>
        </w:rPr>
        <w:t>国合通用（青岛）测试评价股份有限公司</w:t>
      </w:r>
    </w:p>
    <w:p w14:paraId="3746B515">
      <w:pPr>
        <w:spacing w:line="400" w:lineRule="exact"/>
        <w:ind w:firstLine="420" w:firstLineChars="200"/>
        <w:contextualSpacing/>
        <w:jc w:val="left"/>
        <w:rPr>
          <w:rFonts w:hint="eastAsia"/>
          <w:b w:val="0"/>
          <w:bCs w:val="0"/>
          <w:szCs w:val="21"/>
          <w:lang w:val="en-US" w:eastAsia="zh-CN"/>
        </w:rPr>
      </w:pPr>
      <w:r>
        <w:rPr>
          <w:rFonts w:hint="eastAsia"/>
          <w:b w:val="0"/>
          <w:bCs w:val="0"/>
          <w:szCs w:val="21"/>
          <w:lang w:val="en-US" w:eastAsia="zh-CN"/>
        </w:rPr>
        <w:t>国合通用（青岛）测试评价有限公司是承担国家新材料测试评价平台-主中心项目的国合通用测试评价认证股份公司（以下简称“国合通测”）的全资子公司，是国务院国资委直属央企有研科技集团有限公司（以下简称“有研集团”）的三级子公司。目前拥有化学分析、性能测试、组织结构和无损检测四个专业实验室，逐步建设汽车整车及零部件实验室、轨道交通实验室、船舶与海洋工程实验室、环境实验室、食品实验室、纺织品实验室等专业实验室，重点对汽车、轨道交通、船舶、海洋工程等行业提供第三方检测服务，同时开展材料失效分析、应用评价、产品认证、专业技能培训等业务。</w:t>
      </w:r>
    </w:p>
    <w:p w14:paraId="0EF29522">
      <w:pPr>
        <w:spacing w:line="400" w:lineRule="exact"/>
        <w:ind w:firstLine="420" w:firstLineChars="200"/>
        <w:contextualSpacing/>
        <w:jc w:val="left"/>
        <w:rPr>
          <w:rFonts w:hint="eastAsia"/>
          <w:b w:val="0"/>
          <w:bCs w:val="0"/>
          <w:szCs w:val="21"/>
          <w:lang w:val="en-US" w:eastAsia="zh-CN"/>
        </w:rPr>
      </w:pPr>
      <w:r>
        <w:rPr>
          <w:rFonts w:hint="eastAsia"/>
          <w:b w:val="0"/>
          <w:bCs w:val="0"/>
          <w:szCs w:val="21"/>
          <w:lang w:val="en-US" w:eastAsia="zh-CN"/>
        </w:rPr>
        <w:t>国合通用（青岛）测试评价有限公司积极参加新立项校准规范，配合制定校准规范中各项参数的规范，并承担验证工作。</w:t>
      </w:r>
    </w:p>
    <w:p w14:paraId="67B5F249">
      <w:pPr>
        <w:pStyle w:val="59"/>
        <w:numPr>
          <w:ilvl w:val="0"/>
          <w:numId w:val="0"/>
        </w:numPr>
        <w:spacing w:before="156" w:beforeLines="50" w:after="156" w:afterLines="50"/>
        <w:contextualSpacing/>
        <w:rPr>
          <w:rFonts w:hint="default"/>
          <w:b w:val="0"/>
          <w:bCs w:val="0"/>
          <w:szCs w:val="21"/>
          <w:lang w:val="en-US" w:eastAsia="zh-CN"/>
        </w:rPr>
      </w:pPr>
      <w:r>
        <w:rPr>
          <w:rFonts w:hint="eastAsia"/>
          <w:b w:val="0"/>
          <w:bCs w:val="0"/>
        </w:rPr>
        <w:t>3.3.</w:t>
      </w:r>
      <w:r>
        <w:rPr>
          <w:rFonts w:hint="eastAsia"/>
          <w:b w:val="0"/>
          <w:bCs w:val="0"/>
          <w:lang w:val="en-US" w:eastAsia="zh-CN"/>
        </w:rPr>
        <w:t>6</w:t>
      </w:r>
      <w:r>
        <w:rPr>
          <w:rFonts w:hint="eastAsia" w:ascii="Times New Roman"/>
          <w:b w:val="0"/>
          <w:bCs w:val="0"/>
        </w:rPr>
        <w:t xml:space="preserve"> </w:t>
      </w:r>
      <w:r>
        <w:rPr>
          <w:rFonts w:hint="eastAsia"/>
          <w:b w:val="0"/>
          <w:bCs w:val="0"/>
          <w:szCs w:val="21"/>
          <w:lang w:val="en-US" w:eastAsia="zh-CN"/>
        </w:rPr>
        <w:t>中国汽车技术研究中心有限公司</w:t>
      </w:r>
    </w:p>
    <w:p w14:paraId="526E2123">
      <w:pPr>
        <w:spacing w:line="400" w:lineRule="exact"/>
        <w:ind w:firstLine="420" w:firstLineChars="200"/>
        <w:contextualSpacing/>
        <w:jc w:val="left"/>
        <w:rPr>
          <w:rFonts w:hint="eastAsia"/>
          <w:b w:val="0"/>
          <w:bCs w:val="0"/>
          <w:szCs w:val="21"/>
          <w:lang w:val="en-US" w:eastAsia="zh-CN"/>
        </w:rPr>
      </w:pPr>
      <w:r>
        <w:rPr>
          <w:rFonts w:hint="eastAsia"/>
          <w:b w:val="0"/>
          <w:bCs w:val="0"/>
          <w:szCs w:val="21"/>
          <w:lang w:val="en-US" w:eastAsia="zh-CN"/>
        </w:rPr>
        <w:t>中国汽车技术研究中心有限公司</w:t>
      </w:r>
    </w:p>
    <w:p w14:paraId="6E7908D7">
      <w:pPr>
        <w:spacing w:line="400" w:lineRule="exact"/>
        <w:contextualSpacing/>
        <w:jc w:val="left"/>
        <w:rPr>
          <w:rFonts w:hint="eastAsia"/>
          <w:b w:val="0"/>
          <w:bCs w:val="0"/>
          <w:szCs w:val="21"/>
          <w:lang w:val="en-US" w:eastAsia="zh-CN"/>
        </w:rPr>
      </w:pPr>
    </w:p>
    <w:p w14:paraId="6B4FC5D1">
      <w:pPr>
        <w:pStyle w:val="60"/>
        <w:numPr>
          <w:ilvl w:val="2"/>
          <w:numId w:val="0"/>
        </w:numPr>
        <w:spacing w:before="156" w:beforeLines="50" w:after="156" w:afterLines="50" w:line="240" w:lineRule="auto"/>
        <w:ind w:leftChars="0"/>
        <w:rPr>
          <w:rFonts w:hint="default" w:ascii="Times New Roman" w:hAnsi="Times New Roman" w:eastAsia="宋体" w:cs="Times New Roman"/>
          <w:color w:val="auto"/>
          <w:sz w:val="21"/>
          <w:szCs w:val="21"/>
        </w:rPr>
      </w:pPr>
      <w:bookmarkStart w:id="7" w:name="_Toc462884347"/>
      <w:bookmarkStart w:id="8" w:name="_Toc464728903"/>
      <w:r>
        <w:rPr>
          <w:rFonts w:hint="eastAsia"/>
          <w:b w:val="0"/>
          <w:bCs w:val="0"/>
          <w:color w:val="auto"/>
        </w:rPr>
        <w:t>3.</w:t>
      </w:r>
      <w:r>
        <w:rPr>
          <w:rFonts w:hint="eastAsia"/>
          <w:b w:val="0"/>
          <w:bCs w:val="0"/>
          <w:color w:val="auto"/>
          <w:lang w:val="en-US" w:eastAsia="zh-CN"/>
        </w:rPr>
        <w:t>4</w:t>
      </w:r>
      <w:r>
        <w:rPr>
          <w:rFonts w:hint="eastAsia" w:ascii="Times New Roman" w:eastAsia="宋体" w:cs="Times New Roman"/>
          <w:color w:val="auto"/>
          <w:sz w:val="21"/>
          <w:szCs w:val="21"/>
          <w:lang w:eastAsia="zh-CN"/>
        </w:rPr>
        <w:t>各单位分工情况</w:t>
      </w:r>
    </w:p>
    <w:p w14:paraId="70F0D6E6">
      <w:pPr>
        <w:pStyle w:val="59"/>
        <w:numPr>
          <w:ilvl w:val="3"/>
          <w:numId w:val="0"/>
        </w:numPr>
        <w:spacing w:before="156" w:beforeLines="50" w:after="156" w:afterLines="50"/>
        <w:ind w:left="2" w:leftChars="0" w:firstLine="396" w:firstLineChars="200"/>
        <w:contextualSpacing/>
        <w:rPr>
          <w:rFonts w:hint="eastAsia" w:ascii="宋体" w:hAnsi="宋体" w:eastAsia="宋体" w:cs="宋体"/>
          <w:b w:val="0"/>
          <w:bCs w:val="0"/>
          <w:color w:val="auto"/>
          <w:kern w:val="2"/>
          <w:sz w:val="21"/>
          <w:szCs w:val="21"/>
          <w:highlight w:val="none"/>
          <w:lang w:val="en-US" w:eastAsia="zh-CN"/>
        </w:rPr>
      </w:pPr>
      <w:r>
        <w:rPr>
          <w:rFonts w:hint="eastAsia" w:ascii="Times New Roman" w:hAnsi="Times New Roman" w:eastAsia="宋体" w:cs="Times New Roman"/>
          <w:sz w:val="21"/>
          <w:szCs w:val="21"/>
          <w:lang w:val="en-US" w:eastAsia="zh-CN"/>
        </w:rPr>
        <w:t>编制组依据各单位情况，对整个规范的起草进行了分工。</w:t>
      </w:r>
      <w:r>
        <w:rPr>
          <w:rFonts w:hint="eastAsia" w:eastAsia="宋体"/>
          <w:b w:val="0"/>
          <w:bCs w:val="0"/>
          <w:szCs w:val="21"/>
          <w:lang w:val="en-US" w:eastAsia="zh-CN"/>
        </w:rPr>
        <w:t>国标（北京）检验认证有限公司</w:t>
      </w:r>
      <w:r>
        <w:rPr>
          <w:rFonts w:hint="default" w:ascii="宋体" w:hAnsi="宋体" w:eastAsia="宋体" w:cs="宋体"/>
          <w:b w:val="0"/>
          <w:bCs w:val="0"/>
          <w:color w:val="auto"/>
          <w:kern w:val="2"/>
          <w:sz w:val="21"/>
          <w:szCs w:val="21"/>
          <w:highlight w:val="none"/>
          <w:lang w:val="en-US" w:eastAsia="zh-CN"/>
        </w:rPr>
        <w:t>负责</w:t>
      </w:r>
      <w:r>
        <w:rPr>
          <w:rFonts w:hint="eastAsia" w:ascii="宋体" w:hAnsi="宋体" w:eastAsia="宋体" w:cs="宋体"/>
          <w:b w:val="0"/>
          <w:bCs w:val="0"/>
          <w:color w:val="auto"/>
          <w:kern w:val="2"/>
          <w:sz w:val="21"/>
          <w:szCs w:val="21"/>
          <w:highlight w:val="none"/>
          <w:lang w:val="en-US" w:eastAsia="zh-CN"/>
        </w:rPr>
        <w:t>资料的调研、</w:t>
      </w:r>
      <w:r>
        <w:rPr>
          <w:rFonts w:hint="default" w:ascii="宋体" w:hAnsi="宋体" w:eastAsia="宋体" w:cs="宋体"/>
          <w:b w:val="0"/>
          <w:bCs w:val="0"/>
          <w:color w:val="auto"/>
          <w:kern w:val="2"/>
          <w:sz w:val="21"/>
          <w:szCs w:val="21"/>
          <w:highlight w:val="none"/>
          <w:lang w:val="en-US" w:eastAsia="zh-CN"/>
        </w:rPr>
        <w:t>收集，完成分析方法研究工作，撰写标准文稿、编制说明和研究报告</w:t>
      </w:r>
      <w:r>
        <w:rPr>
          <w:rFonts w:hint="eastAsia" w:ascii="宋体" w:hAnsi="宋体" w:eastAsia="宋体" w:cs="宋体"/>
          <w:b w:val="0"/>
          <w:bCs w:val="0"/>
          <w:color w:val="auto"/>
          <w:kern w:val="2"/>
          <w:sz w:val="21"/>
          <w:szCs w:val="21"/>
          <w:highlight w:val="none"/>
          <w:lang w:val="en-US" w:eastAsia="zh-CN"/>
        </w:rPr>
        <w:t>。北京航空航天大学测试中心、耐驰科学仪器商贸（上海）有限公司、中国船舶集团有限公司第七二五研究所、中国科学院宁波材料技术与工程研究所、国合通用（青岛）测试评价股份有限公司、中国汽车技术研究中心有限公司等</w:t>
      </w:r>
      <w:r>
        <w:rPr>
          <w:rFonts w:hint="eastAsia" w:ascii="Times New Roman" w:hAnsi="Times New Roman" w:eastAsia="宋体" w:cs="Times New Roman"/>
          <w:sz w:val="21"/>
          <w:szCs w:val="21"/>
          <w:lang w:val="en-US" w:eastAsia="zh-CN"/>
        </w:rPr>
        <w:t>对规范内容提出具体修改意见，</w:t>
      </w:r>
      <w:r>
        <w:rPr>
          <w:rFonts w:hint="default" w:ascii="宋体" w:hAnsi="宋体" w:eastAsia="宋体" w:cs="宋体"/>
          <w:b w:val="0"/>
          <w:bCs w:val="0"/>
          <w:color w:val="auto"/>
          <w:kern w:val="2"/>
          <w:sz w:val="21"/>
          <w:szCs w:val="21"/>
          <w:highlight w:val="none"/>
          <w:lang w:val="en-US" w:eastAsia="zh-CN"/>
        </w:rPr>
        <w:t>提供</w:t>
      </w:r>
      <w:r>
        <w:rPr>
          <w:rFonts w:hint="eastAsia" w:ascii="宋体" w:hAnsi="宋体" w:eastAsia="宋体" w:cs="宋体"/>
          <w:b w:val="0"/>
          <w:bCs w:val="0"/>
          <w:color w:val="auto"/>
          <w:kern w:val="2"/>
          <w:sz w:val="21"/>
          <w:szCs w:val="21"/>
          <w:highlight w:val="none"/>
          <w:lang w:val="en-US" w:eastAsia="zh-CN"/>
        </w:rPr>
        <w:t>对规范方法的验证工作及完成相应验证报告</w:t>
      </w:r>
      <w:r>
        <w:rPr>
          <w:rFonts w:hint="default" w:ascii="宋体" w:hAnsi="宋体" w:eastAsia="宋体" w:cs="宋体"/>
          <w:b w:val="0"/>
          <w:bCs w:val="0"/>
          <w:color w:val="auto"/>
          <w:kern w:val="2"/>
          <w:sz w:val="21"/>
          <w:szCs w:val="21"/>
          <w:highlight w:val="none"/>
          <w:lang w:val="en-US" w:eastAsia="zh-CN"/>
        </w:rPr>
        <w:t>，并对标准文稿等提出相应修改意见</w:t>
      </w:r>
      <w:r>
        <w:rPr>
          <w:rFonts w:hint="eastAsia" w:ascii="宋体" w:hAnsi="宋体" w:eastAsia="宋体" w:cs="宋体"/>
          <w:b w:val="0"/>
          <w:bCs w:val="0"/>
          <w:color w:val="auto"/>
          <w:kern w:val="2"/>
          <w:sz w:val="21"/>
          <w:szCs w:val="21"/>
          <w:highlight w:val="none"/>
          <w:lang w:val="en-US" w:eastAsia="zh-CN"/>
        </w:rPr>
        <w:t>，分工见表1。</w:t>
      </w:r>
    </w:p>
    <w:p w14:paraId="3541FF77">
      <w:pPr>
        <w:pStyle w:val="58"/>
        <w:ind w:left="0" w:leftChars="0" w:firstLine="0" w:firstLineChars="0"/>
        <w:jc w:val="center"/>
        <w:rPr>
          <w:rFonts w:hint="default"/>
          <w:lang w:val="en-US" w:eastAsia="zh-CN"/>
        </w:rPr>
      </w:pPr>
      <w:r>
        <w:rPr>
          <w:rFonts w:hint="eastAsia"/>
          <w:lang w:eastAsia="zh-CN"/>
        </w:rPr>
        <w:t>表</w:t>
      </w:r>
      <w:r>
        <w:rPr>
          <w:rFonts w:hint="eastAsia"/>
          <w:lang w:val="en-US" w:eastAsia="zh-CN"/>
        </w:rPr>
        <w:t>1 各单位分工表</w:t>
      </w:r>
    </w:p>
    <w:tbl>
      <w:tblPr>
        <w:tblStyle w:val="42"/>
        <w:tblpPr w:leftFromText="180" w:rightFromText="180" w:vertAnchor="text" w:horzAnchor="page" w:tblpXSpec="center" w:tblpY="245"/>
        <w:tblOverlap w:val="never"/>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1218"/>
        <w:gridCol w:w="1178"/>
        <w:gridCol w:w="4069"/>
      </w:tblGrid>
      <w:tr w14:paraId="69AF94AD">
        <w:trPr>
          <w:jc w:val="center"/>
        </w:trPr>
        <w:tc>
          <w:tcPr>
            <w:tcW w:w="1618" w:type="pct"/>
            <w:noWrap w:val="0"/>
            <w:vAlign w:val="top"/>
          </w:tcPr>
          <w:p w14:paraId="7246909F">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ascii="Times New Roman" w:hAnsi="Times New Roman" w:cs="Times New Roman"/>
                <w:b w:val="0"/>
                <w:color w:val="auto"/>
                <w:kern w:val="2"/>
                <w:sz w:val="21"/>
                <w:szCs w:val="21"/>
                <w:vertAlign w:val="baseline"/>
                <w:lang w:val="en-US" w:eastAsia="zh-CN" w:bidi="ar-SA"/>
              </w:rPr>
              <w:t>单位</w:t>
            </w:r>
          </w:p>
        </w:tc>
        <w:tc>
          <w:tcPr>
            <w:tcW w:w="637" w:type="pct"/>
            <w:noWrap w:val="0"/>
            <w:vAlign w:val="top"/>
          </w:tcPr>
          <w:p w14:paraId="314C2506">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ascii="Times New Roman" w:hAnsi="Times New Roman" w:cs="Times New Roman"/>
                <w:b w:val="0"/>
                <w:color w:val="auto"/>
                <w:kern w:val="2"/>
                <w:sz w:val="21"/>
                <w:szCs w:val="21"/>
                <w:vertAlign w:val="baseline"/>
                <w:lang w:val="en-US" w:eastAsia="zh-CN" w:bidi="ar-SA"/>
              </w:rPr>
              <w:t>人员</w:t>
            </w:r>
          </w:p>
        </w:tc>
        <w:tc>
          <w:tcPr>
            <w:tcW w:w="616" w:type="pct"/>
            <w:noWrap w:val="0"/>
            <w:vAlign w:val="top"/>
          </w:tcPr>
          <w:p w14:paraId="524A96B1">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职称</w:t>
            </w:r>
          </w:p>
        </w:tc>
        <w:tc>
          <w:tcPr>
            <w:tcW w:w="2127" w:type="pct"/>
            <w:noWrap w:val="0"/>
            <w:vAlign w:val="top"/>
          </w:tcPr>
          <w:p w14:paraId="4EC84EB1">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ascii="Times New Roman" w:hAnsi="Times New Roman" w:cs="Times New Roman"/>
                <w:b w:val="0"/>
                <w:color w:val="auto"/>
                <w:kern w:val="2"/>
                <w:sz w:val="21"/>
                <w:szCs w:val="21"/>
                <w:vertAlign w:val="baseline"/>
                <w:lang w:val="en-US" w:eastAsia="zh-CN" w:bidi="ar-SA"/>
              </w:rPr>
              <w:t>工作分工</w:t>
            </w:r>
          </w:p>
        </w:tc>
      </w:tr>
      <w:tr w14:paraId="20FAC650">
        <w:trPr>
          <w:jc w:val="center"/>
        </w:trPr>
        <w:tc>
          <w:tcPr>
            <w:tcW w:w="1618" w:type="pct"/>
            <w:noWrap w:val="0"/>
            <w:vAlign w:val="center"/>
          </w:tcPr>
          <w:p w14:paraId="17FCB5D7">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ascii="宋体" w:hAnsi="宋体" w:cs="宋体"/>
                <w:b w:val="0"/>
                <w:bCs w:val="0"/>
                <w:color w:val="auto"/>
                <w:kern w:val="2"/>
                <w:sz w:val="21"/>
                <w:szCs w:val="21"/>
                <w:lang w:val="en-US" w:eastAsia="zh-CN"/>
              </w:rPr>
              <w:t>国标（北京）检验认证有限公司</w:t>
            </w:r>
          </w:p>
        </w:tc>
        <w:tc>
          <w:tcPr>
            <w:tcW w:w="637" w:type="pct"/>
            <w:noWrap w:val="0"/>
            <w:vAlign w:val="center"/>
          </w:tcPr>
          <w:p w14:paraId="1F82650D">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p>
        </w:tc>
        <w:tc>
          <w:tcPr>
            <w:tcW w:w="616" w:type="pct"/>
            <w:noWrap w:val="0"/>
            <w:vAlign w:val="center"/>
          </w:tcPr>
          <w:p w14:paraId="0BD14C72">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cs="Times New Roman"/>
                <w:b w:val="0"/>
                <w:color w:val="auto"/>
                <w:kern w:val="2"/>
                <w:sz w:val="21"/>
                <w:szCs w:val="21"/>
                <w:vertAlign w:val="baseline"/>
                <w:lang w:val="en-US" w:eastAsia="zh-CN" w:bidi="ar-SA"/>
              </w:rPr>
            </w:pPr>
          </w:p>
        </w:tc>
        <w:tc>
          <w:tcPr>
            <w:tcW w:w="2127" w:type="pct"/>
            <w:noWrap w:val="0"/>
            <w:vAlign w:val="top"/>
          </w:tcPr>
          <w:p w14:paraId="195C7009">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规范</w:t>
            </w:r>
            <w:r>
              <w:rPr>
                <w:rFonts w:hint="eastAsia" w:ascii="Times New Roman" w:hAnsi="Times New Roman" w:cs="Times New Roman"/>
                <w:b w:val="0"/>
                <w:color w:val="auto"/>
                <w:kern w:val="2"/>
                <w:sz w:val="21"/>
                <w:szCs w:val="21"/>
                <w:vertAlign w:val="baseline"/>
                <w:lang w:val="en-US" w:eastAsia="zh-CN" w:bidi="ar-SA"/>
              </w:rPr>
              <w:t>起草编制，</w:t>
            </w:r>
            <w:r>
              <w:rPr>
                <w:rFonts w:hint="eastAsia" w:cs="Times New Roman"/>
                <w:b w:val="0"/>
                <w:color w:val="auto"/>
                <w:kern w:val="2"/>
                <w:sz w:val="21"/>
                <w:szCs w:val="21"/>
                <w:vertAlign w:val="baseline"/>
                <w:lang w:val="en-US" w:eastAsia="zh-CN" w:bidi="ar-SA"/>
              </w:rPr>
              <w:t>试</w:t>
            </w:r>
            <w:r>
              <w:rPr>
                <w:rFonts w:hint="eastAsia" w:ascii="Times New Roman" w:hAnsi="Times New Roman" w:cs="Times New Roman"/>
                <w:b w:val="0"/>
                <w:color w:val="auto"/>
                <w:kern w:val="2"/>
                <w:sz w:val="21"/>
                <w:szCs w:val="21"/>
                <w:vertAlign w:val="baseline"/>
                <w:lang w:val="en-US" w:eastAsia="zh-CN" w:bidi="ar-SA"/>
              </w:rPr>
              <w:t>验方案编订，实验数据分析</w:t>
            </w:r>
            <w:r>
              <w:rPr>
                <w:rFonts w:hint="eastAsia" w:cs="Times New Roman"/>
                <w:b w:val="0"/>
                <w:color w:val="auto"/>
                <w:kern w:val="2"/>
                <w:sz w:val="21"/>
                <w:szCs w:val="21"/>
                <w:vertAlign w:val="baseline"/>
                <w:lang w:val="en-US" w:eastAsia="zh-CN" w:bidi="ar-SA"/>
              </w:rPr>
              <w:t>，编制说明的撰写工作，会议纪要整理及规范的完善。</w:t>
            </w:r>
          </w:p>
        </w:tc>
      </w:tr>
      <w:tr w14:paraId="46F16916">
        <w:trPr>
          <w:jc w:val="center"/>
        </w:trPr>
        <w:tc>
          <w:tcPr>
            <w:tcW w:w="1618" w:type="pct"/>
            <w:noWrap w:val="0"/>
            <w:vAlign w:val="top"/>
          </w:tcPr>
          <w:p w14:paraId="22D95478">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highlight w:val="yellow"/>
                <w:lang w:val="en-US" w:eastAsia="zh-CN" w:bidi="ar-SA"/>
              </w:rPr>
            </w:pPr>
          </w:p>
        </w:tc>
        <w:tc>
          <w:tcPr>
            <w:tcW w:w="637" w:type="pct"/>
            <w:noWrap w:val="0"/>
            <w:vAlign w:val="center"/>
          </w:tcPr>
          <w:p w14:paraId="1DD49162">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cs="Times New Roman"/>
                <w:b w:val="0"/>
                <w:color w:val="auto"/>
                <w:kern w:val="2"/>
                <w:sz w:val="21"/>
                <w:szCs w:val="21"/>
                <w:vertAlign w:val="baseline"/>
                <w:lang w:val="en-US" w:eastAsia="zh-CN" w:bidi="ar-SA"/>
              </w:rPr>
            </w:pPr>
          </w:p>
        </w:tc>
        <w:tc>
          <w:tcPr>
            <w:tcW w:w="616" w:type="pct"/>
            <w:noWrap w:val="0"/>
            <w:vAlign w:val="top"/>
          </w:tcPr>
          <w:p w14:paraId="2B2E59C3">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cs="Times New Roman"/>
                <w:b w:val="0"/>
                <w:color w:val="auto"/>
                <w:kern w:val="2"/>
                <w:sz w:val="21"/>
                <w:szCs w:val="21"/>
                <w:vertAlign w:val="baseline"/>
                <w:lang w:val="en-US" w:eastAsia="zh-CN" w:bidi="ar-SA"/>
              </w:rPr>
            </w:pPr>
          </w:p>
        </w:tc>
        <w:tc>
          <w:tcPr>
            <w:tcW w:w="2127" w:type="pct"/>
            <w:noWrap w:val="0"/>
            <w:vAlign w:val="top"/>
          </w:tcPr>
          <w:p w14:paraId="6521CEE7">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cs="Times New Roman"/>
                <w:b w:val="0"/>
                <w:color w:val="auto"/>
                <w:kern w:val="2"/>
                <w:sz w:val="21"/>
                <w:szCs w:val="21"/>
                <w:highlight w:val="yellow"/>
                <w:vertAlign w:val="baseline"/>
                <w:lang w:val="en-US" w:eastAsia="zh-CN" w:bidi="ar-SA"/>
              </w:rPr>
            </w:pPr>
            <w:r>
              <w:rPr>
                <w:rFonts w:hint="eastAsia" w:cs="Times New Roman"/>
                <w:b w:val="0"/>
                <w:color w:val="auto"/>
                <w:kern w:val="2"/>
                <w:sz w:val="21"/>
                <w:szCs w:val="21"/>
                <w:vertAlign w:val="baseline"/>
                <w:lang w:val="en-US" w:eastAsia="zh-CN" w:bidi="ar-SA"/>
              </w:rPr>
              <w:t>规范</w:t>
            </w:r>
            <w:r>
              <w:rPr>
                <w:rFonts w:hint="eastAsia" w:ascii="Times New Roman" w:hAnsi="Times New Roman" w:cs="Times New Roman"/>
                <w:b w:val="0"/>
                <w:color w:val="auto"/>
                <w:kern w:val="2"/>
                <w:sz w:val="21"/>
                <w:szCs w:val="21"/>
                <w:vertAlign w:val="baseline"/>
                <w:lang w:val="en-US" w:eastAsia="zh-CN" w:bidi="ar-SA"/>
              </w:rPr>
              <w:t>实验数据分析</w:t>
            </w:r>
            <w:r>
              <w:rPr>
                <w:rFonts w:hint="eastAsia" w:cs="Times New Roman"/>
                <w:b w:val="0"/>
                <w:color w:val="auto"/>
                <w:kern w:val="2"/>
                <w:sz w:val="21"/>
                <w:szCs w:val="21"/>
                <w:vertAlign w:val="baseline"/>
                <w:lang w:val="en-US" w:eastAsia="zh-CN" w:bidi="ar-SA"/>
              </w:rPr>
              <w:t>及讨论，内容审阅并提出修改意见，会议纪要整理。</w:t>
            </w:r>
          </w:p>
        </w:tc>
      </w:tr>
      <w:tr w14:paraId="48521DF2">
        <w:trPr>
          <w:jc w:val="center"/>
        </w:trPr>
        <w:tc>
          <w:tcPr>
            <w:tcW w:w="1618" w:type="pct"/>
            <w:noWrap w:val="0"/>
            <w:vAlign w:val="top"/>
          </w:tcPr>
          <w:p w14:paraId="51BC1D41">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宋体" w:hAnsi="宋体" w:cs="宋体"/>
                <w:b w:val="0"/>
                <w:bCs w:val="0"/>
                <w:color w:val="auto"/>
                <w:kern w:val="2"/>
                <w:sz w:val="21"/>
                <w:szCs w:val="21"/>
                <w:lang w:val="en-US" w:eastAsia="zh-CN"/>
              </w:rPr>
            </w:pPr>
          </w:p>
        </w:tc>
        <w:tc>
          <w:tcPr>
            <w:tcW w:w="637" w:type="pct"/>
            <w:noWrap w:val="0"/>
            <w:vAlign w:val="center"/>
          </w:tcPr>
          <w:p w14:paraId="3E1DD087">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eastAsia="宋体" w:cs="Times New Roman"/>
                <w:b w:val="0"/>
                <w:color w:val="auto"/>
                <w:kern w:val="2"/>
                <w:sz w:val="21"/>
                <w:szCs w:val="21"/>
                <w:lang w:val="en-US" w:eastAsia="zh-CN" w:bidi="ar-SA"/>
              </w:rPr>
            </w:pPr>
          </w:p>
        </w:tc>
        <w:tc>
          <w:tcPr>
            <w:tcW w:w="616" w:type="pct"/>
            <w:noWrap w:val="0"/>
            <w:vAlign w:val="center"/>
          </w:tcPr>
          <w:p w14:paraId="73A1BDED">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cs="Times New Roman"/>
                <w:b w:val="0"/>
                <w:color w:val="auto"/>
                <w:kern w:val="2"/>
                <w:sz w:val="21"/>
                <w:szCs w:val="21"/>
                <w:vertAlign w:val="baseline"/>
                <w:lang w:val="en-US" w:eastAsia="zh-CN" w:bidi="ar-SA"/>
              </w:rPr>
            </w:pPr>
          </w:p>
        </w:tc>
        <w:tc>
          <w:tcPr>
            <w:tcW w:w="2127" w:type="pct"/>
            <w:noWrap w:val="0"/>
            <w:vAlign w:val="center"/>
          </w:tcPr>
          <w:p w14:paraId="7AF5DB7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内容审阅并提出修改意见</w:t>
            </w:r>
          </w:p>
        </w:tc>
      </w:tr>
      <w:tr w14:paraId="5002C6DD">
        <w:trPr>
          <w:trHeight w:val="389" w:hRule="atLeast"/>
          <w:jc w:val="center"/>
        </w:trPr>
        <w:tc>
          <w:tcPr>
            <w:tcW w:w="1618" w:type="pct"/>
            <w:noWrap w:val="0"/>
            <w:vAlign w:val="top"/>
          </w:tcPr>
          <w:p w14:paraId="5B576C03">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lang w:val="en-US" w:eastAsia="zh-CN" w:bidi="ar-SA"/>
              </w:rPr>
            </w:pPr>
          </w:p>
        </w:tc>
        <w:tc>
          <w:tcPr>
            <w:tcW w:w="637" w:type="pct"/>
            <w:noWrap w:val="0"/>
            <w:vAlign w:val="center"/>
          </w:tcPr>
          <w:p w14:paraId="7A7995CF">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cs="Times New Roman"/>
                <w:b w:val="0"/>
                <w:color w:val="auto"/>
                <w:kern w:val="2"/>
                <w:sz w:val="21"/>
                <w:szCs w:val="21"/>
                <w:lang w:val="en-US" w:eastAsia="zh-CN" w:bidi="ar-SA"/>
              </w:rPr>
            </w:pPr>
          </w:p>
        </w:tc>
        <w:tc>
          <w:tcPr>
            <w:tcW w:w="616" w:type="pct"/>
            <w:noWrap w:val="0"/>
            <w:vAlign w:val="center"/>
          </w:tcPr>
          <w:p w14:paraId="056378B0">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cs="Times New Roman"/>
                <w:b w:val="0"/>
                <w:color w:val="auto"/>
                <w:kern w:val="2"/>
                <w:sz w:val="21"/>
                <w:szCs w:val="21"/>
                <w:vertAlign w:val="baseline"/>
                <w:lang w:val="en-US" w:eastAsia="zh-CN" w:bidi="ar-SA"/>
              </w:rPr>
            </w:pPr>
          </w:p>
        </w:tc>
        <w:tc>
          <w:tcPr>
            <w:tcW w:w="2127" w:type="pct"/>
            <w:noWrap w:val="0"/>
            <w:vAlign w:val="center"/>
          </w:tcPr>
          <w:p w14:paraId="70D8B32B">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内容审阅并提出修改意见</w:t>
            </w:r>
          </w:p>
        </w:tc>
      </w:tr>
      <w:tr w14:paraId="55E9994E">
        <w:trPr>
          <w:jc w:val="center"/>
        </w:trPr>
        <w:tc>
          <w:tcPr>
            <w:tcW w:w="1618" w:type="pct"/>
            <w:noWrap w:val="0"/>
            <w:vAlign w:val="top"/>
          </w:tcPr>
          <w:p w14:paraId="2A2D51F4">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lang w:val="en-US" w:eastAsia="zh-CN" w:bidi="ar-SA"/>
              </w:rPr>
            </w:pPr>
          </w:p>
        </w:tc>
        <w:tc>
          <w:tcPr>
            <w:tcW w:w="637" w:type="pct"/>
            <w:noWrap w:val="0"/>
            <w:vAlign w:val="center"/>
          </w:tcPr>
          <w:p w14:paraId="6A8799DC">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cs="Times New Roman"/>
                <w:b w:val="0"/>
                <w:color w:val="auto"/>
                <w:kern w:val="2"/>
                <w:sz w:val="21"/>
                <w:szCs w:val="21"/>
                <w:vertAlign w:val="baseline"/>
                <w:lang w:val="en-US" w:eastAsia="zh-CN" w:bidi="ar-SA"/>
              </w:rPr>
            </w:pPr>
          </w:p>
        </w:tc>
        <w:tc>
          <w:tcPr>
            <w:tcW w:w="616" w:type="pct"/>
            <w:noWrap w:val="0"/>
            <w:vAlign w:val="center"/>
          </w:tcPr>
          <w:p w14:paraId="23CA321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cs="Times New Roman"/>
                <w:b w:val="0"/>
                <w:color w:val="auto"/>
                <w:kern w:val="2"/>
                <w:sz w:val="21"/>
                <w:szCs w:val="21"/>
                <w:vertAlign w:val="baseline"/>
                <w:lang w:val="en-US" w:eastAsia="zh-CN" w:bidi="ar-SA"/>
              </w:rPr>
            </w:pPr>
          </w:p>
        </w:tc>
        <w:tc>
          <w:tcPr>
            <w:tcW w:w="2127" w:type="pct"/>
            <w:noWrap w:val="0"/>
            <w:vAlign w:val="center"/>
          </w:tcPr>
          <w:p w14:paraId="0EAD1D24">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内容审阅并提出修改意见</w:t>
            </w:r>
          </w:p>
        </w:tc>
      </w:tr>
      <w:tr w14:paraId="6626BB81">
        <w:trPr>
          <w:jc w:val="center"/>
        </w:trPr>
        <w:tc>
          <w:tcPr>
            <w:tcW w:w="1618" w:type="pct"/>
            <w:noWrap w:val="0"/>
            <w:vAlign w:val="top"/>
          </w:tcPr>
          <w:p w14:paraId="19B17BE9">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sz w:val="21"/>
                <w:szCs w:val="21"/>
                <w:highlight w:val="none"/>
                <w:lang w:val="en-US" w:eastAsia="zh-CN"/>
              </w:rPr>
            </w:pPr>
          </w:p>
        </w:tc>
        <w:tc>
          <w:tcPr>
            <w:tcW w:w="637" w:type="pct"/>
            <w:noWrap w:val="0"/>
            <w:vAlign w:val="center"/>
          </w:tcPr>
          <w:p w14:paraId="15285202">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highlight w:val="yellow"/>
                <w:vertAlign w:val="baseline"/>
                <w:lang w:val="en-US" w:eastAsia="zh-CN" w:bidi="ar-SA"/>
              </w:rPr>
            </w:pPr>
          </w:p>
        </w:tc>
        <w:tc>
          <w:tcPr>
            <w:tcW w:w="616" w:type="pct"/>
            <w:noWrap w:val="0"/>
            <w:vAlign w:val="center"/>
          </w:tcPr>
          <w:p w14:paraId="3D653E91">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cs="Times New Roman"/>
                <w:b w:val="0"/>
                <w:color w:val="auto"/>
                <w:kern w:val="2"/>
                <w:sz w:val="21"/>
                <w:szCs w:val="21"/>
                <w:vertAlign w:val="baseline"/>
                <w:lang w:val="en-US" w:eastAsia="zh-CN" w:bidi="ar-SA"/>
              </w:rPr>
            </w:pPr>
          </w:p>
        </w:tc>
        <w:tc>
          <w:tcPr>
            <w:tcW w:w="2127" w:type="pct"/>
            <w:noWrap w:val="0"/>
            <w:vAlign w:val="center"/>
          </w:tcPr>
          <w:p w14:paraId="7A90131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内容审阅并提出修改意见</w:t>
            </w:r>
          </w:p>
        </w:tc>
      </w:tr>
      <w:tr w14:paraId="0316E11F">
        <w:trPr>
          <w:jc w:val="center"/>
        </w:trPr>
        <w:tc>
          <w:tcPr>
            <w:tcW w:w="1618" w:type="pct"/>
            <w:noWrap w:val="0"/>
            <w:vAlign w:val="center"/>
          </w:tcPr>
          <w:p w14:paraId="39B45CE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宋体" w:hAnsi="宋体" w:cs="宋体"/>
                <w:b w:val="0"/>
                <w:bCs w:val="0"/>
                <w:color w:val="auto"/>
                <w:kern w:val="2"/>
                <w:sz w:val="21"/>
                <w:szCs w:val="21"/>
                <w:lang w:val="en-US" w:eastAsia="zh-CN"/>
              </w:rPr>
            </w:pPr>
          </w:p>
        </w:tc>
        <w:tc>
          <w:tcPr>
            <w:tcW w:w="637" w:type="pct"/>
            <w:noWrap w:val="0"/>
            <w:vAlign w:val="center"/>
          </w:tcPr>
          <w:p w14:paraId="76E6D132">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宋体" w:hAnsi="宋体" w:cs="宋体"/>
                <w:b w:val="0"/>
                <w:bCs w:val="0"/>
                <w:color w:val="auto"/>
                <w:kern w:val="2"/>
                <w:sz w:val="21"/>
                <w:szCs w:val="21"/>
                <w:lang w:val="en-US" w:eastAsia="zh-CN"/>
              </w:rPr>
            </w:pPr>
          </w:p>
        </w:tc>
        <w:tc>
          <w:tcPr>
            <w:tcW w:w="616" w:type="pct"/>
            <w:noWrap w:val="0"/>
            <w:vAlign w:val="center"/>
          </w:tcPr>
          <w:p w14:paraId="5CC5BCA6">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cs="Times New Roman"/>
                <w:b w:val="0"/>
                <w:color w:val="auto"/>
                <w:kern w:val="2"/>
                <w:sz w:val="21"/>
                <w:szCs w:val="21"/>
                <w:vertAlign w:val="baseline"/>
                <w:lang w:val="en-US" w:eastAsia="zh-CN" w:bidi="ar-SA"/>
              </w:rPr>
            </w:pPr>
          </w:p>
        </w:tc>
        <w:tc>
          <w:tcPr>
            <w:tcW w:w="2127" w:type="pct"/>
            <w:noWrap w:val="0"/>
            <w:vAlign w:val="center"/>
          </w:tcPr>
          <w:p w14:paraId="2F994CB5">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实验方案讨论，内容审阅并提出修改意见</w:t>
            </w:r>
          </w:p>
        </w:tc>
      </w:tr>
      <w:tr w14:paraId="46DC6BBE">
        <w:trPr>
          <w:jc w:val="center"/>
        </w:trPr>
        <w:tc>
          <w:tcPr>
            <w:tcW w:w="1618" w:type="pct"/>
            <w:shd w:val="clear" w:color="auto" w:fill="auto"/>
            <w:noWrap w:val="0"/>
            <w:vAlign w:val="center"/>
          </w:tcPr>
          <w:p w14:paraId="1FCE9264">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宋体" w:hAnsi="宋体" w:eastAsia="宋体" w:cs="宋体"/>
                <w:b w:val="0"/>
                <w:bCs w:val="0"/>
                <w:color w:val="auto"/>
                <w:kern w:val="2"/>
                <w:sz w:val="21"/>
                <w:szCs w:val="21"/>
                <w:lang w:val="en-US" w:eastAsia="zh-CN" w:bidi="ar-SA"/>
              </w:rPr>
            </w:pPr>
          </w:p>
        </w:tc>
        <w:tc>
          <w:tcPr>
            <w:tcW w:w="637" w:type="pct"/>
            <w:shd w:val="clear" w:color="auto" w:fill="auto"/>
            <w:noWrap w:val="0"/>
            <w:vAlign w:val="center"/>
          </w:tcPr>
          <w:p w14:paraId="41EFD624">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宋体" w:hAnsi="宋体" w:eastAsia="宋体" w:cs="宋体"/>
                <w:b w:val="0"/>
                <w:bCs w:val="0"/>
                <w:color w:val="auto"/>
                <w:kern w:val="2"/>
                <w:sz w:val="21"/>
                <w:szCs w:val="21"/>
                <w:lang w:val="en-US" w:eastAsia="zh-CN" w:bidi="ar-SA"/>
              </w:rPr>
            </w:pPr>
          </w:p>
        </w:tc>
        <w:tc>
          <w:tcPr>
            <w:tcW w:w="616" w:type="pct"/>
            <w:shd w:val="clear" w:color="auto" w:fill="auto"/>
            <w:noWrap w:val="0"/>
            <w:vAlign w:val="center"/>
          </w:tcPr>
          <w:p w14:paraId="0A796B15">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cs="Times New Roman"/>
                <w:b w:val="0"/>
                <w:color w:val="auto"/>
                <w:kern w:val="2"/>
                <w:sz w:val="21"/>
                <w:szCs w:val="21"/>
                <w:vertAlign w:val="baseline"/>
                <w:lang w:val="en-US" w:eastAsia="zh-CN" w:bidi="ar-SA"/>
              </w:rPr>
            </w:pPr>
          </w:p>
        </w:tc>
        <w:tc>
          <w:tcPr>
            <w:tcW w:w="2127" w:type="pct"/>
            <w:shd w:val="clear" w:color="auto" w:fill="auto"/>
            <w:noWrap w:val="0"/>
            <w:vAlign w:val="center"/>
          </w:tcPr>
          <w:p w14:paraId="4D4CA17D">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eastAsia="宋体"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内容审阅并提出修改意见</w:t>
            </w:r>
          </w:p>
        </w:tc>
      </w:tr>
      <w:tr w14:paraId="0256DE73">
        <w:trPr>
          <w:jc w:val="center"/>
        </w:trPr>
        <w:tc>
          <w:tcPr>
            <w:tcW w:w="1618" w:type="pct"/>
            <w:shd w:val="clear" w:color="auto" w:fill="auto"/>
            <w:noWrap w:val="0"/>
            <w:vAlign w:val="top"/>
          </w:tcPr>
          <w:p w14:paraId="5E1BF3C4">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宋体" w:hAnsi="宋体" w:eastAsia="宋体" w:cs="宋体"/>
                <w:b w:val="0"/>
                <w:bCs w:val="0"/>
                <w:color w:val="auto"/>
                <w:kern w:val="2"/>
                <w:sz w:val="21"/>
                <w:szCs w:val="21"/>
                <w:lang w:val="en-US" w:eastAsia="zh-CN" w:bidi="ar-SA"/>
              </w:rPr>
            </w:pPr>
          </w:p>
        </w:tc>
        <w:tc>
          <w:tcPr>
            <w:tcW w:w="637" w:type="pct"/>
            <w:shd w:val="clear" w:color="auto" w:fill="auto"/>
            <w:noWrap w:val="0"/>
            <w:vAlign w:val="center"/>
          </w:tcPr>
          <w:p w14:paraId="44F1C17B">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eastAsia="宋体" w:cs="Times New Roman"/>
                <w:b w:val="0"/>
                <w:color w:val="auto"/>
                <w:kern w:val="2"/>
                <w:sz w:val="21"/>
                <w:szCs w:val="21"/>
                <w:lang w:val="en-US" w:eastAsia="zh-CN" w:bidi="ar-SA"/>
              </w:rPr>
            </w:pPr>
          </w:p>
        </w:tc>
        <w:tc>
          <w:tcPr>
            <w:tcW w:w="616" w:type="pct"/>
            <w:shd w:val="clear" w:color="auto" w:fill="auto"/>
            <w:noWrap w:val="0"/>
            <w:vAlign w:val="center"/>
          </w:tcPr>
          <w:p w14:paraId="4A6CB8CC">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cs="Times New Roman"/>
                <w:b w:val="0"/>
                <w:color w:val="auto"/>
                <w:kern w:val="2"/>
                <w:sz w:val="21"/>
                <w:szCs w:val="21"/>
                <w:vertAlign w:val="baseline"/>
                <w:lang w:val="en-US" w:eastAsia="zh-CN" w:bidi="ar-SA"/>
              </w:rPr>
            </w:pPr>
          </w:p>
        </w:tc>
        <w:tc>
          <w:tcPr>
            <w:tcW w:w="2127" w:type="pct"/>
            <w:shd w:val="clear" w:color="auto" w:fill="auto"/>
            <w:noWrap w:val="0"/>
            <w:vAlign w:val="center"/>
          </w:tcPr>
          <w:p w14:paraId="11B8DE03">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eastAsia="宋体"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内容审阅并提出修改意见</w:t>
            </w:r>
          </w:p>
        </w:tc>
      </w:tr>
    </w:tbl>
    <w:p w14:paraId="26157D68">
      <w:pPr>
        <w:pStyle w:val="58"/>
        <w:rPr>
          <w:rFonts w:hint="default"/>
          <w:lang w:val="en-US" w:eastAsia="zh-CN"/>
        </w:rPr>
      </w:pPr>
    </w:p>
    <w:bookmarkEnd w:id="7"/>
    <w:bookmarkEnd w:id="8"/>
    <w:p w14:paraId="666C5232">
      <w:pPr>
        <w:pStyle w:val="4"/>
        <w:spacing w:before="156" w:after="156"/>
        <w:rPr>
          <w:b w:val="0"/>
          <w:bCs w:val="0"/>
        </w:rPr>
      </w:pPr>
      <w:bookmarkStart w:id="9" w:name="_Toc462884357"/>
      <w:bookmarkStart w:id="10" w:name="_Toc464728913"/>
      <w:r>
        <w:rPr>
          <w:rFonts w:hint="eastAsia"/>
          <w:b w:val="0"/>
          <w:bCs w:val="0"/>
        </w:rPr>
        <w:t>4.主要工作过程</w:t>
      </w:r>
      <w:bookmarkEnd w:id="9"/>
      <w:bookmarkEnd w:id="10"/>
    </w:p>
    <w:p w14:paraId="7D9A5BAB">
      <w:pPr>
        <w:spacing w:line="400" w:lineRule="exact"/>
        <w:ind w:firstLine="420" w:firstLineChars="200"/>
        <w:rPr>
          <w:b w:val="0"/>
          <w:bCs w:val="0"/>
        </w:rPr>
      </w:pPr>
      <w:bookmarkStart w:id="11" w:name="_Hlk134448643"/>
      <w:r>
        <w:rPr>
          <w:rFonts w:hint="eastAsia" w:ascii="宋体" w:hAnsi="宋体" w:cs="宋体"/>
          <w:b w:val="0"/>
          <w:bCs w:val="0"/>
          <w:color w:val="auto"/>
          <w:kern w:val="2"/>
          <w:sz w:val="21"/>
          <w:szCs w:val="21"/>
          <w:lang w:val="en-US" w:eastAsia="zh-CN"/>
        </w:rPr>
        <w:t>国标（北京）检验认证有限公司</w:t>
      </w:r>
      <w:r>
        <w:rPr>
          <w:rFonts w:hint="eastAsia"/>
          <w:b w:val="0"/>
          <w:bCs w:val="0"/>
          <w:lang w:val="en-US" w:eastAsia="zh-CN"/>
        </w:rPr>
        <w:t>于2025年7月</w:t>
      </w:r>
      <w:r>
        <w:rPr>
          <w:rFonts w:hint="eastAsia"/>
          <w:b w:val="0"/>
          <w:bCs w:val="0"/>
        </w:rPr>
        <w:t>接到有色金属行业计量技术委员会转发</w:t>
      </w:r>
      <w:r>
        <w:rPr>
          <w:rFonts w:hint="eastAsia"/>
          <w:b w:val="0"/>
          <w:bCs w:val="0"/>
          <w:lang w:val="en-US" w:eastAsia="zh-CN"/>
        </w:rPr>
        <w:t>的</w:t>
      </w:r>
      <w:r>
        <w:rPr>
          <w:rFonts w:hint="eastAsia"/>
          <w:b w:val="0"/>
          <w:bCs w:val="0"/>
        </w:rPr>
        <w:t>下达的制定任务后，成立了计量规范编制组，对计量技术规范编写工作进行了部署和分工，制定了</w:t>
      </w:r>
      <w:r>
        <w:rPr>
          <w:rFonts w:hint="eastAsia"/>
          <w:b w:val="0"/>
          <w:bCs w:val="0"/>
          <w:lang w:val="en-US" w:eastAsia="zh-CN"/>
        </w:rPr>
        <w:t>本规范的</w:t>
      </w:r>
      <w:r>
        <w:rPr>
          <w:rFonts w:hint="eastAsia"/>
          <w:b w:val="0"/>
          <w:bCs w:val="0"/>
        </w:rPr>
        <w:t>制定原则及工作计划。本项目主要工作过程经过了以下几个阶段：</w:t>
      </w:r>
    </w:p>
    <w:p w14:paraId="27D5F3E2">
      <w:pPr>
        <w:spacing w:line="400" w:lineRule="exact"/>
        <w:ind w:firstLine="420" w:firstLineChars="200"/>
        <w:rPr>
          <w:b w:val="0"/>
          <w:bCs w:val="0"/>
        </w:rPr>
      </w:pPr>
      <w:r>
        <w:rPr>
          <w:b w:val="0"/>
          <w:bCs w:val="0"/>
        </w:rPr>
        <w:t>1</w:t>
      </w:r>
      <w:r>
        <w:rPr>
          <w:rFonts w:hint="eastAsia"/>
          <w:b w:val="0"/>
          <w:bCs w:val="0"/>
        </w:rPr>
        <w:t>）</w:t>
      </w:r>
      <w:r>
        <w:rPr>
          <w:b w:val="0"/>
          <w:bCs w:val="0"/>
        </w:rPr>
        <w:t>20</w:t>
      </w:r>
      <w:r>
        <w:rPr>
          <w:rFonts w:hint="eastAsia"/>
          <w:b w:val="0"/>
          <w:bCs w:val="0"/>
        </w:rPr>
        <w:t>2</w:t>
      </w:r>
      <w:r>
        <w:rPr>
          <w:rFonts w:hint="eastAsia"/>
          <w:b w:val="0"/>
          <w:bCs w:val="0"/>
          <w:lang w:val="en-US" w:eastAsia="zh-CN"/>
        </w:rPr>
        <w:t>5</w:t>
      </w:r>
      <w:r>
        <w:rPr>
          <w:rFonts w:hint="eastAsia"/>
          <w:b w:val="0"/>
          <w:bCs w:val="0"/>
        </w:rPr>
        <w:t>年</w:t>
      </w:r>
      <w:r>
        <w:rPr>
          <w:rFonts w:hint="eastAsia"/>
          <w:b w:val="0"/>
          <w:bCs w:val="0"/>
          <w:lang w:val="en-US" w:eastAsia="zh-CN"/>
        </w:rPr>
        <w:t>9</w:t>
      </w:r>
      <w:r>
        <w:rPr>
          <w:rFonts w:hint="eastAsia"/>
          <w:b w:val="0"/>
          <w:bCs w:val="0"/>
        </w:rPr>
        <w:t>月成立了计量规范编制组，明确了编制组成员各自的工作内容和任务。</w:t>
      </w:r>
    </w:p>
    <w:p w14:paraId="1CC8CA22">
      <w:pPr>
        <w:spacing w:line="400" w:lineRule="exact"/>
        <w:ind w:firstLine="420" w:firstLineChars="200"/>
        <w:rPr>
          <w:b w:val="0"/>
          <w:bCs w:val="0"/>
        </w:rPr>
      </w:pPr>
      <w:r>
        <w:rPr>
          <w:b w:val="0"/>
          <w:bCs w:val="0"/>
        </w:rPr>
        <w:t>2</w:t>
      </w:r>
      <w:r>
        <w:rPr>
          <w:rFonts w:hint="eastAsia"/>
          <w:b w:val="0"/>
          <w:bCs w:val="0"/>
        </w:rPr>
        <w:t>）</w:t>
      </w:r>
      <w:r>
        <w:rPr>
          <w:b w:val="0"/>
          <w:bCs w:val="0"/>
        </w:rPr>
        <w:t>20</w:t>
      </w:r>
      <w:r>
        <w:rPr>
          <w:rFonts w:hint="eastAsia"/>
          <w:b w:val="0"/>
          <w:bCs w:val="0"/>
        </w:rPr>
        <w:t>2</w:t>
      </w:r>
      <w:r>
        <w:rPr>
          <w:rFonts w:hint="eastAsia"/>
          <w:b w:val="0"/>
          <w:bCs w:val="0"/>
          <w:lang w:val="en-US" w:eastAsia="zh-CN"/>
        </w:rPr>
        <w:t>5</w:t>
      </w:r>
      <w:r>
        <w:rPr>
          <w:rFonts w:hint="eastAsia"/>
          <w:b w:val="0"/>
          <w:bCs w:val="0"/>
        </w:rPr>
        <w:t>年</w:t>
      </w:r>
      <w:r>
        <w:rPr>
          <w:rFonts w:hint="eastAsia"/>
          <w:b w:val="0"/>
          <w:bCs w:val="0"/>
          <w:lang w:val="en-US" w:eastAsia="zh-CN"/>
        </w:rPr>
        <w:t>10</w:t>
      </w:r>
      <w:r>
        <w:rPr>
          <w:rFonts w:hint="eastAsia"/>
          <w:b w:val="0"/>
          <w:bCs w:val="0"/>
        </w:rPr>
        <w:t>月～202</w:t>
      </w:r>
      <w:r>
        <w:rPr>
          <w:rFonts w:hint="eastAsia"/>
          <w:b w:val="0"/>
          <w:bCs w:val="0"/>
          <w:lang w:val="en-US" w:eastAsia="zh-CN"/>
        </w:rPr>
        <w:t>6</w:t>
      </w:r>
      <w:r>
        <w:rPr>
          <w:rFonts w:hint="eastAsia"/>
          <w:b w:val="0"/>
          <w:bCs w:val="0"/>
        </w:rPr>
        <w:t>年</w:t>
      </w:r>
      <w:r>
        <w:rPr>
          <w:rFonts w:hint="eastAsia"/>
          <w:b w:val="0"/>
          <w:bCs w:val="0"/>
          <w:lang w:val="en-US" w:eastAsia="zh-CN"/>
        </w:rPr>
        <w:t>1</w:t>
      </w:r>
      <w:r>
        <w:rPr>
          <w:rFonts w:hint="eastAsia"/>
          <w:b w:val="0"/>
          <w:bCs w:val="0"/>
        </w:rPr>
        <w:t>月</w:t>
      </w:r>
      <w:r>
        <w:rPr>
          <w:rFonts w:hint="eastAsia"/>
          <w:b w:val="0"/>
          <w:bCs w:val="0"/>
          <w:lang w:eastAsia="zh-CN"/>
        </w:rPr>
        <w:t>，</w:t>
      </w:r>
      <w:r>
        <w:rPr>
          <w:rFonts w:hint="eastAsia"/>
          <w:b w:val="0"/>
          <w:bCs w:val="0"/>
        </w:rPr>
        <w:t>编制组成员对</w:t>
      </w:r>
      <w:r>
        <w:rPr>
          <w:rFonts w:hint="eastAsia"/>
          <w:b w:val="0"/>
          <w:bCs w:val="0"/>
          <w:lang w:eastAsia="zh-CN"/>
        </w:rPr>
        <w:t>《</w:t>
      </w:r>
      <w:r>
        <w:rPr>
          <w:rFonts w:hint="eastAsia"/>
          <w:b w:val="0"/>
          <w:bCs w:val="0"/>
          <w:lang w:val="en-US" w:eastAsia="zh-CN"/>
        </w:rPr>
        <w:t>动态热机械分析仪</w:t>
      </w:r>
      <w:r>
        <w:rPr>
          <w:rFonts w:hint="eastAsia"/>
          <w:b w:val="0"/>
          <w:bCs w:val="0"/>
        </w:rPr>
        <w:t>校准规范</w:t>
      </w:r>
      <w:r>
        <w:rPr>
          <w:rFonts w:hint="eastAsia"/>
          <w:b w:val="0"/>
          <w:bCs w:val="0"/>
          <w:lang w:eastAsia="zh-CN"/>
        </w:rPr>
        <w:t>》</w:t>
      </w:r>
      <w:r>
        <w:rPr>
          <w:rFonts w:hint="eastAsia"/>
          <w:b w:val="0"/>
          <w:bCs w:val="0"/>
        </w:rPr>
        <w:t>中的计量特性及校准方法进行了讨论，确定了校准项目和方法，在</w:t>
      </w:r>
      <w:r>
        <w:rPr>
          <w:b w:val="0"/>
          <w:bCs w:val="0"/>
        </w:rPr>
        <w:t>202</w:t>
      </w:r>
      <w:r>
        <w:rPr>
          <w:rFonts w:hint="eastAsia"/>
          <w:b w:val="0"/>
          <w:bCs w:val="0"/>
          <w:lang w:val="en-US" w:eastAsia="zh-CN"/>
        </w:rPr>
        <w:t>6</w:t>
      </w:r>
      <w:r>
        <w:rPr>
          <w:rFonts w:hint="eastAsia"/>
          <w:b w:val="0"/>
          <w:bCs w:val="0"/>
        </w:rPr>
        <w:t>年</w:t>
      </w:r>
      <w:r>
        <w:rPr>
          <w:rFonts w:hint="eastAsia"/>
          <w:b w:val="0"/>
          <w:bCs w:val="0"/>
          <w:lang w:val="en-US" w:eastAsia="zh-CN"/>
        </w:rPr>
        <w:t>1</w:t>
      </w:r>
      <w:r>
        <w:rPr>
          <w:rFonts w:hint="eastAsia"/>
          <w:b w:val="0"/>
          <w:bCs w:val="0"/>
        </w:rPr>
        <w:t>月形成了计量规范讨论稿。</w:t>
      </w:r>
    </w:p>
    <w:p w14:paraId="35AC2446">
      <w:pPr>
        <w:spacing w:line="400" w:lineRule="exact"/>
        <w:ind w:firstLine="420" w:firstLineChars="200"/>
        <w:rPr>
          <w:rFonts w:hint="eastAsia"/>
          <w:b w:val="0"/>
          <w:bCs w:val="0"/>
          <w:szCs w:val="21"/>
          <w:lang w:eastAsia="zh-CN"/>
        </w:rPr>
      </w:pPr>
      <w:r>
        <w:rPr>
          <w:rFonts w:hint="eastAsia"/>
          <w:b w:val="0"/>
          <w:bCs w:val="0"/>
        </w:rPr>
        <w:t>3）202</w:t>
      </w:r>
      <w:r>
        <w:rPr>
          <w:rFonts w:hint="eastAsia"/>
          <w:b w:val="0"/>
          <w:bCs w:val="0"/>
          <w:lang w:val="en-US" w:eastAsia="zh-CN"/>
        </w:rPr>
        <w:t>6</w:t>
      </w:r>
      <w:r>
        <w:rPr>
          <w:rFonts w:hint="eastAsia"/>
          <w:b w:val="0"/>
          <w:bCs w:val="0"/>
        </w:rPr>
        <w:t>年</w:t>
      </w:r>
      <w:r>
        <w:rPr>
          <w:rFonts w:hint="eastAsia"/>
          <w:b w:val="0"/>
          <w:bCs w:val="0"/>
          <w:lang w:val="en-US" w:eastAsia="zh-CN"/>
        </w:rPr>
        <w:t>1</w:t>
      </w:r>
      <w:r>
        <w:rPr>
          <w:rFonts w:hint="eastAsia"/>
          <w:b w:val="0"/>
          <w:bCs w:val="0"/>
        </w:rPr>
        <w:t>月</w:t>
      </w:r>
      <w:r>
        <w:rPr>
          <w:rFonts w:hint="eastAsia"/>
          <w:b w:val="0"/>
          <w:bCs w:val="0"/>
          <w:lang w:val="en-US" w:eastAsia="zh-CN"/>
        </w:rPr>
        <w:t>22</w:t>
      </w:r>
      <w:r>
        <w:rPr>
          <w:rFonts w:hint="eastAsia"/>
          <w:b w:val="0"/>
          <w:bCs w:val="0"/>
        </w:rPr>
        <w:t>日~</w:t>
      </w:r>
      <w:r>
        <w:rPr>
          <w:rFonts w:hint="eastAsia"/>
          <w:b w:val="0"/>
          <w:bCs w:val="0"/>
          <w:lang w:val="en-US" w:eastAsia="zh-CN"/>
        </w:rPr>
        <w:t>23</w:t>
      </w:r>
      <w:r>
        <w:rPr>
          <w:rFonts w:hint="eastAsia"/>
          <w:b w:val="0"/>
          <w:bCs w:val="0"/>
        </w:rPr>
        <w:t>日，在</w:t>
      </w:r>
      <w:r>
        <w:rPr>
          <w:rFonts w:hint="eastAsia"/>
          <w:b w:val="0"/>
          <w:bCs w:val="0"/>
          <w:lang w:val="en-US" w:eastAsia="zh-CN"/>
        </w:rPr>
        <w:t>汕头</w:t>
      </w:r>
      <w:r>
        <w:rPr>
          <w:rFonts w:hint="eastAsia"/>
          <w:b w:val="0"/>
          <w:bCs w:val="0"/>
        </w:rPr>
        <w:t>市召开有色金属计量技术规范研讨会，</w:t>
      </w:r>
      <w:r>
        <w:rPr>
          <w:rFonts w:hint="eastAsia"/>
          <w:b w:val="0"/>
          <w:bCs w:val="0"/>
          <w:szCs w:val="21"/>
        </w:rPr>
        <w:t>会上对《</w:t>
      </w:r>
      <w:r>
        <w:rPr>
          <w:rFonts w:hint="eastAsia"/>
          <w:b w:val="0"/>
          <w:bCs w:val="0"/>
          <w:lang w:val="en-US" w:eastAsia="zh-CN"/>
        </w:rPr>
        <w:t>动态热机械分析仪</w:t>
      </w:r>
      <w:r>
        <w:rPr>
          <w:rFonts w:hint="eastAsia" w:hAnsi="宋体"/>
          <w:b w:val="0"/>
          <w:bCs w:val="0"/>
          <w:szCs w:val="21"/>
        </w:rPr>
        <w:t>校准规范</w:t>
      </w:r>
      <w:r>
        <w:rPr>
          <w:rFonts w:hint="eastAsia"/>
          <w:b w:val="0"/>
          <w:bCs w:val="0"/>
          <w:szCs w:val="21"/>
        </w:rPr>
        <w:t>-讨论稿》进行了讨论，会上有来自不同单位的计量委员会委员、专家、代表</w:t>
      </w:r>
      <w:r>
        <w:rPr>
          <w:rFonts w:hint="eastAsia"/>
          <w:b w:val="0"/>
          <w:bCs w:val="0"/>
          <w:szCs w:val="21"/>
          <w:lang w:val="en-US" w:eastAsia="zh-CN"/>
        </w:rPr>
        <w:t>对</w:t>
      </w:r>
      <w:r>
        <w:rPr>
          <w:rFonts w:hint="eastAsia"/>
          <w:b w:val="0"/>
          <w:bCs w:val="0"/>
          <w:szCs w:val="21"/>
        </w:rPr>
        <w:t>《</w:t>
      </w:r>
      <w:r>
        <w:rPr>
          <w:rFonts w:hint="eastAsia"/>
          <w:b w:val="0"/>
          <w:bCs w:val="0"/>
          <w:lang w:val="en-US" w:eastAsia="zh-CN"/>
        </w:rPr>
        <w:t>动态热机械分析仪</w:t>
      </w:r>
      <w:r>
        <w:rPr>
          <w:rFonts w:hint="eastAsia" w:hAnsi="宋体"/>
          <w:b w:val="0"/>
          <w:bCs w:val="0"/>
          <w:szCs w:val="21"/>
        </w:rPr>
        <w:t>校准规范</w:t>
      </w:r>
      <w:r>
        <w:rPr>
          <w:rFonts w:hint="eastAsia"/>
          <w:b w:val="0"/>
          <w:bCs w:val="0"/>
          <w:szCs w:val="21"/>
        </w:rPr>
        <w:t>-讨论稿》提出了修改建议和意见</w:t>
      </w:r>
      <w:r>
        <w:rPr>
          <w:rFonts w:hint="eastAsia"/>
          <w:b w:val="0"/>
          <w:bCs w:val="0"/>
          <w:szCs w:val="21"/>
          <w:lang w:eastAsia="zh-CN"/>
        </w:rPr>
        <w:t>。</w:t>
      </w:r>
    </w:p>
    <w:p w14:paraId="3D2510CB">
      <w:pPr>
        <w:spacing w:line="400" w:lineRule="exact"/>
        <w:ind w:firstLine="420" w:firstLineChars="200"/>
        <w:jc w:val="center"/>
        <w:rPr>
          <w:rFonts w:hint="default" w:eastAsia="宋体"/>
          <w:b w:val="0"/>
          <w:bCs w:val="0"/>
          <w:szCs w:val="21"/>
          <w:lang w:val="en-US" w:eastAsia="zh-CN"/>
        </w:rPr>
      </w:pPr>
      <w:r>
        <w:rPr>
          <w:rFonts w:hint="eastAsia"/>
          <w:b w:val="0"/>
          <w:bCs w:val="0"/>
          <w:highlight w:val="none"/>
        </w:rPr>
        <w:t>表</w:t>
      </w:r>
      <w:r>
        <w:rPr>
          <w:rFonts w:hint="eastAsia"/>
          <w:b w:val="0"/>
          <w:bCs w:val="0"/>
          <w:highlight w:val="none"/>
          <w:lang w:val="en-US" w:eastAsia="zh-CN"/>
        </w:rPr>
        <w:t>2</w:t>
      </w:r>
      <w:r>
        <w:rPr>
          <w:rFonts w:hint="eastAsia"/>
          <w:b w:val="0"/>
          <w:bCs w:val="0"/>
          <w:highlight w:val="none"/>
        </w:rPr>
        <w:t xml:space="preserve"> </w:t>
      </w:r>
      <w:r>
        <w:rPr>
          <w:rFonts w:hint="eastAsia"/>
          <w:b w:val="0"/>
          <w:bCs w:val="0"/>
          <w:highlight w:val="none"/>
          <w:lang w:val="en-US" w:eastAsia="zh-CN"/>
        </w:rPr>
        <w:t>有色金属计量技术规范研讨会会议纪要（讨论稿）</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3"/>
        <w:gridCol w:w="1093"/>
        <w:gridCol w:w="2796"/>
        <w:gridCol w:w="2454"/>
        <w:gridCol w:w="1965"/>
      </w:tblGrid>
      <w:tr w14:paraId="13986537">
        <w:tc>
          <w:tcPr>
            <w:tcW w:w="1263" w:type="dxa"/>
          </w:tcPr>
          <w:p w14:paraId="6B42A8D4">
            <w:pPr>
              <w:spacing w:line="400" w:lineRule="exact"/>
              <w:jc w:val="center"/>
              <w:rPr>
                <w:rFonts w:hint="default"/>
                <w:b w:val="0"/>
                <w:bCs w:val="0"/>
                <w:szCs w:val="21"/>
                <w:vertAlign w:val="baseline"/>
                <w:lang w:val="en-US" w:eastAsia="zh-CN"/>
              </w:rPr>
            </w:pPr>
            <w:r>
              <w:rPr>
                <w:rFonts w:hint="eastAsia"/>
                <w:b w:val="0"/>
                <w:bCs w:val="0"/>
                <w:szCs w:val="21"/>
                <w:vertAlign w:val="baseline"/>
                <w:lang w:val="en-US" w:eastAsia="zh-CN"/>
              </w:rPr>
              <w:t>序号</w:t>
            </w:r>
          </w:p>
        </w:tc>
        <w:tc>
          <w:tcPr>
            <w:tcW w:w="1093" w:type="dxa"/>
          </w:tcPr>
          <w:p w14:paraId="7B298F28">
            <w:pPr>
              <w:spacing w:line="400" w:lineRule="exact"/>
              <w:jc w:val="center"/>
              <w:rPr>
                <w:rFonts w:hint="default"/>
                <w:b w:val="0"/>
                <w:bCs w:val="0"/>
                <w:szCs w:val="21"/>
                <w:vertAlign w:val="baseline"/>
                <w:lang w:val="en-US" w:eastAsia="zh-CN"/>
              </w:rPr>
            </w:pPr>
            <w:r>
              <w:rPr>
                <w:rFonts w:hint="eastAsia"/>
                <w:b w:val="0"/>
                <w:bCs w:val="0"/>
                <w:szCs w:val="21"/>
                <w:vertAlign w:val="baseline"/>
                <w:lang w:val="en-US" w:eastAsia="zh-CN"/>
              </w:rPr>
              <w:t>标准章条编号</w:t>
            </w:r>
          </w:p>
        </w:tc>
        <w:tc>
          <w:tcPr>
            <w:tcW w:w="2796" w:type="dxa"/>
          </w:tcPr>
          <w:p w14:paraId="2ACEF385">
            <w:pPr>
              <w:spacing w:line="400" w:lineRule="exact"/>
              <w:jc w:val="center"/>
              <w:rPr>
                <w:rFonts w:hint="default"/>
                <w:b w:val="0"/>
                <w:bCs w:val="0"/>
                <w:szCs w:val="21"/>
                <w:vertAlign w:val="baseline"/>
                <w:lang w:val="en-US" w:eastAsia="zh-CN"/>
              </w:rPr>
            </w:pPr>
            <w:r>
              <w:rPr>
                <w:rFonts w:hint="eastAsia"/>
                <w:b w:val="0"/>
                <w:bCs w:val="0"/>
                <w:szCs w:val="21"/>
                <w:vertAlign w:val="baseline"/>
                <w:lang w:val="en-US" w:eastAsia="zh-CN"/>
              </w:rPr>
              <w:t>意见内容</w:t>
            </w:r>
          </w:p>
        </w:tc>
        <w:tc>
          <w:tcPr>
            <w:tcW w:w="2454" w:type="dxa"/>
          </w:tcPr>
          <w:p w14:paraId="0EC92E16">
            <w:pPr>
              <w:spacing w:line="400" w:lineRule="exact"/>
              <w:jc w:val="center"/>
              <w:rPr>
                <w:rFonts w:hint="default"/>
                <w:b w:val="0"/>
                <w:bCs w:val="0"/>
                <w:szCs w:val="21"/>
                <w:vertAlign w:val="baseline"/>
                <w:lang w:val="en-US" w:eastAsia="zh-CN"/>
              </w:rPr>
            </w:pPr>
            <w:r>
              <w:rPr>
                <w:rFonts w:hint="eastAsia"/>
                <w:b w:val="0"/>
                <w:bCs w:val="0"/>
                <w:szCs w:val="21"/>
                <w:vertAlign w:val="baseline"/>
                <w:lang w:val="en-US" w:eastAsia="zh-CN"/>
              </w:rPr>
              <w:t>提出单位</w:t>
            </w:r>
          </w:p>
        </w:tc>
        <w:tc>
          <w:tcPr>
            <w:tcW w:w="1965" w:type="dxa"/>
          </w:tcPr>
          <w:p w14:paraId="12827634">
            <w:pPr>
              <w:spacing w:line="400" w:lineRule="exact"/>
              <w:jc w:val="center"/>
              <w:rPr>
                <w:rFonts w:hint="default"/>
                <w:b w:val="0"/>
                <w:bCs w:val="0"/>
                <w:szCs w:val="21"/>
                <w:vertAlign w:val="baseline"/>
                <w:lang w:val="en-US" w:eastAsia="zh-CN"/>
              </w:rPr>
            </w:pPr>
            <w:r>
              <w:rPr>
                <w:rFonts w:hint="eastAsia"/>
                <w:b w:val="0"/>
                <w:bCs w:val="0"/>
                <w:szCs w:val="21"/>
                <w:vertAlign w:val="baseline"/>
                <w:lang w:val="en-US" w:eastAsia="zh-CN"/>
              </w:rPr>
              <w:t>处理意见</w:t>
            </w:r>
          </w:p>
        </w:tc>
      </w:tr>
      <w:tr w14:paraId="2AEDFE04">
        <w:tc>
          <w:tcPr>
            <w:tcW w:w="1263" w:type="dxa"/>
            <w:vAlign w:val="center"/>
          </w:tcPr>
          <w:p w14:paraId="08B342FF">
            <w:pPr>
              <w:spacing w:line="400" w:lineRule="exact"/>
              <w:jc w:val="center"/>
              <w:rPr>
                <w:rFonts w:hint="default"/>
                <w:b w:val="0"/>
                <w:bCs w:val="0"/>
                <w:szCs w:val="21"/>
                <w:vertAlign w:val="baseline"/>
                <w:lang w:val="en-US" w:eastAsia="zh-CN"/>
              </w:rPr>
            </w:pPr>
            <w:r>
              <w:rPr>
                <w:rFonts w:hint="eastAsia"/>
                <w:b w:val="0"/>
                <w:bCs w:val="0"/>
                <w:szCs w:val="21"/>
                <w:vertAlign w:val="baseline"/>
                <w:lang w:val="en-US" w:eastAsia="zh-CN"/>
              </w:rPr>
              <w:t>1</w:t>
            </w:r>
          </w:p>
        </w:tc>
        <w:tc>
          <w:tcPr>
            <w:tcW w:w="1093" w:type="dxa"/>
            <w:vAlign w:val="center"/>
          </w:tcPr>
          <w:p w14:paraId="1B1F96AB">
            <w:pPr>
              <w:spacing w:line="400" w:lineRule="exact"/>
              <w:jc w:val="center"/>
              <w:rPr>
                <w:rFonts w:hint="default"/>
                <w:b w:val="0"/>
                <w:bCs w:val="0"/>
                <w:szCs w:val="21"/>
                <w:vertAlign w:val="baseline"/>
                <w:lang w:val="en-US" w:eastAsia="zh-CN"/>
              </w:rPr>
            </w:pPr>
            <w:r>
              <w:rPr>
                <w:rFonts w:hint="eastAsia"/>
                <w:b w:val="0"/>
                <w:bCs w:val="0"/>
                <w:szCs w:val="21"/>
                <w:vertAlign w:val="baseline"/>
                <w:lang w:val="en-US" w:eastAsia="zh-CN"/>
              </w:rPr>
              <w:t>3</w:t>
            </w:r>
          </w:p>
        </w:tc>
        <w:tc>
          <w:tcPr>
            <w:tcW w:w="2796" w:type="dxa"/>
            <w:vAlign w:val="center"/>
          </w:tcPr>
          <w:p w14:paraId="3DFE18FC">
            <w:pPr>
              <w:spacing w:line="400" w:lineRule="exact"/>
              <w:jc w:val="both"/>
              <w:rPr>
                <w:rFonts w:hint="default"/>
                <w:b w:val="0"/>
                <w:bCs w:val="0"/>
                <w:szCs w:val="21"/>
                <w:vertAlign w:val="baseline"/>
                <w:lang w:val="en-US" w:eastAsia="zh-CN"/>
              </w:rPr>
            </w:pPr>
            <w:r>
              <w:rPr>
                <w:rFonts w:hint="eastAsia"/>
                <w:b w:val="0"/>
                <w:bCs w:val="0"/>
                <w:szCs w:val="21"/>
                <w:vertAlign w:val="baseline"/>
                <w:lang w:val="en-US" w:eastAsia="zh-CN"/>
              </w:rPr>
              <w:t>概述中设备结构文本顺序应与图1编号顺序保持一致</w:t>
            </w:r>
          </w:p>
        </w:tc>
        <w:tc>
          <w:tcPr>
            <w:tcW w:w="2454" w:type="dxa"/>
            <w:vAlign w:val="center"/>
          </w:tcPr>
          <w:p w14:paraId="47C1CC8B">
            <w:pPr>
              <w:spacing w:line="400" w:lineRule="exact"/>
              <w:jc w:val="both"/>
              <w:rPr>
                <w:rFonts w:hint="default"/>
                <w:b w:val="0"/>
                <w:bCs w:val="0"/>
                <w:szCs w:val="21"/>
                <w:vertAlign w:val="baseline"/>
                <w:lang w:val="en-US" w:eastAsia="zh-CN"/>
              </w:rPr>
            </w:pPr>
            <w:r>
              <w:rPr>
                <w:rFonts w:hint="eastAsia"/>
                <w:b w:val="0"/>
                <w:bCs w:val="0"/>
                <w:szCs w:val="21"/>
                <w:vertAlign w:val="baseline"/>
                <w:lang w:val="en-US" w:eastAsia="zh-CN"/>
              </w:rPr>
              <w:t>有色金属技经院-闫艳楠</w:t>
            </w:r>
          </w:p>
        </w:tc>
        <w:tc>
          <w:tcPr>
            <w:tcW w:w="1965" w:type="dxa"/>
            <w:vAlign w:val="center"/>
          </w:tcPr>
          <w:p w14:paraId="2BC1F29E">
            <w:pPr>
              <w:spacing w:line="400" w:lineRule="exact"/>
              <w:jc w:val="center"/>
              <w:rPr>
                <w:rFonts w:hint="default"/>
                <w:b w:val="0"/>
                <w:bCs w:val="0"/>
                <w:szCs w:val="21"/>
                <w:vertAlign w:val="baseline"/>
                <w:lang w:val="en-US" w:eastAsia="zh-CN"/>
              </w:rPr>
            </w:pPr>
            <w:r>
              <w:rPr>
                <w:rFonts w:hint="eastAsia"/>
                <w:b w:val="0"/>
                <w:bCs w:val="0"/>
                <w:szCs w:val="21"/>
                <w:vertAlign w:val="baseline"/>
                <w:lang w:val="en-US" w:eastAsia="zh-CN"/>
              </w:rPr>
              <w:t>采纳</w:t>
            </w:r>
          </w:p>
        </w:tc>
      </w:tr>
      <w:tr w14:paraId="1069987C">
        <w:tc>
          <w:tcPr>
            <w:tcW w:w="1263" w:type="dxa"/>
            <w:vAlign w:val="center"/>
          </w:tcPr>
          <w:p w14:paraId="40B5651E">
            <w:pPr>
              <w:spacing w:line="400" w:lineRule="exact"/>
              <w:jc w:val="center"/>
              <w:rPr>
                <w:rFonts w:hint="default"/>
                <w:b w:val="0"/>
                <w:bCs w:val="0"/>
                <w:szCs w:val="21"/>
                <w:vertAlign w:val="baseline"/>
                <w:lang w:val="en-US" w:eastAsia="zh-CN"/>
              </w:rPr>
            </w:pPr>
            <w:r>
              <w:rPr>
                <w:rFonts w:hint="eastAsia"/>
                <w:b w:val="0"/>
                <w:bCs w:val="0"/>
                <w:szCs w:val="21"/>
                <w:vertAlign w:val="baseline"/>
                <w:lang w:val="en-US" w:eastAsia="zh-CN"/>
              </w:rPr>
              <w:t>2</w:t>
            </w:r>
          </w:p>
        </w:tc>
        <w:tc>
          <w:tcPr>
            <w:tcW w:w="1093" w:type="dxa"/>
            <w:vAlign w:val="center"/>
          </w:tcPr>
          <w:p w14:paraId="2B92E142">
            <w:pPr>
              <w:spacing w:line="400" w:lineRule="exact"/>
              <w:jc w:val="center"/>
              <w:rPr>
                <w:rFonts w:hint="default"/>
                <w:b w:val="0"/>
                <w:bCs w:val="0"/>
                <w:szCs w:val="21"/>
                <w:vertAlign w:val="baseline"/>
                <w:lang w:val="en-US" w:eastAsia="zh-CN"/>
              </w:rPr>
            </w:pPr>
            <w:r>
              <w:rPr>
                <w:rFonts w:hint="eastAsia"/>
                <w:b w:val="0"/>
                <w:bCs w:val="0"/>
                <w:szCs w:val="21"/>
                <w:vertAlign w:val="baseline"/>
                <w:lang w:val="en-US" w:eastAsia="zh-CN"/>
              </w:rPr>
              <w:t>5.2</w:t>
            </w:r>
          </w:p>
        </w:tc>
        <w:tc>
          <w:tcPr>
            <w:tcW w:w="2796" w:type="dxa"/>
            <w:vAlign w:val="center"/>
          </w:tcPr>
          <w:p w14:paraId="4E524502">
            <w:pPr>
              <w:spacing w:line="400" w:lineRule="exact"/>
              <w:jc w:val="both"/>
              <w:rPr>
                <w:rFonts w:hint="default"/>
                <w:b w:val="0"/>
                <w:bCs w:val="0"/>
                <w:szCs w:val="21"/>
                <w:vertAlign w:val="baseline"/>
                <w:lang w:val="en-US" w:eastAsia="zh-CN"/>
              </w:rPr>
            </w:pPr>
            <w:r>
              <w:rPr>
                <w:rFonts w:hint="eastAsia"/>
                <w:b w:val="0"/>
                <w:bCs w:val="0"/>
                <w:szCs w:val="21"/>
                <w:vertAlign w:val="baseline"/>
                <w:lang w:val="en-US" w:eastAsia="zh-CN"/>
              </w:rPr>
              <w:t>用途与校准项目分开写</w:t>
            </w:r>
          </w:p>
        </w:tc>
        <w:tc>
          <w:tcPr>
            <w:tcW w:w="2454" w:type="dxa"/>
            <w:vAlign w:val="center"/>
          </w:tcPr>
          <w:p w14:paraId="43ADBFCA">
            <w:pPr>
              <w:spacing w:line="400" w:lineRule="exact"/>
              <w:jc w:val="both"/>
              <w:rPr>
                <w:rFonts w:hint="default"/>
                <w:b w:val="0"/>
                <w:bCs w:val="0"/>
                <w:szCs w:val="21"/>
                <w:vertAlign w:val="baseline"/>
                <w:lang w:val="en-US" w:eastAsia="zh-CN"/>
              </w:rPr>
            </w:pPr>
            <w:r>
              <w:rPr>
                <w:rFonts w:hint="eastAsia"/>
                <w:b w:val="0"/>
                <w:bCs w:val="0"/>
                <w:szCs w:val="21"/>
                <w:vertAlign w:val="baseline"/>
                <w:lang w:val="en-US" w:eastAsia="zh-CN"/>
              </w:rPr>
              <w:t>国标（北京）-李成</w:t>
            </w:r>
          </w:p>
        </w:tc>
        <w:tc>
          <w:tcPr>
            <w:tcW w:w="1965" w:type="dxa"/>
            <w:vAlign w:val="center"/>
          </w:tcPr>
          <w:p w14:paraId="6746EA92">
            <w:pPr>
              <w:spacing w:line="400" w:lineRule="exact"/>
              <w:jc w:val="center"/>
              <w:rPr>
                <w:rFonts w:hint="eastAsia"/>
                <w:b w:val="0"/>
                <w:bCs w:val="0"/>
                <w:szCs w:val="21"/>
                <w:vertAlign w:val="baseline"/>
                <w:lang w:eastAsia="zh-CN"/>
              </w:rPr>
            </w:pPr>
            <w:r>
              <w:rPr>
                <w:rFonts w:hint="eastAsia"/>
                <w:b w:val="0"/>
                <w:bCs w:val="0"/>
                <w:szCs w:val="21"/>
                <w:vertAlign w:val="baseline"/>
                <w:lang w:val="en-US" w:eastAsia="zh-CN"/>
              </w:rPr>
              <w:t>采纳</w:t>
            </w:r>
          </w:p>
        </w:tc>
      </w:tr>
      <w:tr w14:paraId="7136F1B1">
        <w:tc>
          <w:tcPr>
            <w:tcW w:w="1263" w:type="dxa"/>
            <w:vAlign w:val="center"/>
          </w:tcPr>
          <w:p w14:paraId="57F5B7D3">
            <w:pPr>
              <w:spacing w:line="400" w:lineRule="exact"/>
              <w:jc w:val="center"/>
              <w:rPr>
                <w:rFonts w:hint="default"/>
                <w:b w:val="0"/>
                <w:bCs w:val="0"/>
                <w:szCs w:val="21"/>
                <w:vertAlign w:val="baseline"/>
                <w:lang w:val="en-US" w:eastAsia="zh-CN"/>
              </w:rPr>
            </w:pPr>
            <w:r>
              <w:rPr>
                <w:rFonts w:hint="eastAsia"/>
                <w:b w:val="0"/>
                <w:bCs w:val="0"/>
                <w:szCs w:val="21"/>
                <w:vertAlign w:val="baseline"/>
                <w:lang w:val="en-US" w:eastAsia="zh-CN"/>
              </w:rPr>
              <w:t>3</w:t>
            </w:r>
          </w:p>
        </w:tc>
        <w:tc>
          <w:tcPr>
            <w:tcW w:w="1093" w:type="dxa"/>
            <w:vAlign w:val="center"/>
          </w:tcPr>
          <w:p w14:paraId="3E332D84">
            <w:pPr>
              <w:spacing w:line="400" w:lineRule="exact"/>
              <w:jc w:val="center"/>
              <w:rPr>
                <w:rFonts w:hint="default"/>
                <w:b w:val="0"/>
                <w:bCs w:val="0"/>
                <w:szCs w:val="21"/>
                <w:vertAlign w:val="baseline"/>
                <w:lang w:val="en-US" w:eastAsia="zh-CN"/>
              </w:rPr>
            </w:pPr>
            <w:r>
              <w:rPr>
                <w:rFonts w:hint="eastAsia"/>
                <w:b w:val="0"/>
                <w:bCs w:val="0"/>
                <w:szCs w:val="21"/>
                <w:vertAlign w:val="baseline"/>
                <w:lang w:val="en-US" w:eastAsia="zh-CN"/>
              </w:rPr>
              <w:t>6.1</w:t>
            </w:r>
          </w:p>
        </w:tc>
        <w:tc>
          <w:tcPr>
            <w:tcW w:w="2796" w:type="dxa"/>
            <w:vAlign w:val="center"/>
          </w:tcPr>
          <w:p w14:paraId="5FD84BB3">
            <w:pPr>
              <w:spacing w:line="400" w:lineRule="exact"/>
              <w:jc w:val="both"/>
              <w:rPr>
                <w:rFonts w:hint="default"/>
                <w:b w:val="0"/>
                <w:bCs w:val="0"/>
                <w:szCs w:val="21"/>
                <w:vertAlign w:val="baseline"/>
                <w:lang w:val="en-US" w:eastAsia="zh-CN"/>
              </w:rPr>
            </w:pPr>
            <w:r>
              <w:rPr>
                <w:rFonts w:hint="eastAsia"/>
                <w:b w:val="0"/>
                <w:bCs w:val="0"/>
                <w:szCs w:val="21"/>
                <w:vertAlign w:val="baseline"/>
                <w:lang w:val="en-US" w:eastAsia="zh-CN"/>
              </w:rPr>
              <w:t>列明校准项目</w:t>
            </w:r>
          </w:p>
        </w:tc>
        <w:tc>
          <w:tcPr>
            <w:tcW w:w="2454" w:type="dxa"/>
            <w:vAlign w:val="center"/>
          </w:tcPr>
          <w:p w14:paraId="4045ADF3">
            <w:pPr>
              <w:spacing w:line="400" w:lineRule="exact"/>
              <w:jc w:val="both"/>
              <w:rPr>
                <w:rFonts w:hint="eastAsia" w:ascii="Times New Roman" w:hAnsi="Times New Roman" w:eastAsia="宋体" w:cs="Times New Roman"/>
                <w:b w:val="0"/>
                <w:bCs w:val="0"/>
                <w:kern w:val="2"/>
                <w:sz w:val="21"/>
                <w:szCs w:val="21"/>
                <w:vertAlign w:val="baseline"/>
                <w:lang w:val="en-US" w:eastAsia="zh-CN" w:bidi="ar-SA"/>
              </w:rPr>
            </w:pPr>
            <w:r>
              <w:rPr>
                <w:rFonts w:hint="eastAsia"/>
                <w:b w:val="0"/>
                <w:bCs w:val="0"/>
                <w:szCs w:val="21"/>
                <w:vertAlign w:val="baseline"/>
                <w:lang w:val="en-US" w:eastAsia="zh-CN"/>
              </w:rPr>
              <w:t>有色金属技经院-闫艳楠</w:t>
            </w:r>
          </w:p>
        </w:tc>
        <w:tc>
          <w:tcPr>
            <w:tcW w:w="1965" w:type="dxa"/>
            <w:vAlign w:val="center"/>
          </w:tcPr>
          <w:p w14:paraId="2F396074">
            <w:pPr>
              <w:spacing w:line="400" w:lineRule="exact"/>
              <w:jc w:val="center"/>
              <w:rPr>
                <w:rFonts w:hint="eastAsia" w:ascii="Times New Roman" w:hAnsi="Times New Roman" w:eastAsia="宋体" w:cs="Times New Roman"/>
                <w:b w:val="0"/>
                <w:bCs w:val="0"/>
                <w:kern w:val="2"/>
                <w:sz w:val="21"/>
                <w:szCs w:val="21"/>
                <w:vertAlign w:val="baseline"/>
                <w:lang w:val="en-US" w:eastAsia="zh-CN" w:bidi="ar-SA"/>
              </w:rPr>
            </w:pPr>
            <w:r>
              <w:rPr>
                <w:rFonts w:hint="eastAsia"/>
                <w:b w:val="0"/>
                <w:bCs w:val="0"/>
                <w:szCs w:val="21"/>
                <w:vertAlign w:val="baseline"/>
                <w:lang w:val="en-US" w:eastAsia="zh-CN"/>
              </w:rPr>
              <w:t>采纳</w:t>
            </w:r>
          </w:p>
        </w:tc>
      </w:tr>
      <w:tr w14:paraId="56C8D50A">
        <w:tc>
          <w:tcPr>
            <w:tcW w:w="1263" w:type="dxa"/>
            <w:vAlign w:val="center"/>
          </w:tcPr>
          <w:p w14:paraId="4C9BF88B">
            <w:pPr>
              <w:spacing w:line="400" w:lineRule="exact"/>
              <w:jc w:val="center"/>
              <w:rPr>
                <w:rFonts w:hint="default"/>
                <w:b w:val="0"/>
                <w:bCs w:val="0"/>
                <w:szCs w:val="21"/>
                <w:vertAlign w:val="baseline"/>
                <w:lang w:val="en-US" w:eastAsia="zh-CN"/>
              </w:rPr>
            </w:pPr>
            <w:r>
              <w:rPr>
                <w:rFonts w:hint="eastAsia"/>
                <w:b w:val="0"/>
                <w:bCs w:val="0"/>
                <w:szCs w:val="21"/>
                <w:vertAlign w:val="baseline"/>
                <w:lang w:val="en-US" w:eastAsia="zh-CN"/>
              </w:rPr>
              <w:t>4</w:t>
            </w:r>
          </w:p>
        </w:tc>
        <w:tc>
          <w:tcPr>
            <w:tcW w:w="1093" w:type="dxa"/>
            <w:vAlign w:val="center"/>
          </w:tcPr>
          <w:p w14:paraId="388ECE0B">
            <w:pPr>
              <w:spacing w:line="400" w:lineRule="exact"/>
              <w:jc w:val="center"/>
              <w:rPr>
                <w:rFonts w:hint="default"/>
                <w:b w:val="0"/>
                <w:bCs w:val="0"/>
                <w:szCs w:val="21"/>
                <w:vertAlign w:val="baseline"/>
                <w:lang w:val="en-US" w:eastAsia="zh-CN"/>
              </w:rPr>
            </w:pPr>
            <w:r>
              <w:rPr>
                <w:rFonts w:hint="eastAsia"/>
                <w:b w:val="0"/>
                <w:bCs w:val="0"/>
                <w:szCs w:val="21"/>
                <w:vertAlign w:val="baseline"/>
                <w:lang w:val="en-US" w:eastAsia="zh-CN"/>
              </w:rPr>
              <w:t>6.2.3</w:t>
            </w:r>
          </w:p>
        </w:tc>
        <w:tc>
          <w:tcPr>
            <w:tcW w:w="2796" w:type="dxa"/>
            <w:vAlign w:val="center"/>
          </w:tcPr>
          <w:p w14:paraId="206DA0A5">
            <w:pPr>
              <w:spacing w:line="400" w:lineRule="exact"/>
              <w:jc w:val="both"/>
              <w:rPr>
                <w:rFonts w:hint="default"/>
                <w:b w:val="0"/>
                <w:bCs w:val="0"/>
                <w:szCs w:val="21"/>
                <w:vertAlign w:val="baseline"/>
                <w:lang w:val="en-US" w:eastAsia="zh-CN"/>
              </w:rPr>
            </w:pPr>
            <w:r>
              <w:rPr>
                <w:rFonts w:hint="eastAsia"/>
                <w:b w:val="0"/>
                <w:bCs w:val="0"/>
                <w:szCs w:val="21"/>
                <w:vertAlign w:val="baseline"/>
                <w:lang w:val="en-US" w:eastAsia="zh-CN"/>
              </w:rPr>
              <w:t>删除通入保护性气氛</w:t>
            </w:r>
          </w:p>
        </w:tc>
        <w:tc>
          <w:tcPr>
            <w:tcW w:w="2454" w:type="dxa"/>
            <w:vAlign w:val="center"/>
          </w:tcPr>
          <w:p w14:paraId="2686BFE0">
            <w:pPr>
              <w:spacing w:line="400" w:lineRule="exact"/>
              <w:jc w:val="both"/>
              <w:rPr>
                <w:rFonts w:hint="default"/>
                <w:b w:val="0"/>
                <w:bCs w:val="0"/>
                <w:szCs w:val="21"/>
                <w:vertAlign w:val="baseline"/>
                <w:lang w:val="en-US" w:eastAsia="zh-CN"/>
              </w:rPr>
            </w:pPr>
            <w:r>
              <w:rPr>
                <w:rFonts w:hint="eastAsia" w:ascii="宋体" w:hAnsi="宋体" w:eastAsia="宋体" w:cs="宋体"/>
                <w:b w:val="0"/>
                <w:bCs w:val="0"/>
                <w:color w:val="auto"/>
                <w:kern w:val="2"/>
                <w:sz w:val="21"/>
                <w:szCs w:val="21"/>
                <w:highlight w:val="none"/>
                <w:lang w:val="en-US" w:eastAsia="zh-CN"/>
              </w:rPr>
              <w:t>宁波材料研究所</w:t>
            </w:r>
            <w:r>
              <w:rPr>
                <w:rFonts w:hint="eastAsia" w:ascii="宋体" w:hAnsi="宋体" w:cs="宋体"/>
                <w:b w:val="0"/>
                <w:bCs w:val="0"/>
                <w:color w:val="auto"/>
                <w:kern w:val="2"/>
                <w:sz w:val="21"/>
                <w:szCs w:val="21"/>
                <w:highlight w:val="none"/>
                <w:lang w:val="en-US" w:eastAsia="zh-CN"/>
              </w:rPr>
              <w:t>-俞力栋</w:t>
            </w:r>
          </w:p>
        </w:tc>
        <w:tc>
          <w:tcPr>
            <w:tcW w:w="1965" w:type="dxa"/>
            <w:vAlign w:val="center"/>
          </w:tcPr>
          <w:p w14:paraId="756B4956">
            <w:pPr>
              <w:spacing w:line="400" w:lineRule="exact"/>
              <w:jc w:val="center"/>
              <w:rPr>
                <w:rFonts w:hint="eastAsia"/>
                <w:b w:val="0"/>
                <w:bCs w:val="0"/>
                <w:szCs w:val="21"/>
                <w:vertAlign w:val="baseline"/>
                <w:lang w:eastAsia="zh-CN"/>
              </w:rPr>
            </w:pPr>
            <w:r>
              <w:rPr>
                <w:rFonts w:hint="eastAsia"/>
                <w:b w:val="0"/>
                <w:bCs w:val="0"/>
                <w:szCs w:val="21"/>
                <w:vertAlign w:val="baseline"/>
                <w:lang w:val="en-US" w:eastAsia="zh-CN"/>
              </w:rPr>
              <w:t>采纳</w:t>
            </w:r>
          </w:p>
        </w:tc>
      </w:tr>
      <w:tr w14:paraId="4B361BEB">
        <w:tc>
          <w:tcPr>
            <w:tcW w:w="1263" w:type="dxa"/>
            <w:vAlign w:val="center"/>
          </w:tcPr>
          <w:p w14:paraId="2244417E">
            <w:pPr>
              <w:spacing w:line="400" w:lineRule="exact"/>
              <w:jc w:val="center"/>
              <w:rPr>
                <w:rFonts w:hint="default"/>
                <w:b w:val="0"/>
                <w:bCs w:val="0"/>
                <w:szCs w:val="21"/>
                <w:vertAlign w:val="baseline"/>
                <w:lang w:val="en-US" w:eastAsia="zh-CN"/>
              </w:rPr>
            </w:pPr>
            <w:r>
              <w:rPr>
                <w:rFonts w:hint="eastAsia"/>
                <w:b w:val="0"/>
                <w:bCs w:val="0"/>
                <w:szCs w:val="21"/>
                <w:vertAlign w:val="baseline"/>
                <w:lang w:val="en-US" w:eastAsia="zh-CN"/>
              </w:rPr>
              <w:t>5</w:t>
            </w:r>
          </w:p>
        </w:tc>
        <w:tc>
          <w:tcPr>
            <w:tcW w:w="1093" w:type="dxa"/>
            <w:vAlign w:val="center"/>
          </w:tcPr>
          <w:p w14:paraId="1F4E3CC3">
            <w:pPr>
              <w:spacing w:line="400" w:lineRule="exact"/>
              <w:jc w:val="center"/>
              <w:rPr>
                <w:rFonts w:hint="default"/>
                <w:b w:val="0"/>
                <w:bCs w:val="0"/>
                <w:szCs w:val="21"/>
                <w:vertAlign w:val="baseline"/>
                <w:lang w:val="en-US" w:eastAsia="zh-CN"/>
              </w:rPr>
            </w:pPr>
            <w:r>
              <w:rPr>
                <w:rFonts w:hint="eastAsia"/>
                <w:b w:val="0"/>
                <w:bCs w:val="0"/>
                <w:szCs w:val="21"/>
                <w:vertAlign w:val="baseline"/>
                <w:lang w:val="en-US" w:eastAsia="zh-CN"/>
              </w:rPr>
              <w:t>6.2.4.1</w:t>
            </w:r>
          </w:p>
        </w:tc>
        <w:tc>
          <w:tcPr>
            <w:tcW w:w="2796" w:type="dxa"/>
            <w:vAlign w:val="center"/>
          </w:tcPr>
          <w:p w14:paraId="2953415C">
            <w:pPr>
              <w:spacing w:line="400" w:lineRule="exact"/>
              <w:jc w:val="both"/>
              <w:rPr>
                <w:rFonts w:hint="default"/>
                <w:b w:val="0"/>
                <w:bCs w:val="0"/>
                <w:szCs w:val="21"/>
                <w:vertAlign w:val="baseline"/>
                <w:lang w:val="en-US" w:eastAsia="zh-CN"/>
              </w:rPr>
            </w:pPr>
            <w:r>
              <w:rPr>
                <w:rFonts w:hint="eastAsia"/>
                <w:b w:val="0"/>
                <w:bCs w:val="0"/>
                <w:szCs w:val="21"/>
                <w:vertAlign w:val="baseline"/>
                <w:lang w:val="en-US" w:eastAsia="zh-CN"/>
              </w:rPr>
              <w:t>熔化温度的标准方式在编制说明中写明</w:t>
            </w:r>
          </w:p>
        </w:tc>
        <w:tc>
          <w:tcPr>
            <w:tcW w:w="2454" w:type="dxa"/>
            <w:vAlign w:val="center"/>
          </w:tcPr>
          <w:p w14:paraId="5AF50E3A">
            <w:pPr>
              <w:spacing w:line="400" w:lineRule="exact"/>
              <w:jc w:val="both"/>
              <w:rPr>
                <w:rFonts w:hint="eastAsia" w:ascii="Times New Roman" w:hAnsi="Times New Roman" w:eastAsia="宋体" w:cs="Times New Roman"/>
                <w:b w:val="0"/>
                <w:bCs w:val="0"/>
                <w:kern w:val="2"/>
                <w:sz w:val="21"/>
                <w:szCs w:val="21"/>
                <w:vertAlign w:val="baseline"/>
                <w:lang w:val="en-US" w:eastAsia="zh-CN" w:bidi="ar-SA"/>
              </w:rPr>
            </w:pPr>
            <w:r>
              <w:rPr>
                <w:rFonts w:hint="eastAsia"/>
                <w:b w:val="0"/>
                <w:bCs w:val="0"/>
                <w:szCs w:val="21"/>
                <w:vertAlign w:val="baseline"/>
                <w:lang w:val="en-US" w:eastAsia="zh-CN"/>
              </w:rPr>
              <w:t>有色金属技经院-闫艳楠</w:t>
            </w:r>
          </w:p>
        </w:tc>
        <w:tc>
          <w:tcPr>
            <w:tcW w:w="1965" w:type="dxa"/>
            <w:vAlign w:val="center"/>
          </w:tcPr>
          <w:p w14:paraId="5C333F7D">
            <w:pPr>
              <w:spacing w:line="400" w:lineRule="exact"/>
              <w:jc w:val="center"/>
              <w:rPr>
                <w:rFonts w:hint="eastAsia" w:ascii="Times New Roman" w:hAnsi="Times New Roman" w:eastAsia="宋体" w:cs="Times New Roman"/>
                <w:b w:val="0"/>
                <w:bCs w:val="0"/>
                <w:kern w:val="2"/>
                <w:sz w:val="21"/>
                <w:szCs w:val="21"/>
                <w:vertAlign w:val="baseline"/>
                <w:lang w:val="en-US" w:eastAsia="zh-CN" w:bidi="ar-SA"/>
              </w:rPr>
            </w:pPr>
            <w:r>
              <w:rPr>
                <w:rFonts w:hint="eastAsia"/>
                <w:b w:val="0"/>
                <w:bCs w:val="0"/>
                <w:szCs w:val="21"/>
                <w:vertAlign w:val="baseline"/>
                <w:lang w:val="en-US" w:eastAsia="zh-CN"/>
              </w:rPr>
              <w:t>采纳</w:t>
            </w:r>
          </w:p>
        </w:tc>
      </w:tr>
      <w:tr w14:paraId="21307B70">
        <w:tc>
          <w:tcPr>
            <w:tcW w:w="1263" w:type="dxa"/>
            <w:vAlign w:val="center"/>
          </w:tcPr>
          <w:p w14:paraId="4018B72F">
            <w:pPr>
              <w:spacing w:line="400" w:lineRule="exact"/>
              <w:jc w:val="center"/>
              <w:rPr>
                <w:rFonts w:hint="default"/>
                <w:b w:val="0"/>
                <w:bCs w:val="0"/>
                <w:szCs w:val="21"/>
                <w:vertAlign w:val="baseline"/>
                <w:lang w:val="en-US" w:eastAsia="zh-CN"/>
              </w:rPr>
            </w:pPr>
            <w:r>
              <w:rPr>
                <w:rFonts w:hint="eastAsia"/>
                <w:b w:val="0"/>
                <w:bCs w:val="0"/>
                <w:szCs w:val="21"/>
                <w:vertAlign w:val="baseline"/>
                <w:lang w:val="en-US" w:eastAsia="zh-CN"/>
              </w:rPr>
              <w:t>6</w:t>
            </w:r>
          </w:p>
        </w:tc>
        <w:tc>
          <w:tcPr>
            <w:tcW w:w="1093" w:type="dxa"/>
            <w:vAlign w:val="center"/>
          </w:tcPr>
          <w:p w14:paraId="76A26767">
            <w:pPr>
              <w:spacing w:line="400" w:lineRule="exact"/>
              <w:jc w:val="center"/>
              <w:rPr>
                <w:rFonts w:hint="default"/>
                <w:b w:val="0"/>
                <w:bCs w:val="0"/>
                <w:szCs w:val="21"/>
                <w:vertAlign w:val="baseline"/>
                <w:lang w:val="en-US" w:eastAsia="zh-CN"/>
              </w:rPr>
            </w:pPr>
            <w:r>
              <w:rPr>
                <w:rFonts w:hint="eastAsia"/>
                <w:b w:val="0"/>
                <w:bCs w:val="0"/>
                <w:szCs w:val="21"/>
                <w:vertAlign w:val="baseline"/>
                <w:lang w:val="en-US" w:eastAsia="zh-CN"/>
              </w:rPr>
              <w:t>6.2.4.1</w:t>
            </w:r>
          </w:p>
        </w:tc>
        <w:tc>
          <w:tcPr>
            <w:tcW w:w="2796" w:type="dxa"/>
            <w:vAlign w:val="center"/>
          </w:tcPr>
          <w:p w14:paraId="584E86D3">
            <w:pPr>
              <w:spacing w:line="400" w:lineRule="exact"/>
              <w:jc w:val="both"/>
              <w:rPr>
                <w:rFonts w:hint="default"/>
                <w:b w:val="0"/>
                <w:bCs w:val="0"/>
                <w:szCs w:val="21"/>
                <w:vertAlign w:val="baseline"/>
                <w:lang w:val="en-US" w:eastAsia="zh-CN"/>
              </w:rPr>
            </w:pPr>
            <w:r>
              <w:rPr>
                <w:rFonts w:hint="eastAsia"/>
                <w:b w:val="0"/>
                <w:bCs w:val="0"/>
                <w:szCs w:val="21"/>
                <w:vertAlign w:val="baseline"/>
                <w:lang w:val="en-US" w:eastAsia="zh-CN"/>
              </w:rPr>
              <w:t>增加标准物质取样量</w:t>
            </w:r>
          </w:p>
        </w:tc>
        <w:tc>
          <w:tcPr>
            <w:tcW w:w="2454" w:type="dxa"/>
            <w:vAlign w:val="center"/>
          </w:tcPr>
          <w:p w14:paraId="593DF5BE">
            <w:pPr>
              <w:spacing w:line="400" w:lineRule="exact"/>
              <w:jc w:val="both"/>
              <w:rPr>
                <w:rFonts w:hint="eastAsia" w:ascii="Times New Roman" w:hAnsi="Times New Roman" w:eastAsia="宋体" w:cs="Times New Roman"/>
                <w:b w:val="0"/>
                <w:bCs w:val="0"/>
                <w:kern w:val="2"/>
                <w:sz w:val="21"/>
                <w:szCs w:val="21"/>
                <w:vertAlign w:val="baseline"/>
                <w:lang w:val="en-US" w:eastAsia="zh-CN" w:bidi="ar-SA"/>
              </w:rPr>
            </w:pPr>
            <w:r>
              <w:rPr>
                <w:rFonts w:hint="eastAsia" w:ascii="宋体" w:hAnsi="宋体" w:eastAsia="宋体" w:cs="宋体"/>
                <w:b w:val="0"/>
                <w:bCs w:val="0"/>
                <w:color w:val="auto"/>
                <w:kern w:val="2"/>
                <w:sz w:val="21"/>
                <w:szCs w:val="21"/>
                <w:highlight w:val="none"/>
                <w:lang w:val="en-US" w:eastAsia="zh-CN"/>
              </w:rPr>
              <w:t>宁波材料研究所</w:t>
            </w:r>
            <w:r>
              <w:rPr>
                <w:rFonts w:hint="eastAsia" w:ascii="宋体" w:hAnsi="宋体" w:cs="宋体"/>
                <w:b w:val="0"/>
                <w:bCs w:val="0"/>
                <w:color w:val="auto"/>
                <w:kern w:val="2"/>
                <w:sz w:val="21"/>
                <w:szCs w:val="21"/>
                <w:highlight w:val="none"/>
                <w:lang w:val="en-US" w:eastAsia="zh-CN"/>
              </w:rPr>
              <w:t>-俞力栋</w:t>
            </w:r>
          </w:p>
        </w:tc>
        <w:tc>
          <w:tcPr>
            <w:tcW w:w="1965" w:type="dxa"/>
            <w:vAlign w:val="center"/>
          </w:tcPr>
          <w:p w14:paraId="3D276F2D">
            <w:pPr>
              <w:spacing w:line="400" w:lineRule="exact"/>
              <w:jc w:val="both"/>
              <w:rPr>
                <w:rFonts w:hint="default" w:ascii="Times New Roman" w:hAnsi="Times New Roman" w:eastAsia="宋体" w:cs="Times New Roman"/>
                <w:b w:val="0"/>
                <w:bCs w:val="0"/>
                <w:kern w:val="2"/>
                <w:sz w:val="21"/>
                <w:szCs w:val="21"/>
                <w:vertAlign w:val="baseline"/>
                <w:lang w:val="en-US" w:eastAsia="zh-CN" w:bidi="ar-SA"/>
              </w:rPr>
            </w:pPr>
            <w:r>
              <w:rPr>
                <w:rFonts w:hint="eastAsia"/>
                <w:b w:val="0"/>
                <w:bCs w:val="0"/>
                <w:szCs w:val="21"/>
                <w:vertAlign w:val="baseline"/>
                <w:lang w:val="en-US" w:eastAsia="zh-CN"/>
              </w:rPr>
              <w:t>不采纳，本规范规定至少2mg是根据标准物质的特性值及其不确定度有效的情况下设定，实际校准过程中可根据设备进行动态调整</w:t>
            </w:r>
          </w:p>
        </w:tc>
      </w:tr>
      <w:tr w14:paraId="621106FD">
        <w:tc>
          <w:tcPr>
            <w:tcW w:w="1263" w:type="dxa"/>
            <w:vAlign w:val="center"/>
          </w:tcPr>
          <w:p w14:paraId="363CEA66">
            <w:pPr>
              <w:spacing w:line="400" w:lineRule="exact"/>
              <w:jc w:val="center"/>
              <w:rPr>
                <w:rFonts w:hint="default"/>
                <w:b w:val="0"/>
                <w:bCs w:val="0"/>
                <w:szCs w:val="21"/>
                <w:vertAlign w:val="baseline"/>
                <w:lang w:val="en-US" w:eastAsia="zh-CN"/>
              </w:rPr>
            </w:pPr>
            <w:r>
              <w:rPr>
                <w:rFonts w:hint="eastAsia"/>
                <w:b w:val="0"/>
                <w:bCs w:val="0"/>
                <w:szCs w:val="21"/>
                <w:vertAlign w:val="baseline"/>
                <w:lang w:val="en-US" w:eastAsia="zh-CN"/>
              </w:rPr>
              <w:t>7</w:t>
            </w:r>
          </w:p>
        </w:tc>
        <w:tc>
          <w:tcPr>
            <w:tcW w:w="1093" w:type="dxa"/>
            <w:vAlign w:val="center"/>
          </w:tcPr>
          <w:p w14:paraId="4F58EAD6">
            <w:pPr>
              <w:spacing w:line="400" w:lineRule="exact"/>
              <w:jc w:val="center"/>
              <w:rPr>
                <w:rFonts w:hint="eastAsia"/>
                <w:b w:val="0"/>
                <w:bCs w:val="0"/>
                <w:szCs w:val="21"/>
                <w:vertAlign w:val="baseline"/>
                <w:lang w:eastAsia="zh-CN"/>
              </w:rPr>
            </w:pPr>
            <w:r>
              <w:rPr>
                <w:rFonts w:hint="eastAsia"/>
                <w:b w:val="0"/>
                <w:bCs w:val="0"/>
                <w:szCs w:val="21"/>
                <w:vertAlign w:val="baseline"/>
                <w:lang w:val="en-US" w:eastAsia="zh-CN"/>
              </w:rPr>
              <w:t>6.2.4.1</w:t>
            </w:r>
          </w:p>
        </w:tc>
        <w:tc>
          <w:tcPr>
            <w:tcW w:w="2796" w:type="dxa"/>
            <w:vAlign w:val="center"/>
          </w:tcPr>
          <w:p w14:paraId="3C2F6B17">
            <w:pPr>
              <w:spacing w:line="400" w:lineRule="exact"/>
              <w:jc w:val="both"/>
              <w:rPr>
                <w:rFonts w:hint="default"/>
                <w:b w:val="0"/>
                <w:bCs w:val="0"/>
                <w:szCs w:val="21"/>
                <w:vertAlign w:val="baseline"/>
                <w:lang w:val="en-US" w:eastAsia="zh-CN"/>
              </w:rPr>
            </w:pPr>
            <w:r>
              <w:rPr>
                <w:rFonts w:hint="eastAsia"/>
                <w:b w:val="0"/>
                <w:bCs w:val="0"/>
                <w:szCs w:val="21"/>
                <w:vertAlign w:val="baseline"/>
                <w:lang w:val="en-US" w:eastAsia="zh-CN"/>
              </w:rPr>
              <w:t>规定通入保护性气氛的温度</w:t>
            </w:r>
          </w:p>
        </w:tc>
        <w:tc>
          <w:tcPr>
            <w:tcW w:w="2454" w:type="dxa"/>
            <w:vAlign w:val="center"/>
          </w:tcPr>
          <w:p w14:paraId="09C7059E">
            <w:pPr>
              <w:spacing w:line="400" w:lineRule="exact"/>
              <w:jc w:val="both"/>
              <w:rPr>
                <w:rFonts w:hint="default"/>
                <w:b w:val="0"/>
                <w:bCs w:val="0"/>
                <w:szCs w:val="21"/>
                <w:vertAlign w:val="baseline"/>
                <w:lang w:val="en-US" w:eastAsia="zh-CN"/>
              </w:rPr>
            </w:pPr>
            <w:r>
              <w:rPr>
                <w:rFonts w:hint="eastAsia"/>
                <w:b w:val="0"/>
                <w:bCs w:val="0"/>
                <w:szCs w:val="21"/>
                <w:vertAlign w:val="baseline"/>
                <w:lang w:val="en-US" w:eastAsia="zh-CN"/>
              </w:rPr>
              <w:t>国标（北京）-樊志罡</w:t>
            </w:r>
          </w:p>
        </w:tc>
        <w:tc>
          <w:tcPr>
            <w:tcW w:w="1965" w:type="dxa"/>
            <w:vAlign w:val="center"/>
          </w:tcPr>
          <w:p w14:paraId="2B44D16C">
            <w:pPr>
              <w:spacing w:line="400" w:lineRule="exact"/>
              <w:jc w:val="center"/>
              <w:rPr>
                <w:rFonts w:hint="eastAsia"/>
                <w:b w:val="0"/>
                <w:bCs w:val="0"/>
                <w:szCs w:val="21"/>
                <w:vertAlign w:val="baseline"/>
                <w:lang w:eastAsia="zh-CN"/>
              </w:rPr>
            </w:pPr>
            <w:r>
              <w:rPr>
                <w:rFonts w:hint="eastAsia"/>
                <w:b w:val="0"/>
                <w:bCs w:val="0"/>
                <w:szCs w:val="21"/>
                <w:vertAlign w:val="baseline"/>
                <w:lang w:val="en-US" w:eastAsia="zh-CN"/>
              </w:rPr>
              <w:t>采纳</w:t>
            </w:r>
          </w:p>
        </w:tc>
      </w:tr>
      <w:tr w14:paraId="3D3312B7">
        <w:tc>
          <w:tcPr>
            <w:tcW w:w="1263" w:type="dxa"/>
            <w:vAlign w:val="center"/>
          </w:tcPr>
          <w:p w14:paraId="507884D9">
            <w:pPr>
              <w:spacing w:line="400" w:lineRule="exact"/>
              <w:jc w:val="center"/>
              <w:rPr>
                <w:rFonts w:hint="default"/>
                <w:b w:val="0"/>
                <w:bCs w:val="0"/>
                <w:szCs w:val="21"/>
                <w:vertAlign w:val="baseline"/>
                <w:lang w:val="en-US" w:eastAsia="zh-CN"/>
              </w:rPr>
            </w:pPr>
            <w:r>
              <w:rPr>
                <w:rFonts w:hint="eastAsia"/>
                <w:b w:val="0"/>
                <w:bCs w:val="0"/>
                <w:szCs w:val="21"/>
                <w:vertAlign w:val="baseline"/>
                <w:lang w:val="en-US" w:eastAsia="zh-CN"/>
              </w:rPr>
              <w:t>8</w:t>
            </w:r>
          </w:p>
        </w:tc>
        <w:tc>
          <w:tcPr>
            <w:tcW w:w="1093" w:type="dxa"/>
            <w:vAlign w:val="center"/>
          </w:tcPr>
          <w:p w14:paraId="38EAEAC9">
            <w:pPr>
              <w:spacing w:line="400" w:lineRule="exact"/>
              <w:jc w:val="center"/>
              <w:rPr>
                <w:rFonts w:hint="default"/>
                <w:b w:val="0"/>
                <w:bCs w:val="0"/>
                <w:szCs w:val="21"/>
                <w:vertAlign w:val="baseline"/>
                <w:lang w:val="en-US" w:eastAsia="zh-CN"/>
              </w:rPr>
            </w:pPr>
            <w:r>
              <w:rPr>
                <w:rFonts w:hint="eastAsia"/>
                <w:b w:val="0"/>
                <w:bCs w:val="0"/>
                <w:szCs w:val="21"/>
                <w:vertAlign w:val="baseline"/>
                <w:lang w:val="en-US" w:eastAsia="zh-CN"/>
              </w:rPr>
              <w:t>6.2.5</w:t>
            </w:r>
          </w:p>
        </w:tc>
        <w:tc>
          <w:tcPr>
            <w:tcW w:w="2796" w:type="dxa"/>
            <w:vAlign w:val="center"/>
          </w:tcPr>
          <w:p w14:paraId="67D75156">
            <w:pPr>
              <w:spacing w:line="400" w:lineRule="exact"/>
              <w:jc w:val="both"/>
              <w:rPr>
                <w:rFonts w:hint="default"/>
                <w:b w:val="0"/>
                <w:bCs w:val="0"/>
                <w:szCs w:val="21"/>
                <w:vertAlign w:val="baseline"/>
                <w:lang w:val="en-US" w:eastAsia="zh-CN"/>
              </w:rPr>
            </w:pPr>
            <w:r>
              <w:rPr>
                <w:rFonts w:hint="eastAsia"/>
                <w:b w:val="0"/>
                <w:bCs w:val="0"/>
                <w:szCs w:val="21"/>
                <w:vertAlign w:val="baseline"/>
                <w:lang w:val="en-US" w:eastAsia="zh-CN"/>
              </w:rPr>
              <w:t>写明卡尺的用途</w:t>
            </w:r>
          </w:p>
        </w:tc>
        <w:tc>
          <w:tcPr>
            <w:tcW w:w="2454" w:type="dxa"/>
            <w:vAlign w:val="center"/>
          </w:tcPr>
          <w:p w14:paraId="4D7A16E1">
            <w:pPr>
              <w:spacing w:line="400" w:lineRule="exact"/>
              <w:jc w:val="both"/>
              <w:rPr>
                <w:rFonts w:hint="eastAsia" w:ascii="Times New Roman" w:hAnsi="Times New Roman" w:eastAsia="宋体" w:cs="Times New Roman"/>
                <w:b w:val="0"/>
                <w:bCs w:val="0"/>
                <w:kern w:val="2"/>
                <w:sz w:val="21"/>
                <w:szCs w:val="21"/>
                <w:vertAlign w:val="baseline"/>
                <w:lang w:val="en-US" w:eastAsia="zh-CN" w:bidi="ar-SA"/>
              </w:rPr>
            </w:pPr>
            <w:r>
              <w:rPr>
                <w:rFonts w:hint="eastAsia"/>
                <w:b w:val="0"/>
                <w:bCs w:val="0"/>
                <w:szCs w:val="21"/>
                <w:vertAlign w:val="baseline"/>
                <w:lang w:val="en-US" w:eastAsia="zh-CN"/>
              </w:rPr>
              <w:t>有色金属技经院-闫艳楠</w:t>
            </w:r>
          </w:p>
        </w:tc>
        <w:tc>
          <w:tcPr>
            <w:tcW w:w="1965" w:type="dxa"/>
            <w:vAlign w:val="center"/>
          </w:tcPr>
          <w:p w14:paraId="759E7B4A">
            <w:pPr>
              <w:spacing w:line="400" w:lineRule="exact"/>
              <w:jc w:val="center"/>
              <w:rPr>
                <w:rFonts w:hint="eastAsia" w:ascii="Times New Roman" w:hAnsi="Times New Roman" w:eastAsia="宋体" w:cs="Times New Roman"/>
                <w:b w:val="0"/>
                <w:bCs w:val="0"/>
                <w:kern w:val="2"/>
                <w:sz w:val="21"/>
                <w:szCs w:val="21"/>
                <w:vertAlign w:val="baseline"/>
                <w:lang w:val="en-US" w:eastAsia="zh-CN" w:bidi="ar-SA"/>
              </w:rPr>
            </w:pPr>
            <w:r>
              <w:rPr>
                <w:rFonts w:hint="eastAsia"/>
                <w:b w:val="0"/>
                <w:bCs w:val="0"/>
                <w:szCs w:val="21"/>
                <w:vertAlign w:val="baseline"/>
                <w:lang w:val="en-US" w:eastAsia="zh-CN"/>
              </w:rPr>
              <w:t>采纳</w:t>
            </w:r>
          </w:p>
        </w:tc>
      </w:tr>
      <w:tr w14:paraId="6796FB8E">
        <w:tc>
          <w:tcPr>
            <w:tcW w:w="1263" w:type="dxa"/>
            <w:vAlign w:val="center"/>
          </w:tcPr>
          <w:p w14:paraId="223A0EAE">
            <w:pPr>
              <w:spacing w:line="400" w:lineRule="exact"/>
              <w:jc w:val="center"/>
              <w:rPr>
                <w:rFonts w:hint="default"/>
                <w:b w:val="0"/>
                <w:bCs w:val="0"/>
                <w:szCs w:val="21"/>
                <w:vertAlign w:val="baseline"/>
                <w:lang w:val="en-US" w:eastAsia="zh-CN"/>
              </w:rPr>
            </w:pPr>
            <w:r>
              <w:rPr>
                <w:rFonts w:hint="eastAsia"/>
                <w:b w:val="0"/>
                <w:bCs w:val="0"/>
                <w:szCs w:val="21"/>
                <w:vertAlign w:val="baseline"/>
                <w:lang w:val="en-US" w:eastAsia="zh-CN"/>
              </w:rPr>
              <w:t>9</w:t>
            </w:r>
          </w:p>
        </w:tc>
        <w:tc>
          <w:tcPr>
            <w:tcW w:w="1093" w:type="dxa"/>
            <w:vAlign w:val="center"/>
          </w:tcPr>
          <w:p w14:paraId="492053E1">
            <w:pPr>
              <w:spacing w:line="400" w:lineRule="exact"/>
              <w:jc w:val="center"/>
              <w:rPr>
                <w:rFonts w:hint="default"/>
                <w:b w:val="0"/>
                <w:bCs w:val="0"/>
                <w:szCs w:val="21"/>
                <w:vertAlign w:val="baseline"/>
                <w:lang w:val="en-US" w:eastAsia="zh-CN"/>
              </w:rPr>
            </w:pPr>
            <w:r>
              <w:rPr>
                <w:rFonts w:hint="eastAsia"/>
                <w:b w:val="0"/>
                <w:bCs w:val="0"/>
                <w:szCs w:val="21"/>
                <w:vertAlign w:val="baseline"/>
                <w:lang w:val="en-US" w:eastAsia="zh-CN"/>
              </w:rPr>
              <w:t>附录A</w:t>
            </w:r>
          </w:p>
        </w:tc>
        <w:tc>
          <w:tcPr>
            <w:tcW w:w="2796" w:type="dxa"/>
            <w:vAlign w:val="center"/>
          </w:tcPr>
          <w:p w14:paraId="2B4C5833">
            <w:pPr>
              <w:spacing w:line="400" w:lineRule="exact"/>
              <w:jc w:val="both"/>
              <w:rPr>
                <w:rFonts w:hint="default"/>
                <w:b w:val="0"/>
                <w:bCs w:val="0"/>
                <w:szCs w:val="21"/>
                <w:vertAlign w:val="baseline"/>
                <w:lang w:val="en-US" w:eastAsia="zh-CN"/>
              </w:rPr>
            </w:pPr>
            <w:r>
              <w:rPr>
                <w:rFonts w:hint="eastAsia"/>
                <w:b w:val="0"/>
                <w:bCs w:val="0"/>
                <w:szCs w:val="21"/>
                <w:vertAlign w:val="baseline"/>
                <w:lang w:val="en-US" w:eastAsia="zh-CN"/>
              </w:rPr>
              <w:t>删除标准物质镓</w:t>
            </w:r>
          </w:p>
        </w:tc>
        <w:tc>
          <w:tcPr>
            <w:tcW w:w="2454" w:type="dxa"/>
            <w:vAlign w:val="center"/>
          </w:tcPr>
          <w:p w14:paraId="2974BE22">
            <w:pPr>
              <w:spacing w:line="400" w:lineRule="exact"/>
              <w:jc w:val="both"/>
              <w:rPr>
                <w:rFonts w:hint="eastAsia" w:ascii="Times New Roman" w:hAnsi="Times New Roman" w:eastAsia="宋体" w:cs="Times New Roman"/>
                <w:b w:val="0"/>
                <w:bCs w:val="0"/>
                <w:kern w:val="2"/>
                <w:sz w:val="21"/>
                <w:szCs w:val="21"/>
                <w:vertAlign w:val="baseline"/>
                <w:lang w:val="en-US" w:eastAsia="zh-CN" w:bidi="ar-SA"/>
              </w:rPr>
            </w:pPr>
            <w:r>
              <w:rPr>
                <w:rFonts w:hint="eastAsia" w:ascii="宋体" w:hAnsi="宋体" w:eastAsia="宋体" w:cs="宋体"/>
                <w:b w:val="0"/>
                <w:bCs w:val="0"/>
                <w:color w:val="auto"/>
                <w:kern w:val="2"/>
                <w:sz w:val="21"/>
                <w:szCs w:val="21"/>
                <w:highlight w:val="none"/>
                <w:lang w:val="en-US" w:eastAsia="zh-CN"/>
              </w:rPr>
              <w:t>宁波材料研究所</w:t>
            </w:r>
            <w:r>
              <w:rPr>
                <w:rFonts w:hint="eastAsia" w:ascii="宋体" w:hAnsi="宋体" w:cs="宋体"/>
                <w:b w:val="0"/>
                <w:bCs w:val="0"/>
                <w:color w:val="auto"/>
                <w:kern w:val="2"/>
                <w:sz w:val="21"/>
                <w:szCs w:val="21"/>
                <w:highlight w:val="none"/>
                <w:lang w:val="en-US" w:eastAsia="zh-CN"/>
              </w:rPr>
              <w:t>-俞力栋</w:t>
            </w:r>
          </w:p>
        </w:tc>
        <w:tc>
          <w:tcPr>
            <w:tcW w:w="1965" w:type="dxa"/>
            <w:vAlign w:val="center"/>
          </w:tcPr>
          <w:p w14:paraId="7345DEEB">
            <w:pPr>
              <w:spacing w:line="400" w:lineRule="exact"/>
              <w:jc w:val="center"/>
              <w:rPr>
                <w:rFonts w:hint="default"/>
                <w:b w:val="0"/>
                <w:bCs w:val="0"/>
                <w:szCs w:val="21"/>
                <w:vertAlign w:val="baseline"/>
                <w:lang w:val="en-US" w:eastAsia="zh-CN"/>
              </w:rPr>
            </w:pPr>
            <w:r>
              <w:rPr>
                <w:rFonts w:hint="eastAsia"/>
                <w:b w:val="0"/>
                <w:bCs w:val="0"/>
                <w:szCs w:val="21"/>
                <w:vertAlign w:val="baseline"/>
                <w:lang w:val="en-US" w:eastAsia="zh-CN"/>
              </w:rPr>
              <w:t>采纳</w:t>
            </w:r>
          </w:p>
        </w:tc>
      </w:tr>
    </w:tbl>
    <w:p w14:paraId="5DFE10A2">
      <w:pPr>
        <w:spacing w:line="400" w:lineRule="exact"/>
        <w:ind w:firstLine="420" w:firstLineChars="200"/>
        <w:rPr>
          <w:rFonts w:hint="eastAsia"/>
          <w:b w:val="0"/>
          <w:bCs w:val="0"/>
          <w:szCs w:val="21"/>
          <w:highlight w:val="none"/>
          <w:lang w:eastAsia="zh-CN"/>
        </w:rPr>
      </w:pPr>
      <w:r>
        <w:rPr>
          <w:rFonts w:hint="eastAsia"/>
          <w:b w:val="0"/>
          <w:bCs w:val="0"/>
          <w:szCs w:val="21"/>
          <w:lang w:val="en-US" w:eastAsia="zh-CN"/>
        </w:rPr>
        <w:t>4）同时，</w:t>
      </w:r>
      <w:r>
        <w:rPr>
          <w:rFonts w:hint="eastAsia"/>
          <w:b w:val="0"/>
          <w:bCs w:val="0"/>
        </w:rPr>
        <w:t>会上确定了项目</w:t>
      </w:r>
      <w:r>
        <w:rPr>
          <w:rFonts w:hint="eastAsia"/>
          <w:b w:val="0"/>
          <w:bCs w:val="0"/>
          <w:lang w:val="en-US" w:eastAsia="zh-CN"/>
        </w:rPr>
        <w:t>的参编</w:t>
      </w:r>
      <w:r>
        <w:rPr>
          <w:rFonts w:hint="eastAsia"/>
          <w:b w:val="0"/>
          <w:bCs w:val="0"/>
        </w:rPr>
        <w:t>单位及一验、二验单位，明确了各项工作时间进度要求</w:t>
      </w:r>
      <w:r>
        <w:rPr>
          <w:rFonts w:hint="eastAsia"/>
          <w:b w:val="0"/>
          <w:bCs w:val="0"/>
          <w:highlight w:val="none"/>
          <w:lang w:eastAsia="zh-CN"/>
        </w:rPr>
        <w:t>，</w:t>
      </w:r>
      <w:r>
        <w:rPr>
          <w:rFonts w:hint="eastAsia"/>
          <w:b w:val="0"/>
          <w:bCs w:val="0"/>
          <w:highlight w:val="none"/>
          <w:lang w:val="en-US" w:eastAsia="zh-CN"/>
        </w:rPr>
        <w:t>具体内容见表3</w:t>
      </w:r>
      <w:r>
        <w:rPr>
          <w:rFonts w:hint="eastAsia"/>
          <w:b w:val="0"/>
          <w:bCs w:val="0"/>
          <w:highlight w:val="none"/>
        </w:rPr>
        <w:t>。修改</w:t>
      </w:r>
      <w:r>
        <w:rPr>
          <w:rFonts w:hint="eastAsia"/>
          <w:b w:val="0"/>
          <w:bCs w:val="0"/>
          <w:highlight w:val="none"/>
          <w:lang w:val="en-US" w:eastAsia="zh-CN"/>
        </w:rPr>
        <w:t>后</w:t>
      </w:r>
      <w:r>
        <w:rPr>
          <w:rFonts w:hint="eastAsia"/>
          <w:b w:val="0"/>
          <w:bCs w:val="0"/>
          <w:highlight w:val="none"/>
        </w:rPr>
        <w:t>形成</w:t>
      </w:r>
      <w:r>
        <w:rPr>
          <w:rFonts w:hint="eastAsia"/>
          <w:b w:val="0"/>
          <w:bCs w:val="0"/>
          <w:highlight w:val="none"/>
          <w:lang w:val="en-US" w:eastAsia="zh-CN"/>
        </w:rPr>
        <w:t>了</w:t>
      </w:r>
      <w:r>
        <w:rPr>
          <w:rFonts w:hint="eastAsia"/>
          <w:b w:val="0"/>
          <w:bCs w:val="0"/>
          <w:szCs w:val="21"/>
          <w:highlight w:val="none"/>
        </w:rPr>
        <w:t>《</w:t>
      </w:r>
      <w:r>
        <w:rPr>
          <w:rFonts w:hint="eastAsia"/>
          <w:b w:val="0"/>
          <w:bCs w:val="0"/>
          <w:lang w:val="en-US" w:eastAsia="zh-CN"/>
        </w:rPr>
        <w:t>动态热机械分析仪</w:t>
      </w:r>
      <w:r>
        <w:rPr>
          <w:rFonts w:hint="eastAsia" w:hAnsi="宋体"/>
          <w:b w:val="0"/>
          <w:bCs w:val="0"/>
          <w:szCs w:val="21"/>
          <w:highlight w:val="none"/>
        </w:rPr>
        <w:t>校准规范</w:t>
      </w:r>
      <w:r>
        <w:rPr>
          <w:rFonts w:hint="eastAsia"/>
          <w:b w:val="0"/>
          <w:bCs w:val="0"/>
          <w:szCs w:val="21"/>
          <w:highlight w:val="none"/>
        </w:rPr>
        <w:t>-</w:t>
      </w:r>
      <w:r>
        <w:rPr>
          <w:rFonts w:hint="eastAsia"/>
          <w:b w:val="0"/>
          <w:bCs w:val="0"/>
          <w:highlight w:val="none"/>
        </w:rPr>
        <w:t>征求意见稿</w:t>
      </w:r>
      <w:r>
        <w:rPr>
          <w:rFonts w:hint="eastAsia"/>
          <w:b w:val="0"/>
          <w:bCs w:val="0"/>
          <w:szCs w:val="21"/>
          <w:highlight w:val="none"/>
        </w:rPr>
        <w:t>》</w:t>
      </w:r>
      <w:r>
        <w:rPr>
          <w:rFonts w:hint="eastAsia"/>
          <w:b w:val="0"/>
          <w:bCs w:val="0"/>
          <w:szCs w:val="21"/>
          <w:highlight w:val="none"/>
          <w:lang w:eastAsia="zh-CN"/>
        </w:rPr>
        <w:t>。</w:t>
      </w:r>
    </w:p>
    <w:p w14:paraId="179026FE">
      <w:pPr>
        <w:spacing w:line="360" w:lineRule="auto"/>
        <w:ind w:firstLine="210" w:firstLineChars="100"/>
        <w:jc w:val="center"/>
        <w:rPr>
          <w:b w:val="0"/>
          <w:bCs w:val="0"/>
        </w:rPr>
      </w:pPr>
      <w:r>
        <w:rPr>
          <w:rFonts w:hint="eastAsia"/>
          <w:b w:val="0"/>
          <w:bCs w:val="0"/>
          <w:highlight w:val="none"/>
        </w:rPr>
        <w:t>表</w:t>
      </w:r>
      <w:r>
        <w:rPr>
          <w:rFonts w:hint="eastAsia"/>
          <w:b w:val="0"/>
          <w:bCs w:val="0"/>
          <w:highlight w:val="none"/>
          <w:lang w:val="en-US" w:eastAsia="zh-CN"/>
        </w:rPr>
        <w:t>3</w:t>
      </w:r>
      <w:r>
        <w:rPr>
          <w:rFonts w:hint="eastAsia"/>
          <w:b w:val="0"/>
          <w:bCs w:val="0"/>
          <w:highlight w:val="none"/>
        </w:rPr>
        <w:t xml:space="preserve"> 《</w:t>
      </w:r>
      <w:r>
        <w:rPr>
          <w:rFonts w:hint="eastAsia"/>
          <w:b w:val="0"/>
          <w:bCs w:val="0"/>
          <w:lang w:val="en-US" w:eastAsia="zh-CN"/>
        </w:rPr>
        <w:t>动态热机械分析仪</w:t>
      </w:r>
      <w:r>
        <w:rPr>
          <w:rFonts w:hint="eastAsia"/>
          <w:b w:val="0"/>
          <w:bCs w:val="0"/>
        </w:rPr>
        <w:t>校准规范-讨论稿》</w:t>
      </w:r>
      <w:r>
        <w:rPr>
          <w:rFonts w:hint="eastAsia"/>
          <w:b w:val="0"/>
          <w:bCs w:val="0"/>
          <w:lang w:val="en-US" w:eastAsia="zh-CN"/>
        </w:rPr>
        <w:t>工作安排</w:t>
      </w:r>
    </w:p>
    <w:tbl>
      <w:tblPr>
        <w:tblStyle w:val="41"/>
        <w:tblW w:w="4764" w:type="pct"/>
        <w:jc w:val="center"/>
        <w:tblLayout w:type="fixed"/>
        <w:tblCellMar>
          <w:top w:w="0" w:type="dxa"/>
          <w:left w:w="108" w:type="dxa"/>
          <w:bottom w:w="0" w:type="dxa"/>
          <w:right w:w="108" w:type="dxa"/>
        </w:tblCellMar>
      </w:tblPr>
      <w:tblGrid>
        <w:gridCol w:w="1864"/>
        <w:gridCol w:w="7257"/>
      </w:tblGrid>
      <w:tr w14:paraId="0A5ACFE4">
        <w:trPr>
          <w:trHeight w:val="567" w:hRule="atLeast"/>
          <w:jc w:val="center"/>
        </w:trPr>
        <w:tc>
          <w:tcPr>
            <w:tcW w:w="1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9D2F09">
            <w:pPr>
              <w:spacing w:line="360" w:lineRule="auto"/>
              <w:rPr>
                <w:b w:val="0"/>
                <w:bCs w:val="0"/>
              </w:rPr>
            </w:pPr>
            <w:r>
              <w:rPr>
                <w:rFonts w:hint="eastAsia"/>
                <w:b w:val="0"/>
                <w:bCs w:val="0"/>
              </w:rPr>
              <w:t>拟参与编制单位</w:t>
            </w:r>
          </w:p>
        </w:tc>
        <w:tc>
          <w:tcPr>
            <w:tcW w:w="7257" w:type="dxa"/>
            <w:tcBorders>
              <w:top w:val="single" w:color="auto" w:sz="4" w:space="0"/>
              <w:left w:val="nil"/>
              <w:bottom w:val="single" w:color="auto" w:sz="4" w:space="0"/>
              <w:right w:val="single" w:color="auto" w:sz="4" w:space="0"/>
            </w:tcBorders>
            <w:shd w:val="clear" w:color="auto" w:fill="auto"/>
            <w:noWrap/>
            <w:vAlign w:val="center"/>
          </w:tcPr>
          <w:p w14:paraId="38B97EE2">
            <w:pPr>
              <w:widowControl/>
              <w:spacing w:line="240" w:lineRule="auto"/>
              <w:jc w:val="left"/>
              <w:rPr>
                <w:rFonts w:hint="eastAsia" w:eastAsia="宋体"/>
                <w:b w:val="0"/>
                <w:bCs w:val="0"/>
                <w:highlight w:val="none"/>
                <w:lang w:eastAsia="zh-CN"/>
              </w:rPr>
            </w:pPr>
            <w:r>
              <w:rPr>
                <w:rFonts w:hint="eastAsia" w:cs="宋体"/>
                <w:b w:val="0"/>
                <w:bCs w:val="0"/>
                <w:color w:val="000000"/>
                <w:kern w:val="0"/>
                <w:szCs w:val="21"/>
                <w:highlight w:val="none"/>
                <w:lang w:val="en-US" w:eastAsia="zh-CN"/>
              </w:rPr>
              <w:t>国标（北京）检验认证有限公司、北京航空航天大学、耐驰科学仪器商贸（上海）有限公司、中国船舶集团有限公司第七二五研究所、中国科学院宁波材料技术与工程研究所、国合通用（青岛）测试评价股份有限公司、中国汽车技术研究中心有限公司</w:t>
            </w:r>
            <w:r>
              <w:rPr>
                <w:rFonts w:cs="宋体"/>
                <w:b w:val="0"/>
                <w:bCs w:val="0"/>
                <w:color w:val="000000"/>
                <w:kern w:val="0"/>
                <w:szCs w:val="21"/>
                <w:highlight w:val="none"/>
              </w:rPr>
              <w:t>等</w:t>
            </w:r>
          </w:p>
        </w:tc>
      </w:tr>
      <w:tr w14:paraId="33409093">
        <w:trPr>
          <w:trHeight w:val="567" w:hRule="atLeast"/>
          <w:jc w:val="center"/>
        </w:trPr>
        <w:tc>
          <w:tcPr>
            <w:tcW w:w="1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FA9D74">
            <w:pPr>
              <w:spacing w:line="360" w:lineRule="auto"/>
              <w:rPr>
                <w:rFonts w:hint="eastAsia"/>
                <w:b w:val="0"/>
                <w:bCs w:val="0"/>
              </w:rPr>
            </w:pPr>
            <w:r>
              <w:rPr>
                <w:rFonts w:hint="eastAsia"/>
                <w:b w:val="0"/>
                <w:bCs w:val="0"/>
              </w:rPr>
              <w:t>一验单位</w:t>
            </w:r>
          </w:p>
        </w:tc>
        <w:tc>
          <w:tcPr>
            <w:tcW w:w="7257" w:type="dxa"/>
            <w:tcBorders>
              <w:top w:val="single" w:color="auto" w:sz="4" w:space="0"/>
              <w:left w:val="nil"/>
              <w:bottom w:val="single" w:color="auto" w:sz="4" w:space="0"/>
              <w:right w:val="single" w:color="auto" w:sz="4" w:space="0"/>
            </w:tcBorders>
            <w:shd w:val="clear" w:color="auto" w:fill="auto"/>
            <w:noWrap/>
            <w:vAlign w:val="center"/>
          </w:tcPr>
          <w:p w14:paraId="7508223D">
            <w:pPr>
              <w:spacing w:line="360" w:lineRule="auto"/>
              <w:rPr>
                <w:rFonts w:hint="default" w:eastAsia="宋体"/>
                <w:b w:val="0"/>
                <w:bCs w:val="0"/>
                <w:highlight w:val="yellow"/>
                <w:lang w:val="en-US" w:eastAsia="zh-CN"/>
              </w:rPr>
            </w:pPr>
            <w:r>
              <w:rPr>
                <w:rFonts w:hint="eastAsia" w:cs="宋体"/>
                <w:b w:val="0"/>
                <w:bCs w:val="0"/>
                <w:color w:val="000000"/>
                <w:kern w:val="0"/>
                <w:szCs w:val="21"/>
                <w:highlight w:val="none"/>
                <w:lang w:val="en-US" w:eastAsia="zh-CN"/>
              </w:rPr>
              <w:t>北京航空航天大学、中国科学院宁波材料技术与工程研究所</w:t>
            </w:r>
          </w:p>
        </w:tc>
      </w:tr>
      <w:tr w14:paraId="0C74D869">
        <w:trPr>
          <w:trHeight w:val="567" w:hRule="atLeast"/>
          <w:jc w:val="center"/>
        </w:trPr>
        <w:tc>
          <w:tcPr>
            <w:tcW w:w="1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481F0A">
            <w:pPr>
              <w:spacing w:line="360" w:lineRule="auto"/>
              <w:rPr>
                <w:rFonts w:hint="eastAsia"/>
                <w:b w:val="0"/>
                <w:bCs w:val="0"/>
              </w:rPr>
            </w:pPr>
            <w:r>
              <w:rPr>
                <w:rFonts w:hint="eastAsia"/>
                <w:b w:val="0"/>
                <w:bCs w:val="0"/>
              </w:rPr>
              <w:t>二验单位</w:t>
            </w:r>
          </w:p>
        </w:tc>
        <w:tc>
          <w:tcPr>
            <w:tcW w:w="7257" w:type="dxa"/>
            <w:tcBorders>
              <w:top w:val="single" w:color="auto" w:sz="4" w:space="0"/>
              <w:left w:val="nil"/>
              <w:bottom w:val="single" w:color="auto" w:sz="4" w:space="0"/>
              <w:right w:val="single" w:color="auto" w:sz="4" w:space="0"/>
            </w:tcBorders>
            <w:shd w:val="clear" w:color="auto" w:fill="auto"/>
            <w:noWrap/>
            <w:vAlign w:val="center"/>
          </w:tcPr>
          <w:p w14:paraId="30B3F279">
            <w:pPr>
              <w:spacing w:line="360" w:lineRule="auto"/>
              <w:rPr>
                <w:rFonts w:hint="eastAsia"/>
                <w:b w:val="0"/>
                <w:bCs w:val="0"/>
                <w:highlight w:val="yellow"/>
              </w:rPr>
            </w:pPr>
            <w:r>
              <w:rPr>
                <w:rFonts w:hint="eastAsia" w:cs="宋体"/>
                <w:b w:val="0"/>
                <w:bCs w:val="0"/>
                <w:color w:val="000000"/>
                <w:kern w:val="0"/>
                <w:szCs w:val="21"/>
                <w:highlight w:val="none"/>
                <w:lang w:val="en-US" w:eastAsia="zh-CN"/>
              </w:rPr>
              <w:t>中国船舶集团有限公司第七二五研究所、国合通用（青岛）测试评价股份有限公司</w:t>
            </w:r>
          </w:p>
        </w:tc>
      </w:tr>
      <w:tr w14:paraId="34AF63F7">
        <w:trPr>
          <w:trHeight w:val="567" w:hRule="atLeast"/>
          <w:jc w:val="center"/>
        </w:trPr>
        <w:tc>
          <w:tcPr>
            <w:tcW w:w="1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0F2331">
            <w:pPr>
              <w:spacing w:line="360" w:lineRule="auto"/>
              <w:rPr>
                <w:b w:val="0"/>
                <w:bCs w:val="0"/>
              </w:rPr>
            </w:pPr>
            <w:r>
              <w:rPr>
                <w:rFonts w:hint="eastAsia"/>
                <w:b w:val="0"/>
                <w:bCs w:val="0"/>
              </w:rPr>
              <w:t>时间节点安排</w:t>
            </w:r>
          </w:p>
        </w:tc>
        <w:tc>
          <w:tcPr>
            <w:tcW w:w="7257" w:type="dxa"/>
            <w:tcBorders>
              <w:top w:val="single" w:color="auto" w:sz="4" w:space="0"/>
              <w:left w:val="nil"/>
              <w:bottom w:val="single" w:color="auto" w:sz="4" w:space="0"/>
              <w:right w:val="single" w:color="auto" w:sz="4" w:space="0"/>
            </w:tcBorders>
            <w:shd w:val="clear" w:color="auto" w:fill="auto"/>
            <w:noWrap/>
            <w:vAlign w:val="center"/>
          </w:tcPr>
          <w:p w14:paraId="21D56E0E">
            <w:pPr>
              <w:spacing w:line="360" w:lineRule="auto"/>
              <w:rPr>
                <w:rFonts w:hint="default" w:eastAsia="宋体"/>
                <w:b w:val="0"/>
                <w:bCs w:val="0"/>
                <w:lang w:val="en-US" w:eastAsia="zh-CN"/>
              </w:rPr>
            </w:pPr>
            <w:r>
              <w:rPr>
                <w:rFonts w:hint="eastAsia"/>
                <w:b w:val="0"/>
                <w:bCs w:val="0"/>
                <w:lang w:val="en-US" w:eastAsia="zh-CN"/>
              </w:rPr>
              <w:t>2026年9月完成试验验证，2027年4月完成规范报批</w:t>
            </w:r>
          </w:p>
        </w:tc>
      </w:tr>
      <w:bookmarkEnd w:id="11"/>
    </w:tbl>
    <w:p w14:paraId="7B6AB9A3">
      <w:pPr>
        <w:pStyle w:val="2"/>
        <w:spacing w:before="156" w:after="156"/>
        <w:rPr>
          <w:b w:val="0"/>
          <w:bCs w:val="0"/>
        </w:rPr>
      </w:pPr>
      <w:r>
        <w:rPr>
          <w:rFonts w:hint="eastAsia"/>
          <w:b w:val="0"/>
          <w:bCs w:val="0"/>
        </w:rPr>
        <w:t>二、编制原则和依据</w:t>
      </w:r>
    </w:p>
    <w:p w14:paraId="3A531BE7">
      <w:pPr>
        <w:pStyle w:val="3"/>
        <w:spacing w:before="156" w:after="156"/>
        <w:rPr>
          <w:b w:val="0"/>
          <w:bCs w:val="0"/>
        </w:rPr>
      </w:pPr>
      <w:bookmarkStart w:id="12" w:name="_Toc464728925"/>
      <w:r>
        <w:rPr>
          <w:rFonts w:hint="eastAsia"/>
          <w:b w:val="0"/>
          <w:bCs w:val="0"/>
        </w:rPr>
        <w:t>（一）编制原则</w:t>
      </w:r>
      <w:bookmarkEnd w:id="12"/>
    </w:p>
    <w:p w14:paraId="697B23F2">
      <w:pPr>
        <w:spacing w:line="400" w:lineRule="exact"/>
        <w:ind w:firstLine="420" w:firstLineChars="200"/>
        <w:rPr>
          <w:rFonts w:hint="eastAsia"/>
          <w:b w:val="0"/>
          <w:bCs w:val="0"/>
          <w:szCs w:val="21"/>
        </w:rPr>
      </w:pPr>
      <w:bookmarkStart w:id="13" w:name="_Toc464728926"/>
      <w:r>
        <w:rPr>
          <w:rFonts w:hint="eastAsia"/>
          <w:b w:val="0"/>
          <w:bCs w:val="0"/>
          <w:szCs w:val="21"/>
        </w:rPr>
        <w:t>JJF 1071</w:t>
      </w:r>
      <w:r>
        <w:rPr>
          <w:rFonts w:hint="eastAsia"/>
          <w:b w:val="0"/>
          <w:bCs w:val="0"/>
          <w:szCs w:val="21"/>
          <w:lang w:val="en-US" w:eastAsia="zh-CN"/>
        </w:rPr>
        <w:t>-2010</w:t>
      </w:r>
      <w:r>
        <w:rPr>
          <w:rFonts w:hint="eastAsia"/>
          <w:b w:val="0"/>
          <w:bCs w:val="0"/>
          <w:szCs w:val="21"/>
        </w:rPr>
        <w:t>《国家计量校准规范编写规则》、JJF 1001-</w:t>
      </w:r>
      <w:r>
        <w:rPr>
          <w:rFonts w:hint="eastAsia"/>
          <w:b w:val="0"/>
          <w:bCs w:val="0"/>
          <w:szCs w:val="21"/>
          <w:lang w:val="en-US" w:eastAsia="zh-CN"/>
        </w:rPr>
        <w:t>2011</w:t>
      </w:r>
      <w:r>
        <w:rPr>
          <w:rFonts w:hint="eastAsia"/>
          <w:b w:val="0"/>
          <w:bCs w:val="0"/>
          <w:szCs w:val="21"/>
        </w:rPr>
        <w:t>《通用计量术语及定义》和JJF 1059.1</w:t>
      </w:r>
      <w:r>
        <w:rPr>
          <w:rFonts w:hint="eastAsia"/>
          <w:b w:val="0"/>
          <w:bCs w:val="0"/>
          <w:szCs w:val="21"/>
          <w:lang w:val="en-US" w:eastAsia="zh-CN"/>
        </w:rPr>
        <w:t>-</w:t>
      </w:r>
      <w:r>
        <w:rPr>
          <w:rFonts w:hint="eastAsia"/>
          <w:b w:val="0"/>
          <w:bCs w:val="0"/>
          <w:szCs w:val="21"/>
        </w:rPr>
        <w:t>《测量不确定度评定与表示》</w:t>
      </w:r>
      <w:r>
        <w:rPr>
          <w:rFonts w:hint="eastAsia"/>
          <w:b w:val="0"/>
          <w:bCs w:val="0"/>
          <w:szCs w:val="21"/>
          <w:lang w:val="en-US" w:eastAsia="zh-CN"/>
        </w:rPr>
        <w:t>共同构成</w:t>
      </w:r>
      <w:r>
        <w:rPr>
          <w:rFonts w:hint="eastAsia"/>
          <w:b w:val="0"/>
          <w:bCs w:val="0"/>
          <w:lang w:val="en-US" w:eastAsia="zh-CN"/>
        </w:rPr>
        <w:t>动态热机械分析仪</w:t>
      </w:r>
      <w:r>
        <w:rPr>
          <w:rFonts w:hint="eastAsia"/>
          <w:b w:val="0"/>
          <w:bCs w:val="0"/>
        </w:rPr>
        <w:t>校准规范</w:t>
      </w:r>
      <w:r>
        <w:rPr>
          <w:rFonts w:hint="eastAsia"/>
          <w:b w:val="0"/>
          <w:bCs w:val="0"/>
          <w:szCs w:val="21"/>
        </w:rPr>
        <w:t>。</w:t>
      </w:r>
    </w:p>
    <w:p w14:paraId="36EF129A">
      <w:pPr>
        <w:spacing w:line="400" w:lineRule="exact"/>
        <w:ind w:firstLine="420" w:firstLineChars="200"/>
        <w:rPr>
          <w:b w:val="0"/>
          <w:bCs w:val="0"/>
          <w:szCs w:val="21"/>
        </w:rPr>
      </w:pPr>
      <w:r>
        <w:rPr>
          <w:rFonts w:hint="eastAsia"/>
          <w:b w:val="0"/>
          <w:bCs w:val="0"/>
          <w:szCs w:val="21"/>
        </w:rPr>
        <w:t>本规范</w:t>
      </w:r>
      <w:r>
        <w:rPr>
          <w:rFonts w:hint="eastAsia"/>
          <w:b w:val="0"/>
          <w:bCs w:val="0"/>
          <w:szCs w:val="21"/>
          <w:lang w:val="en-US" w:eastAsia="zh-CN"/>
        </w:rPr>
        <w:t>参考了JJG 936-2012《示差扫描热量计》、ASTM E1867-22《动态热机械分析仪温度校准的标准试验方法》（Standard Test Methods for Temperature Calibration of Dynamic Mechanical Analyzers）、GB/T 3306.1-2016《塑料 动态力学性能的测定 第一部分：通则》</w:t>
      </w:r>
      <w:r>
        <w:rPr>
          <w:rFonts w:hint="eastAsia"/>
          <w:b w:val="0"/>
          <w:bCs w:val="0"/>
          <w:szCs w:val="21"/>
        </w:rPr>
        <w:t>等</w:t>
      </w:r>
      <w:r>
        <w:rPr>
          <w:rFonts w:hint="eastAsia"/>
          <w:b w:val="0"/>
          <w:bCs w:val="0"/>
          <w:szCs w:val="21"/>
          <w:lang w:val="en-US" w:eastAsia="zh-CN"/>
        </w:rPr>
        <w:t>相关技术</w:t>
      </w:r>
      <w:r>
        <w:rPr>
          <w:rFonts w:hint="eastAsia"/>
          <w:b w:val="0"/>
          <w:bCs w:val="0"/>
          <w:szCs w:val="21"/>
        </w:rPr>
        <w:t>内容</w:t>
      </w:r>
      <w:r>
        <w:rPr>
          <w:rFonts w:hint="eastAsia"/>
          <w:b w:val="0"/>
          <w:bCs w:val="0"/>
          <w:szCs w:val="21"/>
          <w:lang w:eastAsia="zh-CN"/>
        </w:rPr>
        <w:t>。</w:t>
      </w:r>
      <w:r>
        <w:rPr>
          <w:rFonts w:hint="eastAsia"/>
          <w:b w:val="0"/>
          <w:bCs w:val="0"/>
          <w:szCs w:val="21"/>
        </w:rPr>
        <w:t>提出了对</w:t>
      </w:r>
      <w:r>
        <w:rPr>
          <w:rFonts w:hint="eastAsia"/>
          <w:b w:val="0"/>
          <w:bCs w:val="0"/>
          <w:lang w:val="en-US" w:eastAsia="zh-CN"/>
        </w:rPr>
        <w:t>动态热机械分析仪</w:t>
      </w:r>
      <w:r>
        <w:rPr>
          <w:rFonts w:hint="eastAsia"/>
          <w:b w:val="0"/>
          <w:bCs w:val="0"/>
          <w:szCs w:val="21"/>
        </w:rPr>
        <w:t>计量特性的要求，制定了基本原则和编制依据，可对</w:t>
      </w:r>
      <w:r>
        <w:rPr>
          <w:rFonts w:hint="eastAsia"/>
          <w:b w:val="0"/>
          <w:bCs w:val="0"/>
          <w:szCs w:val="21"/>
          <w:lang w:val="en-US" w:eastAsia="zh-CN"/>
        </w:rPr>
        <w:t>动态热机械分析仪</w:t>
      </w:r>
      <w:r>
        <w:rPr>
          <w:rFonts w:hint="eastAsia"/>
          <w:b w:val="0"/>
          <w:bCs w:val="0"/>
          <w:szCs w:val="21"/>
        </w:rPr>
        <w:t>进行校准，解决了目前没有</w:t>
      </w:r>
      <w:r>
        <w:rPr>
          <w:rFonts w:hint="eastAsia"/>
          <w:b w:val="0"/>
          <w:bCs w:val="0"/>
          <w:lang w:val="en-US" w:eastAsia="zh-CN"/>
        </w:rPr>
        <w:t>动态热机械分析仪</w:t>
      </w:r>
      <w:r>
        <w:rPr>
          <w:rFonts w:hint="eastAsia"/>
          <w:b w:val="0"/>
          <w:bCs w:val="0"/>
          <w:szCs w:val="21"/>
        </w:rPr>
        <w:t>校准方法的难题。</w:t>
      </w:r>
    </w:p>
    <w:p w14:paraId="5A094976">
      <w:pPr>
        <w:pStyle w:val="3"/>
        <w:spacing w:before="156" w:after="156"/>
        <w:rPr>
          <w:rFonts w:ascii="宋体" w:hAnsi="宋体"/>
          <w:b w:val="0"/>
          <w:bCs w:val="0"/>
        </w:rPr>
      </w:pPr>
      <w:r>
        <w:rPr>
          <w:rFonts w:hint="eastAsia"/>
          <w:b w:val="0"/>
          <w:bCs w:val="0"/>
        </w:rPr>
        <w:t>（二）确定主要内</w:t>
      </w:r>
      <w:bookmarkEnd w:id="13"/>
      <w:r>
        <w:rPr>
          <w:rFonts w:hint="eastAsia"/>
          <w:b w:val="0"/>
          <w:bCs w:val="0"/>
        </w:rPr>
        <w:t>容</w:t>
      </w:r>
    </w:p>
    <w:p w14:paraId="07581514">
      <w:pPr>
        <w:pStyle w:val="4"/>
        <w:spacing w:before="156" w:after="156"/>
        <w:rPr>
          <w:b w:val="0"/>
          <w:bCs w:val="0"/>
        </w:rPr>
      </w:pPr>
      <w:bookmarkStart w:id="14" w:name="_Toc193860208"/>
      <w:bookmarkStart w:id="15" w:name="_Toc193860027"/>
      <w:bookmarkStart w:id="16" w:name="_Toc23837_WPSOffice_Level1"/>
      <w:bookmarkStart w:id="17" w:name="_Toc193860177"/>
      <w:bookmarkStart w:id="18" w:name="_Toc500258929"/>
      <w:bookmarkStart w:id="19" w:name="_Toc464728964"/>
      <w:r>
        <w:rPr>
          <w:rFonts w:hint="eastAsia"/>
          <w:b w:val="0"/>
          <w:bCs w:val="0"/>
        </w:rPr>
        <w:t>1范围</w:t>
      </w:r>
      <w:bookmarkEnd w:id="14"/>
      <w:bookmarkEnd w:id="15"/>
      <w:bookmarkEnd w:id="16"/>
      <w:bookmarkEnd w:id="17"/>
      <w:bookmarkEnd w:id="18"/>
    </w:p>
    <w:p w14:paraId="4EB245C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eastAsiaTheme="minorEastAsia"/>
          <w:b w:val="0"/>
          <w:bCs w:val="0"/>
          <w:kern w:val="0"/>
          <w:szCs w:val="21"/>
          <w:lang w:val="en-US" w:eastAsia="zh-CN"/>
        </w:rPr>
      </w:pPr>
      <w:r>
        <w:rPr>
          <w:rFonts w:hint="eastAsia" w:eastAsiaTheme="minorEastAsia"/>
          <w:b w:val="0"/>
          <w:bCs w:val="0"/>
          <w:kern w:val="0"/>
          <w:szCs w:val="21"/>
          <w:lang w:val="en-US" w:eastAsia="zh-CN"/>
        </w:rPr>
        <w:t>本规范适用于温度范围从室温到800℃的动态热机械分析仪（Dynamic Mechanical Analyzers，简称DMA）的校准，其他温度测量范围的也可参考本规范。</w:t>
      </w:r>
    </w:p>
    <w:p w14:paraId="179BB38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center"/>
        <w:textAlignment w:val="auto"/>
        <w:rPr>
          <w:rFonts w:hint="eastAsia" w:eastAsiaTheme="minorEastAsia"/>
          <w:b w:val="0"/>
          <w:bCs w:val="0"/>
          <w:kern w:val="0"/>
          <w:szCs w:val="21"/>
          <w:lang w:val="en-US" w:eastAsia="zh-CN"/>
        </w:rPr>
      </w:pPr>
      <w:r>
        <w:rPr>
          <w:rFonts w:hint="eastAsia" w:eastAsiaTheme="minorEastAsia"/>
          <w:b w:val="0"/>
          <w:bCs w:val="0"/>
          <w:kern w:val="0"/>
          <w:szCs w:val="21"/>
          <w:lang w:val="en-US" w:eastAsia="zh-CN"/>
        </w:rPr>
        <w:t>表4 设备调研信息</w:t>
      </w:r>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5"/>
        <w:gridCol w:w="2186"/>
        <w:gridCol w:w="2393"/>
        <w:gridCol w:w="2393"/>
      </w:tblGrid>
      <w:tr w14:paraId="49B5B0CE">
        <w:tc>
          <w:tcPr>
            <w:tcW w:w="1356" w:type="pct"/>
            <w:vAlign w:val="center"/>
          </w:tcPr>
          <w:p w14:paraId="5474F7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b w:val="0"/>
                <w:bCs w:val="0"/>
                <w:kern w:val="0"/>
                <w:szCs w:val="21"/>
                <w:vertAlign w:val="baseline"/>
                <w:lang w:val="en-US" w:eastAsia="zh-CN"/>
              </w:rPr>
            </w:pPr>
            <w:r>
              <w:rPr>
                <w:rFonts w:hint="eastAsia" w:eastAsiaTheme="minorEastAsia"/>
                <w:b w:val="0"/>
                <w:bCs w:val="0"/>
                <w:kern w:val="0"/>
                <w:szCs w:val="21"/>
                <w:vertAlign w:val="baseline"/>
                <w:lang w:val="en-US" w:eastAsia="zh-CN"/>
              </w:rPr>
              <w:t>设备厂家</w:t>
            </w:r>
          </w:p>
        </w:tc>
        <w:tc>
          <w:tcPr>
            <w:tcW w:w="1142" w:type="pct"/>
            <w:vAlign w:val="center"/>
          </w:tcPr>
          <w:p w14:paraId="5D2305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b w:val="0"/>
                <w:bCs w:val="0"/>
                <w:kern w:val="0"/>
                <w:szCs w:val="21"/>
                <w:vertAlign w:val="baseline"/>
                <w:lang w:val="en-US" w:eastAsia="zh-CN"/>
              </w:rPr>
            </w:pPr>
            <w:r>
              <w:rPr>
                <w:rFonts w:hint="eastAsia" w:eastAsiaTheme="minorEastAsia"/>
                <w:b w:val="0"/>
                <w:bCs w:val="0"/>
                <w:kern w:val="0"/>
                <w:szCs w:val="21"/>
                <w:vertAlign w:val="baseline"/>
                <w:lang w:val="en-US" w:eastAsia="zh-CN"/>
              </w:rPr>
              <w:t>设备型号</w:t>
            </w:r>
          </w:p>
        </w:tc>
        <w:tc>
          <w:tcPr>
            <w:tcW w:w="1250" w:type="pct"/>
            <w:vAlign w:val="center"/>
          </w:tcPr>
          <w:p w14:paraId="478FBC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b w:val="0"/>
                <w:bCs w:val="0"/>
                <w:kern w:val="0"/>
                <w:szCs w:val="21"/>
                <w:vertAlign w:val="baseline"/>
                <w:lang w:val="en-US" w:eastAsia="zh-CN"/>
              </w:rPr>
            </w:pPr>
            <w:r>
              <w:rPr>
                <w:rFonts w:hint="eastAsia" w:eastAsiaTheme="minorEastAsia"/>
                <w:b w:val="0"/>
                <w:bCs w:val="0"/>
                <w:kern w:val="0"/>
                <w:szCs w:val="21"/>
                <w:vertAlign w:val="baseline"/>
                <w:lang w:val="en-US" w:eastAsia="zh-CN"/>
              </w:rPr>
              <w:t>温度范围</w:t>
            </w:r>
          </w:p>
        </w:tc>
        <w:tc>
          <w:tcPr>
            <w:tcW w:w="1250" w:type="pct"/>
            <w:vAlign w:val="center"/>
          </w:tcPr>
          <w:p w14:paraId="750946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b w:val="0"/>
                <w:bCs w:val="0"/>
                <w:kern w:val="0"/>
                <w:szCs w:val="21"/>
                <w:vertAlign w:val="baseline"/>
                <w:lang w:val="en-US" w:eastAsia="zh-CN"/>
              </w:rPr>
            </w:pPr>
            <w:r>
              <w:rPr>
                <w:rFonts w:hint="default" w:eastAsiaTheme="minorEastAsia"/>
                <w:b w:val="0"/>
                <w:bCs w:val="0"/>
                <w:kern w:val="0"/>
                <w:szCs w:val="21"/>
                <w:vertAlign w:val="baseline"/>
                <w:lang w:val="en-US" w:eastAsia="zh-CN"/>
              </w:rPr>
              <w:t>动态位移范围</w:t>
            </w:r>
          </w:p>
        </w:tc>
      </w:tr>
      <w:tr w14:paraId="455CDE52">
        <w:tc>
          <w:tcPr>
            <w:tcW w:w="1356" w:type="pct"/>
            <w:vAlign w:val="center"/>
          </w:tcPr>
          <w:p w14:paraId="4288DF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b w:val="0"/>
                <w:bCs w:val="0"/>
                <w:kern w:val="0"/>
                <w:szCs w:val="21"/>
                <w:vertAlign w:val="baseline"/>
                <w:lang w:val="en-US" w:eastAsia="zh-CN"/>
              </w:rPr>
            </w:pPr>
            <w:r>
              <w:rPr>
                <w:rFonts w:hint="eastAsia" w:eastAsiaTheme="minorEastAsia"/>
                <w:b w:val="0"/>
                <w:bCs w:val="0"/>
                <w:kern w:val="0"/>
                <w:szCs w:val="21"/>
                <w:vertAlign w:val="baseline"/>
                <w:lang w:val="en-US" w:eastAsia="zh-CN"/>
              </w:rPr>
              <w:t>美国沃森（TA）</w:t>
            </w:r>
          </w:p>
        </w:tc>
        <w:tc>
          <w:tcPr>
            <w:tcW w:w="1142" w:type="pct"/>
            <w:vAlign w:val="center"/>
          </w:tcPr>
          <w:p w14:paraId="799771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b w:val="0"/>
                <w:bCs w:val="0"/>
                <w:kern w:val="0"/>
                <w:szCs w:val="21"/>
                <w:vertAlign w:val="baseline"/>
                <w:lang w:val="en-US" w:eastAsia="zh-CN"/>
              </w:rPr>
            </w:pPr>
            <w:r>
              <w:rPr>
                <w:rFonts w:hint="default" w:eastAsiaTheme="minorEastAsia"/>
                <w:b w:val="0"/>
                <w:bCs w:val="0"/>
                <w:kern w:val="0"/>
                <w:szCs w:val="21"/>
                <w:vertAlign w:val="baseline"/>
                <w:lang w:val="en-US" w:eastAsia="zh-CN"/>
              </w:rPr>
              <w:t>DMA 850</w:t>
            </w:r>
          </w:p>
        </w:tc>
        <w:tc>
          <w:tcPr>
            <w:tcW w:w="1250" w:type="pct"/>
            <w:vAlign w:val="center"/>
          </w:tcPr>
          <w:p w14:paraId="0F9CDB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b w:val="0"/>
                <w:bCs w:val="0"/>
                <w:kern w:val="0"/>
                <w:szCs w:val="21"/>
                <w:vertAlign w:val="baseline"/>
                <w:lang w:val="en-US" w:eastAsia="zh-CN"/>
              </w:rPr>
            </w:pPr>
            <w:r>
              <w:rPr>
                <w:rFonts w:hint="default" w:eastAsiaTheme="minorEastAsia"/>
                <w:b w:val="0"/>
                <w:bCs w:val="0"/>
                <w:kern w:val="0"/>
                <w:szCs w:val="21"/>
                <w:vertAlign w:val="baseline"/>
                <w:lang w:val="en-US" w:eastAsia="zh-CN"/>
              </w:rPr>
              <w:t>-150</w:t>
            </w:r>
            <w:r>
              <w:rPr>
                <w:rFonts w:hint="eastAsia" w:eastAsiaTheme="minorEastAsia"/>
                <w:b w:val="0"/>
                <w:bCs w:val="0"/>
                <w:kern w:val="0"/>
                <w:szCs w:val="21"/>
                <w:vertAlign w:val="baseline"/>
                <w:lang w:val="en-US" w:eastAsia="zh-CN"/>
              </w:rPr>
              <w:t>～</w:t>
            </w:r>
            <w:r>
              <w:rPr>
                <w:rFonts w:hint="default" w:eastAsiaTheme="minorEastAsia"/>
                <w:b w:val="0"/>
                <w:bCs w:val="0"/>
                <w:kern w:val="0"/>
                <w:szCs w:val="21"/>
                <w:vertAlign w:val="baseline"/>
                <w:lang w:val="en-US" w:eastAsia="zh-CN"/>
              </w:rPr>
              <w:t>600℃</w:t>
            </w:r>
          </w:p>
        </w:tc>
        <w:tc>
          <w:tcPr>
            <w:tcW w:w="1250" w:type="pct"/>
            <w:vAlign w:val="center"/>
          </w:tcPr>
          <w:p w14:paraId="50B521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b w:val="0"/>
                <w:bCs w:val="0"/>
                <w:kern w:val="0"/>
                <w:szCs w:val="21"/>
                <w:vertAlign w:val="baseline"/>
                <w:lang w:val="en-US" w:eastAsia="zh-CN"/>
              </w:rPr>
            </w:pPr>
            <w:r>
              <w:rPr>
                <w:rFonts w:hint="default" w:eastAsiaTheme="minorEastAsia"/>
                <w:b w:val="0"/>
                <w:bCs w:val="0"/>
                <w:kern w:val="0"/>
                <w:szCs w:val="21"/>
                <w:vertAlign w:val="baseline"/>
                <w:lang w:val="en-US" w:eastAsia="zh-CN"/>
              </w:rPr>
              <w:t>0-10000 μm</w:t>
            </w:r>
          </w:p>
        </w:tc>
      </w:tr>
      <w:tr w14:paraId="16BDB4E4">
        <w:tc>
          <w:tcPr>
            <w:tcW w:w="1356" w:type="pct"/>
            <w:vAlign w:val="center"/>
          </w:tcPr>
          <w:p w14:paraId="256861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b w:val="0"/>
                <w:bCs w:val="0"/>
                <w:kern w:val="0"/>
                <w:szCs w:val="21"/>
                <w:vertAlign w:val="baseline"/>
                <w:lang w:val="en-US" w:eastAsia="zh-CN"/>
              </w:rPr>
            </w:pPr>
            <w:r>
              <w:rPr>
                <w:rFonts w:hint="eastAsia" w:eastAsiaTheme="minorEastAsia"/>
                <w:b w:val="0"/>
                <w:bCs w:val="0"/>
                <w:kern w:val="0"/>
                <w:szCs w:val="21"/>
                <w:vertAlign w:val="baseline"/>
                <w:lang w:val="en-US" w:eastAsia="zh-CN"/>
              </w:rPr>
              <w:t>德国耐驰（</w:t>
            </w:r>
            <w:r>
              <w:rPr>
                <w:rFonts w:hint="default" w:eastAsiaTheme="minorEastAsia"/>
                <w:b w:val="0"/>
                <w:bCs w:val="0"/>
                <w:kern w:val="0"/>
                <w:szCs w:val="21"/>
                <w:vertAlign w:val="baseline"/>
                <w:lang w:val="en-US" w:eastAsia="zh-CN"/>
              </w:rPr>
              <w:t>Ne</w:t>
            </w:r>
            <w:r>
              <w:rPr>
                <w:rFonts w:hint="eastAsia" w:eastAsiaTheme="minorEastAsia"/>
                <w:b w:val="0"/>
                <w:bCs w:val="0"/>
                <w:kern w:val="0"/>
                <w:szCs w:val="21"/>
                <w:vertAlign w:val="baseline"/>
                <w:lang w:val="en-US" w:eastAsia="zh-CN"/>
              </w:rPr>
              <w:t>tzsch）</w:t>
            </w:r>
          </w:p>
        </w:tc>
        <w:tc>
          <w:tcPr>
            <w:tcW w:w="1142" w:type="pct"/>
            <w:vAlign w:val="center"/>
          </w:tcPr>
          <w:p w14:paraId="7455CD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b w:val="0"/>
                <w:bCs w:val="0"/>
                <w:kern w:val="0"/>
                <w:szCs w:val="21"/>
                <w:vertAlign w:val="baseline"/>
                <w:lang w:val="en-US" w:eastAsia="zh-CN"/>
              </w:rPr>
            </w:pPr>
            <w:r>
              <w:rPr>
                <w:rFonts w:hint="default" w:eastAsiaTheme="minorEastAsia"/>
                <w:b w:val="0"/>
                <w:bCs w:val="0"/>
                <w:kern w:val="0"/>
                <w:szCs w:val="21"/>
                <w:vertAlign w:val="baseline"/>
                <w:lang w:val="en-US" w:eastAsia="zh-CN"/>
              </w:rPr>
              <w:t>DMA</w:t>
            </w:r>
            <w:r>
              <w:rPr>
                <w:rFonts w:hint="eastAsia" w:eastAsiaTheme="minorEastAsia"/>
                <w:b w:val="0"/>
                <w:bCs w:val="0"/>
                <w:kern w:val="0"/>
                <w:szCs w:val="21"/>
                <w:vertAlign w:val="baseline"/>
                <w:lang w:val="en-US" w:eastAsia="zh-CN"/>
              </w:rPr>
              <w:t xml:space="preserve"> </w:t>
            </w:r>
            <w:r>
              <w:rPr>
                <w:rFonts w:hint="default" w:eastAsiaTheme="minorEastAsia"/>
                <w:b w:val="0"/>
                <w:bCs w:val="0"/>
                <w:kern w:val="0"/>
                <w:szCs w:val="21"/>
                <w:vertAlign w:val="baseline"/>
                <w:lang w:val="en-US" w:eastAsia="zh-CN"/>
              </w:rPr>
              <w:t>303</w:t>
            </w:r>
          </w:p>
        </w:tc>
        <w:tc>
          <w:tcPr>
            <w:tcW w:w="1250" w:type="pct"/>
            <w:vAlign w:val="center"/>
          </w:tcPr>
          <w:p w14:paraId="7ED120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b w:val="0"/>
                <w:bCs w:val="0"/>
                <w:kern w:val="0"/>
                <w:szCs w:val="21"/>
                <w:vertAlign w:val="baseline"/>
                <w:lang w:val="en-US" w:eastAsia="zh-CN"/>
              </w:rPr>
            </w:pPr>
            <w:r>
              <w:rPr>
                <w:rFonts w:hint="default" w:eastAsiaTheme="minorEastAsia"/>
                <w:b w:val="0"/>
                <w:bCs w:val="0"/>
                <w:kern w:val="0"/>
                <w:szCs w:val="21"/>
                <w:vertAlign w:val="baseline"/>
                <w:lang w:val="en-US" w:eastAsia="zh-CN"/>
              </w:rPr>
              <w:t>-170</w:t>
            </w:r>
            <w:r>
              <w:rPr>
                <w:rFonts w:hint="eastAsia" w:eastAsiaTheme="minorEastAsia"/>
                <w:b w:val="0"/>
                <w:bCs w:val="0"/>
                <w:kern w:val="0"/>
                <w:szCs w:val="21"/>
                <w:vertAlign w:val="baseline"/>
                <w:lang w:val="en-US" w:eastAsia="zh-CN"/>
              </w:rPr>
              <w:t>～</w:t>
            </w:r>
            <w:r>
              <w:rPr>
                <w:rFonts w:hint="default" w:eastAsiaTheme="minorEastAsia"/>
                <w:b w:val="0"/>
                <w:bCs w:val="0"/>
                <w:kern w:val="0"/>
                <w:szCs w:val="21"/>
                <w:vertAlign w:val="baseline"/>
                <w:lang w:val="en-US" w:eastAsia="zh-CN"/>
              </w:rPr>
              <w:t>800℃</w:t>
            </w:r>
          </w:p>
        </w:tc>
        <w:tc>
          <w:tcPr>
            <w:tcW w:w="1250" w:type="pct"/>
            <w:vAlign w:val="center"/>
          </w:tcPr>
          <w:p w14:paraId="0B9D98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b w:val="0"/>
                <w:bCs w:val="0"/>
                <w:kern w:val="0"/>
                <w:szCs w:val="21"/>
                <w:vertAlign w:val="baseline"/>
                <w:lang w:val="en-US" w:eastAsia="zh-CN"/>
              </w:rPr>
            </w:pPr>
            <w:r>
              <w:rPr>
                <w:rFonts w:hint="default" w:eastAsiaTheme="minorEastAsia"/>
                <w:b w:val="0"/>
                <w:bCs w:val="0"/>
                <w:kern w:val="0"/>
                <w:szCs w:val="21"/>
                <w:vertAlign w:val="baseline"/>
                <w:lang w:val="en-US" w:eastAsia="zh-CN"/>
              </w:rPr>
              <w:t>0-30000 μm</w:t>
            </w:r>
          </w:p>
        </w:tc>
      </w:tr>
      <w:tr w14:paraId="3239EB08">
        <w:tc>
          <w:tcPr>
            <w:tcW w:w="1356" w:type="pct"/>
            <w:vAlign w:val="center"/>
          </w:tcPr>
          <w:p w14:paraId="27BC13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b w:val="0"/>
                <w:bCs w:val="0"/>
                <w:kern w:val="0"/>
                <w:szCs w:val="21"/>
                <w:vertAlign w:val="baseline"/>
                <w:lang w:val="en-US" w:eastAsia="zh-CN"/>
              </w:rPr>
            </w:pPr>
            <w:r>
              <w:rPr>
                <w:rFonts w:hint="eastAsia" w:eastAsiaTheme="minorEastAsia"/>
                <w:b w:val="0"/>
                <w:bCs w:val="0"/>
                <w:kern w:val="0"/>
                <w:szCs w:val="21"/>
                <w:vertAlign w:val="baseline"/>
                <w:lang w:val="en-US" w:eastAsia="zh-CN"/>
              </w:rPr>
              <w:t>铂金埃尔（</w:t>
            </w:r>
            <w:r>
              <w:rPr>
                <w:rFonts w:hint="default" w:eastAsiaTheme="minorEastAsia"/>
                <w:b w:val="0"/>
                <w:bCs w:val="0"/>
                <w:kern w:val="0"/>
                <w:szCs w:val="21"/>
                <w:vertAlign w:val="baseline"/>
                <w:lang w:val="en-US" w:eastAsia="zh-CN"/>
              </w:rPr>
              <w:t>PE</w:t>
            </w:r>
            <w:r>
              <w:rPr>
                <w:rFonts w:hint="eastAsia" w:eastAsiaTheme="minorEastAsia"/>
                <w:b w:val="0"/>
                <w:bCs w:val="0"/>
                <w:kern w:val="0"/>
                <w:szCs w:val="21"/>
                <w:vertAlign w:val="baseline"/>
                <w:lang w:val="en-US" w:eastAsia="zh-CN"/>
              </w:rPr>
              <w:t>）</w:t>
            </w:r>
          </w:p>
        </w:tc>
        <w:tc>
          <w:tcPr>
            <w:tcW w:w="1142" w:type="pct"/>
            <w:vAlign w:val="center"/>
          </w:tcPr>
          <w:p w14:paraId="2BBCE1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b w:val="0"/>
                <w:bCs w:val="0"/>
                <w:kern w:val="0"/>
                <w:szCs w:val="21"/>
                <w:vertAlign w:val="baseline"/>
                <w:lang w:val="en-US" w:eastAsia="zh-CN"/>
              </w:rPr>
            </w:pPr>
            <w:r>
              <w:rPr>
                <w:rFonts w:hint="default" w:eastAsiaTheme="minorEastAsia"/>
                <w:b w:val="0"/>
                <w:bCs w:val="0"/>
                <w:kern w:val="0"/>
                <w:szCs w:val="21"/>
                <w:vertAlign w:val="baseline"/>
                <w:lang w:val="en-US" w:eastAsia="zh-CN"/>
              </w:rPr>
              <w:t>DMA</w:t>
            </w:r>
            <w:r>
              <w:rPr>
                <w:rFonts w:hint="eastAsia" w:eastAsiaTheme="minorEastAsia"/>
                <w:b w:val="0"/>
                <w:bCs w:val="0"/>
                <w:kern w:val="0"/>
                <w:szCs w:val="21"/>
                <w:vertAlign w:val="baseline"/>
                <w:lang w:val="en-US" w:eastAsia="zh-CN"/>
              </w:rPr>
              <w:t xml:space="preserve"> </w:t>
            </w:r>
            <w:r>
              <w:rPr>
                <w:rFonts w:hint="default" w:eastAsiaTheme="minorEastAsia"/>
                <w:b w:val="0"/>
                <w:bCs w:val="0"/>
                <w:kern w:val="0"/>
                <w:szCs w:val="21"/>
                <w:vertAlign w:val="baseline"/>
                <w:lang w:val="en-US" w:eastAsia="zh-CN"/>
              </w:rPr>
              <w:t>8000</w:t>
            </w:r>
          </w:p>
        </w:tc>
        <w:tc>
          <w:tcPr>
            <w:tcW w:w="1250" w:type="pct"/>
            <w:vAlign w:val="center"/>
          </w:tcPr>
          <w:p w14:paraId="4AF0EA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b w:val="0"/>
                <w:bCs w:val="0"/>
                <w:kern w:val="0"/>
                <w:szCs w:val="21"/>
                <w:vertAlign w:val="baseline"/>
                <w:lang w:val="en-US" w:eastAsia="zh-CN"/>
              </w:rPr>
            </w:pPr>
            <w:r>
              <w:rPr>
                <w:rFonts w:hint="default" w:eastAsiaTheme="minorEastAsia"/>
                <w:b w:val="0"/>
                <w:bCs w:val="0"/>
                <w:kern w:val="0"/>
                <w:szCs w:val="21"/>
                <w:vertAlign w:val="baseline"/>
                <w:lang w:val="en-US" w:eastAsia="zh-CN"/>
              </w:rPr>
              <w:t>-100</w:t>
            </w:r>
            <w:r>
              <w:rPr>
                <w:rFonts w:hint="eastAsia" w:eastAsiaTheme="minorEastAsia"/>
                <w:b w:val="0"/>
                <w:bCs w:val="0"/>
                <w:kern w:val="0"/>
                <w:szCs w:val="21"/>
                <w:vertAlign w:val="baseline"/>
                <w:lang w:val="en-US" w:eastAsia="zh-CN"/>
              </w:rPr>
              <w:t>～</w:t>
            </w:r>
            <w:r>
              <w:rPr>
                <w:rFonts w:hint="default" w:eastAsiaTheme="minorEastAsia"/>
                <w:b w:val="0"/>
                <w:bCs w:val="0"/>
                <w:kern w:val="0"/>
                <w:szCs w:val="21"/>
                <w:vertAlign w:val="baseline"/>
                <w:lang w:val="en-US" w:eastAsia="zh-CN"/>
              </w:rPr>
              <w:t>400℃</w:t>
            </w:r>
          </w:p>
        </w:tc>
        <w:tc>
          <w:tcPr>
            <w:tcW w:w="1250" w:type="pct"/>
            <w:vAlign w:val="center"/>
          </w:tcPr>
          <w:p w14:paraId="31F6E1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b w:val="0"/>
                <w:bCs w:val="0"/>
                <w:kern w:val="0"/>
                <w:szCs w:val="21"/>
                <w:vertAlign w:val="baseline"/>
                <w:lang w:val="en-US" w:eastAsia="zh-CN"/>
              </w:rPr>
            </w:pPr>
            <w:r>
              <w:rPr>
                <w:rFonts w:hint="default" w:eastAsiaTheme="minorEastAsia"/>
                <w:b w:val="0"/>
                <w:bCs w:val="0"/>
                <w:kern w:val="0"/>
                <w:szCs w:val="21"/>
                <w:vertAlign w:val="baseline"/>
                <w:lang w:val="en-US" w:eastAsia="zh-CN"/>
              </w:rPr>
              <w:t>0-1000 μm</w:t>
            </w:r>
          </w:p>
        </w:tc>
      </w:tr>
      <w:tr w14:paraId="6D946438">
        <w:tc>
          <w:tcPr>
            <w:tcW w:w="1356" w:type="pct"/>
            <w:vAlign w:val="center"/>
          </w:tcPr>
          <w:p w14:paraId="5939CC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b w:val="0"/>
                <w:bCs w:val="0"/>
                <w:kern w:val="0"/>
                <w:szCs w:val="21"/>
                <w:vertAlign w:val="baseline"/>
                <w:lang w:val="en-US" w:eastAsia="zh-CN"/>
              </w:rPr>
            </w:pPr>
            <w:r>
              <w:rPr>
                <w:rFonts w:hint="eastAsia" w:eastAsiaTheme="minorEastAsia"/>
                <w:b w:val="0"/>
                <w:bCs w:val="0"/>
                <w:kern w:val="0"/>
                <w:szCs w:val="21"/>
                <w:vertAlign w:val="baseline"/>
                <w:lang w:val="en-US" w:eastAsia="zh-CN"/>
              </w:rPr>
              <w:t>瑞士梅特勒（</w:t>
            </w:r>
            <w:r>
              <w:rPr>
                <w:rFonts w:hint="default" w:eastAsiaTheme="minorEastAsia"/>
                <w:b w:val="0"/>
                <w:bCs w:val="0"/>
                <w:kern w:val="0"/>
                <w:szCs w:val="21"/>
                <w:vertAlign w:val="baseline"/>
                <w:lang w:val="en-US" w:eastAsia="zh-CN"/>
              </w:rPr>
              <w:t>Mettler</w:t>
            </w:r>
            <w:r>
              <w:rPr>
                <w:rFonts w:hint="eastAsia" w:eastAsiaTheme="minorEastAsia"/>
                <w:b w:val="0"/>
                <w:bCs w:val="0"/>
                <w:kern w:val="0"/>
                <w:szCs w:val="21"/>
                <w:vertAlign w:val="baseline"/>
                <w:lang w:val="en-US" w:eastAsia="zh-CN"/>
              </w:rPr>
              <w:t>）</w:t>
            </w:r>
          </w:p>
        </w:tc>
        <w:tc>
          <w:tcPr>
            <w:tcW w:w="1142" w:type="pct"/>
            <w:vAlign w:val="center"/>
          </w:tcPr>
          <w:p w14:paraId="278D94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b w:val="0"/>
                <w:bCs w:val="0"/>
                <w:kern w:val="0"/>
                <w:szCs w:val="21"/>
                <w:vertAlign w:val="baseline"/>
                <w:lang w:val="en-US" w:eastAsia="zh-CN"/>
              </w:rPr>
            </w:pPr>
            <w:r>
              <w:rPr>
                <w:rFonts w:hint="default" w:eastAsiaTheme="minorEastAsia"/>
                <w:b w:val="0"/>
                <w:bCs w:val="0"/>
                <w:kern w:val="0"/>
                <w:szCs w:val="21"/>
                <w:vertAlign w:val="baseline"/>
                <w:lang w:val="en-US" w:eastAsia="zh-CN"/>
              </w:rPr>
              <w:t>DMA SDTA</w:t>
            </w:r>
          </w:p>
        </w:tc>
        <w:tc>
          <w:tcPr>
            <w:tcW w:w="1250" w:type="pct"/>
            <w:vAlign w:val="center"/>
          </w:tcPr>
          <w:p w14:paraId="74CCAF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b w:val="0"/>
                <w:bCs w:val="0"/>
                <w:kern w:val="0"/>
                <w:szCs w:val="21"/>
                <w:vertAlign w:val="baseline"/>
                <w:lang w:val="en-US" w:eastAsia="zh-CN"/>
              </w:rPr>
            </w:pPr>
            <w:r>
              <w:rPr>
                <w:rFonts w:hint="default" w:eastAsiaTheme="minorEastAsia"/>
                <w:b w:val="0"/>
                <w:bCs w:val="0"/>
                <w:kern w:val="0"/>
                <w:szCs w:val="21"/>
                <w:vertAlign w:val="baseline"/>
                <w:lang w:val="en-US" w:eastAsia="zh-CN"/>
              </w:rPr>
              <w:t>-150</w:t>
            </w:r>
            <w:r>
              <w:rPr>
                <w:rFonts w:hint="eastAsia" w:eastAsiaTheme="minorEastAsia"/>
                <w:b w:val="0"/>
                <w:bCs w:val="0"/>
                <w:kern w:val="0"/>
                <w:szCs w:val="21"/>
                <w:vertAlign w:val="baseline"/>
                <w:lang w:val="en-US" w:eastAsia="zh-CN"/>
              </w:rPr>
              <w:t>～</w:t>
            </w:r>
            <w:r>
              <w:rPr>
                <w:rFonts w:hint="default" w:eastAsiaTheme="minorEastAsia"/>
                <w:b w:val="0"/>
                <w:bCs w:val="0"/>
                <w:kern w:val="0"/>
                <w:szCs w:val="21"/>
                <w:vertAlign w:val="baseline"/>
                <w:lang w:val="en-US" w:eastAsia="zh-CN"/>
              </w:rPr>
              <w:t>500℃</w:t>
            </w:r>
          </w:p>
        </w:tc>
        <w:tc>
          <w:tcPr>
            <w:tcW w:w="1250" w:type="pct"/>
            <w:vAlign w:val="center"/>
          </w:tcPr>
          <w:p w14:paraId="5A8A4C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b w:val="0"/>
                <w:bCs w:val="0"/>
                <w:kern w:val="0"/>
                <w:szCs w:val="21"/>
                <w:vertAlign w:val="baseline"/>
                <w:lang w:val="en-US" w:eastAsia="zh-CN"/>
              </w:rPr>
            </w:pPr>
            <w:r>
              <w:rPr>
                <w:rFonts w:hint="default" w:eastAsiaTheme="minorEastAsia"/>
                <w:b w:val="0"/>
                <w:bCs w:val="0"/>
                <w:kern w:val="0"/>
                <w:szCs w:val="21"/>
                <w:vertAlign w:val="baseline"/>
                <w:lang w:val="en-US" w:eastAsia="zh-CN"/>
              </w:rPr>
              <w:t>0-1600 μm</w:t>
            </w:r>
          </w:p>
        </w:tc>
      </w:tr>
      <w:tr w14:paraId="767DD8A4">
        <w:tc>
          <w:tcPr>
            <w:tcW w:w="1356" w:type="pct"/>
            <w:vAlign w:val="center"/>
          </w:tcPr>
          <w:p w14:paraId="15D973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b w:val="0"/>
                <w:bCs w:val="0"/>
                <w:kern w:val="0"/>
                <w:szCs w:val="21"/>
                <w:vertAlign w:val="baseline"/>
                <w:lang w:val="en-US" w:eastAsia="zh-CN"/>
              </w:rPr>
            </w:pPr>
            <w:r>
              <w:rPr>
                <w:rFonts w:hint="eastAsia" w:eastAsiaTheme="minorEastAsia"/>
                <w:b w:val="0"/>
                <w:bCs w:val="0"/>
                <w:kern w:val="0"/>
                <w:szCs w:val="21"/>
                <w:vertAlign w:val="baseline"/>
                <w:lang w:val="en-US" w:eastAsia="zh-CN"/>
              </w:rPr>
              <w:t>法国</w:t>
            </w:r>
            <w:r>
              <w:rPr>
                <w:rFonts w:hint="default" w:eastAsiaTheme="minorEastAsia"/>
                <w:b w:val="0"/>
                <w:bCs w:val="0"/>
                <w:kern w:val="0"/>
                <w:szCs w:val="21"/>
                <w:vertAlign w:val="baseline"/>
                <w:lang w:val="en-US" w:eastAsia="zh-CN"/>
              </w:rPr>
              <w:t>M</w:t>
            </w:r>
            <w:r>
              <w:rPr>
                <w:rFonts w:hint="eastAsia" w:eastAsiaTheme="minorEastAsia"/>
                <w:b w:val="0"/>
                <w:bCs w:val="0"/>
                <w:kern w:val="0"/>
                <w:szCs w:val="21"/>
                <w:vertAlign w:val="baseline"/>
                <w:lang w:val="en-US" w:eastAsia="zh-CN"/>
              </w:rPr>
              <w:t>etravib</w:t>
            </w:r>
          </w:p>
        </w:tc>
        <w:tc>
          <w:tcPr>
            <w:tcW w:w="1142" w:type="pct"/>
            <w:vAlign w:val="center"/>
          </w:tcPr>
          <w:p w14:paraId="1DADFD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b w:val="0"/>
                <w:bCs w:val="0"/>
                <w:kern w:val="0"/>
                <w:szCs w:val="21"/>
                <w:vertAlign w:val="baseline"/>
                <w:lang w:val="en-US" w:eastAsia="zh-CN"/>
              </w:rPr>
            </w:pPr>
            <w:r>
              <w:rPr>
                <w:rFonts w:hint="default" w:eastAsiaTheme="minorEastAsia"/>
                <w:b w:val="0"/>
                <w:bCs w:val="0"/>
                <w:kern w:val="0"/>
                <w:szCs w:val="21"/>
                <w:vertAlign w:val="baseline"/>
                <w:lang w:val="en-US" w:eastAsia="zh-CN"/>
              </w:rPr>
              <w:t>DMA</w:t>
            </w:r>
            <w:r>
              <w:rPr>
                <w:rFonts w:hint="eastAsia" w:eastAsiaTheme="minorEastAsia"/>
                <w:b w:val="0"/>
                <w:bCs w:val="0"/>
                <w:kern w:val="0"/>
                <w:szCs w:val="21"/>
                <w:vertAlign w:val="baseline"/>
                <w:lang w:val="en-US" w:eastAsia="zh-CN"/>
              </w:rPr>
              <w:t xml:space="preserve"> 450</w:t>
            </w:r>
          </w:p>
        </w:tc>
        <w:tc>
          <w:tcPr>
            <w:tcW w:w="1250" w:type="pct"/>
            <w:vAlign w:val="center"/>
          </w:tcPr>
          <w:p w14:paraId="7D832A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b w:val="0"/>
                <w:bCs w:val="0"/>
                <w:kern w:val="0"/>
                <w:szCs w:val="21"/>
                <w:vertAlign w:val="baseline"/>
                <w:lang w:val="en-US" w:eastAsia="zh-CN"/>
              </w:rPr>
            </w:pPr>
            <w:r>
              <w:rPr>
                <w:rFonts w:hint="default" w:eastAsiaTheme="minorEastAsia"/>
                <w:b w:val="0"/>
                <w:bCs w:val="0"/>
                <w:kern w:val="0"/>
                <w:szCs w:val="21"/>
                <w:vertAlign w:val="baseline"/>
                <w:lang w:val="en-US" w:eastAsia="zh-CN"/>
              </w:rPr>
              <w:t>-150</w:t>
            </w:r>
            <w:r>
              <w:rPr>
                <w:rFonts w:hint="eastAsia" w:eastAsiaTheme="minorEastAsia"/>
                <w:b w:val="0"/>
                <w:bCs w:val="0"/>
                <w:kern w:val="0"/>
                <w:szCs w:val="21"/>
                <w:vertAlign w:val="baseline"/>
                <w:lang w:val="en-US" w:eastAsia="zh-CN"/>
              </w:rPr>
              <w:t>～</w:t>
            </w:r>
            <w:r>
              <w:rPr>
                <w:rFonts w:hint="default" w:eastAsiaTheme="minorEastAsia"/>
                <w:b w:val="0"/>
                <w:bCs w:val="0"/>
                <w:kern w:val="0"/>
                <w:szCs w:val="21"/>
                <w:vertAlign w:val="baseline"/>
                <w:lang w:val="en-US" w:eastAsia="zh-CN"/>
              </w:rPr>
              <w:t>450℃</w:t>
            </w:r>
          </w:p>
        </w:tc>
        <w:tc>
          <w:tcPr>
            <w:tcW w:w="1250" w:type="pct"/>
            <w:vAlign w:val="center"/>
          </w:tcPr>
          <w:p w14:paraId="6A0B18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b w:val="0"/>
                <w:bCs w:val="0"/>
                <w:kern w:val="0"/>
                <w:szCs w:val="21"/>
                <w:vertAlign w:val="baseline"/>
                <w:lang w:val="en-US" w:eastAsia="zh-CN"/>
              </w:rPr>
            </w:pPr>
            <w:r>
              <w:rPr>
                <w:rFonts w:hint="default" w:eastAsiaTheme="minorEastAsia"/>
                <w:b w:val="0"/>
                <w:bCs w:val="0"/>
                <w:kern w:val="0"/>
                <w:szCs w:val="21"/>
                <w:vertAlign w:val="baseline"/>
                <w:lang w:val="en-US" w:eastAsia="zh-CN"/>
              </w:rPr>
              <w:t>0-3000 μm</w:t>
            </w:r>
          </w:p>
        </w:tc>
      </w:tr>
    </w:tbl>
    <w:p w14:paraId="75F08DEF">
      <w:pPr>
        <w:pStyle w:val="4"/>
        <w:spacing w:before="156" w:after="156"/>
        <w:rPr>
          <w:rFonts w:hint="eastAsia" w:eastAsiaTheme="minorEastAsia"/>
          <w:b w:val="0"/>
          <w:bCs w:val="0"/>
          <w:kern w:val="0"/>
          <w:szCs w:val="21"/>
          <w:highlight w:val="none"/>
        </w:rPr>
      </w:pPr>
      <w:bookmarkStart w:id="20" w:name="_Toc193860028"/>
      <w:bookmarkStart w:id="21" w:name="_Toc193860209"/>
      <w:bookmarkStart w:id="22" w:name="_Toc193860178"/>
      <w:bookmarkStart w:id="23" w:name="_Toc500258930"/>
      <w:bookmarkStart w:id="24" w:name="_Toc7848_WPSOffice_Level1"/>
      <w:r>
        <w:rPr>
          <w:rFonts w:hint="eastAsia"/>
          <w:b w:val="0"/>
          <w:bCs w:val="0"/>
        </w:rPr>
        <w:t>2 引用文</w:t>
      </w:r>
      <w:bookmarkEnd w:id="20"/>
      <w:bookmarkEnd w:id="21"/>
      <w:bookmarkEnd w:id="22"/>
      <w:r>
        <w:rPr>
          <w:rFonts w:hint="eastAsia"/>
          <w:b w:val="0"/>
          <w:bCs w:val="0"/>
        </w:rPr>
        <w:t>件</w:t>
      </w:r>
      <w:bookmarkEnd w:id="23"/>
      <w:bookmarkEnd w:id="24"/>
    </w:p>
    <w:p w14:paraId="4695EAE5">
      <w:pPr>
        <w:spacing w:line="400" w:lineRule="exact"/>
        <w:ind w:firstLine="420" w:firstLineChars="200"/>
        <w:rPr>
          <w:rFonts w:hint="eastAsia" w:eastAsiaTheme="minorEastAsia"/>
          <w:b w:val="0"/>
          <w:bCs w:val="0"/>
          <w:kern w:val="0"/>
          <w:szCs w:val="21"/>
          <w:highlight w:val="none"/>
        </w:rPr>
      </w:pPr>
      <w:r>
        <w:rPr>
          <w:rFonts w:hint="eastAsia" w:eastAsiaTheme="minorEastAsia"/>
          <w:b w:val="0"/>
          <w:bCs w:val="0"/>
          <w:kern w:val="0"/>
          <w:szCs w:val="21"/>
          <w:highlight w:val="none"/>
          <w:lang w:val="en-US" w:eastAsia="zh-CN"/>
        </w:rPr>
        <w:t>本规范没有引用文件。</w:t>
      </w:r>
    </w:p>
    <w:p w14:paraId="1A741821">
      <w:pPr>
        <w:pStyle w:val="4"/>
        <w:spacing w:before="156" w:after="156"/>
        <w:rPr>
          <w:b w:val="0"/>
          <w:bCs w:val="0"/>
        </w:rPr>
      </w:pPr>
      <w:bookmarkStart w:id="25" w:name="_Toc193860030"/>
      <w:bookmarkStart w:id="26" w:name="_Toc193618952"/>
      <w:bookmarkStart w:id="27" w:name="_Toc500258937"/>
      <w:bookmarkStart w:id="28" w:name="_Toc193860180"/>
      <w:bookmarkStart w:id="29" w:name="_Toc193860211"/>
      <w:bookmarkStart w:id="30" w:name="_Toc193619097"/>
      <w:bookmarkStart w:id="31" w:name="_Toc193619055"/>
      <w:bookmarkStart w:id="32" w:name="_Toc13054_WPSOffice_Level1"/>
      <w:r>
        <w:rPr>
          <w:rFonts w:hint="eastAsia"/>
          <w:b w:val="0"/>
          <w:bCs w:val="0"/>
        </w:rPr>
        <w:t>3 概述</w:t>
      </w:r>
      <w:bookmarkEnd w:id="25"/>
      <w:bookmarkEnd w:id="26"/>
      <w:bookmarkEnd w:id="27"/>
      <w:bookmarkEnd w:id="28"/>
      <w:bookmarkEnd w:id="29"/>
      <w:bookmarkEnd w:id="30"/>
      <w:bookmarkEnd w:id="31"/>
      <w:bookmarkEnd w:id="32"/>
    </w:p>
    <w:p w14:paraId="518428A7">
      <w:pPr>
        <w:autoSpaceDE w:val="0"/>
        <w:autoSpaceDN w:val="0"/>
        <w:adjustRightInd w:val="0"/>
        <w:spacing w:line="400" w:lineRule="exact"/>
        <w:ind w:firstLine="420" w:firstLineChars="200"/>
        <w:rPr>
          <w:rFonts w:hint="eastAsia"/>
          <w:b w:val="0"/>
          <w:bCs w:val="0"/>
        </w:rPr>
      </w:pPr>
      <w:r>
        <w:rPr>
          <w:rFonts w:hint="eastAsia"/>
          <w:b w:val="0"/>
          <w:bCs w:val="0"/>
          <w:lang w:val="en-US" w:eastAsia="zh-CN"/>
        </w:rPr>
        <w:t>动态热机械分析仪是测量样品黏弹性能与时间或温度关系的仪器。常用于材料的刚性、黏弹性、玻璃化温度、相转变、软化温度、应力与应变等测量。动态热机械分析仪通常由加热炉、样品支架、活动推杆、位移传感器、振荡马达及仪器操作软件等构成。动态热机械分析仪的测量模式有单双悬臂梁、三点弯曲、拉伸、压缩和穿刺等。测量时需要根据样品的形态与模量选择相对应的夹具类型。</w:t>
      </w:r>
    </w:p>
    <w:p w14:paraId="5BB6BD94">
      <w:pPr>
        <w:pStyle w:val="4"/>
        <w:spacing w:before="156" w:after="156"/>
        <w:rPr>
          <w:rFonts w:hint="eastAsia" w:eastAsiaTheme="minorEastAsia"/>
          <w:b w:val="0"/>
          <w:bCs w:val="0"/>
          <w:kern w:val="0"/>
          <w:szCs w:val="21"/>
          <w:lang w:val="en-US" w:eastAsia="zh-CN"/>
        </w:rPr>
      </w:pPr>
      <w:bookmarkStart w:id="33" w:name="_Toc193619098"/>
      <w:bookmarkStart w:id="34" w:name="_Toc500258938"/>
      <w:bookmarkStart w:id="35" w:name="_Toc193619056"/>
      <w:bookmarkStart w:id="36" w:name="_Toc193860181"/>
      <w:bookmarkStart w:id="37" w:name="_Toc193860212"/>
      <w:bookmarkStart w:id="38" w:name="_Toc193618953"/>
      <w:bookmarkStart w:id="39" w:name="_Toc193860031"/>
      <w:bookmarkStart w:id="40" w:name="_Toc19851_WPSOffice_Level1"/>
      <w:r>
        <w:rPr>
          <w:rFonts w:hint="eastAsia"/>
          <w:b w:val="0"/>
          <w:bCs w:val="0"/>
        </w:rPr>
        <w:t>4计量特性</w:t>
      </w:r>
      <w:bookmarkEnd w:id="33"/>
      <w:bookmarkEnd w:id="34"/>
      <w:bookmarkEnd w:id="35"/>
      <w:bookmarkEnd w:id="36"/>
      <w:bookmarkEnd w:id="37"/>
      <w:bookmarkEnd w:id="38"/>
      <w:bookmarkEnd w:id="39"/>
      <w:bookmarkEnd w:id="40"/>
      <w:bookmarkStart w:id="41" w:name="_Toc25829_WPSOffice_Level1"/>
    </w:p>
    <w:p w14:paraId="6CB38373">
      <w:pPr>
        <w:keepNext w:val="0"/>
        <w:keepLines w:val="0"/>
        <w:pageBreakBefore w:val="0"/>
        <w:widowControl w:val="0"/>
        <w:numPr>
          <w:ilvl w:val="0"/>
          <w:numId w:val="11"/>
        </w:numPr>
        <w:kinsoku/>
        <w:wordWrap/>
        <w:overflowPunct/>
        <w:topLinePunct w:val="0"/>
        <w:autoSpaceDE/>
        <w:autoSpaceDN/>
        <w:bidi w:val="0"/>
        <w:adjustRightInd/>
        <w:snapToGrid/>
        <w:spacing w:line="400" w:lineRule="exact"/>
        <w:ind w:left="0" w:leftChars="0" w:firstLine="420" w:firstLineChars="200"/>
        <w:textAlignment w:val="auto"/>
        <w:rPr>
          <w:rFonts w:hint="eastAsia" w:ascii="Times New Roman" w:hAnsi="Times New Roman" w:eastAsia="宋体" w:cs="Times New Roman"/>
          <w:sz w:val="21"/>
          <w:szCs w:val="21"/>
          <w:highlight w:val="none"/>
          <w:lang w:val="en-US" w:eastAsia="zh-CN"/>
        </w:rPr>
      </w:pPr>
      <w:r>
        <w:rPr>
          <w:rFonts w:hint="eastAsia"/>
          <w:sz w:val="21"/>
          <w:szCs w:val="21"/>
          <w:vertAlign w:val="baseline"/>
          <w:lang w:val="en-US" w:eastAsia="zh-CN"/>
        </w:rPr>
        <w:t>依据</w:t>
      </w:r>
      <w:r>
        <w:rPr>
          <w:rFonts w:hint="default"/>
          <w:sz w:val="21"/>
          <w:szCs w:val="21"/>
          <w:vertAlign w:val="baseline"/>
          <w:lang w:val="en-US" w:eastAsia="zh-CN"/>
        </w:rPr>
        <w:t>GB/T 33061.1</w:t>
      </w:r>
      <w:r>
        <w:rPr>
          <w:rFonts w:hint="eastAsia"/>
          <w:b w:val="0"/>
          <w:bCs w:val="0"/>
          <w:szCs w:val="21"/>
          <w:lang w:val="en-US" w:eastAsia="zh-CN"/>
        </w:rPr>
        <w:t>《塑料 动态力学性能的测定 第一部分：通则》5.6条要求，本规范规定</w:t>
      </w:r>
      <w:r>
        <w:rPr>
          <w:rFonts w:hint="eastAsia"/>
          <w:vertAlign w:val="baseline"/>
          <w:lang w:val="en-US" w:eastAsia="zh-CN"/>
        </w:rPr>
        <w:t>位移示值误差</w:t>
      </w:r>
      <w:r>
        <w:rPr>
          <w:rFonts w:hint="eastAsia" w:ascii="Times New Roman" w:cs="Times New Roman"/>
          <w:vertAlign w:val="baseline"/>
          <w:lang w:val="en-US" w:eastAsia="zh-CN"/>
        </w:rPr>
        <w:t>不超过</w:t>
      </w:r>
      <w:r>
        <w:rPr>
          <w:rFonts w:hint="eastAsia" w:ascii="Times New Roman" w:hAnsi="Times New Roman" w:cs="Times New Roman"/>
          <w:vertAlign w:val="baseline"/>
          <w:lang w:val="en-US" w:eastAsia="zh-CN"/>
        </w:rPr>
        <w:t>±0.05</w:t>
      </w:r>
      <w:r>
        <w:rPr>
          <w:rFonts w:hint="default" w:ascii="Times New Roman" w:hAnsi="Times New Roman" w:cs="Times New Roman"/>
          <w:vertAlign w:val="baseline"/>
          <w:lang w:val="en-US" w:eastAsia="zh-CN"/>
        </w:rPr>
        <w:t>mm</w:t>
      </w:r>
      <w:r>
        <w:rPr>
          <w:rFonts w:hint="eastAsia" w:cs="Times New Roman"/>
          <w:vertAlign w:val="baseline"/>
          <w:lang w:val="en-US" w:eastAsia="zh-CN"/>
        </w:rPr>
        <w:t>。</w:t>
      </w:r>
    </w:p>
    <w:p w14:paraId="29339625">
      <w:pPr>
        <w:keepNext w:val="0"/>
        <w:keepLines w:val="0"/>
        <w:pageBreakBefore w:val="0"/>
        <w:widowControl w:val="0"/>
        <w:numPr>
          <w:ilvl w:val="0"/>
          <w:numId w:val="11"/>
        </w:numPr>
        <w:kinsoku/>
        <w:wordWrap/>
        <w:overflowPunct/>
        <w:topLinePunct w:val="0"/>
        <w:autoSpaceDE/>
        <w:autoSpaceDN/>
        <w:bidi w:val="0"/>
        <w:adjustRightInd/>
        <w:snapToGrid/>
        <w:spacing w:line="400" w:lineRule="exact"/>
        <w:ind w:left="0" w:leftChars="0" w:firstLine="420" w:firstLineChars="200"/>
        <w:textAlignment w:val="auto"/>
        <w:rPr>
          <w:rFonts w:hint="default" w:eastAsia="宋体" w:cstheme="majorBidi"/>
          <w:b w:val="0"/>
          <w:bCs w:val="0"/>
          <w:kern w:val="44"/>
          <w:lang w:val="en-US" w:eastAsia="zh-CN"/>
        </w:rPr>
      </w:pPr>
      <w:r>
        <w:rPr>
          <w:rFonts w:hint="eastAsia" w:cs="Times New Roman"/>
          <w:sz w:val="21"/>
          <w:szCs w:val="21"/>
          <w:lang w:val="en-US" w:eastAsia="zh-CN" w:bidi="ar-SA"/>
        </w:rPr>
        <w:t>依据</w:t>
      </w:r>
      <w:r>
        <w:rPr>
          <w:rFonts w:hint="default"/>
          <w:sz w:val="21"/>
          <w:szCs w:val="21"/>
          <w:vertAlign w:val="baseline"/>
          <w:lang w:val="en-US" w:eastAsia="zh-CN"/>
        </w:rPr>
        <w:t>GB/T 33061.1</w:t>
      </w:r>
      <w:r>
        <w:rPr>
          <w:rFonts w:hint="eastAsia"/>
          <w:sz w:val="21"/>
          <w:szCs w:val="21"/>
          <w:vertAlign w:val="baseline"/>
          <w:lang w:val="en-US" w:eastAsia="zh-CN"/>
        </w:rPr>
        <w:t>1</w:t>
      </w:r>
      <w:r>
        <w:rPr>
          <w:rFonts w:hint="eastAsia"/>
          <w:b w:val="0"/>
          <w:bCs w:val="0"/>
          <w:szCs w:val="21"/>
          <w:lang w:val="en-US" w:eastAsia="zh-CN"/>
        </w:rPr>
        <w:t>《塑料 动态力学性能的测定 第11部分：玻璃化转变温度》5</w:t>
      </w:r>
      <w:r>
        <w:rPr>
          <w:rFonts w:hint="default"/>
          <w:b w:val="0"/>
          <w:bCs w:val="0"/>
          <w:szCs w:val="21"/>
          <w:lang w:val="en-US" w:eastAsia="zh-CN"/>
        </w:rPr>
        <w:t>.</w:t>
      </w:r>
      <w:r>
        <w:rPr>
          <w:rFonts w:hint="eastAsia"/>
          <w:b w:val="0"/>
          <w:bCs w:val="0"/>
          <w:szCs w:val="21"/>
          <w:lang w:val="en-US" w:eastAsia="zh-CN"/>
        </w:rPr>
        <w:t>1条要求，本规范规定</w:t>
      </w:r>
      <w:r>
        <w:rPr>
          <w:rFonts w:hint="eastAsia" w:ascii="Times New Roman" w:cs="Times New Roman"/>
          <w:vertAlign w:val="baseline"/>
          <w:lang w:val="en-US" w:eastAsia="zh-CN"/>
        </w:rPr>
        <w:t>升温速率示值误差不超过</w:t>
      </w:r>
      <w:r>
        <w:rPr>
          <w:rFonts w:hint="eastAsia" w:ascii="Times New Roman" w:hAnsi="Times New Roman" w:cs="Times New Roman"/>
          <w:vertAlign w:val="baseline"/>
          <w:lang w:val="en-US" w:eastAsia="zh-CN"/>
        </w:rPr>
        <w:t>±5</w:t>
      </w:r>
      <w:r>
        <w:rPr>
          <w:rFonts w:hint="default" w:ascii="Times New Roman" w:hAnsi="Times New Roman" w:cs="Times New Roman"/>
          <w:vertAlign w:val="baseline"/>
          <w:lang w:val="en-US" w:eastAsia="zh-CN"/>
        </w:rPr>
        <w:t>%</w:t>
      </w:r>
      <w:r>
        <w:rPr>
          <w:rFonts w:hint="eastAsia" w:cs="Times New Roman"/>
          <w:vertAlign w:val="baseline"/>
          <w:lang w:val="en-US" w:eastAsia="zh-CN"/>
        </w:rPr>
        <w:t>。</w:t>
      </w:r>
    </w:p>
    <w:p w14:paraId="67DA6D4C">
      <w:pPr>
        <w:keepNext w:val="0"/>
        <w:keepLines w:val="0"/>
        <w:pageBreakBefore w:val="0"/>
        <w:widowControl w:val="0"/>
        <w:numPr>
          <w:ilvl w:val="0"/>
          <w:numId w:val="11"/>
        </w:numPr>
        <w:kinsoku/>
        <w:wordWrap/>
        <w:overflowPunct/>
        <w:topLinePunct w:val="0"/>
        <w:autoSpaceDE/>
        <w:autoSpaceDN/>
        <w:bidi w:val="0"/>
        <w:adjustRightInd/>
        <w:snapToGrid/>
        <w:spacing w:line="400" w:lineRule="exact"/>
        <w:ind w:left="0" w:leftChars="0" w:firstLine="420" w:firstLineChars="200"/>
        <w:textAlignment w:val="auto"/>
        <w:rPr>
          <w:rFonts w:hint="default" w:eastAsia="宋体" w:cstheme="majorBidi"/>
          <w:b w:val="0"/>
          <w:bCs w:val="0"/>
          <w:kern w:val="44"/>
          <w:lang w:val="en-US" w:eastAsia="zh-CN"/>
        </w:rPr>
      </w:pPr>
      <w:r>
        <w:rPr>
          <w:rFonts w:hint="eastAsia" w:cs="Times New Roman"/>
          <w:sz w:val="21"/>
          <w:szCs w:val="21"/>
          <w:lang w:val="en-US" w:eastAsia="zh-CN" w:bidi="ar-SA"/>
        </w:rPr>
        <w:t>依据</w:t>
      </w:r>
      <w:r>
        <w:rPr>
          <w:rFonts w:hint="eastAsia"/>
          <w:b w:val="0"/>
          <w:bCs w:val="0"/>
          <w:szCs w:val="21"/>
          <w:lang w:val="en-US" w:eastAsia="zh-CN"/>
        </w:rPr>
        <w:t>JJG 936-2012《示差扫描热量计》第4条计量性能要求，本规范规定</w:t>
      </w:r>
      <w:r>
        <w:rPr>
          <w:rFonts w:hint="eastAsia" w:cstheme="majorBidi"/>
          <w:b w:val="0"/>
          <w:bCs w:val="0"/>
          <w:kern w:val="44"/>
          <w:lang w:val="en-US" w:eastAsia="zh-CN"/>
        </w:rPr>
        <w:t>温度示值误差不超过</w:t>
      </w:r>
      <w:r>
        <w:rPr>
          <w:rFonts w:hint="eastAsia" w:ascii="Times New Roman" w:hAnsi="Times New Roman" w:cs="Times New Roman"/>
          <w:vertAlign w:val="baseline"/>
          <w:lang w:val="en-US" w:eastAsia="zh-CN"/>
        </w:rPr>
        <w:t>±6</w:t>
      </w:r>
      <w:r>
        <w:rPr>
          <w:rFonts w:hint="default" w:ascii="Times New Roman" w:hAnsi="Times New Roman" w:cs="Times New Roman"/>
          <w:vertAlign w:val="baseline"/>
          <w:lang w:val="en-US" w:eastAsia="zh-CN"/>
        </w:rPr>
        <w:t>℃</w:t>
      </w:r>
      <w:r>
        <w:rPr>
          <w:rFonts w:hint="eastAsia" w:cs="Times New Roman"/>
          <w:vertAlign w:val="baseline"/>
          <w:lang w:val="en-US" w:eastAsia="zh-CN"/>
        </w:rPr>
        <w:t>。</w:t>
      </w:r>
    </w:p>
    <w:p w14:paraId="28E9AD89">
      <w:pPr>
        <w:keepNext w:val="0"/>
        <w:keepLines w:val="0"/>
        <w:pageBreakBefore w:val="0"/>
        <w:widowControl w:val="0"/>
        <w:numPr>
          <w:ilvl w:val="0"/>
          <w:numId w:val="11"/>
        </w:numPr>
        <w:kinsoku/>
        <w:wordWrap/>
        <w:overflowPunct/>
        <w:topLinePunct w:val="0"/>
        <w:autoSpaceDE/>
        <w:autoSpaceDN/>
        <w:bidi w:val="0"/>
        <w:adjustRightInd/>
        <w:snapToGrid/>
        <w:spacing w:line="400" w:lineRule="exact"/>
        <w:ind w:left="0" w:leftChars="0" w:firstLine="420" w:firstLineChars="200"/>
        <w:textAlignment w:val="auto"/>
        <w:rPr>
          <w:rFonts w:hint="default" w:eastAsia="宋体" w:cstheme="majorBidi"/>
          <w:b w:val="0"/>
          <w:bCs w:val="0"/>
          <w:kern w:val="44"/>
          <w:lang w:val="en-US" w:eastAsia="zh-CN"/>
        </w:rPr>
      </w:pPr>
      <w:r>
        <w:rPr>
          <w:rFonts w:hint="eastAsia" w:cs="Times New Roman"/>
          <w:sz w:val="21"/>
          <w:szCs w:val="21"/>
          <w:lang w:val="en-US" w:eastAsia="zh-CN" w:bidi="ar-SA"/>
        </w:rPr>
        <w:t>依据</w:t>
      </w:r>
      <w:r>
        <w:rPr>
          <w:rFonts w:hint="eastAsia"/>
          <w:b w:val="0"/>
          <w:bCs w:val="0"/>
          <w:szCs w:val="21"/>
          <w:lang w:val="en-US" w:eastAsia="zh-CN"/>
        </w:rPr>
        <w:t>JJG 936-2012《示差扫描热量计》第4条计量性能要求，本规范规定</w:t>
      </w:r>
      <w:r>
        <w:rPr>
          <w:rFonts w:hint="eastAsia" w:cs="Times New Roman"/>
          <w:vertAlign w:val="baseline"/>
          <w:lang w:val="en-US" w:eastAsia="zh-CN"/>
        </w:rPr>
        <w:t>温度重复性</w:t>
      </w:r>
      <w:r>
        <w:rPr>
          <w:rFonts w:hint="eastAsia" w:cstheme="majorBidi"/>
          <w:b w:val="0"/>
          <w:bCs w:val="0"/>
          <w:kern w:val="44"/>
          <w:lang w:val="en-US" w:eastAsia="zh-CN"/>
        </w:rPr>
        <w:t>不超过</w:t>
      </w:r>
      <w:r>
        <w:rPr>
          <w:rFonts w:hint="eastAsia" w:cs="Times New Roman"/>
          <w:vertAlign w:val="baseline"/>
          <w:lang w:val="en-US" w:eastAsia="zh-CN"/>
        </w:rPr>
        <w:t>3</w:t>
      </w:r>
      <w:r>
        <w:rPr>
          <w:rFonts w:hint="default" w:ascii="Times New Roman" w:hAnsi="Times New Roman" w:cs="Times New Roman"/>
          <w:vertAlign w:val="baseline"/>
          <w:lang w:val="en-US" w:eastAsia="zh-CN"/>
        </w:rPr>
        <w:t>℃</w:t>
      </w:r>
      <w:r>
        <w:rPr>
          <w:rFonts w:hint="eastAsia" w:cs="Times New Roman"/>
          <w:vertAlign w:val="baseline"/>
          <w:lang w:val="en-US" w:eastAsia="zh-CN"/>
        </w:rPr>
        <w:t>。</w:t>
      </w:r>
    </w:p>
    <w:p w14:paraId="73E15EC3">
      <w:pPr>
        <w:pStyle w:val="4"/>
        <w:spacing w:before="156" w:after="156"/>
        <w:rPr>
          <w:b w:val="0"/>
          <w:bCs w:val="0"/>
        </w:rPr>
      </w:pPr>
      <w:r>
        <w:rPr>
          <w:rFonts w:hint="eastAsia"/>
          <w:b w:val="0"/>
          <w:bCs w:val="0"/>
        </w:rPr>
        <w:t>5 校准条件</w:t>
      </w:r>
      <w:bookmarkEnd w:id="41"/>
      <w:bookmarkStart w:id="42" w:name="_Toc193860183"/>
      <w:bookmarkStart w:id="43" w:name="_Toc193860214"/>
      <w:bookmarkStart w:id="44" w:name="_Toc500258942"/>
      <w:bookmarkStart w:id="45" w:name="_Toc193860033"/>
    </w:p>
    <w:p w14:paraId="408C52F6">
      <w:pPr>
        <w:spacing w:line="400" w:lineRule="exact"/>
        <w:rPr>
          <w:rFonts w:cstheme="majorBidi"/>
          <w:kern w:val="44"/>
        </w:rPr>
      </w:pPr>
      <w:bookmarkStart w:id="46" w:name="_Toc161838411"/>
      <w:bookmarkStart w:id="47" w:name="_Toc533963948"/>
      <w:r>
        <w:rPr>
          <w:rFonts w:cstheme="majorBidi"/>
          <w:kern w:val="44"/>
        </w:rPr>
        <w:t>5.1 环境条件</w:t>
      </w:r>
      <w:bookmarkEnd w:id="46"/>
      <w:bookmarkEnd w:id="47"/>
    </w:p>
    <w:p w14:paraId="474FA54C">
      <w:pPr>
        <w:spacing w:line="360" w:lineRule="auto"/>
        <w:ind w:firstLine="420" w:firstLineChars="200"/>
        <w:rPr>
          <w:rFonts w:hint="eastAsia" w:eastAsiaTheme="minorEastAsia"/>
          <w:b w:val="0"/>
          <w:bCs w:val="0"/>
          <w:szCs w:val="21"/>
        </w:rPr>
      </w:pPr>
      <w:r>
        <w:rPr>
          <w:rFonts w:hint="eastAsia" w:eastAsiaTheme="minorEastAsia"/>
          <w:b w:val="0"/>
          <w:bCs w:val="0"/>
          <w:szCs w:val="21"/>
          <w:lang w:val="en-US" w:eastAsia="zh-CN"/>
        </w:rPr>
        <w:t xml:space="preserve">5.1.1 环境温度；(15～30)℃。 </w:t>
      </w:r>
    </w:p>
    <w:p w14:paraId="60D430AD">
      <w:pPr>
        <w:spacing w:line="360" w:lineRule="auto"/>
        <w:ind w:firstLine="420" w:firstLineChars="200"/>
        <w:rPr>
          <w:rFonts w:hint="eastAsia" w:eastAsiaTheme="minorEastAsia"/>
          <w:b w:val="0"/>
          <w:bCs w:val="0"/>
          <w:szCs w:val="21"/>
        </w:rPr>
      </w:pPr>
      <w:r>
        <w:rPr>
          <w:rFonts w:hint="eastAsia" w:eastAsiaTheme="minorEastAsia"/>
          <w:b w:val="0"/>
          <w:bCs w:val="0"/>
          <w:szCs w:val="21"/>
          <w:lang w:val="en-US" w:eastAsia="zh-CN"/>
        </w:rPr>
        <w:t xml:space="preserve">5.1.2 相对湿度：≤85%。 </w:t>
      </w:r>
    </w:p>
    <w:p w14:paraId="7DE5E60E">
      <w:pPr>
        <w:spacing w:line="360" w:lineRule="auto"/>
        <w:ind w:firstLine="420" w:firstLineChars="200"/>
        <w:rPr>
          <w:rFonts w:hint="eastAsia" w:eastAsiaTheme="minorEastAsia"/>
          <w:b w:val="0"/>
          <w:bCs w:val="0"/>
          <w:szCs w:val="21"/>
          <w:lang w:val="en-US" w:eastAsia="zh-CN"/>
        </w:rPr>
      </w:pPr>
      <w:r>
        <w:rPr>
          <w:rFonts w:hint="eastAsia" w:eastAsiaTheme="minorEastAsia"/>
          <w:b w:val="0"/>
          <w:bCs w:val="0"/>
          <w:szCs w:val="21"/>
          <w:lang w:val="en-US" w:eastAsia="zh-CN"/>
        </w:rPr>
        <w:t>5.1.3 仪器应置于平稳且牢固的工作台上，并调至水平状态，校准环境周围不应有腐蚀性介质与影响仪器正常工作的震源。在校准过程中避免触碰实验台，以消除震动干扰。</w:t>
      </w:r>
    </w:p>
    <w:p w14:paraId="77AC77CA">
      <w:pPr>
        <w:spacing w:line="360" w:lineRule="auto"/>
        <w:ind w:firstLine="420" w:firstLineChars="200"/>
        <w:rPr>
          <w:rFonts w:hint="eastAsia" w:eastAsiaTheme="minorEastAsia"/>
          <w:b w:val="0"/>
          <w:bCs w:val="0"/>
          <w:szCs w:val="21"/>
          <w:lang w:val="en-US" w:eastAsia="zh-CN"/>
        </w:rPr>
      </w:pPr>
      <w:r>
        <w:rPr>
          <w:rFonts w:hint="eastAsia" w:eastAsiaTheme="minorEastAsia"/>
          <w:b w:val="0"/>
          <w:bCs w:val="0"/>
          <w:szCs w:val="21"/>
          <w:lang w:val="en-US" w:eastAsia="zh-CN"/>
        </w:rPr>
        <w:t>本规范各项环境指标确定如下：</w:t>
      </w:r>
    </w:p>
    <w:p w14:paraId="5ACE3D0C">
      <w:pPr>
        <w:numPr>
          <w:ilvl w:val="0"/>
          <w:numId w:val="12"/>
        </w:numPr>
        <w:spacing w:line="360" w:lineRule="auto"/>
        <w:ind w:left="845" w:leftChars="0" w:hanging="425" w:firstLineChars="0"/>
        <w:rPr>
          <w:rFonts w:hint="default" w:eastAsiaTheme="minorEastAsia"/>
          <w:b w:val="0"/>
          <w:bCs w:val="0"/>
          <w:szCs w:val="21"/>
          <w:lang w:val="en-US" w:eastAsia="zh-CN"/>
        </w:rPr>
      </w:pPr>
      <w:r>
        <w:rPr>
          <w:rFonts w:hint="eastAsia" w:eastAsiaTheme="minorEastAsia"/>
          <w:b w:val="0"/>
          <w:bCs w:val="0"/>
          <w:szCs w:val="21"/>
          <w:lang w:val="en-US" w:eastAsia="zh-CN"/>
        </w:rPr>
        <w:t>环境温度和相对湿度的要求，根据市场上90%以上的仪器制造商规定的环境条件确定。</w:t>
      </w:r>
    </w:p>
    <w:p w14:paraId="3805EBC5">
      <w:pPr>
        <w:numPr>
          <w:ilvl w:val="0"/>
          <w:numId w:val="12"/>
        </w:numPr>
        <w:spacing w:line="360" w:lineRule="auto"/>
        <w:ind w:left="845" w:leftChars="0" w:hanging="425" w:firstLineChars="0"/>
        <w:rPr>
          <w:rFonts w:hint="default" w:eastAsiaTheme="minorEastAsia"/>
          <w:b w:val="0"/>
          <w:bCs w:val="0"/>
          <w:szCs w:val="21"/>
          <w:lang w:val="en-US" w:eastAsia="zh-CN"/>
        </w:rPr>
      </w:pPr>
      <w:r>
        <w:rPr>
          <w:rFonts w:hint="eastAsia" w:eastAsiaTheme="minorEastAsia"/>
          <w:b w:val="0"/>
          <w:bCs w:val="0"/>
          <w:szCs w:val="21"/>
          <w:lang w:val="en-US" w:eastAsia="zh-CN"/>
        </w:rPr>
        <w:t>仪器应置于平稳且牢固的工作台上，并调至水平状态，校准环境周围不应有腐蚀性介质与影响仪器正常工作的震源。在校准过程中避免触碰实验台，以消除震动干扰的要求，是为了避免振动仪器的测量精度，同时规避环境对设备元器件的损坏，从源头排除各类环境干扰因素，确保校准结果的溯源性与准确性。</w:t>
      </w:r>
    </w:p>
    <w:p w14:paraId="19DACE34">
      <w:pPr>
        <w:spacing w:line="360" w:lineRule="auto"/>
        <w:rPr>
          <w:rFonts w:cstheme="majorBidi"/>
          <w:kern w:val="44"/>
        </w:rPr>
      </w:pPr>
      <w:bookmarkStart w:id="48" w:name="_Toc533963949"/>
      <w:bookmarkStart w:id="49" w:name="_Toc161838412"/>
      <w:r>
        <w:rPr>
          <w:rFonts w:cstheme="majorBidi"/>
          <w:kern w:val="44"/>
        </w:rPr>
        <w:t>5.2</w:t>
      </w:r>
      <w:bookmarkEnd w:id="48"/>
      <w:r>
        <w:rPr>
          <w:rFonts w:cstheme="majorBidi"/>
          <w:kern w:val="44"/>
        </w:rPr>
        <w:t xml:space="preserve"> 测量标准</w:t>
      </w:r>
      <w:bookmarkEnd w:id="49"/>
      <w:r>
        <w:rPr>
          <w:rFonts w:hint="eastAsia"/>
          <w:szCs w:val="21"/>
          <w:highlight w:val="none"/>
        </w:rPr>
        <w:t>及其他</w:t>
      </w:r>
      <w:r>
        <w:rPr>
          <w:rFonts w:hint="eastAsia"/>
          <w:szCs w:val="21"/>
          <w:highlight w:val="none"/>
          <w:lang w:val="en-US" w:eastAsia="zh-CN"/>
        </w:rPr>
        <w:t>辅助</w:t>
      </w:r>
      <w:r>
        <w:rPr>
          <w:rFonts w:hint="eastAsia"/>
          <w:szCs w:val="21"/>
          <w:highlight w:val="none"/>
        </w:rPr>
        <w:t>设备</w:t>
      </w:r>
    </w:p>
    <w:p w14:paraId="5FA3638A">
      <w:pPr>
        <w:spacing w:line="324" w:lineRule="auto"/>
        <w:ind w:firstLine="420" w:firstLineChars="200"/>
        <w:outlineLvl w:val="1"/>
        <w:rPr>
          <w:rFonts w:hint="eastAsia"/>
          <w:szCs w:val="21"/>
          <w:highlight w:val="yellow"/>
        </w:rPr>
      </w:pPr>
      <w:r>
        <w:rPr>
          <w:rFonts w:hint="eastAsia"/>
          <w:szCs w:val="21"/>
        </w:rPr>
        <w:t>测</w:t>
      </w:r>
      <w:r>
        <w:rPr>
          <w:rFonts w:hint="eastAsia"/>
          <w:szCs w:val="21"/>
          <w:highlight w:val="none"/>
        </w:rPr>
        <w:t>量标准及其他</w:t>
      </w:r>
      <w:r>
        <w:rPr>
          <w:rFonts w:hint="eastAsia"/>
          <w:szCs w:val="21"/>
          <w:highlight w:val="none"/>
          <w:lang w:val="en-US" w:eastAsia="zh-CN"/>
        </w:rPr>
        <w:t>辅助</w:t>
      </w:r>
      <w:r>
        <w:rPr>
          <w:rFonts w:hint="eastAsia"/>
          <w:szCs w:val="21"/>
          <w:highlight w:val="none"/>
        </w:rPr>
        <w:t>设备</w:t>
      </w:r>
      <w:r>
        <w:rPr>
          <w:rFonts w:hint="eastAsia"/>
          <w:szCs w:val="21"/>
          <w:highlight w:val="none"/>
          <w:lang w:eastAsia="zh-CN"/>
        </w:rPr>
        <w:t>，</w:t>
      </w:r>
      <w:r>
        <w:rPr>
          <w:rFonts w:hint="eastAsia"/>
          <w:szCs w:val="21"/>
          <w:highlight w:val="none"/>
        </w:rPr>
        <w:t>包括</w:t>
      </w:r>
      <w:r>
        <w:rPr>
          <w:rFonts w:hint="eastAsia"/>
          <w:szCs w:val="21"/>
          <w:highlight w:val="none"/>
          <w:lang w:val="en-US" w:eastAsia="zh-CN"/>
        </w:rPr>
        <w:t>卡尺、量</w:t>
      </w:r>
      <w:r>
        <w:rPr>
          <w:rFonts w:hint="eastAsia"/>
          <w:szCs w:val="21"/>
          <w:highlight w:val="none"/>
        </w:rPr>
        <w:t>块、</w:t>
      </w:r>
      <w:bookmarkStart w:id="50" w:name="_Toc32032"/>
      <w:r>
        <w:rPr>
          <w:rFonts w:hint="eastAsia" w:ascii="Times New Roman" w:hAnsi="Times New Roman" w:cs="Times New Roman"/>
          <w:b w:val="0"/>
          <w:bCs w:val="0"/>
          <w:sz w:val="21"/>
          <w:szCs w:val="21"/>
          <w:highlight w:val="none"/>
          <w:lang w:val="en-US" w:eastAsia="zh-CN"/>
        </w:rPr>
        <w:t>电子秒表</w:t>
      </w:r>
      <w:bookmarkEnd w:id="50"/>
      <w:r>
        <w:rPr>
          <w:rFonts w:hint="eastAsia"/>
          <w:szCs w:val="21"/>
          <w:highlight w:val="none"/>
        </w:rPr>
        <w:t>、</w:t>
      </w:r>
      <w:bookmarkStart w:id="51" w:name="_Toc8161"/>
      <w:r>
        <w:rPr>
          <w:rFonts w:hint="eastAsia" w:ascii="Times New Roman" w:hAnsi="Times New Roman" w:cs="Times New Roman"/>
          <w:b w:val="0"/>
          <w:bCs w:val="0"/>
          <w:sz w:val="21"/>
          <w:szCs w:val="21"/>
          <w:highlight w:val="none"/>
          <w:lang w:val="en-US" w:eastAsia="zh-CN"/>
        </w:rPr>
        <w:t>热分析标准物质</w:t>
      </w:r>
      <w:bookmarkEnd w:id="51"/>
      <w:r>
        <w:rPr>
          <w:rFonts w:hint="eastAsia"/>
          <w:szCs w:val="21"/>
          <w:highlight w:val="none"/>
        </w:rPr>
        <w:t>、</w:t>
      </w:r>
      <w:bookmarkStart w:id="52" w:name="_Toc19079"/>
      <w:r>
        <w:rPr>
          <w:rFonts w:hint="eastAsia" w:ascii="Times New Roman" w:hAnsi="Times New Roman" w:cs="Times New Roman"/>
          <w:b w:val="0"/>
          <w:bCs w:val="0"/>
          <w:sz w:val="21"/>
          <w:szCs w:val="21"/>
          <w:highlight w:val="none"/>
          <w:lang w:val="en-US" w:eastAsia="zh-CN"/>
        </w:rPr>
        <w:t>玻璃化转变温度标准物质</w:t>
      </w:r>
      <w:bookmarkEnd w:id="52"/>
      <w:r>
        <w:rPr>
          <w:rFonts w:hint="eastAsia"/>
          <w:szCs w:val="21"/>
          <w:highlight w:val="none"/>
        </w:rPr>
        <w:t>、</w:t>
      </w:r>
      <w:bookmarkStart w:id="53" w:name="_Toc14797"/>
      <w:r>
        <w:rPr>
          <w:rFonts w:hint="eastAsia" w:ascii="Times New Roman" w:hAnsi="Times New Roman" w:cs="Times New Roman"/>
          <w:b w:val="0"/>
          <w:bCs w:val="0"/>
          <w:sz w:val="21"/>
          <w:szCs w:val="21"/>
          <w:highlight w:val="none"/>
          <w:lang w:val="en-US" w:eastAsia="zh-CN"/>
        </w:rPr>
        <w:t>储能模量标块</w:t>
      </w:r>
      <w:bookmarkEnd w:id="53"/>
      <w:r>
        <w:rPr>
          <w:rFonts w:hint="eastAsia" w:cs="Times New Roman"/>
          <w:b w:val="0"/>
          <w:bCs w:val="0"/>
          <w:sz w:val="21"/>
          <w:szCs w:val="21"/>
          <w:highlight w:val="none"/>
          <w:lang w:val="en-US" w:eastAsia="zh-CN"/>
        </w:rPr>
        <w:t>的</w:t>
      </w:r>
      <w:r>
        <w:rPr>
          <w:bCs/>
          <w:color w:val="000000" w:themeColor="text1"/>
          <w14:textFill>
            <w14:solidFill>
              <w14:schemeClr w14:val="tx1"/>
            </w14:solidFill>
          </w14:textFill>
        </w:rPr>
        <w:t>技术要求应符合</w:t>
      </w:r>
      <w:r>
        <w:rPr>
          <w:rFonts w:hint="eastAsia"/>
          <w:bCs/>
          <w:color w:val="000000" w:themeColor="text1"/>
          <w:lang w:val="en-US" w:eastAsia="zh-CN"/>
          <w14:textFill>
            <w14:solidFill>
              <w14:schemeClr w14:val="tx1"/>
            </w14:solidFill>
          </w14:textFill>
        </w:rPr>
        <w:t>正文中</w:t>
      </w:r>
      <w:r>
        <w:rPr>
          <w:bCs/>
          <w:color w:val="000000" w:themeColor="text1"/>
          <w14:textFill>
            <w14:solidFill>
              <w14:schemeClr w14:val="tx1"/>
            </w14:solidFill>
          </w14:textFill>
        </w:rPr>
        <w:t>表</w:t>
      </w:r>
      <w:r>
        <w:rPr>
          <w:rFonts w:hint="eastAsia"/>
          <w:bCs/>
          <w:color w:val="000000" w:themeColor="text1"/>
          <w:lang w:val="en-US" w:eastAsia="zh-CN"/>
          <w14:textFill>
            <w14:solidFill>
              <w14:schemeClr w14:val="tx1"/>
            </w14:solidFill>
          </w14:textFill>
        </w:rPr>
        <w:t>2</w:t>
      </w:r>
      <w:r>
        <w:rPr>
          <w:bCs/>
          <w:color w:val="000000" w:themeColor="text1"/>
          <w14:textFill>
            <w14:solidFill>
              <w14:schemeClr w14:val="tx1"/>
            </w14:solidFill>
          </w14:textFill>
        </w:rPr>
        <w:t>的规定</w:t>
      </w:r>
      <w:r>
        <w:rPr>
          <w:rFonts w:hint="eastAsia"/>
          <w:szCs w:val="21"/>
          <w:highlight w:val="none"/>
        </w:rPr>
        <w:t>。</w:t>
      </w:r>
      <w:r>
        <w:rPr>
          <w:rFonts w:hint="eastAsia"/>
          <w:kern w:val="0"/>
          <w:lang w:val="en-US" w:eastAsia="zh-CN"/>
        </w:rPr>
        <w:t>为保证计量溯源性，测量标准需使用有证标准物质或标准样品，并尽可能覆盖</w:t>
      </w:r>
      <w:r>
        <w:rPr>
          <w:rFonts w:hint="eastAsia" w:ascii="宋体" w:hAnsi="宋体" w:eastAsia="宋体" w:cs="宋体"/>
          <w:sz w:val="21"/>
          <w:szCs w:val="21"/>
        </w:rPr>
        <w:t>动态热机械分析仪</w:t>
      </w:r>
      <w:r>
        <w:rPr>
          <w:rFonts w:hint="eastAsia" w:ascii="宋体" w:hAnsi="宋体" w:eastAsia="宋体" w:cs="宋体"/>
          <w:sz w:val="21"/>
          <w:szCs w:val="21"/>
          <w:lang w:val="en-US" w:eastAsia="zh-CN"/>
        </w:rPr>
        <w:t>使用范围。</w:t>
      </w:r>
    </w:p>
    <w:bookmarkEnd w:id="42"/>
    <w:bookmarkEnd w:id="43"/>
    <w:bookmarkEnd w:id="44"/>
    <w:bookmarkEnd w:id="45"/>
    <w:p w14:paraId="5E78AD0B">
      <w:pPr>
        <w:pStyle w:val="4"/>
        <w:spacing w:before="156" w:after="156"/>
        <w:rPr>
          <w:rFonts w:hint="eastAsia"/>
        </w:rPr>
      </w:pPr>
      <w:bookmarkStart w:id="54" w:name="_Toc193619058"/>
      <w:bookmarkStart w:id="55" w:name="_Toc193619100"/>
      <w:bookmarkStart w:id="56" w:name="_Toc2741_WPSOffice_Level1"/>
      <w:bookmarkStart w:id="57" w:name="_Toc193860185"/>
      <w:bookmarkStart w:id="58" w:name="_Toc500258944"/>
      <w:bookmarkStart w:id="59" w:name="_Toc193860216"/>
      <w:bookmarkStart w:id="60" w:name="_Toc193860035"/>
      <w:bookmarkStart w:id="61" w:name="_Toc193618955"/>
      <w:r>
        <w:rPr>
          <w:rFonts w:hint="eastAsia"/>
          <w:b w:val="0"/>
          <w:bCs w:val="0"/>
        </w:rPr>
        <w:t>6 校准项目和校准方法</w:t>
      </w:r>
      <w:bookmarkEnd w:id="54"/>
      <w:bookmarkEnd w:id="55"/>
      <w:bookmarkEnd w:id="56"/>
      <w:bookmarkEnd w:id="57"/>
      <w:bookmarkEnd w:id="58"/>
      <w:bookmarkEnd w:id="59"/>
      <w:bookmarkEnd w:id="60"/>
      <w:bookmarkEnd w:id="61"/>
    </w:p>
    <w:p w14:paraId="0CC2BEB5">
      <w:pPr>
        <w:pStyle w:val="58"/>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outlineLvl w:val="2"/>
        <w:rPr>
          <w:rFonts w:hint="eastAsia" w:ascii="宋体" w:hAnsi="宋体" w:eastAsia="宋体" w:cs="宋体"/>
          <w:sz w:val="21"/>
          <w:szCs w:val="21"/>
          <w:lang w:eastAsia="zh-CN"/>
        </w:rPr>
      </w:pPr>
      <w:bookmarkStart w:id="62" w:name="_Toc10967"/>
      <w:bookmarkStart w:id="63" w:name="_Toc23104"/>
      <w:bookmarkStart w:id="64" w:name="_Toc14936"/>
      <w:bookmarkStart w:id="65" w:name="_Toc15625"/>
      <w:bookmarkStart w:id="66" w:name="_Toc193619059"/>
      <w:bookmarkStart w:id="67" w:name="_Toc193619101"/>
      <w:bookmarkStart w:id="68" w:name="_Toc193618956"/>
      <w:bookmarkStart w:id="69" w:name="_Toc193860219"/>
      <w:bookmarkStart w:id="70" w:name="_Toc193860038"/>
      <w:bookmarkStart w:id="71" w:name="_Toc193860188"/>
      <w:bookmarkStart w:id="72" w:name="_Toc25466_WPSOffice_Level1"/>
      <w:bookmarkStart w:id="73" w:name="_Toc500258947"/>
      <w:r>
        <w:rPr>
          <w:rFonts w:hint="eastAsia" w:ascii="Times New Roman"/>
          <w:sz w:val="21"/>
          <w:szCs w:val="21"/>
        </w:rPr>
        <w:t>校准项目</w:t>
      </w:r>
      <w:bookmarkEnd w:id="62"/>
      <w:bookmarkEnd w:id="63"/>
      <w:bookmarkEnd w:id="64"/>
      <w:bookmarkEnd w:id="65"/>
      <w:r>
        <w:rPr>
          <w:rFonts w:hint="eastAsia" w:ascii="Times New Roman"/>
          <w:sz w:val="21"/>
          <w:szCs w:val="21"/>
          <w:lang w:val="en-US" w:eastAsia="zh-CN"/>
        </w:rPr>
        <w:t>为</w:t>
      </w:r>
      <w:r>
        <w:rPr>
          <w:rFonts w:hint="eastAsia" w:ascii="Times New Roman" w:cs="Times New Roman"/>
          <w:sz w:val="21"/>
          <w:szCs w:val="21"/>
          <w:highlight w:val="none"/>
          <w:lang w:val="en-US" w:eastAsia="zh-CN"/>
        </w:rPr>
        <w:t>位移示值误差、升温速率示值误差、</w:t>
      </w:r>
      <w:r>
        <w:rPr>
          <w:rFonts w:hint="eastAsia" w:ascii="Times New Roman" w:cs="Times New Roman"/>
          <w:i w:val="0"/>
          <w:iCs w:val="0"/>
          <w:sz w:val="21"/>
          <w:szCs w:val="21"/>
          <w:highlight w:val="none"/>
          <w:lang w:val="en-US" w:eastAsia="zh-CN"/>
        </w:rPr>
        <w:t>温度示值误差及重复性、</w:t>
      </w:r>
      <w:r>
        <w:rPr>
          <w:rFonts w:ascii="宋体" w:hAnsi="宋体" w:eastAsia="宋体" w:cs="宋体"/>
          <w:sz w:val="21"/>
          <w:szCs w:val="21"/>
        </w:rPr>
        <w:t>储能模量示值误差</w:t>
      </w:r>
      <w:r>
        <w:rPr>
          <w:rFonts w:hint="eastAsia" w:ascii="宋体" w:hAnsi="宋体" w:eastAsia="宋体" w:cs="宋体"/>
          <w:sz w:val="21"/>
          <w:szCs w:val="21"/>
          <w:lang w:val="en-US" w:eastAsia="zh-CN"/>
        </w:rPr>
        <w:t>及</w:t>
      </w:r>
      <w:r>
        <w:rPr>
          <w:rFonts w:ascii="宋体" w:hAnsi="宋体" w:eastAsia="宋体" w:cs="宋体"/>
          <w:sz w:val="21"/>
          <w:szCs w:val="21"/>
        </w:rPr>
        <w:t>重复性</w:t>
      </w:r>
      <w:r>
        <w:rPr>
          <w:rFonts w:hint="eastAsia" w:ascii="宋体" w:hAnsi="宋体" w:eastAsia="宋体" w:cs="宋体"/>
          <w:sz w:val="21"/>
          <w:szCs w:val="21"/>
          <w:lang w:eastAsia="zh-CN"/>
        </w:rPr>
        <w:t>。</w:t>
      </w:r>
    </w:p>
    <w:p w14:paraId="7F3EE6A3">
      <w:pPr>
        <w:pStyle w:val="58"/>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outlineLvl w:val="2"/>
        <w:rPr>
          <w:rFonts w:hint="default" w:ascii="宋体" w:hAnsi="宋体" w:eastAsia="宋体" w:cs="宋体"/>
          <w:sz w:val="21"/>
          <w:szCs w:val="21"/>
          <w:lang w:val="en-US" w:eastAsia="zh-CN"/>
        </w:rPr>
      </w:pPr>
      <w:r>
        <w:rPr>
          <w:rFonts w:hint="eastAsia" w:cs="宋体"/>
          <w:sz w:val="21"/>
          <w:szCs w:val="21"/>
          <w:lang w:val="en-US" w:eastAsia="zh-CN"/>
        </w:rPr>
        <w:t>本条款校准项目确定说明：</w:t>
      </w:r>
      <w:r>
        <w:rPr>
          <w:rFonts w:hint="eastAsia" w:ascii="Times New Roman" w:cs="Times New Roman"/>
          <w:sz w:val="21"/>
          <w:szCs w:val="21"/>
          <w:highlight w:val="none"/>
          <w:lang w:val="en-US" w:eastAsia="zh-CN"/>
        </w:rPr>
        <w:t>位移、升温速率、</w:t>
      </w:r>
      <w:r>
        <w:rPr>
          <w:rFonts w:hint="eastAsia" w:ascii="Times New Roman" w:cs="Times New Roman"/>
          <w:i w:val="0"/>
          <w:iCs w:val="0"/>
          <w:sz w:val="21"/>
          <w:szCs w:val="21"/>
          <w:highlight w:val="none"/>
          <w:lang w:val="en-US" w:eastAsia="zh-CN"/>
        </w:rPr>
        <w:t>温度、</w:t>
      </w:r>
      <w:r>
        <w:rPr>
          <w:rFonts w:ascii="宋体" w:hAnsi="宋体" w:eastAsia="宋体" w:cs="宋体"/>
          <w:sz w:val="21"/>
          <w:szCs w:val="21"/>
        </w:rPr>
        <w:t>储能模量</w:t>
      </w:r>
      <w:r>
        <w:rPr>
          <w:rFonts w:hint="eastAsia" w:ascii="宋体" w:hAnsi="宋体" w:eastAsia="宋体" w:cs="宋体"/>
          <w:sz w:val="21"/>
          <w:szCs w:val="21"/>
          <w:lang w:val="en-US" w:eastAsia="zh-CN"/>
        </w:rPr>
        <w:t>为核心校准项目</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可有效表征该仪器的量值准确性与测量稳定性。</w:t>
      </w:r>
    </w:p>
    <w:p w14:paraId="40B4CB20">
      <w:pPr>
        <w:pStyle w:val="58"/>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outlineLvl w:val="2"/>
        <w:rPr>
          <w:rFonts w:hint="default" w:ascii="宋体" w:hAnsi="宋体" w:eastAsia="宋体" w:cs="宋体"/>
          <w:sz w:val="21"/>
          <w:szCs w:val="21"/>
          <w:lang w:val="en-US" w:eastAsia="zh-CN"/>
        </w:rPr>
      </w:pPr>
    </w:p>
    <w:p w14:paraId="770EE5EC">
      <w:pPr>
        <w:pStyle w:val="58"/>
        <w:keepNext w:val="0"/>
        <w:keepLines w:val="0"/>
        <w:pageBreakBefore w:val="0"/>
        <w:widowControl/>
        <w:numPr>
          <w:ilvl w:val="0"/>
          <w:numId w:val="13"/>
        </w:numPr>
        <w:kinsoku/>
        <w:wordWrap/>
        <w:overflowPunct/>
        <w:topLinePunct w:val="0"/>
        <w:autoSpaceDE w:val="0"/>
        <w:autoSpaceDN w:val="0"/>
        <w:bidi w:val="0"/>
        <w:adjustRightInd w:val="0"/>
        <w:snapToGrid w:val="0"/>
        <w:spacing w:line="360" w:lineRule="auto"/>
        <w:ind w:left="0" w:leftChars="0" w:firstLine="420" w:firstLineChars="200"/>
        <w:textAlignment w:val="auto"/>
        <w:outlineLvl w:val="2"/>
        <w:rPr>
          <w:rFonts w:hint="default" w:ascii="Times New Roman"/>
          <w:sz w:val="21"/>
          <w:szCs w:val="21"/>
          <w:lang w:val="en-US" w:eastAsia="zh-CN"/>
        </w:rPr>
      </w:pPr>
      <w:r>
        <w:rPr>
          <w:rFonts w:ascii="宋体" w:hAnsi="宋体" w:eastAsia="宋体" w:cs="宋体"/>
          <w:sz w:val="21"/>
          <w:szCs w:val="21"/>
        </w:rPr>
        <w:t>外观检查</w:t>
      </w:r>
    </w:p>
    <w:p w14:paraId="5B7274EC">
      <w:pPr>
        <w:pStyle w:val="58"/>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outlineLvl w:val="9"/>
        <w:rPr>
          <w:rFonts w:hint="default" w:ascii="Times New Roman"/>
          <w:sz w:val="21"/>
          <w:szCs w:val="21"/>
          <w:lang w:val="en-US" w:eastAsia="zh-CN"/>
        </w:rPr>
      </w:pPr>
      <w:r>
        <w:rPr>
          <w:rFonts w:hint="eastAsia" w:ascii="Times New Roman"/>
          <w:sz w:val="21"/>
          <w:szCs w:val="21"/>
          <w:lang w:val="en-US" w:eastAsia="zh-CN"/>
        </w:rPr>
        <w:t>用目视的方法检查仪器中各夹具无锈蚀且连接牢固</w:t>
      </w:r>
      <w:r>
        <w:rPr>
          <w:rFonts w:hint="default" w:ascii="Times New Roman"/>
          <w:sz w:val="21"/>
          <w:szCs w:val="21"/>
          <w:lang w:val="en-US" w:eastAsia="zh-CN"/>
        </w:rPr>
        <w:t>。</w:t>
      </w:r>
    </w:p>
    <w:p w14:paraId="32C2AD14">
      <w:pPr>
        <w:pStyle w:val="58"/>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outlineLvl w:val="9"/>
        <w:rPr>
          <w:rFonts w:hint="default" w:ascii="Times New Roman"/>
          <w:sz w:val="21"/>
          <w:szCs w:val="21"/>
          <w:lang w:val="en-US" w:eastAsia="zh-CN"/>
        </w:rPr>
      </w:pPr>
      <w:r>
        <w:rPr>
          <w:rFonts w:hint="default" w:ascii="Times New Roman"/>
          <w:sz w:val="21"/>
          <w:szCs w:val="21"/>
          <w:lang w:val="en-US" w:eastAsia="zh-CN"/>
        </w:rPr>
        <w:t>是为了避免</w:t>
      </w:r>
      <w:r>
        <w:rPr>
          <w:rFonts w:hint="eastAsia" w:ascii="Times New Roman"/>
          <w:sz w:val="21"/>
          <w:szCs w:val="21"/>
          <w:lang w:val="en-US" w:eastAsia="zh-CN"/>
        </w:rPr>
        <w:t>各夹具间松动及夹具腐蚀影响测量结果</w:t>
      </w:r>
      <w:r>
        <w:rPr>
          <w:rFonts w:hint="default" w:ascii="Times New Roman"/>
          <w:sz w:val="21"/>
          <w:szCs w:val="21"/>
          <w:lang w:val="en-US" w:eastAsia="zh-CN"/>
        </w:rPr>
        <w:t>，从源头排除干扰因素，确保校准结果的溯源性与准确性。</w:t>
      </w:r>
    </w:p>
    <w:p w14:paraId="06992E92">
      <w:pPr>
        <w:pStyle w:val="58"/>
        <w:keepNext w:val="0"/>
        <w:keepLines w:val="0"/>
        <w:pageBreakBefore w:val="0"/>
        <w:widowControl/>
        <w:numPr>
          <w:ilvl w:val="0"/>
          <w:numId w:val="13"/>
        </w:numPr>
        <w:kinsoku/>
        <w:wordWrap/>
        <w:overflowPunct/>
        <w:topLinePunct w:val="0"/>
        <w:autoSpaceDE w:val="0"/>
        <w:autoSpaceDN w:val="0"/>
        <w:bidi w:val="0"/>
        <w:adjustRightInd w:val="0"/>
        <w:snapToGrid w:val="0"/>
        <w:spacing w:line="360" w:lineRule="auto"/>
        <w:ind w:left="0" w:leftChars="0" w:firstLine="420" w:firstLineChars="200"/>
        <w:textAlignment w:val="auto"/>
        <w:outlineLvl w:val="9"/>
        <w:rPr>
          <w:rFonts w:hint="eastAsia" w:ascii="Times New Roman" w:cs="Times New Roman"/>
          <w:sz w:val="21"/>
          <w:szCs w:val="21"/>
          <w:highlight w:val="none"/>
          <w:lang w:val="en-US" w:eastAsia="zh-CN"/>
        </w:rPr>
      </w:pPr>
      <w:r>
        <w:rPr>
          <w:rFonts w:hint="eastAsia" w:ascii="Times New Roman" w:cs="Times New Roman"/>
          <w:sz w:val="21"/>
          <w:szCs w:val="21"/>
          <w:highlight w:val="none"/>
          <w:lang w:val="en-US" w:eastAsia="zh-CN"/>
        </w:rPr>
        <w:t>位移示值误差</w:t>
      </w:r>
    </w:p>
    <w:p w14:paraId="60A55DA3">
      <w:pPr>
        <w:pStyle w:val="58"/>
        <w:keepNext w:val="0"/>
        <w:keepLines w:val="0"/>
        <w:widowControl/>
        <w:suppressLineNumbers w:val="0"/>
        <w:autoSpaceDE w:val="0"/>
        <w:autoSpaceDN w:val="0"/>
        <w:adjustRightInd w:val="0"/>
        <w:snapToGrid w:val="0"/>
        <w:spacing w:line="360" w:lineRule="auto"/>
        <w:ind w:firstLine="420" w:firstLineChars="200"/>
        <w:jc w:val="both"/>
        <w:rPr>
          <w:rFonts w:hint="default" w:ascii="Times New Roman" w:cs="Times New Roman"/>
          <w:sz w:val="21"/>
          <w:szCs w:val="21"/>
          <w:highlight w:val="none"/>
          <w:lang w:val="en-US" w:eastAsia="zh-CN"/>
        </w:rPr>
      </w:pPr>
      <w:r>
        <w:rPr>
          <w:rFonts w:hint="default" w:ascii="Times New Roman" w:cs="Times New Roman"/>
          <w:sz w:val="21"/>
          <w:szCs w:val="21"/>
          <w:highlight w:val="none"/>
          <w:lang w:val="en-US" w:eastAsia="zh-CN"/>
        </w:rPr>
        <w:t>使DMA设备保持空载状态</w:t>
      </w:r>
      <w:r>
        <w:rPr>
          <w:rFonts w:hint="eastAsia" w:ascii="Times New Roman" w:cs="Times New Roman"/>
          <w:sz w:val="21"/>
          <w:szCs w:val="21"/>
          <w:highlight w:val="none"/>
          <w:lang w:val="en-US" w:eastAsia="zh-CN"/>
        </w:rPr>
        <w:t>、加热炉保持关闭状态，</w:t>
      </w:r>
      <w:r>
        <w:rPr>
          <w:rFonts w:hint="default" w:ascii="Times New Roman" w:cs="Times New Roman"/>
          <w:sz w:val="21"/>
          <w:szCs w:val="21"/>
          <w:highlight w:val="none"/>
          <w:lang w:val="en-US" w:eastAsia="zh-CN"/>
        </w:rPr>
        <w:t>选用压缩</w:t>
      </w:r>
      <w:r>
        <w:rPr>
          <w:rFonts w:hint="eastAsia" w:ascii="Times New Roman" w:cs="Times New Roman"/>
          <w:sz w:val="21"/>
          <w:szCs w:val="21"/>
          <w:highlight w:val="none"/>
          <w:lang w:val="en-US" w:eastAsia="zh-CN"/>
        </w:rPr>
        <w:t>夹具进行</w:t>
      </w:r>
      <w:r>
        <w:rPr>
          <w:rFonts w:hint="default" w:ascii="Times New Roman" w:cs="Times New Roman"/>
          <w:sz w:val="21"/>
          <w:szCs w:val="21"/>
          <w:highlight w:val="none"/>
          <w:lang w:val="en-US" w:eastAsia="zh-CN"/>
        </w:rPr>
        <w:t>测量</w:t>
      </w:r>
      <w:r>
        <w:rPr>
          <w:rFonts w:hint="eastAsia" w:ascii="Times New Roman" w:cs="Times New Roman"/>
          <w:sz w:val="21"/>
          <w:szCs w:val="21"/>
          <w:highlight w:val="none"/>
          <w:lang w:val="en-US" w:eastAsia="zh-CN"/>
        </w:rPr>
        <w:t xml:space="preserve">，负载力设为0.01N，待设备稳定后将位移示数清零。打开加热炉，将量块置于样品支架的测量位置后关闭炉体，待稳定后记录该量块长度的测量值，按同样步骤重复测量两次后换另一个量块，得到每个量块下3个测量值，按公式计算位移示值误差。                     </w:t>
      </w:r>
    </w:p>
    <w:p w14:paraId="167AD93D">
      <w:pPr>
        <w:pStyle w:val="58"/>
        <w:keepNext w:val="0"/>
        <w:keepLines w:val="0"/>
        <w:pageBreakBefore w:val="0"/>
        <w:widowControl/>
        <w:numPr>
          <w:ilvl w:val="0"/>
          <w:numId w:val="13"/>
        </w:numPr>
        <w:kinsoku/>
        <w:wordWrap/>
        <w:overflowPunct/>
        <w:topLinePunct w:val="0"/>
        <w:autoSpaceDE w:val="0"/>
        <w:autoSpaceDN w:val="0"/>
        <w:bidi w:val="0"/>
        <w:adjustRightInd/>
        <w:snapToGrid/>
        <w:spacing w:line="360" w:lineRule="auto"/>
        <w:ind w:left="0" w:leftChars="0" w:firstLine="420" w:firstLineChars="200"/>
        <w:textAlignment w:val="auto"/>
        <w:outlineLvl w:val="2"/>
        <w:rPr>
          <w:rFonts w:hint="default" w:ascii="Times New Roman" w:hAnsi="Times New Roman" w:eastAsia="宋体" w:cs="Times New Roman"/>
          <w:sz w:val="21"/>
          <w:szCs w:val="21"/>
          <w:lang w:val="en-US" w:eastAsia="zh-CN"/>
        </w:rPr>
      </w:pPr>
      <w:r>
        <w:rPr>
          <w:rFonts w:hint="eastAsia" w:ascii="Times New Roman" w:cs="Times New Roman"/>
          <w:sz w:val="21"/>
          <w:szCs w:val="21"/>
          <w:lang w:val="en-US" w:eastAsia="zh-CN"/>
        </w:rPr>
        <w:t>升温速率示值误差</w:t>
      </w:r>
    </w:p>
    <w:p w14:paraId="4BC9609E">
      <w:pPr>
        <w:pStyle w:val="58"/>
        <w:keepNext w:val="0"/>
        <w:keepLines w:val="0"/>
        <w:pageBreakBefore w:val="0"/>
        <w:widowControl/>
        <w:kinsoku/>
        <w:wordWrap/>
        <w:overflowPunct/>
        <w:topLinePunct w:val="0"/>
        <w:autoSpaceDE w:val="0"/>
        <w:autoSpaceDN w:val="0"/>
        <w:bidi w:val="0"/>
        <w:adjustRightInd/>
        <w:snapToGrid/>
        <w:spacing w:line="360" w:lineRule="auto"/>
        <w:ind w:left="0" w:leftChars="0" w:firstLine="420" w:firstLineChars="200"/>
        <w:textAlignment w:val="auto"/>
        <w:outlineLvl w:val="9"/>
        <w:rPr>
          <w:rFonts w:hint="eastAsia" w:ascii="Times New Roman" w:eastAsiaTheme="minorEastAsia"/>
          <w:sz w:val="21"/>
          <w:szCs w:val="21"/>
          <w:highlight w:val="none"/>
          <w:lang w:val="en-US" w:eastAsia="zh-CN"/>
        </w:rPr>
      </w:pPr>
      <w:bookmarkStart w:id="74" w:name="_Toc126"/>
      <w:r>
        <w:rPr>
          <w:rFonts w:hint="eastAsia" w:ascii="Times New Roman" w:eastAsiaTheme="minorEastAsia"/>
          <w:sz w:val="21"/>
          <w:szCs w:val="21"/>
          <w:highlight w:val="none"/>
          <w:lang w:val="en-US" w:eastAsia="zh-CN"/>
        </w:rPr>
        <w:t>支架上放置一个高熔点热分析标物，通入</w:t>
      </w:r>
      <w:r>
        <w:rPr>
          <w:rFonts w:ascii="宋体" w:hAnsi="宋体" w:eastAsia="宋体" w:cs="宋体"/>
          <w:sz w:val="21"/>
          <w:szCs w:val="21"/>
        </w:rPr>
        <w:t>氮气</w:t>
      </w:r>
      <w:r>
        <w:rPr>
          <w:rFonts w:hint="eastAsia" w:cs="宋体"/>
          <w:sz w:val="21"/>
          <w:szCs w:val="21"/>
          <w:lang w:val="en-US" w:eastAsia="zh-CN"/>
        </w:rPr>
        <w:t>气氛</w:t>
      </w:r>
      <w:r>
        <w:rPr>
          <w:rFonts w:hint="eastAsia" w:ascii="Times New Roman" w:eastAsiaTheme="minorEastAsia"/>
          <w:sz w:val="21"/>
          <w:szCs w:val="21"/>
          <w:highlight w:val="none"/>
          <w:lang w:val="en-US" w:eastAsia="zh-CN"/>
        </w:rPr>
        <w:t>，</w:t>
      </w:r>
      <w:r>
        <w:rPr>
          <w:rFonts w:ascii="宋体" w:hAnsi="宋体" w:eastAsia="宋体" w:cs="宋体"/>
          <w:sz w:val="21"/>
          <w:szCs w:val="21"/>
        </w:rPr>
        <w:t>并调节氮气流量至仪器说明书推荐的流量值</w:t>
      </w:r>
      <w:r>
        <w:rPr>
          <w:rFonts w:hint="eastAsia" w:ascii="宋体" w:hAnsi="宋体" w:eastAsia="宋体" w:cs="宋体"/>
          <w:sz w:val="21"/>
          <w:szCs w:val="21"/>
          <w:lang w:eastAsia="zh-CN"/>
        </w:rPr>
        <w:t>，</w:t>
      </w:r>
      <w:r>
        <w:rPr>
          <w:rFonts w:hint="eastAsia" w:ascii="Times New Roman" w:eastAsiaTheme="minorEastAsia"/>
          <w:sz w:val="21"/>
          <w:szCs w:val="21"/>
          <w:highlight w:val="none"/>
          <w:lang w:val="en-US" w:eastAsia="zh-CN"/>
        </w:rPr>
        <w:t>关闭加热炉，以</w:t>
      </w:r>
      <w:r>
        <w:rPr>
          <w:rFonts w:hint="eastAsia" w:ascii="Times New Roman" w:hAnsi="Times New Roman" w:eastAsia="宋体" w:cs="Times New Roman"/>
          <w:sz w:val="21"/>
          <w:szCs w:val="21"/>
          <w:lang w:val="en-US" w:eastAsia="zh-CN"/>
        </w:rPr>
        <w:t>3℃/min</w:t>
      </w:r>
      <w:r>
        <w:rPr>
          <w:rFonts w:hint="eastAsia" w:ascii="Times New Roman" w:eastAsiaTheme="minorEastAsia"/>
          <w:sz w:val="21"/>
          <w:szCs w:val="21"/>
          <w:highlight w:val="none"/>
          <w:lang w:val="en-US" w:eastAsia="zh-CN"/>
        </w:rPr>
        <w:t>的升温速率进行加热，待升温稳定后用秒表开始计时，此时样品温度为</w:t>
      </w:r>
      <w:r>
        <w:rPr>
          <w:rFonts w:hint="eastAsia" w:ascii="Times New Roman" w:eastAsiaTheme="minorEastAsia"/>
          <w:i/>
          <w:iCs/>
          <w:sz w:val="21"/>
          <w:szCs w:val="21"/>
          <w:highlight w:val="none"/>
          <w:lang w:val="en-US" w:eastAsia="zh-CN"/>
        </w:rPr>
        <w:t>T</w:t>
      </w:r>
      <w:r>
        <w:rPr>
          <w:rFonts w:hint="eastAsia" w:ascii="Times New Roman" w:eastAsiaTheme="minorEastAsia"/>
          <w:sz w:val="21"/>
          <w:szCs w:val="21"/>
          <w:highlight w:val="none"/>
          <w:vertAlign w:val="subscript"/>
          <w:lang w:val="en-US" w:eastAsia="zh-CN"/>
        </w:rPr>
        <w:t>0</w:t>
      </w:r>
      <w:r>
        <w:rPr>
          <w:rFonts w:hint="eastAsia" w:ascii="Times New Roman" w:eastAsiaTheme="minorEastAsia"/>
          <w:sz w:val="21"/>
          <w:szCs w:val="21"/>
          <w:highlight w:val="none"/>
          <w:lang w:val="en-US" w:eastAsia="zh-CN"/>
        </w:rPr>
        <w:t>，</w:t>
      </w:r>
      <w:r>
        <w:rPr>
          <w:rFonts w:hint="eastAsia" w:ascii="Times New Roman" w:hAnsi="Times New Roman" w:eastAsia="宋体" w:cs="Times New Roman"/>
          <w:sz w:val="21"/>
          <w:szCs w:val="21"/>
          <w:lang w:val="en-US" w:eastAsia="zh-CN"/>
        </w:rPr>
        <w:t>10</w:t>
      </w:r>
      <w:r>
        <w:rPr>
          <w:rFonts w:hint="eastAsia" w:ascii="Times New Roman" w:eastAsiaTheme="minorEastAsia"/>
          <w:sz w:val="21"/>
          <w:szCs w:val="21"/>
          <w:highlight w:val="none"/>
          <w:lang w:val="en-US" w:eastAsia="zh-CN"/>
        </w:rPr>
        <w:t>分钟后记录样品温度</w:t>
      </w:r>
      <w:r>
        <w:rPr>
          <w:rFonts w:hint="eastAsia" w:ascii="Times New Roman" w:eastAsiaTheme="minorEastAsia"/>
          <w:i/>
          <w:iCs/>
          <w:sz w:val="21"/>
          <w:szCs w:val="21"/>
          <w:highlight w:val="none"/>
          <w:lang w:val="en-US" w:eastAsia="zh-CN"/>
        </w:rPr>
        <w:t>T</w:t>
      </w:r>
      <w:r>
        <w:rPr>
          <w:rFonts w:hint="eastAsia" w:ascii="Times New Roman" w:eastAsiaTheme="minorEastAsia"/>
          <w:sz w:val="21"/>
          <w:szCs w:val="21"/>
          <w:highlight w:val="none"/>
          <w:vertAlign w:val="subscript"/>
          <w:lang w:val="en-US" w:eastAsia="zh-CN"/>
        </w:rPr>
        <w:t>10</w:t>
      </w:r>
      <w:r>
        <w:rPr>
          <w:rFonts w:hint="eastAsia" w:ascii="Times New Roman" w:eastAsiaTheme="minorEastAsia"/>
          <w:sz w:val="21"/>
          <w:szCs w:val="21"/>
          <w:highlight w:val="none"/>
          <w:lang w:val="en-US" w:eastAsia="zh-CN"/>
        </w:rPr>
        <w:t>，</w:t>
      </w:r>
      <w:r>
        <w:rPr>
          <w:rFonts w:hint="eastAsia" w:ascii="Times New Roman" w:cs="Times New Roman"/>
          <w:sz w:val="21"/>
          <w:szCs w:val="21"/>
          <w:highlight w:val="none"/>
          <w:lang w:val="en-US" w:eastAsia="zh-CN"/>
        </w:rPr>
        <w:t>按公式</w:t>
      </w:r>
      <w:r>
        <w:rPr>
          <w:rFonts w:hint="eastAsia" w:ascii="Times New Roman" w:eastAsiaTheme="minorEastAsia"/>
          <w:sz w:val="21"/>
          <w:szCs w:val="21"/>
          <w:highlight w:val="none"/>
          <w:lang w:val="en-US" w:eastAsia="zh-CN"/>
        </w:rPr>
        <w:t xml:space="preserve">计算升温速率示值误差。 </w:t>
      </w:r>
      <w:bookmarkEnd w:id="74"/>
    </w:p>
    <w:p w14:paraId="53F3570C">
      <w:pPr>
        <w:pStyle w:val="58"/>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outlineLvl w:val="2"/>
        <w:rPr>
          <w:rFonts w:hint="eastAsia" w:ascii="宋体" w:hAnsi="宋体" w:eastAsia="宋体" w:cs="宋体"/>
          <w:sz w:val="21"/>
          <w:szCs w:val="21"/>
          <w:lang w:val="en-US" w:eastAsia="zh-CN"/>
        </w:rPr>
      </w:pPr>
      <w:r>
        <w:rPr>
          <w:rFonts w:hint="eastAsia" w:ascii="Times New Roman" w:cs="Times New Roman"/>
          <w:i w:val="0"/>
          <w:iCs w:val="0"/>
          <w:sz w:val="21"/>
          <w:szCs w:val="21"/>
          <w:highlight w:val="none"/>
          <w:lang w:val="en-US" w:eastAsia="zh-CN"/>
        </w:rPr>
        <w:t>本条款要求制定目的：</w:t>
      </w:r>
      <w:r>
        <w:rPr>
          <w:rFonts w:hint="default" w:ascii="Times New Roman" w:hAnsi="Times New Roman" w:cs="Times New Roman"/>
          <w:sz w:val="21"/>
          <w:szCs w:val="21"/>
          <w:lang w:val="en-US" w:eastAsia="zh-CN"/>
        </w:rPr>
        <w:t>校准</w:t>
      </w:r>
      <w:r>
        <w:rPr>
          <w:rFonts w:hint="eastAsia" w:ascii="Times New Roman" w:cs="Times New Roman"/>
          <w:sz w:val="21"/>
          <w:szCs w:val="21"/>
          <w:lang w:val="en-US" w:eastAsia="zh-CN"/>
        </w:rPr>
        <w:t>升温速率示值误差是</w:t>
      </w:r>
      <w:r>
        <w:rPr>
          <w:rFonts w:hint="eastAsia" w:ascii="Times New Roman" w:cs="Times New Roman"/>
          <w:i w:val="0"/>
          <w:iCs w:val="0"/>
          <w:sz w:val="21"/>
          <w:szCs w:val="21"/>
          <w:highlight w:val="none"/>
          <w:lang w:val="en-US" w:eastAsia="zh-CN"/>
        </w:rPr>
        <w:t>为了使显示温度更接近样品的实际温度，保证样品升温时温度的有效性。</w:t>
      </w:r>
    </w:p>
    <w:p w14:paraId="09E79699">
      <w:pPr>
        <w:pStyle w:val="58"/>
        <w:keepNext w:val="0"/>
        <w:keepLines w:val="0"/>
        <w:pageBreakBefore w:val="0"/>
        <w:widowControl/>
        <w:numPr>
          <w:ilvl w:val="0"/>
          <w:numId w:val="13"/>
        </w:numPr>
        <w:kinsoku/>
        <w:wordWrap/>
        <w:overflowPunct/>
        <w:topLinePunct w:val="0"/>
        <w:autoSpaceDE w:val="0"/>
        <w:autoSpaceDN w:val="0"/>
        <w:bidi w:val="0"/>
        <w:adjustRightInd/>
        <w:snapToGrid/>
        <w:ind w:left="0" w:leftChars="0" w:firstLine="420" w:firstLineChars="200"/>
        <w:textAlignment w:val="auto"/>
        <w:rPr>
          <w:rFonts w:hint="eastAsia" w:ascii="E-BZ" w:hAnsi="E-BZ" w:cs="宋体"/>
          <w:color w:val="000000"/>
          <w:kern w:val="0"/>
          <w:sz w:val="21"/>
          <w:szCs w:val="21"/>
          <w:highlight w:val="none"/>
          <w:lang w:val="en-US" w:eastAsia="zh-CN"/>
        </w:rPr>
      </w:pPr>
      <w:r>
        <w:rPr>
          <w:rFonts w:hint="default" w:ascii="Times New Roman" w:hAnsi="Times New Roman" w:cs="Times New Roman"/>
          <w:sz w:val="21"/>
          <w:szCs w:val="21"/>
          <w:lang w:val="en-US" w:eastAsia="zh-CN"/>
        </w:rPr>
        <w:t>穿刺</w:t>
      </w:r>
      <w:r>
        <w:rPr>
          <w:rFonts w:hint="eastAsia" w:ascii="Times New Roman" w:cs="Times New Roman"/>
          <w:i w:val="0"/>
          <w:iCs w:val="0"/>
          <w:sz w:val="21"/>
          <w:szCs w:val="21"/>
          <w:highlight w:val="none"/>
          <w:lang w:val="en-US" w:eastAsia="zh-CN"/>
        </w:rPr>
        <w:t>或压缩</w:t>
      </w:r>
      <w:r>
        <w:rPr>
          <w:rFonts w:hint="default" w:ascii="Times New Roman" w:hAnsi="Times New Roman" w:cs="Times New Roman"/>
          <w:sz w:val="21"/>
          <w:szCs w:val="21"/>
          <w:lang w:val="en-US" w:eastAsia="zh-CN"/>
        </w:rPr>
        <w:t>夹具校准温度重复性</w:t>
      </w:r>
      <w:r>
        <w:rPr>
          <w:rFonts w:hint="eastAsia" w:ascii="Times New Roman" w:hAnsi="Times New Roman" w:cs="Times New Roman"/>
          <w:sz w:val="21"/>
          <w:szCs w:val="21"/>
          <w:lang w:val="en-US" w:eastAsia="zh-CN"/>
        </w:rPr>
        <w:t>及</w:t>
      </w:r>
      <w:r>
        <w:rPr>
          <w:rFonts w:hint="default" w:ascii="Times New Roman" w:hAnsi="Times New Roman" w:cs="Times New Roman"/>
          <w:sz w:val="21"/>
          <w:szCs w:val="21"/>
          <w:lang w:val="en-US" w:eastAsia="zh-CN"/>
        </w:rPr>
        <w:t>示值误差</w:t>
      </w:r>
    </w:p>
    <w:p w14:paraId="3A6B22DC">
      <w:pPr>
        <w:pStyle w:val="58"/>
        <w:keepNext w:val="0"/>
        <w:keepLines w:val="0"/>
        <w:pageBreakBefore w:val="0"/>
        <w:widowControl/>
        <w:kinsoku/>
        <w:wordWrap/>
        <w:overflowPunct/>
        <w:topLinePunct w:val="0"/>
        <w:autoSpaceDE w:val="0"/>
        <w:autoSpaceDN w:val="0"/>
        <w:bidi w:val="0"/>
        <w:adjustRightInd w:val="0"/>
        <w:snapToGrid w:val="0"/>
        <w:spacing w:line="360" w:lineRule="auto"/>
        <w:jc w:val="both"/>
        <w:textAlignment w:val="auto"/>
        <w:rPr>
          <w:rFonts w:hint="default" w:ascii="Times New Roman" w:cs="Times New Roman"/>
          <w:sz w:val="21"/>
          <w:szCs w:val="21"/>
          <w:highlight w:val="none"/>
          <w:lang w:val="en-US" w:eastAsia="zh-CN"/>
        </w:rPr>
      </w:pPr>
      <w:r>
        <w:rPr>
          <w:rFonts w:hint="eastAsia" w:ascii="Times New Roman" w:cs="Times New Roman"/>
          <w:i w:val="0"/>
          <w:iCs w:val="0"/>
          <w:sz w:val="21"/>
          <w:szCs w:val="21"/>
          <w:highlight w:val="none"/>
          <w:lang w:val="en-US" w:eastAsia="zh-CN"/>
        </w:rPr>
        <w:t>具有穿刺或压缩夹具的使用热分析标准物质进行校准。选择穿刺或压缩夹具并完成夹具校正，根据DMA实际使用的温度范围，从附录A选取两种热分析标准物质，每种标准物质至少取2mg。将其中一个热分析标准物质放置在支架测量位置（若待测温度高于350℃，通入保护气氛，并调节保护气氛流量至仪器说明书推荐的流量值），升温速率设定为3℃/min，初始力0.01N，参照附录A设定温度程序。实验结束后，获得温度—位移变化曲线，计算标准物质的熔化温度。依据上述测量方法，更换样品，重复测量1次，共计测量2次。按公式计算温度平均值、温度重复性及温度示值误差。</w:t>
      </w:r>
      <w:r>
        <w:rPr>
          <w:rFonts w:hint="default" w:ascii="Times New Roman" w:cs="Times New Roman"/>
          <w:sz w:val="21"/>
          <w:szCs w:val="21"/>
          <w:highlight w:val="none"/>
          <w:lang w:val="en-US" w:eastAsia="zh-CN"/>
        </w:rPr>
        <w:t>选取另一种玻璃化转变温度标准物质，参考上述测量方法和附录A的温度程序，重复测量2次。</w:t>
      </w:r>
      <w:r>
        <w:rPr>
          <w:rFonts w:hint="default" w:ascii="Times New Roman" w:cs="Times New Roman"/>
          <w:i w:val="0"/>
          <w:iCs w:val="0"/>
          <w:sz w:val="21"/>
          <w:szCs w:val="21"/>
          <w:highlight w:val="none"/>
          <w:lang w:val="en-US" w:eastAsia="zh-CN"/>
        </w:rPr>
        <w:t>按公式计算温度重复性</w:t>
      </w:r>
      <w:r>
        <w:rPr>
          <w:rFonts w:hint="eastAsia" w:ascii="Times New Roman" w:cs="Times New Roman"/>
          <w:i w:val="0"/>
          <w:iCs w:val="0"/>
          <w:sz w:val="21"/>
          <w:szCs w:val="21"/>
          <w:highlight w:val="none"/>
          <w:lang w:val="en-US" w:eastAsia="zh-CN"/>
        </w:rPr>
        <w:t>及</w:t>
      </w:r>
      <w:r>
        <w:rPr>
          <w:rFonts w:hint="default" w:ascii="Times New Roman" w:cs="Times New Roman"/>
          <w:i w:val="0"/>
          <w:iCs w:val="0"/>
          <w:sz w:val="21"/>
          <w:szCs w:val="21"/>
          <w:highlight w:val="none"/>
          <w:lang w:val="en-US" w:eastAsia="zh-CN"/>
        </w:rPr>
        <w:t>温度示值误差</w:t>
      </w:r>
      <w:r>
        <w:rPr>
          <w:rFonts w:hint="default" w:ascii="Times New Roman" w:cs="Times New Roman"/>
          <w:sz w:val="21"/>
          <w:szCs w:val="21"/>
          <w:highlight w:val="none"/>
          <w:lang w:val="en-US" w:eastAsia="zh-CN"/>
        </w:rPr>
        <w:t>。</w:t>
      </w:r>
    </w:p>
    <w:p w14:paraId="48E2EBB0">
      <w:pPr>
        <w:pStyle w:val="58"/>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outlineLvl w:val="2"/>
        <w:rPr>
          <w:rFonts w:hint="eastAsia" w:ascii="Times New Roman" w:cs="Times New Roman"/>
          <w:i w:val="0"/>
          <w:iCs w:val="0"/>
          <w:sz w:val="21"/>
          <w:szCs w:val="21"/>
          <w:highlight w:val="none"/>
          <w:lang w:val="en-US" w:eastAsia="zh-CN"/>
        </w:rPr>
      </w:pPr>
      <w:r>
        <w:rPr>
          <w:rFonts w:hint="eastAsia" w:ascii="Times New Roman" w:cs="Times New Roman"/>
          <w:i w:val="0"/>
          <w:iCs w:val="0"/>
          <w:sz w:val="21"/>
          <w:szCs w:val="21"/>
          <w:highlight w:val="none"/>
          <w:lang w:val="en-US" w:eastAsia="zh-CN"/>
        </w:rPr>
        <w:t>本条款要求制定目的：</w:t>
      </w:r>
      <w:r>
        <w:rPr>
          <w:rFonts w:hint="default" w:ascii="Times New Roman" w:hAnsi="Times New Roman" w:cs="Times New Roman"/>
          <w:sz w:val="21"/>
          <w:szCs w:val="21"/>
          <w:lang w:val="en-US" w:eastAsia="zh-CN"/>
        </w:rPr>
        <w:t>校准温度重复性</w:t>
      </w:r>
      <w:r>
        <w:rPr>
          <w:rFonts w:hint="eastAsia" w:ascii="Times New Roman" w:hAnsi="Times New Roman" w:cs="Times New Roman"/>
          <w:sz w:val="21"/>
          <w:szCs w:val="21"/>
          <w:lang w:val="en-US" w:eastAsia="zh-CN"/>
        </w:rPr>
        <w:t>及</w:t>
      </w:r>
      <w:r>
        <w:rPr>
          <w:rFonts w:hint="default" w:ascii="Times New Roman" w:hAnsi="Times New Roman" w:cs="Times New Roman"/>
          <w:sz w:val="21"/>
          <w:szCs w:val="21"/>
          <w:lang w:val="en-US" w:eastAsia="zh-CN"/>
        </w:rPr>
        <w:t>示值误差</w:t>
      </w:r>
      <w:r>
        <w:rPr>
          <w:rFonts w:hint="eastAsia" w:ascii="Times New Roman" w:cs="Times New Roman"/>
          <w:i w:val="0"/>
          <w:iCs w:val="0"/>
          <w:sz w:val="21"/>
          <w:szCs w:val="21"/>
          <w:highlight w:val="none"/>
          <w:lang w:val="en-US" w:eastAsia="zh-CN"/>
        </w:rPr>
        <w:t>为了验证设备温度准确性，最大程度保证样品温度测试的真实性及重复性。若待测温度高于350℃，通入保护气氛的目的是尽量防止样品表面氧化，导致测量温度与真实温度偏离，保证校准准确性。计算标准物质的熔化温度，即从温度—位移曲线的拐点做切线，与熔化完成后温度—位移曲线的延长线相交，交点的横坐标即为熔点Tm，单位为℃。</w:t>
      </w:r>
    </w:p>
    <w:p w14:paraId="6AB0AEED">
      <w:pPr>
        <w:pStyle w:val="58"/>
        <w:keepNext w:val="0"/>
        <w:keepLines w:val="0"/>
        <w:pageBreakBefore w:val="0"/>
        <w:widowControl/>
        <w:numPr>
          <w:ilvl w:val="0"/>
          <w:numId w:val="13"/>
        </w:numPr>
        <w:kinsoku/>
        <w:wordWrap/>
        <w:overflowPunct/>
        <w:topLinePunct w:val="0"/>
        <w:autoSpaceDE w:val="0"/>
        <w:autoSpaceDN w:val="0"/>
        <w:bidi w:val="0"/>
        <w:adjustRightInd w:val="0"/>
        <w:snapToGrid w:val="0"/>
        <w:spacing w:line="360" w:lineRule="auto"/>
        <w:ind w:left="0" w:leftChars="0" w:firstLine="420" w:firstLineChars="200"/>
        <w:jc w:val="both"/>
        <w:textAlignment w:val="auto"/>
        <w:outlineLvl w:val="2"/>
        <w:rPr>
          <w:rFonts w:hint="eastAsia" w:ascii="Times New Roman" w:cs="Times New Roman"/>
          <w:i w:val="0"/>
          <w:iCs w:val="0"/>
          <w:sz w:val="21"/>
          <w:szCs w:val="21"/>
          <w:highlight w:val="none"/>
          <w:lang w:val="en-US" w:eastAsia="zh-CN"/>
        </w:rPr>
      </w:pPr>
      <w:r>
        <w:rPr>
          <w:rFonts w:hint="eastAsia" w:ascii="Times New Roman" w:cs="Times New Roman"/>
          <w:i w:val="0"/>
          <w:iCs w:val="0"/>
          <w:sz w:val="21"/>
          <w:szCs w:val="21"/>
          <w:highlight w:val="none"/>
          <w:lang w:val="en-US" w:eastAsia="zh-CN"/>
        </w:rPr>
        <w:t>单悬臂夹具校准温度重复性及示值误差</w:t>
      </w:r>
    </w:p>
    <w:p w14:paraId="60953949">
      <w:pPr>
        <w:pStyle w:val="58"/>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20" w:firstLineChars="200"/>
        <w:jc w:val="left"/>
        <w:textAlignment w:val="auto"/>
        <w:rPr>
          <w:rFonts w:hint="default" w:ascii="Times New Roman" w:cs="Times New Roman"/>
          <w:sz w:val="21"/>
          <w:szCs w:val="21"/>
          <w:highlight w:val="none"/>
          <w:lang w:val="en-US" w:eastAsia="zh-CN"/>
        </w:rPr>
      </w:pPr>
      <w:r>
        <w:rPr>
          <w:rFonts w:hint="default" w:ascii="Times New Roman" w:cs="Times New Roman"/>
          <w:i w:val="0"/>
          <w:iCs w:val="0"/>
          <w:sz w:val="21"/>
          <w:szCs w:val="21"/>
          <w:highlight w:val="none"/>
          <w:lang w:val="en-US" w:eastAsia="zh-CN"/>
        </w:rPr>
        <w:t>不具有穿刺或压缩夹具的使用玻璃化转变温度标准物质进行校准。选择单悬臂夹具并完成夹具校正，将其中一个玻璃化转变温度标准物质放置在支架测量位置，在起始温度30℃下恒温5min，升温速率设定为3℃/min，初始力设为0.01N，振幅设为25µm，频率设为1Hz，参照附录A设定温度程序。实验结束后，获得温度—储能模量变化曲线（如图3所示），计算标准物质的玻璃化转变温度。依据上述测量方法，更换样品，重复测量1次，共计测量2次。按公式计算温度平均值</w:t>
      </w:r>
      <w:r>
        <w:rPr>
          <w:rFonts w:hint="eastAsia" w:ascii="Times New Roman" w:cs="Times New Roman"/>
          <w:i w:val="0"/>
          <w:iCs w:val="0"/>
          <w:sz w:val="21"/>
          <w:szCs w:val="21"/>
          <w:highlight w:val="none"/>
          <w:lang w:val="en-US" w:eastAsia="zh-CN"/>
        </w:rPr>
        <w:t>、</w:t>
      </w:r>
      <w:r>
        <w:rPr>
          <w:rFonts w:hint="default" w:ascii="Times New Roman" w:cs="Times New Roman"/>
          <w:i w:val="0"/>
          <w:iCs w:val="0"/>
          <w:sz w:val="21"/>
          <w:szCs w:val="21"/>
          <w:highlight w:val="none"/>
          <w:lang w:val="en-US" w:eastAsia="zh-CN"/>
        </w:rPr>
        <w:t>温度重复性</w:t>
      </w:r>
      <w:r>
        <w:rPr>
          <w:rFonts w:hint="eastAsia" w:ascii="Times New Roman" w:cs="Times New Roman"/>
          <w:i w:val="0"/>
          <w:iCs w:val="0"/>
          <w:sz w:val="21"/>
          <w:szCs w:val="21"/>
          <w:highlight w:val="none"/>
          <w:lang w:val="en-US" w:eastAsia="zh-CN"/>
        </w:rPr>
        <w:t>及</w:t>
      </w:r>
      <w:r>
        <w:rPr>
          <w:rFonts w:hint="default" w:ascii="Times New Roman" w:cs="Times New Roman"/>
          <w:i w:val="0"/>
          <w:iCs w:val="0"/>
          <w:sz w:val="21"/>
          <w:szCs w:val="21"/>
          <w:highlight w:val="none"/>
          <w:lang w:val="en-US" w:eastAsia="zh-CN"/>
        </w:rPr>
        <w:t>温度示值误差。</w:t>
      </w:r>
      <w:r>
        <w:rPr>
          <w:rFonts w:hint="default" w:ascii="Times New Roman" w:cs="Times New Roman"/>
          <w:sz w:val="21"/>
          <w:szCs w:val="21"/>
          <w:highlight w:val="none"/>
          <w:lang w:val="en-US" w:eastAsia="zh-CN"/>
        </w:rPr>
        <w:t>选取另一种玻璃化转变温度标准物质，参考上述测量方法和附录A的温度程序，重复测量2次。</w:t>
      </w:r>
      <w:r>
        <w:rPr>
          <w:rFonts w:hint="default" w:ascii="Times New Roman" w:cs="Times New Roman"/>
          <w:i w:val="0"/>
          <w:iCs w:val="0"/>
          <w:sz w:val="21"/>
          <w:szCs w:val="21"/>
          <w:highlight w:val="none"/>
          <w:lang w:val="en-US" w:eastAsia="zh-CN"/>
        </w:rPr>
        <w:t>按公式计算温度重复性</w:t>
      </w:r>
      <w:r>
        <w:rPr>
          <w:rFonts w:hint="eastAsia" w:ascii="Times New Roman" w:cs="Times New Roman"/>
          <w:i w:val="0"/>
          <w:iCs w:val="0"/>
          <w:sz w:val="21"/>
          <w:szCs w:val="21"/>
          <w:highlight w:val="none"/>
          <w:lang w:val="en-US" w:eastAsia="zh-CN"/>
        </w:rPr>
        <w:t>及</w:t>
      </w:r>
      <w:r>
        <w:rPr>
          <w:rFonts w:hint="default" w:ascii="Times New Roman" w:cs="Times New Roman"/>
          <w:i w:val="0"/>
          <w:iCs w:val="0"/>
          <w:sz w:val="21"/>
          <w:szCs w:val="21"/>
          <w:highlight w:val="none"/>
          <w:lang w:val="en-US" w:eastAsia="zh-CN"/>
        </w:rPr>
        <w:t>温度示值误差</w:t>
      </w:r>
      <w:r>
        <w:rPr>
          <w:rFonts w:hint="default" w:ascii="Times New Roman" w:cs="Times New Roman"/>
          <w:sz w:val="21"/>
          <w:szCs w:val="21"/>
          <w:highlight w:val="none"/>
          <w:lang w:val="en-US" w:eastAsia="zh-CN"/>
        </w:rPr>
        <w:t>。</w:t>
      </w:r>
    </w:p>
    <w:p w14:paraId="27B8BCF1">
      <w:pPr>
        <w:pStyle w:val="58"/>
        <w:keepNext w:val="0"/>
        <w:keepLines w:val="0"/>
        <w:pageBreakBefore w:val="0"/>
        <w:widowControl/>
        <w:kinsoku/>
        <w:wordWrap/>
        <w:overflowPunct/>
        <w:topLinePunct w:val="0"/>
        <w:autoSpaceDE w:val="0"/>
        <w:autoSpaceDN w:val="0"/>
        <w:bidi w:val="0"/>
        <w:adjustRightInd w:val="0"/>
        <w:snapToGrid w:val="0"/>
        <w:spacing w:line="360" w:lineRule="auto"/>
        <w:jc w:val="both"/>
        <w:textAlignment w:val="auto"/>
        <w:rPr>
          <w:rFonts w:hint="default" w:ascii="Times New Roman" w:cs="Times New Roman"/>
          <w:sz w:val="21"/>
          <w:szCs w:val="21"/>
          <w:highlight w:val="none"/>
          <w:lang w:val="en-US" w:eastAsia="zh-CN"/>
        </w:rPr>
      </w:pPr>
      <w:r>
        <w:rPr>
          <w:rFonts w:hint="eastAsia" w:ascii="Times New Roman" w:cs="Times New Roman"/>
          <w:i w:val="0"/>
          <w:iCs w:val="0"/>
          <w:sz w:val="21"/>
          <w:szCs w:val="21"/>
          <w:highlight w:val="none"/>
          <w:lang w:val="en-US" w:eastAsia="zh-CN"/>
        </w:rPr>
        <w:t>本条款要求制定目的：</w:t>
      </w:r>
      <w:r>
        <w:rPr>
          <w:rFonts w:hint="default" w:ascii="Times New Roman" w:hAnsi="Times New Roman" w:cs="Times New Roman"/>
          <w:sz w:val="21"/>
          <w:szCs w:val="21"/>
          <w:lang w:val="en-US" w:eastAsia="zh-CN"/>
        </w:rPr>
        <w:t>校准温度重复性</w:t>
      </w:r>
      <w:r>
        <w:rPr>
          <w:rFonts w:hint="eastAsia" w:ascii="Times New Roman" w:hAnsi="Times New Roman" w:cs="Times New Roman"/>
          <w:sz w:val="21"/>
          <w:szCs w:val="21"/>
          <w:lang w:val="en-US" w:eastAsia="zh-CN"/>
        </w:rPr>
        <w:t>及</w:t>
      </w:r>
      <w:r>
        <w:rPr>
          <w:rFonts w:hint="default" w:ascii="Times New Roman" w:hAnsi="Times New Roman" w:cs="Times New Roman"/>
          <w:sz w:val="21"/>
          <w:szCs w:val="21"/>
          <w:lang w:val="en-US" w:eastAsia="zh-CN"/>
        </w:rPr>
        <w:t>示值误差</w:t>
      </w:r>
      <w:r>
        <w:rPr>
          <w:rFonts w:hint="eastAsia" w:ascii="Times New Roman" w:cs="Times New Roman"/>
          <w:i w:val="0"/>
          <w:iCs w:val="0"/>
          <w:sz w:val="21"/>
          <w:szCs w:val="21"/>
          <w:highlight w:val="none"/>
          <w:lang w:val="en-US" w:eastAsia="zh-CN"/>
        </w:rPr>
        <w:t>为了验证设备温度准确性，最大程度保证样品温度测试的真实性及重复性。依据ASTM E1867-22（Standard Test Methods for Temperature Calibration of Dynamic Mechanical Analyzers）玻璃化转变标注方式，计算标准物质的玻璃化转变温度，即从温度—储能模量曲线的拐点做切线，与玻璃化转变温度完成后温度—储能模量曲线的延长线相交，交点的横坐标即为玻璃化转变温度Tg，单位为℃。</w:t>
      </w:r>
    </w:p>
    <w:p w14:paraId="5B9A5861">
      <w:pPr>
        <w:pStyle w:val="58"/>
        <w:keepNext w:val="0"/>
        <w:keepLines w:val="0"/>
        <w:pageBreakBefore w:val="0"/>
        <w:widowControl/>
        <w:numPr>
          <w:ilvl w:val="0"/>
          <w:numId w:val="13"/>
        </w:numPr>
        <w:kinsoku/>
        <w:wordWrap/>
        <w:overflowPunct/>
        <w:topLinePunct w:val="0"/>
        <w:autoSpaceDE w:val="0"/>
        <w:autoSpaceDN w:val="0"/>
        <w:bidi w:val="0"/>
        <w:adjustRightInd w:val="0"/>
        <w:snapToGrid w:val="0"/>
        <w:spacing w:line="360" w:lineRule="auto"/>
        <w:ind w:left="0" w:leftChars="0" w:firstLine="420" w:firstLineChars="200"/>
        <w:textAlignment w:val="auto"/>
        <w:outlineLvl w:val="2"/>
        <w:rPr>
          <w:rFonts w:hint="default" w:ascii="Times New Roman"/>
          <w:sz w:val="21"/>
          <w:szCs w:val="21"/>
          <w:lang w:val="en-US" w:eastAsia="zh-CN"/>
        </w:rPr>
      </w:pPr>
      <w:r>
        <w:rPr>
          <w:rFonts w:ascii="宋体" w:hAnsi="宋体" w:eastAsia="宋体" w:cs="宋体"/>
          <w:sz w:val="21"/>
          <w:szCs w:val="21"/>
        </w:rPr>
        <w:t>储能模量示值误差</w:t>
      </w:r>
      <w:r>
        <w:rPr>
          <w:rFonts w:hint="eastAsia" w:ascii="宋体" w:hAnsi="宋体" w:eastAsia="宋体" w:cs="宋体"/>
          <w:sz w:val="21"/>
          <w:szCs w:val="21"/>
          <w:lang w:val="en-US" w:eastAsia="zh-CN"/>
        </w:rPr>
        <w:t>及</w:t>
      </w:r>
      <w:r>
        <w:rPr>
          <w:rFonts w:ascii="宋体" w:hAnsi="宋体" w:eastAsia="宋体" w:cs="宋体"/>
          <w:sz w:val="21"/>
          <w:szCs w:val="21"/>
        </w:rPr>
        <w:t>重复性</w:t>
      </w:r>
    </w:p>
    <w:p w14:paraId="7635FF7A">
      <w:pPr>
        <w:pStyle w:val="4"/>
        <w:keepNext/>
        <w:keepLines/>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Times New Roman" w:hAnsi="宋体" w:eastAsia="宋体" w:cs="Times New Roman"/>
          <w:b w:val="0"/>
          <w:bCs w:val="0"/>
          <w:sz w:val="21"/>
          <w:szCs w:val="21"/>
          <w:highlight w:val="none"/>
          <w:lang w:val="en-US" w:eastAsia="zh-CN" w:bidi="ar-SA"/>
        </w:rPr>
      </w:pPr>
      <w:r>
        <w:rPr>
          <w:rFonts w:hint="eastAsia" w:ascii="Times New Roman" w:hAnsi="宋体" w:eastAsia="宋体" w:cs="Times New Roman"/>
          <w:b w:val="0"/>
          <w:bCs w:val="0"/>
          <w:sz w:val="21"/>
          <w:szCs w:val="21"/>
          <w:highlight w:val="none"/>
          <w:lang w:val="en-US" w:eastAsia="zh-CN" w:bidi="ar-SA"/>
        </w:rPr>
        <w:t>选择单悬臂夹具并完成夹具校正，</w:t>
      </w:r>
      <w:r>
        <w:rPr>
          <w:rFonts w:hint="eastAsia" w:hAnsi="宋体" w:eastAsia="宋体" w:cs="Times New Roman"/>
          <w:b w:val="0"/>
          <w:bCs w:val="0"/>
          <w:sz w:val="21"/>
          <w:szCs w:val="21"/>
          <w:highlight w:val="none"/>
          <w:lang w:val="en-US" w:eastAsia="zh-CN" w:bidi="ar-SA"/>
        </w:rPr>
        <w:t>用卡尺</w:t>
      </w:r>
      <w:r>
        <w:rPr>
          <w:rFonts w:hint="eastAsia" w:ascii="Times New Roman" w:hAnsi="宋体" w:eastAsia="宋体" w:cs="Times New Roman"/>
          <w:b w:val="0"/>
          <w:bCs w:val="0"/>
          <w:sz w:val="21"/>
          <w:szCs w:val="21"/>
          <w:highlight w:val="none"/>
          <w:lang w:val="en-US" w:eastAsia="zh-CN" w:bidi="ar-SA"/>
        </w:rPr>
        <w:t>测量储能模量标块的宽度和厚度，待设备稳定后将储能模量标块置于样品支架的测量位置，关闭加热炉。程序温度设为30℃，振幅设为30µm，频率设为1Hz，在30℃稳定10min后记录储能模量标块的示值。按相同的步骤重复测量1次，共计测量2次，按公式计算储能模量平均值</w:t>
      </w:r>
      <w:r>
        <w:rPr>
          <w:rFonts w:hint="eastAsia" w:hAnsi="宋体" w:eastAsia="宋体" w:cs="Times New Roman"/>
          <w:b w:val="0"/>
          <w:bCs w:val="0"/>
          <w:sz w:val="21"/>
          <w:szCs w:val="21"/>
          <w:highlight w:val="none"/>
          <w:lang w:val="en-US" w:eastAsia="zh-CN" w:bidi="ar-SA"/>
        </w:rPr>
        <w:t>、</w:t>
      </w:r>
      <w:r>
        <w:rPr>
          <w:rFonts w:hint="eastAsia" w:ascii="Times New Roman" w:hAnsi="宋体" w:eastAsia="宋体" w:cs="Times New Roman"/>
          <w:b w:val="0"/>
          <w:bCs w:val="0"/>
          <w:sz w:val="21"/>
          <w:szCs w:val="21"/>
          <w:highlight w:val="none"/>
          <w:lang w:val="en-US" w:eastAsia="zh-CN" w:bidi="ar-SA"/>
        </w:rPr>
        <w:t>储能模量重复性</w:t>
      </w:r>
      <w:r>
        <w:rPr>
          <w:rFonts w:hint="eastAsia" w:hAnsi="宋体" w:eastAsia="宋体" w:cs="Times New Roman"/>
          <w:b w:val="0"/>
          <w:bCs w:val="0"/>
          <w:sz w:val="21"/>
          <w:szCs w:val="21"/>
          <w:highlight w:val="none"/>
          <w:lang w:val="en-US" w:eastAsia="zh-CN" w:bidi="ar-SA"/>
        </w:rPr>
        <w:t>及</w:t>
      </w:r>
      <w:r>
        <w:rPr>
          <w:rFonts w:hint="eastAsia" w:ascii="Times New Roman" w:hAnsi="宋体" w:eastAsia="宋体" w:cs="Times New Roman"/>
          <w:b w:val="0"/>
          <w:bCs w:val="0"/>
          <w:sz w:val="21"/>
          <w:szCs w:val="21"/>
          <w:highlight w:val="none"/>
          <w:lang w:val="en-US" w:eastAsia="zh-CN" w:bidi="ar-SA"/>
        </w:rPr>
        <w:t>储能模量示值误差。</w:t>
      </w:r>
    </w:p>
    <w:p w14:paraId="16401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ascii="Times New Roman" w:cs="Times New Roman"/>
          <w:i w:val="0"/>
          <w:iCs w:val="0"/>
          <w:sz w:val="21"/>
          <w:szCs w:val="21"/>
          <w:highlight w:val="none"/>
          <w:lang w:val="en-US" w:eastAsia="zh-CN"/>
        </w:rPr>
        <w:t>本条款要求制定目的：</w:t>
      </w:r>
      <w:r>
        <w:rPr>
          <w:rFonts w:hint="eastAsia" w:cs="Times New Roman"/>
          <w:i w:val="0"/>
          <w:iCs w:val="0"/>
          <w:sz w:val="21"/>
          <w:szCs w:val="21"/>
          <w:highlight w:val="none"/>
          <w:lang w:val="en-US" w:eastAsia="zh-CN"/>
        </w:rPr>
        <w:t>储能模量作为</w:t>
      </w:r>
      <w:r>
        <w:rPr>
          <w:rFonts w:hint="default" w:cs="Times New Roman"/>
          <w:i w:val="0"/>
          <w:iCs w:val="0"/>
          <w:sz w:val="21"/>
          <w:szCs w:val="21"/>
          <w:highlight w:val="none"/>
          <w:lang w:val="en-US" w:eastAsia="zh-CN"/>
        </w:rPr>
        <w:t>DMA</w:t>
      </w:r>
      <w:r>
        <w:rPr>
          <w:rFonts w:hint="eastAsia" w:cs="Times New Roman"/>
          <w:i w:val="0"/>
          <w:iCs w:val="0"/>
          <w:sz w:val="21"/>
          <w:szCs w:val="21"/>
          <w:highlight w:val="none"/>
          <w:lang w:val="en-US" w:eastAsia="zh-CN"/>
        </w:rPr>
        <w:t>测试的主要测量参数，校准储能模量示值误差及重复性可以验证设备的准确性及可靠性。</w:t>
      </w:r>
    </w:p>
    <w:p w14:paraId="78343ED7">
      <w:pPr>
        <w:pStyle w:val="4"/>
        <w:spacing w:before="156" w:after="156"/>
        <w:rPr>
          <w:b w:val="0"/>
          <w:bCs w:val="0"/>
        </w:rPr>
      </w:pPr>
      <w:r>
        <w:rPr>
          <w:rFonts w:hint="eastAsia"/>
          <w:b w:val="0"/>
          <w:bCs w:val="0"/>
        </w:rPr>
        <w:t>7 校准结果</w:t>
      </w:r>
      <w:bookmarkEnd w:id="66"/>
      <w:bookmarkEnd w:id="67"/>
      <w:bookmarkEnd w:id="68"/>
      <w:bookmarkEnd w:id="69"/>
      <w:bookmarkEnd w:id="70"/>
      <w:bookmarkEnd w:id="71"/>
      <w:r>
        <w:rPr>
          <w:rFonts w:hint="eastAsia"/>
          <w:b w:val="0"/>
          <w:bCs w:val="0"/>
        </w:rPr>
        <w:t>表达</w:t>
      </w:r>
      <w:bookmarkEnd w:id="72"/>
      <w:bookmarkEnd w:id="73"/>
    </w:p>
    <w:p w14:paraId="650B48CA">
      <w:pPr>
        <w:pStyle w:val="58"/>
        <w:spacing w:line="360" w:lineRule="auto"/>
        <w:ind w:firstLine="420"/>
        <w:rPr>
          <w:rFonts w:ascii="Times New Roman" w:hAnsi="Times New Roman" w:eastAsiaTheme="minorEastAsia"/>
          <w:b w:val="0"/>
          <w:bCs w:val="0"/>
          <w:kern w:val="2"/>
          <w:szCs w:val="21"/>
        </w:rPr>
      </w:pPr>
      <w:r>
        <w:rPr>
          <w:rFonts w:hint="eastAsia" w:ascii="Times New Roman" w:hAnsi="Times New Roman" w:eastAsiaTheme="minorEastAsia"/>
          <w:b w:val="0"/>
          <w:bCs w:val="0"/>
          <w:kern w:val="2"/>
          <w:szCs w:val="21"/>
        </w:rPr>
        <w:t>根据实验室环境要求、校准项目校准结果、测量不确定度评定结果等，按照</w:t>
      </w:r>
      <w:r>
        <w:rPr>
          <w:rFonts w:hint="eastAsia" w:ascii="Times New Roman" w:hAnsi="Times New Roman" w:eastAsiaTheme="minorEastAsia"/>
          <w:b w:val="0"/>
          <w:bCs w:val="0"/>
          <w:kern w:val="2"/>
          <w:szCs w:val="21"/>
          <w:lang w:val="en-US" w:eastAsia="zh-CN"/>
        </w:rPr>
        <w:t>JJF 1071-2010</w:t>
      </w:r>
      <w:r>
        <w:rPr>
          <w:rFonts w:hint="eastAsia" w:ascii="Times New Roman" w:hAnsi="Times New Roman" w:eastAsiaTheme="minorEastAsia"/>
          <w:b w:val="0"/>
          <w:bCs w:val="0"/>
          <w:kern w:val="2"/>
          <w:szCs w:val="21"/>
        </w:rPr>
        <w:t>推荐的校准报告格式，出具校准证书。</w:t>
      </w:r>
    </w:p>
    <w:p w14:paraId="0234E097">
      <w:pPr>
        <w:pStyle w:val="4"/>
        <w:spacing w:before="156" w:after="156"/>
        <w:rPr>
          <w:b w:val="0"/>
          <w:bCs w:val="0"/>
        </w:rPr>
      </w:pPr>
      <w:bookmarkStart w:id="75" w:name="_Toc14803_WPSOffice_Level1"/>
      <w:bookmarkStart w:id="76" w:name="_Toc193860189"/>
      <w:bookmarkStart w:id="77" w:name="_Toc193860040"/>
      <w:bookmarkStart w:id="78" w:name="_Toc193860220"/>
      <w:bookmarkStart w:id="79" w:name="_Toc5529"/>
      <w:bookmarkStart w:id="80" w:name="_Toc193860041"/>
      <w:r>
        <w:rPr>
          <w:rFonts w:hint="eastAsia"/>
          <w:b w:val="0"/>
          <w:bCs w:val="0"/>
        </w:rPr>
        <w:t>8 复校</w:t>
      </w:r>
      <w:bookmarkEnd w:id="75"/>
      <w:bookmarkEnd w:id="76"/>
      <w:bookmarkEnd w:id="77"/>
      <w:bookmarkEnd w:id="78"/>
      <w:bookmarkEnd w:id="79"/>
      <w:r>
        <w:rPr>
          <w:rFonts w:hint="eastAsia"/>
          <w:b w:val="0"/>
          <w:bCs w:val="0"/>
        </w:rPr>
        <w:t>时间间隔</w:t>
      </w:r>
    </w:p>
    <w:bookmarkEnd w:id="80"/>
    <w:p w14:paraId="7B8A4D40">
      <w:pPr>
        <w:pStyle w:val="58"/>
        <w:spacing w:line="360" w:lineRule="auto"/>
        <w:ind w:firstLine="420"/>
        <w:rPr>
          <w:rFonts w:hint="eastAsia" w:ascii="Times New Roman" w:hAnsi="Times New Roman" w:eastAsiaTheme="minorEastAsia"/>
          <w:b w:val="0"/>
          <w:bCs w:val="0"/>
          <w:kern w:val="2"/>
          <w:szCs w:val="21"/>
        </w:rPr>
      </w:pPr>
      <w:r>
        <w:rPr>
          <w:rFonts w:hint="eastAsia" w:ascii="Times New Roman" w:hAnsi="Times New Roman" w:eastAsiaTheme="minorEastAsia"/>
          <w:b w:val="0"/>
          <w:bCs w:val="0"/>
          <w:kern w:val="2"/>
          <w:szCs w:val="21"/>
          <w:lang w:val="en-US" w:eastAsia="zh-CN"/>
        </w:rPr>
        <w:t>复校时间间隔的长短取决于其使用情况，使用单位可根据实际使用情况自主决定复校的时间，建议复校时间间隔为1年。</w:t>
      </w:r>
    </w:p>
    <w:p w14:paraId="3BDE5BF1">
      <w:pPr>
        <w:pStyle w:val="4"/>
        <w:spacing w:before="156" w:after="156"/>
        <w:rPr>
          <w:b w:val="0"/>
          <w:bCs w:val="0"/>
        </w:rPr>
      </w:pPr>
      <w:r>
        <w:rPr>
          <w:rFonts w:hint="eastAsia"/>
          <w:b w:val="0"/>
          <w:bCs w:val="0"/>
        </w:rPr>
        <w:t>9附录</w:t>
      </w:r>
    </w:p>
    <w:p w14:paraId="2819EACF">
      <w:pPr>
        <w:pStyle w:val="58"/>
        <w:spacing w:line="360" w:lineRule="auto"/>
        <w:ind w:firstLine="420"/>
        <w:rPr>
          <w:rFonts w:ascii="Times New Roman" w:hAnsi="Times New Roman" w:eastAsiaTheme="minorEastAsia"/>
          <w:b w:val="0"/>
          <w:bCs w:val="0"/>
          <w:kern w:val="2"/>
          <w:szCs w:val="21"/>
        </w:rPr>
      </w:pPr>
      <w:r>
        <w:rPr>
          <w:rFonts w:hint="eastAsia" w:ascii="Times New Roman" w:hAnsi="Times New Roman" w:eastAsiaTheme="minorEastAsia"/>
          <w:b w:val="0"/>
          <w:bCs w:val="0"/>
          <w:kern w:val="2"/>
          <w:szCs w:val="21"/>
        </w:rPr>
        <w:t>附录主要包含</w:t>
      </w:r>
      <w:r>
        <w:rPr>
          <w:rFonts w:hint="eastAsia" w:ascii="Times New Roman" w:hAnsi="Times New Roman" w:eastAsiaTheme="minorEastAsia"/>
          <w:b w:val="0"/>
          <w:bCs w:val="0"/>
          <w:kern w:val="2"/>
          <w:szCs w:val="21"/>
          <w:lang w:val="en-US" w:eastAsia="zh-CN"/>
        </w:rPr>
        <w:t>参考使用的标准物质认定值和升温范围、</w:t>
      </w:r>
      <w:r>
        <w:rPr>
          <w:rFonts w:hint="eastAsia" w:ascii="Times New Roman" w:hAnsi="Times New Roman" w:eastAsiaTheme="minorEastAsia"/>
          <w:b w:val="0"/>
          <w:bCs w:val="0"/>
          <w:kern w:val="2"/>
          <w:szCs w:val="21"/>
        </w:rPr>
        <w:t>校准原始记录参考格式、校准证书内页参考格式、</w:t>
      </w:r>
      <w:r>
        <w:rPr>
          <w:rFonts w:hint="eastAsia" w:ascii="Times New Roman" w:hAnsi="Times New Roman" w:eastAsiaTheme="minorEastAsia"/>
          <w:b w:val="0"/>
          <w:bCs w:val="0"/>
          <w:kern w:val="2"/>
          <w:szCs w:val="21"/>
          <w:lang w:val="en-US" w:eastAsia="zh-CN"/>
        </w:rPr>
        <w:t>动态热机械分析仪温度示值误差</w:t>
      </w:r>
      <w:r>
        <w:rPr>
          <w:rFonts w:hint="eastAsia" w:ascii="Times New Roman" w:hAnsi="Times New Roman" w:eastAsiaTheme="minorEastAsia"/>
          <w:b w:val="0"/>
          <w:bCs w:val="0"/>
          <w:kern w:val="2"/>
          <w:szCs w:val="21"/>
        </w:rPr>
        <w:t>测量不确定度评定示例</w:t>
      </w:r>
      <w:r>
        <w:rPr>
          <w:rFonts w:hint="eastAsia" w:ascii="Times New Roman" w:hAnsi="Times New Roman" w:eastAsiaTheme="minorEastAsia"/>
          <w:b w:val="0"/>
          <w:bCs w:val="0"/>
          <w:kern w:val="2"/>
          <w:szCs w:val="21"/>
          <w:lang w:eastAsia="zh-CN"/>
        </w:rPr>
        <w:t>、</w:t>
      </w:r>
      <w:r>
        <w:rPr>
          <w:rFonts w:hint="eastAsia" w:ascii="Times New Roman" w:hAnsi="Times New Roman" w:eastAsiaTheme="minorEastAsia"/>
          <w:b w:val="0"/>
          <w:bCs w:val="0"/>
          <w:kern w:val="2"/>
          <w:szCs w:val="21"/>
          <w:lang w:val="en-US" w:eastAsia="zh-CN"/>
        </w:rPr>
        <w:t>动态热机械分析仪位移示值误差测量不确定度评定示例</w:t>
      </w:r>
      <w:r>
        <w:rPr>
          <w:rFonts w:hint="eastAsia" w:ascii="Times New Roman" w:hAnsi="Times New Roman" w:eastAsiaTheme="minorEastAsia"/>
          <w:b w:val="0"/>
          <w:bCs w:val="0"/>
          <w:kern w:val="2"/>
          <w:szCs w:val="21"/>
          <w:lang w:eastAsia="zh-CN"/>
        </w:rPr>
        <w:t>、</w:t>
      </w:r>
      <w:r>
        <w:rPr>
          <w:rFonts w:hint="eastAsia" w:ascii="Times New Roman" w:hAnsi="Times New Roman" w:eastAsiaTheme="minorEastAsia"/>
          <w:b w:val="0"/>
          <w:bCs w:val="0"/>
          <w:kern w:val="2"/>
          <w:szCs w:val="21"/>
          <w:lang w:val="en-US" w:eastAsia="zh-CN"/>
        </w:rPr>
        <w:t>动态热机械分析仪储能模量示值误差测量不确定度评定示例</w:t>
      </w:r>
      <w:r>
        <w:rPr>
          <w:rFonts w:hint="eastAsia" w:ascii="Times New Roman" w:hAnsi="Times New Roman" w:eastAsiaTheme="minorEastAsia"/>
          <w:b w:val="0"/>
          <w:bCs w:val="0"/>
          <w:kern w:val="2"/>
          <w:szCs w:val="21"/>
        </w:rPr>
        <w:t>。</w:t>
      </w:r>
    </w:p>
    <w:p w14:paraId="49BE14D5">
      <w:pPr>
        <w:adjustRightInd w:val="0"/>
        <w:snapToGrid w:val="0"/>
        <w:spacing w:line="360" w:lineRule="auto"/>
        <w:ind w:firstLine="420" w:firstLineChars="200"/>
        <w:rPr>
          <w:b w:val="0"/>
          <w:bCs w:val="0"/>
        </w:rPr>
      </w:pPr>
      <w:r>
        <w:rPr>
          <w:rFonts w:hint="eastAsia"/>
          <w:b w:val="0"/>
          <w:bCs w:val="0"/>
          <w:lang w:val="en-US" w:eastAsia="zh-CN"/>
        </w:rPr>
        <w:t>本规范</w:t>
      </w:r>
      <w:r>
        <w:rPr>
          <w:rFonts w:hint="eastAsia"/>
          <w:b w:val="0"/>
          <w:bCs w:val="0"/>
        </w:rPr>
        <w:t>设置了</w:t>
      </w:r>
      <w:r>
        <w:rPr>
          <w:rFonts w:hint="eastAsia"/>
          <w:b w:val="0"/>
          <w:bCs w:val="0"/>
          <w:lang w:val="en-US" w:eastAsia="zh-CN"/>
        </w:rPr>
        <w:t>6</w:t>
      </w:r>
      <w:r>
        <w:rPr>
          <w:rFonts w:hint="eastAsia"/>
          <w:b w:val="0"/>
          <w:bCs w:val="0"/>
        </w:rPr>
        <w:t>个附录，便于校准时参考和规范。</w:t>
      </w:r>
    </w:p>
    <w:p w14:paraId="19CA849C">
      <w:pPr>
        <w:adjustRightInd w:val="0"/>
        <w:snapToGrid w:val="0"/>
        <w:spacing w:line="360" w:lineRule="auto"/>
        <w:ind w:firstLine="420" w:firstLineChars="200"/>
        <w:rPr>
          <w:rFonts w:hint="eastAsia"/>
          <w:b w:val="0"/>
          <w:bCs w:val="0"/>
        </w:rPr>
      </w:pPr>
      <w:r>
        <w:rPr>
          <w:rFonts w:hint="eastAsia"/>
          <w:b w:val="0"/>
          <w:bCs w:val="0"/>
        </w:rPr>
        <w:t xml:space="preserve">附录A </w:t>
      </w:r>
      <w:bookmarkStart w:id="81" w:name="_Toc798313278"/>
      <w:bookmarkStart w:id="82" w:name="_Toc1027037846"/>
      <w:bookmarkStart w:id="83" w:name="_Toc831661992"/>
      <w:r>
        <w:rPr>
          <w:rFonts w:hint="eastAsia"/>
          <w:b w:val="0"/>
          <w:bCs w:val="0"/>
          <w:lang w:val="en-US" w:eastAsia="zh-CN"/>
        </w:rPr>
        <w:t>参考使用的标准物质认定值和升温范围</w:t>
      </w:r>
      <w:bookmarkEnd w:id="81"/>
      <w:bookmarkEnd w:id="82"/>
      <w:bookmarkEnd w:id="83"/>
    </w:p>
    <w:p w14:paraId="22AA46B3">
      <w:pPr>
        <w:adjustRightInd w:val="0"/>
        <w:snapToGrid w:val="0"/>
        <w:spacing w:line="360" w:lineRule="auto"/>
        <w:ind w:firstLine="420" w:firstLineChars="200"/>
        <w:rPr>
          <w:b w:val="0"/>
          <w:bCs w:val="0"/>
        </w:rPr>
      </w:pPr>
      <w:r>
        <w:rPr>
          <w:rFonts w:hint="eastAsia"/>
          <w:b w:val="0"/>
          <w:bCs w:val="0"/>
        </w:rPr>
        <w:t>附录</w:t>
      </w:r>
      <w:r>
        <w:rPr>
          <w:rFonts w:hint="default"/>
          <w:b w:val="0"/>
          <w:bCs w:val="0"/>
          <w:lang w:val="en-US"/>
        </w:rPr>
        <w:t>B</w:t>
      </w:r>
      <w:r>
        <w:rPr>
          <w:rFonts w:hint="eastAsia"/>
          <w:b w:val="0"/>
          <w:bCs w:val="0"/>
        </w:rPr>
        <w:t xml:space="preserve"> </w:t>
      </w:r>
      <w:r>
        <w:rPr>
          <w:rFonts w:hint="eastAsia"/>
          <w:b w:val="0"/>
          <w:bCs w:val="0"/>
          <w:lang w:val="en-US" w:eastAsia="zh-CN"/>
        </w:rPr>
        <w:t>动态热机械分析仪</w:t>
      </w:r>
      <w:r>
        <w:rPr>
          <w:rFonts w:hint="eastAsia"/>
          <w:b w:val="0"/>
          <w:bCs w:val="0"/>
        </w:rPr>
        <w:t>校准记录参考格式</w:t>
      </w:r>
    </w:p>
    <w:p w14:paraId="2CF7127D">
      <w:pPr>
        <w:adjustRightInd w:val="0"/>
        <w:snapToGrid w:val="0"/>
        <w:spacing w:line="360" w:lineRule="auto"/>
        <w:ind w:firstLine="420" w:firstLineChars="200"/>
        <w:rPr>
          <w:b w:val="0"/>
          <w:bCs w:val="0"/>
        </w:rPr>
      </w:pPr>
      <w:r>
        <w:rPr>
          <w:rFonts w:hint="eastAsia"/>
          <w:b w:val="0"/>
          <w:bCs w:val="0"/>
        </w:rPr>
        <w:t>附录</w:t>
      </w:r>
      <w:r>
        <w:rPr>
          <w:rFonts w:hint="default"/>
          <w:b w:val="0"/>
          <w:bCs w:val="0"/>
          <w:lang w:val="en-US"/>
        </w:rPr>
        <w:t>C</w:t>
      </w:r>
      <w:r>
        <w:rPr>
          <w:rFonts w:hint="eastAsia"/>
          <w:b w:val="0"/>
          <w:bCs w:val="0"/>
        </w:rPr>
        <w:t xml:space="preserve"> </w:t>
      </w:r>
      <w:r>
        <w:rPr>
          <w:rFonts w:hint="eastAsia"/>
          <w:b w:val="0"/>
          <w:bCs w:val="0"/>
          <w:lang w:val="en-US" w:eastAsia="zh-CN"/>
        </w:rPr>
        <w:t>动态热机械分析仪</w:t>
      </w:r>
      <w:r>
        <w:rPr>
          <w:rFonts w:hint="eastAsia"/>
          <w:b w:val="0"/>
          <w:bCs w:val="0"/>
        </w:rPr>
        <w:t>校准证书内页参考格式</w:t>
      </w:r>
    </w:p>
    <w:p w14:paraId="23183628">
      <w:pPr>
        <w:adjustRightInd w:val="0"/>
        <w:snapToGrid w:val="0"/>
        <w:spacing w:line="360" w:lineRule="auto"/>
        <w:ind w:firstLine="420" w:firstLineChars="200"/>
        <w:rPr>
          <w:rFonts w:hint="eastAsia"/>
          <w:b w:val="0"/>
          <w:bCs w:val="0"/>
        </w:rPr>
      </w:pPr>
      <w:r>
        <w:rPr>
          <w:rFonts w:hint="eastAsia"/>
          <w:b w:val="0"/>
          <w:bCs w:val="0"/>
        </w:rPr>
        <w:t>附录</w:t>
      </w:r>
      <w:r>
        <w:rPr>
          <w:rFonts w:hint="default"/>
          <w:b w:val="0"/>
          <w:bCs w:val="0"/>
          <w:lang w:val="en-US"/>
        </w:rPr>
        <w:t>D</w:t>
      </w:r>
      <w:r>
        <w:rPr>
          <w:rFonts w:hint="eastAsia"/>
          <w:b w:val="0"/>
          <w:bCs w:val="0"/>
        </w:rPr>
        <w:t xml:space="preserve"> </w:t>
      </w:r>
      <w:r>
        <w:rPr>
          <w:rFonts w:hint="eastAsia"/>
          <w:b w:val="0"/>
          <w:bCs w:val="0"/>
          <w:lang w:val="en-US" w:eastAsia="zh-CN"/>
        </w:rPr>
        <w:t>动态热机械分析仪温度</w:t>
      </w:r>
      <w:r>
        <w:rPr>
          <w:rFonts w:hint="eastAsia"/>
          <w:b w:val="0"/>
          <w:bCs w:val="0"/>
        </w:rPr>
        <w:t>示值误差测量不确定度评定示例</w:t>
      </w:r>
    </w:p>
    <w:p w14:paraId="584E7B6C">
      <w:pPr>
        <w:adjustRightInd w:val="0"/>
        <w:snapToGrid w:val="0"/>
        <w:spacing w:line="360" w:lineRule="auto"/>
        <w:ind w:firstLine="420" w:firstLineChars="200"/>
        <w:rPr>
          <w:rFonts w:hint="eastAsia"/>
          <w:b w:val="0"/>
          <w:bCs w:val="0"/>
        </w:rPr>
      </w:pPr>
      <w:r>
        <w:rPr>
          <w:rFonts w:hint="eastAsia"/>
          <w:b w:val="0"/>
          <w:bCs w:val="0"/>
        </w:rPr>
        <w:t>附录</w:t>
      </w:r>
      <w:r>
        <w:rPr>
          <w:rFonts w:hint="default"/>
          <w:b w:val="0"/>
          <w:bCs w:val="0"/>
          <w:lang w:val="en-US"/>
        </w:rPr>
        <w:t>E</w:t>
      </w:r>
      <w:r>
        <w:rPr>
          <w:rFonts w:hint="eastAsia"/>
          <w:b w:val="0"/>
          <w:bCs w:val="0"/>
        </w:rPr>
        <w:t xml:space="preserve"> </w:t>
      </w:r>
      <w:r>
        <w:rPr>
          <w:rFonts w:hint="eastAsia"/>
          <w:b w:val="0"/>
          <w:bCs w:val="0"/>
          <w:lang w:val="en-US" w:eastAsia="zh-CN"/>
        </w:rPr>
        <w:t>动态热机械分析仪位移</w:t>
      </w:r>
      <w:r>
        <w:rPr>
          <w:rFonts w:hint="eastAsia"/>
          <w:b w:val="0"/>
          <w:bCs w:val="0"/>
        </w:rPr>
        <w:t>示值误差测量不确定度评定示例</w:t>
      </w:r>
    </w:p>
    <w:p w14:paraId="1F41A98F">
      <w:pPr>
        <w:adjustRightInd w:val="0"/>
        <w:snapToGrid w:val="0"/>
        <w:spacing w:line="360" w:lineRule="auto"/>
        <w:ind w:firstLine="420" w:firstLineChars="200"/>
        <w:rPr>
          <w:rFonts w:hint="eastAsia"/>
          <w:b w:val="0"/>
          <w:bCs w:val="0"/>
        </w:rPr>
      </w:pPr>
      <w:r>
        <w:rPr>
          <w:rFonts w:hint="eastAsia"/>
          <w:b w:val="0"/>
          <w:bCs w:val="0"/>
        </w:rPr>
        <w:t>附录</w:t>
      </w:r>
      <w:r>
        <w:rPr>
          <w:rFonts w:hint="default"/>
          <w:b w:val="0"/>
          <w:bCs w:val="0"/>
          <w:lang w:val="en-US"/>
        </w:rPr>
        <w:t>F</w:t>
      </w:r>
      <w:r>
        <w:rPr>
          <w:rFonts w:hint="eastAsia"/>
          <w:b w:val="0"/>
          <w:bCs w:val="0"/>
        </w:rPr>
        <w:t xml:space="preserve"> </w:t>
      </w:r>
      <w:r>
        <w:rPr>
          <w:rFonts w:hint="eastAsia"/>
          <w:b w:val="0"/>
          <w:bCs w:val="0"/>
          <w:lang w:val="en-US" w:eastAsia="zh-CN"/>
        </w:rPr>
        <w:t>动态热机械分析仪储能模量</w:t>
      </w:r>
      <w:r>
        <w:rPr>
          <w:rFonts w:hint="eastAsia"/>
          <w:b w:val="0"/>
          <w:bCs w:val="0"/>
        </w:rPr>
        <w:t>示值误差测量不确定度评定示例</w:t>
      </w:r>
    </w:p>
    <w:bookmarkEnd w:id="1"/>
    <w:bookmarkEnd w:id="19"/>
    <w:p w14:paraId="62441209">
      <w:pPr>
        <w:pStyle w:val="2"/>
        <w:spacing w:before="156" w:after="156"/>
        <w:rPr>
          <w:rFonts w:hint="eastAsia"/>
          <w:b w:val="0"/>
          <w:bCs w:val="0"/>
        </w:rPr>
      </w:pPr>
      <w:bookmarkStart w:id="84" w:name="_Toc464728965"/>
      <w:r>
        <w:rPr>
          <w:rFonts w:hint="eastAsia"/>
          <w:b w:val="0"/>
          <w:bCs w:val="0"/>
        </w:rPr>
        <w:t>三、实践检测情况</w:t>
      </w:r>
    </w:p>
    <w:p w14:paraId="07D3694F">
      <w:pPr>
        <w:adjustRightInd w:val="0"/>
        <w:spacing w:line="360" w:lineRule="auto"/>
        <w:ind w:firstLine="420" w:firstLineChars="200"/>
        <w:rPr>
          <w:rFonts w:hint="default"/>
          <w:b w:val="0"/>
          <w:bCs w:val="0"/>
          <w:color w:val="0000FF"/>
          <w:sz w:val="21"/>
          <w:szCs w:val="24"/>
        </w:rPr>
      </w:pPr>
      <w:r>
        <w:rPr>
          <w:rFonts w:hint="eastAsia"/>
          <w:b w:val="0"/>
          <w:bCs w:val="0"/>
          <w:color w:val="0000FF"/>
          <w:sz w:val="21"/>
          <w:szCs w:val="24"/>
          <w:lang w:val="en-US" w:eastAsia="zh-CN"/>
        </w:rPr>
        <w:t>XXX</w:t>
      </w:r>
      <w:r>
        <w:rPr>
          <w:rFonts w:hint="default"/>
          <w:b w:val="0"/>
          <w:bCs w:val="0"/>
          <w:color w:val="0000FF"/>
          <w:sz w:val="21"/>
          <w:szCs w:val="24"/>
        </w:rPr>
        <w:t>公司</w:t>
      </w:r>
      <w:r>
        <w:rPr>
          <w:rFonts w:hint="eastAsia"/>
          <w:b w:val="0"/>
          <w:bCs w:val="0"/>
          <w:color w:val="0000FF"/>
          <w:sz w:val="21"/>
          <w:szCs w:val="24"/>
          <w:lang w:eastAsia="zh-CN"/>
        </w:rPr>
        <w:t>、</w:t>
      </w:r>
      <w:r>
        <w:rPr>
          <w:rFonts w:hint="eastAsia"/>
          <w:b w:val="0"/>
          <w:bCs w:val="0"/>
          <w:color w:val="0000FF"/>
          <w:sz w:val="21"/>
          <w:szCs w:val="24"/>
          <w:lang w:val="en-US" w:eastAsia="zh-CN"/>
        </w:rPr>
        <w:t>XXX公司、XX公司</w:t>
      </w:r>
      <w:r>
        <w:rPr>
          <w:rFonts w:hint="default"/>
          <w:b w:val="0"/>
          <w:bCs w:val="0"/>
          <w:color w:val="0000FF"/>
          <w:sz w:val="21"/>
          <w:szCs w:val="24"/>
        </w:rPr>
        <w:t>根据本</w:t>
      </w:r>
      <w:r>
        <w:rPr>
          <w:rFonts w:hint="default"/>
          <w:b w:val="0"/>
          <w:bCs w:val="0"/>
          <w:color w:val="0000FF"/>
          <w:sz w:val="21"/>
          <w:szCs w:val="24"/>
          <w:lang w:val="en-US" w:eastAsia="zh-CN"/>
        </w:rPr>
        <w:t>规范</w:t>
      </w:r>
      <w:r>
        <w:rPr>
          <w:rFonts w:hint="eastAsia"/>
          <w:b w:val="0"/>
          <w:bCs w:val="0"/>
          <w:color w:val="0000FF"/>
          <w:sz w:val="21"/>
          <w:szCs w:val="24"/>
          <w:lang w:val="en-US" w:eastAsia="zh-CN"/>
        </w:rPr>
        <w:t>的校准项目</w:t>
      </w:r>
      <w:r>
        <w:rPr>
          <w:rFonts w:hint="default"/>
          <w:b w:val="0"/>
          <w:bCs w:val="0"/>
          <w:color w:val="0000FF"/>
          <w:sz w:val="21"/>
          <w:szCs w:val="24"/>
        </w:rPr>
        <w:t>对</w:t>
      </w:r>
      <w:r>
        <w:rPr>
          <w:rFonts w:hint="eastAsia"/>
          <w:b w:val="0"/>
          <w:bCs w:val="0"/>
          <w:color w:val="0000FF"/>
          <w:sz w:val="21"/>
          <w:szCs w:val="24"/>
          <w:lang w:val="en-US" w:eastAsia="zh-CN"/>
        </w:rPr>
        <w:t>XXX</w:t>
      </w:r>
      <w:r>
        <w:rPr>
          <w:rFonts w:hint="default"/>
          <w:b w:val="0"/>
          <w:bCs w:val="0"/>
          <w:color w:val="0000FF"/>
          <w:sz w:val="21"/>
          <w:szCs w:val="24"/>
        </w:rPr>
        <w:t>进行了全计量特性的校准，内容详见校准报告。</w:t>
      </w:r>
    </w:p>
    <w:p w14:paraId="499635C6">
      <w:pPr>
        <w:pStyle w:val="2"/>
        <w:spacing w:before="156" w:after="156"/>
        <w:rPr>
          <w:b w:val="0"/>
          <w:bCs w:val="0"/>
        </w:rPr>
      </w:pPr>
      <w:r>
        <w:rPr>
          <w:rFonts w:hint="eastAsia"/>
          <w:b w:val="0"/>
          <w:bCs w:val="0"/>
          <w:lang w:val="en-US" w:eastAsia="zh-CN"/>
        </w:rPr>
        <w:t>四</w:t>
      </w:r>
      <w:r>
        <w:rPr>
          <w:rFonts w:hint="eastAsia"/>
          <w:b w:val="0"/>
          <w:bCs w:val="0"/>
        </w:rPr>
        <w:t>、规范水平分析</w:t>
      </w:r>
      <w:bookmarkEnd w:id="84"/>
    </w:p>
    <w:p w14:paraId="45CEF3FD">
      <w:pPr>
        <w:adjustRightInd w:val="0"/>
        <w:spacing w:line="360" w:lineRule="auto"/>
        <w:ind w:firstLine="420" w:firstLineChars="200"/>
        <w:rPr>
          <w:rFonts w:hint="eastAsia" w:ascii="宋体" w:hAnsi="宋体"/>
          <w:b w:val="0"/>
          <w:bCs w:val="0"/>
          <w:sz w:val="21"/>
          <w:szCs w:val="21"/>
        </w:rPr>
      </w:pPr>
      <w:r>
        <w:rPr>
          <w:rFonts w:hint="eastAsia" w:ascii="宋体" w:hAnsi="宋体"/>
          <w:b w:val="0"/>
          <w:bCs w:val="0"/>
          <w:sz w:val="21"/>
          <w:szCs w:val="21"/>
        </w:rPr>
        <w:t>目前国外没有相关技术规范，本规范水平达到国</w:t>
      </w:r>
      <w:r>
        <w:rPr>
          <w:rFonts w:hint="eastAsia" w:ascii="宋体" w:hAnsi="宋体"/>
          <w:b w:val="0"/>
          <w:bCs w:val="0"/>
          <w:sz w:val="21"/>
          <w:szCs w:val="21"/>
          <w:lang w:val="en-US" w:eastAsia="zh-CN"/>
        </w:rPr>
        <w:t>内</w:t>
      </w:r>
      <w:r>
        <w:rPr>
          <w:rFonts w:hint="eastAsia" w:ascii="宋体" w:hAnsi="宋体"/>
          <w:b w:val="0"/>
          <w:bCs w:val="0"/>
          <w:sz w:val="21"/>
          <w:szCs w:val="21"/>
        </w:rPr>
        <w:t>先进水平。</w:t>
      </w:r>
      <w:r>
        <w:rPr>
          <w:rFonts w:hint="eastAsia"/>
          <w:b w:val="0"/>
          <w:bCs w:val="0"/>
          <w:sz w:val="21"/>
          <w:szCs w:val="21"/>
        </w:rPr>
        <w:t>本</w:t>
      </w:r>
      <w:r>
        <w:rPr>
          <w:rFonts w:hint="eastAsia"/>
          <w:b w:val="0"/>
          <w:bCs w:val="0"/>
          <w:sz w:val="21"/>
          <w:szCs w:val="21"/>
          <w:lang w:eastAsia="zh-CN"/>
        </w:rPr>
        <w:t>规范</w:t>
      </w:r>
      <w:r>
        <w:rPr>
          <w:rFonts w:hint="eastAsia"/>
          <w:b w:val="0"/>
          <w:bCs w:val="0"/>
          <w:sz w:val="21"/>
          <w:szCs w:val="21"/>
        </w:rPr>
        <w:t>的制定填补了有色金属行业</w:t>
      </w:r>
      <w:r>
        <w:rPr>
          <w:rFonts w:hint="eastAsia"/>
          <w:b w:val="0"/>
          <w:bCs w:val="0"/>
          <w:sz w:val="21"/>
          <w:szCs w:val="21"/>
          <w:lang w:val="en-US" w:eastAsia="zh-CN"/>
        </w:rPr>
        <w:t>动态热机械分析仪</w:t>
      </w:r>
      <w:r>
        <w:rPr>
          <w:rFonts w:hint="eastAsia"/>
          <w:b w:val="0"/>
          <w:bCs w:val="0"/>
          <w:sz w:val="21"/>
          <w:szCs w:val="21"/>
        </w:rPr>
        <w:t>的校准空白，属于国内首创，水平达到国内领先</w:t>
      </w:r>
      <w:r>
        <w:rPr>
          <w:rFonts w:hint="eastAsia"/>
          <w:b w:val="0"/>
          <w:bCs w:val="0"/>
          <w:sz w:val="21"/>
          <w:szCs w:val="21"/>
          <w:lang w:val="en-US" w:eastAsia="zh-CN"/>
        </w:rPr>
        <w:t>。</w:t>
      </w:r>
    </w:p>
    <w:p w14:paraId="1F2D41BD">
      <w:pPr>
        <w:pStyle w:val="2"/>
        <w:spacing w:before="156" w:after="156"/>
        <w:rPr>
          <w:b w:val="0"/>
          <w:bCs w:val="0"/>
        </w:rPr>
      </w:pPr>
      <w:r>
        <w:rPr>
          <w:rFonts w:hint="eastAsia"/>
          <w:b w:val="0"/>
          <w:bCs w:val="0"/>
        </w:rPr>
        <w:t>五、与有关的现行法律、法规和强制性国家标准的关系</w:t>
      </w:r>
    </w:p>
    <w:p w14:paraId="01B475C0">
      <w:pPr>
        <w:pStyle w:val="58"/>
        <w:spacing w:line="360" w:lineRule="auto"/>
        <w:ind w:firstLine="0"/>
        <w:rPr>
          <w:b w:val="0"/>
          <w:bCs w:val="0"/>
        </w:rPr>
      </w:pPr>
      <w:bookmarkStart w:id="90" w:name="_GoBack"/>
      <w:r>
        <w:rPr>
          <w:rFonts w:hint="eastAsia"/>
          <w:b w:val="0"/>
          <w:bCs w:val="0"/>
        </w:rPr>
        <w:t>本规范所引用的规程</w:t>
      </w:r>
      <w:r>
        <w:rPr>
          <w:rFonts w:hint="eastAsia"/>
          <w:b w:val="0"/>
          <w:bCs w:val="0"/>
          <w:lang w:eastAsia="zh-CN"/>
        </w:rPr>
        <w:t>、</w:t>
      </w:r>
      <w:r>
        <w:rPr>
          <w:rFonts w:hint="eastAsia"/>
          <w:b w:val="0"/>
          <w:bCs w:val="0"/>
        </w:rPr>
        <w:t>规范</w:t>
      </w:r>
      <w:r>
        <w:rPr>
          <w:rFonts w:hint="eastAsia"/>
          <w:b w:val="0"/>
          <w:bCs w:val="0"/>
          <w:lang w:val="en-US" w:eastAsia="zh-CN"/>
        </w:rPr>
        <w:t>及标准</w:t>
      </w:r>
      <w:r>
        <w:rPr>
          <w:rFonts w:hint="eastAsia"/>
          <w:b w:val="0"/>
          <w:bCs w:val="0"/>
        </w:rPr>
        <w:t>均为我国现行有效的计量规程及规范，是本规范的一部分，引用这些</w:t>
      </w:r>
      <w:r>
        <w:rPr>
          <w:rFonts w:hint="eastAsia"/>
          <w:b w:val="0"/>
          <w:bCs w:val="0"/>
          <w:lang w:val="en-US" w:eastAsia="zh-CN"/>
        </w:rPr>
        <w:t>文件</w:t>
      </w:r>
      <w:r>
        <w:rPr>
          <w:rFonts w:hint="eastAsia"/>
          <w:b w:val="0"/>
          <w:bCs w:val="0"/>
        </w:rPr>
        <w:t>后，使本规范的要求与现行的相关法律、法规、规章及相关规程规范的关系不矛盾、不冲突，相互关系协调。</w:t>
      </w:r>
      <w:bookmarkEnd w:id="90"/>
    </w:p>
    <w:p w14:paraId="67A06C2E">
      <w:pPr>
        <w:pStyle w:val="2"/>
        <w:spacing w:before="156" w:after="156"/>
        <w:rPr>
          <w:b w:val="0"/>
          <w:bCs w:val="0"/>
        </w:rPr>
      </w:pPr>
      <w:bookmarkStart w:id="85" w:name="_Toc464728973"/>
      <w:r>
        <w:rPr>
          <w:rFonts w:hint="eastAsia"/>
          <w:b w:val="0"/>
          <w:bCs w:val="0"/>
        </w:rPr>
        <w:t>六、规范中涉及的专利或知识产权说明</w:t>
      </w:r>
      <w:bookmarkEnd w:id="85"/>
    </w:p>
    <w:p w14:paraId="6464C13C">
      <w:pPr>
        <w:pStyle w:val="58"/>
        <w:spacing w:line="300" w:lineRule="auto"/>
        <w:ind w:firstLineChars="0"/>
        <w:contextualSpacing/>
        <w:rPr>
          <w:rFonts w:hint="eastAsia" w:eastAsia="宋体"/>
          <w:b w:val="0"/>
          <w:bCs w:val="0"/>
          <w:szCs w:val="21"/>
          <w:lang w:eastAsia="zh-CN"/>
        </w:rPr>
      </w:pPr>
      <w:bookmarkStart w:id="86" w:name="_Toc464728974"/>
      <w:r>
        <w:rPr>
          <w:rFonts w:hint="eastAsia"/>
          <w:b w:val="0"/>
          <w:bCs w:val="0"/>
          <w:szCs w:val="21"/>
        </w:rPr>
        <w:t>无</w:t>
      </w:r>
      <w:r>
        <w:rPr>
          <w:rFonts w:hint="eastAsia"/>
          <w:b w:val="0"/>
          <w:bCs w:val="0"/>
          <w:szCs w:val="21"/>
          <w:lang w:eastAsia="zh-CN"/>
        </w:rPr>
        <w:t>。</w:t>
      </w:r>
    </w:p>
    <w:p w14:paraId="7D8D337C">
      <w:pPr>
        <w:pStyle w:val="2"/>
        <w:spacing w:before="156" w:after="156"/>
        <w:rPr>
          <w:b w:val="0"/>
          <w:bCs w:val="0"/>
        </w:rPr>
      </w:pPr>
      <w:r>
        <w:rPr>
          <w:rFonts w:hint="eastAsia"/>
          <w:b w:val="0"/>
          <w:bCs w:val="0"/>
        </w:rPr>
        <w:t>七、重大分歧意见的处理经过和依据</w:t>
      </w:r>
      <w:bookmarkEnd w:id="86"/>
    </w:p>
    <w:p w14:paraId="1085CED7">
      <w:pPr>
        <w:pStyle w:val="58"/>
        <w:spacing w:line="300" w:lineRule="auto"/>
        <w:ind w:firstLine="420"/>
        <w:contextualSpacing/>
        <w:rPr>
          <w:rFonts w:hint="eastAsia" w:eastAsia="宋体"/>
          <w:b w:val="0"/>
          <w:bCs w:val="0"/>
          <w:szCs w:val="21"/>
          <w:lang w:eastAsia="zh-CN"/>
        </w:rPr>
      </w:pPr>
      <w:r>
        <w:rPr>
          <w:rFonts w:hint="eastAsia"/>
          <w:b w:val="0"/>
          <w:bCs w:val="0"/>
          <w:szCs w:val="21"/>
        </w:rPr>
        <w:t>无</w:t>
      </w:r>
      <w:r>
        <w:rPr>
          <w:rFonts w:hint="eastAsia"/>
          <w:b w:val="0"/>
          <w:bCs w:val="0"/>
          <w:szCs w:val="21"/>
          <w:lang w:eastAsia="zh-CN"/>
        </w:rPr>
        <w:t>。</w:t>
      </w:r>
    </w:p>
    <w:p w14:paraId="729DAC9B">
      <w:pPr>
        <w:pStyle w:val="2"/>
        <w:spacing w:before="156" w:after="156"/>
        <w:rPr>
          <w:b w:val="0"/>
          <w:bCs w:val="0"/>
        </w:rPr>
      </w:pPr>
      <w:r>
        <w:rPr>
          <w:rFonts w:hint="eastAsia"/>
          <w:b w:val="0"/>
          <w:bCs w:val="0"/>
        </w:rPr>
        <w:t>八、规范作为国家（或行业）</w:t>
      </w:r>
      <w:r>
        <w:rPr>
          <w:rFonts w:hint="eastAsia"/>
          <w:b w:val="0"/>
          <w:bCs w:val="0"/>
          <w:lang w:val="en-US" w:eastAsia="zh-CN"/>
        </w:rPr>
        <w:t>计量技术规范</w:t>
      </w:r>
      <w:r>
        <w:rPr>
          <w:rFonts w:hint="eastAsia"/>
          <w:b w:val="0"/>
          <w:bCs w:val="0"/>
        </w:rPr>
        <w:t>的建议</w:t>
      </w:r>
    </w:p>
    <w:p w14:paraId="44D4695F">
      <w:pPr>
        <w:adjustRightInd w:val="0"/>
        <w:spacing w:line="360" w:lineRule="auto"/>
        <w:ind w:firstLine="420" w:firstLineChars="200"/>
        <w:rPr>
          <w:rFonts w:hint="default" w:hAnsi="宋体"/>
          <w:b w:val="0"/>
          <w:bCs w:val="0"/>
          <w:szCs w:val="21"/>
        </w:rPr>
      </w:pPr>
      <w:r>
        <w:rPr>
          <w:rFonts w:hint="eastAsia" w:hAnsi="宋体"/>
          <w:b w:val="0"/>
          <w:bCs w:val="0"/>
          <w:szCs w:val="21"/>
        </w:rPr>
        <w:t>建议本规范作为行业计量技术规范，供行业</w:t>
      </w:r>
      <w:r>
        <w:rPr>
          <w:rFonts w:hint="eastAsia" w:hAnsi="宋体"/>
          <w:b w:val="0"/>
          <w:bCs w:val="0"/>
          <w:szCs w:val="21"/>
          <w:lang w:val="en-US" w:eastAsia="zh-CN"/>
        </w:rPr>
        <w:t>企业</w:t>
      </w:r>
      <w:r>
        <w:rPr>
          <w:rFonts w:hint="eastAsia" w:hAnsi="宋体"/>
          <w:b w:val="0"/>
          <w:bCs w:val="0"/>
          <w:szCs w:val="21"/>
        </w:rPr>
        <w:t>参考</w:t>
      </w:r>
      <w:r>
        <w:rPr>
          <w:rFonts w:hint="eastAsia" w:hAnsi="宋体"/>
          <w:b w:val="0"/>
          <w:bCs w:val="0"/>
          <w:szCs w:val="21"/>
          <w:lang w:val="en-US" w:eastAsia="zh-CN"/>
        </w:rPr>
        <w:t>使用</w:t>
      </w:r>
      <w:r>
        <w:rPr>
          <w:rFonts w:hint="eastAsia" w:hAnsi="宋体"/>
          <w:b w:val="0"/>
          <w:bCs w:val="0"/>
          <w:szCs w:val="21"/>
        </w:rPr>
        <w:t>。</w:t>
      </w:r>
      <w:r>
        <w:rPr>
          <w:rFonts w:hint="eastAsia" w:hAnsi="宋体"/>
          <w:b w:val="0"/>
          <w:bCs w:val="0"/>
          <w:szCs w:val="21"/>
          <w:lang w:val="en-US" w:eastAsia="zh-CN"/>
        </w:rPr>
        <w:t>必要时可根据实际需要，结合其他行业使用要求，申报国家计量技术规范，以满足校准需要。</w:t>
      </w:r>
    </w:p>
    <w:p w14:paraId="0C3C8C03">
      <w:pPr>
        <w:pStyle w:val="2"/>
        <w:spacing w:before="156" w:after="156"/>
        <w:rPr>
          <w:b w:val="0"/>
          <w:bCs w:val="0"/>
        </w:rPr>
      </w:pPr>
      <w:bookmarkStart w:id="87" w:name="_Toc464728976"/>
      <w:r>
        <w:rPr>
          <w:rFonts w:hint="eastAsia"/>
          <w:b w:val="0"/>
          <w:bCs w:val="0"/>
        </w:rPr>
        <w:t>九、贯彻规范的要求和措施建议</w:t>
      </w:r>
      <w:bookmarkEnd w:id="87"/>
    </w:p>
    <w:p w14:paraId="541AB5AC">
      <w:pPr>
        <w:pStyle w:val="58"/>
        <w:spacing w:line="360" w:lineRule="auto"/>
        <w:ind w:firstLine="420"/>
        <w:contextualSpacing/>
        <w:rPr>
          <w:b w:val="0"/>
          <w:bCs w:val="0"/>
          <w:szCs w:val="21"/>
        </w:rPr>
      </w:pPr>
      <w:r>
        <w:rPr>
          <w:rFonts w:hint="eastAsia"/>
          <w:b w:val="0"/>
          <w:bCs w:val="0"/>
          <w:szCs w:val="21"/>
        </w:rPr>
        <w:t>本规范发布后，中国有色金属行业协会和有色金属行业计量技术委员会应加强本规范的宣传力度，以促进我国企业的技术进步和产品质量上档次，提高我国产品在国际国内市场的竞争能力。</w:t>
      </w:r>
    </w:p>
    <w:p w14:paraId="7EA15993">
      <w:pPr>
        <w:pStyle w:val="2"/>
        <w:spacing w:before="156" w:after="156"/>
        <w:rPr>
          <w:b w:val="0"/>
          <w:bCs w:val="0"/>
        </w:rPr>
      </w:pPr>
      <w:bookmarkStart w:id="88" w:name="_Toc464728977"/>
      <w:r>
        <w:rPr>
          <w:rFonts w:hint="eastAsia"/>
          <w:b w:val="0"/>
          <w:bCs w:val="0"/>
        </w:rPr>
        <w:t>十、废止现行有关规范的建议</w:t>
      </w:r>
      <w:bookmarkEnd w:id="88"/>
    </w:p>
    <w:p w14:paraId="135957A8">
      <w:pPr>
        <w:pStyle w:val="58"/>
        <w:spacing w:line="300" w:lineRule="auto"/>
        <w:ind w:firstLine="420"/>
        <w:contextualSpacing/>
        <w:rPr>
          <w:b w:val="0"/>
          <w:bCs w:val="0"/>
          <w:szCs w:val="21"/>
        </w:rPr>
      </w:pPr>
      <w:r>
        <w:rPr>
          <w:rFonts w:hint="eastAsia"/>
          <w:b w:val="0"/>
          <w:bCs w:val="0"/>
          <w:szCs w:val="21"/>
        </w:rPr>
        <w:t>无。</w:t>
      </w:r>
    </w:p>
    <w:p w14:paraId="2943A738">
      <w:pPr>
        <w:pStyle w:val="2"/>
        <w:spacing w:before="156" w:after="156"/>
        <w:rPr>
          <w:b w:val="0"/>
          <w:bCs w:val="0"/>
        </w:rPr>
      </w:pPr>
      <w:r>
        <w:rPr>
          <w:rFonts w:hint="eastAsia"/>
          <w:b w:val="0"/>
          <w:bCs w:val="0"/>
          <w:lang w:val="en-US" w:eastAsia="zh-CN"/>
        </w:rPr>
        <w:t>十一</w:t>
      </w:r>
      <w:r>
        <w:rPr>
          <w:rFonts w:hint="eastAsia"/>
          <w:b w:val="0"/>
          <w:bCs w:val="0"/>
        </w:rPr>
        <w:t>、预期效果</w:t>
      </w:r>
    </w:p>
    <w:p w14:paraId="3C90E156">
      <w:pPr>
        <w:spacing w:line="360" w:lineRule="auto"/>
        <w:ind w:firstLine="420" w:firstLineChars="200"/>
        <w:rPr>
          <w:rFonts w:ascii="宋体" w:hAnsi="宋体"/>
          <w:b w:val="0"/>
          <w:bCs w:val="0"/>
          <w:kern w:val="0"/>
          <w:szCs w:val="21"/>
        </w:rPr>
      </w:pPr>
      <w:r>
        <w:rPr>
          <w:rFonts w:hint="eastAsia" w:ascii="宋体" w:hAnsi="宋体"/>
          <w:b w:val="0"/>
          <w:bCs w:val="0"/>
          <w:kern w:val="0"/>
          <w:szCs w:val="21"/>
          <w:lang w:val="en-US" w:eastAsia="zh-CN"/>
        </w:rPr>
        <w:t>本</w:t>
      </w:r>
      <w:r>
        <w:rPr>
          <w:rFonts w:ascii="宋体" w:hAnsi="宋体"/>
          <w:b w:val="0"/>
          <w:bCs w:val="0"/>
          <w:kern w:val="0"/>
          <w:szCs w:val="21"/>
        </w:rPr>
        <w:t>规范</w:t>
      </w:r>
      <w:r>
        <w:rPr>
          <w:rFonts w:hint="eastAsia" w:ascii="宋体" w:hAnsi="宋体"/>
          <w:b w:val="0"/>
          <w:bCs w:val="0"/>
          <w:kern w:val="0"/>
          <w:szCs w:val="21"/>
          <w:lang w:val="en-US" w:eastAsia="zh-CN"/>
        </w:rPr>
        <w:t>发布后，能</w:t>
      </w:r>
      <w:r>
        <w:rPr>
          <w:rFonts w:ascii="宋体" w:hAnsi="宋体"/>
          <w:b w:val="0"/>
          <w:bCs w:val="0"/>
          <w:kern w:val="0"/>
          <w:szCs w:val="21"/>
        </w:rPr>
        <w:t>解决</w:t>
      </w:r>
      <w:r>
        <w:rPr>
          <w:rFonts w:hint="eastAsia" w:ascii="宋体" w:hAnsi="宋体"/>
          <w:b w:val="0"/>
          <w:bCs w:val="0"/>
          <w:kern w:val="0"/>
          <w:szCs w:val="21"/>
          <w:lang w:val="en-US" w:eastAsia="zh-CN"/>
        </w:rPr>
        <w:t>动态热机械分析仪</w:t>
      </w:r>
      <w:r>
        <w:rPr>
          <w:rFonts w:ascii="宋体" w:hAnsi="宋体"/>
          <w:b w:val="0"/>
          <w:bCs w:val="0"/>
          <w:kern w:val="0"/>
          <w:szCs w:val="21"/>
        </w:rPr>
        <w:t>校准方法不统一、校准方法差异化、计量标准技术指标不明确、校准点的选择不统一、</w:t>
      </w:r>
      <w:r>
        <w:rPr>
          <w:rFonts w:hint="eastAsia"/>
          <w:b w:val="0"/>
          <w:bCs w:val="0"/>
          <w:lang w:val="en-US" w:eastAsia="zh-CN"/>
        </w:rPr>
        <w:t>动态热机械分析仪</w:t>
      </w:r>
      <w:r>
        <w:rPr>
          <w:rFonts w:ascii="宋体" w:hAnsi="宋体"/>
          <w:b w:val="0"/>
          <w:bCs w:val="0"/>
          <w:kern w:val="0"/>
          <w:szCs w:val="21"/>
        </w:rPr>
        <w:t>的校准方法未规定等问题，弥补</w:t>
      </w:r>
      <w:r>
        <w:rPr>
          <w:rFonts w:hint="eastAsia"/>
          <w:b w:val="0"/>
          <w:bCs w:val="0"/>
          <w:lang w:val="en-US" w:eastAsia="zh-CN"/>
        </w:rPr>
        <w:t>动态热机械分析仪</w:t>
      </w:r>
      <w:r>
        <w:rPr>
          <w:rFonts w:ascii="宋体" w:hAnsi="宋体"/>
          <w:b w:val="0"/>
          <w:bCs w:val="0"/>
          <w:kern w:val="0"/>
          <w:szCs w:val="21"/>
        </w:rPr>
        <w:t>校准的空白，</w:t>
      </w:r>
      <w:r>
        <w:rPr>
          <w:rFonts w:hint="eastAsia" w:ascii="宋体" w:hAnsi="宋体"/>
          <w:b w:val="0"/>
          <w:bCs w:val="0"/>
          <w:kern w:val="0"/>
          <w:szCs w:val="21"/>
        </w:rPr>
        <w:t>为保证</w:t>
      </w:r>
      <w:r>
        <w:rPr>
          <w:rFonts w:hint="eastAsia"/>
          <w:b w:val="0"/>
          <w:bCs w:val="0"/>
          <w:lang w:val="en-US" w:eastAsia="zh-CN"/>
        </w:rPr>
        <w:t>动态热机械分析仪</w:t>
      </w:r>
      <w:r>
        <w:rPr>
          <w:rFonts w:hint="eastAsia" w:ascii="宋体" w:hAnsi="宋体"/>
          <w:b w:val="0"/>
          <w:bCs w:val="0"/>
          <w:kern w:val="0"/>
          <w:szCs w:val="21"/>
        </w:rPr>
        <w:t>测试结果的准确可靠</w:t>
      </w:r>
      <w:r>
        <w:rPr>
          <w:rFonts w:ascii="宋体" w:hAnsi="宋体"/>
          <w:b w:val="0"/>
          <w:bCs w:val="0"/>
          <w:kern w:val="0"/>
          <w:szCs w:val="21"/>
        </w:rPr>
        <w:t>提供保证，从而提高刻线精度的准确性。</w:t>
      </w:r>
    </w:p>
    <w:p w14:paraId="572EEA8A">
      <w:pPr>
        <w:pStyle w:val="2"/>
        <w:spacing w:before="156" w:after="156"/>
        <w:rPr>
          <w:b w:val="0"/>
          <w:bCs w:val="0"/>
        </w:rPr>
      </w:pPr>
      <w:r>
        <w:rPr>
          <w:rFonts w:hint="eastAsia"/>
          <w:b w:val="0"/>
          <w:bCs w:val="0"/>
        </w:rPr>
        <w:t>十一、其他应予说明的事项</w:t>
      </w:r>
    </w:p>
    <w:p w14:paraId="3AF8575D">
      <w:pPr>
        <w:pStyle w:val="58"/>
        <w:spacing w:line="300" w:lineRule="auto"/>
        <w:ind w:firstLineChars="0"/>
        <w:contextualSpacing/>
        <w:rPr>
          <w:rFonts w:hint="eastAsia"/>
          <w:b w:val="0"/>
          <w:bCs w:val="0"/>
          <w:szCs w:val="21"/>
        </w:rPr>
      </w:pPr>
      <w:r>
        <w:rPr>
          <w:rFonts w:hint="eastAsia"/>
          <w:b w:val="0"/>
          <w:bCs w:val="0"/>
          <w:szCs w:val="21"/>
        </w:rPr>
        <w:t>无。</w:t>
      </w:r>
    </w:p>
    <w:p w14:paraId="41F9BE6D">
      <w:pPr>
        <w:pStyle w:val="58"/>
        <w:spacing w:line="300" w:lineRule="auto"/>
        <w:ind w:firstLineChars="0"/>
        <w:contextualSpacing/>
        <w:rPr>
          <w:rFonts w:hint="eastAsia"/>
          <w:b w:val="0"/>
          <w:bCs w:val="0"/>
          <w:szCs w:val="21"/>
        </w:rPr>
      </w:pPr>
    </w:p>
    <w:p w14:paraId="2CE48E6C">
      <w:pPr>
        <w:pStyle w:val="58"/>
        <w:spacing w:line="300" w:lineRule="auto"/>
        <w:ind w:firstLineChars="0"/>
        <w:contextualSpacing/>
        <w:jc w:val="right"/>
        <w:rPr>
          <w:rFonts w:ascii="Times New Roman" w:hAnsi="Times New Roman" w:eastAsia="黑体"/>
          <w:b w:val="0"/>
          <w:bCs w:val="0"/>
        </w:rPr>
      </w:pPr>
      <w:r>
        <w:rPr>
          <w:rFonts w:ascii="Times New Roman" w:hAnsi="Times New Roman" w:eastAsia="黑体"/>
          <w:b w:val="0"/>
          <w:bCs w:val="0"/>
        </w:rPr>
        <w:t xml:space="preserve"> </w:t>
      </w:r>
    </w:p>
    <w:p w14:paraId="498518DD">
      <w:pPr>
        <w:pStyle w:val="58"/>
        <w:spacing w:line="300" w:lineRule="auto"/>
        <w:ind w:firstLineChars="0"/>
        <w:contextualSpacing/>
        <w:jc w:val="right"/>
        <w:rPr>
          <w:rFonts w:ascii="Times New Roman" w:hAnsi="Times New Roman" w:eastAsia="黑体"/>
          <w:b w:val="0"/>
          <w:bCs w:val="0"/>
        </w:rPr>
      </w:pPr>
    </w:p>
    <w:p w14:paraId="64C29A69">
      <w:pPr>
        <w:pStyle w:val="58"/>
        <w:spacing w:line="300" w:lineRule="auto"/>
        <w:ind w:firstLineChars="0"/>
        <w:contextualSpacing/>
        <w:jc w:val="right"/>
        <w:rPr>
          <w:rFonts w:ascii="Times New Roman" w:hAnsi="Times New Roman" w:eastAsia="方正行楷简体"/>
          <w:b w:val="0"/>
          <w:bCs w:val="0"/>
          <w:szCs w:val="21"/>
        </w:rPr>
      </w:pPr>
      <w:r>
        <w:rPr>
          <w:rFonts w:ascii="宋体" w:hAnsi="宋体" w:eastAsia="宋体" w:cs="Times New Roman"/>
          <w:b w:val="0"/>
          <w:bCs w:val="0"/>
          <w:kern w:val="0"/>
          <w:sz w:val="21"/>
          <w:szCs w:val="21"/>
          <w:lang w:val="en-US" w:eastAsia="zh-CN" w:bidi="ar-SA"/>
        </w:rPr>
        <w:t>《</w:t>
      </w:r>
      <w:r>
        <w:rPr>
          <w:rFonts w:hint="eastAsia" w:ascii="宋体" w:hAnsi="宋体" w:eastAsia="宋体" w:cs="Times New Roman"/>
          <w:b w:val="0"/>
          <w:bCs w:val="0"/>
          <w:kern w:val="0"/>
          <w:sz w:val="21"/>
          <w:szCs w:val="21"/>
          <w:lang w:val="en-US" w:eastAsia="zh-CN" w:bidi="ar-SA"/>
        </w:rPr>
        <w:t>动态热机械分析仪</w:t>
      </w:r>
      <w:r>
        <w:rPr>
          <w:rFonts w:ascii="宋体" w:hAnsi="宋体" w:eastAsia="宋体" w:cs="Times New Roman"/>
          <w:b w:val="0"/>
          <w:bCs w:val="0"/>
          <w:kern w:val="0"/>
          <w:sz w:val="21"/>
          <w:szCs w:val="21"/>
          <w:lang w:val="en-US" w:eastAsia="zh-CN" w:bidi="ar-SA"/>
        </w:rPr>
        <w:t xml:space="preserve">校准规范》编制组 </w:t>
      </w:r>
      <w:r>
        <w:rPr>
          <w:rFonts w:ascii="Times New Roman" w:hAnsi="Times New Roman" w:eastAsia="方正行楷简体"/>
          <w:b w:val="0"/>
          <w:bCs w:val="0"/>
          <w:szCs w:val="21"/>
        </w:rPr>
        <w:t xml:space="preserve"> </w:t>
      </w:r>
    </w:p>
    <w:p w14:paraId="5DCBF331">
      <w:pPr>
        <w:pStyle w:val="58"/>
        <w:spacing w:line="300" w:lineRule="auto"/>
        <w:ind w:firstLineChars="0"/>
        <w:contextualSpacing/>
        <w:jc w:val="right"/>
        <w:rPr>
          <w:b w:val="0"/>
          <w:bCs w:val="0"/>
          <w:szCs w:val="21"/>
        </w:rPr>
      </w:pPr>
      <w:r>
        <w:rPr>
          <w:rFonts w:ascii="Times New Roman" w:hAnsi="Times New Roman" w:eastAsia="方正行楷简体"/>
          <w:b w:val="0"/>
          <w:bCs w:val="0"/>
          <w:szCs w:val="21"/>
        </w:rPr>
        <w:t>202</w:t>
      </w:r>
      <w:r>
        <w:rPr>
          <w:rFonts w:hint="eastAsia" w:ascii="Times New Roman" w:hAnsi="Times New Roman" w:eastAsia="方正行楷简体"/>
          <w:b w:val="0"/>
          <w:bCs w:val="0"/>
          <w:szCs w:val="21"/>
          <w:lang w:val="en-US" w:eastAsia="zh-CN"/>
        </w:rPr>
        <w:t>6</w:t>
      </w:r>
      <w:r>
        <w:rPr>
          <w:rFonts w:ascii="宋体" w:hAnsi="宋体" w:eastAsia="宋体" w:cs="Times New Roman"/>
          <w:b w:val="0"/>
          <w:bCs w:val="0"/>
          <w:kern w:val="0"/>
          <w:sz w:val="21"/>
          <w:szCs w:val="21"/>
          <w:lang w:val="en-US" w:eastAsia="zh-CN" w:bidi="ar-SA"/>
        </w:rPr>
        <w:t>年</w:t>
      </w:r>
      <w:r>
        <w:rPr>
          <w:rFonts w:hint="eastAsia" w:ascii="Times New Roman" w:hAnsi="Times New Roman" w:eastAsia="方正行楷简体"/>
          <w:b w:val="0"/>
          <w:bCs w:val="0"/>
          <w:szCs w:val="21"/>
          <w:lang w:val="en-US" w:eastAsia="zh-CN"/>
        </w:rPr>
        <w:t>1</w:t>
      </w:r>
      <w:r>
        <w:rPr>
          <w:rFonts w:ascii="宋体" w:hAnsi="宋体" w:eastAsia="宋体" w:cs="Times New Roman"/>
          <w:b w:val="0"/>
          <w:bCs w:val="0"/>
          <w:kern w:val="0"/>
          <w:sz w:val="21"/>
          <w:szCs w:val="21"/>
          <w:lang w:val="en-US" w:eastAsia="zh-CN" w:bidi="ar-SA"/>
        </w:rPr>
        <w:t>月</w:t>
      </w:r>
      <w:r>
        <w:rPr>
          <w:rFonts w:hint="eastAsia" w:ascii="Times New Roman" w:hAnsi="Times New Roman" w:eastAsia="方正行楷简体"/>
          <w:b w:val="0"/>
          <w:bCs w:val="0"/>
          <w:szCs w:val="21"/>
          <w:lang w:val="en-US" w:eastAsia="zh-CN"/>
        </w:rPr>
        <w:t>14</w:t>
      </w:r>
      <w:r>
        <w:rPr>
          <w:rFonts w:ascii="宋体" w:hAnsi="宋体" w:eastAsia="宋体" w:cs="Times New Roman"/>
          <w:b w:val="0"/>
          <w:bCs w:val="0"/>
          <w:kern w:val="0"/>
          <w:sz w:val="21"/>
          <w:szCs w:val="21"/>
          <w:lang w:val="en-US" w:eastAsia="zh-CN" w:bidi="ar-SA"/>
        </w:rPr>
        <w:t>日</w:t>
      </w:r>
    </w:p>
    <w:sectPr>
      <w:footerReference r:id="rId5" w:type="first"/>
      <w:headerReference r:id="rId3" w:type="default"/>
      <w:footerReference r:id="rId4" w:type="default"/>
      <w:pgSz w:w="11907" w:h="16839"/>
      <w:pgMar w:top="1418" w:right="1134" w:bottom="1134" w:left="1418" w:header="1418"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Verdana">
    <w:panose1 w:val="020B0804030504040204"/>
    <w:charset w:val="00"/>
    <w:family w:val="swiss"/>
    <w:pitch w:val="default"/>
    <w:sig w:usb0="A10006FF" w:usb1="4000205B" w:usb2="00000010" w:usb3="00000000" w:csb0="2000019F" w:csb1="00000000"/>
  </w:font>
  <w:font w:name="仿宋">
    <w:altName w:val="方正仿宋_GBK"/>
    <w:panose1 w:val="02010609060101010101"/>
    <w:charset w:val="86"/>
    <w:family w:val="modern"/>
    <w:pitch w:val="default"/>
    <w:sig w:usb0="00000000" w:usb1="00000000" w:usb2="00000016" w:usb3="00000000" w:csb0="00040001" w:csb1="00000000"/>
  </w:font>
  <w:font w:name="Cambria">
    <w:altName w:val="苹方-简"/>
    <w:panose1 w:val="02040503050406030204"/>
    <w:charset w:val="00"/>
    <w:family w:val="roman"/>
    <w:pitch w:val="default"/>
    <w:sig w:usb0="00000000" w:usb1="00000000" w:usb2="02000000" w:usb3="00000000" w:csb0="2000019F" w:csb1="00000000"/>
  </w:font>
  <w:font w:name="helvetica">
    <w:panose1 w:val="00000000000000000000"/>
    <w:charset w:val="00"/>
    <w:family w:val="auto"/>
    <w:pitch w:val="default"/>
    <w:sig w:usb0="E00002FF" w:usb1="5000785B" w:usb2="00000000" w:usb3="00000000" w:csb0="2000019F" w:csb1="4F010000"/>
  </w:font>
  <w:font w:name="仿宋_GB2312">
    <w:altName w:val="方正仿宋_GBK"/>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E-BZ">
    <w:altName w:val="苹方-简"/>
    <w:panose1 w:val="00000000000000000000"/>
    <w:charset w:val="00"/>
    <w:family w:val="roman"/>
    <w:pitch w:val="default"/>
    <w:sig w:usb0="00000000" w:usb1="00000000" w:usb2="00000000" w:usb3="00000000" w:csb0="00000000" w:csb1="00000000"/>
  </w:font>
  <w:font w:name="Segoe Print">
    <w:altName w:val="苹方-简"/>
    <w:panose1 w:val="02000600000000000000"/>
    <w:charset w:val="00"/>
    <w:family w:val="auto"/>
    <w:pitch w:val="default"/>
    <w:sig w:usb0="00000000" w:usb1="00000000" w:usb2="00000000" w:usb3="00000000" w:csb0="2000009F" w:csb1="47010000"/>
  </w:font>
  <w:font w:name="方正行楷简体">
    <w:altName w:val="行楷-简"/>
    <w:panose1 w:val="00000000000000000000"/>
    <w:charset w:val="86"/>
    <w:family w:val="auto"/>
    <w:pitch w:val="default"/>
    <w:sig w:usb0="00000000" w:usb1="00000000" w:usb2="00000010" w:usb3="00000000" w:csb0="00040000" w:csb1="00000000"/>
  </w:font>
  <w:font w:name="微软雅黑">
    <w:altName w:val="汉仪旗黑"/>
    <w:panose1 w:val="020B0503020204020204"/>
    <w:charset w:val="86"/>
    <w:family w:val="auto"/>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苹方-简">
    <w:panose1 w:val="020B0400000000000000"/>
    <w:charset w:val="86"/>
    <w:family w:val="auto"/>
    <w:pitch w:val="default"/>
    <w:sig w:usb0="A00002FF" w:usb1="7ACFFDFB" w:usb2="00000017" w:usb3="00000000" w:csb0="00040001" w:csb1="00000000"/>
  </w:font>
  <w:font w:name="行楷-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汉仪旗黑">
    <w:panose1 w:val="00020600040101010101"/>
    <w:charset w:val="86"/>
    <w:family w:val="auto"/>
    <w:pitch w:val="default"/>
    <w:sig w:usb0="A00002BF" w:usb1="1ACF7CFA" w:usb2="00000016" w:usb3="00000000" w:csb0="0004009F" w:csb1="DFD70000"/>
  </w:font>
  <w:font w:name="HarmonyOS">
    <w:altName w:val="苹方-简"/>
    <w:panose1 w:val="00000000000000000000"/>
    <w:charset w:val="00"/>
    <w:family w:val="auto"/>
    <w:pitch w:val="default"/>
    <w:sig w:usb0="00000000" w:usb1="00000000" w:usb2="00000000" w:usb3="00000000" w:csb0="00000000" w:csb1="00000000"/>
  </w:font>
  <w:font w:name="Arial">
    <w:panose1 w:val="020B0604020202090204"/>
    <w:charset w:val="00"/>
    <w:family w:val="auto"/>
    <w:pitch w:val="default"/>
    <w:sig w:usb0="E0000AFF" w:usb1="00007843"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90BCB">
    <w:pPr>
      <w:pStyle w:val="73"/>
      <w:jc w:val="center"/>
      <w:rPr>
        <w:rStyle w:val="45"/>
      </w:rPr>
    </w:pPr>
    <w:r>
      <w:fldChar w:fldCharType="begin"/>
    </w:r>
    <w:r>
      <w:rPr>
        <w:rStyle w:val="45"/>
      </w:rPr>
      <w:instrText xml:space="preserve">PAGE  </w:instrText>
    </w:r>
    <w:r>
      <w:fldChar w:fldCharType="separate"/>
    </w:r>
    <w:r>
      <w:rPr>
        <w:rStyle w:val="45"/>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2B49C">
    <w:pPr>
      <w:pStyle w:val="30"/>
      <w:jc w:val="both"/>
    </w:pPr>
  </w:p>
  <w:p w14:paraId="2A23613A">
    <w:pPr>
      <w:pStyle w:val="30"/>
      <w:jc w:val="center"/>
      <w:rPr>
        <w:rFonts w:ascii="宋体" w:hAnsi="宋体"/>
        <w:sz w:val="21"/>
      </w:rPr>
    </w:pPr>
    <w:r>
      <w:rPr>
        <w:rFonts w:hint="eastAsia" w:ascii="宋体" w:hAnsi="宋体"/>
        <w:sz w:val="21"/>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678D2">
    <w:pPr>
      <w:pStyle w:val="61"/>
      <w:widowControl w:val="0"/>
      <w:numPr>
        <w:ilvl w:val="1"/>
        <w:numId w:val="0"/>
      </w:numPr>
      <w:adjustRightInd w:val="0"/>
      <w:snapToGrid w:val="0"/>
      <w:spacing w:beforeLines="0" w:after="120"/>
      <w:outlineLvl w:val="9"/>
      <w:rPr>
        <w:rFonts w:ascii="Times New Roman" w:eastAsia="宋体"/>
        <w:kern w:val="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A8B753"/>
    <w:multiLevelType w:val="singleLevel"/>
    <w:tmpl w:val="E6A8B753"/>
    <w:lvl w:ilvl="0" w:tentative="0">
      <w:start w:val="1"/>
      <w:numFmt w:val="decimal"/>
      <w:lvlText w:val="%1)"/>
      <w:lvlJc w:val="left"/>
      <w:pPr>
        <w:ind w:left="425" w:hanging="425"/>
      </w:pPr>
      <w:rPr>
        <w:rFonts w:hint="default"/>
      </w:rPr>
    </w:lvl>
  </w:abstractNum>
  <w:abstractNum w:abstractNumId="1">
    <w:nsid w:val="EE7BBE53"/>
    <w:multiLevelType w:val="singleLevel"/>
    <w:tmpl w:val="EE7BBE53"/>
    <w:lvl w:ilvl="0" w:tentative="0">
      <w:start w:val="1"/>
      <w:numFmt w:val="decimal"/>
      <w:lvlText w:val="%1)"/>
      <w:lvlJc w:val="left"/>
      <w:pPr>
        <w:ind w:left="425" w:hanging="425"/>
      </w:pPr>
      <w:rPr>
        <w:rFonts w:hint="default"/>
      </w:rPr>
    </w:lvl>
  </w:abstractNum>
  <w:abstractNum w:abstractNumId="2">
    <w:nsid w:val="00000007"/>
    <w:multiLevelType w:val="multilevel"/>
    <w:tmpl w:val="00000007"/>
    <w:lvl w:ilvl="0" w:tentative="0">
      <w:start w:val="1"/>
      <w:numFmt w:val="none"/>
      <w:pStyle w:val="80"/>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C"/>
    <w:multiLevelType w:val="multilevel"/>
    <w:tmpl w:val="0000000C"/>
    <w:lvl w:ilvl="0" w:tentative="0">
      <w:start w:val="1"/>
      <w:numFmt w:val="none"/>
      <w:pStyle w:val="108"/>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0"/>
    <w:multiLevelType w:val="multilevel"/>
    <w:tmpl w:val="00000010"/>
    <w:lvl w:ilvl="0" w:tentative="0">
      <w:start w:val="1"/>
      <w:numFmt w:val="none"/>
      <w:pStyle w:val="91"/>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3"/>
    <w:multiLevelType w:val="multilevel"/>
    <w:tmpl w:val="00000013"/>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pacing w:val="0"/>
        <w:w w:val="100"/>
        <w:kern w:val="21"/>
        <w:sz w:val="21"/>
      </w:rPr>
    </w:lvl>
    <w:lvl w:ilvl="2" w:tentative="0">
      <w:start w:val="1"/>
      <w:numFmt w:val="decimal"/>
      <w:pStyle w:val="118"/>
      <w:suff w:val="nothing"/>
      <w:lvlText w:val="%1%2.%3　"/>
      <w:lvlJc w:val="left"/>
      <w:pPr>
        <w:ind w:left="0" w:firstLine="0"/>
      </w:pPr>
      <w:rPr>
        <w:rFonts w:hint="eastAsia" w:ascii="黑体" w:hAnsi="Times New Roman" w:eastAsia="黑体"/>
        <w:b w:val="0"/>
        <w:i w:val="0"/>
        <w:sz w:val="21"/>
      </w:rPr>
    </w:lvl>
    <w:lvl w:ilvl="3" w:tentative="0">
      <w:start w:val="1"/>
      <w:numFmt w:val="decimal"/>
      <w:pStyle w:val="94"/>
      <w:suff w:val="nothing"/>
      <w:lvlText w:val="%1%2.%3.%4　"/>
      <w:lvlJc w:val="left"/>
      <w:pPr>
        <w:ind w:left="0" w:firstLine="0"/>
      </w:pPr>
      <w:rPr>
        <w:rFonts w:hint="eastAsia" w:ascii="黑体" w:hAnsi="Times New Roman" w:eastAsia="黑体"/>
        <w:b w:val="0"/>
        <w:i w:val="0"/>
        <w:sz w:val="21"/>
      </w:rPr>
    </w:lvl>
    <w:lvl w:ilvl="4" w:tentative="0">
      <w:start w:val="1"/>
      <w:numFmt w:val="decimal"/>
      <w:pStyle w:val="116"/>
      <w:suff w:val="nothing"/>
      <w:lvlText w:val="%1%2.%3.%4.%5　"/>
      <w:lvlJc w:val="left"/>
      <w:pPr>
        <w:ind w:left="0" w:firstLine="0"/>
      </w:pPr>
      <w:rPr>
        <w:rFonts w:hint="eastAsia" w:ascii="黑体" w:hAnsi="Times New Roman" w:eastAsia="黑体"/>
        <w:b w:val="0"/>
        <w:i w:val="0"/>
        <w:sz w:val="21"/>
      </w:rPr>
    </w:lvl>
    <w:lvl w:ilvl="5" w:tentative="0">
      <w:start w:val="1"/>
      <w:numFmt w:val="decimal"/>
      <w:pStyle w:val="110"/>
      <w:suff w:val="nothing"/>
      <w:lvlText w:val="%1%2.%3.%4.%5.%6　"/>
      <w:lvlJc w:val="left"/>
      <w:pPr>
        <w:ind w:left="0" w:firstLine="0"/>
      </w:pPr>
      <w:rPr>
        <w:rFonts w:hint="eastAsia" w:ascii="黑体" w:hAnsi="Times New Roman" w:eastAsia="黑体"/>
        <w:b w:val="0"/>
        <w:i w:val="0"/>
        <w:sz w:val="21"/>
      </w:rPr>
    </w:lvl>
    <w:lvl w:ilvl="6" w:tentative="0">
      <w:start w:val="1"/>
      <w:numFmt w:val="decimal"/>
      <w:pStyle w:val="8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14"/>
    <w:multiLevelType w:val="multilevel"/>
    <w:tmpl w:val="00000014"/>
    <w:lvl w:ilvl="0" w:tentative="0">
      <w:start w:val="1"/>
      <w:numFmt w:val="none"/>
      <w:pStyle w:val="115"/>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5"/>
    <w:multiLevelType w:val="multilevel"/>
    <w:tmpl w:val="00000015"/>
    <w:lvl w:ilvl="0" w:tentative="0">
      <w:start w:val="1"/>
      <w:numFmt w:val="upperLetter"/>
      <w:pStyle w:val="65"/>
      <w:suff w:val="nothing"/>
      <w:lvlText w:val="附　录　%1"/>
      <w:lvlJc w:val="left"/>
      <w:pPr>
        <w:ind w:left="0" w:firstLine="0"/>
      </w:pPr>
      <w:rPr>
        <w:rFonts w:hint="eastAsia" w:ascii="黑体" w:hAnsi="Times New Roman" w:eastAsia="黑体"/>
        <w:b w:val="0"/>
        <w:i w:val="0"/>
        <w:sz w:val="21"/>
      </w:rPr>
    </w:lvl>
    <w:lvl w:ilvl="1" w:tentative="0">
      <w:start w:val="1"/>
      <w:numFmt w:val="japaneseCounting"/>
      <w:pStyle w:val="79"/>
      <w:lvlText w:val="（%2）"/>
      <w:lvlJc w:val="left"/>
      <w:pPr>
        <w:ind w:left="0" w:firstLine="0"/>
      </w:pPr>
      <w:rPr>
        <w:rFonts w:hint="default"/>
        <w:b w:val="0"/>
        <w:i w:val="0"/>
        <w:spacing w:val="0"/>
        <w:w w:val="100"/>
        <w:kern w:val="21"/>
        <w:sz w:val="21"/>
      </w:rPr>
    </w:lvl>
    <w:lvl w:ilvl="2" w:tentative="0">
      <w:start w:val="1"/>
      <w:numFmt w:val="decimal"/>
      <w:pStyle w:val="103"/>
      <w:suff w:val="nothing"/>
      <w:lvlText w:val="%1.%2.%3　"/>
      <w:lvlJc w:val="left"/>
      <w:pPr>
        <w:ind w:left="0" w:firstLine="0"/>
      </w:pPr>
      <w:rPr>
        <w:rFonts w:hint="eastAsia" w:ascii="黑体" w:hAnsi="Times New Roman" w:eastAsia="黑体"/>
        <w:b w:val="0"/>
        <w:i w:val="0"/>
        <w:sz w:val="21"/>
      </w:rPr>
    </w:lvl>
    <w:lvl w:ilvl="3" w:tentative="0">
      <w:start w:val="1"/>
      <w:numFmt w:val="decimal"/>
      <w:pStyle w:val="102"/>
      <w:suff w:val="nothing"/>
      <w:lvlText w:val="%1.%2.%3.%4　"/>
      <w:lvlJc w:val="left"/>
      <w:pPr>
        <w:ind w:left="0" w:firstLine="0"/>
      </w:pPr>
      <w:rPr>
        <w:rFonts w:hint="eastAsia" w:ascii="黑体" w:hAnsi="Times New Roman" w:eastAsia="黑体"/>
        <w:b w:val="0"/>
        <w:i w:val="0"/>
        <w:sz w:val="21"/>
      </w:rPr>
    </w:lvl>
    <w:lvl w:ilvl="4" w:tentative="0">
      <w:start w:val="1"/>
      <w:numFmt w:val="decimal"/>
      <w:pStyle w:val="101"/>
      <w:suff w:val="nothing"/>
      <w:lvlText w:val="%1.%2.%3.%4.%5　"/>
      <w:lvlJc w:val="left"/>
      <w:pPr>
        <w:ind w:left="0" w:firstLine="0"/>
      </w:pPr>
      <w:rPr>
        <w:rFonts w:hint="eastAsia" w:ascii="黑体" w:hAnsi="Times New Roman" w:eastAsia="黑体"/>
        <w:b w:val="0"/>
        <w:i w:val="0"/>
        <w:sz w:val="21"/>
      </w:rPr>
    </w:lvl>
    <w:lvl w:ilvl="5" w:tentative="0">
      <w:start w:val="1"/>
      <w:numFmt w:val="decimal"/>
      <w:pStyle w:val="100"/>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00000019"/>
    <w:multiLevelType w:val="multilevel"/>
    <w:tmpl w:val="00000019"/>
    <w:lvl w:ilvl="0" w:tentative="0">
      <w:start w:val="1"/>
      <w:numFmt w:val="decimal"/>
      <w:pStyle w:val="107"/>
      <w:suff w:val="nothing"/>
      <w:lvlText w:val="表%1　"/>
      <w:lvlJc w:val="left"/>
      <w:pPr>
        <w:ind w:left="3403" w:firstLine="0"/>
      </w:pPr>
      <w:rPr>
        <w:rFonts w:hint="eastAsia" w:ascii="黑体" w:hAnsi="Times New Roman" w:eastAsia="黑体"/>
        <w:b w:val="0"/>
        <w:i w:val="0"/>
        <w:sz w:val="21"/>
      </w:rPr>
    </w:lvl>
    <w:lvl w:ilvl="1" w:tentative="0">
      <w:start w:val="1"/>
      <w:numFmt w:val="decimal"/>
      <w:lvlText w:val="%1.%2"/>
      <w:lvlJc w:val="left"/>
      <w:pPr>
        <w:tabs>
          <w:tab w:val="left" w:pos="1202"/>
        </w:tabs>
        <w:ind w:left="1202" w:hanging="567"/>
      </w:pPr>
      <w:rPr>
        <w:rFonts w:hint="eastAsia"/>
      </w:rPr>
    </w:lvl>
    <w:lvl w:ilvl="2" w:tentative="0">
      <w:start w:val="1"/>
      <w:numFmt w:val="decimal"/>
      <w:lvlText w:val="%1.%2.%3"/>
      <w:lvlJc w:val="left"/>
      <w:pPr>
        <w:tabs>
          <w:tab w:val="left" w:pos="1628"/>
        </w:tabs>
        <w:ind w:left="1628" w:hanging="567"/>
      </w:pPr>
      <w:rPr>
        <w:rFonts w:hint="eastAsia"/>
      </w:rPr>
    </w:lvl>
    <w:lvl w:ilvl="3" w:tentative="0">
      <w:start w:val="1"/>
      <w:numFmt w:val="decimal"/>
      <w:lvlText w:val="%1.%2.%3.%4"/>
      <w:lvlJc w:val="left"/>
      <w:pPr>
        <w:tabs>
          <w:tab w:val="left" w:pos="2194"/>
        </w:tabs>
        <w:ind w:left="2194" w:hanging="708"/>
      </w:pPr>
      <w:rPr>
        <w:rFonts w:hint="eastAsia"/>
      </w:rPr>
    </w:lvl>
    <w:lvl w:ilvl="4" w:tentative="0">
      <w:start w:val="1"/>
      <w:numFmt w:val="decimal"/>
      <w:lvlText w:val="%1.%2.%3.%4.%5"/>
      <w:lvlJc w:val="left"/>
      <w:pPr>
        <w:tabs>
          <w:tab w:val="left" w:pos="2761"/>
        </w:tabs>
        <w:ind w:left="2761" w:hanging="850"/>
      </w:pPr>
      <w:rPr>
        <w:rFonts w:hint="eastAsia"/>
      </w:rPr>
    </w:lvl>
    <w:lvl w:ilvl="5" w:tentative="0">
      <w:start w:val="1"/>
      <w:numFmt w:val="decimal"/>
      <w:lvlText w:val="%1.%2.%3.%4.%5.%6"/>
      <w:lvlJc w:val="left"/>
      <w:pPr>
        <w:tabs>
          <w:tab w:val="left" w:pos="3470"/>
        </w:tabs>
        <w:ind w:left="3470" w:hanging="1134"/>
      </w:pPr>
      <w:rPr>
        <w:rFonts w:hint="eastAsia"/>
      </w:rPr>
    </w:lvl>
    <w:lvl w:ilvl="6" w:tentative="0">
      <w:start w:val="1"/>
      <w:numFmt w:val="decimal"/>
      <w:lvlText w:val="%1.%2.%3.%4.%5.%6.%7"/>
      <w:lvlJc w:val="left"/>
      <w:pPr>
        <w:tabs>
          <w:tab w:val="left" w:pos="4037"/>
        </w:tabs>
        <w:ind w:left="4037" w:hanging="1276"/>
      </w:pPr>
      <w:rPr>
        <w:rFonts w:hint="eastAsia"/>
      </w:rPr>
    </w:lvl>
    <w:lvl w:ilvl="7" w:tentative="0">
      <w:start w:val="1"/>
      <w:numFmt w:val="decimal"/>
      <w:lvlText w:val="%1.%2.%3.%4.%5.%6.%7.%8"/>
      <w:lvlJc w:val="left"/>
      <w:pPr>
        <w:tabs>
          <w:tab w:val="left" w:pos="4604"/>
        </w:tabs>
        <w:ind w:left="4604" w:hanging="1418"/>
      </w:pPr>
      <w:rPr>
        <w:rFonts w:hint="eastAsia"/>
      </w:rPr>
    </w:lvl>
    <w:lvl w:ilvl="8" w:tentative="0">
      <w:start w:val="1"/>
      <w:numFmt w:val="decimal"/>
      <w:lvlText w:val="%1.%2.%3.%4.%5.%6.%7.%8.%9"/>
      <w:lvlJc w:val="left"/>
      <w:pPr>
        <w:tabs>
          <w:tab w:val="left" w:pos="5312"/>
        </w:tabs>
        <w:ind w:left="5312" w:hanging="1700"/>
      </w:pPr>
      <w:rPr>
        <w:rFonts w:hint="eastAsia"/>
      </w:rPr>
    </w:lvl>
  </w:abstractNum>
  <w:abstractNum w:abstractNumId="9">
    <w:nsid w:val="00000022"/>
    <w:multiLevelType w:val="multilevel"/>
    <w:tmpl w:val="00000022"/>
    <w:lvl w:ilvl="0" w:tentative="0">
      <w:start w:val="1"/>
      <w:numFmt w:val="decimal"/>
      <w:pStyle w:val="90"/>
      <w:suff w:val="nothing"/>
      <w:lvlText w:val="图%1　"/>
      <w:lvlJc w:val="left"/>
      <w:pPr>
        <w:ind w:left="0" w:firstLine="0"/>
      </w:pPr>
      <w:rPr>
        <w:rFonts w:hint="eastAsia" w:ascii="黑体" w:hAnsi="Times New Roman" w:eastAsia="黑体"/>
        <w:b w:val="0"/>
        <w:i w:val="0"/>
        <w:color w:val="auto"/>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00000025"/>
    <w:multiLevelType w:val="multilevel"/>
    <w:tmpl w:val="00000025"/>
    <w:lvl w:ilvl="0" w:tentative="0">
      <w:start w:val="1"/>
      <w:numFmt w:val="none"/>
      <w:pStyle w:val="66"/>
      <w:suff w:val="nothing"/>
      <w:lvlText w:val="%1"/>
      <w:lvlJc w:val="left"/>
      <w:pPr>
        <w:ind w:left="0" w:firstLine="0"/>
      </w:pPr>
      <w:rPr>
        <w:rFonts w:hint="default" w:ascii="Times New Roman" w:hAnsi="Times New Roman"/>
        <w:b/>
        <w:i w:val="0"/>
        <w:sz w:val="21"/>
      </w:rPr>
    </w:lvl>
    <w:lvl w:ilvl="1" w:tentative="0">
      <w:start w:val="1"/>
      <w:numFmt w:val="decimal"/>
      <w:pStyle w:val="61"/>
      <w:suff w:val="nothing"/>
      <w:lvlText w:val="%1%2　"/>
      <w:lvlJc w:val="left"/>
      <w:pPr>
        <w:ind w:left="0" w:firstLine="0"/>
      </w:pPr>
      <w:rPr>
        <w:rFonts w:hint="default" w:ascii="Times New Roman" w:hAnsi="Times New Roman" w:eastAsia="黑体" w:cs="Times New Roman"/>
        <w:b w:val="0"/>
        <w:i w:val="0"/>
        <w:sz w:val="21"/>
      </w:rPr>
    </w:lvl>
    <w:lvl w:ilvl="2" w:tentative="0">
      <w:start w:val="1"/>
      <w:numFmt w:val="decimal"/>
      <w:pStyle w:val="60"/>
      <w:suff w:val="nothing"/>
      <w:lvlText w:val="%1%2.%3　"/>
      <w:lvlJc w:val="left"/>
      <w:pPr>
        <w:ind w:left="0" w:firstLine="0"/>
      </w:pPr>
      <w:rPr>
        <w:rFonts w:hint="eastAsia" w:ascii="黑体" w:hAnsi="Times New Roman" w:eastAsia="黑体"/>
        <w:b w:val="0"/>
        <w:i w:val="0"/>
        <w:sz w:val="21"/>
      </w:rPr>
    </w:lvl>
    <w:lvl w:ilvl="3" w:tentative="0">
      <w:start w:val="1"/>
      <w:numFmt w:val="decimal"/>
      <w:pStyle w:val="59"/>
      <w:suff w:val="nothing"/>
      <w:lvlText w:val="%1%2.%3.%4　"/>
      <w:lvlJc w:val="left"/>
      <w:pPr>
        <w:ind w:left="284" w:firstLine="0"/>
      </w:pPr>
      <w:rPr>
        <w:rFonts w:hint="eastAsia" w:ascii="黑体" w:hAnsi="Times New Roman" w:eastAsia="黑体"/>
        <w:b w:val="0"/>
        <w:i w:val="0"/>
        <w:sz w:val="21"/>
      </w:rPr>
    </w:lvl>
    <w:lvl w:ilvl="4" w:tentative="0">
      <w:start w:val="1"/>
      <w:numFmt w:val="decimal"/>
      <w:pStyle w:val="71"/>
      <w:suff w:val="nothing"/>
      <w:lvlText w:val="%1%2.%3.%4.%5　"/>
      <w:lvlJc w:val="left"/>
      <w:pPr>
        <w:ind w:left="0" w:firstLine="0"/>
      </w:pPr>
      <w:rPr>
        <w:rFonts w:hint="eastAsia" w:ascii="黑体" w:hAnsi="Times New Roman" w:eastAsia="黑体"/>
        <w:b w:val="0"/>
        <w:i w:val="0"/>
        <w:color w:val="auto"/>
        <w:sz w:val="21"/>
        <w:lang w:val="en-US"/>
      </w:rPr>
    </w:lvl>
    <w:lvl w:ilvl="5" w:tentative="0">
      <w:start w:val="1"/>
      <w:numFmt w:val="decimal"/>
      <w:pStyle w:val="70"/>
      <w:suff w:val="nothing"/>
      <w:lvlText w:val="%1%2.%3.%4.%5.%6　"/>
      <w:lvlJc w:val="left"/>
      <w:pPr>
        <w:ind w:left="0" w:firstLine="0"/>
      </w:pPr>
      <w:rPr>
        <w:rFonts w:hint="eastAsia" w:ascii="黑体" w:hAnsi="Times New Roman" w:eastAsia="黑体"/>
        <w:b w:val="0"/>
        <w:i w:val="0"/>
        <w:sz w:val="21"/>
      </w:rPr>
    </w:lvl>
    <w:lvl w:ilvl="6" w:tentative="0">
      <w:start w:val="1"/>
      <w:numFmt w:val="decimal"/>
      <w:pStyle w:val="8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00000027"/>
    <w:multiLevelType w:val="multilevel"/>
    <w:tmpl w:val="00000027"/>
    <w:lvl w:ilvl="0" w:tentative="0">
      <w:start w:val="1"/>
      <w:numFmt w:val="none"/>
      <w:pStyle w:val="72"/>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6FAFC190"/>
    <w:multiLevelType w:val="singleLevel"/>
    <w:tmpl w:val="6FAFC190"/>
    <w:lvl w:ilvl="0" w:tentative="0">
      <w:start w:val="1"/>
      <w:numFmt w:val="decimal"/>
      <w:lvlText w:val="%1)"/>
      <w:lvlJc w:val="left"/>
      <w:pPr>
        <w:tabs>
          <w:tab w:val="left" w:pos="420"/>
        </w:tabs>
        <w:ind w:left="845" w:hanging="425"/>
      </w:pPr>
      <w:rPr>
        <w:rFonts w:hint="default"/>
      </w:rPr>
    </w:lvl>
  </w:abstractNum>
  <w:num w:numId="1">
    <w:abstractNumId w:val="10"/>
  </w:num>
  <w:num w:numId="2">
    <w:abstractNumId w:val="7"/>
  </w:num>
  <w:num w:numId="3">
    <w:abstractNumId w:val="11"/>
  </w:num>
  <w:num w:numId="4">
    <w:abstractNumId w:val="2"/>
  </w:num>
  <w:num w:numId="5">
    <w:abstractNumId w:val="5"/>
  </w:num>
  <w:num w:numId="6">
    <w:abstractNumId w:val="9"/>
  </w:num>
  <w:num w:numId="7">
    <w:abstractNumId w:val="4"/>
  </w:num>
  <w:num w:numId="8">
    <w:abstractNumId w:val="8"/>
  </w:num>
  <w:num w:numId="9">
    <w:abstractNumId w:val="3"/>
  </w:num>
  <w:num w:numId="10">
    <w:abstractNumId w:val="6"/>
  </w:num>
  <w:num w:numId="11">
    <w:abstractNumId w:val="1"/>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7"/>
  <w:displayBackgroundShape w:val="1"/>
  <w:bordersDoNotSurroundHeader w:val="0"/>
  <w:bordersDoNotSurroundFooter w:val="0"/>
  <w:hideSpellingErrors/>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0MmM4NGFhNmY3YzQ0YTgyZmE4Mzc3ODI5ODE3MjkifQ=="/>
  </w:docVars>
  <w:rsids>
    <w:rsidRoot w:val="00693668"/>
    <w:rsid w:val="000038F0"/>
    <w:rsid w:val="00004648"/>
    <w:rsid w:val="00014C66"/>
    <w:rsid w:val="000211BF"/>
    <w:rsid w:val="000237D4"/>
    <w:rsid w:val="000309D7"/>
    <w:rsid w:val="00032F98"/>
    <w:rsid w:val="00034584"/>
    <w:rsid w:val="00036A21"/>
    <w:rsid w:val="00036F02"/>
    <w:rsid w:val="0004299E"/>
    <w:rsid w:val="00043D6D"/>
    <w:rsid w:val="0005764E"/>
    <w:rsid w:val="000657B2"/>
    <w:rsid w:val="0006679C"/>
    <w:rsid w:val="0007070D"/>
    <w:rsid w:val="00073A74"/>
    <w:rsid w:val="00084878"/>
    <w:rsid w:val="000971D5"/>
    <w:rsid w:val="000C1F88"/>
    <w:rsid w:val="000C772A"/>
    <w:rsid w:val="000F15FB"/>
    <w:rsid w:val="000F714B"/>
    <w:rsid w:val="00100912"/>
    <w:rsid w:val="00104CBC"/>
    <w:rsid w:val="001164A0"/>
    <w:rsid w:val="0012155C"/>
    <w:rsid w:val="00122AD8"/>
    <w:rsid w:val="00136813"/>
    <w:rsid w:val="0014120B"/>
    <w:rsid w:val="00150062"/>
    <w:rsid w:val="00151323"/>
    <w:rsid w:val="001527ED"/>
    <w:rsid w:val="001859F4"/>
    <w:rsid w:val="0019431C"/>
    <w:rsid w:val="001A4F75"/>
    <w:rsid w:val="001C13CE"/>
    <w:rsid w:val="001C7BB8"/>
    <w:rsid w:val="001D0501"/>
    <w:rsid w:val="001E0288"/>
    <w:rsid w:val="001E09C6"/>
    <w:rsid w:val="00235374"/>
    <w:rsid w:val="00244291"/>
    <w:rsid w:val="00247A7D"/>
    <w:rsid w:val="00255EB1"/>
    <w:rsid w:val="002732FF"/>
    <w:rsid w:val="00275F7A"/>
    <w:rsid w:val="00280BE9"/>
    <w:rsid w:val="002849BB"/>
    <w:rsid w:val="00291548"/>
    <w:rsid w:val="00293085"/>
    <w:rsid w:val="002977EC"/>
    <w:rsid w:val="002A1305"/>
    <w:rsid w:val="002D0634"/>
    <w:rsid w:val="002D2103"/>
    <w:rsid w:val="002E6C19"/>
    <w:rsid w:val="002F4E61"/>
    <w:rsid w:val="003012C4"/>
    <w:rsid w:val="00305CB9"/>
    <w:rsid w:val="00307A90"/>
    <w:rsid w:val="00314BA2"/>
    <w:rsid w:val="00322078"/>
    <w:rsid w:val="0032338B"/>
    <w:rsid w:val="0033057E"/>
    <w:rsid w:val="003318C1"/>
    <w:rsid w:val="00335FEC"/>
    <w:rsid w:val="0034125E"/>
    <w:rsid w:val="00352269"/>
    <w:rsid w:val="00366AF1"/>
    <w:rsid w:val="00373555"/>
    <w:rsid w:val="00397407"/>
    <w:rsid w:val="003B0148"/>
    <w:rsid w:val="003C2376"/>
    <w:rsid w:val="003C685D"/>
    <w:rsid w:val="003E10E7"/>
    <w:rsid w:val="003E237F"/>
    <w:rsid w:val="003F2C11"/>
    <w:rsid w:val="00400BF2"/>
    <w:rsid w:val="0040777C"/>
    <w:rsid w:val="00411DC2"/>
    <w:rsid w:val="00415481"/>
    <w:rsid w:val="004257BB"/>
    <w:rsid w:val="00425D1F"/>
    <w:rsid w:val="004265F2"/>
    <w:rsid w:val="004508BB"/>
    <w:rsid w:val="00455FE9"/>
    <w:rsid w:val="0046211B"/>
    <w:rsid w:val="00464019"/>
    <w:rsid w:val="00472194"/>
    <w:rsid w:val="00482AD2"/>
    <w:rsid w:val="0048362B"/>
    <w:rsid w:val="00497039"/>
    <w:rsid w:val="004A27E5"/>
    <w:rsid w:val="004B1DE2"/>
    <w:rsid w:val="004B3BD5"/>
    <w:rsid w:val="004C6FDF"/>
    <w:rsid w:val="004E1361"/>
    <w:rsid w:val="004E4C45"/>
    <w:rsid w:val="004E5080"/>
    <w:rsid w:val="00521FA9"/>
    <w:rsid w:val="0052761B"/>
    <w:rsid w:val="005305AE"/>
    <w:rsid w:val="00531FA0"/>
    <w:rsid w:val="00536268"/>
    <w:rsid w:val="00536BFA"/>
    <w:rsid w:val="005535AA"/>
    <w:rsid w:val="0055489A"/>
    <w:rsid w:val="00556AC4"/>
    <w:rsid w:val="005608DA"/>
    <w:rsid w:val="00567271"/>
    <w:rsid w:val="005709C3"/>
    <w:rsid w:val="0059121E"/>
    <w:rsid w:val="005B3A80"/>
    <w:rsid w:val="005B5BAB"/>
    <w:rsid w:val="005C0BE7"/>
    <w:rsid w:val="005C2448"/>
    <w:rsid w:val="005C769A"/>
    <w:rsid w:val="005E67C7"/>
    <w:rsid w:val="005F42DD"/>
    <w:rsid w:val="00601ADF"/>
    <w:rsid w:val="00606487"/>
    <w:rsid w:val="00623451"/>
    <w:rsid w:val="00624A40"/>
    <w:rsid w:val="00625140"/>
    <w:rsid w:val="00627726"/>
    <w:rsid w:val="00633572"/>
    <w:rsid w:val="00636E32"/>
    <w:rsid w:val="00637AB5"/>
    <w:rsid w:val="00644C6D"/>
    <w:rsid w:val="006510D6"/>
    <w:rsid w:val="00660A77"/>
    <w:rsid w:val="00667FDB"/>
    <w:rsid w:val="00670276"/>
    <w:rsid w:val="00672533"/>
    <w:rsid w:val="006738AA"/>
    <w:rsid w:val="006820CD"/>
    <w:rsid w:val="00683E68"/>
    <w:rsid w:val="00686643"/>
    <w:rsid w:val="0069243E"/>
    <w:rsid w:val="00693668"/>
    <w:rsid w:val="006B3185"/>
    <w:rsid w:val="006B43C4"/>
    <w:rsid w:val="006C188A"/>
    <w:rsid w:val="006C2258"/>
    <w:rsid w:val="006C2AF8"/>
    <w:rsid w:val="006D1B98"/>
    <w:rsid w:val="006D7E99"/>
    <w:rsid w:val="006E11F0"/>
    <w:rsid w:val="00707309"/>
    <w:rsid w:val="00724E03"/>
    <w:rsid w:val="00733C71"/>
    <w:rsid w:val="00735A75"/>
    <w:rsid w:val="007373AB"/>
    <w:rsid w:val="00740702"/>
    <w:rsid w:val="00743BA2"/>
    <w:rsid w:val="00743BAC"/>
    <w:rsid w:val="00746BAC"/>
    <w:rsid w:val="00750ED3"/>
    <w:rsid w:val="00764D0A"/>
    <w:rsid w:val="00765621"/>
    <w:rsid w:val="007901C0"/>
    <w:rsid w:val="007902D1"/>
    <w:rsid w:val="00796CF0"/>
    <w:rsid w:val="007A3BEE"/>
    <w:rsid w:val="007C15E3"/>
    <w:rsid w:val="007D5B84"/>
    <w:rsid w:val="007E56C9"/>
    <w:rsid w:val="00804BC8"/>
    <w:rsid w:val="00820F69"/>
    <w:rsid w:val="00824B04"/>
    <w:rsid w:val="00826DAA"/>
    <w:rsid w:val="008461B6"/>
    <w:rsid w:val="0085122B"/>
    <w:rsid w:val="00854EC4"/>
    <w:rsid w:val="0086056F"/>
    <w:rsid w:val="0086378F"/>
    <w:rsid w:val="008754EE"/>
    <w:rsid w:val="00876D87"/>
    <w:rsid w:val="008B22FC"/>
    <w:rsid w:val="008C672E"/>
    <w:rsid w:val="008E415E"/>
    <w:rsid w:val="008F5DCA"/>
    <w:rsid w:val="009052E4"/>
    <w:rsid w:val="009111C1"/>
    <w:rsid w:val="00913ED1"/>
    <w:rsid w:val="00930DB4"/>
    <w:rsid w:val="00933D2C"/>
    <w:rsid w:val="00946B7D"/>
    <w:rsid w:val="009513C5"/>
    <w:rsid w:val="009542EF"/>
    <w:rsid w:val="00954DA4"/>
    <w:rsid w:val="00967A11"/>
    <w:rsid w:val="00971240"/>
    <w:rsid w:val="00977A4A"/>
    <w:rsid w:val="009A12AB"/>
    <w:rsid w:val="009B4929"/>
    <w:rsid w:val="009C0597"/>
    <w:rsid w:val="009C2D10"/>
    <w:rsid w:val="009D79FA"/>
    <w:rsid w:val="009E3D09"/>
    <w:rsid w:val="009F420F"/>
    <w:rsid w:val="00A06113"/>
    <w:rsid w:val="00A11A21"/>
    <w:rsid w:val="00A12727"/>
    <w:rsid w:val="00A1378A"/>
    <w:rsid w:val="00A1497C"/>
    <w:rsid w:val="00A15577"/>
    <w:rsid w:val="00A3211C"/>
    <w:rsid w:val="00A363F7"/>
    <w:rsid w:val="00A40E4F"/>
    <w:rsid w:val="00A47FE2"/>
    <w:rsid w:val="00A56163"/>
    <w:rsid w:val="00A662E8"/>
    <w:rsid w:val="00A77511"/>
    <w:rsid w:val="00A7790F"/>
    <w:rsid w:val="00A8043A"/>
    <w:rsid w:val="00A8426B"/>
    <w:rsid w:val="00A86AF0"/>
    <w:rsid w:val="00A87866"/>
    <w:rsid w:val="00AC0924"/>
    <w:rsid w:val="00AD093B"/>
    <w:rsid w:val="00AE0B35"/>
    <w:rsid w:val="00AE47AC"/>
    <w:rsid w:val="00AF7111"/>
    <w:rsid w:val="00B056DA"/>
    <w:rsid w:val="00B05E25"/>
    <w:rsid w:val="00B07D3B"/>
    <w:rsid w:val="00B27476"/>
    <w:rsid w:val="00B369B6"/>
    <w:rsid w:val="00B43636"/>
    <w:rsid w:val="00B45E9C"/>
    <w:rsid w:val="00B53389"/>
    <w:rsid w:val="00B60FA7"/>
    <w:rsid w:val="00B614F2"/>
    <w:rsid w:val="00B706F7"/>
    <w:rsid w:val="00B7116A"/>
    <w:rsid w:val="00B75677"/>
    <w:rsid w:val="00B817F8"/>
    <w:rsid w:val="00B911AF"/>
    <w:rsid w:val="00BB316D"/>
    <w:rsid w:val="00BB4554"/>
    <w:rsid w:val="00BB7985"/>
    <w:rsid w:val="00BC66A0"/>
    <w:rsid w:val="00BC6B82"/>
    <w:rsid w:val="00BF1D43"/>
    <w:rsid w:val="00BF4703"/>
    <w:rsid w:val="00BF5EC8"/>
    <w:rsid w:val="00C03A4F"/>
    <w:rsid w:val="00C058B2"/>
    <w:rsid w:val="00C10883"/>
    <w:rsid w:val="00C113A5"/>
    <w:rsid w:val="00C2681C"/>
    <w:rsid w:val="00C27739"/>
    <w:rsid w:val="00C40CAE"/>
    <w:rsid w:val="00C5059F"/>
    <w:rsid w:val="00C53BDD"/>
    <w:rsid w:val="00C5550F"/>
    <w:rsid w:val="00C57BAB"/>
    <w:rsid w:val="00C66C85"/>
    <w:rsid w:val="00C70EA3"/>
    <w:rsid w:val="00C7537E"/>
    <w:rsid w:val="00C8056F"/>
    <w:rsid w:val="00C81A49"/>
    <w:rsid w:val="00C86EE5"/>
    <w:rsid w:val="00C9548E"/>
    <w:rsid w:val="00CB3949"/>
    <w:rsid w:val="00CB750D"/>
    <w:rsid w:val="00CB7CDF"/>
    <w:rsid w:val="00CC3C55"/>
    <w:rsid w:val="00CC3DDD"/>
    <w:rsid w:val="00CC491D"/>
    <w:rsid w:val="00CC52E3"/>
    <w:rsid w:val="00CD2D13"/>
    <w:rsid w:val="00CD759E"/>
    <w:rsid w:val="00CF3CAA"/>
    <w:rsid w:val="00D01726"/>
    <w:rsid w:val="00D16568"/>
    <w:rsid w:val="00D17115"/>
    <w:rsid w:val="00D23221"/>
    <w:rsid w:val="00D436F5"/>
    <w:rsid w:val="00D6471A"/>
    <w:rsid w:val="00D81C1D"/>
    <w:rsid w:val="00D85454"/>
    <w:rsid w:val="00D86648"/>
    <w:rsid w:val="00D903E4"/>
    <w:rsid w:val="00DA22D1"/>
    <w:rsid w:val="00DB4F65"/>
    <w:rsid w:val="00DD6769"/>
    <w:rsid w:val="00DD7D39"/>
    <w:rsid w:val="00DE144C"/>
    <w:rsid w:val="00E002FF"/>
    <w:rsid w:val="00E019C6"/>
    <w:rsid w:val="00E15312"/>
    <w:rsid w:val="00E179CE"/>
    <w:rsid w:val="00E22714"/>
    <w:rsid w:val="00E23465"/>
    <w:rsid w:val="00E31A7B"/>
    <w:rsid w:val="00E32480"/>
    <w:rsid w:val="00E71DCC"/>
    <w:rsid w:val="00E82471"/>
    <w:rsid w:val="00E911BC"/>
    <w:rsid w:val="00EB2994"/>
    <w:rsid w:val="00EC149D"/>
    <w:rsid w:val="00ED5F91"/>
    <w:rsid w:val="00EE5988"/>
    <w:rsid w:val="00F10C9E"/>
    <w:rsid w:val="00F32186"/>
    <w:rsid w:val="00F3447A"/>
    <w:rsid w:val="00F379EC"/>
    <w:rsid w:val="00F45BA8"/>
    <w:rsid w:val="00F507FB"/>
    <w:rsid w:val="00F5644A"/>
    <w:rsid w:val="00F7167F"/>
    <w:rsid w:val="00F71F31"/>
    <w:rsid w:val="00F80059"/>
    <w:rsid w:val="00F812C6"/>
    <w:rsid w:val="00F91E84"/>
    <w:rsid w:val="00FA4CA4"/>
    <w:rsid w:val="00FA6198"/>
    <w:rsid w:val="00FC7BF3"/>
    <w:rsid w:val="00FD235D"/>
    <w:rsid w:val="00FD7FCA"/>
    <w:rsid w:val="00FE0C1C"/>
    <w:rsid w:val="00FE17CA"/>
    <w:rsid w:val="00FE1932"/>
    <w:rsid w:val="00FE1A74"/>
    <w:rsid w:val="00FF5630"/>
    <w:rsid w:val="02F703B0"/>
    <w:rsid w:val="04731467"/>
    <w:rsid w:val="05F125DB"/>
    <w:rsid w:val="06716757"/>
    <w:rsid w:val="06F922D3"/>
    <w:rsid w:val="07DC0ED5"/>
    <w:rsid w:val="07FF5728"/>
    <w:rsid w:val="0904785D"/>
    <w:rsid w:val="09573966"/>
    <w:rsid w:val="09B52F72"/>
    <w:rsid w:val="0A781AE7"/>
    <w:rsid w:val="0CB9457A"/>
    <w:rsid w:val="0CCA0314"/>
    <w:rsid w:val="0D064911"/>
    <w:rsid w:val="0D5DD7BE"/>
    <w:rsid w:val="0D8022CA"/>
    <w:rsid w:val="0E172C2B"/>
    <w:rsid w:val="0E6513CA"/>
    <w:rsid w:val="0EFE90D3"/>
    <w:rsid w:val="0F9D3A7F"/>
    <w:rsid w:val="11471F43"/>
    <w:rsid w:val="137FBABE"/>
    <w:rsid w:val="13877F6B"/>
    <w:rsid w:val="13B1031D"/>
    <w:rsid w:val="14317D7D"/>
    <w:rsid w:val="14D32E29"/>
    <w:rsid w:val="14FE0CE9"/>
    <w:rsid w:val="14FF5A34"/>
    <w:rsid w:val="158E7867"/>
    <w:rsid w:val="162A7F08"/>
    <w:rsid w:val="165840B5"/>
    <w:rsid w:val="16A67923"/>
    <w:rsid w:val="16CC1B64"/>
    <w:rsid w:val="174C2AB4"/>
    <w:rsid w:val="17E64F25"/>
    <w:rsid w:val="17FA7D73"/>
    <w:rsid w:val="17FDB1C5"/>
    <w:rsid w:val="189F77F2"/>
    <w:rsid w:val="19EC7B7B"/>
    <w:rsid w:val="1A643C5B"/>
    <w:rsid w:val="1ACFD46C"/>
    <w:rsid w:val="1AFF62D7"/>
    <w:rsid w:val="1BF3B487"/>
    <w:rsid w:val="1C4F91FB"/>
    <w:rsid w:val="1C803B53"/>
    <w:rsid w:val="1D671CC9"/>
    <w:rsid w:val="1DDB8ED0"/>
    <w:rsid w:val="1E713A82"/>
    <w:rsid w:val="1E7FEAA5"/>
    <w:rsid w:val="1F2E1635"/>
    <w:rsid w:val="1F4373CB"/>
    <w:rsid w:val="1F5A1A25"/>
    <w:rsid w:val="1F5B9A3D"/>
    <w:rsid w:val="1F714057"/>
    <w:rsid w:val="1FAB00D4"/>
    <w:rsid w:val="1FCE60D8"/>
    <w:rsid w:val="1FF6D921"/>
    <w:rsid w:val="1FFB35B9"/>
    <w:rsid w:val="208E75B3"/>
    <w:rsid w:val="218A16C9"/>
    <w:rsid w:val="21BE3478"/>
    <w:rsid w:val="21D04080"/>
    <w:rsid w:val="22423DCF"/>
    <w:rsid w:val="225C10E7"/>
    <w:rsid w:val="23A74BBD"/>
    <w:rsid w:val="23D43A72"/>
    <w:rsid w:val="277C51D7"/>
    <w:rsid w:val="27BD3A55"/>
    <w:rsid w:val="28A00A66"/>
    <w:rsid w:val="29176C77"/>
    <w:rsid w:val="29846CB3"/>
    <w:rsid w:val="29E46257"/>
    <w:rsid w:val="2A4110A1"/>
    <w:rsid w:val="2A7D07D1"/>
    <w:rsid w:val="2AB85E2C"/>
    <w:rsid w:val="2AF87278"/>
    <w:rsid w:val="2B6F4CB1"/>
    <w:rsid w:val="2B76C70D"/>
    <w:rsid w:val="2C147130"/>
    <w:rsid w:val="2C281A12"/>
    <w:rsid w:val="2C72517A"/>
    <w:rsid w:val="2C96B508"/>
    <w:rsid w:val="2CFFFA61"/>
    <w:rsid w:val="2E772BB0"/>
    <w:rsid w:val="2EBD5F3B"/>
    <w:rsid w:val="2F656952"/>
    <w:rsid w:val="2F6672ED"/>
    <w:rsid w:val="2FACE5F0"/>
    <w:rsid w:val="2FAF744F"/>
    <w:rsid w:val="2FBE527A"/>
    <w:rsid w:val="2FDEF8C4"/>
    <w:rsid w:val="2FFF9689"/>
    <w:rsid w:val="303A3CCC"/>
    <w:rsid w:val="31B57A58"/>
    <w:rsid w:val="325F3B1A"/>
    <w:rsid w:val="33FF703B"/>
    <w:rsid w:val="34745E77"/>
    <w:rsid w:val="34CD5E22"/>
    <w:rsid w:val="36AE69D8"/>
    <w:rsid w:val="36E79D35"/>
    <w:rsid w:val="37717401"/>
    <w:rsid w:val="37CF33F9"/>
    <w:rsid w:val="37ED042C"/>
    <w:rsid w:val="38B6063A"/>
    <w:rsid w:val="39E63C45"/>
    <w:rsid w:val="39EFF2D7"/>
    <w:rsid w:val="3A1DC1F6"/>
    <w:rsid w:val="3A910669"/>
    <w:rsid w:val="3ADC614D"/>
    <w:rsid w:val="3B3EDD32"/>
    <w:rsid w:val="3B9BB65B"/>
    <w:rsid w:val="3BE7C7A5"/>
    <w:rsid w:val="3BEBE2A2"/>
    <w:rsid w:val="3BF73E6C"/>
    <w:rsid w:val="3BF75111"/>
    <w:rsid w:val="3BFA1058"/>
    <w:rsid w:val="3BFC1452"/>
    <w:rsid w:val="3D354D1F"/>
    <w:rsid w:val="3DD7AB06"/>
    <w:rsid w:val="3DEF1B7B"/>
    <w:rsid w:val="3DEF2FF7"/>
    <w:rsid w:val="3DF3EE03"/>
    <w:rsid w:val="3DF4D523"/>
    <w:rsid w:val="3DFB8892"/>
    <w:rsid w:val="3DFFAA27"/>
    <w:rsid w:val="3DFFEE07"/>
    <w:rsid w:val="3EBA5BC3"/>
    <w:rsid w:val="3EFB8C59"/>
    <w:rsid w:val="3EFE5A38"/>
    <w:rsid w:val="3F5B390B"/>
    <w:rsid w:val="3F5DE094"/>
    <w:rsid w:val="3F7B869E"/>
    <w:rsid w:val="3F7DA1CB"/>
    <w:rsid w:val="3F9F9487"/>
    <w:rsid w:val="3FBE9416"/>
    <w:rsid w:val="3FC79610"/>
    <w:rsid w:val="3FDF1096"/>
    <w:rsid w:val="3FDFEBFC"/>
    <w:rsid w:val="3FE25D82"/>
    <w:rsid w:val="3FEA882C"/>
    <w:rsid w:val="3FEF6524"/>
    <w:rsid w:val="3FF7D65B"/>
    <w:rsid w:val="3FFDE597"/>
    <w:rsid w:val="3FFFE564"/>
    <w:rsid w:val="414956DF"/>
    <w:rsid w:val="420E5348"/>
    <w:rsid w:val="424469C5"/>
    <w:rsid w:val="425F603B"/>
    <w:rsid w:val="4286740D"/>
    <w:rsid w:val="43A67182"/>
    <w:rsid w:val="43D37A7A"/>
    <w:rsid w:val="44100726"/>
    <w:rsid w:val="44347A9B"/>
    <w:rsid w:val="44CE02A0"/>
    <w:rsid w:val="456D3D97"/>
    <w:rsid w:val="45E87405"/>
    <w:rsid w:val="45ED7702"/>
    <w:rsid w:val="46474D73"/>
    <w:rsid w:val="465C4787"/>
    <w:rsid w:val="46FDE49E"/>
    <w:rsid w:val="473A498E"/>
    <w:rsid w:val="47552183"/>
    <w:rsid w:val="47E16112"/>
    <w:rsid w:val="480D505A"/>
    <w:rsid w:val="48211129"/>
    <w:rsid w:val="48BE5C4B"/>
    <w:rsid w:val="49214E6F"/>
    <w:rsid w:val="4AE6291D"/>
    <w:rsid w:val="4AEA403C"/>
    <w:rsid w:val="4B8C5809"/>
    <w:rsid w:val="4B933E1A"/>
    <w:rsid w:val="4D432356"/>
    <w:rsid w:val="4D62CFBC"/>
    <w:rsid w:val="4D73BE91"/>
    <w:rsid w:val="4DF7F774"/>
    <w:rsid w:val="4DFB2719"/>
    <w:rsid w:val="4DFF8D13"/>
    <w:rsid w:val="4E3430C7"/>
    <w:rsid w:val="4FA7278A"/>
    <w:rsid w:val="4FDA3A6F"/>
    <w:rsid w:val="4FDE0131"/>
    <w:rsid w:val="4FDF7D4D"/>
    <w:rsid w:val="4FDFC345"/>
    <w:rsid w:val="4FFD1132"/>
    <w:rsid w:val="50011CA3"/>
    <w:rsid w:val="51051BD9"/>
    <w:rsid w:val="5121482B"/>
    <w:rsid w:val="51442F7B"/>
    <w:rsid w:val="52A97DDB"/>
    <w:rsid w:val="52AF74B4"/>
    <w:rsid w:val="52EC502B"/>
    <w:rsid w:val="54FF70A8"/>
    <w:rsid w:val="55152B55"/>
    <w:rsid w:val="55EF0E8D"/>
    <w:rsid w:val="56154CA2"/>
    <w:rsid w:val="565F1FDD"/>
    <w:rsid w:val="56A00E5A"/>
    <w:rsid w:val="56EB3CB0"/>
    <w:rsid w:val="56FDD0C4"/>
    <w:rsid w:val="57676F98"/>
    <w:rsid w:val="57C3E7B2"/>
    <w:rsid w:val="58DA5965"/>
    <w:rsid w:val="590A235B"/>
    <w:rsid w:val="597F82D8"/>
    <w:rsid w:val="5A931503"/>
    <w:rsid w:val="5A971C98"/>
    <w:rsid w:val="5AC42DA1"/>
    <w:rsid w:val="5AFA5C95"/>
    <w:rsid w:val="5AFBFB7F"/>
    <w:rsid w:val="5AFF3C55"/>
    <w:rsid w:val="5B3F359A"/>
    <w:rsid w:val="5B569551"/>
    <w:rsid w:val="5B975573"/>
    <w:rsid w:val="5BBD2895"/>
    <w:rsid w:val="5BF5ACCF"/>
    <w:rsid w:val="5BFDB761"/>
    <w:rsid w:val="5BFE8850"/>
    <w:rsid w:val="5CDE078E"/>
    <w:rsid w:val="5D5D496C"/>
    <w:rsid w:val="5D6F3878"/>
    <w:rsid w:val="5D7209DD"/>
    <w:rsid w:val="5DBFC109"/>
    <w:rsid w:val="5DC655CC"/>
    <w:rsid w:val="5DD12082"/>
    <w:rsid w:val="5DDF4451"/>
    <w:rsid w:val="5E5FEAC9"/>
    <w:rsid w:val="5E772C4B"/>
    <w:rsid w:val="5E7BDE08"/>
    <w:rsid w:val="5EB7E5D6"/>
    <w:rsid w:val="5EEE05FC"/>
    <w:rsid w:val="5EFB282A"/>
    <w:rsid w:val="5EFF576E"/>
    <w:rsid w:val="5F081D78"/>
    <w:rsid w:val="5F37F5FA"/>
    <w:rsid w:val="5F776EED"/>
    <w:rsid w:val="5F7F2F68"/>
    <w:rsid w:val="5F7F8397"/>
    <w:rsid w:val="5FAEE288"/>
    <w:rsid w:val="5FD71211"/>
    <w:rsid w:val="5FDF33CF"/>
    <w:rsid w:val="5FE13BFC"/>
    <w:rsid w:val="5FF7D9E9"/>
    <w:rsid w:val="5FFD493D"/>
    <w:rsid w:val="5FFEE57F"/>
    <w:rsid w:val="5FFF7FE7"/>
    <w:rsid w:val="605176D9"/>
    <w:rsid w:val="61690122"/>
    <w:rsid w:val="62B34EBF"/>
    <w:rsid w:val="6371179A"/>
    <w:rsid w:val="63A64A03"/>
    <w:rsid w:val="63EC7FA9"/>
    <w:rsid w:val="63F828E6"/>
    <w:rsid w:val="64FD7C67"/>
    <w:rsid w:val="653F7CDA"/>
    <w:rsid w:val="654D6460"/>
    <w:rsid w:val="6675E1C0"/>
    <w:rsid w:val="6760797E"/>
    <w:rsid w:val="677FD312"/>
    <w:rsid w:val="67DEF1BF"/>
    <w:rsid w:val="68D45E9E"/>
    <w:rsid w:val="694F496D"/>
    <w:rsid w:val="6980E041"/>
    <w:rsid w:val="69BC4907"/>
    <w:rsid w:val="6A3E7162"/>
    <w:rsid w:val="6AB57C02"/>
    <w:rsid w:val="6AE574EF"/>
    <w:rsid w:val="6AF7022D"/>
    <w:rsid w:val="6B27051F"/>
    <w:rsid w:val="6B562DA7"/>
    <w:rsid w:val="6B61E2B2"/>
    <w:rsid w:val="6B66E72C"/>
    <w:rsid w:val="6B753BDA"/>
    <w:rsid w:val="6B770841"/>
    <w:rsid w:val="6B7DC924"/>
    <w:rsid w:val="6BBD93EE"/>
    <w:rsid w:val="6BFBE88F"/>
    <w:rsid w:val="6BFDDC2A"/>
    <w:rsid w:val="6BFFEA09"/>
    <w:rsid w:val="6C57A654"/>
    <w:rsid w:val="6CF3DB72"/>
    <w:rsid w:val="6CF8F825"/>
    <w:rsid w:val="6D281A14"/>
    <w:rsid w:val="6DD38806"/>
    <w:rsid w:val="6DE7C1D6"/>
    <w:rsid w:val="6DFF3CEB"/>
    <w:rsid w:val="6E8A0C2B"/>
    <w:rsid w:val="6E9A1846"/>
    <w:rsid w:val="6EF60757"/>
    <w:rsid w:val="6EF95119"/>
    <w:rsid w:val="6EFC2B43"/>
    <w:rsid w:val="6F5CDBCB"/>
    <w:rsid w:val="6F676C59"/>
    <w:rsid w:val="6F9B50F5"/>
    <w:rsid w:val="6FB9BA97"/>
    <w:rsid w:val="6FBCCFB4"/>
    <w:rsid w:val="6FBD28EA"/>
    <w:rsid w:val="6FBF8654"/>
    <w:rsid w:val="6FC76990"/>
    <w:rsid w:val="6FDBB8A4"/>
    <w:rsid w:val="6FDCF8EB"/>
    <w:rsid w:val="6FDD7740"/>
    <w:rsid w:val="6FDEC133"/>
    <w:rsid w:val="6FFB12AA"/>
    <w:rsid w:val="704643A1"/>
    <w:rsid w:val="70757340"/>
    <w:rsid w:val="70A61265"/>
    <w:rsid w:val="70FA146A"/>
    <w:rsid w:val="710228B1"/>
    <w:rsid w:val="72AF6E43"/>
    <w:rsid w:val="72EFF472"/>
    <w:rsid w:val="72FF127E"/>
    <w:rsid w:val="733ED6FF"/>
    <w:rsid w:val="73A7009A"/>
    <w:rsid w:val="73AFA897"/>
    <w:rsid w:val="73B91013"/>
    <w:rsid w:val="73B95B2E"/>
    <w:rsid w:val="73CF8A3B"/>
    <w:rsid w:val="73E7DED0"/>
    <w:rsid w:val="73EFE246"/>
    <w:rsid w:val="73FF4518"/>
    <w:rsid w:val="73FF4DA7"/>
    <w:rsid w:val="74130018"/>
    <w:rsid w:val="74C2317D"/>
    <w:rsid w:val="74D35BFF"/>
    <w:rsid w:val="75FF41CE"/>
    <w:rsid w:val="767664D6"/>
    <w:rsid w:val="76F16EC8"/>
    <w:rsid w:val="771505B3"/>
    <w:rsid w:val="777F15AE"/>
    <w:rsid w:val="778F6C17"/>
    <w:rsid w:val="77BC8548"/>
    <w:rsid w:val="77CB6CDA"/>
    <w:rsid w:val="77CE2BEC"/>
    <w:rsid w:val="77D59AFF"/>
    <w:rsid w:val="77EB08C7"/>
    <w:rsid w:val="77EE64C2"/>
    <w:rsid w:val="77F835D8"/>
    <w:rsid w:val="77FBFEB6"/>
    <w:rsid w:val="787484BF"/>
    <w:rsid w:val="78931FA4"/>
    <w:rsid w:val="78CE2872"/>
    <w:rsid w:val="78DB44BD"/>
    <w:rsid w:val="78E4085E"/>
    <w:rsid w:val="795C2ECE"/>
    <w:rsid w:val="799F6811"/>
    <w:rsid w:val="79F7624E"/>
    <w:rsid w:val="79FBE8D3"/>
    <w:rsid w:val="79FF20C3"/>
    <w:rsid w:val="79FF605D"/>
    <w:rsid w:val="7A14C18D"/>
    <w:rsid w:val="7ABFCF4B"/>
    <w:rsid w:val="7AC757F1"/>
    <w:rsid w:val="7AF5780F"/>
    <w:rsid w:val="7AFF2471"/>
    <w:rsid w:val="7B207CB9"/>
    <w:rsid w:val="7B9ED98B"/>
    <w:rsid w:val="7BBF0393"/>
    <w:rsid w:val="7BBFFC5C"/>
    <w:rsid w:val="7BCDEB90"/>
    <w:rsid w:val="7BD2B643"/>
    <w:rsid w:val="7BDAD3FC"/>
    <w:rsid w:val="7BFB87EE"/>
    <w:rsid w:val="7BFF2BE2"/>
    <w:rsid w:val="7BFF9546"/>
    <w:rsid w:val="7C171990"/>
    <w:rsid w:val="7C9B03B1"/>
    <w:rsid w:val="7CBF5E39"/>
    <w:rsid w:val="7CDF7D45"/>
    <w:rsid w:val="7CFD4651"/>
    <w:rsid w:val="7D5087BF"/>
    <w:rsid w:val="7D700DB4"/>
    <w:rsid w:val="7D7A0B23"/>
    <w:rsid w:val="7D7F54B9"/>
    <w:rsid w:val="7DBBD2FF"/>
    <w:rsid w:val="7DBC3E88"/>
    <w:rsid w:val="7DCF4113"/>
    <w:rsid w:val="7DF57275"/>
    <w:rsid w:val="7DFB1948"/>
    <w:rsid w:val="7DFBA75B"/>
    <w:rsid w:val="7DFEE74F"/>
    <w:rsid w:val="7DFF5B16"/>
    <w:rsid w:val="7DFFCA7F"/>
    <w:rsid w:val="7E069B0F"/>
    <w:rsid w:val="7EBD1AB8"/>
    <w:rsid w:val="7EDD561C"/>
    <w:rsid w:val="7EDE0E9A"/>
    <w:rsid w:val="7EEF5633"/>
    <w:rsid w:val="7EF7643A"/>
    <w:rsid w:val="7F13E833"/>
    <w:rsid w:val="7F1EB2FD"/>
    <w:rsid w:val="7F3F5D48"/>
    <w:rsid w:val="7F576FAE"/>
    <w:rsid w:val="7F5E9732"/>
    <w:rsid w:val="7F6FD55F"/>
    <w:rsid w:val="7F72061C"/>
    <w:rsid w:val="7F7A143C"/>
    <w:rsid w:val="7F98CD93"/>
    <w:rsid w:val="7F9F4983"/>
    <w:rsid w:val="7FB52E36"/>
    <w:rsid w:val="7FB78784"/>
    <w:rsid w:val="7FB79D31"/>
    <w:rsid w:val="7FB7C2E8"/>
    <w:rsid w:val="7FCBCECE"/>
    <w:rsid w:val="7FDC0CBC"/>
    <w:rsid w:val="7FDF3BF8"/>
    <w:rsid w:val="7FDFB308"/>
    <w:rsid w:val="7FED5CB4"/>
    <w:rsid w:val="7FEE718E"/>
    <w:rsid w:val="7FF057D7"/>
    <w:rsid w:val="7FFBD645"/>
    <w:rsid w:val="7FFCF613"/>
    <w:rsid w:val="7FFD54D7"/>
    <w:rsid w:val="7FFDE4A9"/>
    <w:rsid w:val="7FFF31B9"/>
    <w:rsid w:val="7FFF4F4C"/>
    <w:rsid w:val="7FFFC061"/>
    <w:rsid w:val="8BFCA20F"/>
    <w:rsid w:val="93FD4359"/>
    <w:rsid w:val="977FCFF0"/>
    <w:rsid w:val="97FF3441"/>
    <w:rsid w:val="9BC96FD7"/>
    <w:rsid w:val="9CB7B36C"/>
    <w:rsid w:val="9ECF9AF6"/>
    <w:rsid w:val="9EEF3F4C"/>
    <w:rsid w:val="9EFFBD95"/>
    <w:rsid w:val="9FE51089"/>
    <w:rsid w:val="9FEF9F2E"/>
    <w:rsid w:val="9FFF6709"/>
    <w:rsid w:val="A2FF4A66"/>
    <w:rsid w:val="A5FF5135"/>
    <w:rsid w:val="A71DBBD9"/>
    <w:rsid w:val="A75BB586"/>
    <w:rsid w:val="A8E5FE17"/>
    <w:rsid w:val="ABFBD078"/>
    <w:rsid w:val="ABFFC973"/>
    <w:rsid w:val="ADCF8216"/>
    <w:rsid w:val="AE8D2525"/>
    <w:rsid w:val="AF13C77C"/>
    <w:rsid w:val="AFAE9D75"/>
    <w:rsid w:val="AFDD4E70"/>
    <w:rsid w:val="AFEF06A6"/>
    <w:rsid w:val="B1EF9A3B"/>
    <w:rsid w:val="B2B75BDB"/>
    <w:rsid w:val="B4EF1D0A"/>
    <w:rsid w:val="B73F6FA4"/>
    <w:rsid w:val="B7C6382F"/>
    <w:rsid w:val="B7D6B6E9"/>
    <w:rsid w:val="B8AFDA5F"/>
    <w:rsid w:val="BB2ED2AE"/>
    <w:rsid w:val="BB7F23AA"/>
    <w:rsid w:val="BBBF9142"/>
    <w:rsid w:val="BD7D02B8"/>
    <w:rsid w:val="BD7F0F17"/>
    <w:rsid w:val="BDEBB917"/>
    <w:rsid w:val="BDFE7C45"/>
    <w:rsid w:val="BE5F3FFF"/>
    <w:rsid w:val="BF406812"/>
    <w:rsid w:val="BF7CC03C"/>
    <w:rsid w:val="BF8F52D3"/>
    <w:rsid w:val="BFA80F3E"/>
    <w:rsid w:val="BFB74DB1"/>
    <w:rsid w:val="BFCFE7A3"/>
    <w:rsid w:val="BFDB49EE"/>
    <w:rsid w:val="BFDC0931"/>
    <w:rsid w:val="BFDDE488"/>
    <w:rsid w:val="BFDF134F"/>
    <w:rsid w:val="BFE61963"/>
    <w:rsid w:val="BFE6C81B"/>
    <w:rsid w:val="BFF5EC97"/>
    <w:rsid w:val="BFF74E49"/>
    <w:rsid w:val="BFF77ED8"/>
    <w:rsid w:val="BFF78111"/>
    <w:rsid w:val="BFFBBC46"/>
    <w:rsid w:val="C38BB5B6"/>
    <w:rsid w:val="C4D41D45"/>
    <w:rsid w:val="C748ADEC"/>
    <w:rsid w:val="C7A74AE8"/>
    <w:rsid w:val="C7F308B5"/>
    <w:rsid w:val="C9AFA9D8"/>
    <w:rsid w:val="CBDF6F4E"/>
    <w:rsid w:val="CD3FA027"/>
    <w:rsid w:val="CDEFBAA1"/>
    <w:rsid w:val="CFAE0D8C"/>
    <w:rsid w:val="CFD77AF1"/>
    <w:rsid w:val="CFFA4456"/>
    <w:rsid w:val="CFFF2BEF"/>
    <w:rsid w:val="D3FF1F92"/>
    <w:rsid w:val="D70B5B48"/>
    <w:rsid w:val="D7F5C0DB"/>
    <w:rsid w:val="DB5F749C"/>
    <w:rsid w:val="DBB7FDFB"/>
    <w:rsid w:val="DBFF23FC"/>
    <w:rsid w:val="DCBF1523"/>
    <w:rsid w:val="DCFB4109"/>
    <w:rsid w:val="DDC907F9"/>
    <w:rsid w:val="DDDD1E9B"/>
    <w:rsid w:val="DDF6F91C"/>
    <w:rsid w:val="DEBDEC26"/>
    <w:rsid w:val="DECA336E"/>
    <w:rsid w:val="DEFD7C13"/>
    <w:rsid w:val="DF3A80F9"/>
    <w:rsid w:val="DF7E8E18"/>
    <w:rsid w:val="DF7F6A2D"/>
    <w:rsid w:val="DF980E93"/>
    <w:rsid w:val="DFBA4A54"/>
    <w:rsid w:val="DFDF2917"/>
    <w:rsid w:val="DFFDB184"/>
    <w:rsid w:val="DFFF51CD"/>
    <w:rsid w:val="DFFF6AE3"/>
    <w:rsid w:val="E1F77665"/>
    <w:rsid w:val="E37FA233"/>
    <w:rsid w:val="E5EE1B6E"/>
    <w:rsid w:val="E5FFE21D"/>
    <w:rsid w:val="E6FDDF38"/>
    <w:rsid w:val="E7A1348C"/>
    <w:rsid w:val="E7FE71BF"/>
    <w:rsid w:val="E8B7D561"/>
    <w:rsid w:val="EAFB8C73"/>
    <w:rsid w:val="EBB15924"/>
    <w:rsid w:val="EBF735A9"/>
    <w:rsid w:val="EBF94A7F"/>
    <w:rsid w:val="EBFD83D0"/>
    <w:rsid w:val="EBFF3A25"/>
    <w:rsid w:val="EDB3762D"/>
    <w:rsid w:val="EDF04069"/>
    <w:rsid w:val="EDF7D301"/>
    <w:rsid w:val="EEAD9103"/>
    <w:rsid w:val="EEBD5797"/>
    <w:rsid w:val="EEBF0552"/>
    <w:rsid w:val="EEF5A4D6"/>
    <w:rsid w:val="EEF659E4"/>
    <w:rsid w:val="EEFBF0FB"/>
    <w:rsid w:val="EF3D9627"/>
    <w:rsid w:val="EF756CA4"/>
    <w:rsid w:val="EF776E6D"/>
    <w:rsid w:val="EFBFC62D"/>
    <w:rsid w:val="EFE8A98D"/>
    <w:rsid w:val="EFEF3914"/>
    <w:rsid w:val="EFEF5980"/>
    <w:rsid w:val="EFF5D102"/>
    <w:rsid w:val="EFF7DA21"/>
    <w:rsid w:val="EFFD050A"/>
    <w:rsid w:val="EFFDCB85"/>
    <w:rsid w:val="EFFF3526"/>
    <w:rsid w:val="EFFF6EBE"/>
    <w:rsid w:val="EFFFF27F"/>
    <w:rsid w:val="F04F8262"/>
    <w:rsid w:val="F172E677"/>
    <w:rsid w:val="F2B746B3"/>
    <w:rsid w:val="F2FF76C9"/>
    <w:rsid w:val="F2FFB8AF"/>
    <w:rsid w:val="F33BD115"/>
    <w:rsid w:val="F3BC06A2"/>
    <w:rsid w:val="F3DD0EC2"/>
    <w:rsid w:val="F4BF1579"/>
    <w:rsid w:val="F57D911F"/>
    <w:rsid w:val="F5BD6D7B"/>
    <w:rsid w:val="F5F5CCF9"/>
    <w:rsid w:val="F6BB61EA"/>
    <w:rsid w:val="F6BF8F9A"/>
    <w:rsid w:val="F6DF305F"/>
    <w:rsid w:val="F7565B9A"/>
    <w:rsid w:val="F759A8D7"/>
    <w:rsid w:val="F77E89FF"/>
    <w:rsid w:val="F7AF2D35"/>
    <w:rsid w:val="F7BF751F"/>
    <w:rsid w:val="F7CB6F3C"/>
    <w:rsid w:val="F7F56EEE"/>
    <w:rsid w:val="F7FBC808"/>
    <w:rsid w:val="F7FC287F"/>
    <w:rsid w:val="F7FF10FE"/>
    <w:rsid w:val="F7FF1EA4"/>
    <w:rsid w:val="F7FFB5E5"/>
    <w:rsid w:val="F7FFEE02"/>
    <w:rsid w:val="F8FFDBEC"/>
    <w:rsid w:val="F9B9DA54"/>
    <w:rsid w:val="F9BD0E40"/>
    <w:rsid w:val="F9CE613D"/>
    <w:rsid w:val="FA3F3B6B"/>
    <w:rsid w:val="FA5F59DD"/>
    <w:rsid w:val="FA6D7414"/>
    <w:rsid w:val="FB53E4CE"/>
    <w:rsid w:val="FB6F4384"/>
    <w:rsid w:val="FB7FBAFC"/>
    <w:rsid w:val="FBAEF990"/>
    <w:rsid w:val="FBBD762C"/>
    <w:rsid w:val="FBBFE76D"/>
    <w:rsid w:val="FBC6FF38"/>
    <w:rsid w:val="FBCBDC82"/>
    <w:rsid w:val="FBCFF26D"/>
    <w:rsid w:val="FBDAD68C"/>
    <w:rsid w:val="FBEE7073"/>
    <w:rsid w:val="FBEF8FC4"/>
    <w:rsid w:val="FBEFBA48"/>
    <w:rsid w:val="FBF3762E"/>
    <w:rsid w:val="FBFF4EB3"/>
    <w:rsid w:val="FBFFCC45"/>
    <w:rsid w:val="FCB60831"/>
    <w:rsid w:val="FCCF9DD0"/>
    <w:rsid w:val="FCFF7FDE"/>
    <w:rsid w:val="FD3AB2C5"/>
    <w:rsid w:val="FD3CAC39"/>
    <w:rsid w:val="FD9A89CC"/>
    <w:rsid w:val="FD9C3DB7"/>
    <w:rsid w:val="FDAFFC3B"/>
    <w:rsid w:val="FDB2417A"/>
    <w:rsid w:val="FDCBBEB6"/>
    <w:rsid w:val="FDE2876C"/>
    <w:rsid w:val="FDEDADF2"/>
    <w:rsid w:val="FDFF39A5"/>
    <w:rsid w:val="FDFFE6A2"/>
    <w:rsid w:val="FE3B42C1"/>
    <w:rsid w:val="FE53971D"/>
    <w:rsid w:val="FE569181"/>
    <w:rsid w:val="FE7D1A49"/>
    <w:rsid w:val="FEA3BB70"/>
    <w:rsid w:val="FEB1887C"/>
    <w:rsid w:val="FEBCEB92"/>
    <w:rsid w:val="FEBFA84B"/>
    <w:rsid w:val="FEDDBB07"/>
    <w:rsid w:val="FEEBD30C"/>
    <w:rsid w:val="FEEEECE5"/>
    <w:rsid w:val="FEF51F8E"/>
    <w:rsid w:val="FEFEF672"/>
    <w:rsid w:val="FEFFAA59"/>
    <w:rsid w:val="FF08857D"/>
    <w:rsid w:val="FF3ED25C"/>
    <w:rsid w:val="FF4F3CF4"/>
    <w:rsid w:val="FF54BC3D"/>
    <w:rsid w:val="FF62C903"/>
    <w:rsid w:val="FF668803"/>
    <w:rsid w:val="FF6B16B5"/>
    <w:rsid w:val="FF6B6726"/>
    <w:rsid w:val="FF6F5D7E"/>
    <w:rsid w:val="FF7E1561"/>
    <w:rsid w:val="FF8FACB6"/>
    <w:rsid w:val="FF9665F5"/>
    <w:rsid w:val="FFA3FB69"/>
    <w:rsid w:val="FFBB64FC"/>
    <w:rsid w:val="FFBB7229"/>
    <w:rsid w:val="FFBDCCA5"/>
    <w:rsid w:val="FFBE2398"/>
    <w:rsid w:val="FFBF05CC"/>
    <w:rsid w:val="FFBF0D3C"/>
    <w:rsid w:val="FFC914F3"/>
    <w:rsid w:val="FFCDC8C8"/>
    <w:rsid w:val="FFDB0576"/>
    <w:rsid w:val="FFDD2111"/>
    <w:rsid w:val="FFE511A7"/>
    <w:rsid w:val="FFEF8249"/>
    <w:rsid w:val="FFF5DED1"/>
    <w:rsid w:val="FFFA50E8"/>
    <w:rsid w:val="FFFB1183"/>
    <w:rsid w:val="FFFC02E3"/>
    <w:rsid w:val="FFFC932B"/>
    <w:rsid w:val="FFFCBC69"/>
    <w:rsid w:val="FFFD6236"/>
    <w:rsid w:val="FFFE9032"/>
    <w:rsid w:val="FFFEAC33"/>
    <w:rsid w:val="FFFF3DAB"/>
    <w:rsid w:val="FFFFB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nhideWhenUsed="0" w:uiPriority="0" w:semiHidden="0" w:name="Body Text First Indent"/>
    <w:lsdException w:uiPriority="0" w:name="Body Text First Indent 2"/>
    <w:lsdException w:uiPriority="0" w:name="Note Heading"/>
    <w:lsdException w:qFormat="1" w:unhideWhenUsed="0" w:uiPriority="99"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5"/>
    <w:qFormat/>
    <w:uiPriority w:val="0"/>
    <w:pPr>
      <w:keepNext/>
      <w:keepLines/>
      <w:spacing w:before="50" w:beforeLines="50" w:after="50" w:afterLines="50"/>
      <w:outlineLvl w:val="0"/>
    </w:pPr>
    <w:rPr>
      <w:rFonts w:eastAsia="黑体"/>
      <w:b/>
      <w:bCs/>
      <w:kern w:val="44"/>
      <w:sz w:val="28"/>
      <w:szCs w:val="44"/>
    </w:rPr>
  </w:style>
  <w:style w:type="paragraph" w:styleId="3">
    <w:name w:val="heading 2"/>
    <w:basedOn w:val="1"/>
    <w:next w:val="1"/>
    <w:link w:val="306"/>
    <w:qFormat/>
    <w:uiPriority w:val="0"/>
    <w:pPr>
      <w:keepNext/>
      <w:keepLines/>
      <w:spacing w:before="50" w:beforeLines="50" w:after="50" w:afterLines="50" w:line="360" w:lineRule="auto"/>
      <w:outlineLvl w:val="1"/>
    </w:pPr>
    <w:rPr>
      <w:rFonts w:ascii="Arial" w:hAnsi="Arial" w:eastAsia="黑体"/>
      <w:b/>
      <w:bCs/>
      <w:sz w:val="24"/>
      <w:szCs w:val="32"/>
    </w:rPr>
  </w:style>
  <w:style w:type="paragraph" w:styleId="4">
    <w:name w:val="heading 3"/>
    <w:basedOn w:val="1"/>
    <w:next w:val="1"/>
    <w:link w:val="307"/>
    <w:qFormat/>
    <w:uiPriority w:val="0"/>
    <w:pPr>
      <w:keepNext/>
      <w:keepLines/>
      <w:spacing w:before="50" w:beforeLines="50" w:after="50" w:afterLines="50"/>
      <w:outlineLvl w:val="2"/>
    </w:pPr>
    <w:rPr>
      <w:rFonts w:eastAsia="黑体"/>
      <w:b/>
      <w:bCs/>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2" w:lineRule="auto"/>
      <w:outlineLvl w:val="4"/>
    </w:pPr>
    <w:rPr>
      <w:b/>
      <w:bCs/>
      <w:sz w:val="28"/>
      <w:szCs w:val="28"/>
    </w:rPr>
  </w:style>
  <w:style w:type="paragraph" w:styleId="7">
    <w:name w:val="heading 6"/>
    <w:basedOn w:val="1"/>
    <w:next w:val="1"/>
    <w:qFormat/>
    <w:uiPriority w:val="0"/>
    <w:pPr>
      <w:keepNext/>
      <w:keepLines/>
      <w:spacing w:before="240" w:after="64" w:line="317"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17" w:lineRule="auto"/>
      <w:outlineLvl w:val="6"/>
    </w:pPr>
    <w:rPr>
      <w:b/>
      <w:bCs/>
      <w:sz w:val="24"/>
    </w:rPr>
  </w:style>
  <w:style w:type="paragraph" w:styleId="9">
    <w:name w:val="heading 8"/>
    <w:basedOn w:val="1"/>
    <w:next w:val="1"/>
    <w:qFormat/>
    <w:uiPriority w:val="0"/>
    <w:pPr>
      <w:keepNext/>
      <w:keepLines/>
      <w:spacing w:before="240" w:after="64" w:line="317"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17" w:lineRule="auto"/>
      <w:outlineLvl w:val="8"/>
    </w:pPr>
    <w:rPr>
      <w:rFonts w:ascii="Arial" w:hAnsi="Arial" w:eastAsia="黑体"/>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qFormat/>
    <w:uiPriority w:val="0"/>
  </w:style>
  <w:style w:type="paragraph" w:styleId="12">
    <w:name w:val="toc 6"/>
    <w:basedOn w:val="13"/>
    <w:next w:val="1"/>
    <w:qFormat/>
    <w:uiPriority w:val="0"/>
  </w:style>
  <w:style w:type="paragraph" w:styleId="13">
    <w:name w:val="toc 5"/>
    <w:basedOn w:val="14"/>
    <w:next w:val="1"/>
    <w:qFormat/>
    <w:uiPriority w:val="0"/>
  </w:style>
  <w:style w:type="paragraph" w:styleId="14">
    <w:name w:val="toc 4"/>
    <w:basedOn w:val="15"/>
    <w:next w:val="1"/>
    <w:qFormat/>
    <w:uiPriority w:val="0"/>
  </w:style>
  <w:style w:type="paragraph" w:styleId="15">
    <w:name w:val="toc 3"/>
    <w:basedOn w:val="16"/>
    <w:next w:val="1"/>
    <w:qFormat/>
    <w:uiPriority w:val="39"/>
  </w:style>
  <w:style w:type="paragraph" w:styleId="16">
    <w:name w:val="toc 2"/>
    <w:basedOn w:val="17"/>
    <w:next w:val="1"/>
    <w:qFormat/>
    <w:uiPriority w:val="39"/>
  </w:style>
  <w:style w:type="paragraph" w:styleId="17">
    <w:name w:val="toc 1"/>
    <w:next w:val="1"/>
    <w:qFormat/>
    <w:uiPriority w:val="39"/>
    <w:pPr>
      <w:jc w:val="both"/>
    </w:pPr>
    <w:rPr>
      <w:rFonts w:ascii="宋体" w:hAnsi="Times New Roman" w:eastAsia="宋体" w:cs="Times New Roman"/>
      <w:sz w:val="21"/>
      <w:lang w:val="en-US" w:eastAsia="zh-CN" w:bidi="ar-SA"/>
    </w:rPr>
  </w:style>
  <w:style w:type="paragraph" w:styleId="18">
    <w:name w:val="Normal Indent"/>
    <w:basedOn w:val="1"/>
    <w:qFormat/>
    <w:uiPriority w:val="0"/>
    <w:pPr>
      <w:ind w:firstLine="420"/>
    </w:pPr>
    <w:rPr>
      <w:szCs w:val="20"/>
    </w:rPr>
  </w:style>
  <w:style w:type="paragraph" w:styleId="19">
    <w:name w:val="caption"/>
    <w:basedOn w:val="1"/>
    <w:next w:val="1"/>
    <w:qFormat/>
    <w:uiPriority w:val="0"/>
    <w:pPr>
      <w:spacing w:before="152" w:after="160"/>
    </w:pPr>
    <w:rPr>
      <w:rFonts w:ascii="Arial" w:hAnsi="Arial" w:eastAsia="黑体"/>
      <w:szCs w:val="20"/>
    </w:rPr>
  </w:style>
  <w:style w:type="paragraph" w:styleId="20">
    <w:name w:val="annotation text"/>
    <w:basedOn w:val="1"/>
    <w:link w:val="288"/>
    <w:qFormat/>
    <w:uiPriority w:val="0"/>
    <w:pPr>
      <w:jc w:val="left"/>
    </w:pPr>
  </w:style>
  <w:style w:type="paragraph" w:styleId="21">
    <w:name w:val="Body Text"/>
    <w:basedOn w:val="1"/>
    <w:link w:val="283"/>
    <w:qFormat/>
    <w:uiPriority w:val="0"/>
    <w:pPr>
      <w:spacing w:after="120"/>
    </w:pPr>
  </w:style>
  <w:style w:type="paragraph" w:styleId="22">
    <w:name w:val="Body Text Indent"/>
    <w:basedOn w:val="1"/>
    <w:link w:val="286"/>
    <w:qFormat/>
    <w:uiPriority w:val="0"/>
    <w:pPr>
      <w:spacing w:line="360" w:lineRule="exact"/>
      <w:ind w:left="420" w:firstLine="480"/>
    </w:pPr>
    <w:rPr>
      <w:sz w:val="24"/>
      <w:szCs w:val="20"/>
    </w:rPr>
  </w:style>
  <w:style w:type="paragraph" w:styleId="23">
    <w:name w:val="HTML Address"/>
    <w:basedOn w:val="1"/>
    <w:qFormat/>
    <w:uiPriority w:val="0"/>
    <w:rPr>
      <w:i/>
      <w:iCs/>
    </w:rPr>
  </w:style>
  <w:style w:type="paragraph" w:styleId="24">
    <w:name w:val="Plain Text"/>
    <w:basedOn w:val="1"/>
    <w:link w:val="280"/>
    <w:qFormat/>
    <w:uiPriority w:val="99"/>
    <w:rPr>
      <w:rFonts w:ascii="宋体" w:hAnsi="Courier New"/>
      <w:szCs w:val="21"/>
    </w:rPr>
  </w:style>
  <w:style w:type="paragraph" w:styleId="25">
    <w:name w:val="toc 8"/>
    <w:basedOn w:val="11"/>
    <w:next w:val="1"/>
    <w:qFormat/>
    <w:uiPriority w:val="0"/>
  </w:style>
  <w:style w:type="paragraph" w:styleId="26">
    <w:name w:val="Date"/>
    <w:basedOn w:val="1"/>
    <w:next w:val="1"/>
    <w:link w:val="292"/>
    <w:qFormat/>
    <w:uiPriority w:val="99"/>
    <w:pPr>
      <w:ind w:left="100" w:leftChars="2500"/>
    </w:pPr>
    <w:rPr>
      <w:sz w:val="24"/>
      <w:szCs w:val="20"/>
    </w:rPr>
  </w:style>
  <w:style w:type="paragraph" w:styleId="27">
    <w:name w:val="Body Text Indent 2"/>
    <w:basedOn w:val="1"/>
    <w:link w:val="291"/>
    <w:qFormat/>
    <w:uiPriority w:val="0"/>
    <w:pPr>
      <w:spacing w:after="120" w:line="480" w:lineRule="auto"/>
      <w:ind w:left="420" w:leftChars="200"/>
    </w:pPr>
  </w:style>
  <w:style w:type="paragraph" w:styleId="28">
    <w:name w:val="endnote text"/>
    <w:basedOn w:val="1"/>
    <w:qFormat/>
    <w:uiPriority w:val="0"/>
    <w:pPr>
      <w:snapToGrid w:val="0"/>
    </w:pPr>
  </w:style>
  <w:style w:type="paragraph" w:styleId="29">
    <w:name w:val="Balloon Text"/>
    <w:basedOn w:val="1"/>
    <w:link w:val="282"/>
    <w:qFormat/>
    <w:uiPriority w:val="0"/>
    <w:rPr>
      <w:sz w:val="18"/>
      <w:szCs w:val="18"/>
    </w:rPr>
  </w:style>
  <w:style w:type="paragraph" w:styleId="30">
    <w:name w:val="footer"/>
    <w:basedOn w:val="1"/>
    <w:link w:val="285"/>
    <w:qFormat/>
    <w:uiPriority w:val="0"/>
    <w:pPr>
      <w:tabs>
        <w:tab w:val="center" w:pos="4153"/>
        <w:tab w:val="right" w:pos="8306"/>
      </w:tabs>
      <w:snapToGrid w:val="0"/>
      <w:ind w:right="210" w:rightChars="100"/>
      <w:jc w:val="right"/>
    </w:pPr>
    <w:rPr>
      <w:sz w:val="18"/>
      <w:szCs w:val="18"/>
    </w:rPr>
  </w:style>
  <w:style w:type="paragraph" w:styleId="31">
    <w:name w:val="header"/>
    <w:basedOn w:val="1"/>
    <w:link w:val="290"/>
    <w:qFormat/>
    <w:uiPriority w:val="0"/>
    <w:pPr>
      <w:pBdr>
        <w:bottom w:val="single" w:color="auto" w:sz="6" w:space="1"/>
      </w:pBdr>
      <w:tabs>
        <w:tab w:val="center" w:pos="4153"/>
        <w:tab w:val="right" w:pos="8306"/>
      </w:tabs>
      <w:snapToGrid w:val="0"/>
      <w:jc w:val="center"/>
    </w:pPr>
    <w:rPr>
      <w:sz w:val="18"/>
      <w:szCs w:val="18"/>
    </w:rPr>
  </w:style>
  <w:style w:type="paragraph" w:styleId="32">
    <w:name w:val="footnote text"/>
    <w:basedOn w:val="1"/>
    <w:link w:val="309"/>
    <w:qFormat/>
    <w:uiPriority w:val="0"/>
    <w:pPr>
      <w:snapToGrid w:val="0"/>
      <w:jc w:val="left"/>
    </w:pPr>
    <w:rPr>
      <w:sz w:val="18"/>
      <w:szCs w:val="18"/>
    </w:rPr>
  </w:style>
  <w:style w:type="paragraph" w:styleId="33">
    <w:name w:val="Body Text Indent 3"/>
    <w:basedOn w:val="1"/>
    <w:qFormat/>
    <w:uiPriority w:val="0"/>
    <w:pPr>
      <w:widowControl/>
      <w:spacing w:line="360" w:lineRule="auto"/>
      <w:ind w:firstLine="420"/>
    </w:pPr>
    <w:rPr>
      <w:rFonts w:hAnsi="宋体"/>
      <w:sz w:val="18"/>
    </w:rPr>
  </w:style>
  <w:style w:type="paragraph" w:styleId="34">
    <w:name w:val="toc 9"/>
    <w:basedOn w:val="25"/>
    <w:next w:val="1"/>
    <w:qFormat/>
    <w:uiPriority w:val="0"/>
  </w:style>
  <w:style w:type="paragraph" w:styleId="35">
    <w:name w:val="Body Text 2"/>
    <w:basedOn w:val="1"/>
    <w:link w:val="323"/>
    <w:qFormat/>
    <w:uiPriority w:val="99"/>
    <w:pPr>
      <w:spacing w:after="120" w:line="480" w:lineRule="auto"/>
    </w:pPr>
  </w:style>
  <w:style w:type="paragraph" w:styleId="36">
    <w:name w:val="HTML Preformatted"/>
    <w:basedOn w:val="1"/>
    <w:qFormat/>
    <w:uiPriority w:val="0"/>
    <w:rPr>
      <w:rFonts w:ascii="Courier New" w:hAnsi="Courier New" w:cs="Courier New"/>
      <w:sz w:val="20"/>
      <w:szCs w:val="20"/>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Title"/>
    <w:basedOn w:val="1"/>
    <w:link w:val="308"/>
    <w:qFormat/>
    <w:uiPriority w:val="0"/>
    <w:pPr>
      <w:spacing w:before="240" w:after="60"/>
      <w:jc w:val="center"/>
      <w:outlineLvl w:val="0"/>
    </w:pPr>
    <w:rPr>
      <w:rFonts w:ascii="Arial" w:hAnsi="Arial" w:cs="Arial"/>
      <w:b/>
      <w:bCs/>
      <w:sz w:val="32"/>
      <w:szCs w:val="32"/>
    </w:rPr>
  </w:style>
  <w:style w:type="paragraph" w:styleId="39">
    <w:name w:val="annotation subject"/>
    <w:basedOn w:val="20"/>
    <w:next w:val="20"/>
    <w:link w:val="289"/>
    <w:qFormat/>
    <w:uiPriority w:val="0"/>
    <w:rPr>
      <w:b/>
      <w:bCs/>
    </w:rPr>
  </w:style>
  <w:style w:type="paragraph" w:styleId="40">
    <w:name w:val="Body Text First Indent"/>
    <w:basedOn w:val="21"/>
    <w:qFormat/>
    <w:uiPriority w:val="0"/>
    <w:pPr>
      <w:ind w:firstLine="420"/>
    </w:pPr>
    <w:rPr>
      <w:szCs w:val="20"/>
    </w:rPr>
  </w:style>
  <w:style w:type="table" w:styleId="42">
    <w:name w:val="Table Grid"/>
    <w:basedOn w:val="4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44">
    <w:name w:val="Strong"/>
    <w:qFormat/>
    <w:uiPriority w:val="22"/>
    <w:rPr>
      <w:b/>
      <w:bCs/>
    </w:rPr>
  </w:style>
  <w:style w:type="character" w:styleId="45">
    <w:name w:val="page number"/>
    <w:qFormat/>
    <w:uiPriority w:val="0"/>
    <w:rPr>
      <w:rFonts w:ascii="Times New Roman" w:hAnsi="Times New Roman" w:eastAsia="宋体"/>
      <w:sz w:val="18"/>
    </w:rPr>
  </w:style>
  <w:style w:type="character" w:styleId="46">
    <w:name w:val="FollowedHyperlink"/>
    <w:unhideWhenUsed/>
    <w:qFormat/>
    <w:uiPriority w:val="0"/>
    <w:rPr>
      <w:color w:val="800080"/>
      <w:u w:val="single"/>
    </w:rPr>
  </w:style>
  <w:style w:type="character" w:styleId="47">
    <w:name w:val="HTML Definition"/>
    <w:qFormat/>
    <w:uiPriority w:val="0"/>
    <w:rPr>
      <w:i/>
      <w:iCs/>
    </w:rPr>
  </w:style>
  <w:style w:type="character" w:styleId="48">
    <w:name w:val="HTML Typewriter"/>
    <w:qFormat/>
    <w:uiPriority w:val="0"/>
    <w:rPr>
      <w:rFonts w:ascii="Courier New" w:hAnsi="Courier New"/>
      <w:sz w:val="20"/>
      <w:szCs w:val="20"/>
    </w:rPr>
  </w:style>
  <w:style w:type="character" w:styleId="49">
    <w:name w:val="HTML Acronym"/>
    <w:basedOn w:val="43"/>
    <w:qFormat/>
    <w:uiPriority w:val="0"/>
  </w:style>
  <w:style w:type="character" w:styleId="50">
    <w:name w:val="HTML Variable"/>
    <w:qFormat/>
    <w:uiPriority w:val="0"/>
    <w:rPr>
      <w:i/>
      <w:iCs/>
    </w:rPr>
  </w:style>
  <w:style w:type="character" w:styleId="51">
    <w:name w:val="Hyperlink"/>
    <w:basedOn w:val="43"/>
    <w:qFormat/>
    <w:uiPriority w:val="99"/>
    <w:rPr>
      <w:rFonts w:ascii="Times New Roman" w:hAnsi="Times New Roman" w:eastAsia="宋体"/>
      <w:color w:val="auto"/>
      <w:spacing w:val="0"/>
      <w:w w:val="100"/>
      <w:position w:val="0"/>
      <w:sz w:val="21"/>
      <w:u w:val="none"/>
    </w:rPr>
  </w:style>
  <w:style w:type="character" w:styleId="52">
    <w:name w:val="HTML Code"/>
    <w:qFormat/>
    <w:uiPriority w:val="0"/>
    <w:rPr>
      <w:rFonts w:ascii="Courier New" w:hAnsi="Courier New"/>
      <w:sz w:val="20"/>
      <w:szCs w:val="20"/>
    </w:rPr>
  </w:style>
  <w:style w:type="character" w:styleId="53">
    <w:name w:val="annotation reference"/>
    <w:qFormat/>
    <w:uiPriority w:val="0"/>
    <w:rPr>
      <w:sz w:val="21"/>
      <w:szCs w:val="21"/>
    </w:rPr>
  </w:style>
  <w:style w:type="character" w:styleId="54">
    <w:name w:val="HTML Cite"/>
    <w:qFormat/>
    <w:uiPriority w:val="0"/>
    <w:rPr>
      <w:i/>
      <w:iCs/>
    </w:rPr>
  </w:style>
  <w:style w:type="character" w:styleId="55">
    <w:name w:val="footnote reference"/>
    <w:qFormat/>
    <w:uiPriority w:val="0"/>
    <w:rPr>
      <w:vertAlign w:val="superscript"/>
    </w:rPr>
  </w:style>
  <w:style w:type="character" w:styleId="56">
    <w:name w:val="HTML Keyboard"/>
    <w:qFormat/>
    <w:uiPriority w:val="0"/>
    <w:rPr>
      <w:rFonts w:ascii="Courier New" w:hAnsi="Courier New"/>
      <w:sz w:val="20"/>
      <w:szCs w:val="20"/>
    </w:rPr>
  </w:style>
  <w:style w:type="character" w:styleId="57">
    <w:name w:val="HTML Sample"/>
    <w:qFormat/>
    <w:uiPriority w:val="0"/>
    <w:rPr>
      <w:rFonts w:ascii="Courier New" w:hAnsi="Courier New"/>
    </w:rPr>
  </w:style>
  <w:style w:type="paragraph" w:customStyle="1" w:styleId="58">
    <w:name w:val="段"/>
    <w:link w:val="275"/>
    <w:qFormat/>
    <w:uiPriority w:val="0"/>
    <w:pPr>
      <w:autoSpaceDE w:val="0"/>
      <w:autoSpaceDN w:val="0"/>
      <w:adjustRightInd w:val="0"/>
      <w:snapToGrid w:val="0"/>
      <w:ind w:firstLine="400" w:firstLineChars="200"/>
      <w:jc w:val="both"/>
    </w:pPr>
    <w:rPr>
      <w:rFonts w:ascii="宋体" w:hAnsi="宋体" w:eastAsia="宋体" w:cs="Times New Roman"/>
      <w:sz w:val="21"/>
      <w:lang w:val="en-US" w:eastAsia="zh-CN" w:bidi="ar-SA"/>
    </w:rPr>
  </w:style>
  <w:style w:type="paragraph" w:customStyle="1" w:styleId="59">
    <w:name w:val="二级条标题"/>
    <w:basedOn w:val="60"/>
    <w:next w:val="58"/>
    <w:link w:val="277"/>
    <w:qFormat/>
    <w:uiPriority w:val="0"/>
    <w:pPr>
      <w:numPr>
        <w:ilvl w:val="3"/>
      </w:numPr>
      <w:outlineLvl w:val="3"/>
    </w:pPr>
    <w:rPr>
      <w:rFonts w:hAnsi="黑体"/>
      <w:color w:val="000000" w:themeColor="text1"/>
      <w:spacing w:val="-6"/>
      <w14:textFill>
        <w14:solidFill>
          <w14:schemeClr w14:val="tx1"/>
        </w14:solidFill>
      </w14:textFill>
    </w:rPr>
  </w:style>
  <w:style w:type="paragraph" w:customStyle="1" w:styleId="60">
    <w:name w:val="一级条标题"/>
    <w:basedOn w:val="61"/>
    <w:next w:val="58"/>
    <w:link w:val="279"/>
    <w:qFormat/>
    <w:uiPriority w:val="0"/>
    <w:pPr>
      <w:numPr>
        <w:ilvl w:val="2"/>
      </w:numPr>
      <w:spacing w:beforeLines="0" w:afterLines="0" w:line="300" w:lineRule="auto"/>
      <w:outlineLvl w:val="2"/>
    </w:pPr>
    <w:rPr>
      <w:color w:val="FF0000"/>
      <w:spacing w:val="-4"/>
      <w:szCs w:val="24"/>
    </w:rPr>
  </w:style>
  <w:style w:type="paragraph" w:customStyle="1" w:styleId="61">
    <w:name w:val="章标题"/>
    <w:next w:val="58"/>
    <w:link w:val="278"/>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62">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63">
    <w:name w:val="封面标准号2"/>
    <w:basedOn w:val="64"/>
    <w:qFormat/>
    <w:uiPriority w:val="0"/>
    <w:pPr>
      <w:adjustRightInd w:val="0"/>
      <w:spacing w:before="357" w:line="280" w:lineRule="exact"/>
    </w:pPr>
  </w:style>
  <w:style w:type="paragraph" w:customStyle="1" w:styleId="6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65">
    <w:name w:val="附录标识"/>
    <w:basedOn w:val="66"/>
    <w:link w:val="300"/>
    <w:qFormat/>
    <w:uiPriority w:val="0"/>
    <w:pPr>
      <w:numPr>
        <w:ilvl w:val="0"/>
        <w:numId w:val="2"/>
      </w:numPr>
      <w:tabs>
        <w:tab w:val="left" w:pos="6405"/>
      </w:tabs>
      <w:spacing w:after="200"/>
    </w:pPr>
    <w:rPr>
      <w:sz w:val="21"/>
    </w:rPr>
  </w:style>
  <w:style w:type="paragraph" w:customStyle="1" w:styleId="66">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68">
    <w:name w:val="发布部门"/>
    <w:next w:val="58"/>
    <w:qFormat/>
    <w:uiPriority w:val="0"/>
    <w:pPr>
      <w:jc w:val="center"/>
    </w:pPr>
    <w:rPr>
      <w:rFonts w:ascii="宋体" w:hAnsi="Times New Roman" w:eastAsia="宋体" w:cs="Times New Roman"/>
      <w:b/>
      <w:spacing w:val="20"/>
      <w:w w:val="135"/>
      <w:sz w:val="36"/>
      <w:lang w:val="en-US" w:eastAsia="zh-CN" w:bidi="ar-SA"/>
    </w:rPr>
  </w:style>
  <w:style w:type="paragraph" w:customStyle="1" w:styleId="69">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70">
    <w:name w:val="四级条标题"/>
    <w:basedOn w:val="71"/>
    <w:next w:val="58"/>
    <w:qFormat/>
    <w:uiPriority w:val="0"/>
    <w:pPr>
      <w:numPr>
        <w:ilvl w:val="5"/>
      </w:numPr>
      <w:outlineLvl w:val="5"/>
    </w:pPr>
  </w:style>
  <w:style w:type="paragraph" w:customStyle="1" w:styleId="71">
    <w:name w:val="三级条标题"/>
    <w:basedOn w:val="59"/>
    <w:next w:val="58"/>
    <w:link w:val="281"/>
    <w:qFormat/>
    <w:uiPriority w:val="0"/>
    <w:pPr>
      <w:numPr>
        <w:ilvl w:val="4"/>
      </w:numPr>
      <w:outlineLvl w:val="4"/>
    </w:pPr>
  </w:style>
  <w:style w:type="paragraph" w:customStyle="1" w:styleId="72">
    <w:name w:val="列项——"/>
    <w:qFormat/>
    <w:uiPriority w:val="0"/>
    <w:pPr>
      <w:widowControl w:val="0"/>
      <w:numPr>
        <w:ilvl w:val="0"/>
        <w:numId w:val="3"/>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73">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74">
    <w:name w:val="参考文献、索引标题"/>
    <w:basedOn w:val="66"/>
    <w:next w:val="1"/>
    <w:qFormat/>
    <w:uiPriority w:val="0"/>
    <w:pPr>
      <w:numPr>
        <w:numId w:val="0"/>
      </w:numPr>
      <w:spacing w:after="200"/>
    </w:pPr>
    <w:rPr>
      <w:sz w:val="21"/>
    </w:rPr>
  </w:style>
  <w:style w:type="paragraph" w:customStyle="1" w:styleId="75">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6">
    <w:name w:val="实施日期"/>
    <w:basedOn w:val="77"/>
    <w:qFormat/>
    <w:uiPriority w:val="0"/>
    <w:pPr>
      <w:jc w:val="right"/>
    </w:pPr>
  </w:style>
  <w:style w:type="paragraph" w:customStyle="1" w:styleId="77">
    <w:name w:val="发布日期"/>
    <w:qFormat/>
    <w:uiPriority w:val="0"/>
    <w:rPr>
      <w:rFonts w:ascii="Times New Roman" w:hAnsi="Times New Roman" w:eastAsia="黑体" w:cs="Times New Roman"/>
      <w:sz w:val="28"/>
      <w:lang w:val="en-US" w:eastAsia="zh-CN" w:bidi="ar-SA"/>
    </w:rPr>
  </w:style>
  <w:style w:type="paragraph" w:customStyle="1" w:styleId="78">
    <w:name w:val="条文脚注"/>
    <w:basedOn w:val="32"/>
    <w:qFormat/>
    <w:uiPriority w:val="0"/>
    <w:pPr>
      <w:ind w:left="780" w:leftChars="200" w:hanging="360" w:hangingChars="200"/>
      <w:jc w:val="both"/>
    </w:pPr>
    <w:rPr>
      <w:rFonts w:ascii="宋体"/>
    </w:rPr>
  </w:style>
  <w:style w:type="paragraph" w:customStyle="1" w:styleId="79">
    <w:name w:val="附录章标题"/>
    <w:next w:val="58"/>
    <w:qFormat/>
    <w:uiPriority w:val="0"/>
    <w:pPr>
      <w:numPr>
        <w:ilvl w:val="1"/>
        <w:numId w:val="2"/>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0">
    <w:name w:val="注×："/>
    <w:qFormat/>
    <w:uiPriority w:val="0"/>
    <w:pPr>
      <w:widowControl w:val="0"/>
      <w:numPr>
        <w:ilvl w:val="0"/>
        <w:numId w:val="4"/>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81">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82">
    <w:name w:val="图表脚注"/>
    <w:next w:val="5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83">
    <w:name w:val="五级无标题条"/>
    <w:basedOn w:val="1"/>
    <w:qFormat/>
    <w:uiPriority w:val="0"/>
    <w:pPr>
      <w:numPr>
        <w:ilvl w:val="6"/>
        <w:numId w:val="5"/>
      </w:numPr>
    </w:pPr>
  </w:style>
  <w:style w:type="paragraph" w:customStyle="1" w:styleId="84">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85">
    <w:name w:val="Char"/>
    <w:basedOn w:val="1"/>
    <w:qFormat/>
    <w:uiPriority w:val="0"/>
    <w:pPr>
      <w:widowControl/>
      <w:spacing w:after="160" w:line="240" w:lineRule="exact"/>
      <w:jc w:val="left"/>
    </w:pPr>
  </w:style>
  <w:style w:type="paragraph" w:customStyle="1" w:styleId="86">
    <w:name w:val="无标题条"/>
    <w:next w:val="58"/>
    <w:qFormat/>
    <w:uiPriority w:val="0"/>
    <w:pPr>
      <w:jc w:val="both"/>
    </w:pPr>
    <w:rPr>
      <w:rFonts w:ascii="Times New Roman" w:hAnsi="Times New Roman" w:eastAsia="宋体" w:cs="Times New Roman"/>
      <w:sz w:val="21"/>
      <w:lang w:val="en-US" w:eastAsia="zh-CN" w:bidi="ar-SA"/>
    </w:rPr>
  </w:style>
  <w:style w:type="paragraph" w:customStyle="1" w:styleId="87">
    <w:name w:val="五级条标题"/>
    <w:basedOn w:val="70"/>
    <w:next w:val="58"/>
    <w:qFormat/>
    <w:uiPriority w:val="0"/>
    <w:pPr>
      <w:numPr>
        <w:ilvl w:val="6"/>
      </w:numPr>
      <w:outlineLvl w:val="6"/>
    </w:pPr>
  </w:style>
  <w:style w:type="paragraph" w:customStyle="1" w:styleId="88">
    <w:name w:val="Default"/>
    <w:qFormat/>
    <w:uiPriority w:val="0"/>
    <w:pPr>
      <w:widowControl w:val="0"/>
      <w:autoSpaceDE w:val="0"/>
      <w:autoSpaceDN w:val="0"/>
      <w:adjustRightInd w:val="0"/>
    </w:pPr>
    <w:rPr>
      <w:rFonts w:ascii="宋体" w:hAnsi="Times New Roman" w:eastAsia="宋体" w:cs="Times New Roman"/>
      <w:lang w:val="en-US" w:eastAsia="zh-CN" w:bidi="ar-SA"/>
    </w:rPr>
  </w:style>
  <w:style w:type="paragraph" w:customStyle="1" w:styleId="8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90">
    <w:name w:val="正文图标题"/>
    <w:next w:val="58"/>
    <w:qFormat/>
    <w:uiPriority w:val="0"/>
    <w:pPr>
      <w:numPr>
        <w:ilvl w:val="0"/>
        <w:numId w:val="6"/>
      </w:numPr>
      <w:jc w:val="center"/>
    </w:pPr>
    <w:rPr>
      <w:rFonts w:ascii="黑体" w:hAnsi="Times New Roman" w:eastAsia="黑体" w:cs="Times New Roman"/>
      <w:sz w:val="21"/>
      <w:lang w:val="en-US" w:eastAsia="zh-CN" w:bidi="ar-SA"/>
    </w:rPr>
  </w:style>
  <w:style w:type="paragraph" w:customStyle="1" w:styleId="91">
    <w:name w:val="注："/>
    <w:next w:val="58"/>
    <w:link w:val="284"/>
    <w:qFormat/>
    <w:uiPriority w:val="0"/>
    <w:pPr>
      <w:widowControl w:val="0"/>
      <w:numPr>
        <w:ilvl w:val="0"/>
        <w:numId w:val="7"/>
      </w:numPr>
      <w:autoSpaceDE w:val="0"/>
      <w:autoSpaceDN w:val="0"/>
      <w:jc w:val="both"/>
    </w:pPr>
    <w:rPr>
      <w:rFonts w:ascii="宋体" w:hAnsi="Times New Roman" w:eastAsia="宋体" w:cs="Times New Roman"/>
      <w:sz w:val="18"/>
      <w:lang w:val="en-US" w:eastAsia="zh-CN" w:bidi="ar-SA"/>
    </w:rPr>
  </w:style>
  <w:style w:type="paragraph" w:customStyle="1" w:styleId="92">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93">
    <w:name w:val="标准书眉_偶数页"/>
    <w:basedOn w:val="89"/>
    <w:next w:val="1"/>
    <w:qFormat/>
    <w:uiPriority w:val="0"/>
    <w:pPr>
      <w:jc w:val="left"/>
    </w:pPr>
  </w:style>
  <w:style w:type="paragraph" w:customStyle="1" w:styleId="94">
    <w:name w:val="二级无标题条"/>
    <w:basedOn w:val="1"/>
    <w:qFormat/>
    <w:uiPriority w:val="0"/>
    <w:pPr>
      <w:numPr>
        <w:ilvl w:val="3"/>
        <w:numId w:val="5"/>
      </w:numPr>
    </w:pPr>
  </w:style>
  <w:style w:type="paragraph" w:customStyle="1" w:styleId="95">
    <w:name w:val="附录表标题"/>
    <w:next w:val="58"/>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96">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97">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98">
    <w:name w:val="封面正文"/>
    <w:qFormat/>
    <w:uiPriority w:val="0"/>
    <w:pPr>
      <w:jc w:val="both"/>
    </w:pPr>
    <w:rPr>
      <w:rFonts w:ascii="Times New Roman" w:hAnsi="Times New Roman" w:eastAsia="宋体" w:cs="Times New Roman"/>
      <w:lang w:val="en-US" w:eastAsia="zh-CN" w:bidi="ar-SA"/>
    </w:rPr>
  </w:style>
  <w:style w:type="paragraph" w:customStyle="1" w:styleId="99">
    <w:name w:val="附录五级条标题"/>
    <w:basedOn w:val="100"/>
    <w:next w:val="58"/>
    <w:qFormat/>
    <w:uiPriority w:val="0"/>
    <w:pPr>
      <w:numPr>
        <w:ilvl w:val="6"/>
      </w:numPr>
      <w:outlineLvl w:val="6"/>
    </w:pPr>
  </w:style>
  <w:style w:type="paragraph" w:customStyle="1" w:styleId="100">
    <w:name w:val="附录四级条标题"/>
    <w:basedOn w:val="101"/>
    <w:next w:val="58"/>
    <w:qFormat/>
    <w:uiPriority w:val="0"/>
    <w:pPr>
      <w:numPr>
        <w:ilvl w:val="5"/>
      </w:numPr>
      <w:outlineLvl w:val="5"/>
    </w:pPr>
  </w:style>
  <w:style w:type="paragraph" w:customStyle="1" w:styleId="101">
    <w:name w:val="附录三级条标题"/>
    <w:basedOn w:val="102"/>
    <w:next w:val="58"/>
    <w:qFormat/>
    <w:uiPriority w:val="0"/>
    <w:pPr>
      <w:numPr>
        <w:ilvl w:val="4"/>
      </w:numPr>
      <w:outlineLvl w:val="4"/>
    </w:pPr>
  </w:style>
  <w:style w:type="paragraph" w:customStyle="1" w:styleId="102">
    <w:name w:val="附录二级条标题"/>
    <w:basedOn w:val="103"/>
    <w:next w:val="58"/>
    <w:qFormat/>
    <w:uiPriority w:val="0"/>
    <w:pPr>
      <w:numPr>
        <w:ilvl w:val="3"/>
      </w:numPr>
      <w:outlineLvl w:val="3"/>
    </w:pPr>
  </w:style>
  <w:style w:type="paragraph" w:customStyle="1" w:styleId="103">
    <w:name w:val="附录一级条标题"/>
    <w:basedOn w:val="79"/>
    <w:next w:val="58"/>
    <w:qFormat/>
    <w:uiPriority w:val="0"/>
    <w:pPr>
      <w:numPr>
        <w:ilvl w:val="2"/>
      </w:numPr>
      <w:autoSpaceDN w:val="0"/>
      <w:spacing w:beforeLines="0" w:afterLines="0"/>
      <w:outlineLvl w:val="2"/>
    </w:pPr>
  </w:style>
  <w:style w:type="paragraph" w:customStyle="1" w:styleId="104">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05">
    <w:name w:val="附录图标题"/>
    <w:next w:val="58"/>
    <w:qFormat/>
    <w:uiPriority w:val="0"/>
    <w:pPr>
      <w:jc w:val="center"/>
    </w:pPr>
    <w:rPr>
      <w:rFonts w:ascii="黑体" w:hAnsi="Times New Roman" w:eastAsia="黑体" w:cs="Times New Roman"/>
      <w:sz w:val="21"/>
      <w:lang w:val="en-US" w:eastAsia="zh-CN" w:bidi="ar-SA"/>
    </w:rPr>
  </w:style>
  <w:style w:type="paragraph" w:customStyle="1" w:styleId="106">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07">
    <w:name w:val="正文表标题"/>
    <w:next w:val="58"/>
    <w:qFormat/>
    <w:uiPriority w:val="0"/>
    <w:pPr>
      <w:numPr>
        <w:ilvl w:val="0"/>
        <w:numId w:val="8"/>
      </w:numPr>
      <w:jc w:val="center"/>
    </w:pPr>
    <w:rPr>
      <w:rFonts w:ascii="黑体" w:hAnsi="Times New Roman" w:eastAsia="黑体" w:cs="Times New Roman"/>
      <w:sz w:val="21"/>
      <w:lang w:val="en-US" w:eastAsia="zh-CN" w:bidi="ar-SA"/>
    </w:rPr>
  </w:style>
  <w:style w:type="paragraph" w:customStyle="1" w:styleId="108">
    <w:name w:val="示例"/>
    <w:next w:val="58"/>
    <w:qFormat/>
    <w:uiPriority w:val="0"/>
    <w:pPr>
      <w:numPr>
        <w:ilvl w:val="0"/>
        <w:numId w:val="9"/>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09">
    <w:name w:val="篇"/>
    <w:basedOn w:val="1"/>
    <w:next w:val="1"/>
    <w:qFormat/>
    <w:uiPriority w:val="0"/>
    <w:pPr>
      <w:adjustRightInd w:val="0"/>
      <w:spacing w:line="360" w:lineRule="atLeast"/>
      <w:jc w:val="center"/>
      <w:textAlignment w:val="baseline"/>
    </w:pPr>
    <w:rPr>
      <w:rFonts w:eastAsia="黑体"/>
      <w:kern w:val="0"/>
      <w:sz w:val="24"/>
      <w:szCs w:val="20"/>
    </w:rPr>
  </w:style>
  <w:style w:type="paragraph" w:customStyle="1" w:styleId="110">
    <w:name w:val="四级无标题条"/>
    <w:basedOn w:val="1"/>
    <w:qFormat/>
    <w:uiPriority w:val="0"/>
    <w:pPr>
      <w:numPr>
        <w:ilvl w:val="5"/>
        <w:numId w:val="5"/>
      </w:numPr>
    </w:pPr>
  </w:style>
  <w:style w:type="paragraph" w:customStyle="1" w:styleId="111">
    <w:name w:val="目次、标准名称标题"/>
    <w:basedOn w:val="66"/>
    <w:next w:val="58"/>
    <w:qFormat/>
    <w:uiPriority w:val="0"/>
    <w:pPr>
      <w:numPr>
        <w:numId w:val="0"/>
      </w:numPr>
      <w:spacing w:line="460" w:lineRule="exact"/>
    </w:pPr>
  </w:style>
  <w:style w:type="paragraph" w:customStyle="1" w:styleId="112">
    <w:name w:val="标准书眉一"/>
    <w:qFormat/>
    <w:uiPriority w:val="0"/>
    <w:pPr>
      <w:jc w:val="both"/>
    </w:pPr>
    <w:rPr>
      <w:rFonts w:ascii="Times New Roman" w:hAnsi="Times New Roman" w:eastAsia="宋体" w:cs="Times New Roman"/>
      <w:lang w:val="en-US" w:eastAsia="zh-CN" w:bidi="ar-SA"/>
    </w:rPr>
  </w:style>
  <w:style w:type="paragraph" w:customStyle="1" w:styleId="113">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14">
    <w:name w:val="其他发布部门"/>
    <w:basedOn w:val="68"/>
    <w:qFormat/>
    <w:uiPriority w:val="0"/>
    <w:pPr>
      <w:spacing w:line="0" w:lineRule="atLeast"/>
    </w:pPr>
    <w:rPr>
      <w:rFonts w:ascii="黑体" w:eastAsia="黑体"/>
      <w:b w:val="0"/>
    </w:rPr>
  </w:style>
  <w:style w:type="paragraph" w:customStyle="1" w:styleId="115">
    <w:name w:val="列项·"/>
    <w:qFormat/>
    <w:uiPriority w:val="0"/>
    <w:pPr>
      <w:numPr>
        <w:ilvl w:val="0"/>
        <w:numId w:val="10"/>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16">
    <w:name w:val="三级无标题条"/>
    <w:basedOn w:val="1"/>
    <w:qFormat/>
    <w:uiPriority w:val="0"/>
    <w:pPr>
      <w:numPr>
        <w:ilvl w:val="4"/>
        <w:numId w:val="5"/>
      </w:numPr>
    </w:pPr>
  </w:style>
  <w:style w:type="paragraph" w:customStyle="1" w:styleId="11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8">
    <w:name w:val="一级无标题条"/>
    <w:basedOn w:val="1"/>
    <w:qFormat/>
    <w:uiPriority w:val="0"/>
    <w:pPr>
      <w:numPr>
        <w:ilvl w:val="2"/>
        <w:numId w:val="5"/>
      </w:numPr>
    </w:pPr>
  </w:style>
  <w:style w:type="paragraph" w:customStyle="1" w:styleId="119">
    <w:name w:val="封面标准代替信息"/>
    <w:basedOn w:val="63"/>
    <w:qFormat/>
    <w:uiPriority w:val="0"/>
    <w:pPr>
      <w:spacing w:before="57"/>
    </w:pPr>
    <w:rPr>
      <w:rFonts w:ascii="宋体"/>
      <w:sz w:val="21"/>
    </w:rPr>
  </w:style>
  <w:style w:type="paragraph" w:customStyle="1" w:styleId="120">
    <w:name w:val="标准正文"/>
    <w:basedOn w:val="1"/>
    <w:qFormat/>
    <w:uiPriority w:val="0"/>
    <w:pPr>
      <w:adjustRightInd w:val="0"/>
      <w:spacing w:line="360" w:lineRule="atLeast"/>
      <w:ind w:firstLine="425"/>
      <w:jc w:val="left"/>
      <w:textAlignment w:val="baseline"/>
    </w:pPr>
    <w:rPr>
      <w:spacing w:val="-4"/>
      <w:kern w:val="21"/>
      <w:szCs w:val="20"/>
    </w:rPr>
  </w:style>
  <w:style w:type="paragraph" w:customStyle="1" w:styleId="121">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3">
    <w:name w:val="font6"/>
    <w:basedOn w:val="1"/>
    <w:qFormat/>
    <w:uiPriority w:val="0"/>
    <w:pPr>
      <w:widowControl/>
      <w:spacing w:before="100" w:beforeAutospacing="1" w:after="100" w:afterAutospacing="1"/>
      <w:jc w:val="left"/>
    </w:pPr>
    <w:rPr>
      <w:b/>
      <w:bCs/>
      <w:kern w:val="0"/>
      <w:sz w:val="20"/>
      <w:szCs w:val="20"/>
    </w:rPr>
  </w:style>
  <w:style w:type="paragraph" w:customStyle="1" w:styleId="124">
    <w:name w:val="font7"/>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5">
    <w:name w:val="font8"/>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6">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7">
    <w:name w:val="font10"/>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8">
    <w:name w:val="font11"/>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129">
    <w:name w:val="xl78"/>
    <w:basedOn w:val="1"/>
    <w:qFormat/>
    <w:uiPriority w:val="0"/>
    <w:pPr>
      <w:widowControl/>
      <w:spacing w:before="100" w:beforeAutospacing="1" w:after="100" w:afterAutospacing="1"/>
      <w:jc w:val="center"/>
      <w:textAlignment w:val="center"/>
    </w:pPr>
    <w:rPr>
      <w:b/>
      <w:bCs/>
      <w:kern w:val="0"/>
      <w:sz w:val="24"/>
    </w:rPr>
  </w:style>
  <w:style w:type="paragraph" w:customStyle="1" w:styleId="130">
    <w:name w:val="xl79"/>
    <w:basedOn w:val="1"/>
    <w:qFormat/>
    <w:uiPriority w:val="0"/>
    <w:pPr>
      <w:widowControl/>
      <w:spacing w:before="100" w:beforeAutospacing="1" w:after="100" w:afterAutospacing="1"/>
      <w:jc w:val="center"/>
      <w:textAlignment w:val="center"/>
    </w:pPr>
    <w:rPr>
      <w:b/>
      <w:bCs/>
      <w:kern w:val="0"/>
      <w:sz w:val="24"/>
    </w:rPr>
  </w:style>
  <w:style w:type="paragraph" w:customStyle="1" w:styleId="131">
    <w:name w:val="xl80"/>
    <w:basedOn w:val="1"/>
    <w:qFormat/>
    <w:uiPriority w:val="0"/>
    <w:pPr>
      <w:widowControl/>
      <w:spacing w:before="100" w:beforeAutospacing="1" w:after="100" w:afterAutospacing="1"/>
      <w:jc w:val="center"/>
      <w:textAlignment w:val="center"/>
    </w:pPr>
    <w:rPr>
      <w:b/>
      <w:bCs/>
      <w:kern w:val="0"/>
      <w:sz w:val="24"/>
    </w:rPr>
  </w:style>
  <w:style w:type="paragraph" w:customStyle="1" w:styleId="13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4">
    <w:name w:val="xl83"/>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3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4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4">
    <w:name w:val="xl93"/>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45">
    <w:name w:val="xl94"/>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46">
    <w:name w:val="c封面标准名称"/>
    <w:basedOn w:val="1"/>
    <w:qFormat/>
    <w:uiPriority w:val="0"/>
    <w:pPr>
      <w:adjustRightInd w:val="0"/>
      <w:jc w:val="center"/>
    </w:pPr>
    <w:rPr>
      <w:rFonts w:eastAsia="黑体"/>
      <w:kern w:val="0"/>
      <w:sz w:val="52"/>
      <w:szCs w:val="20"/>
    </w:rPr>
  </w:style>
  <w:style w:type="paragraph" w:customStyle="1" w:styleId="147">
    <w:name w:val="样式2"/>
    <w:basedOn w:val="71"/>
    <w:qFormat/>
    <w:uiPriority w:val="0"/>
    <w:pPr>
      <w:numPr>
        <w:numId w:val="0"/>
      </w:numPr>
      <w:spacing w:line="240" w:lineRule="auto"/>
      <w:ind w:left="454"/>
    </w:pPr>
    <w:rPr>
      <w:color w:val="auto"/>
      <w:spacing w:val="0"/>
      <w:szCs w:val="20"/>
    </w:rPr>
  </w:style>
  <w:style w:type="paragraph" w:customStyle="1" w:styleId="148">
    <w:name w:val="列出段落1"/>
    <w:basedOn w:val="1"/>
    <w:qFormat/>
    <w:uiPriority w:val="34"/>
    <w:pPr>
      <w:ind w:firstLine="420" w:firstLineChars="200"/>
    </w:pPr>
    <w:rPr>
      <w:rFonts w:ascii="Calibri" w:hAnsi="Calibri"/>
      <w:szCs w:val="22"/>
    </w:rPr>
  </w:style>
  <w:style w:type="paragraph" w:customStyle="1" w:styleId="149">
    <w:name w:val="图表脚注说明"/>
    <w:basedOn w:val="1"/>
    <w:qFormat/>
    <w:uiPriority w:val="0"/>
    <w:rPr>
      <w:rFonts w:ascii="宋体"/>
      <w:sz w:val="18"/>
      <w:szCs w:val="18"/>
    </w:rPr>
  </w:style>
  <w:style w:type="paragraph" w:customStyle="1" w:styleId="150">
    <w:name w:val="Char11"/>
    <w:basedOn w:val="1"/>
    <w:qFormat/>
    <w:uiPriority w:val="0"/>
    <w:pPr>
      <w:widowControl/>
      <w:spacing w:after="160" w:line="240" w:lineRule="exact"/>
      <w:jc w:val="left"/>
    </w:pPr>
  </w:style>
  <w:style w:type="paragraph" w:customStyle="1" w:styleId="151">
    <w:name w:val="ordinary-output"/>
    <w:basedOn w:val="1"/>
    <w:qFormat/>
    <w:uiPriority w:val="99"/>
    <w:pPr>
      <w:widowControl/>
      <w:spacing w:before="100" w:beforeAutospacing="1" w:after="63" w:line="275" w:lineRule="atLeast"/>
      <w:jc w:val="left"/>
    </w:pPr>
    <w:rPr>
      <w:rFonts w:ascii="宋体" w:hAnsi="宋体" w:cs="宋体"/>
      <w:color w:val="333333"/>
      <w:kern w:val="0"/>
      <w:sz w:val="18"/>
      <w:szCs w:val="18"/>
    </w:rPr>
  </w:style>
  <w:style w:type="paragraph" w:customStyle="1" w:styleId="152">
    <w:name w:val="列出段落11"/>
    <w:basedOn w:val="1"/>
    <w:qFormat/>
    <w:uiPriority w:val="34"/>
    <w:pPr>
      <w:ind w:firstLine="420" w:firstLineChars="200"/>
    </w:pPr>
    <w:rPr>
      <w:sz w:val="24"/>
    </w:rPr>
  </w:style>
  <w:style w:type="paragraph" w:customStyle="1" w:styleId="153">
    <w:name w:val="Char1 Char Char Char"/>
    <w:basedOn w:val="1"/>
    <w:qFormat/>
    <w:uiPriority w:val="0"/>
    <w:rPr>
      <w:szCs w:val="20"/>
    </w:rPr>
  </w:style>
  <w:style w:type="paragraph" w:customStyle="1" w:styleId="154">
    <w:name w:val="Char1"/>
    <w:basedOn w:val="1"/>
    <w:qFormat/>
    <w:uiPriority w:val="0"/>
    <w:pPr>
      <w:widowControl/>
      <w:spacing w:after="160" w:line="240" w:lineRule="exact"/>
      <w:jc w:val="left"/>
    </w:pPr>
  </w:style>
  <w:style w:type="paragraph" w:customStyle="1" w:styleId="155">
    <w:name w:val="Decimal Aligned"/>
    <w:basedOn w:val="1"/>
    <w:qFormat/>
    <w:uiPriority w:val="40"/>
    <w:pPr>
      <w:widowControl/>
      <w:tabs>
        <w:tab w:val="decimal" w:pos="360"/>
      </w:tabs>
      <w:spacing w:after="200" w:line="276" w:lineRule="auto"/>
      <w:jc w:val="left"/>
    </w:pPr>
    <w:rPr>
      <w:rFonts w:ascii="Calibri" w:hAnsi="Calibri"/>
      <w:kern w:val="0"/>
      <w:sz w:val="22"/>
      <w:szCs w:val="22"/>
    </w:rPr>
  </w:style>
  <w:style w:type="paragraph" w:customStyle="1" w:styleId="156">
    <w:name w:val="xl6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57">
    <w:name w:val="xl69"/>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58">
    <w:name w:val="xl121"/>
    <w:basedOn w:val="1"/>
    <w:qFormat/>
    <w:uiPriority w:val="0"/>
    <w:pPr>
      <w:widowControl/>
      <w:pBdr>
        <w:top w:val="single" w:color="FF0000" w:sz="8" w:space="0"/>
        <w:bottom w:val="single" w:color="000000" w:sz="4" w:space="0"/>
      </w:pBdr>
      <w:spacing w:before="100" w:beforeAutospacing="1" w:after="100" w:afterAutospacing="1"/>
      <w:jc w:val="center"/>
    </w:pPr>
    <w:rPr>
      <w:rFonts w:ascii="宋体" w:hAnsi="宋体" w:cs="宋体"/>
      <w:kern w:val="0"/>
      <w:szCs w:val="21"/>
    </w:rPr>
  </w:style>
  <w:style w:type="paragraph" w:customStyle="1" w:styleId="159">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60">
    <w:name w:val="xl165"/>
    <w:basedOn w:val="1"/>
    <w:qFormat/>
    <w:uiPriority w:val="0"/>
    <w:pPr>
      <w:widowControl/>
      <w:pBdr>
        <w:top w:val="single" w:color="auto" w:sz="8" w:space="0"/>
        <w:left w:val="single" w:color="auto" w:sz="8" w:space="0"/>
        <w:bottom w:val="single" w:color="auto" w:sz="4" w:space="0"/>
      </w:pBdr>
      <w:spacing w:before="100" w:beforeAutospacing="1" w:after="100" w:afterAutospacing="1"/>
      <w:jc w:val="center"/>
    </w:pPr>
    <w:rPr>
      <w:rFonts w:ascii="宋体" w:hAnsi="宋体" w:cs="宋体"/>
      <w:b/>
      <w:bCs/>
      <w:color w:val="000000"/>
      <w:kern w:val="0"/>
      <w:sz w:val="28"/>
      <w:szCs w:val="28"/>
    </w:rPr>
  </w:style>
  <w:style w:type="paragraph" w:customStyle="1" w:styleId="161">
    <w:name w:val="xl120"/>
    <w:basedOn w:val="1"/>
    <w:qFormat/>
    <w:uiPriority w:val="0"/>
    <w:pPr>
      <w:widowControl/>
      <w:pBdr>
        <w:top w:val="single" w:color="FF0000" w:sz="8"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162">
    <w:name w:val="xl106"/>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63">
    <w:name w:val="xl11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4">
    <w:name w:val="xl102"/>
    <w:basedOn w:val="1"/>
    <w:qFormat/>
    <w:uiPriority w:val="0"/>
    <w:pPr>
      <w:widowControl/>
      <w:pBdr>
        <w:top w:val="single" w:color="FF0000" w:sz="8" w:space="0"/>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5">
    <w:name w:val="xl97"/>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7">
    <w:name w:val="xl7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68">
    <w:name w:val="xl73"/>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69">
    <w:name w:val="xl183"/>
    <w:basedOn w:val="1"/>
    <w:qFormat/>
    <w:uiPriority w:val="0"/>
    <w:pPr>
      <w:widowControl/>
      <w:pBdr>
        <w:left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0">
    <w:name w:val="xl184"/>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1">
    <w:name w:val="xl122"/>
    <w:basedOn w:val="1"/>
    <w:qFormat/>
    <w:uiPriority w:val="0"/>
    <w:pPr>
      <w:widowControl/>
      <w:pBdr>
        <w:top w:val="single" w:color="FF0000" w:sz="8" w:space="0"/>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72">
    <w:name w:val="xl75"/>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173">
    <w:name w:val="xl182"/>
    <w:basedOn w:val="1"/>
    <w:qFormat/>
    <w:uiPriority w:val="0"/>
    <w:pPr>
      <w:widowControl/>
      <w:pBdr>
        <w:top w:val="single" w:color="auto" w:sz="8" w:space="0"/>
        <w:left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4">
    <w:name w:val="xl130"/>
    <w:basedOn w:val="1"/>
    <w:qFormat/>
    <w:uiPriority w:val="0"/>
    <w:pPr>
      <w:widowControl/>
      <w:pBdr>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5">
    <w:name w:val="xl71"/>
    <w:basedOn w:val="1"/>
    <w:qFormat/>
    <w:uiPriority w:val="0"/>
    <w:pPr>
      <w:widowControl/>
      <w:pBdr>
        <w:top w:val="single" w:color="FF0000" w:sz="8"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6">
    <w:name w:val="xl1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7">
    <w:name w:val="xl135"/>
    <w:basedOn w:val="1"/>
    <w:qFormat/>
    <w:uiPriority w:val="0"/>
    <w:pPr>
      <w:widowControl/>
      <w:pBdr>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7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9">
    <w:name w:val="xl6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81">
    <w:name w:val="xl6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82">
    <w:name w:val="xl64"/>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xl178"/>
    <w:basedOn w:val="1"/>
    <w:qFormat/>
    <w:uiPriority w:val="0"/>
    <w:pPr>
      <w:widowControl/>
      <w:pBdr>
        <w:top w:val="single" w:color="FF0000" w:sz="8" w:space="0"/>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84">
    <w:name w:val="xl170"/>
    <w:basedOn w:val="1"/>
    <w:qFormat/>
    <w:uiPriority w:val="0"/>
    <w:pPr>
      <w:widowControl/>
      <w:pBdr>
        <w:lef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5">
    <w:name w:val="xl17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6">
    <w:name w:val="xl15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187">
    <w:name w:val="xl176"/>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88">
    <w:name w:val="xl168"/>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9">
    <w:name w:val="xl152"/>
    <w:basedOn w:val="1"/>
    <w:qFormat/>
    <w:uiPriority w:val="0"/>
    <w:pPr>
      <w:widowControl/>
      <w:pBdr>
        <w:top w:val="single" w:color="auto" w:sz="4" w:space="0"/>
        <w:left w:val="single" w:color="auto" w:sz="4" w:space="0"/>
        <w:bottom w:val="single" w:color="auto" w:sz="8" w:space="0"/>
      </w:pBdr>
      <w:spacing w:before="100" w:beforeAutospacing="1" w:after="100" w:afterAutospacing="1"/>
      <w:jc w:val="center"/>
    </w:pPr>
    <w:rPr>
      <w:rFonts w:ascii="宋体" w:hAnsi="宋体" w:cs="宋体"/>
      <w:kern w:val="0"/>
      <w:szCs w:val="21"/>
    </w:rPr>
  </w:style>
  <w:style w:type="paragraph" w:customStyle="1" w:styleId="190">
    <w:name w:val="xl74"/>
    <w:basedOn w:val="1"/>
    <w:qFormat/>
    <w:uiPriority w:val="0"/>
    <w:pPr>
      <w:widowControl/>
      <w:pBdr>
        <w:top w:val="single" w:color="FF0000" w:sz="8" w:space="0"/>
        <w:left w:val="single" w:color="auto" w:sz="4" w:space="0"/>
        <w:bottom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91">
    <w:name w:val="xl174"/>
    <w:basedOn w:val="1"/>
    <w:qFormat/>
    <w:uiPriority w:val="0"/>
    <w:pPr>
      <w:widowControl/>
      <w:pBdr>
        <w:bottom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92">
    <w:name w:val="xl15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3">
    <w:name w:val="xl129"/>
    <w:basedOn w:val="1"/>
    <w:qFormat/>
    <w:uiPriority w:val="0"/>
    <w:pPr>
      <w:widowControl/>
      <w:pBdr>
        <w:left w:val="single" w:color="auto"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194">
    <w:name w:val="xl70"/>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95">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97">
    <w:name w:val="xl72"/>
    <w:basedOn w:val="1"/>
    <w:qFormat/>
    <w:uiPriority w:val="0"/>
    <w:pPr>
      <w:widowControl/>
      <w:pBdr>
        <w:top w:val="single" w:color="FF0000" w:sz="8"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98">
    <w:name w:val="xl11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99">
    <w:name w:val="xl10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0">
    <w:name w:val="xl10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01">
    <w:name w:val="xl11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02">
    <w:name w:val="xl103"/>
    <w:basedOn w:val="1"/>
    <w:qFormat/>
    <w:uiPriority w:val="0"/>
    <w:pPr>
      <w:widowControl/>
      <w:pBdr>
        <w:top w:val="single" w:color="FF0000" w:sz="8" w:space="0"/>
        <w:left w:val="single" w:color="auto" w:sz="4" w:space="0"/>
        <w:bottom w:val="single" w:color="FF0000"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03">
    <w:name w:val="xl98"/>
    <w:basedOn w:val="1"/>
    <w:qFormat/>
    <w:uiPriority w:val="0"/>
    <w:pPr>
      <w:widowControl/>
      <w:pBdr>
        <w:top w:val="single" w:color="auto" w:sz="4" w:space="0"/>
        <w:left w:val="single" w:color="auto" w:sz="4"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04">
    <w:name w:val="xl162"/>
    <w:basedOn w:val="1"/>
    <w:qFormat/>
    <w:uiPriority w:val="0"/>
    <w:pPr>
      <w:widowControl/>
      <w:pBdr>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05">
    <w:name w:val="xl1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06">
    <w:name w:val="xl11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07">
    <w:name w:val="xl159"/>
    <w:basedOn w:val="1"/>
    <w:qFormat/>
    <w:uiPriority w:val="0"/>
    <w:pPr>
      <w:widowControl/>
      <w:pBdr>
        <w:left w:val="single" w:color="auto" w:sz="4"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08">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09">
    <w:name w:val="xl160"/>
    <w:basedOn w:val="1"/>
    <w:qFormat/>
    <w:uiPriority w:val="0"/>
    <w:pPr>
      <w:widowControl/>
      <w:pBdr>
        <w:top w:val="single" w:color="000000" w:sz="4" w:space="0"/>
        <w:left w:val="single" w:color="auto"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0">
    <w:name w:val="xl95"/>
    <w:basedOn w:val="1"/>
    <w:qFormat/>
    <w:uiPriority w:val="0"/>
    <w:pPr>
      <w:widowControl/>
      <w:pBdr>
        <w:top w:val="single" w:color="auto" w:sz="4" w:space="0"/>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11">
    <w:name w:val="xl108"/>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212">
    <w:name w:val="xl157"/>
    <w:basedOn w:val="1"/>
    <w:qFormat/>
    <w:uiPriority w:val="0"/>
    <w:pPr>
      <w:widowControl/>
      <w:pBdr>
        <w:left w:val="single" w:color="auto" w:sz="4" w:space="0"/>
        <w:bottom w:val="single" w:color="000000" w:sz="4" w:space="0"/>
      </w:pBdr>
      <w:spacing w:before="100" w:beforeAutospacing="1" w:after="100" w:afterAutospacing="1"/>
      <w:jc w:val="center"/>
    </w:pPr>
    <w:rPr>
      <w:rFonts w:ascii="宋体" w:hAnsi="宋体" w:cs="宋体"/>
      <w:kern w:val="0"/>
      <w:szCs w:val="21"/>
    </w:rPr>
  </w:style>
  <w:style w:type="paragraph" w:customStyle="1" w:styleId="213">
    <w:name w:val="xl118"/>
    <w:basedOn w:val="1"/>
    <w:qFormat/>
    <w:uiPriority w:val="0"/>
    <w:pPr>
      <w:widowControl/>
      <w:pBdr>
        <w:top w:val="single" w:color="FF0000" w:sz="8"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14">
    <w:name w:val="xl104"/>
    <w:basedOn w:val="1"/>
    <w:qFormat/>
    <w:uiPriority w:val="0"/>
    <w:pPr>
      <w:widowControl/>
      <w:pBdr>
        <w:top w:val="single" w:color="FF0000" w:sz="8" w:space="0"/>
        <w:left w:val="single" w:color="auto" w:sz="4" w:space="0"/>
        <w:bottom w:val="single" w:color="FF0000"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15">
    <w:name w:val="xl163"/>
    <w:basedOn w:val="1"/>
    <w:qFormat/>
    <w:uiPriority w:val="0"/>
    <w:pPr>
      <w:widowControl/>
      <w:pBdr>
        <w:top w:val="single" w:color="FF0000" w:sz="8"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6">
    <w:name w:val="xl155"/>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17">
    <w:name w:val="xl99"/>
    <w:basedOn w:val="1"/>
    <w:qFormat/>
    <w:uiPriority w:val="0"/>
    <w:pPr>
      <w:widowControl/>
      <w:pBdr>
        <w:top w:val="single" w:color="FF0000"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18">
    <w:name w:val="xl140"/>
    <w:basedOn w:val="1"/>
    <w:qFormat/>
    <w:uiPriority w:val="0"/>
    <w:pPr>
      <w:widowControl/>
      <w:pBdr>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1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20">
    <w:name w:val="xl1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1">
    <w:name w:val="xl138"/>
    <w:basedOn w:val="1"/>
    <w:qFormat/>
    <w:uiPriority w:val="0"/>
    <w:pPr>
      <w:widowControl/>
      <w:pBdr>
        <w:top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22">
    <w:name w:val="xl119"/>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3">
    <w:name w:val="xl105"/>
    <w:basedOn w:val="1"/>
    <w:qFormat/>
    <w:uiPriority w:val="0"/>
    <w:pPr>
      <w:widowControl/>
      <w:pBdr>
        <w:top w:val="single" w:color="FF0000" w:sz="8"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24">
    <w:name w:val="xl143"/>
    <w:basedOn w:val="1"/>
    <w:qFormat/>
    <w:uiPriority w:val="0"/>
    <w:pPr>
      <w:widowControl/>
      <w:pBdr>
        <w:top w:val="single" w:color="FF0000" w:sz="8"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25">
    <w:name w:val="xl115"/>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2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27">
    <w:name w:val="xl144"/>
    <w:basedOn w:val="1"/>
    <w:qFormat/>
    <w:uiPriority w:val="0"/>
    <w:pPr>
      <w:widowControl/>
      <w:pBdr>
        <w:top w:val="single" w:color="FF0000" w:sz="8" w:space="0"/>
        <w:left w:val="single" w:color="auto" w:sz="4"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28">
    <w:name w:val="xl100"/>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29">
    <w:name w:val="xl141"/>
    <w:basedOn w:val="1"/>
    <w:qFormat/>
    <w:uiPriority w:val="0"/>
    <w:pPr>
      <w:widowControl/>
      <w:pBdr>
        <w:left w:val="single" w:color="auto"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30">
    <w:name w:val="xl96"/>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31">
    <w:name w:val="xl171"/>
    <w:basedOn w:val="1"/>
    <w:qFormat/>
    <w:uiPriority w:val="0"/>
    <w:pPr>
      <w:widowControl/>
      <w:spacing w:before="100" w:beforeAutospacing="1" w:after="100" w:afterAutospacing="1"/>
      <w:jc w:val="center"/>
    </w:pPr>
    <w:rPr>
      <w:rFonts w:ascii="宋体" w:hAnsi="宋体" w:cs="宋体"/>
      <w:b/>
      <w:bCs/>
      <w:color w:val="000000"/>
      <w:kern w:val="0"/>
      <w:szCs w:val="21"/>
    </w:rPr>
  </w:style>
  <w:style w:type="paragraph" w:customStyle="1" w:styleId="232">
    <w:name w:val="xl125"/>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33">
    <w:name w:val="xl18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34">
    <w:name w:val="xl179"/>
    <w:basedOn w:val="1"/>
    <w:qFormat/>
    <w:uiPriority w:val="0"/>
    <w:pPr>
      <w:widowControl/>
      <w:pBdr>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35">
    <w:name w:val="xl13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6">
    <w:name w:val="xl126"/>
    <w:basedOn w:val="1"/>
    <w:qFormat/>
    <w:uiPriority w:val="0"/>
    <w:pPr>
      <w:widowControl/>
      <w:pBdr>
        <w:bottom w:val="single" w:color="000000" w:sz="4" w:space="0"/>
      </w:pBdr>
      <w:spacing w:before="100" w:beforeAutospacing="1" w:after="100" w:afterAutospacing="1"/>
      <w:jc w:val="center"/>
    </w:pPr>
    <w:rPr>
      <w:rFonts w:ascii="宋体" w:hAnsi="宋体" w:cs="宋体"/>
      <w:kern w:val="0"/>
      <w:szCs w:val="21"/>
    </w:rPr>
  </w:style>
  <w:style w:type="paragraph" w:customStyle="1" w:styleId="237">
    <w:name w:val="xl127"/>
    <w:basedOn w:val="1"/>
    <w:qFormat/>
    <w:uiPriority w:val="0"/>
    <w:pPr>
      <w:widowControl/>
      <w:pBdr>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8">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39">
    <w:name w:val="xl131"/>
    <w:basedOn w:val="1"/>
    <w:qFormat/>
    <w:uiPriority w:val="0"/>
    <w:pPr>
      <w:widowControl/>
      <w:pBdr>
        <w:top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0">
    <w:name w:val="xl132"/>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24"/>
    </w:rPr>
  </w:style>
  <w:style w:type="paragraph" w:customStyle="1" w:styleId="241">
    <w:name w:val="xl177"/>
    <w:basedOn w:val="1"/>
    <w:qFormat/>
    <w:uiPriority w:val="0"/>
    <w:pPr>
      <w:widowControl/>
      <w:pBdr>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42">
    <w:name w:val="xl1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43">
    <w:name w:val="xl133"/>
    <w:basedOn w:val="1"/>
    <w:qFormat/>
    <w:uiPriority w:val="0"/>
    <w:pPr>
      <w:widowControl/>
      <w:pBdr>
        <w:bottom w:val="single" w:color="FF0000" w:sz="8" w:space="0"/>
        <w:right w:val="single" w:color="000000" w:sz="4" w:space="0"/>
      </w:pBdr>
      <w:spacing w:before="100" w:beforeAutospacing="1" w:after="100" w:afterAutospacing="1"/>
      <w:jc w:val="center"/>
    </w:pPr>
    <w:rPr>
      <w:rFonts w:ascii="宋体" w:hAnsi="宋体" w:cs="宋体"/>
      <w:kern w:val="0"/>
      <w:szCs w:val="21"/>
    </w:rPr>
  </w:style>
  <w:style w:type="paragraph" w:customStyle="1" w:styleId="244">
    <w:name w:val="xl1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45">
    <w:name w:val="xl134"/>
    <w:basedOn w:val="1"/>
    <w:qFormat/>
    <w:uiPriority w:val="0"/>
    <w:pPr>
      <w:widowControl/>
      <w:pBdr>
        <w:bottom w:val="single" w:color="FF0000" w:sz="8" w:space="0"/>
      </w:pBdr>
      <w:spacing w:before="100" w:beforeAutospacing="1" w:after="100" w:afterAutospacing="1"/>
      <w:jc w:val="center"/>
    </w:pPr>
    <w:rPr>
      <w:rFonts w:ascii="宋体" w:hAnsi="宋体" w:cs="宋体"/>
      <w:kern w:val="0"/>
      <w:szCs w:val="21"/>
    </w:rPr>
  </w:style>
  <w:style w:type="paragraph" w:customStyle="1" w:styleId="246">
    <w:name w:val="xl1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7">
    <w:name w:val="xl137"/>
    <w:basedOn w:val="1"/>
    <w:qFormat/>
    <w:uiPriority w:val="0"/>
    <w:pPr>
      <w:widowControl/>
      <w:pBdr>
        <w:top w:val="single" w:color="000000" w:sz="4" w:space="0"/>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48">
    <w:name w:val="xl147"/>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9">
    <w:name w:val="xl139"/>
    <w:basedOn w:val="1"/>
    <w:qFormat/>
    <w:uiPriority w:val="0"/>
    <w:pPr>
      <w:widowControl/>
      <w:pBdr>
        <w:top w:val="single" w:color="FF0000" w:sz="8"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50">
    <w:name w:val="xl142"/>
    <w:basedOn w:val="1"/>
    <w:qFormat/>
    <w:uiPriority w:val="0"/>
    <w:pPr>
      <w:widowControl/>
      <w:pBdr>
        <w:top w:val="single" w:color="FF0000" w:sz="8" w:space="0"/>
        <w:bottom w:val="single" w:color="FF0000" w:sz="8" w:space="0"/>
        <w:right w:val="single" w:color="000000" w:sz="4" w:space="0"/>
      </w:pBdr>
      <w:spacing w:before="100" w:beforeAutospacing="1" w:after="100" w:afterAutospacing="1"/>
      <w:jc w:val="center"/>
    </w:pPr>
    <w:rPr>
      <w:rFonts w:ascii="宋体" w:hAnsi="宋体" w:cs="宋体"/>
      <w:kern w:val="0"/>
      <w:szCs w:val="21"/>
    </w:rPr>
  </w:style>
  <w:style w:type="paragraph" w:customStyle="1" w:styleId="251">
    <w:name w:val="xl172"/>
    <w:basedOn w:val="1"/>
    <w:qFormat/>
    <w:uiPriority w:val="0"/>
    <w:pPr>
      <w:widowControl/>
      <w:pBdr>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52">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53">
    <w:name w:val="xl173"/>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54">
    <w:name w:val="xl14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55">
    <w:name w:val="xl161"/>
    <w:basedOn w:val="1"/>
    <w:qFormat/>
    <w:uiPriority w:val="0"/>
    <w:pPr>
      <w:widowControl/>
      <w:pBdr>
        <w:left w:val="single" w:color="auto" w:sz="4"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6">
    <w:name w:val="xl153"/>
    <w:basedOn w:val="1"/>
    <w:qFormat/>
    <w:uiPriority w:val="0"/>
    <w:pPr>
      <w:widowControl/>
      <w:pBdr>
        <w:left w:val="single" w:color="auto" w:sz="4" w:space="0"/>
        <w:bottom w:val="single" w:color="auto"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7">
    <w:name w:val="xl164"/>
    <w:basedOn w:val="1"/>
    <w:qFormat/>
    <w:uiPriority w:val="0"/>
    <w:pPr>
      <w:widowControl/>
      <w:pBdr>
        <w:bottom w:val="single" w:color="auto"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8">
    <w:name w:val="xl156"/>
    <w:basedOn w:val="1"/>
    <w:qFormat/>
    <w:uiPriority w:val="0"/>
    <w:pPr>
      <w:widowControl/>
      <w:pBdr>
        <w:top w:val="single" w:color="FF0000" w:sz="8" w:space="0"/>
        <w:left w:val="single" w:color="auto" w:sz="4" w:space="0"/>
        <w:bottom w:val="single" w:color="000000" w:sz="4" w:space="0"/>
      </w:pBdr>
      <w:spacing w:before="100" w:beforeAutospacing="1" w:after="100" w:afterAutospacing="1"/>
      <w:jc w:val="center"/>
    </w:pPr>
    <w:rPr>
      <w:rFonts w:ascii="宋体" w:hAnsi="宋体" w:cs="宋体"/>
      <w:kern w:val="0"/>
      <w:szCs w:val="21"/>
    </w:rPr>
  </w:style>
  <w:style w:type="paragraph" w:customStyle="1" w:styleId="259">
    <w:name w:val="xl158"/>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60">
    <w:name w:val="xl166"/>
    <w:basedOn w:val="1"/>
    <w:qFormat/>
    <w:uiPriority w:val="0"/>
    <w:pPr>
      <w:widowControl/>
      <w:pBdr>
        <w:top w:val="single" w:color="auto" w:sz="8" w:space="0"/>
        <w:left w:val="single" w:color="auto" w:sz="8" w:space="0"/>
        <w:bottom w:val="single" w:color="auto" w:sz="4" w:space="0"/>
        <w:right w:val="single" w:color="auto" w:sz="8" w:space="0"/>
      </w:pBdr>
      <w:spacing w:before="100" w:beforeAutospacing="1" w:after="100" w:afterAutospacing="1"/>
      <w:jc w:val="center"/>
    </w:pPr>
    <w:rPr>
      <w:rFonts w:ascii="宋体" w:hAnsi="宋体" w:cs="宋体"/>
      <w:b/>
      <w:bCs/>
      <w:color w:val="000000"/>
      <w:kern w:val="0"/>
      <w:sz w:val="28"/>
      <w:szCs w:val="28"/>
    </w:rPr>
  </w:style>
  <w:style w:type="paragraph" w:customStyle="1" w:styleId="261">
    <w:name w:val="xl167"/>
    <w:basedOn w:val="1"/>
    <w:qFormat/>
    <w:uiPriority w:val="0"/>
    <w:pPr>
      <w:widowControl/>
      <w:pBdr>
        <w:top w:val="single" w:color="auto" w:sz="8" w:space="0"/>
        <w:bottom w:val="single" w:color="auto" w:sz="4" w:space="0"/>
      </w:pBdr>
      <w:spacing w:before="100" w:beforeAutospacing="1" w:after="100" w:afterAutospacing="1"/>
      <w:jc w:val="center"/>
    </w:pPr>
    <w:rPr>
      <w:rFonts w:ascii="宋体" w:hAnsi="宋体" w:cs="宋体"/>
      <w:b/>
      <w:bCs/>
      <w:color w:val="000000"/>
      <w:kern w:val="0"/>
      <w:sz w:val="28"/>
      <w:szCs w:val="28"/>
    </w:rPr>
  </w:style>
  <w:style w:type="paragraph" w:customStyle="1" w:styleId="262">
    <w:name w:val="xl188"/>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63">
    <w:name w:val="xl180"/>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64">
    <w:name w:val="xl18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65">
    <w:name w:val="Char2"/>
    <w:basedOn w:val="1"/>
    <w:qFormat/>
    <w:uiPriority w:val="0"/>
    <w:pPr>
      <w:widowControl/>
      <w:spacing w:after="160" w:line="240" w:lineRule="exact"/>
      <w:jc w:val="left"/>
    </w:pPr>
  </w:style>
  <w:style w:type="paragraph" w:customStyle="1" w:styleId="266">
    <w:name w:val="正文1"/>
    <w:qFormat/>
    <w:uiPriority w:val="0"/>
    <w:pPr>
      <w:jc w:val="both"/>
    </w:pPr>
    <w:rPr>
      <w:rFonts w:ascii="Calibri" w:hAnsi="Calibri" w:eastAsia="宋体" w:cs="Calibri"/>
      <w:kern w:val="2"/>
      <w:sz w:val="21"/>
      <w:szCs w:val="21"/>
      <w:lang w:val="en-US" w:eastAsia="zh-CN" w:bidi="ar-SA"/>
    </w:rPr>
  </w:style>
  <w:style w:type="paragraph" w:customStyle="1" w:styleId="267">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68">
    <w:name w:val="p0"/>
    <w:basedOn w:val="1"/>
    <w:qFormat/>
    <w:uiPriority w:val="0"/>
    <w:pPr>
      <w:widowControl/>
      <w:jc w:val="left"/>
    </w:pPr>
    <w:rPr>
      <w:kern w:val="0"/>
      <w:szCs w:val="21"/>
    </w:rPr>
  </w:style>
  <w:style w:type="paragraph" w:customStyle="1" w:styleId="269">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270">
    <w:name w:val="Char4"/>
    <w:basedOn w:val="1"/>
    <w:qFormat/>
    <w:uiPriority w:val="0"/>
    <w:pPr>
      <w:widowControl/>
      <w:spacing w:after="160" w:line="240" w:lineRule="exact"/>
      <w:jc w:val="left"/>
    </w:pPr>
    <w:rPr>
      <w:rFonts w:ascii="Verdana" w:hAnsi="Verdana"/>
      <w:kern w:val="0"/>
      <w:sz w:val="20"/>
      <w:szCs w:val="20"/>
      <w:lang w:eastAsia="en-US"/>
    </w:rPr>
  </w:style>
  <w:style w:type="paragraph" w:customStyle="1" w:styleId="271">
    <w:name w:val="Char5"/>
    <w:basedOn w:val="1"/>
    <w:qFormat/>
    <w:uiPriority w:val="0"/>
    <w:pPr>
      <w:widowControl/>
      <w:spacing w:after="160" w:line="240" w:lineRule="exact"/>
      <w:jc w:val="left"/>
    </w:pPr>
    <w:rPr>
      <w:rFonts w:ascii="Verdana" w:hAnsi="Verdana"/>
      <w:kern w:val="0"/>
      <w:sz w:val="20"/>
      <w:szCs w:val="20"/>
      <w:lang w:eastAsia="en-US"/>
    </w:rPr>
  </w:style>
  <w:style w:type="paragraph" w:customStyle="1" w:styleId="272">
    <w:name w:val="Char6"/>
    <w:basedOn w:val="1"/>
    <w:qFormat/>
    <w:uiPriority w:val="0"/>
    <w:pPr>
      <w:widowControl/>
      <w:spacing w:after="160" w:line="240" w:lineRule="exact"/>
      <w:jc w:val="left"/>
    </w:pPr>
    <w:rPr>
      <w:rFonts w:ascii="Verdana" w:hAnsi="Verdana"/>
      <w:kern w:val="0"/>
      <w:sz w:val="20"/>
      <w:szCs w:val="20"/>
      <w:lang w:eastAsia="en-US"/>
    </w:rPr>
  </w:style>
  <w:style w:type="character" w:customStyle="1" w:styleId="273">
    <w:name w:val="发布"/>
    <w:qFormat/>
    <w:uiPriority w:val="0"/>
    <w:rPr>
      <w:rFonts w:ascii="黑体" w:eastAsia="黑体"/>
      <w:spacing w:val="22"/>
      <w:w w:val="100"/>
      <w:position w:val="3"/>
      <w:sz w:val="28"/>
    </w:rPr>
  </w:style>
  <w:style w:type="character" w:customStyle="1" w:styleId="274">
    <w:name w:val="个人答复风格"/>
    <w:qFormat/>
    <w:uiPriority w:val="0"/>
    <w:rPr>
      <w:rFonts w:ascii="Arial" w:hAnsi="Arial" w:eastAsia="宋体" w:cs="Arial"/>
      <w:color w:val="auto"/>
      <w:sz w:val="20"/>
    </w:rPr>
  </w:style>
  <w:style w:type="character" w:customStyle="1" w:styleId="275">
    <w:name w:val="段 Char"/>
    <w:link w:val="58"/>
    <w:qFormat/>
    <w:uiPriority w:val="0"/>
    <w:rPr>
      <w:rFonts w:ascii="宋体" w:hAnsi="宋体" w:eastAsia="宋体"/>
      <w:sz w:val="21"/>
      <w:lang w:val="en-US" w:eastAsia="zh-CN" w:bidi="ar-SA"/>
    </w:rPr>
  </w:style>
  <w:style w:type="character" w:customStyle="1" w:styleId="276">
    <w:name w:val="个人撰写风格"/>
    <w:qFormat/>
    <w:uiPriority w:val="0"/>
    <w:rPr>
      <w:rFonts w:ascii="Arial" w:hAnsi="Arial" w:eastAsia="宋体" w:cs="Arial"/>
      <w:color w:val="auto"/>
      <w:sz w:val="20"/>
    </w:rPr>
  </w:style>
  <w:style w:type="character" w:customStyle="1" w:styleId="277">
    <w:name w:val="二级条标题 Char"/>
    <w:link w:val="59"/>
    <w:qFormat/>
    <w:uiPriority w:val="0"/>
    <w:rPr>
      <w:rFonts w:ascii="黑体" w:hAnsi="黑体" w:eastAsia="黑体" w:cs="Times New Roman"/>
      <w:color w:val="000000" w:themeColor="text1"/>
      <w:spacing w:val="-6"/>
      <w:sz w:val="21"/>
      <w:szCs w:val="24"/>
      <w14:textFill>
        <w14:solidFill>
          <w14:schemeClr w14:val="tx1"/>
        </w14:solidFill>
      </w14:textFill>
    </w:rPr>
  </w:style>
  <w:style w:type="character" w:customStyle="1" w:styleId="278">
    <w:name w:val="章标题 Char"/>
    <w:link w:val="61"/>
    <w:qFormat/>
    <w:uiPriority w:val="0"/>
    <w:rPr>
      <w:rFonts w:ascii="黑体" w:hAnsi="Times New Roman" w:eastAsia="黑体" w:cs="Times New Roman"/>
      <w:sz w:val="21"/>
    </w:rPr>
  </w:style>
  <w:style w:type="character" w:customStyle="1" w:styleId="279">
    <w:name w:val="一级条标题 Char"/>
    <w:link w:val="60"/>
    <w:qFormat/>
    <w:uiPriority w:val="0"/>
    <w:rPr>
      <w:rFonts w:ascii="黑体" w:hAnsi="Times New Roman" w:eastAsia="黑体" w:cs="Times New Roman"/>
      <w:color w:val="FF0000"/>
      <w:spacing w:val="-4"/>
      <w:sz w:val="21"/>
      <w:szCs w:val="24"/>
    </w:rPr>
  </w:style>
  <w:style w:type="character" w:customStyle="1" w:styleId="280">
    <w:name w:val="纯文本 Char"/>
    <w:link w:val="24"/>
    <w:qFormat/>
    <w:uiPriority w:val="99"/>
    <w:rPr>
      <w:rFonts w:ascii="宋体" w:hAnsi="Courier New" w:cs="Courier New"/>
      <w:kern w:val="2"/>
      <w:sz w:val="21"/>
      <w:szCs w:val="21"/>
    </w:rPr>
  </w:style>
  <w:style w:type="character" w:customStyle="1" w:styleId="281">
    <w:name w:val="三级条标题 Char"/>
    <w:link w:val="71"/>
    <w:qFormat/>
    <w:uiPriority w:val="0"/>
    <w:rPr>
      <w:rFonts w:ascii="黑体" w:eastAsia="黑体"/>
      <w:color w:val="FF0000"/>
      <w:spacing w:val="-4"/>
      <w:sz w:val="21"/>
      <w:szCs w:val="24"/>
    </w:rPr>
  </w:style>
  <w:style w:type="character" w:customStyle="1" w:styleId="282">
    <w:name w:val="批注框文本 Char"/>
    <w:link w:val="29"/>
    <w:qFormat/>
    <w:uiPriority w:val="0"/>
    <w:rPr>
      <w:kern w:val="2"/>
      <w:sz w:val="18"/>
      <w:szCs w:val="18"/>
    </w:rPr>
  </w:style>
  <w:style w:type="character" w:customStyle="1" w:styleId="283">
    <w:name w:val="正文文本 Char"/>
    <w:link w:val="21"/>
    <w:qFormat/>
    <w:uiPriority w:val="0"/>
    <w:rPr>
      <w:kern w:val="2"/>
      <w:sz w:val="21"/>
      <w:szCs w:val="24"/>
    </w:rPr>
  </w:style>
  <w:style w:type="character" w:customStyle="1" w:styleId="284">
    <w:name w:val="注： Char"/>
    <w:link w:val="91"/>
    <w:qFormat/>
    <w:uiPriority w:val="0"/>
    <w:rPr>
      <w:rFonts w:ascii="宋体"/>
      <w:sz w:val="18"/>
    </w:rPr>
  </w:style>
  <w:style w:type="character" w:customStyle="1" w:styleId="285">
    <w:name w:val="页脚 Char"/>
    <w:link w:val="30"/>
    <w:qFormat/>
    <w:uiPriority w:val="99"/>
    <w:rPr>
      <w:kern w:val="2"/>
      <w:sz w:val="18"/>
      <w:szCs w:val="18"/>
    </w:rPr>
  </w:style>
  <w:style w:type="character" w:customStyle="1" w:styleId="286">
    <w:name w:val="正文文本缩进 Char"/>
    <w:link w:val="22"/>
    <w:qFormat/>
    <w:uiPriority w:val="0"/>
    <w:rPr>
      <w:kern w:val="2"/>
      <w:sz w:val="24"/>
    </w:rPr>
  </w:style>
  <w:style w:type="character" w:customStyle="1" w:styleId="287">
    <w:name w:val="表中文字"/>
    <w:qFormat/>
    <w:uiPriority w:val="0"/>
    <w:rPr>
      <w:rFonts w:ascii="宋体" w:eastAsia="宋体"/>
      <w:sz w:val="18"/>
    </w:rPr>
  </w:style>
  <w:style w:type="character" w:customStyle="1" w:styleId="288">
    <w:name w:val="批注文字 Char"/>
    <w:link w:val="20"/>
    <w:qFormat/>
    <w:uiPriority w:val="0"/>
    <w:rPr>
      <w:kern w:val="2"/>
      <w:sz w:val="21"/>
      <w:szCs w:val="24"/>
    </w:rPr>
  </w:style>
  <w:style w:type="character" w:customStyle="1" w:styleId="289">
    <w:name w:val="批注主题 Char"/>
    <w:link w:val="39"/>
    <w:qFormat/>
    <w:uiPriority w:val="0"/>
    <w:rPr>
      <w:b/>
      <w:bCs/>
      <w:kern w:val="2"/>
      <w:sz w:val="21"/>
      <w:szCs w:val="24"/>
    </w:rPr>
  </w:style>
  <w:style w:type="character" w:customStyle="1" w:styleId="290">
    <w:name w:val="页眉 Char"/>
    <w:link w:val="31"/>
    <w:qFormat/>
    <w:uiPriority w:val="99"/>
    <w:rPr>
      <w:kern w:val="2"/>
      <w:sz w:val="18"/>
      <w:szCs w:val="18"/>
    </w:rPr>
  </w:style>
  <w:style w:type="character" w:customStyle="1" w:styleId="291">
    <w:name w:val="正文文本缩进 2 Char"/>
    <w:link w:val="27"/>
    <w:qFormat/>
    <w:uiPriority w:val="0"/>
    <w:rPr>
      <w:kern w:val="2"/>
      <w:sz w:val="21"/>
      <w:szCs w:val="24"/>
    </w:rPr>
  </w:style>
  <w:style w:type="character" w:customStyle="1" w:styleId="292">
    <w:name w:val="日期 Char"/>
    <w:link w:val="26"/>
    <w:qFormat/>
    <w:uiPriority w:val="99"/>
    <w:rPr>
      <w:kern w:val="2"/>
      <w:sz w:val="24"/>
    </w:rPr>
  </w:style>
  <w:style w:type="character" w:customStyle="1" w:styleId="293">
    <w:name w:val="访问过的超链接1"/>
    <w:qFormat/>
    <w:uiPriority w:val="99"/>
    <w:rPr>
      <w:color w:val="800080"/>
      <w:u w:val="single"/>
    </w:rPr>
  </w:style>
  <w:style w:type="character" w:customStyle="1" w:styleId="294">
    <w:name w:val="段 Char Char Char Char"/>
    <w:qFormat/>
    <w:uiPriority w:val="0"/>
    <w:rPr>
      <w:rFonts w:ascii="宋体"/>
      <w:sz w:val="21"/>
      <w:lang w:val="en-US" w:eastAsia="zh-CN" w:bidi="ar-SA"/>
    </w:rPr>
  </w:style>
  <w:style w:type="character" w:customStyle="1" w:styleId="295">
    <w:name w:val="章标题 Char Char"/>
    <w:qFormat/>
    <w:uiPriority w:val="0"/>
    <w:rPr>
      <w:rFonts w:ascii="黑体" w:eastAsia="黑体"/>
      <w:sz w:val="21"/>
      <w:lang w:val="en-US" w:eastAsia="zh-CN" w:bidi="ar-SA"/>
    </w:rPr>
  </w:style>
  <w:style w:type="character" w:customStyle="1" w:styleId="296">
    <w:name w:val="正文文本缩进 Char1"/>
    <w:qFormat/>
    <w:uiPriority w:val="0"/>
    <w:rPr>
      <w:kern w:val="2"/>
      <w:sz w:val="21"/>
      <w:szCs w:val="24"/>
    </w:rPr>
  </w:style>
  <w:style w:type="character" w:customStyle="1" w:styleId="297">
    <w:name w:val="font21"/>
    <w:qFormat/>
    <w:uiPriority w:val="0"/>
    <w:rPr>
      <w:rFonts w:hint="eastAsia" w:ascii="宋体" w:hAnsi="宋体" w:eastAsia="宋体" w:cs="宋体"/>
      <w:b/>
      <w:color w:val="FF0000"/>
      <w:sz w:val="21"/>
      <w:szCs w:val="21"/>
      <w:u w:val="none"/>
    </w:rPr>
  </w:style>
  <w:style w:type="character" w:customStyle="1" w:styleId="298">
    <w:name w:val="font41"/>
    <w:qFormat/>
    <w:uiPriority w:val="0"/>
    <w:rPr>
      <w:rFonts w:hint="eastAsia" w:ascii="宋体" w:hAnsi="宋体" w:eastAsia="宋体" w:cs="宋体"/>
      <w:b/>
      <w:color w:val="FF0000"/>
      <w:sz w:val="21"/>
      <w:szCs w:val="21"/>
      <w:u w:val="none"/>
    </w:rPr>
  </w:style>
  <w:style w:type="character" w:customStyle="1" w:styleId="299">
    <w:name w:val="font01"/>
    <w:qFormat/>
    <w:uiPriority w:val="0"/>
    <w:rPr>
      <w:rFonts w:hint="eastAsia" w:ascii="宋体" w:hAnsi="宋体" w:eastAsia="宋体"/>
      <w:color w:val="000000"/>
      <w:sz w:val="24"/>
      <w:szCs w:val="24"/>
      <w:u w:val="none"/>
    </w:rPr>
  </w:style>
  <w:style w:type="character" w:customStyle="1" w:styleId="300">
    <w:name w:val="附录标识 Char"/>
    <w:link w:val="65"/>
    <w:qFormat/>
    <w:uiPriority w:val="0"/>
    <w:rPr>
      <w:sz w:val="21"/>
    </w:rPr>
  </w:style>
  <w:style w:type="character" w:customStyle="1" w:styleId="301">
    <w:name w:val="font31"/>
    <w:qFormat/>
    <w:uiPriority w:val="0"/>
    <w:rPr>
      <w:rFonts w:hint="eastAsia" w:ascii="宋体" w:hAnsi="宋体" w:eastAsia="宋体" w:cs="宋体"/>
      <w:color w:val="000000"/>
      <w:sz w:val="22"/>
      <w:szCs w:val="22"/>
      <w:u w:val="none"/>
    </w:rPr>
  </w:style>
  <w:style w:type="paragraph" w:styleId="302">
    <w:name w:val="List Paragraph"/>
    <w:basedOn w:val="1"/>
    <w:qFormat/>
    <w:uiPriority w:val="34"/>
    <w:pPr>
      <w:ind w:firstLine="420" w:firstLineChars="200"/>
    </w:pPr>
  </w:style>
  <w:style w:type="paragraph" w:customStyle="1" w:styleId="303">
    <w:name w:val="Table Paragraph"/>
    <w:basedOn w:val="1"/>
    <w:qFormat/>
    <w:uiPriority w:val="1"/>
    <w:pPr>
      <w:autoSpaceDE w:val="0"/>
      <w:autoSpaceDN w:val="0"/>
      <w:jc w:val="left"/>
    </w:pPr>
    <w:rPr>
      <w:rFonts w:ascii="仿宋" w:hAnsi="仿宋" w:eastAsia="仿宋" w:cs="仿宋"/>
      <w:kern w:val="0"/>
      <w:sz w:val="22"/>
      <w:szCs w:val="22"/>
      <w:lang w:val="zh-CN" w:bidi="zh-CN"/>
    </w:rPr>
  </w:style>
  <w:style w:type="character" w:customStyle="1" w:styleId="304">
    <w:name w:val="fontstyle01"/>
    <w:basedOn w:val="43"/>
    <w:qFormat/>
    <w:uiPriority w:val="0"/>
    <w:rPr>
      <w:rFonts w:hint="eastAsia" w:ascii="宋体" w:hAnsi="宋体" w:eastAsia="宋体"/>
      <w:color w:val="000000"/>
      <w:sz w:val="24"/>
      <w:szCs w:val="24"/>
    </w:rPr>
  </w:style>
  <w:style w:type="character" w:customStyle="1" w:styleId="305">
    <w:name w:val="标题 1 Char"/>
    <w:basedOn w:val="43"/>
    <w:link w:val="2"/>
    <w:qFormat/>
    <w:uiPriority w:val="0"/>
    <w:rPr>
      <w:rFonts w:ascii="Times New Roman" w:hAnsi="Times New Roman" w:eastAsia="黑体" w:cs="Times New Roman"/>
      <w:b/>
      <w:bCs/>
      <w:kern w:val="44"/>
      <w:sz w:val="28"/>
      <w:szCs w:val="44"/>
    </w:rPr>
  </w:style>
  <w:style w:type="character" w:customStyle="1" w:styleId="306">
    <w:name w:val="标题 2 Char"/>
    <w:basedOn w:val="43"/>
    <w:link w:val="3"/>
    <w:qFormat/>
    <w:uiPriority w:val="0"/>
    <w:rPr>
      <w:rFonts w:ascii="Arial" w:hAnsi="Arial" w:eastAsia="黑体" w:cs="Times New Roman"/>
      <w:b/>
      <w:bCs/>
      <w:kern w:val="2"/>
      <w:sz w:val="24"/>
      <w:szCs w:val="32"/>
    </w:rPr>
  </w:style>
  <w:style w:type="character" w:customStyle="1" w:styleId="307">
    <w:name w:val="标题 3 Char"/>
    <w:basedOn w:val="43"/>
    <w:link w:val="4"/>
    <w:qFormat/>
    <w:uiPriority w:val="0"/>
    <w:rPr>
      <w:rFonts w:ascii="Times New Roman" w:hAnsi="Times New Roman" w:eastAsia="黑体" w:cs="Times New Roman"/>
      <w:b/>
      <w:bCs/>
      <w:kern w:val="2"/>
      <w:sz w:val="21"/>
      <w:szCs w:val="32"/>
    </w:rPr>
  </w:style>
  <w:style w:type="character" w:customStyle="1" w:styleId="308">
    <w:name w:val="标题 Char"/>
    <w:link w:val="38"/>
    <w:qFormat/>
    <w:uiPriority w:val="0"/>
    <w:rPr>
      <w:rFonts w:ascii="Arial" w:hAnsi="Arial" w:eastAsia="宋体" w:cs="Arial"/>
      <w:b/>
      <w:bCs/>
      <w:kern w:val="2"/>
      <w:sz w:val="32"/>
      <w:szCs w:val="32"/>
    </w:rPr>
  </w:style>
  <w:style w:type="character" w:customStyle="1" w:styleId="309">
    <w:name w:val="脚注文本 Char"/>
    <w:link w:val="32"/>
    <w:qFormat/>
    <w:uiPriority w:val="0"/>
    <w:rPr>
      <w:rFonts w:ascii="Times New Roman" w:hAnsi="Times New Roman" w:eastAsia="宋体" w:cs="Times New Roman"/>
      <w:kern w:val="2"/>
      <w:sz w:val="18"/>
      <w:szCs w:val="18"/>
    </w:rPr>
  </w:style>
  <w:style w:type="character" w:customStyle="1" w:styleId="310">
    <w:name w:val="未处理的提及1"/>
    <w:unhideWhenUsed/>
    <w:qFormat/>
    <w:uiPriority w:val="99"/>
    <w:rPr>
      <w:color w:val="605E5C"/>
      <w:shd w:val="clear" w:color="auto" w:fill="E1DFDD"/>
    </w:rPr>
  </w:style>
  <w:style w:type="character" w:customStyle="1" w:styleId="311">
    <w:name w:val="批注框文本 Char1"/>
    <w:basedOn w:val="43"/>
    <w:semiHidden/>
    <w:qFormat/>
    <w:uiPriority w:val="99"/>
    <w:rPr>
      <w:rFonts w:ascii="Calibri" w:hAnsi="Calibri" w:eastAsia="宋体" w:cs="Times New Roman"/>
      <w:sz w:val="18"/>
      <w:szCs w:val="18"/>
    </w:rPr>
  </w:style>
  <w:style w:type="character" w:customStyle="1" w:styleId="312">
    <w:name w:val="脚注文本 Char1"/>
    <w:basedOn w:val="43"/>
    <w:semiHidden/>
    <w:qFormat/>
    <w:uiPriority w:val="99"/>
    <w:rPr>
      <w:rFonts w:ascii="Calibri" w:hAnsi="Calibri" w:eastAsia="宋体" w:cs="Times New Roman"/>
      <w:sz w:val="18"/>
      <w:szCs w:val="18"/>
    </w:rPr>
  </w:style>
  <w:style w:type="character" w:customStyle="1" w:styleId="313">
    <w:name w:val="标题 Char1"/>
    <w:basedOn w:val="43"/>
    <w:qFormat/>
    <w:uiPriority w:val="10"/>
    <w:rPr>
      <w:rFonts w:eastAsia="宋体" w:asciiTheme="majorHAnsi" w:hAnsiTheme="majorHAnsi" w:cstheme="majorBidi"/>
      <w:b/>
      <w:bCs/>
      <w:sz w:val="32"/>
      <w:szCs w:val="32"/>
    </w:rPr>
  </w:style>
  <w:style w:type="paragraph" w:customStyle="1" w:styleId="314">
    <w:name w:val="默认段落字体 Para Char Char Char Char Char Char Char Char Char Char"/>
    <w:basedOn w:val="1"/>
    <w:qFormat/>
    <w:uiPriority w:val="0"/>
  </w:style>
  <w:style w:type="paragraph" w:customStyle="1" w:styleId="315">
    <w:name w:val="WPSOffice手动目录 1"/>
    <w:qFormat/>
    <w:uiPriority w:val="0"/>
    <w:rPr>
      <w:rFonts w:ascii="Calibri" w:hAnsi="Calibri" w:eastAsia="宋体" w:cs="Times New Roman"/>
      <w:lang w:val="en-US" w:eastAsia="zh-CN" w:bidi="ar-SA"/>
    </w:rPr>
  </w:style>
  <w:style w:type="paragraph" w:customStyle="1" w:styleId="316">
    <w:name w:val="1"/>
    <w:basedOn w:val="1"/>
    <w:next w:val="22"/>
    <w:qFormat/>
    <w:uiPriority w:val="0"/>
    <w:pPr>
      <w:adjustRightInd w:val="0"/>
      <w:spacing w:line="360" w:lineRule="auto"/>
      <w:ind w:firstLine="480" w:firstLineChars="200"/>
      <w:textAlignment w:val="baseline"/>
      <w:outlineLvl w:val="0"/>
    </w:pPr>
    <w:rPr>
      <w:kern w:val="0"/>
      <w:sz w:val="24"/>
      <w:szCs w:val="20"/>
    </w:rPr>
  </w:style>
  <w:style w:type="paragraph" w:customStyle="1" w:styleId="317">
    <w:name w:val="Char Char"/>
    <w:basedOn w:val="1"/>
    <w:qFormat/>
    <w:uiPriority w:val="0"/>
  </w:style>
  <w:style w:type="paragraph" w:customStyle="1" w:styleId="318">
    <w:name w:val="WPSOffice手动目录 2"/>
    <w:qFormat/>
    <w:uiPriority w:val="0"/>
    <w:pPr>
      <w:ind w:left="200" w:leftChars="200"/>
    </w:pPr>
    <w:rPr>
      <w:rFonts w:ascii="Calibri" w:hAnsi="Calibri" w:eastAsia="宋体" w:cs="Times New Roman"/>
      <w:lang w:val="en-US" w:eastAsia="zh-CN" w:bidi="ar-SA"/>
    </w:rPr>
  </w:style>
  <w:style w:type="table" w:customStyle="1" w:styleId="319">
    <w:name w:val="网格型1"/>
    <w:basedOn w:val="41"/>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0">
    <w:name w:val="Placeholder Text"/>
    <w:basedOn w:val="43"/>
    <w:semiHidden/>
    <w:qFormat/>
    <w:uiPriority w:val="99"/>
    <w:rPr>
      <w:color w:val="808080"/>
    </w:rPr>
  </w:style>
  <w:style w:type="table" w:customStyle="1" w:styleId="321">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322">
    <w:name w:val="标题 21"/>
    <w:basedOn w:val="1"/>
    <w:qFormat/>
    <w:uiPriority w:val="1"/>
    <w:pPr>
      <w:autoSpaceDE w:val="0"/>
      <w:autoSpaceDN w:val="0"/>
      <w:ind w:left="216"/>
      <w:jc w:val="left"/>
      <w:outlineLvl w:val="2"/>
    </w:pPr>
    <w:rPr>
      <w:rFonts w:eastAsia="Times New Roman"/>
      <w:kern w:val="0"/>
      <w:sz w:val="28"/>
      <w:szCs w:val="28"/>
      <w:lang w:eastAsia="en-US" w:bidi="en-US"/>
    </w:rPr>
  </w:style>
  <w:style w:type="character" w:customStyle="1" w:styleId="323">
    <w:name w:val="正文文本 2 Char"/>
    <w:basedOn w:val="43"/>
    <w:link w:val="35"/>
    <w:qFormat/>
    <w:uiPriority w:val="99"/>
    <w:rPr>
      <w:rFonts w:ascii="Times New Roman" w:hAnsi="Times New Roman" w:eastAsia="宋体" w:cs="Times New Roman"/>
      <w:kern w:val="2"/>
      <w:sz w:val="21"/>
      <w:szCs w:val="24"/>
    </w:rPr>
  </w:style>
  <w:style w:type="paragraph" w:customStyle="1" w:styleId="324">
    <w:name w:val="p1"/>
    <w:basedOn w:val="1"/>
    <w:qFormat/>
    <w:uiPriority w:val="0"/>
    <w:pPr>
      <w:spacing w:before="0" w:beforeAutospacing="0" w:after="0" w:afterAutospacing="0"/>
      <w:ind w:left="0" w:right="0"/>
      <w:jc w:val="left"/>
    </w:pPr>
    <w:rPr>
      <w:rFonts w:ascii="helvetica" w:hAnsi="helvetica" w:eastAsia="helvetica" w:cs="helvetica"/>
      <w:color w:val="000000"/>
      <w:kern w:val="0"/>
      <w:sz w:val="24"/>
      <w:szCs w:val="24"/>
      <w:lang w:val="en-US" w:eastAsia="zh-CN" w:bidi="ar"/>
    </w:rPr>
  </w:style>
  <w:style w:type="character" w:customStyle="1" w:styleId="325">
    <w:name w:val="s1"/>
    <w:basedOn w:val="43"/>
    <w:qFormat/>
    <w:uiPriority w:val="0"/>
    <w:rPr>
      <w:rFonts w:ascii="Times New Roman" w:hAnsi="Times New Roman" w:cs="Times New Roman"/>
      <w:sz w:val="24"/>
      <w:szCs w:val="24"/>
    </w:rPr>
  </w:style>
  <w:style w:type="paragraph" w:customStyle="1" w:styleId="326">
    <w:name w:val="p2"/>
    <w:basedOn w:val="1"/>
    <w:qFormat/>
    <w:uiPriority w:val="0"/>
    <w:pPr>
      <w:spacing w:before="0" w:beforeAutospacing="0" w:after="0" w:afterAutospacing="0"/>
      <w:ind w:left="0" w:right="0"/>
      <w:jc w:val="left"/>
    </w:pPr>
    <w:rPr>
      <w:rFonts w:ascii="helvetica" w:hAnsi="helvetica" w:eastAsia="helvetica" w:cs="helvetica"/>
      <w:color w:val="000000"/>
      <w:kern w:val="0"/>
      <w:sz w:val="24"/>
      <w:szCs w:val="24"/>
      <w:lang w:val="en-US" w:eastAsia="zh-CN" w:bidi="ar"/>
    </w:rPr>
  </w:style>
  <w:style w:type="character" w:customStyle="1" w:styleId="327">
    <w:name w:val="s3"/>
    <w:basedOn w:val="43"/>
    <w:uiPriority w:val="0"/>
    <w:rPr>
      <w:rFonts w:ascii="Times New Roman" w:hAnsi="Times New Roman" w:cs="Times New Roman"/>
      <w:sz w:val="18"/>
      <w:szCs w:val="18"/>
    </w:rPr>
  </w:style>
  <w:style w:type="character" w:customStyle="1" w:styleId="328">
    <w:name w:val="s4"/>
    <w:basedOn w:val="43"/>
    <w:qFormat/>
    <w:uiPriority w:val="0"/>
    <w:rPr>
      <w:color w:val="000000"/>
    </w:rPr>
  </w:style>
  <w:style w:type="character" w:customStyle="1" w:styleId="329">
    <w:name w:val="s2"/>
    <w:basedOn w:val="43"/>
    <w:uiPriority w:val="0"/>
    <w:rPr>
      <w:rFonts w:hint="default" w:ascii="Times New Roman" w:hAnsi="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baoye/Library/Containers/com.kingsoft.wpsoffice.mac/Data/E:\Users\baoye\Library\Containers\com.kingsoft.wpsoffice.mac\Data\E:\&#26631;&#20934;\5237-201X\2\GB-T5237-201X\&#25253;&#25209;&#26448;&#26009;\GBT%205237.2&#21644;.5&#25253;&#25209;&#26448;&#26009;20160927\GBT%205237.2-201X%20&#25253;&#25209;&#26448;&#26009;\&#22269;&#23478;&#34892;&#19994;&#26631;&#20934;&#32534;&#21046;&#35828;&#26126;&#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http://schemas.openxmlformats.org/officeDocument/2006/bibliography"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856207-3DD0-4153-9C8F-0D63332378C2}">
  <ds:schemaRefs/>
</ds:datastoreItem>
</file>

<file path=docProps/app.xml><?xml version="1.0" encoding="utf-8"?>
<Properties xmlns="http://schemas.openxmlformats.org/officeDocument/2006/extended-properties" xmlns:vt="http://schemas.openxmlformats.org/officeDocument/2006/docPropsVTypes">
  <Template>国家行业标准编制说明模板</Template>
  <Company>Microsoft</Company>
  <Pages>12</Pages>
  <Words>4512</Words>
  <Characters>5077</Characters>
  <Lines>40</Lines>
  <Paragraphs>11</Paragraphs>
  <TotalTime>9</TotalTime>
  <ScaleCrop>false</ScaleCrop>
  <LinksUpToDate>false</LinksUpToDate>
  <CharactersWithSpaces>5140</CharactersWithSpaces>
  <Application>WPS Office_12.1.24703.24703_F1E327BC-269C-435d-A152-05C5408002CA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2022-01-10T18:10:00Z</dcterms:created>
  <dc:creator>Administrator.DESKTOP-ME924ED</dc:creator>
  <cp:lastModifiedBy>沉默背后↘是殇</cp:lastModifiedBy>
  <cp:lastPrinted>2016-10-21T12:13:00Z</cp:lastPrinted>
  <dcterms:modified xsi:type="dcterms:W3CDTF">2026-02-11T21:30:49Z</dcterms:modified>
  <dc:title>编制说明</dc:title>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2052-12.1.24703.24703</vt:lpwstr>
  </property>
  <property fmtid="{D5CDD505-2E9C-101B-9397-08002B2CF9AE}" pid="3" name="ICV">
    <vt:lpwstr>432388E36962DB8CD9F3D8685EA2C35D_43</vt:lpwstr>
  </property>
  <property fmtid="{D5CDD505-2E9C-101B-9397-08002B2CF9AE}" pid="4" name="KSOTemplateDocerSaveRecord">
    <vt:lpwstr>eyJoZGlkIjoiYWU0M2M1MGU4ODM5ZWMxYjk2MTQxMzllNDI1ZDRlZDciLCJ1c2VySWQiOiIzNzg3MzIzNjEifQ==</vt:lpwstr>
  </property>
</Properties>
</file>