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default" w:ascii="Times New Roman" w:hAnsi="Times New Roman" w:cs="Times New Roman"/>
          <w:sz w:val="28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附件</w:t>
      </w:r>
      <w:r>
        <w:rPr>
          <w:rFonts w:hint="eastAsia" w:ascii="Times New Roman" w:hAnsi="Times New Roman" w:cs="Times New Roman"/>
          <w:sz w:val="28"/>
          <w:szCs w:val="24"/>
          <w:lang w:val="en-US" w:eastAsia="zh-CN"/>
        </w:rPr>
        <w:t>7</w:t>
      </w:r>
      <w:r>
        <w:rPr>
          <w:rFonts w:hint="default" w:ascii="Times New Roman" w:hAnsi="Times New Roman" w:cs="Times New Roman"/>
          <w:sz w:val="28"/>
          <w:szCs w:val="24"/>
          <w:lang w:val="en-US" w:eastAsia="zh-CN"/>
        </w:rPr>
        <w:t>：</w:t>
      </w:r>
    </w:p>
    <w:p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国家标准外文版项目建议书</w:t>
      </w:r>
    </w:p>
    <w:tbl>
      <w:tblPr>
        <w:tblStyle w:val="2"/>
        <w:tblpPr w:leftFromText="180" w:rightFromText="180" w:vertAnchor="text" w:horzAnchor="page" w:tblpX="1286" w:tblpY="138"/>
        <w:tblOverlap w:val="never"/>
        <w:tblW w:w="945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6"/>
        <w:gridCol w:w="2690"/>
        <w:gridCol w:w="1376"/>
        <w:gridCol w:w="325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398" w:lineRule="exact"/>
              <w:jc w:val="center"/>
              <w:rPr>
                <w:rFonts w:hint="default" w:ascii="Times New Roman" w:hAnsi="Times New Roman" w:eastAsia="PMingLiU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拟翻译国家标准名称</w:t>
            </w:r>
          </w:p>
          <w:p>
            <w:pPr>
              <w:spacing w:line="398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中文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bidi="en-US"/>
              </w:rPr>
              <w:t>）</w:t>
            </w:r>
          </w:p>
        </w:tc>
        <w:tc>
          <w:tcPr>
            <w:tcW w:w="73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62" w:lineRule="exact"/>
              <w:jc w:val="center"/>
              <w:rPr>
                <w:rFonts w:hint="default" w:ascii="Times New Roman" w:hAnsi="Times New Roman" w:eastAsia="PMingLiU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国家标准编号</w:t>
            </w:r>
          </w:p>
          <w:p>
            <w:pPr>
              <w:spacing w:line="562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计划编号）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拟翻译语种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spacing w:line="413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bidi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技术委员会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bidi="en-US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bidi="zh-TW"/>
              </w:rPr>
              <w:t>TC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bidi="en-US"/>
              </w:rPr>
              <w:t>）</w:t>
            </w:r>
          </w:p>
          <w:p>
            <w:pPr>
              <w:spacing w:line="413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或标准归口部门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bidi="zh-TW"/>
              </w:rPr>
              <w:t>全国稀土标准化技术委员会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TC号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bidi="zh-TW"/>
              </w:rPr>
              <w:t>SAC/TC229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翻译单位</w:t>
            </w:r>
          </w:p>
        </w:tc>
        <w:tc>
          <w:tcPr>
            <w:tcW w:w="73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完成周期（月）</w:t>
            </w:r>
          </w:p>
        </w:tc>
        <w:tc>
          <w:tcPr>
            <w:tcW w:w="73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2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国内外需求情况</w:t>
            </w:r>
          </w:p>
        </w:tc>
        <w:tc>
          <w:tcPr>
            <w:tcW w:w="73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申报联系人</w:t>
            </w: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180" w:lineRule="exact"/>
              <w:ind w:right="800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ind w:right="317"/>
              <w:jc w:val="righ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联系电话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180" w:lineRule="exact"/>
              <w:ind w:right="80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0" w:hRule="exact"/>
        </w:trPr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shd w:val="clear" w:color="auto" w:fill="FFFFFF"/>
                <w:lang w:val="zh-TW" w:eastAsia="zh-TW" w:bidi="zh-TW"/>
              </w:rPr>
              <w:t>备注</w:t>
            </w:r>
          </w:p>
        </w:tc>
        <w:tc>
          <w:tcPr>
            <w:tcW w:w="7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zh-TW" w:eastAsia="zh-TW" w:bidi="zh-TW"/>
              </w:rPr>
            </w:pPr>
          </w:p>
        </w:tc>
      </w:tr>
    </w:tbl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DI5MjgzMzQ5NjFkZTUzZjk5NTE4Y2YzNmMxY2UifQ=="/>
  </w:docVars>
  <w:rsids>
    <w:rsidRoot w:val="480425C0"/>
    <w:rsid w:val="3B524BD9"/>
    <w:rsid w:val="3B81298E"/>
    <w:rsid w:val="45AA19D8"/>
    <w:rsid w:val="4804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2025-02-18T05:32:00Z</dcterms:created>
  <dc:creator>刘正(2020312407)</dc:creator>
  <cp:lastModifiedBy>武岑阳</cp:lastModifiedBy>
  <dcterms:modified xsi:type="dcterms:W3CDTF">2025-08-29T00:48:40Z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F4F52D8162E548949B9975D85A64D405_11</vt:lpwstr>
  </property>
</Properties>
</file>