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ectionMark0"/>
    <w:p w:rsidR="00D34D51" w:rsidRDefault="00AC3C22">
      <w:pPr>
        <w:pStyle w:val="aff9"/>
        <w:rPr>
          <w:sz w:val="24"/>
          <w:szCs w:val="24"/>
        </w:rPr>
        <w:sectPr w:rsidR="00D34D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567" w:right="851" w:bottom="1361" w:left="1418" w:header="624" w:footer="0" w:gutter="0"/>
          <w:pgNumType w:fmt="upperRoman" w:start="1"/>
          <w:cols w:space="720"/>
          <w:titlePg/>
          <w:docGrid w:type="lines" w:linePitch="312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2710815</wp:posOffset>
                </wp:positionV>
                <wp:extent cx="6121400" cy="0"/>
                <wp:effectExtent l="0" t="4445" r="0" b="0"/>
                <wp:wrapNone/>
                <wp:docPr id="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0" o:spid="_x0000_s1026" o:spt="20" style="position:absolute;left:0pt;margin-left:-6pt;margin-top:213.45pt;height:0pt;width:482pt;z-index:251664384;mso-width-relative:page;mso-height-relative:page;" filled="f" stroked="t" coordsize="21600,21600" o:gfxdata="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6xVQ2AAAAAsBAAAP&#10;AAAAAAAAAAEAIAAAACIAAABkcnMvZG93bnJldi54bWxQSwECFAAUAAAACACHTuJANhoaAN8BAADQ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1905</wp:posOffset>
            </wp:positionV>
            <wp:extent cx="1895475" cy="660400"/>
            <wp:effectExtent l="0" t="0" r="9525" b="635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6350" r="0" b="6350"/>
                <wp:wrapNone/>
                <wp:docPr id="7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1" o:spid="_x0000_s1026" o:spt="20" style="position:absolute;left:0pt;margin-left:-0.5pt;margin-top:694.85pt;height:0pt;width:482pt;z-index:251665408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52fB2AAAAAwBAAAP&#10;AAAAAAAAAAEAIAAAACIAAABkcnMvZG93bnJldi54bWxQSwECFAAUAAAACACHTuJAqA+Y8t8BAADR&#10;AwAADgAAAAAAAAABACAAAAAn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-252095</wp:posOffset>
                </wp:positionH>
                <wp:positionV relativeFrom="margin">
                  <wp:posOffset>9026525</wp:posOffset>
                </wp:positionV>
                <wp:extent cx="6745605" cy="363220"/>
                <wp:effectExtent l="0" t="0" r="17145" b="17780"/>
                <wp:wrapNone/>
                <wp:docPr id="5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4035" w:rsidRDefault="00854035">
                            <w:pPr>
                              <w:pStyle w:val="affc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b/>
                                <w:sz w:val="44"/>
                                <w:szCs w:val="44"/>
                              </w:rPr>
                              <w:t>中华</w:t>
                            </w:r>
                            <w:r>
                              <w:rPr>
                                <w:rFonts w:ascii="宋体" w:eastAsia="宋体"/>
                                <w:b/>
                                <w:sz w:val="44"/>
                                <w:szCs w:val="44"/>
                              </w:rPr>
                              <w:t>人民共和国</w:t>
                            </w:r>
                            <w:r>
                              <w:rPr>
                                <w:rFonts w:ascii="宋体" w:eastAsia="宋体" w:hint="eastAsia"/>
                                <w:b/>
                                <w:sz w:val="44"/>
                                <w:szCs w:val="44"/>
                              </w:rPr>
                              <w:t>工业和信息化部</w:t>
                            </w:r>
                            <w:r>
                              <w:rPr>
                                <w:rFonts w:ascii="宋体" w:eastAsia="宋体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Ansi="黑体" w:cs="黑体" w:hint="eastAsia"/>
                                <w:b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mFrame7" o:spid="_x0000_s1026" o:spt="202" type="#_x0000_t202" style="position:absolute;left:0pt;margin-left:-19.85pt;margin-top:710.75pt;height:28.6pt;width:531.15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rIxro2wAAAA4BAAAPAAAAAAAAAAEAIAAAACIAAABk&#10;cnMvZG93bnJldi54bWxQSwECFAAUAAAACACHTuJAWWCsVcoBAACmAwAADgAAAAAAAAABACAAAAAq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1"/>
                        <w:jc w:val="both"/>
                        <w:rPr>
                          <w:b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44"/>
                          <w:szCs w:val="44"/>
                        </w:rPr>
                        <w:t>中华</w:t>
                      </w:r>
                      <w:r>
                        <w:rPr>
                          <w:rFonts w:ascii="宋体" w:eastAsia="宋体"/>
                          <w:b/>
                          <w:sz w:val="44"/>
                          <w:szCs w:val="44"/>
                        </w:rPr>
                        <w:t>人民共和国</w:t>
                      </w:r>
                      <w:r>
                        <w:rPr>
                          <w:rFonts w:hint="eastAsia" w:ascii="宋体" w:eastAsia="宋体"/>
                          <w:b/>
                          <w:sz w:val="44"/>
                          <w:szCs w:val="44"/>
                        </w:rPr>
                        <w:t>工业和信息化部</w:t>
                      </w:r>
                      <w:r>
                        <w:rPr>
                          <w:rFonts w:hint="eastAsia" w:ascii="宋体" w:eastAsia="宋体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11430"/>
                <wp:wrapNone/>
                <wp:docPr id="4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4035" w:rsidRDefault="00854035">
                            <w:pPr>
                              <w:pStyle w:val="aff6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20XX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-XX-XX实施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AFYTfZAAAADQEAAA8AAAAAAAAAAQAgAAAAIgAAAGRycy9k&#10;b3ducmV2LnhtbFBLAQIUABQAAAAIAIdO4kDD8GmsyAEAAKYDAAAOAAAAAAAAAAEAIAAAACg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8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11430"/>
                <wp:wrapNone/>
                <wp:docPr id="3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4035" w:rsidRDefault="00854035">
                            <w:pPr>
                              <w:pStyle w:val="aff5"/>
                              <w:rPr>
                                <w:rFonts w:ascii="黑体" w:hAnsi="宋体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20XX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WQecXZAAAADAEAAA8AAAAAAAAAAQAgAAAAIgAAAGRycy9k&#10;b3ducmV2LnhtbFBLAQIUABQAAAAIAIdO4kBRNByByAEAAKYDAAAOAAAAAAAAAAEAIAAAACg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7"/>
                        <w:rPr>
                          <w:rFonts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377690"/>
                <wp:effectExtent l="0" t="0" r="12700" b="3810"/>
                <wp:wrapNone/>
                <wp:docPr id="2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4035" w:rsidRDefault="00854035">
                            <w:pPr>
                              <w:pStyle w:val="aff0"/>
                              <w:rPr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Cs w:val="52"/>
                              </w:rPr>
                              <w:t>铝合金固态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52"/>
                              </w:rPr>
                              <w:t>测氢仪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52"/>
                              </w:rPr>
                              <w:t>校准规范</w:t>
                            </w:r>
                          </w:p>
                          <w:p w:rsidR="00854035" w:rsidRDefault="00854035">
                            <w:pPr>
                              <w:pStyle w:val="afff0"/>
                              <w:spacing w:line="220" w:lineRule="exact"/>
                              <w:rPr>
                                <w:rFonts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0"/>
                              </w:rPr>
                              <w:t>（审定稿）</w:t>
                            </w:r>
                          </w:p>
                          <w:p w:rsidR="00854035" w:rsidRDefault="00854035">
                            <w:pPr>
                              <w:pStyle w:val="aff0"/>
                              <w:spacing w:line="220" w:lineRule="exact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54035" w:rsidRDefault="00854035">
                            <w:pPr>
                              <w:pStyle w:val="21"/>
                              <w:jc w:val="center"/>
                              <w:rPr>
                                <w:rFonts w:ascii="黑体" w:eastAsia="黑体" w:hAnsi="黑体" w:cs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Cs w:val="28"/>
                              </w:rPr>
                              <w:t xml:space="preserve">Calibration Specification for </w:t>
                            </w:r>
                          </w:p>
                          <w:p w:rsidR="00854035" w:rsidRDefault="00854035">
                            <w:pPr>
                              <w:pStyle w:val="21"/>
                              <w:jc w:val="center"/>
                              <w:rPr>
                                <w:rFonts w:ascii="黑体" w:eastAsia="黑体" w:hAnsi="黑体" w:cs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Cs w:val="28"/>
                              </w:rPr>
                              <w:t>Aluminum alloy solid-state hydrogen analyzer Machines</w:t>
                            </w:r>
                          </w:p>
                          <w:p w:rsidR="00854035" w:rsidRDefault="00854035">
                            <w:pPr>
                              <w:pStyle w:val="21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:rsidR="00854035" w:rsidRDefault="00854035">
                            <w:pPr>
                              <w:pStyle w:val="21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</w:p>
                          <w:p w:rsidR="00854035" w:rsidRDefault="00854035">
                            <w:pPr>
                              <w:pStyle w:val="afff0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  <w:p w:rsidR="00854035" w:rsidRDefault="00854035">
                            <w:pPr>
                              <w:pStyle w:val="afff0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mFrame4" o:spid="_x0000_s1026" o:spt="202" type="#_x0000_t202" style="position:absolute;left:0pt;margin-left:0pt;margin-top:286.25pt;height:344.7pt;width:47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b2LJnYAAAACQEAAA8AAAAAAAAAAQAgAAAAIgAAAGRycy9kb3du&#10;cmV2LnhtbFBLAQIUABQAAAAIAIdO4kAGI9oa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8"/>
                        <w:rPr>
                          <w:szCs w:val="52"/>
                        </w:rPr>
                      </w:pPr>
                      <w:r>
                        <w:rPr>
                          <w:rFonts w:hint="eastAsia"/>
                          <w:szCs w:val="52"/>
                        </w:rPr>
                        <w:t>铝合金固态测氢仪校准规范</w:t>
                      </w:r>
                    </w:p>
                    <w:p>
                      <w:pPr>
                        <w:pStyle w:val="97"/>
                        <w:spacing w:line="220" w:lineRule="exact"/>
                        <w:rPr>
                          <w:rFonts w:ascii="黑体" w:eastAsia="黑体"/>
                          <w:sz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</w:rPr>
                        <w:t>（审定稿）</w:t>
                      </w:r>
                    </w:p>
                    <w:p>
                      <w:pPr>
                        <w:pStyle w:val="68"/>
                        <w:spacing w:line="220" w:lineRule="exact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88"/>
                        <w:jc w:val="center"/>
                        <w:rPr>
                          <w:rFonts w:ascii="黑体" w:hAnsi="黑体" w:eastAsia="黑体" w:cs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Cs w:val="28"/>
                        </w:rPr>
                        <w:t xml:space="preserve">Calibration Specification for </w:t>
                      </w:r>
                    </w:p>
                    <w:p>
                      <w:pPr>
                        <w:pStyle w:val="88"/>
                        <w:jc w:val="center"/>
                        <w:rPr>
                          <w:rFonts w:ascii="黑体" w:hAnsi="黑体" w:eastAsia="黑体" w:cs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Cs w:val="28"/>
                        </w:rPr>
                        <w:t>Aluminum alloy solid-state hydrogen analyzer Machines</w:t>
                      </w:r>
                    </w:p>
                    <w:p>
                      <w:pPr>
                        <w:pStyle w:val="88"/>
                        <w:jc w:val="center"/>
                        <w:rPr>
                          <w:b/>
                          <w:bCs/>
                          <w:color w:val="000000"/>
                          <w:szCs w:val="28"/>
                        </w:rPr>
                      </w:pPr>
                    </w:p>
                    <w:p>
                      <w:pPr>
                        <w:pStyle w:val="88"/>
                        <w:jc w:val="center"/>
                        <w:rPr>
                          <w:b/>
                          <w:bCs/>
                          <w:color w:val="000000"/>
                          <w:szCs w:val="28"/>
                        </w:rPr>
                      </w:pPr>
                    </w:p>
                    <w:p>
                      <w:pPr>
                        <w:pStyle w:val="97"/>
                        <w:rPr>
                          <w:rFonts w:ascii="黑体" w:eastAsia="黑体"/>
                          <w:sz w:val="30"/>
                        </w:rPr>
                      </w:pPr>
                    </w:p>
                    <w:p>
                      <w:pPr>
                        <w:pStyle w:val="97"/>
                        <w:rPr>
                          <w:rFonts w:ascii="黑体" w:eastAsia="黑体"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35560</wp:posOffset>
                </wp:positionH>
                <wp:positionV relativeFrom="margin">
                  <wp:posOffset>2233930</wp:posOffset>
                </wp:positionV>
                <wp:extent cx="6172200" cy="619125"/>
                <wp:effectExtent l="0" t="0" r="0" b="9525"/>
                <wp:wrapNone/>
                <wp:docPr id="1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4035" w:rsidRDefault="00854035">
                            <w:pPr>
                              <w:pStyle w:val="21"/>
                              <w:spacing w:before="0"/>
                              <w:jc w:val="both"/>
                              <w:rPr>
                                <w:rFonts w:ascii="黑体" w:eastAsia="黑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Cs/>
                                <w:color w:val="000000"/>
                                <w:szCs w:val="28"/>
                              </w:rPr>
                              <w:t>JJF（有色金属）XXXX—20XX</w:t>
                            </w:r>
                          </w:p>
                          <w:p w:rsidR="00854035" w:rsidRDefault="00854035">
                            <w:pPr>
                              <w:pStyle w:val="21"/>
                              <w:jc w:val="both"/>
                              <w:rPr>
                                <w:rFonts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mFrame3" o:spid="_x0000_s1026" o:spt="202" type="#_x0000_t202" style="position:absolute;left:0pt;margin-left:2.8pt;margin-top:175.9pt;height:48.75pt;width:486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0Wycm2QAAAAkBAAAPAAAAAAAAAAEAIAAAACIAAABkcnMvZG93&#10;bnJldi54bWxQSwECFAAUAAAACACHTuJAl6JGUMYBAACm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8"/>
                        <w:spacing w:before="0"/>
                        <w:jc w:val="both"/>
                        <w:rPr>
                          <w:rFonts w:ascii="黑体" w:eastAsia="黑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color w:val="000000"/>
                          <w:szCs w:val="28"/>
                        </w:rPr>
                        <w:t>JJF（有色金属）XXXX—20XX</w:t>
                      </w:r>
                    </w:p>
                    <w:p>
                      <w:pPr>
                        <w:pStyle w:val="88"/>
                        <w:jc w:val="both"/>
                        <w:rPr>
                          <w:rFonts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919480</wp:posOffset>
                </wp:positionV>
                <wp:extent cx="6158230" cy="1099820"/>
                <wp:effectExtent l="0" t="0" r="13970" b="5080"/>
                <wp:wrapNone/>
                <wp:docPr id="13" name="fm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51865" y="1283335"/>
                          <a:ext cx="615823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pStyle w:val="affe"/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szCs w:val="52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szCs w:val="52"/>
                              </w:rPr>
                              <w:t>中华人民共和国工业和信息化部</w:t>
                            </w:r>
                          </w:p>
                          <w:p w:rsidR="00854035" w:rsidRDefault="00854035">
                            <w:pPr>
                              <w:pStyle w:val="affe"/>
                              <w:jc w:val="center"/>
                              <w:rPr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szCs w:val="52"/>
                              </w:rPr>
                              <w:t>有色金属计量技术规范</w:t>
                            </w:r>
                          </w:p>
                          <w:p w:rsidR="00854035" w:rsidRDefault="0085403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mFrame2" o:spid="_x0000_s1026" o:spt="202" type="#_x0000_t202" style="position:absolute;left:0pt;margin-left:2.65pt;margin-top:72.4pt;height:86.6pt;width:484.9pt;mso-position-horizontal-relative:margin;mso-position-vertical-relative:margin;z-index:251671552;mso-width-relative:page;mso-height-relative:page;" fillcolor="#FFFFFF" filled="t" stroked="f" coordsize="21600,21600" o:gfxdata="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xD2M&#10;2AAAAAkBAAAPAAAAAAAAAAEAIAAAACIAAABkcnMvZG93bnJldi54bWxQSwECFAAUAAAACACHTuJA&#10;Mt7PsSECAABGBAAADgAAAAAAAAABACAAAAAnAQAAZHJzL2Uyb0RvYy54bWxQSwUGAAAAAAYABgBZ&#10;AQAAu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3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Cs w:val="52"/>
                        </w:rPr>
                        <w:t>中华人民共和国工业和信息化部</w:t>
                      </w:r>
                    </w:p>
                    <w:p>
                      <w:pPr>
                        <w:pStyle w:val="93"/>
                        <w:jc w:val="center"/>
                        <w:rPr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Cs w:val="52"/>
                        </w:rPr>
                        <w:t>有色金属计量技术规范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1" w:name="_Toc193619091"/>
    <w:bookmarkStart w:id="2" w:name="_Toc193618946"/>
    <w:bookmarkStart w:id="3" w:name="_Toc193619049"/>
    <w:bookmarkStart w:id="4" w:name="_Toc193860026"/>
    <w:bookmarkStart w:id="5" w:name="_Toc193860207"/>
    <w:bookmarkStart w:id="6" w:name="_Toc193860176"/>
    <w:bookmarkStart w:id="7" w:name="_Toc193861442"/>
    <w:bookmarkStart w:id="8" w:name="_Toc193601894"/>
    <w:bookmarkStart w:id="9" w:name="_Toc193603073"/>
    <w:bookmarkStart w:id="10" w:name="_Toc193555883"/>
    <w:bookmarkStart w:id="11" w:name="_Toc193601673"/>
    <w:bookmarkStart w:id="12" w:name="_Toc193552963"/>
    <w:bookmarkStart w:id="13" w:name="_Toc193551753"/>
    <w:bookmarkStart w:id="14" w:name="_Toc193547508"/>
    <w:bookmarkEnd w:id="0"/>
    <w:p w:rsidR="00D34D51" w:rsidRDefault="00AC3C22">
      <w:pPr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34925</wp:posOffset>
                </wp:positionV>
                <wp:extent cx="3314700" cy="2139315"/>
                <wp:effectExtent l="4445" t="5080" r="14605" b="8255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54035" w:rsidRDefault="00854035">
                            <w:pPr>
                              <w:pStyle w:val="aff0"/>
                              <w:rPr>
                                <w:rFonts w:ascii="Franklin Gothic Medium" w:hAnsi="Franklin Gothic Medium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铝合金固态</w:t>
                            </w:r>
                            <w:proofErr w:type="gramStart"/>
                            <w:r>
                              <w:rPr>
                                <w:rFonts w:ascii="Franklin Gothic Medium" w:hAnsi="Franklin Gothic Medium" w:hint="eastAsia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测氢仪</w:t>
                            </w:r>
                            <w:proofErr w:type="gramEnd"/>
                          </w:p>
                          <w:p w:rsidR="00854035" w:rsidRDefault="00854035">
                            <w:pPr>
                              <w:pStyle w:val="aff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校准规范</w:t>
                            </w:r>
                          </w:p>
                          <w:p w:rsidR="00854035" w:rsidRDefault="00854035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28"/>
                                <w:szCs w:val="28"/>
                              </w:rPr>
                              <w:t xml:space="preserve">Calibration Specification </w:t>
                            </w:r>
                            <w:proofErr w:type="gramStart"/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28"/>
                                <w:szCs w:val="28"/>
                              </w:rPr>
                              <w:t>for  Aluminum</w:t>
                            </w:r>
                            <w:proofErr w:type="gramEnd"/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alloy solid-state hydrogen analyzer Machines</w:t>
                            </w:r>
                          </w:p>
                        </w:txbxContent>
                      </wps:txbx>
                      <wps:bodyPr vert="horz" wrap="square" lIns="91440" tIns="82800" rIns="91440" bIns="82800" anchor="t" anchorCtr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27" o:spid="_x0000_s1026" o:spt="202" type="#_x0000_t202" style="position:absolute;left:0pt;margin-left:11pt;margin-top:2.75pt;height:168.45pt;width:261pt;z-index:251666432;mso-width-relative:page;mso-height-relative:page;" fillcolor="#FFFFFF" filled="t" stroked="t" coordsize="21600,21600" o:gfxdata="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sD3N3ZAAAACAEAAA8AAAAAAAAAAQAgAAAAIgAA&#10;AGRycy9kb3ducmV2LnhtbFBLAQIUABQAAAAIAIdO4kB4+YENQAIAAJ8EAAAOAAAAAAAAAAEAIAAA&#10;ACgBAABkcnMvZTJvRG9jLnhtbFBLBQYAAAAABgAGAFkBAADaBQAAAAA=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144,6.51968503937008pt,144,6.51968503937008pt">
                  <w:txbxContent>
                    <w:p>
                      <w:pPr>
                        <w:pStyle w:val="68"/>
                        <w:rPr>
                          <w:rFonts w:ascii="Franklin Gothic Medium" w:hAnsi="Franklin Gothic Medium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/>
                          <w:color w:val="000000"/>
                          <w:kern w:val="36"/>
                          <w:sz w:val="44"/>
                          <w:szCs w:val="44"/>
                        </w:rPr>
                        <w:t>铝合金固态测氢仪</w:t>
                      </w:r>
                    </w:p>
                    <w:p>
                      <w:pPr>
                        <w:pStyle w:val="68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Franklin Gothic Medium" w:hAnsi="Franklin Gothic Medium"/>
                          <w:color w:val="000000"/>
                          <w:kern w:val="36"/>
                          <w:sz w:val="44"/>
                          <w:szCs w:val="44"/>
                        </w:rPr>
                        <w:t>校准规范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8"/>
                          <w:szCs w:val="28"/>
                        </w:rPr>
                        <w:t>Calibration Specification for  Aluminum alloy solid-state hydrogen analyzer Machines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D34D51" w:rsidRDefault="00AC3C22">
      <w:pPr>
        <w:pStyle w:val="afff"/>
        <w:spacing w:before="100" w:beforeAutospacing="1" w:line="240" w:lineRule="auto"/>
        <w:ind w:firstLineChars="200" w:firstLine="480"/>
        <w:jc w:val="both"/>
        <w:outlineLvl w:val="9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6350" t="6350" r="20320" b="6985"/>
                <wp:wrapNone/>
                <wp:docPr id="1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54035" w:rsidRDefault="00854035"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（有色金属）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20XX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56" o:spid="_x0000_s1026" o:spt="202" type="#_x0000_t202" style="position:absolute;left:0pt;margin-left:304.2pt;margin-top:36.4pt;height:43.95pt;width:158.4pt;z-index:251669504;mso-width-relative:page;mso-height-relative:page;" fillcolor="#FFFFFF" filled="t" stroked="t" coordsize="21600,21600" o:gfxdata="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ioDGc2AAAAAoBAAAPAAAAAAAAAAEAIAAAACIAAABkcnMvZG93bnJldi54bWxQSwECFAAUAAAA&#10;CACHTuJAn2DlTCcCAAB7BAAADgAAAAAAAAABACAAAAAnAQAAZHJzL2Uyb0RvYy54bWxQSwUGAAAA&#10;AAYABgBZAQAAwAUAAAAA&#10;">
                <v:fill on="t" focussize="0,0"/>
                <v:stroke weight="1pt" color="#FFFFFF" joinstyle="miter"/>
                <v:imagedata o:title=""/>
                <o:lock v:ext="edit" aspectratio="f"/>
                <v:textbox inset="1.5mm,72,1.5mm,72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JF（有色金属）XXXX—20XX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11430" b="1905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  <w:sz w:val="24"/>
          <w:szCs w:val="24"/>
        </w:rPr>
        <w:t xml:space="preserve">                                   </w:t>
      </w:r>
    </w:p>
    <w:p w:rsidR="00D34D51" w:rsidRDefault="00D34D51">
      <w:pPr>
        <w:pStyle w:val="afe"/>
        <w:ind w:firstLine="480"/>
        <w:rPr>
          <w:rFonts w:ascii="Times New Roman"/>
          <w:sz w:val="24"/>
          <w:szCs w:val="24"/>
        </w:rPr>
      </w:pPr>
    </w:p>
    <w:p w:rsidR="00D34D51" w:rsidRDefault="00D34D51">
      <w:pPr>
        <w:pStyle w:val="aff9"/>
        <w:rPr>
          <w:sz w:val="24"/>
          <w:szCs w:val="24"/>
        </w:rPr>
      </w:pPr>
      <w:bookmarkStart w:id="15" w:name="_Toc193603075"/>
      <w:bookmarkStart w:id="16" w:name="_Toc193601896"/>
      <w:bookmarkStart w:id="17" w:name="_Toc193601675"/>
      <w:bookmarkStart w:id="18" w:name="_Toc193555885"/>
      <w:bookmarkEnd w:id="12"/>
      <w:bookmarkEnd w:id="13"/>
      <w:bookmarkEnd w:id="14"/>
    </w:p>
    <w:p w:rsidR="00D34D51" w:rsidRDefault="00D34D51">
      <w:pPr>
        <w:pStyle w:val="aff9"/>
        <w:rPr>
          <w:sz w:val="24"/>
          <w:szCs w:val="24"/>
        </w:rPr>
      </w:pPr>
    </w:p>
    <w:p w:rsidR="00D34D51" w:rsidRDefault="00D34D51">
      <w:pPr>
        <w:pStyle w:val="afff0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  <w:bookmarkStart w:id="19" w:name="_Toc193555884"/>
      <w:bookmarkStart w:id="20" w:name="_Toc193603074"/>
      <w:bookmarkStart w:id="21" w:name="_Toc193601895"/>
      <w:bookmarkStart w:id="22" w:name="_Toc193601674"/>
    </w:p>
    <w:p w:rsidR="00D34D51" w:rsidRDefault="00D34D51">
      <w:pPr>
        <w:pStyle w:val="afff0"/>
        <w:spacing w:line="240" w:lineRule="auto"/>
        <w:ind w:firstLine="560"/>
        <w:jc w:val="right"/>
        <w:rPr>
          <w:rFonts w:ascii="Times New Roman"/>
          <w:sz w:val="24"/>
          <w:szCs w:val="24"/>
        </w:rPr>
      </w:pPr>
    </w:p>
    <w:bookmarkEnd w:id="19"/>
    <w:bookmarkEnd w:id="20"/>
    <w:bookmarkEnd w:id="21"/>
    <w:bookmarkEnd w:id="22"/>
    <w:p w:rsidR="00D34D51" w:rsidRDefault="00AC3C22">
      <w:pPr>
        <w:pStyle w:val="afff0"/>
        <w:spacing w:line="360" w:lineRule="auto"/>
        <w:jc w:val="both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943600" cy="0"/>
                <wp:effectExtent l="0" t="4445" r="0" b="5080"/>
                <wp:wrapNone/>
                <wp:docPr id="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29" o:spid="_x0000_s1026" o:spt="20" style="position:absolute;left:0pt;margin-left:0pt;margin-top:5.45pt;height:0pt;width:468pt;z-index:251667456;mso-width-relative:page;mso-height-relative:page;" filled="f" stroked="t" coordsize="21600,21600" o:gfxdata="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A4QKPTAAAABgEAAA8AAAAA&#10;AAAAAQAgAAAAIgAAAGRycy9kb3ducmV2LnhtbFBLAQIUABQAAAAIAIdO4kAP5D5V4AEAANA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hAnsi="黑体" w:cs="黑体" w:hint="eastAsia"/>
          <w:spacing w:val="11"/>
          <w:sz w:val="28"/>
          <w:szCs w:val="28"/>
        </w:rPr>
        <w:t xml:space="preserve">归 口 单 </w:t>
      </w:r>
      <w:r>
        <w:rPr>
          <w:rFonts w:hAnsi="黑体" w:cs="黑体" w:hint="eastAsia"/>
          <w:spacing w:val="4"/>
          <w:sz w:val="28"/>
          <w:szCs w:val="28"/>
        </w:rPr>
        <w:t>位</w:t>
      </w:r>
      <w:r>
        <w:rPr>
          <w:rFonts w:hAnsi="黑体" w:cs="黑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中国有色金属工业协会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hAnsi="黑体" w:cs="黑体" w:hint="eastAsia"/>
          <w:sz w:val="28"/>
          <w:szCs w:val="28"/>
        </w:rPr>
        <w:t>主要起草单位：</w:t>
      </w:r>
      <w:r>
        <w:rPr>
          <w:rFonts w:ascii="宋体" w:eastAsia="宋体" w:hAnsi="宋体" w:cs="宋体" w:hint="eastAsia"/>
          <w:sz w:val="28"/>
          <w:szCs w:val="28"/>
        </w:rPr>
        <w:t xml:space="preserve">东北轻合金有限责任公司 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hAnsi="黑体" w:cs="黑体" w:hint="eastAsia"/>
          <w:sz w:val="28"/>
          <w:szCs w:val="28"/>
        </w:rPr>
        <w:t>参加起草单位</w:t>
      </w:r>
      <w:r>
        <w:rPr>
          <w:rFonts w:hAnsi="黑体" w:cs="黑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有色金属技术经济研究院有限责任公司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ind w:firstLineChars="700" w:firstLine="1960"/>
        <w:jc w:val="both"/>
        <w:rPr>
          <w:rFonts w:ascii="宋体" w:eastAsia="宋体" w:hAnsi="宋体" w:cs="宋体"/>
          <w:kern w:val="2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>西南铝业（集团）有限责任公司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ind w:firstLineChars="700" w:firstLine="19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国合通用（青岛）测试评价有限公司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ind w:firstLineChars="700" w:firstLine="19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中国船舶集团有限公司第七二五研究所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ind w:firstLineChars="700" w:firstLine="19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西安汉唐分析检测有限公司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ind w:firstLineChars="700" w:firstLine="1960"/>
        <w:jc w:val="both"/>
        <w:rPr>
          <w:rFonts w:ascii="Times New Roman" w:eastAsia="宋体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>国标（北京）检测认证有限公司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ind w:firstLineChars="700" w:firstLine="19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广东省科学院工业分析检测中心</w:t>
      </w:r>
    </w:p>
    <w:p w:rsidR="00D34D51" w:rsidRDefault="00AC3C22">
      <w:pPr>
        <w:pStyle w:val="aff0"/>
        <w:framePr w:w="8080" w:h="7595" w:hRule="exact" w:wrap="around" w:vAnchor="page" w:hAnchor="page" w:x="2029" w:y="5696"/>
        <w:adjustRightInd w:val="0"/>
        <w:snapToGrid w:val="0"/>
        <w:spacing w:line="360" w:lineRule="auto"/>
        <w:ind w:firstLineChars="700" w:firstLine="1960"/>
        <w:jc w:val="both"/>
        <w:rPr>
          <w:rFonts w:ascii="Times New Roman" w:eastAsia="宋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中国运载火箭技术研究院物资中心</w:t>
      </w:r>
    </w:p>
    <w:p w:rsidR="00D34D51" w:rsidRDefault="00D34D51">
      <w:pPr>
        <w:pStyle w:val="afe"/>
        <w:ind w:left="420" w:firstLineChars="0" w:hanging="420"/>
        <w:jc w:val="center"/>
        <w:rPr>
          <w:rFonts w:ascii="Times New Roman"/>
          <w:sz w:val="24"/>
          <w:szCs w:val="24"/>
        </w:rPr>
      </w:pPr>
    </w:p>
    <w:p w:rsidR="00D34D51" w:rsidRDefault="00D34D51">
      <w:pPr>
        <w:jc w:val="center"/>
        <w:rPr>
          <w:rFonts w:ascii="宋体" w:hAnsi="宋体"/>
        </w:rPr>
      </w:pPr>
      <w:bookmarkStart w:id="23" w:name="_Toc30762"/>
    </w:p>
    <w:p w:rsidR="00D34D51" w:rsidRDefault="00D34D51">
      <w:pPr>
        <w:jc w:val="center"/>
        <w:rPr>
          <w:rFonts w:ascii="宋体" w:hAnsi="宋体"/>
        </w:rPr>
      </w:pPr>
    </w:p>
    <w:p w:rsidR="00D34D51" w:rsidRDefault="00AC3C22">
      <w:pPr>
        <w:ind w:firstLineChars="200" w:firstLine="560"/>
        <w:jc w:val="center"/>
        <w:rPr>
          <w:sz w:val="28"/>
          <w:szCs w:val="28"/>
        </w:rPr>
        <w:sectPr w:rsidR="00D34D51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/>
          <w:pgMar w:top="1418" w:right="1134" w:bottom="1134" w:left="1418" w:header="1247" w:footer="851" w:gutter="0"/>
          <w:pgNumType w:fmt="upperRoman" w:start="1"/>
          <w:cols w:space="720"/>
          <w:docGrid w:type="lines" w:linePitch="312"/>
        </w:sectPr>
      </w:pPr>
      <w:bookmarkStart w:id="24" w:name="_Toc27801"/>
      <w:r>
        <w:rPr>
          <w:sz w:val="28"/>
          <w:szCs w:val="28"/>
        </w:rPr>
        <w:t>本规范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有色金属</w:t>
      </w:r>
      <w:r>
        <w:rPr>
          <w:rFonts w:hint="eastAsia"/>
          <w:sz w:val="28"/>
          <w:szCs w:val="28"/>
        </w:rPr>
        <w:t>行业计量技术委员会</w:t>
      </w:r>
      <w:r>
        <w:rPr>
          <w:sz w:val="28"/>
          <w:szCs w:val="28"/>
        </w:rPr>
        <w:t>负责解释</w:t>
      </w:r>
      <w:bookmarkEnd w:id="24"/>
    </w:p>
    <w:p w:rsidR="00D34D51" w:rsidRDefault="00AC3C22">
      <w:pPr>
        <w:pStyle w:val="afe"/>
        <w:framePr w:w="9366" w:h="7978" w:hRule="exact" w:wrap="around" w:vAnchor="page" w:hAnchor="page" w:x="1419" w:y="2667" w:anchorLock="1"/>
        <w:ind w:firstLine="560"/>
        <w:rPr>
          <w:rFonts w:ascii="黑体" w:eastAsia="黑体" w:hAnsi="黑体" w:cs="黑体"/>
          <w:b/>
          <w:sz w:val="28"/>
          <w:szCs w:val="28"/>
        </w:rPr>
      </w:pPr>
      <w:bookmarkStart w:id="25" w:name="_Toc193601897"/>
      <w:bookmarkStart w:id="26" w:name="_Toc193555886"/>
      <w:bookmarkStart w:id="27" w:name="_Toc193552965"/>
      <w:bookmarkStart w:id="28" w:name="_Toc193603076"/>
      <w:bookmarkStart w:id="29" w:name="_Toc193551755"/>
      <w:bookmarkStart w:id="30" w:name="_Toc193601676"/>
      <w:bookmarkStart w:id="31" w:name="_Toc193547510"/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本规范主要起草人：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D34D51" w:rsidRDefault="00AC3C22">
      <w:pPr>
        <w:pStyle w:val="afe"/>
        <w:framePr w:w="9366" w:h="7978" w:hRule="exact" w:wrap="around" w:vAnchor="page" w:hAnchor="page" w:x="1419" w:y="2667" w:anchorLock="1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罗海军（东北轻合金有限责任公司）</w:t>
      </w:r>
    </w:p>
    <w:p w:rsidR="00D34D51" w:rsidRDefault="00AC3C22">
      <w:pPr>
        <w:pStyle w:val="afe"/>
        <w:framePr w:w="9366" w:h="7978" w:hRule="exact" w:wrap="around" w:vAnchor="page" w:hAnchor="page" w:x="1419" w:y="2667" w:anchorLock="1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杜鸿运（东北轻合金有限责任公司）</w:t>
      </w:r>
    </w:p>
    <w:p w:rsidR="00D34D51" w:rsidRDefault="00AC3C22">
      <w:pPr>
        <w:pStyle w:val="afe"/>
        <w:framePr w:w="9366" w:h="7978" w:hRule="exact" w:wrap="around" w:vAnchor="page" w:hAnchor="page" w:x="1419" w:y="2667" w:anchorLock="1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马月（东北轻合金有限责任公司）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闫雁楠（有色金属技术经济研究院有限责任公司）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马金萍（东北轻合金有限责任公司）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曹袁明（东北轻合金有限责任公司）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张国栋（西南铝业（集团）有限责任公司） 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李铸铁（国合通用（青岛）测试评价有限公司）   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黄剑（中国船舶集团有限公司第七二五研究所）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proofErr w:type="gramStart"/>
      <w:r>
        <w:rPr>
          <w:rFonts w:hAnsi="宋体" w:cs="宋体" w:hint="eastAsia"/>
          <w:sz w:val="28"/>
          <w:szCs w:val="28"/>
        </w:rPr>
        <w:t>贾梦琳</w:t>
      </w:r>
      <w:proofErr w:type="gramEnd"/>
      <w:r>
        <w:rPr>
          <w:rFonts w:hAnsi="宋体" w:cs="宋体" w:hint="eastAsia"/>
          <w:sz w:val="28"/>
          <w:szCs w:val="28"/>
        </w:rPr>
        <w:t>（西安汉唐分析检测有限公司）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（广东省科学院工业分析检测中心）</w:t>
      </w:r>
    </w:p>
    <w:p w:rsidR="00D34D51" w:rsidRDefault="00AC3C22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李煦（中国运载火箭技术研究院物资中心）</w:t>
      </w:r>
    </w:p>
    <w:p w:rsidR="00D34D51" w:rsidRDefault="00D34D51">
      <w:pPr>
        <w:pStyle w:val="afe"/>
        <w:framePr w:w="9366" w:h="7978" w:hRule="exact" w:wrap="around" w:vAnchor="page" w:hAnchor="page" w:x="1419" w:y="2667"/>
        <w:spacing w:line="360" w:lineRule="auto"/>
        <w:ind w:firstLineChars="700" w:firstLine="1960"/>
        <w:rPr>
          <w:rFonts w:hAnsi="宋体" w:cs="宋体"/>
          <w:sz w:val="28"/>
          <w:szCs w:val="28"/>
        </w:rPr>
      </w:pPr>
    </w:p>
    <w:p w:rsidR="00D34D51" w:rsidRDefault="00D34D51">
      <w:pPr>
        <w:pStyle w:val="afe"/>
        <w:framePr w:w="9366" w:h="7978" w:hRule="exact" w:wrap="around" w:vAnchor="page" w:hAnchor="page" w:x="1419" w:y="2667"/>
        <w:ind w:firstLineChars="700" w:firstLine="1680"/>
        <w:rPr>
          <w:rFonts w:ascii="Times New Roman"/>
          <w:sz w:val="24"/>
          <w:szCs w:val="24"/>
        </w:rPr>
      </w:pPr>
    </w:p>
    <w:p w:rsidR="00D34D51" w:rsidRDefault="00D34D51">
      <w:pPr>
        <w:ind w:firstLineChars="200" w:firstLine="560"/>
        <w:jc w:val="center"/>
        <w:rPr>
          <w:sz w:val="28"/>
          <w:szCs w:val="28"/>
        </w:rPr>
      </w:pPr>
    </w:p>
    <w:p w:rsidR="00D34D51" w:rsidRDefault="00D34D51">
      <w:pPr>
        <w:ind w:firstLineChars="200" w:firstLine="560"/>
        <w:jc w:val="center"/>
        <w:rPr>
          <w:sz w:val="28"/>
          <w:szCs w:val="28"/>
        </w:rPr>
      </w:pPr>
    </w:p>
    <w:p w:rsidR="00D34D51" w:rsidRDefault="00D34D51">
      <w:pPr>
        <w:ind w:firstLineChars="200" w:firstLine="560"/>
        <w:jc w:val="center"/>
        <w:rPr>
          <w:sz w:val="28"/>
          <w:szCs w:val="28"/>
        </w:rPr>
        <w:sectPr w:rsidR="00D34D51">
          <w:footerReference w:type="default" r:id="rId22"/>
          <w:pgSz w:w="11907" w:h="16839"/>
          <w:pgMar w:top="1418" w:right="1134" w:bottom="1134" w:left="1418" w:header="1247" w:footer="851" w:gutter="0"/>
          <w:pgNumType w:fmt="upperRoman" w:start="1"/>
          <w:cols w:space="720"/>
          <w:docGrid w:type="lines" w:linePitch="312"/>
        </w:sectPr>
      </w:pPr>
    </w:p>
    <w:p w:rsidR="00D34D51" w:rsidRDefault="00AC3C22">
      <w:pPr>
        <w:rPr>
          <w:rFonts w:ascii="黑体" w:eastAsia="黑体" w:hAnsi="黑体" w:cs="黑体"/>
          <w:sz w:val="44"/>
          <w:szCs w:val="44"/>
        </w:rPr>
      </w:pPr>
      <w:bookmarkStart w:id="32" w:name="_Toc31333"/>
      <w:bookmarkStart w:id="33" w:name="_Toc16435"/>
      <w:bookmarkStart w:id="34" w:name="_Toc9591"/>
      <w:bookmarkStart w:id="35" w:name="_Toc3601"/>
      <w:bookmarkStart w:id="36" w:name="_Toc1811"/>
      <w:bookmarkStart w:id="37" w:name="_Toc10757_WPSOffice_Level1"/>
      <w:bookmarkStart w:id="38" w:name="_Toc4093"/>
      <w:bookmarkEnd w:id="23"/>
      <w:r>
        <w:rPr>
          <w:rFonts w:ascii="黑体" w:eastAsia="黑体" w:hAnsi="黑体" w:cs="黑体" w:hint="eastAsia"/>
          <w:sz w:val="44"/>
          <w:szCs w:val="44"/>
        </w:rPr>
        <w:lastRenderedPageBreak/>
        <w:br w:type="page"/>
      </w:r>
    </w:p>
    <w:p w:rsidR="00D34D51" w:rsidRDefault="00AC3C22">
      <w:pPr>
        <w:pStyle w:val="20"/>
        <w:tabs>
          <w:tab w:val="clear" w:pos="9345"/>
          <w:tab w:val="right" w:leader="dot" w:pos="9355"/>
        </w:tabs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目录</w:t>
      </w:r>
    </w:p>
    <w:p w:rsidR="00D34D51" w:rsidRDefault="00D34D51">
      <w:pPr>
        <w:rPr>
          <w:rFonts w:ascii="黑体" w:eastAsia="黑体" w:hAnsi="黑体" w:cs="黑体"/>
          <w:sz w:val="44"/>
          <w:szCs w:val="44"/>
        </w:rPr>
      </w:pPr>
    </w:p>
    <w:p w:rsidR="00D34D51" w:rsidRDefault="00AC3C22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fldChar w:fldCharType="begin"/>
      </w:r>
      <w:r>
        <w:rPr>
          <w:rFonts w:ascii="宋体" w:hAnsi="宋体" w:cs="宋体" w:hint="eastAsia"/>
          <w:sz w:val="24"/>
          <w:szCs w:val="24"/>
        </w:rPr>
        <w:instrText xml:space="preserve">TOC \o "1-2" \h \u </w:instrText>
      </w:r>
      <w:r>
        <w:rPr>
          <w:rFonts w:ascii="宋体" w:hAnsi="宋体" w:cs="宋体" w:hint="eastAsia"/>
          <w:sz w:val="24"/>
          <w:szCs w:val="24"/>
        </w:rPr>
        <w:fldChar w:fldCharType="separate"/>
      </w:r>
      <w:hyperlink w:anchor="_Toc11897" w:history="1">
        <w:r>
          <w:rPr>
            <w:rFonts w:ascii="宋体" w:hAnsi="宋体" w:cs="宋体" w:hint="eastAsia"/>
            <w:sz w:val="24"/>
            <w:szCs w:val="24"/>
          </w:rPr>
          <w:t>引言</w:t>
        </w:r>
        <w:r>
          <w:rPr>
            <w:rFonts w:ascii="宋体" w:hAnsi="宋体" w:cs="宋体" w:hint="eastAsia"/>
            <w:sz w:val="24"/>
            <w:szCs w:val="24"/>
          </w:rPr>
          <w:tab/>
          <w:t>（</w:t>
        </w:r>
        <w:r>
          <w:rPr>
            <w:rFonts w:ascii="宋体" w:hAnsi="宋体" w:cs="宋体" w:hint="eastAsia"/>
            <w:sz w:val="24"/>
            <w:szCs w:val="24"/>
          </w:rPr>
          <w:fldChar w:fldCharType="begin"/>
        </w:r>
        <w:r>
          <w:rPr>
            <w:rFonts w:ascii="宋体" w:hAnsi="宋体" w:cs="宋体" w:hint="eastAsia"/>
            <w:sz w:val="24"/>
            <w:szCs w:val="24"/>
          </w:rPr>
          <w:instrText xml:space="preserve"> PAGEREF _Toc11897 \h </w:instrText>
        </w:r>
        <w:r>
          <w:rPr>
            <w:rFonts w:ascii="宋体" w:hAnsi="宋体" w:cs="宋体" w:hint="eastAsia"/>
            <w:sz w:val="24"/>
            <w:szCs w:val="24"/>
          </w:rPr>
        </w:r>
        <w:r>
          <w:rPr>
            <w:rFonts w:ascii="宋体" w:hAnsi="宋体" w:cs="宋体" w:hint="eastAsia"/>
            <w:sz w:val="24"/>
            <w:szCs w:val="24"/>
          </w:rPr>
          <w:fldChar w:fldCharType="separate"/>
        </w:r>
        <w:r>
          <w:rPr>
            <w:rFonts w:ascii="宋体" w:hAnsi="宋体" w:cs="宋体"/>
            <w:sz w:val="24"/>
            <w:szCs w:val="24"/>
          </w:rPr>
          <w:t>II</w:t>
        </w:r>
        <w:r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12156" w:history="1">
        <w:r w:rsidR="00AC3C22">
          <w:rPr>
            <w:rFonts w:ascii="宋体" w:hAnsi="宋体" w:cs="宋体" w:hint="eastAsia"/>
            <w:sz w:val="24"/>
            <w:szCs w:val="24"/>
          </w:rPr>
          <w:t>1  范围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_Toc12156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1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9859" w:history="1">
        <w:r w:rsidR="00AC3C22">
          <w:rPr>
            <w:rFonts w:ascii="宋体" w:hAnsi="宋体" w:cs="宋体" w:hint="eastAsia"/>
            <w:sz w:val="24"/>
            <w:szCs w:val="24"/>
          </w:rPr>
          <w:t>2  引用文件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_Toc9859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1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8941" w:history="1">
        <w:r w:rsidR="00AC3C22">
          <w:rPr>
            <w:rFonts w:ascii="宋体" w:hAnsi="宋体" w:cs="宋体" w:hint="eastAsia"/>
            <w:sz w:val="24"/>
            <w:szCs w:val="24"/>
          </w:rPr>
          <w:t>3  概述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_Toc8941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1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23071" w:history="1">
        <w:r w:rsidR="00AC3C22">
          <w:rPr>
            <w:rFonts w:ascii="宋体" w:hAnsi="宋体" w:cs="宋体" w:hint="eastAsia"/>
            <w:sz w:val="24"/>
            <w:szCs w:val="24"/>
          </w:rPr>
          <w:t>4  计量特性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（2</w:t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20"/>
        <w:tabs>
          <w:tab w:val="clear" w:pos="9345"/>
          <w:tab w:val="right" w:leader="dot" w:pos="9355"/>
        </w:tabs>
        <w:spacing w:line="360" w:lineRule="auto"/>
        <w:rPr>
          <w:rFonts w:ascii="宋体" w:cs="宋体"/>
          <w:sz w:val="24"/>
        </w:rPr>
      </w:pPr>
      <w:hyperlink w:anchor="_Toc31844" w:history="1">
        <w:r w:rsidR="00AC3C22">
          <w:rPr>
            <w:rFonts w:ascii="宋体" w:cs="宋体" w:hint="eastAsia"/>
            <w:sz w:val="24"/>
          </w:rPr>
          <w:t>4.1  示值误差</w:t>
        </w:r>
        <w:r w:rsidR="00AC3C22">
          <w:rPr>
            <w:rFonts w:ascii="宋体" w:cs="宋体" w:hint="eastAsia"/>
            <w:sz w:val="24"/>
          </w:rPr>
          <w:tab/>
          <w:t>（2</w:t>
        </w:r>
      </w:hyperlink>
      <w:r w:rsidR="00AC3C22">
        <w:rPr>
          <w:rFonts w:ascii="宋体" w:cs="宋体" w:hint="eastAsia"/>
          <w:sz w:val="24"/>
        </w:rPr>
        <w:t>）</w:t>
      </w:r>
    </w:p>
    <w:p w:rsidR="00D34D51" w:rsidRDefault="00854035">
      <w:pPr>
        <w:pStyle w:val="20"/>
        <w:tabs>
          <w:tab w:val="clear" w:pos="9345"/>
          <w:tab w:val="right" w:leader="dot" w:pos="9355"/>
        </w:tabs>
        <w:spacing w:line="360" w:lineRule="auto"/>
        <w:rPr>
          <w:rFonts w:ascii="宋体" w:cs="宋体"/>
          <w:sz w:val="24"/>
        </w:rPr>
      </w:pPr>
      <w:hyperlink w:anchor="_Toc31844" w:history="1">
        <w:r w:rsidR="00AC3C22">
          <w:rPr>
            <w:rFonts w:ascii="宋体" w:cs="宋体" w:hint="eastAsia"/>
            <w:sz w:val="24"/>
          </w:rPr>
          <w:t>4.2  重复性</w:t>
        </w:r>
        <w:r w:rsidR="00AC3C22">
          <w:rPr>
            <w:rFonts w:ascii="宋体" w:cs="宋体" w:hint="eastAsia"/>
            <w:sz w:val="24"/>
          </w:rPr>
          <w:tab/>
          <w:t>（2</w:t>
        </w:r>
      </w:hyperlink>
      <w:r w:rsidR="00AC3C22">
        <w:rPr>
          <w:rFonts w:ascii="宋体" w:cs="宋体" w:hint="eastAsia"/>
          <w:sz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19024" w:history="1">
        <w:r w:rsidR="00AC3C22">
          <w:rPr>
            <w:rFonts w:ascii="宋体" w:hAnsi="宋体" w:cs="宋体" w:hint="eastAsia"/>
            <w:sz w:val="24"/>
            <w:szCs w:val="24"/>
          </w:rPr>
          <w:t>5  校准条件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_Toc19024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2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20"/>
        <w:tabs>
          <w:tab w:val="clear" w:pos="9345"/>
          <w:tab w:val="right" w:leader="dot" w:pos="9355"/>
        </w:tabs>
        <w:spacing w:line="360" w:lineRule="auto"/>
        <w:rPr>
          <w:rFonts w:ascii="宋体" w:cs="宋体"/>
          <w:sz w:val="24"/>
        </w:rPr>
      </w:pPr>
      <w:hyperlink w:anchor="_Toc19869" w:history="1">
        <w:r w:rsidR="00AC3C22">
          <w:rPr>
            <w:rFonts w:ascii="宋体" w:cs="宋体" w:hint="eastAsia"/>
            <w:sz w:val="24"/>
          </w:rPr>
          <w:t>5.1  环境条件</w:t>
        </w:r>
        <w:r w:rsidR="00AC3C22">
          <w:rPr>
            <w:rFonts w:ascii="宋体" w:cs="宋体" w:hint="eastAsia"/>
            <w:sz w:val="24"/>
          </w:rPr>
          <w:tab/>
          <w:t>（</w:t>
        </w:r>
        <w:r w:rsidR="00AC3C22">
          <w:rPr>
            <w:rFonts w:ascii="宋体" w:cs="宋体" w:hint="eastAsia"/>
            <w:sz w:val="24"/>
          </w:rPr>
          <w:fldChar w:fldCharType="begin"/>
        </w:r>
        <w:r w:rsidR="00AC3C22">
          <w:rPr>
            <w:rFonts w:ascii="宋体" w:cs="宋体" w:hint="eastAsia"/>
            <w:sz w:val="24"/>
          </w:rPr>
          <w:instrText xml:space="preserve"> PAGEREF _Toc19869 \h </w:instrText>
        </w:r>
        <w:r w:rsidR="00AC3C22">
          <w:rPr>
            <w:rFonts w:ascii="宋体" w:cs="宋体" w:hint="eastAsia"/>
            <w:sz w:val="24"/>
          </w:rPr>
        </w:r>
        <w:r w:rsidR="00AC3C22">
          <w:rPr>
            <w:rFonts w:ascii="宋体" w:cs="宋体" w:hint="eastAsia"/>
            <w:sz w:val="24"/>
          </w:rPr>
          <w:fldChar w:fldCharType="separate"/>
        </w:r>
        <w:r w:rsidR="00AC3C22">
          <w:rPr>
            <w:rFonts w:ascii="宋体" w:cs="宋体"/>
            <w:sz w:val="24"/>
          </w:rPr>
          <w:t>2</w:t>
        </w:r>
        <w:r w:rsidR="00AC3C22">
          <w:rPr>
            <w:rFonts w:ascii="宋体" w:cs="宋体" w:hint="eastAsia"/>
            <w:sz w:val="24"/>
          </w:rPr>
          <w:fldChar w:fldCharType="end"/>
        </w:r>
      </w:hyperlink>
      <w:r w:rsidR="00AC3C22">
        <w:rPr>
          <w:rFonts w:ascii="宋体" w:cs="宋体" w:hint="eastAsia"/>
          <w:sz w:val="24"/>
        </w:rPr>
        <w:t>）</w:t>
      </w:r>
    </w:p>
    <w:p w:rsidR="00D34D51" w:rsidRDefault="00854035">
      <w:pPr>
        <w:pStyle w:val="20"/>
        <w:tabs>
          <w:tab w:val="clear" w:pos="9345"/>
          <w:tab w:val="right" w:leader="dot" w:pos="9355"/>
        </w:tabs>
        <w:spacing w:line="360" w:lineRule="auto"/>
        <w:rPr>
          <w:rFonts w:ascii="宋体" w:cs="宋体"/>
          <w:sz w:val="24"/>
        </w:rPr>
      </w:pPr>
      <w:hyperlink w:anchor="_Toc30637" w:history="1">
        <w:r w:rsidR="00AC3C22">
          <w:rPr>
            <w:rFonts w:ascii="宋体" w:cs="宋体" w:hint="eastAsia"/>
            <w:sz w:val="24"/>
          </w:rPr>
          <w:t>5.2  测量标准及其他设备</w:t>
        </w:r>
        <w:r w:rsidR="00AC3C22">
          <w:rPr>
            <w:rFonts w:ascii="宋体" w:cs="宋体" w:hint="eastAsia"/>
            <w:sz w:val="24"/>
          </w:rPr>
          <w:tab/>
          <w:t>（</w:t>
        </w:r>
        <w:r w:rsidR="00AC3C22">
          <w:rPr>
            <w:rFonts w:ascii="宋体" w:cs="宋体" w:hint="eastAsia"/>
            <w:sz w:val="24"/>
          </w:rPr>
          <w:fldChar w:fldCharType="begin"/>
        </w:r>
        <w:r w:rsidR="00AC3C22">
          <w:rPr>
            <w:rFonts w:ascii="宋体" w:cs="宋体" w:hint="eastAsia"/>
            <w:sz w:val="24"/>
          </w:rPr>
          <w:instrText xml:space="preserve"> PAGEREF _Toc30637 \h </w:instrText>
        </w:r>
        <w:r w:rsidR="00AC3C22">
          <w:rPr>
            <w:rFonts w:ascii="宋体" w:cs="宋体" w:hint="eastAsia"/>
            <w:sz w:val="24"/>
          </w:rPr>
        </w:r>
        <w:r w:rsidR="00AC3C22">
          <w:rPr>
            <w:rFonts w:ascii="宋体" w:cs="宋体" w:hint="eastAsia"/>
            <w:sz w:val="24"/>
          </w:rPr>
          <w:fldChar w:fldCharType="separate"/>
        </w:r>
        <w:r w:rsidR="00AC3C22">
          <w:rPr>
            <w:rFonts w:ascii="宋体" w:cs="宋体"/>
            <w:sz w:val="24"/>
          </w:rPr>
          <w:t>2</w:t>
        </w:r>
        <w:r w:rsidR="00AC3C22">
          <w:rPr>
            <w:rFonts w:ascii="宋体" w:cs="宋体" w:hint="eastAsia"/>
            <w:sz w:val="24"/>
          </w:rPr>
          <w:fldChar w:fldCharType="end"/>
        </w:r>
      </w:hyperlink>
      <w:r w:rsidR="00AC3C22">
        <w:rPr>
          <w:rFonts w:ascii="宋体" w:cs="宋体" w:hint="eastAsia"/>
          <w:sz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21005" w:history="1">
        <w:r w:rsidR="00AC3C22">
          <w:rPr>
            <w:rFonts w:ascii="宋体" w:hAnsi="宋体" w:cs="宋体" w:hint="eastAsia"/>
            <w:kern w:val="0"/>
            <w:sz w:val="24"/>
            <w:szCs w:val="24"/>
          </w:rPr>
          <w:t xml:space="preserve">6  </w:t>
        </w:r>
        <w:r w:rsidR="00AC3C22">
          <w:rPr>
            <w:rFonts w:ascii="宋体" w:hAnsi="宋体" w:cs="宋体" w:hint="eastAsia"/>
            <w:sz w:val="24"/>
            <w:szCs w:val="24"/>
          </w:rPr>
          <w:t>校准项目和校准方法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_Toc21005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2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20"/>
        <w:tabs>
          <w:tab w:val="clear" w:pos="9345"/>
          <w:tab w:val="right" w:leader="dot" w:pos="9355"/>
        </w:tabs>
        <w:spacing w:line="360" w:lineRule="auto"/>
        <w:rPr>
          <w:rFonts w:ascii="宋体" w:cs="宋体"/>
          <w:sz w:val="24"/>
        </w:rPr>
      </w:pPr>
      <w:hyperlink w:anchor="_Toc21548" w:history="1">
        <w:r w:rsidR="00AC3C22">
          <w:rPr>
            <w:rFonts w:ascii="宋体" w:cs="宋体" w:hint="eastAsia"/>
            <w:sz w:val="24"/>
          </w:rPr>
          <w:t>6.1  校准项目</w:t>
        </w:r>
        <w:r w:rsidR="00AC3C22">
          <w:rPr>
            <w:rFonts w:ascii="宋体" w:cs="宋体" w:hint="eastAsia"/>
            <w:sz w:val="24"/>
          </w:rPr>
          <w:tab/>
          <w:t>（</w:t>
        </w:r>
        <w:r w:rsidR="00AC3C22">
          <w:rPr>
            <w:rFonts w:ascii="宋体" w:cs="宋体" w:hint="eastAsia"/>
            <w:sz w:val="24"/>
          </w:rPr>
          <w:fldChar w:fldCharType="begin"/>
        </w:r>
        <w:r w:rsidR="00AC3C22">
          <w:rPr>
            <w:rFonts w:ascii="宋体" w:cs="宋体" w:hint="eastAsia"/>
            <w:sz w:val="24"/>
          </w:rPr>
          <w:instrText xml:space="preserve"> PAGEREF _Toc21548 \h </w:instrText>
        </w:r>
        <w:r w:rsidR="00AC3C22">
          <w:rPr>
            <w:rFonts w:ascii="宋体" w:cs="宋体" w:hint="eastAsia"/>
            <w:sz w:val="24"/>
          </w:rPr>
        </w:r>
        <w:r w:rsidR="00AC3C22">
          <w:rPr>
            <w:rFonts w:ascii="宋体" w:cs="宋体" w:hint="eastAsia"/>
            <w:sz w:val="24"/>
          </w:rPr>
          <w:fldChar w:fldCharType="separate"/>
        </w:r>
        <w:r w:rsidR="00AC3C22">
          <w:rPr>
            <w:rFonts w:ascii="宋体" w:cs="宋体"/>
            <w:sz w:val="24"/>
          </w:rPr>
          <w:t>2</w:t>
        </w:r>
        <w:r w:rsidR="00AC3C22">
          <w:rPr>
            <w:rFonts w:ascii="宋体" w:cs="宋体" w:hint="eastAsia"/>
            <w:sz w:val="24"/>
          </w:rPr>
          <w:fldChar w:fldCharType="end"/>
        </w:r>
      </w:hyperlink>
      <w:r w:rsidR="00AC3C22">
        <w:rPr>
          <w:rFonts w:ascii="宋体" w:cs="宋体" w:hint="eastAsia"/>
          <w:sz w:val="24"/>
        </w:rPr>
        <w:t>）</w:t>
      </w:r>
    </w:p>
    <w:p w:rsidR="00D34D51" w:rsidRDefault="00854035">
      <w:pPr>
        <w:pStyle w:val="20"/>
        <w:tabs>
          <w:tab w:val="clear" w:pos="9345"/>
          <w:tab w:val="right" w:leader="dot" w:pos="9355"/>
        </w:tabs>
        <w:spacing w:line="360" w:lineRule="auto"/>
        <w:rPr>
          <w:rFonts w:ascii="宋体" w:cs="宋体"/>
          <w:sz w:val="24"/>
        </w:rPr>
      </w:pPr>
      <w:hyperlink w:anchor="_Toc30955" w:history="1">
        <w:r w:rsidR="00AC3C22">
          <w:rPr>
            <w:rFonts w:ascii="宋体" w:cs="宋体" w:hint="eastAsia"/>
            <w:sz w:val="24"/>
          </w:rPr>
          <w:t>6.2  校准方法</w:t>
        </w:r>
        <w:r w:rsidR="00AC3C22">
          <w:rPr>
            <w:rFonts w:ascii="宋体" w:cs="宋体" w:hint="eastAsia"/>
            <w:sz w:val="24"/>
          </w:rPr>
          <w:tab/>
          <w:t>（</w:t>
        </w:r>
        <w:r w:rsidR="00AC3C22">
          <w:rPr>
            <w:rFonts w:ascii="宋体" w:cs="宋体" w:hint="eastAsia"/>
            <w:sz w:val="24"/>
          </w:rPr>
          <w:fldChar w:fldCharType="begin"/>
        </w:r>
        <w:r w:rsidR="00AC3C22">
          <w:rPr>
            <w:rFonts w:ascii="宋体" w:cs="宋体" w:hint="eastAsia"/>
            <w:sz w:val="24"/>
          </w:rPr>
          <w:instrText xml:space="preserve"> PAGEREF _Toc30955 \h </w:instrText>
        </w:r>
        <w:r w:rsidR="00AC3C22">
          <w:rPr>
            <w:rFonts w:ascii="宋体" w:cs="宋体" w:hint="eastAsia"/>
            <w:sz w:val="24"/>
          </w:rPr>
        </w:r>
        <w:r w:rsidR="00AC3C22">
          <w:rPr>
            <w:rFonts w:ascii="宋体" w:cs="宋体" w:hint="eastAsia"/>
            <w:sz w:val="24"/>
          </w:rPr>
          <w:fldChar w:fldCharType="separate"/>
        </w:r>
        <w:r w:rsidR="00AC3C22">
          <w:rPr>
            <w:rFonts w:ascii="宋体" w:cs="宋体"/>
            <w:sz w:val="24"/>
          </w:rPr>
          <w:t>2</w:t>
        </w:r>
        <w:r w:rsidR="00AC3C22">
          <w:rPr>
            <w:rFonts w:ascii="宋体" w:cs="宋体" w:hint="eastAsia"/>
            <w:sz w:val="24"/>
          </w:rPr>
          <w:fldChar w:fldCharType="end"/>
        </w:r>
      </w:hyperlink>
      <w:r w:rsidR="00AC3C22">
        <w:rPr>
          <w:rFonts w:ascii="宋体" w:cs="宋体" w:hint="eastAsia"/>
          <w:sz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7686" w:history="1">
        <w:r w:rsidR="00AC3C22">
          <w:rPr>
            <w:rFonts w:ascii="宋体" w:hAnsi="宋体" w:cs="宋体" w:hint="eastAsia"/>
            <w:sz w:val="24"/>
            <w:szCs w:val="24"/>
          </w:rPr>
          <w:t>7  校准结果表达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_Toc7686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4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30367" w:history="1">
        <w:r w:rsidR="00AC3C22">
          <w:rPr>
            <w:rFonts w:ascii="宋体" w:hAnsi="宋体" w:cs="宋体" w:hint="eastAsia"/>
            <w:sz w:val="24"/>
            <w:szCs w:val="24"/>
          </w:rPr>
          <w:t>8  复校时间间隔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_Toc30367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4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20296" w:history="1">
        <w:r w:rsidR="00AC3C22">
          <w:rPr>
            <w:rFonts w:ascii="宋体" w:hAnsi="宋体" w:cs="宋体" w:hint="eastAsia"/>
            <w:sz w:val="24"/>
            <w:szCs w:val="24"/>
          </w:rPr>
          <w:t xml:space="preserve">附录A  </w:t>
        </w:r>
      </w:hyperlink>
      <w:hyperlink w:anchor="_Toc12124" w:history="1">
        <w:r w:rsidR="00AC3C22">
          <w:rPr>
            <w:rFonts w:ascii="宋体" w:hAnsi="宋体" w:cs="宋体" w:hint="eastAsia"/>
            <w:sz w:val="24"/>
            <w:szCs w:val="24"/>
          </w:rPr>
          <w:t>校准记录参考格式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_Toc12124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5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23714" w:history="1">
        <w:r w:rsidR="00AC3C22">
          <w:rPr>
            <w:rFonts w:ascii="宋体" w:hAnsi="宋体" w:cs="宋体" w:hint="eastAsia"/>
            <w:sz w:val="24"/>
            <w:szCs w:val="24"/>
          </w:rPr>
          <w:t xml:space="preserve">附录B  </w:t>
        </w:r>
      </w:hyperlink>
      <w:hyperlink w:anchor="_Toc2361" w:history="1">
        <w:r w:rsidR="00AC3C22">
          <w:rPr>
            <w:rFonts w:ascii="宋体" w:hAnsi="宋体" w:cs="宋体" w:hint="eastAsia"/>
            <w:sz w:val="24"/>
            <w:szCs w:val="24"/>
          </w:rPr>
          <w:t>校准证书内页参考格式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_Toc2361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6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854035">
      <w:pPr>
        <w:pStyle w:val="10"/>
        <w:tabs>
          <w:tab w:val="clear" w:pos="9345"/>
          <w:tab w:val="right" w:leader="dot" w:pos="9355"/>
        </w:tabs>
        <w:snapToGrid w:val="0"/>
        <w:spacing w:before="0" w:line="360" w:lineRule="auto"/>
        <w:rPr>
          <w:rFonts w:ascii="宋体" w:hAnsi="宋体" w:cs="宋体"/>
          <w:sz w:val="24"/>
          <w:szCs w:val="24"/>
        </w:rPr>
      </w:pPr>
      <w:hyperlink w:anchor="_Toc20332" w:history="1">
        <w:r w:rsidR="00AC3C22">
          <w:rPr>
            <w:rFonts w:ascii="宋体" w:hAnsi="宋体" w:cs="宋体" w:hint="eastAsia"/>
            <w:sz w:val="24"/>
            <w:szCs w:val="24"/>
          </w:rPr>
          <w:t xml:space="preserve">附录C  </w:t>
        </w:r>
      </w:hyperlink>
      <w:hyperlink w:anchor="_Toc7520" w:history="1">
        <w:r w:rsidR="00AC3C22">
          <w:rPr>
            <w:rFonts w:ascii="宋体" w:hAnsi="宋体" w:cs="宋体" w:hint="eastAsia"/>
            <w:sz w:val="24"/>
            <w:szCs w:val="24"/>
          </w:rPr>
          <w:t>测氢仪示值误差的测量不确定度评定示例</w:t>
        </w:r>
        <w:r w:rsidR="00AC3C22">
          <w:rPr>
            <w:rFonts w:ascii="宋体" w:hAnsi="宋体" w:cs="宋体" w:hint="eastAsia"/>
            <w:sz w:val="24"/>
            <w:szCs w:val="24"/>
          </w:rPr>
          <w:tab/>
          <w:t>（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begin"/>
        </w:r>
        <w:r w:rsidR="00AC3C22">
          <w:rPr>
            <w:rFonts w:ascii="宋体" w:hAnsi="宋体" w:cs="宋体" w:hint="eastAsia"/>
            <w:sz w:val="24"/>
            <w:szCs w:val="24"/>
          </w:rPr>
          <w:instrText xml:space="preserve"> PAGEREF _Toc7520 \h </w:instrText>
        </w:r>
        <w:r w:rsidR="00AC3C22">
          <w:rPr>
            <w:rFonts w:ascii="宋体" w:hAnsi="宋体" w:cs="宋体" w:hint="eastAsia"/>
            <w:sz w:val="24"/>
            <w:szCs w:val="24"/>
          </w:rPr>
        </w:r>
        <w:r w:rsidR="00AC3C22">
          <w:rPr>
            <w:rFonts w:ascii="宋体" w:hAnsi="宋体" w:cs="宋体" w:hint="eastAsia"/>
            <w:sz w:val="24"/>
            <w:szCs w:val="24"/>
          </w:rPr>
          <w:fldChar w:fldCharType="separate"/>
        </w:r>
        <w:r w:rsidR="00AC3C22">
          <w:rPr>
            <w:rFonts w:ascii="宋体" w:hAnsi="宋体" w:cs="宋体"/>
            <w:sz w:val="24"/>
            <w:szCs w:val="24"/>
          </w:rPr>
          <w:t>7</w:t>
        </w:r>
        <w:r w:rsidR="00AC3C22">
          <w:rPr>
            <w:rFonts w:ascii="宋体" w:hAnsi="宋体" w:cs="宋体" w:hint="eastAsia"/>
            <w:sz w:val="24"/>
            <w:szCs w:val="24"/>
          </w:rPr>
          <w:fldChar w:fldCharType="end"/>
        </w:r>
      </w:hyperlink>
      <w:r w:rsidR="00AC3C22">
        <w:rPr>
          <w:rFonts w:ascii="宋体" w:hAnsi="宋体" w:cs="宋体" w:hint="eastAsia"/>
          <w:sz w:val="24"/>
          <w:szCs w:val="24"/>
        </w:rPr>
        <w:t>）</w:t>
      </w:r>
    </w:p>
    <w:p w:rsidR="00D34D51" w:rsidRDefault="00AC3C2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</w:rPr>
        <w:fldChar w:fldCharType="end"/>
      </w:r>
    </w:p>
    <w:p w:rsidR="00D34D51" w:rsidRDefault="00D34D51">
      <w:pPr>
        <w:pStyle w:val="a2"/>
        <w:numPr>
          <w:ilvl w:val="0"/>
          <w:numId w:val="0"/>
        </w:numPr>
        <w:spacing w:before="156" w:after="156"/>
        <w:jc w:val="center"/>
        <w:outlineLvl w:val="0"/>
        <w:rPr>
          <w:rStyle w:val="afb"/>
          <w:rFonts w:ascii="黑体" w:eastAsia="黑体" w:hAnsi="黑体" w:cs="黑体"/>
          <w:sz w:val="44"/>
          <w:szCs w:val="44"/>
        </w:rPr>
        <w:sectPr w:rsidR="00D34D51">
          <w:headerReference w:type="default" r:id="rId23"/>
          <w:footerReference w:type="default" r:id="rId24"/>
          <w:type w:val="continuous"/>
          <w:pgSz w:w="11907" w:h="16839"/>
          <w:pgMar w:top="1418" w:right="1134" w:bottom="1134" w:left="1418" w:header="1021" w:footer="737" w:gutter="0"/>
          <w:pgNumType w:fmt="upperRoman" w:start="1"/>
          <w:cols w:space="720"/>
          <w:docGrid w:type="lines" w:linePitch="312"/>
        </w:sectPr>
      </w:pPr>
    </w:p>
    <w:p w:rsidR="00D34D51" w:rsidRDefault="00D34D51">
      <w:pPr>
        <w:pStyle w:val="afe"/>
        <w:ind w:firstLine="420"/>
      </w:pPr>
    </w:p>
    <w:p w:rsidR="00D34D51" w:rsidRDefault="00AC3C22">
      <w:pPr>
        <w:pStyle w:val="a2"/>
        <w:numPr>
          <w:ilvl w:val="0"/>
          <w:numId w:val="0"/>
        </w:numPr>
        <w:spacing w:before="156" w:after="156"/>
        <w:jc w:val="center"/>
        <w:outlineLvl w:val="0"/>
        <w:rPr>
          <w:rFonts w:ascii="Times New Roman" w:eastAsia="宋体"/>
          <w:szCs w:val="24"/>
        </w:rPr>
      </w:pPr>
      <w:bookmarkStart w:id="39" w:name="_Toc11897"/>
      <w:r>
        <w:rPr>
          <w:rStyle w:val="afb"/>
          <w:rFonts w:ascii="黑体" w:eastAsia="黑体" w:hAnsi="黑体" w:cs="黑体" w:hint="eastAsia"/>
          <w:sz w:val="44"/>
          <w:szCs w:val="44"/>
        </w:rPr>
        <w:br w:type="page"/>
      </w:r>
      <w:r>
        <w:rPr>
          <w:rStyle w:val="afb"/>
          <w:rFonts w:ascii="黑体" w:eastAsia="黑体" w:hAnsi="黑体" w:cs="黑体" w:hint="eastAsia"/>
          <w:sz w:val="44"/>
          <w:szCs w:val="44"/>
        </w:rPr>
        <w:lastRenderedPageBreak/>
        <w:t>引   言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D34D51" w:rsidRDefault="00D34D51">
      <w:pPr>
        <w:rPr>
          <w:sz w:val="24"/>
        </w:rPr>
      </w:pPr>
    </w:p>
    <w:p w:rsidR="00D34D51" w:rsidRDefault="00AC3C22">
      <w:pPr>
        <w:pStyle w:val="afe"/>
        <w:spacing w:line="360" w:lineRule="auto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JJF 1071 《国家计量校准规范编写规则》、JJF 1001《通用计量术语及定义》和JJF 1059.1《测量不确定度评定与表示》共同构成支撑校准规范制修订工作的基础性系列规范。</w:t>
      </w:r>
      <w:bookmarkStart w:id="40" w:name="_Toc17126"/>
      <w:bookmarkStart w:id="41" w:name="_Toc23784536"/>
      <w:bookmarkStart w:id="42" w:name="_Toc23784634"/>
      <w:bookmarkStart w:id="43" w:name="_Toc193860208"/>
      <w:bookmarkStart w:id="44" w:name="_Toc9713"/>
      <w:bookmarkStart w:id="45" w:name="_Toc5293"/>
      <w:bookmarkStart w:id="46" w:name="_Toc193619050"/>
      <w:bookmarkStart w:id="47" w:name="_Toc193618947"/>
      <w:bookmarkStart w:id="48" w:name="_Toc6679_WPSOffice_Level1"/>
      <w:bookmarkStart w:id="49" w:name="_Toc23785528"/>
      <w:bookmarkStart w:id="50" w:name="_Toc193619092"/>
      <w:bookmarkStart w:id="51" w:name="_Toc193860177"/>
      <w:bookmarkStart w:id="52" w:name="_Toc193860027"/>
      <w:bookmarkStart w:id="53" w:name="_Toc416"/>
    </w:p>
    <w:p w:rsidR="00D34D51" w:rsidRDefault="00AC3C22">
      <w:pPr>
        <w:pStyle w:val="afe"/>
        <w:spacing w:line="360" w:lineRule="auto"/>
        <w:ind w:firstLine="480"/>
        <w:rPr>
          <w:rFonts w:hAnsi="宋体" w:cs="宋体"/>
        </w:rPr>
      </w:pPr>
      <w:r>
        <w:rPr>
          <w:rFonts w:hAnsi="宋体" w:cs="宋体" w:hint="eastAsia"/>
          <w:sz w:val="24"/>
          <w:szCs w:val="24"/>
        </w:rPr>
        <w:t>本规范参考了GB/T 20975.30 《铝及铝合金化学分析方法 第30部分：氢含量的测定 加热提取热导法》、GB/T 10858 《铝及铝合金焊丝》、ASTM E1447《Standard Test Method for Determination of Hydrogen in Reactive Metals and Reactive Metal Alloys by Inert Gas Fusion with Detection by Thermal Conductivity or Infrared Spectrometry》、JJF 1321《元素分析仪校准规范》、SN/T 5351《铝和铝合金中氢的测定 惰性气体熔融-红外吸收法》、YB/T 4908.4《钒铝合金 氢含量的测定 惰性气体熔融红外吸收法或热导法》的技术内容。</w:t>
      </w:r>
    </w:p>
    <w:p w:rsidR="00D34D51" w:rsidRDefault="00AC3C22">
      <w:pPr>
        <w:pStyle w:val="afe"/>
        <w:spacing w:line="360" w:lineRule="auto"/>
        <w:ind w:firstLine="480"/>
        <w:rPr>
          <w:b/>
          <w:bCs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本规范为首次发布。</w:t>
      </w:r>
    </w:p>
    <w:p w:rsidR="00D34D51" w:rsidRDefault="00D34D51">
      <w:pPr>
        <w:pStyle w:val="10"/>
        <w:rPr>
          <w:b/>
          <w:bCs w:val="0"/>
          <w:sz w:val="24"/>
          <w:szCs w:val="24"/>
        </w:rPr>
        <w:sectPr w:rsidR="00D34D51">
          <w:type w:val="continuous"/>
          <w:pgSz w:w="11907" w:h="16839"/>
          <w:pgMar w:top="1418" w:right="1134" w:bottom="1134" w:left="1418" w:header="1021" w:footer="737" w:gutter="0"/>
          <w:pgNumType w:fmt="upperRoman" w:start="1"/>
          <w:cols w:space="720"/>
          <w:docGrid w:type="lines" w:linePitch="312"/>
        </w:sectPr>
      </w:pPr>
    </w:p>
    <w:p w:rsidR="00D34D51" w:rsidRDefault="00AC3C22">
      <w:pPr>
        <w:pStyle w:val="10"/>
        <w:jc w:val="center"/>
        <w:rPr>
          <w:rFonts w:ascii="黑体" w:eastAsia="黑体" w:hAnsi="黑体" w:cs="黑体"/>
          <w:sz w:val="32"/>
          <w:szCs w:val="32"/>
        </w:rPr>
      </w:pPr>
      <w:bookmarkStart w:id="54" w:name="_Toc20579"/>
      <w:r>
        <w:rPr>
          <w:rFonts w:ascii="黑体" w:eastAsia="黑体" w:hAnsi="黑体" w:cs="黑体" w:hint="eastAsia"/>
          <w:sz w:val="32"/>
          <w:szCs w:val="32"/>
        </w:rPr>
        <w:lastRenderedPageBreak/>
        <w:t>铝合金固态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测氢仪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校准规范</w:t>
      </w:r>
      <w:bookmarkEnd w:id="54"/>
    </w:p>
    <w:p w:rsidR="00D34D51" w:rsidRDefault="00AC3C22">
      <w:pPr>
        <w:pStyle w:val="10"/>
        <w:spacing w:line="360" w:lineRule="auto"/>
        <w:outlineLvl w:val="0"/>
        <w:rPr>
          <w:rFonts w:ascii="黑体" w:eastAsia="黑体" w:hAnsi="黑体" w:cs="黑体"/>
          <w:sz w:val="24"/>
          <w:szCs w:val="24"/>
        </w:rPr>
      </w:pPr>
      <w:bookmarkStart w:id="55" w:name="_Toc32693"/>
      <w:bookmarkStart w:id="56" w:name="_Toc12156"/>
      <w:bookmarkStart w:id="57" w:name="_Toc22755"/>
      <w:bookmarkStart w:id="58" w:name="_Toc22613"/>
      <w:r>
        <w:rPr>
          <w:rFonts w:ascii="黑体" w:eastAsia="黑体" w:hAnsi="黑体" w:cs="黑体" w:hint="eastAsia"/>
          <w:sz w:val="24"/>
          <w:szCs w:val="24"/>
        </w:rPr>
        <w:t>1  范围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5"/>
      <w:bookmarkEnd w:id="56"/>
      <w:bookmarkEnd w:id="57"/>
      <w:bookmarkEnd w:id="58"/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本</w:t>
      </w:r>
      <w:r>
        <w:rPr>
          <w:rFonts w:ascii="Times New Roman" w:hint="eastAsia"/>
          <w:sz w:val="24"/>
          <w:szCs w:val="24"/>
        </w:rPr>
        <w:t>规范</w:t>
      </w:r>
      <w:r>
        <w:rPr>
          <w:rFonts w:ascii="Times New Roman"/>
          <w:sz w:val="24"/>
          <w:szCs w:val="24"/>
        </w:rPr>
        <w:t>适用于</w:t>
      </w:r>
      <w:r>
        <w:rPr>
          <w:rFonts w:ascii="Times New Roman" w:hint="eastAsia"/>
          <w:sz w:val="24"/>
          <w:szCs w:val="24"/>
        </w:rPr>
        <w:t>采用热导法或红外吸收法对铝及铝合金固态材料中氢（</w:t>
      </w:r>
      <w:r>
        <w:rPr>
          <w:rFonts w:ascii="Times New Roman" w:hint="eastAsia"/>
          <w:sz w:val="24"/>
          <w:szCs w:val="24"/>
        </w:rPr>
        <w:t>H</w:t>
      </w:r>
      <w:r>
        <w:rPr>
          <w:rFonts w:ascii="Times New Roman" w:hint="eastAsia"/>
          <w:sz w:val="24"/>
          <w:szCs w:val="24"/>
        </w:rPr>
        <w:t>）元素含量范围为（</w:t>
      </w:r>
      <w:r>
        <w:rPr>
          <w:rFonts w:ascii="Times New Roman"/>
          <w:sz w:val="24"/>
          <w:szCs w:val="24"/>
        </w:rPr>
        <w:t>0.0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~</w:t>
      </w:r>
      <w:r>
        <w:rPr>
          <w:rFonts w:ascii="Times New Roman" w:hint="eastAsia"/>
          <w:sz w:val="24"/>
          <w:szCs w:val="24"/>
        </w:rPr>
        <w:t>30</w:t>
      </w:r>
      <w:r>
        <w:rPr>
          <w:rFonts w:ascii="Times New Roman" w:hint="eastAsia"/>
          <w:sz w:val="24"/>
          <w:szCs w:val="24"/>
        </w:rPr>
        <w:t>）</w:t>
      </w:r>
      <w:proofErr w:type="spellStart"/>
      <w:r>
        <w:rPr>
          <w:rFonts w:ascii="Times New Roman"/>
          <w:sz w:val="24"/>
        </w:rPr>
        <w:t>μg</w:t>
      </w:r>
      <w:proofErr w:type="spellEnd"/>
      <w:r>
        <w:rPr>
          <w:rFonts w:ascii="Times New Roman"/>
          <w:sz w:val="24"/>
        </w:rPr>
        <w:t>/g</w:t>
      </w:r>
      <w:r>
        <w:rPr>
          <w:rFonts w:ascii="Times New Roman" w:hint="eastAsia"/>
          <w:sz w:val="24"/>
          <w:szCs w:val="24"/>
        </w:rPr>
        <w:t>进行测量的固态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（以下简称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的校准。</w:t>
      </w:r>
      <w:bookmarkStart w:id="59" w:name="_Toc193860028"/>
      <w:bookmarkStart w:id="60" w:name="_Toc193860178"/>
      <w:bookmarkStart w:id="61" w:name="_Toc193860209"/>
      <w:bookmarkStart w:id="62" w:name="_Toc30934"/>
      <w:bookmarkStart w:id="63" w:name="_Toc23784635"/>
      <w:bookmarkStart w:id="64" w:name="_Toc6820_WPSOffice_Level1"/>
      <w:bookmarkStart w:id="65" w:name="_Toc19304"/>
      <w:bookmarkStart w:id="66" w:name="_Toc23785529"/>
      <w:bookmarkStart w:id="67" w:name="_Toc21794"/>
      <w:bookmarkStart w:id="68" w:name="_Toc19639"/>
      <w:bookmarkStart w:id="69" w:name="_Toc10155"/>
      <w:bookmarkStart w:id="70" w:name="_Toc31539"/>
      <w:bookmarkStart w:id="71" w:name="_Toc20348"/>
      <w:bookmarkStart w:id="72" w:name="_Toc23784537"/>
    </w:p>
    <w:p w:rsidR="00D34D51" w:rsidRDefault="00AC3C22">
      <w:pPr>
        <w:pStyle w:val="30"/>
        <w:spacing w:line="360" w:lineRule="auto"/>
        <w:ind w:leftChars="0" w:left="0"/>
        <w:outlineLvl w:val="0"/>
        <w:rPr>
          <w:rFonts w:ascii="黑体" w:eastAsia="黑体" w:hAnsi="黑体" w:cs="黑体"/>
          <w:bCs/>
          <w:caps/>
          <w:color w:val="auto"/>
        </w:rPr>
      </w:pPr>
      <w:bookmarkStart w:id="73" w:name="_Toc9859"/>
      <w:r>
        <w:rPr>
          <w:rFonts w:ascii="黑体" w:eastAsia="黑体" w:hAnsi="黑体" w:cs="黑体" w:hint="eastAsia"/>
          <w:bCs/>
          <w:caps/>
          <w:color w:val="auto"/>
        </w:rPr>
        <w:t xml:space="preserve">2  </w:t>
      </w:r>
      <w:r>
        <w:rPr>
          <w:rFonts w:ascii="黑体" w:eastAsia="黑体" w:hAnsi="黑体" w:cs="黑体" w:hint="eastAsia"/>
          <w:color w:val="auto"/>
        </w:rPr>
        <w:t>引用</w:t>
      </w:r>
      <w:r>
        <w:rPr>
          <w:rFonts w:ascii="黑体" w:eastAsia="黑体" w:hAnsi="黑体" w:cs="黑体" w:hint="eastAsia"/>
          <w:bCs/>
          <w:caps/>
          <w:color w:val="auto"/>
        </w:rPr>
        <w:t>文</w:t>
      </w:r>
      <w:bookmarkEnd w:id="59"/>
      <w:bookmarkEnd w:id="60"/>
      <w:bookmarkEnd w:id="61"/>
      <w:r>
        <w:rPr>
          <w:rFonts w:ascii="黑体" w:eastAsia="黑体" w:hAnsi="黑体" w:cs="黑体" w:hint="eastAsia"/>
          <w:bCs/>
          <w:caps/>
          <w:color w:val="auto"/>
        </w:rPr>
        <w:t>件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D34D51" w:rsidRDefault="00AC3C22">
      <w:pPr>
        <w:pStyle w:val="af3"/>
        <w:widowControl/>
        <w:autoSpaceDE w:val="0"/>
        <w:autoSpaceDN w:val="0"/>
        <w:spacing w:line="360" w:lineRule="auto"/>
        <w:ind w:firstLineChars="200" w:firstLine="480"/>
        <w:rPr>
          <w:rFonts w:ascii="宋体" w:hAnsi="宋体" w:cs="宋体"/>
          <w:kern w:val="0"/>
          <w:lang w:bidi="ar"/>
        </w:rPr>
      </w:pPr>
      <w:r>
        <w:rPr>
          <w:rFonts w:ascii="宋体" w:hAnsi="宋体" w:cs="宋体" w:hint="eastAsia"/>
          <w:kern w:val="0"/>
          <w:lang w:bidi="ar"/>
        </w:rPr>
        <w:t>本规范没有引用文件。</w:t>
      </w:r>
    </w:p>
    <w:p w:rsidR="00D34D51" w:rsidRDefault="00AC3C22">
      <w:pPr>
        <w:pStyle w:val="30"/>
        <w:spacing w:line="360" w:lineRule="auto"/>
        <w:ind w:leftChars="0" w:left="0"/>
        <w:outlineLvl w:val="0"/>
        <w:rPr>
          <w:rFonts w:ascii="黑体" w:eastAsia="黑体" w:hAnsi="黑体" w:cs="黑体"/>
          <w:b/>
        </w:rPr>
      </w:pPr>
      <w:bookmarkStart w:id="74" w:name="_Toc17417"/>
      <w:bookmarkStart w:id="75" w:name="_Toc15607"/>
      <w:bookmarkStart w:id="76" w:name="_Toc13932"/>
      <w:bookmarkStart w:id="77" w:name="_Toc29732"/>
      <w:bookmarkStart w:id="78" w:name="_Toc5945"/>
      <w:bookmarkStart w:id="79" w:name="_Toc7590"/>
      <w:bookmarkStart w:id="80" w:name="_Toc8941"/>
      <w:r>
        <w:rPr>
          <w:rFonts w:ascii="黑体" w:eastAsia="黑体" w:hAnsi="黑体" w:cs="黑体" w:hint="eastAsia"/>
          <w:color w:val="auto"/>
        </w:rPr>
        <w:t>3</w:t>
      </w:r>
      <w:bookmarkEnd w:id="74"/>
      <w:bookmarkEnd w:id="75"/>
      <w:bookmarkEnd w:id="76"/>
      <w:r>
        <w:rPr>
          <w:rFonts w:ascii="黑体" w:eastAsia="黑体" w:hAnsi="黑体" w:cs="黑体" w:hint="eastAsia"/>
          <w:color w:val="auto"/>
        </w:rPr>
        <w:t xml:space="preserve">  概述</w:t>
      </w:r>
      <w:bookmarkEnd w:id="77"/>
      <w:bookmarkEnd w:id="78"/>
      <w:bookmarkEnd w:id="79"/>
      <w:bookmarkEnd w:id="80"/>
    </w:p>
    <w:p w:rsidR="00D34D51" w:rsidRDefault="00AC3C22">
      <w:pPr>
        <w:spacing w:line="360" w:lineRule="auto"/>
        <w:ind w:firstLineChars="200" w:firstLine="480"/>
        <w:rPr>
          <w:strike/>
          <w:kern w:val="0"/>
          <w:sz w:val="24"/>
        </w:rPr>
      </w:pPr>
      <w:bookmarkStart w:id="81" w:name="_Toc19457"/>
      <w:bookmarkStart w:id="82" w:name="_Toc23784642"/>
      <w:bookmarkStart w:id="83" w:name="_Toc23784544"/>
      <w:bookmarkStart w:id="84" w:name="_Toc23570"/>
      <w:bookmarkStart w:id="85" w:name="_Toc28098"/>
      <w:bookmarkStart w:id="86" w:name="_Toc23785216"/>
      <w:bookmarkStart w:id="87" w:name="_Toc19723"/>
      <w:bookmarkStart w:id="88" w:name="_Toc23785536"/>
      <w:bookmarkStart w:id="89" w:name="_Toc29094"/>
      <w:bookmarkStart w:id="90" w:name="_Toc15119"/>
      <w:bookmarkStart w:id="91" w:name="_Toc193618953"/>
      <w:bookmarkStart w:id="92" w:name="_Toc193860212"/>
      <w:bookmarkStart w:id="93" w:name="_Toc24809"/>
      <w:bookmarkStart w:id="94" w:name="_Toc193860181"/>
      <w:bookmarkStart w:id="95" w:name="_Toc2124_WPSOffice_Level1"/>
      <w:bookmarkStart w:id="96" w:name="_Toc193860031"/>
      <w:bookmarkStart w:id="97" w:name="_Toc10575"/>
      <w:bookmarkStart w:id="98" w:name="_Toc3994"/>
      <w:bookmarkStart w:id="99" w:name="_Toc193619098"/>
      <w:bookmarkStart w:id="100" w:name="_Toc23785539"/>
      <w:bookmarkStart w:id="101" w:name="_Toc23784645"/>
      <w:bookmarkStart w:id="102" w:name="_Toc193619056"/>
      <w:bookmarkStart w:id="103" w:name="_Toc23784547"/>
      <w:proofErr w:type="gramStart"/>
      <w:r>
        <w:rPr>
          <w:rFonts w:hint="eastAsia"/>
          <w:kern w:val="0"/>
          <w:sz w:val="24"/>
        </w:rPr>
        <w:t>测氢仪</w:t>
      </w:r>
      <w:proofErr w:type="gramEnd"/>
      <w:r>
        <w:rPr>
          <w:rFonts w:hint="eastAsia"/>
          <w:kern w:val="0"/>
          <w:sz w:val="24"/>
        </w:rPr>
        <w:t>是采用热导法</w:t>
      </w:r>
      <w:r>
        <w:rPr>
          <w:rFonts w:hint="eastAsia"/>
          <w:sz w:val="24"/>
        </w:rPr>
        <w:t>或红外吸收法</w:t>
      </w:r>
      <w:r>
        <w:rPr>
          <w:rFonts w:hint="eastAsia"/>
          <w:kern w:val="0"/>
          <w:sz w:val="24"/>
        </w:rPr>
        <w:t>原理测量铝及铝合金固态材料氢（</w:t>
      </w:r>
      <w:r>
        <w:rPr>
          <w:rFonts w:hint="eastAsia"/>
          <w:kern w:val="0"/>
          <w:sz w:val="24"/>
        </w:rPr>
        <w:t>H</w:t>
      </w:r>
      <w:r>
        <w:rPr>
          <w:rFonts w:hint="eastAsia"/>
          <w:kern w:val="0"/>
          <w:sz w:val="24"/>
        </w:rPr>
        <w:t>）元素含量的自动分析仪器。热导法是基于氢气与载气（如氩气）的热导率差异，通过测量混合气体热导率的变化，反推出铝合金中氢的释放量；红外吸收法是基于水分子对特定波长红外光的选择性吸收特性，通过测量红外光被吸收的程度，结合郎伯</w:t>
      </w:r>
      <w:r>
        <w:rPr>
          <w:rFonts w:hint="eastAsia"/>
          <w:kern w:val="0"/>
          <w:sz w:val="24"/>
        </w:rPr>
        <w:t>-</w:t>
      </w:r>
      <w:r>
        <w:rPr>
          <w:rFonts w:hint="eastAsia"/>
          <w:kern w:val="0"/>
          <w:sz w:val="24"/>
        </w:rPr>
        <w:t>比尔定律计算出铝合金中氢的含量。</w:t>
      </w:r>
    </w:p>
    <w:p w:rsidR="00D34D51" w:rsidRDefault="00AC3C22">
      <w:pPr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hint="eastAsia"/>
          <w:sz w:val="24"/>
        </w:rPr>
        <w:t xml:space="preserve">    </w:t>
      </w:r>
      <w:proofErr w:type="gramStart"/>
      <w:r>
        <w:rPr>
          <w:rFonts w:asciiTheme="minorEastAsia" w:eastAsiaTheme="minorEastAsia" w:hAnsiTheme="minorEastAsia" w:hint="eastAsia"/>
          <w:sz w:val="24"/>
        </w:rPr>
        <w:t>测氢仪</w:t>
      </w:r>
      <w:proofErr w:type="gramEnd"/>
      <w:r>
        <w:rPr>
          <w:rFonts w:asciiTheme="minorEastAsia" w:eastAsiaTheme="minorEastAsia" w:hAnsiTheme="minorEastAsia" w:hint="eastAsia"/>
          <w:sz w:val="24"/>
        </w:rPr>
        <w:t>通常由控制系统、高温加热炉（炉内容器为坩埚）、载气系统、动力气系统、检测系统（</w:t>
      </w:r>
      <w:proofErr w:type="gramStart"/>
      <w:r>
        <w:rPr>
          <w:rFonts w:asciiTheme="minorEastAsia" w:eastAsiaTheme="minorEastAsia" w:hAnsiTheme="minorEastAsia" w:hint="eastAsia"/>
          <w:sz w:val="24"/>
        </w:rPr>
        <w:t>热导池检测</w:t>
      </w:r>
      <w:proofErr w:type="gramEnd"/>
      <w:r>
        <w:rPr>
          <w:rFonts w:asciiTheme="minorEastAsia" w:eastAsiaTheme="minorEastAsia" w:hAnsiTheme="minorEastAsia" w:hint="eastAsia"/>
          <w:sz w:val="24"/>
        </w:rPr>
        <w:t>系统或红外吸收检测系统）、分析气流杂质去除装置、数据处理系统、称量系统（</w:t>
      </w:r>
      <w:r w:rsidR="00854035">
        <w:rPr>
          <w:rFonts w:asciiTheme="minorEastAsia" w:eastAsiaTheme="minorEastAsia" w:hAnsiTheme="minorEastAsia" w:hint="eastAsia"/>
          <w:sz w:val="24"/>
        </w:rPr>
        <w:t>分析天平，</w:t>
      </w:r>
      <w:r>
        <w:rPr>
          <w:rFonts w:asciiTheme="minorEastAsia" w:eastAsiaTheme="minorEastAsia" w:hAnsiTheme="minorEastAsia" w:hint="eastAsia"/>
          <w:sz w:val="24"/>
        </w:rPr>
        <w:t>分辨力小于0.0001g）等部分组成，结构示意图如图1所示。</w:t>
      </w:r>
    </w:p>
    <w:p w:rsidR="00D34D51" w:rsidRDefault="00D34D51"/>
    <w:p w:rsidR="00D34D51" w:rsidRDefault="00AC3C2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191770</wp:posOffset>
                </wp:positionV>
                <wp:extent cx="803275" cy="1327150"/>
                <wp:effectExtent l="0" t="0" r="15875" b="25400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13271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高温加热炉</w:t>
                            </w:r>
                          </w:p>
                          <w:p w:rsidR="00854035" w:rsidRDefault="00854035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上电极</w:t>
                            </w:r>
                          </w:p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54035" w:rsidRDefault="00854035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下电极</w:t>
                            </w:r>
                          </w:p>
                          <w:p w:rsidR="00854035" w:rsidRDefault="00854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90.5pt;margin-top:15.1pt;height:104.5pt;width:63.25pt;z-index:251677696;v-text-anchor:middle;mso-width-relative:page;mso-height-relative:page;" fillcolor="#FFFFFF" filled="t" stroked="t" coordsize="21600,21600" o:gfxdata="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CVFw5&#10;1QAAAAoBAAAPAAAAAAAAAAEAIAAAACIAAABkcnMvZG93bnJldi54bWxQSwECFAAUAAAACACHTuJA&#10;HkzhDpYCAAAyBQAADgAAAAAAAAABACAAAAAkAQAAZHJzL2Uyb0RvYy54bWxQSwUGAAAAAAYABgBZ&#10;AQAALA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高温加热炉</w:t>
                      </w:r>
                    </w:p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上电极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下电极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:rsidR="00D34D51" w:rsidRDefault="00D34D51"/>
    <w:p w:rsidR="00D34D51" w:rsidRDefault="00AC3C2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104140</wp:posOffset>
                </wp:positionV>
                <wp:extent cx="989965" cy="629920"/>
                <wp:effectExtent l="0" t="0" r="19685" b="17780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6299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检测系统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307.45pt;margin-top:8.2pt;height:49.6pt;width:77.95pt;z-index:251691008;v-text-anchor:middle;mso-width-relative:page;mso-height-relative:page;" fillcolor="#FFFFFF" filled="t" stroked="t" coordsize="21600,21600" o:gfxdata="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BMA&#10;2tUAAAAKAQAADwAAAAAAAAABACAAAAAiAAAAZHJzL2Rvd25yZXYueG1sUEsBAhQAFAAAAAgAh07i&#10;QF8r2m6XAgAAMQUAAA4AAAAAAAAAAQAgAAAAJAEAAGRycy9lMm9Eb2MueG1sUEsFBgAAAAAGAAYA&#10;WQEAAC0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检测系统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123190</wp:posOffset>
                </wp:positionV>
                <wp:extent cx="990600" cy="628650"/>
                <wp:effectExtent l="0" t="0" r="19050" b="19050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28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分析气流杂质</w:t>
                            </w:r>
                          </w:p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去除装置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192pt;margin-top:9.7pt;height:49.5pt;width:78pt;z-index:251689984;v-text-anchor:middle;mso-width-relative:page;mso-height-relative:page;" fillcolor="#FFFFFF" filled="t" stroked="t" coordsize="21600,21600" o:gfxdata="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HJIDdMA&#10;AAAKAQAADwAAAAAAAAABACAAAAAiAAAAZHJzL2Rvd25yZXYueG1sUEsBAhQAFAAAAAgAh07iQOT/&#10;a/OWAgAAMQUAAA4AAAAAAAAAAQAgAAAAIgEAAGRycy9lMm9Eb2MueG1sUEsFBgAAAAAGAAYAWQEA&#10;ACo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分析气流杂质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去除装置</w:t>
                      </w:r>
                    </w:p>
                  </w:txbxContent>
                </v:textbox>
              </v:shape>
            </w:pict>
          </mc:Fallback>
        </mc:AlternateContent>
      </w:r>
    </w:p>
    <w:p w:rsidR="00D34D51" w:rsidRDefault="00AC3C2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127000</wp:posOffset>
                </wp:positionV>
                <wp:extent cx="330200" cy="348615"/>
                <wp:effectExtent l="57150" t="38100" r="69850" b="8953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486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坩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08.3pt;margin-top:10pt;height:27.45pt;width:26pt;z-index:251684864;v-text-anchor:middle;mso-width-relative:page;mso-height-relative:page;" fillcolor="#BCBCBC [3216]" filled="t" stroked="t" coordsize="21600,21600" o:gfxdata="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reFLi1gAAAAkBAAAPAAAA&#10;AAAAAAEAIAAAACIAAABkcnMvZG93bnJldi54bWxQSwECFAAUAAAACACHTuJAcmRU2TQDAAAzBwAA&#10;DgAAAAAAAAABACAAAAAlAQAAZHJzL2Uyb0RvYy54bWxQSwUGAAAAAAYABgBZAQAAywYAAAAA&#10;">
                <v:fill type="gradient" on="t" color2="#EDEDED [3216]" colors="0f #BCBCBC;22938f #D0D0D0;65536f #EDEDED" angle="180" focus="100%" focussize="0,0" rotate="t"/>
                <v:stroke weight="0.5pt"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坩锅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125730</wp:posOffset>
                </wp:positionV>
                <wp:extent cx="467995" cy="0"/>
                <wp:effectExtent l="0" t="0" r="27305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102.8pt;margin-top:9.9pt;height:0pt;width:36.85pt;z-index:251685888;mso-width-relative:page;mso-height-relative:page;" filled="f" stroked="t" coordsize="21600,21600" o:gfxdata="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6sOEa2QAAAAkBAAAPAAAAAAAAAAEAIAAAACIAAABkcnMvZG93bnJldi54bWxQSwEC&#10;FAAUAAAACACHTuJAbB1t3fMBAADHAwAADgAAAAAAAAABACAAAAAoAQAAZHJzL2Uyb0RvYy54bWxQ&#10;SwUGAAAAAAYABgBZAQAAj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132715</wp:posOffset>
                </wp:positionV>
                <wp:extent cx="114935" cy="408940"/>
                <wp:effectExtent l="0" t="0" r="37465" b="2921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935" cy="408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 y;margin-left:139.65pt;margin-top:10.45pt;height:32.2pt;width:9.05pt;z-index:251687936;mso-width-relative:page;mso-height-relative:page;" filled="f" stroked="t" coordsize="21600,21600" o:gfxdata="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UH+Y7ZAAAACQEAAA8AAAAAAAAAAQAgAAAAIgAAAGRycy9kb3du&#10;cmV2LnhtbFBLAQIUABQAAAAIAIdO4kDccs0i/gEAANYDAAAOAAAAAAAAAAEAIAAAACgBAABkcnMv&#10;ZTJvRG9jLnhtbFBLBQYAAAAABgAGAFkBAACY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132715</wp:posOffset>
                </wp:positionV>
                <wp:extent cx="114300" cy="408940"/>
                <wp:effectExtent l="0" t="0" r="19050" b="2921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08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93.8pt;margin-top:10.45pt;height:32.2pt;width:9pt;z-index:251686912;mso-width-relative:page;mso-height-relative:page;" filled="f" stroked="t" coordsize="21600,21600" o:gfxdata="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8MbcTaAAAACQEAAA8AAAAAAAAAAQAgAAAAIgAAAGRycy9kb3ducmV2Lnht&#10;bFBLAQIUABQAAAAIAIdO4kC1qI/D9wEAAMwDAAAOAAAAAAAAAAEAIAAAACkBAABkcnMvZTJvRG9j&#10;LnhtbFBLBQYAAAAABgAGAFkBAACS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480695</wp:posOffset>
                </wp:positionV>
                <wp:extent cx="575945" cy="62865"/>
                <wp:effectExtent l="0" t="0" r="14605" b="13335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62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99.3pt;margin-top:37.85pt;height:4.95pt;width:45.35pt;z-index:251683840;v-text-anchor:middle;mso-width-relative:page;mso-height-relative:page;" fillcolor="#FFFFFF" filled="t" stroked="t" coordsize="21600,21600" o:gfxdata="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UOAttUA&#10;AAAJAQAADwAAAAAAAAABACAAAAAiAAAAZHJzL2Rvd25yZXYueG1sUEsBAhQAFAAAAAgAh07iQLIo&#10;4NOUAgAAMAUAAA4AAAAAAAAAAQAgAAAAJAEAAGRycy9lMm9Eb2MueG1sUEsFBgAAAAAGAAYAWQEA&#10;ACo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542290</wp:posOffset>
                </wp:positionV>
                <wp:extent cx="798830" cy="0"/>
                <wp:effectExtent l="0" t="0" r="20320" b="1905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90.6pt;margin-top:42.7pt;height:0pt;width:62.9pt;z-index:251682816;mso-width-relative:page;mso-height-relative:page;" filled="f" stroked="t" coordsize="21600,21600" o:gfxdata="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SCjxvVAAAACQEAAA8AAAAAAAAAAQAgAAAAIgAAAGRycy9kb3ducmV2LnhtbFBLAQIUABQAAAAI&#10;AIdO4kAUQvLw8AEAANQDAAAOAAAAAAAAAAEAIAAAACQBAABkcnMvZTJvRG9jLnhtbFBLBQYAAAAA&#10;BgAGAFkBAACGBQAAAAA=&#10;">
                <v:fill on="f" focussize="0,0"/>
                <v:stroke weight="0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2007870</wp:posOffset>
                </wp:positionV>
                <wp:extent cx="1066800" cy="476250"/>
                <wp:effectExtent l="0" t="0" r="19050" b="19050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76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载气及动力气</w:t>
                            </w:r>
                          </w:p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86pt;margin-top:158.1pt;height:37.5pt;width:84pt;z-index:251688960;v-text-anchor:middle;mso-width-relative:page;mso-height-relative:page;" fillcolor="#FFFFFF" filled="t" stroked="t" coordsize="21600,21600" o:gfxdata="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sML5G&#10;1AAAAAsBAAAPAAAAAAAAAAEAIAAAACIAAABkcnMvZG93bnJldi54bWxQSwECFAAUAAAACACHTuJA&#10;TBAIMJcCAAAyBQAADgAAAAAAAAABACAAAAAjAQAAZHJzL2Uyb0RvYy54bWxQSwUGAAAAAAYABgBZ&#10;AQAALA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载气及动力气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2236470</wp:posOffset>
                </wp:positionV>
                <wp:extent cx="2361565" cy="0"/>
                <wp:effectExtent l="0" t="0" r="19685" b="1905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1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37.5pt;margin-top:176.1pt;height:0pt;width:185.95pt;z-index:251679744;mso-width-relative:page;mso-height-relative:page;" filled="f" stroked="t" coordsize="21600,21600" o:gfxdata="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18tI9oAAAAKAQAADwAAAAAAAAABACAAAAAiAAAAZHJzL2Rvd25yZXYueG1sUEsB&#10;AhQAFAAAAAgAh07iQDk5Yu7zAQAAyAMAAA4AAAAAAAAAAQAgAAAAKQ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255270</wp:posOffset>
                </wp:positionV>
                <wp:extent cx="0" cy="1984375"/>
                <wp:effectExtent l="0" t="0" r="19050" b="1587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7.5pt;margin-top:20.1pt;height:156.25pt;width:0pt;z-index:251680768;mso-width-relative:page;mso-height-relative:page;" filled="f" stroked="t" coordsize="21600,21600" o:gfxdata="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i/zf1AAA&#10;AAgBAAAPAAAAAAAAAAEAIAAAACIAAABkcnMvZG93bnJldi54bWxQSwECFAAUAAAACACHTuJAAmUn&#10;IekBAAC+AwAADgAAAAAAAAABACAAAAAj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255270</wp:posOffset>
                </wp:positionV>
                <wp:extent cx="664845" cy="0"/>
                <wp:effectExtent l="0" t="0" r="20955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8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37.5pt;margin-top:20.1pt;height:0pt;width:52.35pt;z-index:251681792;mso-width-relative:page;mso-height-relative:page;" filled="f" stroked="t" coordsize="21600,21600" o:gfxdata="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j6UFNgAAAAIAQAADwAAAAAAAAABACAAAAAiAAAAZHJzL2Rvd25yZXYueG1sUEsBAhQA&#10;FAAAAAgAh07iQEkQe9nyAQAAxwMAAA4AAAAAAAAAAQAgAAAAJw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242570</wp:posOffset>
                </wp:positionV>
                <wp:extent cx="467995" cy="0"/>
                <wp:effectExtent l="0" t="0" r="27305" b="1905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270pt;margin-top:19.1pt;height:0pt;width:36.85pt;z-index:251695104;mso-width-relative:page;mso-height-relative:page;" filled="f" stroked="t" coordsize="21600,21600" o:gfxdata="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AMdHXaAAAACQEAAA8AAAAAAAAAAQAgAAAAIgAAAGRycy9kb3ducmV2LnhtbFBLAQIU&#10;ABQAAAAIAIdO4kB5Hiic8QEAAMcDAAAOAAAAAAAAAAEAIAAAACk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242570</wp:posOffset>
                </wp:positionV>
                <wp:extent cx="467995" cy="0"/>
                <wp:effectExtent l="0" t="0" r="27305" b="1905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154.5pt;margin-top:19.1pt;height:0pt;width:36.85pt;z-index:251694080;mso-width-relative:page;mso-height-relative:page;" filled="f" stroked="t" coordsize="21600,21600" o:gfxdata="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q65Q9gAAAAJAQAADwAAAAAAAAABACAAAAAiAAAAZHJzL2Rvd25yZXYueG1sUEsBAhQA&#10;FAAAAAgAh07iQMNq8S/yAQAAxwMAAA4AAAAAAAAAAQAgAAAAJw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1963420</wp:posOffset>
                </wp:positionV>
                <wp:extent cx="584200" cy="247650"/>
                <wp:effectExtent l="0" t="0" r="25400" b="19050"/>
                <wp:wrapNone/>
                <wp:docPr id="60" name="流程图: 过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7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气路控制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175.45pt;margin-top:154.6pt;height:19.5pt;width:46pt;z-index:251693056;v-text-anchor:middle;mso-width-relative:page;mso-height-relative:page;" fillcolor="#FFFFFF" filled="t" stroked="t" coordsize="21600,21600" o:gfxdata="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zs3y72gAAAAsB&#10;AAAPAAAAAAAAAAEAIAAAACIAAABkcnMvZG93bnJldi54bWxQSwECFAAUAAAACACHTuJAxBR1CosC&#10;AAAtBQAADgAAAAAAAAABACAAAAApAQAAZHJzL2Uyb0RvYy54bWxQSwUGAAAAAAYABgBZAQAAJgYA&#10;AAAA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气路控制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1379220</wp:posOffset>
                </wp:positionV>
                <wp:extent cx="584200" cy="247650"/>
                <wp:effectExtent l="0" t="0" r="25400" b="19050"/>
                <wp:wrapNone/>
                <wp:docPr id="61" name="流程图: 过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7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功率控制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124pt;margin-top:108.6pt;height:19.5pt;width:46pt;z-index:251692032;v-text-anchor:middle;mso-width-relative:page;mso-height-relative:page;" fillcolor="#FFFFFF" filled="t" stroked="t" coordsize="21600,21600" o:gfxdata="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ngx92gAA&#10;AAsBAAAPAAAAAAAAAAEAIAAAACIAAABkcnMvZG93bnJldi54bWxQSwECFAAUAAAACACHTuJAoSav&#10;644CAAAdBQAADgAAAAAAAAABACAAAAApAQAAZHJzL2Uyb0RvYy54bWxQSwUGAAAAAAYABgBZAQAA&#10;KQY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功率控制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1842770</wp:posOffset>
                </wp:positionV>
                <wp:extent cx="0" cy="393700"/>
                <wp:effectExtent l="0" t="0" r="19050" b="2540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23.5pt;margin-top:145.1pt;height:31pt;width:0pt;z-index:251678720;mso-width-relative:page;mso-height-relative:page;" filled="f" stroked="t" coordsize="21600,21600" o:gfxdata="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5cTHHX&#10;AAAACwEAAA8AAAAAAAAAAQAgAAAAIgAAAGRycy9kb3ducmV2LnhtbFBLAQIUABQAAAAIAIdO4kB2&#10;Bwun6AEAAL0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1614170</wp:posOffset>
                </wp:positionV>
                <wp:extent cx="418465" cy="0"/>
                <wp:effectExtent l="0" t="0" r="19685" b="1905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73.35pt;margin-top:127.1pt;height:0pt;width:32.95pt;z-index:251674624;mso-width-relative:page;mso-height-relative:page;" filled="f" stroked="t" coordsize="21600,21600" o:gfxdata="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HMrOLWAAAACwEAAA8AAAAAAAAAAQAg&#10;AAAAIgAAAGRycy9kb3ducmV2LnhtbFBLAQIUABQAAAAIAIdO4kDmIpEO1wEAAJsDAAAOAAAAAAAA&#10;AAEAIAAAACUBAABkcnMvZTJvRG9jLnhtbFBLBQYAAAAABgAGAFkBAABuBQAAAAA=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1645920</wp:posOffset>
                </wp:positionV>
                <wp:extent cx="672465" cy="0"/>
                <wp:effectExtent l="0" t="0" r="13335" b="1905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4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121.5pt;margin-top:129.6pt;height:0pt;width:52.95pt;z-index:251676672;mso-width-relative:page;mso-height-relative:page;" filled="f" stroked="t" coordsize="21600,21600" o:gfxdata="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fORitsAAAALAQAADwAAAAAAAAABACAAAAAiAAAAZHJzL2Rvd25yZXYueG1sUEsB&#10;AhQAFAAAAAgAh07iQCLSnZTyAQAAxwMAAA4AAAAAAAAAAQAgAAAAKg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1394460</wp:posOffset>
                </wp:positionV>
                <wp:extent cx="1255395" cy="450850"/>
                <wp:effectExtent l="0" t="0" r="20955" b="25400"/>
                <wp:wrapNone/>
                <wp:docPr id="65" name="流程图: 过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450850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控制及数据处理系统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174.5pt;margin-top:109.8pt;height:35.5pt;width:98.85pt;z-index:251672576;v-text-anchor:middle;mso-width-relative:page;mso-height-relative:page;" fillcolor="#FFFFFF [3201]" filled="t" stroked="t" coordsize="21600,21600" o:gfxdata="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DXPcvWAAAACwEAAA8AAAAAAAAAAQAg&#10;AAAAIgAAAGRycy9kb3ducmV2LnhtbFBLAQIUABQAAAAIAIdO4kCaen7iggIAAAAFAAAOAAAAAAAA&#10;AAEAIAAAACUBAABkcnMvZTJvRG9jLnhtbFBLBQYAAAAABgAGAFkBAAAZ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控制及数据处理系统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924560</wp:posOffset>
                </wp:positionV>
                <wp:extent cx="0" cy="720090"/>
                <wp:effectExtent l="0" t="0" r="19050" b="2349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21.5pt;margin-top:72.8pt;height:56.7pt;width:0pt;z-index:251675648;mso-width-relative:page;mso-height-relative:page;" filled="f" stroked="t" coordsize="21600,21600" o:gfxdata="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OLrntYA&#10;AAALAQAADwAAAAAAAAABACAAAAAiAAAAZHJzL2Rvd25yZXYueG1sUEsBAhQAFAAAAAgAh07iQIAb&#10;TYboAQAAv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1436370</wp:posOffset>
                </wp:positionV>
                <wp:extent cx="899795" cy="364490"/>
                <wp:effectExtent l="0" t="0" r="14605" b="16510"/>
                <wp:wrapNone/>
                <wp:docPr id="67" name="流程图: 过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644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035" w:rsidRDefault="008540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称量系统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9" type="#_x0000_t109" style="position:absolute;left:0pt;margin-left:306.25pt;margin-top:113.1pt;height:28.7pt;width:70.85pt;z-index:251673600;v-text-anchor:middle;mso-width-relative:page;mso-height-relative:page;" fillcolor="#FFFFFF" filled="t" stroked="t" coordsize="21600,21600" o:gfxdata="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qi&#10;nw7WAAAACwEAAA8AAAAAAAAAAQAgAAAAIgAAAGRycy9kb3ducmV2LnhtbFBLAQIUABQAAAAIAIdO&#10;4kCcFpMqlwIAADEFAAAOAAAAAAAAAAEAIAAAACUBAABkcnMvZTJvRG9jLnhtbFBLBQYAAAAABgAG&#10;AFkBAAAu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称量系统</w:t>
                      </w:r>
                    </w:p>
                  </w:txbxContent>
                </v:textbox>
              </v:shape>
            </w:pict>
          </mc:Fallback>
        </mc:AlternateContent>
      </w:r>
    </w:p>
    <w:p w:rsidR="00D34D51" w:rsidRDefault="00D34D51">
      <w:pPr>
        <w:rPr>
          <w:sz w:val="24"/>
        </w:rPr>
      </w:pPr>
    </w:p>
    <w:p w:rsidR="00D34D51" w:rsidRDefault="00AC3C2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142240</wp:posOffset>
                </wp:positionV>
                <wp:extent cx="0" cy="575945"/>
                <wp:effectExtent l="0" t="0" r="19050" b="1460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345pt;margin-top:11.2pt;height:45.35pt;width:0pt;z-index:251696128;mso-width-relative:page;mso-height-relative:page;" filled="f" stroked="t" coordsize="21600,21600" o:gfxdata="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SiSLw2gAAAAoBAAAPAAAAAAAAAAEAIAAAACIAAABkcnMvZG93bnJldi54bWxQSwEC&#10;FAAUAAAACACHTuJAE+peDPIBAADHAwAADgAAAAAAAAABACAAAAApAQAAZHJzL2Uyb0RvYy54bWxQ&#10;SwUGAAAAAAYABgBZAQAAj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D34D51" w:rsidRDefault="00D34D51">
      <w:pPr>
        <w:rPr>
          <w:sz w:val="24"/>
        </w:rPr>
      </w:pPr>
    </w:p>
    <w:p w:rsidR="00D34D51" w:rsidRDefault="00D34D51">
      <w:pPr>
        <w:rPr>
          <w:sz w:val="24"/>
        </w:rPr>
      </w:pPr>
    </w:p>
    <w:p w:rsidR="00D34D51" w:rsidRDefault="00AC3C2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124460</wp:posOffset>
                </wp:positionV>
                <wp:extent cx="3175" cy="272415"/>
                <wp:effectExtent l="0" t="0" r="34925" b="1333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724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23.3pt;margin-top:9.8pt;height:21.45pt;width:0.25pt;z-index:251698176;mso-width-relative:page;mso-height-relative:page;" filled="f" stroked="t" coordsize="21600,21600" o:gfxdata="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IcfBNYAAAAJAQAADwAAAAAAAAABACAAAAAiAAAAZHJzL2Rvd25yZXYueG1sUEsBAhQAFAAAAAgA&#10;h07iQATsnAXuAQAAwAMAAA4AAAAAAAAAAQAgAAAAJQ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125095</wp:posOffset>
                </wp:positionV>
                <wp:extent cx="1542415" cy="0"/>
                <wp:effectExtent l="0" t="0" r="19685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24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223.5pt;margin-top:9.85pt;height:0pt;width:121.45pt;z-index:251697152;mso-width-relative:page;mso-height-relative:page;" filled="f" stroked="t" coordsize="21600,21600" o:gfxdata="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4ZQL9kAAAAJAQAADwAAAAAAAAABACAAAAAiAAAAZHJzL2Rvd25yZXYueG1sUEsB&#10;AhQAFAAAAAgAh07iQF1N2WH0AQAAyAMAAA4AAAAAAAAAAQAgAAAAKA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D34D51" w:rsidRDefault="00D34D51">
      <w:pPr>
        <w:rPr>
          <w:sz w:val="24"/>
        </w:rPr>
      </w:pPr>
    </w:p>
    <w:p w:rsidR="00D34D51" w:rsidRDefault="00D34D51">
      <w:pPr>
        <w:rPr>
          <w:sz w:val="24"/>
        </w:rPr>
      </w:pPr>
    </w:p>
    <w:p w:rsidR="00D34D51" w:rsidRDefault="00D34D51">
      <w:pPr>
        <w:rPr>
          <w:sz w:val="24"/>
        </w:rPr>
      </w:pPr>
    </w:p>
    <w:p w:rsidR="00D34D51" w:rsidRDefault="00D34D51">
      <w:pPr>
        <w:rPr>
          <w:sz w:val="24"/>
        </w:rPr>
      </w:pPr>
    </w:p>
    <w:p w:rsidR="00D34D51" w:rsidRDefault="00D34D51">
      <w:pPr>
        <w:rPr>
          <w:sz w:val="24"/>
        </w:rPr>
      </w:pPr>
    </w:p>
    <w:p w:rsidR="00D34D51" w:rsidRDefault="00D34D51">
      <w:pPr>
        <w:rPr>
          <w:sz w:val="24"/>
        </w:rPr>
      </w:pPr>
    </w:p>
    <w:p w:rsidR="00D34D51" w:rsidRDefault="00D34D51">
      <w:pPr>
        <w:rPr>
          <w:sz w:val="24"/>
        </w:rPr>
      </w:pPr>
    </w:p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p w:rsidR="00D34D51" w:rsidRDefault="00AC3C22">
      <w:pPr>
        <w:autoSpaceDE w:val="0"/>
        <w:autoSpaceDN w:val="0"/>
        <w:spacing w:beforeLines="50" w:before="156" w:afterLines="50" w:after="156"/>
        <w:jc w:val="center"/>
        <w:rPr>
          <w:rFonts w:ascii="黑体" w:hAnsi="黑体" w:cs="黑体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 xml:space="preserve">图1 </w:t>
      </w:r>
      <w:proofErr w:type="gramStart"/>
      <w:r>
        <w:rPr>
          <w:rFonts w:ascii="宋体" w:hAnsi="宋体" w:cs="宋体" w:hint="eastAsia"/>
          <w:bCs/>
          <w:kern w:val="0"/>
          <w:sz w:val="18"/>
          <w:szCs w:val="18"/>
        </w:rPr>
        <w:t>测氢仪</w:t>
      </w:r>
      <w:proofErr w:type="gramEnd"/>
      <w:r>
        <w:rPr>
          <w:rFonts w:ascii="宋体" w:hAnsi="宋体" w:cs="宋体" w:hint="eastAsia"/>
          <w:bCs/>
          <w:kern w:val="0"/>
          <w:sz w:val="18"/>
          <w:szCs w:val="18"/>
        </w:rPr>
        <w:t>结构示意图</w:t>
      </w:r>
    </w:p>
    <w:p w:rsidR="00D34D51" w:rsidRDefault="00AC3C22">
      <w:pPr>
        <w:pStyle w:val="4"/>
        <w:spacing w:line="360" w:lineRule="auto"/>
        <w:ind w:leftChars="0" w:left="0"/>
        <w:outlineLvl w:val="0"/>
        <w:rPr>
          <w:rFonts w:ascii="黑体" w:eastAsia="黑体" w:hAnsi="黑体" w:cs="黑体"/>
          <w:b/>
        </w:rPr>
      </w:pPr>
      <w:bookmarkStart w:id="104" w:name="_Toc9462"/>
      <w:bookmarkStart w:id="105" w:name="_Toc1642"/>
      <w:bookmarkStart w:id="106" w:name="_Toc23071"/>
      <w:bookmarkStart w:id="107" w:name="_Toc14021"/>
      <w:r>
        <w:rPr>
          <w:rFonts w:ascii="黑体" w:eastAsia="黑体" w:hAnsi="黑体" w:cs="黑体" w:hint="eastAsia"/>
          <w:color w:val="auto"/>
        </w:rPr>
        <w:lastRenderedPageBreak/>
        <w:t>4  计量特性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D34D51" w:rsidRDefault="00AC3C22">
      <w:pPr>
        <w:spacing w:line="360" w:lineRule="auto"/>
        <w:outlineLvl w:val="1"/>
        <w:rPr>
          <w:sz w:val="24"/>
        </w:rPr>
      </w:pPr>
      <w:bookmarkStart w:id="108" w:name="_Toc13236_WPSOffice_Level2"/>
      <w:bookmarkStart w:id="109" w:name="_Toc23785542"/>
      <w:bookmarkStart w:id="110" w:name="_Toc7264"/>
      <w:bookmarkStart w:id="111" w:name="_Toc23784648"/>
      <w:bookmarkStart w:id="112" w:name="_Toc18255"/>
      <w:bookmarkStart w:id="113" w:name="_Toc20302"/>
      <w:bookmarkStart w:id="114" w:name="_Toc26392"/>
      <w:bookmarkStart w:id="115" w:name="_Toc31906"/>
      <w:bookmarkStart w:id="116" w:name="_Toc31844"/>
      <w:r>
        <w:rPr>
          <w:rFonts w:hint="eastAsia"/>
          <w:sz w:val="24"/>
        </w:rPr>
        <w:t>4</w:t>
      </w:r>
      <w:r>
        <w:rPr>
          <w:sz w:val="24"/>
        </w:rPr>
        <w:t>.</w:t>
      </w:r>
      <w:bookmarkEnd w:id="108"/>
      <w:bookmarkEnd w:id="109"/>
      <w:bookmarkEnd w:id="110"/>
      <w:bookmarkEnd w:id="111"/>
      <w:r>
        <w:rPr>
          <w:rFonts w:hint="eastAsia"/>
          <w:sz w:val="24"/>
        </w:rPr>
        <w:t>1</w:t>
      </w:r>
      <w:r>
        <w:rPr>
          <w:sz w:val="24"/>
        </w:rPr>
        <w:t xml:space="preserve"> </w:t>
      </w:r>
      <w:bookmarkEnd w:id="112"/>
      <w:bookmarkEnd w:id="113"/>
      <w:bookmarkEnd w:id="114"/>
      <w:bookmarkEnd w:id="115"/>
      <w:r>
        <w:rPr>
          <w:rFonts w:hint="eastAsia"/>
          <w:sz w:val="24"/>
        </w:rPr>
        <w:t>示值误差</w:t>
      </w:r>
      <w:bookmarkEnd w:id="116"/>
    </w:p>
    <w:p w:rsidR="00D34D51" w:rsidRDefault="00AC3C22">
      <w:pPr>
        <w:spacing w:line="360" w:lineRule="auto"/>
        <w:ind w:firstLineChars="200" w:firstLine="480"/>
        <w:outlineLvl w:val="1"/>
        <w:rPr>
          <w:rFonts w:cs="宋体"/>
          <w:bCs/>
          <w:color w:val="000000"/>
          <w:szCs w:val="21"/>
        </w:rPr>
      </w:pPr>
      <w:r>
        <w:rPr>
          <w:rFonts w:hint="eastAsia"/>
          <w:sz w:val="24"/>
        </w:rPr>
        <w:t>示值误差：不大于所选用标准物质扩展不确定度的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倍。</w:t>
      </w:r>
    </w:p>
    <w:p w:rsidR="00D34D51" w:rsidRDefault="00AC3C22" w:rsidP="00AC3C22">
      <w:pPr>
        <w:pStyle w:val="a2"/>
        <w:numPr>
          <w:ilvl w:val="0"/>
          <w:numId w:val="0"/>
        </w:numPr>
        <w:spacing w:before="156" w:afterLines="0" w:after="0"/>
        <w:ind w:left="269" w:hangingChars="112" w:hanging="269"/>
        <w:rPr>
          <w:rFonts w:ascii="Times New Roman" w:eastAsia="宋体"/>
          <w:sz w:val="24"/>
          <w:szCs w:val="24"/>
        </w:rPr>
      </w:pPr>
      <w:bookmarkStart w:id="117" w:name="_Toc17705"/>
      <w:bookmarkStart w:id="118" w:name="_Toc28545"/>
      <w:bookmarkStart w:id="119" w:name="_Toc11826"/>
      <w:bookmarkStart w:id="120" w:name="_Toc5747"/>
      <w:r>
        <w:rPr>
          <w:rFonts w:ascii="Times New Roman" w:eastAsia="宋体" w:hint="eastAsia"/>
          <w:sz w:val="24"/>
          <w:szCs w:val="24"/>
        </w:rPr>
        <w:t>4</w:t>
      </w:r>
      <w:r>
        <w:rPr>
          <w:rFonts w:ascii="Times New Roman" w:eastAsia="宋体"/>
          <w:sz w:val="24"/>
          <w:szCs w:val="24"/>
        </w:rPr>
        <w:t>.</w:t>
      </w:r>
      <w:r>
        <w:rPr>
          <w:rFonts w:ascii="Times New Roman" w:eastAsia="宋体" w:hint="eastAsia"/>
          <w:sz w:val="24"/>
          <w:szCs w:val="24"/>
        </w:rPr>
        <w:t>2</w:t>
      </w:r>
      <w:r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/>
          <w:sz w:val="24"/>
          <w:szCs w:val="24"/>
        </w:rPr>
        <w:t>测量</w:t>
      </w:r>
      <w:r>
        <w:rPr>
          <w:rFonts w:ascii="Times New Roman" w:eastAsia="宋体" w:hint="eastAsia"/>
          <w:sz w:val="24"/>
          <w:szCs w:val="24"/>
        </w:rPr>
        <w:t>重复性</w:t>
      </w:r>
    </w:p>
    <w:p w:rsidR="00D34D51" w:rsidRDefault="00AC3C22">
      <w:pPr>
        <w:pStyle w:val="afe"/>
        <w:spacing w:line="360" w:lineRule="auto"/>
        <w:ind w:firstLine="480"/>
        <w:outlineLvl w:val="1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测量重复性：≤</w:t>
      </w:r>
      <w:r>
        <w:rPr>
          <w:rFonts w:ascii="Times New Roman" w:hint="eastAsia"/>
          <w:sz w:val="24"/>
          <w:szCs w:val="24"/>
        </w:rPr>
        <w:t>10%</w:t>
      </w:r>
      <w:r>
        <w:rPr>
          <w:rFonts w:ascii="Times New Roman" w:hint="eastAsia"/>
          <w:sz w:val="24"/>
          <w:szCs w:val="24"/>
        </w:rPr>
        <w:t>。</w:t>
      </w:r>
    </w:p>
    <w:p w:rsidR="00D34D51" w:rsidRDefault="00AC3C22">
      <w:pPr>
        <w:pStyle w:val="5"/>
        <w:spacing w:line="360" w:lineRule="auto"/>
        <w:ind w:left="0"/>
        <w:outlineLvl w:val="0"/>
        <w:rPr>
          <w:rFonts w:ascii="黑体" w:eastAsia="黑体" w:hAnsi="黑体" w:cs="黑体"/>
          <w:b/>
        </w:rPr>
      </w:pPr>
      <w:bookmarkStart w:id="121" w:name="_Toc7235"/>
      <w:bookmarkStart w:id="122" w:name="_Toc2818"/>
      <w:bookmarkStart w:id="123" w:name="_Toc19024"/>
      <w:bookmarkStart w:id="124" w:name="_Toc18151"/>
      <w:bookmarkStart w:id="125" w:name="_Toc2455"/>
      <w:bookmarkStart w:id="126" w:name="_Toc8411"/>
      <w:bookmarkStart w:id="127" w:name="_Toc20048"/>
      <w:bookmarkEnd w:id="117"/>
      <w:bookmarkEnd w:id="118"/>
      <w:bookmarkEnd w:id="119"/>
      <w:bookmarkEnd w:id="120"/>
      <w:r>
        <w:rPr>
          <w:rFonts w:ascii="黑体" w:eastAsia="黑体" w:hAnsi="黑体" w:cs="黑体" w:hint="eastAsia"/>
          <w:sz w:val="24"/>
        </w:rPr>
        <w:t>5  校准条件</w:t>
      </w:r>
      <w:bookmarkEnd w:id="121"/>
      <w:bookmarkEnd w:id="122"/>
      <w:bookmarkEnd w:id="123"/>
      <w:bookmarkEnd w:id="124"/>
      <w:bookmarkEnd w:id="125"/>
      <w:bookmarkEnd w:id="126"/>
      <w:bookmarkEnd w:id="127"/>
    </w:p>
    <w:p w:rsidR="00D34D51" w:rsidRDefault="00AC3C22">
      <w:pPr>
        <w:spacing w:line="360" w:lineRule="auto"/>
        <w:outlineLvl w:val="1"/>
        <w:rPr>
          <w:sz w:val="24"/>
        </w:rPr>
      </w:pPr>
      <w:bookmarkStart w:id="128" w:name="_Toc23784562"/>
      <w:bookmarkStart w:id="129" w:name="_Toc23785235"/>
      <w:bookmarkStart w:id="130" w:name="_Toc23784661"/>
      <w:bookmarkStart w:id="131" w:name="_Toc23785559"/>
      <w:bookmarkStart w:id="132" w:name="_Toc6038"/>
      <w:bookmarkStart w:id="133" w:name="_Toc24517"/>
      <w:bookmarkStart w:id="134" w:name="_Toc2162"/>
      <w:bookmarkStart w:id="135" w:name="_Toc12670"/>
      <w:bookmarkStart w:id="136" w:name="_Toc21015"/>
      <w:bookmarkStart w:id="137" w:name="_Toc19869"/>
      <w:bookmarkStart w:id="138" w:name="_Toc27738"/>
      <w:bookmarkStart w:id="139" w:name="_Toc24356"/>
      <w:r>
        <w:rPr>
          <w:rFonts w:hint="eastAsia"/>
          <w:sz w:val="24"/>
        </w:rPr>
        <w:t>5</w:t>
      </w:r>
      <w:r>
        <w:rPr>
          <w:sz w:val="24"/>
        </w:rPr>
        <w:t>.1</w:t>
      </w:r>
      <w:bookmarkStart w:id="140" w:name="_Toc20581_WPSOffice_Level2"/>
      <w:bookmarkEnd w:id="128"/>
      <w:bookmarkEnd w:id="129"/>
      <w:bookmarkEnd w:id="130"/>
      <w:bookmarkEnd w:id="131"/>
      <w:r>
        <w:rPr>
          <w:sz w:val="24"/>
        </w:rPr>
        <w:t xml:space="preserve"> </w:t>
      </w:r>
      <w:r>
        <w:rPr>
          <w:sz w:val="24"/>
        </w:rPr>
        <w:t>环境条件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sz w:val="24"/>
        </w:rPr>
      </w:pP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int="eastAsia"/>
          <w:sz w:val="24"/>
          <w:szCs w:val="24"/>
        </w:rPr>
        <w:t>环境温度：</w:t>
      </w:r>
      <w:r>
        <w:rPr>
          <w:rFonts w:hint="eastAsia"/>
          <w:sz w:val="24"/>
        </w:rPr>
        <w:t>（</w:t>
      </w:r>
      <w:r>
        <w:rPr>
          <w:rFonts w:ascii="Times New Roman" w:hint="eastAsia"/>
          <w:sz w:val="24"/>
        </w:rPr>
        <w:t>20</w:t>
      </w:r>
      <w:r>
        <w:rPr>
          <w:rFonts w:hAnsi="宋体" w:cs="宋体" w:hint="eastAsia"/>
          <w:sz w:val="24"/>
        </w:rPr>
        <w:t>～</w:t>
      </w:r>
      <w:r>
        <w:rPr>
          <w:rFonts w:ascii="Times New Roman" w:hint="eastAsia"/>
          <w:sz w:val="24"/>
        </w:rPr>
        <w:t>25</w:t>
      </w:r>
      <w:r>
        <w:rPr>
          <w:rFonts w:hint="eastAsia"/>
          <w:sz w:val="24"/>
        </w:rPr>
        <w:t>）℃，相对湿度：≤</w:t>
      </w:r>
      <w:r>
        <w:rPr>
          <w:rFonts w:ascii="Times New Roman" w:hint="eastAsia"/>
          <w:sz w:val="24"/>
        </w:rPr>
        <w:t>50</w:t>
      </w:r>
      <w:r>
        <w:rPr>
          <w:rFonts w:ascii="Times New Roman"/>
          <w:sz w:val="24"/>
        </w:rPr>
        <w:t>%</w:t>
      </w:r>
      <w:r>
        <w:rPr>
          <w:rFonts w:ascii="Times New Roman" w:hint="eastAsia"/>
          <w:sz w:val="24"/>
        </w:rPr>
        <w:t>，</w:t>
      </w:r>
      <w:r>
        <w:rPr>
          <w:rFonts w:hint="eastAsia"/>
          <w:sz w:val="24"/>
        </w:rPr>
        <w:t>温度波动不宜超过±</w:t>
      </w:r>
      <w:r>
        <w:rPr>
          <w:rFonts w:ascii="Times New Roman" w:hint="eastAsia"/>
          <w:sz w:val="24"/>
        </w:rPr>
        <w:t>1</w:t>
      </w:r>
      <w:r>
        <w:rPr>
          <w:rFonts w:hint="eastAsia"/>
          <w:sz w:val="24"/>
        </w:rPr>
        <w:t>℃/h。校准环境周围无明显机械振动、无电磁干扰、无易燃易爆和腐蚀性气体。</w:t>
      </w:r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sz w:val="24"/>
        </w:rPr>
      </w:pP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配备符合</w:t>
      </w:r>
      <w:proofErr w:type="gramStart"/>
      <w:r>
        <w:rPr>
          <w:rFonts w:ascii="Times New Roman"/>
          <w:sz w:val="24"/>
          <w:szCs w:val="24"/>
        </w:rPr>
        <w:t>测氢仪</w:t>
      </w:r>
      <w:proofErr w:type="gramEnd"/>
      <w:r>
        <w:rPr>
          <w:rFonts w:ascii="Times New Roman"/>
          <w:sz w:val="24"/>
          <w:szCs w:val="24"/>
        </w:rPr>
        <w:t>说明书技术要求的载气与动力气</w:t>
      </w:r>
      <w:r>
        <w:rPr>
          <w:rFonts w:ascii="Times New Roman" w:hint="eastAsia"/>
          <w:sz w:val="24"/>
          <w:szCs w:val="24"/>
        </w:rPr>
        <w:t>。</w:t>
      </w:r>
    </w:p>
    <w:p w:rsidR="00D34D51" w:rsidRDefault="00AC3C22">
      <w:pPr>
        <w:spacing w:line="360" w:lineRule="auto"/>
        <w:outlineLvl w:val="1"/>
        <w:rPr>
          <w:sz w:val="24"/>
        </w:rPr>
      </w:pPr>
      <w:bookmarkStart w:id="141" w:name="_Toc3528"/>
      <w:bookmarkStart w:id="142" w:name="_Toc26676"/>
      <w:bookmarkStart w:id="143" w:name="_Toc15841"/>
      <w:bookmarkStart w:id="144" w:name="_Toc26988"/>
      <w:bookmarkStart w:id="145" w:name="_Toc30637"/>
      <w:bookmarkStart w:id="146" w:name="_Toc8829"/>
      <w:bookmarkStart w:id="147" w:name="_Toc12046"/>
      <w:bookmarkStart w:id="148" w:name="_Toc18184"/>
      <w:r>
        <w:rPr>
          <w:rFonts w:hint="eastAsia"/>
          <w:sz w:val="24"/>
        </w:rPr>
        <w:t>5.</w:t>
      </w:r>
      <w:r>
        <w:rPr>
          <w:sz w:val="24"/>
        </w:rPr>
        <w:t>2</w:t>
      </w:r>
      <w:bookmarkEnd w:id="141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测量标准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/>
          <w:sz w:val="24"/>
        </w:rPr>
        <w:t>及其他设备</w:t>
      </w:r>
    </w:p>
    <w:p w:rsidR="00D34D51" w:rsidRDefault="00AC3C22">
      <w:pPr>
        <w:pStyle w:val="afe"/>
        <w:spacing w:line="360" w:lineRule="auto"/>
        <w:ind w:firstLine="480"/>
        <w:rPr>
          <w:sz w:val="24"/>
        </w:rPr>
      </w:pPr>
      <w:bookmarkStart w:id="149" w:name="_Toc22501"/>
      <w:r>
        <w:rPr>
          <w:rFonts w:hint="eastAsia"/>
          <w:sz w:val="24"/>
        </w:rPr>
        <w:t>校准用测量标准及其他设备的技术要求见表1。</w:t>
      </w:r>
      <w:bookmarkEnd w:id="149"/>
    </w:p>
    <w:p w:rsidR="00D34D51" w:rsidRDefault="00AC3C22">
      <w:pPr>
        <w:spacing w:line="360" w:lineRule="auto"/>
        <w:jc w:val="center"/>
        <w:rPr>
          <w:rFonts w:ascii="黑体" w:eastAsia="黑体" w:hAnsi="黑体" w:cs="黑体"/>
          <w:szCs w:val="21"/>
        </w:rPr>
      </w:pPr>
      <w:bookmarkStart w:id="150" w:name="_Toc13515"/>
      <w:r>
        <w:rPr>
          <w:rFonts w:ascii="黑体" w:eastAsia="黑体" w:hAnsi="黑体" w:cs="黑体" w:hint="eastAsia"/>
          <w:szCs w:val="21"/>
        </w:rPr>
        <w:t>表1 测量标准</w:t>
      </w:r>
      <w:bookmarkEnd w:id="150"/>
      <w:r>
        <w:rPr>
          <w:rFonts w:ascii="黑体" w:eastAsia="黑体" w:hAnsi="黑体" w:cs="黑体" w:hint="eastAsia"/>
          <w:szCs w:val="21"/>
        </w:rPr>
        <w:t>及其他设备的技术要求</w:t>
      </w:r>
    </w:p>
    <w:tbl>
      <w:tblPr>
        <w:tblW w:w="85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0"/>
        <w:gridCol w:w="1910"/>
        <w:gridCol w:w="2414"/>
        <w:gridCol w:w="1487"/>
        <w:gridCol w:w="2113"/>
      </w:tblGrid>
      <w:tr w:rsidR="00D34D51">
        <w:trPr>
          <w:trHeight w:val="449"/>
          <w:jc w:val="center"/>
        </w:trPr>
        <w:tc>
          <w:tcPr>
            <w:tcW w:w="670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910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bookmarkStart w:id="151" w:name="_Toc20362"/>
            <w:bookmarkStart w:id="152" w:name="_Toc20583"/>
            <w:bookmarkStart w:id="153" w:name="_Toc8545"/>
            <w:bookmarkStart w:id="154" w:name="_Toc25616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测量标准</w:t>
            </w:r>
          </w:p>
        </w:tc>
        <w:bookmarkEnd w:id="151"/>
        <w:bookmarkEnd w:id="152"/>
        <w:bookmarkEnd w:id="153"/>
        <w:bookmarkEnd w:id="154"/>
        <w:tc>
          <w:tcPr>
            <w:tcW w:w="2414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</w:t>
            </w:r>
          </w:p>
        </w:tc>
        <w:tc>
          <w:tcPr>
            <w:tcW w:w="1487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113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34D51">
        <w:trPr>
          <w:trHeight w:val="1537"/>
          <w:jc w:val="center"/>
        </w:trPr>
        <w:tc>
          <w:tcPr>
            <w:tcW w:w="670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910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铝</w:t>
            </w:r>
            <w:r>
              <w:rPr>
                <w:rFonts w:cs="宋体" w:hint="eastAsia"/>
                <w:bCs/>
                <w:color w:val="000000"/>
                <w:szCs w:val="21"/>
              </w:rPr>
              <w:t>或铝合金中氢成分分析标准物质</w:t>
            </w:r>
          </w:p>
        </w:tc>
        <w:tc>
          <w:tcPr>
            <w:tcW w:w="2414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已知氢含量的标准物质应具有均匀性、可靠性和准确性，并需要有认证单位的证书</w:t>
            </w:r>
          </w:p>
        </w:tc>
        <w:tc>
          <w:tcPr>
            <w:tcW w:w="1487" w:type="dxa"/>
            <w:vAlign w:val="center"/>
          </w:tcPr>
          <w:p w:rsidR="00D34D51" w:rsidRDefault="00AC3C22">
            <w:pPr>
              <w:pStyle w:val="af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校准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测氢仪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的示值误差和重复性</w:t>
            </w:r>
          </w:p>
        </w:tc>
        <w:tc>
          <w:tcPr>
            <w:tcW w:w="2113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至少3种以上的标准物质，其中1种标准物质的氢含量应接近或高于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测氢仪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常用最大的氢含量</w:t>
            </w:r>
          </w:p>
        </w:tc>
      </w:tr>
      <w:tr w:rsidR="00D34D51">
        <w:trPr>
          <w:trHeight w:val="680"/>
          <w:jc w:val="center"/>
        </w:trPr>
        <w:tc>
          <w:tcPr>
            <w:tcW w:w="670" w:type="dxa"/>
            <w:vMerge w:val="restart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vMerge w:val="restart"/>
            <w:vAlign w:val="center"/>
          </w:tcPr>
          <w:p w:rsidR="00D34D51" w:rsidRDefault="00AC3C22">
            <w:pPr>
              <w:adjustRightInd w:val="0"/>
              <w:snapToGrid w:val="0"/>
              <w:jc w:val="center"/>
            </w:pPr>
            <w:r>
              <w:rPr>
                <w:rFonts w:hint="eastAsia"/>
                <w:szCs w:val="21"/>
              </w:rPr>
              <w:t>坩埚</w:t>
            </w:r>
          </w:p>
        </w:tc>
        <w:tc>
          <w:tcPr>
            <w:tcW w:w="2414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采用高纯度石墨制造</w:t>
            </w:r>
          </w:p>
        </w:tc>
        <w:tc>
          <w:tcPr>
            <w:tcW w:w="1487" w:type="dxa"/>
            <w:vMerge w:val="restart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铝或铝合金的高温熔炼</w:t>
            </w:r>
          </w:p>
        </w:tc>
        <w:tc>
          <w:tcPr>
            <w:tcW w:w="2113" w:type="dxa"/>
            <w:vMerge w:val="restart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需使用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与测氢仪型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号匹配的专用坩埚，坩埚为一次性使用</w:t>
            </w:r>
          </w:p>
        </w:tc>
      </w:tr>
      <w:tr w:rsidR="00D34D51">
        <w:trPr>
          <w:trHeight w:val="680"/>
          <w:jc w:val="center"/>
        </w:trPr>
        <w:tc>
          <w:tcPr>
            <w:tcW w:w="670" w:type="dxa"/>
            <w:vMerge/>
            <w:vAlign w:val="center"/>
          </w:tcPr>
          <w:p w:rsidR="00D34D51" w:rsidRDefault="00D34D5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10" w:type="dxa"/>
            <w:vMerge/>
            <w:vAlign w:val="center"/>
          </w:tcPr>
          <w:p w:rsidR="00D34D51" w:rsidRDefault="00D34D5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D34D51" w:rsidRDefault="00AC3C2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采用石英制造，</w:t>
            </w:r>
            <w:proofErr w:type="spellStart"/>
            <w:r>
              <w:rPr>
                <w:rFonts w:hint="eastAsia"/>
                <w:szCs w:val="21"/>
              </w:rPr>
              <w:t>SiO</w:t>
            </w:r>
            <w:proofErr w:type="spellEnd"/>
            <w:r>
              <w:rPr>
                <w:rFonts w:hint="eastAsia"/>
                <w:szCs w:val="21"/>
              </w:rPr>
              <w:t>纯度≥</w:t>
            </w:r>
            <w:r>
              <w:rPr>
                <w:rFonts w:hint="eastAsia"/>
                <w:szCs w:val="21"/>
              </w:rPr>
              <w:t>99.998%</w:t>
            </w:r>
            <w:r>
              <w:rPr>
                <w:rFonts w:hint="eastAsia"/>
                <w:szCs w:val="21"/>
              </w:rPr>
              <w:t>，杂质含量＜</w:t>
            </w:r>
            <w:r>
              <w:rPr>
                <w:rFonts w:hint="eastAsia"/>
                <w:szCs w:val="21"/>
              </w:rPr>
              <w:t>10ppm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87" w:type="dxa"/>
            <w:vMerge/>
            <w:vAlign w:val="center"/>
          </w:tcPr>
          <w:p w:rsidR="00D34D51" w:rsidRDefault="00D34D5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113" w:type="dxa"/>
            <w:vMerge/>
            <w:vAlign w:val="center"/>
          </w:tcPr>
          <w:p w:rsidR="00D34D51" w:rsidRDefault="00D34D51">
            <w:pPr>
              <w:adjustRightInd w:val="0"/>
              <w:snapToGrid w:val="0"/>
              <w:jc w:val="center"/>
              <w:rPr>
                <w:strike/>
                <w:szCs w:val="21"/>
              </w:rPr>
            </w:pPr>
          </w:p>
        </w:tc>
      </w:tr>
    </w:tbl>
    <w:p w:rsidR="00D34D51" w:rsidRDefault="00D34D51">
      <w:pPr>
        <w:spacing w:line="360" w:lineRule="auto"/>
        <w:jc w:val="left"/>
        <w:outlineLvl w:val="0"/>
        <w:rPr>
          <w:rFonts w:ascii="黑体" w:eastAsia="黑体" w:hAnsi="黑体" w:cs="黑体"/>
          <w:bCs/>
          <w:kern w:val="0"/>
          <w:sz w:val="24"/>
        </w:rPr>
      </w:pPr>
      <w:bookmarkStart w:id="155" w:name="_Toc7975"/>
      <w:bookmarkStart w:id="156" w:name="_Toc12797"/>
      <w:bookmarkStart w:id="157" w:name="_Toc23968"/>
      <w:bookmarkStart w:id="158" w:name="_Toc21005"/>
      <w:bookmarkStart w:id="159" w:name="_Toc1818"/>
      <w:bookmarkStart w:id="160" w:name="_Toc1970"/>
      <w:bookmarkStart w:id="161" w:name="_Toc7085"/>
      <w:bookmarkStart w:id="162" w:name="_Toc19080"/>
      <w:bookmarkEnd w:id="140"/>
    </w:p>
    <w:p w:rsidR="00D34D51" w:rsidRDefault="00AC3C22">
      <w:pPr>
        <w:spacing w:line="360" w:lineRule="auto"/>
        <w:jc w:val="left"/>
        <w:outlineLvl w:val="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Cs/>
          <w:kern w:val="0"/>
          <w:sz w:val="24"/>
        </w:rPr>
        <w:t xml:space="preserve">6  </w:t>
      </w:r>
      <w:r>
        <w:rPr>
          <w:rStyle w:val="6Char"/>
          <w:rFonts w:ascii="黑体" w:eastAsia="黑体" w:hAnsi="黑体" w:cs="黑体" w:hint="eastAsia"/>
          <w:bCs/>
          <w:sz w:val="24"/>
        </w:rPr>
        <w:t>校准项目和校准方法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:rsidR="00D34D51" w:rsidRDefault="00AC3C22">
      <w:pPr>
        <w:pStyle w:val="afe"/>
        <w:spacing w:line="360" w:lineRule="auto"/>
        <w:ind w:firstLineChars="0" w:firstLine="0"/>
        <w:outlineLvl w:val="1"/>
        <w:rPr>
          <w:rFonts w:ascii="Times New Roman"/>
          <w:sz w:val="24"/>
          <w:szCs w:val="24"/>
        </w:rPr>
      </w:pPr>
      <w:bookmarkStart w:id="163" w:name="_Toc15625"/>
      <w:bookmarkStart w:id="164" w:name="_Toc10967"/>
      <w:bookmarkStart w:id="165" w:name="_Toc23104"/>
      <w:bookmarkStart w:id="166" w:name="_Toc21548"/>
      <w:r>
        <w:rPr>
          <w:rFonts w:ascii="Times New Roman" w:hint="eastAsia"/>
          <w:sz w:val="24"/>
          <w:szCs w:val="24"/>
        </w:rPr>
        <w:t xml:space="preserve">6.1 </w:t>
      </w:r>
      <w:r>
        <w:rPr>
          <w:rFonts w:ascii="Times New Roman" w:hint="eastAsia"/>
          <w:sz w:val="24"/>
          <w:szCs w:val="24"/>
        </w:rPr>
        <w:t>校准项目</w:t>
      </w:r>
      <w:bookmarkEnd w:id="163"/>
      <w:bookmarkEnd w:id="164"/>
      <w:bookmarkEnd w:id="165"/>
      <w:bookmarkEnd w:id="166"/>
    </w:p>
    <w:p w:rsidR="00D34D51" w:rsidRDefault="00AC3C22">
      <w:pPr>
        <w:pStyle w:val="afe"/>
        <w:spacing w:line="360" w:lineRule="auto"/>
        <w:ind w:firstLine="480"/>
        <w:jc w:val="left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校准项目有示值误差、</w:t>
      </w:r>
      <w:r w:rsidR="00854035">
        <w:rPr>
          <w:rFonts w:ascii="Times New Roman" w:hint="eastAsia"/>
          <w:sz w:val="24"/>
          <w:szCs w:val="24"/>
        </w:rPr>
        <w:t>测量</w:t>
      </w:r>
      <w:r>
        <w:rPr>
          <w:rFonts w:ascii="Times New Roman" w:hint="eastAsia"/>
          <w:sz w:val="24"/>
          <w:szCs w:val="24"/>
        </w:rPr>
        <w:t>重复性。</w:t>
      </w:r>
    </w:p>
    <w:p w:rsidR="00D34D51" w:rsidRDefault="00AC3C22">
      <w:pPr>
        <w:pStyle w:val="afe"/>
        <w:spacing w:line="360" w:lineRule="auto"/>
        <w:ind w:firstLineChars="0" w:firstLine="0"/>
        <w:outlineLvl w:val="1"/>
        <w:rPr>
          <w:rFonts w:ascii="Times New Roman"/>
          <w:sz w:val="24"/>
          <w:szCs w:val="24"/>
        </w:rPr>
      </w:pPr>
      <w:bookmarkStart w:id="167" w:name="_Toc28313"/>
      <w:bookmarkStart w:id="168" w:name="_Toc29525"/>
      <w:bookmarkStart w:id="169" w:name="_Toc12337"/>
      <w:bookmarkStart w:id="170" w:name="_Toc30955"/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.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校准方法</w:t>
      </w:r>
      <w:bookmarkEnd w:id="167"/>
      <w:bookmarkEnd w:id="168"/>
      <w:bookmarkEnd w:id="169"/>
      <w:bookmarkEnd w:id="170"/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rFonts w:ascii="Times New Roman"/>
          <w:sz w:val="24"/>
          <w:szCs w:val="24"/>
        </w:rPr>
      </w:pPr>
      <w:bookmarkStart w:id="171" w:name="_Toc16674"/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.2.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 xml:space="preserve"> </w:t>
      </w:r>
      <w:bookmarkEnd w:id="171"/>
      <w:r>
        <w:rPr>
          <w:rFonts w:ascii="Times New Roman" w:hint="eastAsia"/>
          <w:sz w:val="24"/>
          <w:szCs w:val="24"/>
        </w:rPr>
        <w:t>校准前准备工作</w:t>
      </w:r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6.2.1.1 </w:t>
      </w:r>
      <w:proofErr w:type="gramStart"/>
      <w:r>
        <w:rPr>
          <w:rFonts w:ascii="Times New Roman" w:hint="eastAsia"/>
          <w:sz w:val="24"/>
          <w:szCs w:val="24"/>
        </w:rPr>
        <w:t>测氢仪使用</w:t>
      </w:r>
      <w:proofErr w:type="gramEnd"/>
      <w:r>
        <w:rPr>
          <w:rFonts w:ascii="Times New Roman" w:hint="eastAsia"/>
          <w:sz w:val="24"/>
          <w:szCs w:val="24"/>
        </w:rPr>
        <w:t>前按照使用说明连接好电源、气源、更换过滤棉、清洁过滤网等，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主机和称量系统（分析天平）需进行</w:t>
      </w:r>
      <w:r>
        <w:rPr>
          <w:rFonts w:ascii="Times New Roman" w:hint="eastAsia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小时充分预热，待仪器稳定后方可操作。</w:t>
      </w:r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lastRenderedPageBreak/>
        <w:t xml:space="preserve">6.2.1.2 </w:t>
      </w:r>
      <w:r>
        <w:rPr>
          <w:rFonts w:ascii="Times New Roman" w:hint="eastAsia"/>
          <w:sz w:val="24"/>
          <w:szCs w:val="24"/>
        </w:rPr>
        <w:t>至少选用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种标准物质校准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，其中一种标准物质的氢含量接近或略大于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的常用测量范围。标准物质需进行精密加工，用有机溶剂（如分析纯乙醚或丙酮溶液等）清洗并去除表面氧化膜，加工后样品的尺寸和质量应符合被</w:t>
      </w:r>
      <w:proofErr w:type="gramStart"/>
      <w:r>
        <w:rPr>
          <w:rFonts w:ascii="Times New Roman" w:hint="eastAsia"/>
          <w:sz w:val="24"/>
          <w:szCs w:val="24"/>
        </w:rPr>
        <w:t>校测氢仪加热</w:t>
      </w:r>
      <w:proofErr w:type="gramEnd"/>
      <w:r>
        <w:rPr>
          <w:rFonts w:ascii="Times New Roman" w:hint="eastAsia"/>
          <w:sz w:val="24"/>
          <w:szCs w:val="24"/>
        </w:rPr>
        <w:t>容器（如石墨坩埚、石英坩埚等）的规格</w:t>
      </w:r>
      <w:r w:rsidR="00915342">
        <w:rPr>
          <w:rFonts w:ascii="Times New Roman" w:hint="eastAsia"/>
          <w:sz w:val="24"/>
          <w:szCs w:val="24"/>
        </w:rPr>
        <w:t>。</w:t>
      </w:r>
      <w:r w:rsidR="00915342">
        <w:rPr>
          <w:rFonts w:ascii="Times New Roman" w:hint="eastAsia"/>
          <w:sz w:val="24"/>
          <w:szCs w:val="24"/>
        </w:rPr>
        <w:t>氢含量接近或略大于</w:t>
      </w:r>
      <w:proofErr w:type="gramStart"/>
      <w:r w:rsidR="00915342">
        <w:rPr>
          <w:rFonts w:ascii="Times New Roman" w:hint="eastAsia"/>
          <w:sz w:val="24"/>
          <w:szCs w:val="24"/>
        </w:rPr>
        <w:t>测氢仪</w:t>
      </w:r>
      <w:proofErr w:type="gramEnd"/>
      <w:r w:rsidR="00915342">
        <w:rPr>
          <w:rFonts w:ascii="Times New Roman" w:hint="eastAsia"/>
          <w:sz w:val="24"/>
          <w:szCs w:val="24"/>
        </w:rPr>
        <w:t>的常用测量范围</w:t>
      </w:r>
      <w:r w:rsidR="00915342">
        <w:rPr>
          <w:rFonts w:ascii="Times New Roman" w:hint="eastAsia"/>
          <w:sz w:val="24"/>
          <w:szCs w:val="24"/>
        </w:rPr>
        <w:t>的</w:t>
      </w:r>
      <w:r>
        <w:rPr>
          <w:rFonts w:ascii="Times New Roman" w:hint="eastAsia"/>
          <w:sz w:val="24"/>
          <w:szCs w:val="24"/>
        </w:rPr>
        <w:t>标准物质</w:t>
      </w:r>
      <w:r w:rsidR="00915342">
        <w:rPr>
          <w:rFonts w:ascii="Times New Roman" w:hint="eastAsia"/>
          <w:sz w:val="24"/>
          <w:szCs w:val="24"/>
        </w:rPr>
        <w:t>需</w:t>
      </w:r>
      <w:r>
        <w:rPr>
          <w:rFonts w:ascii="Times New Roman" w:hint="eastAsia"/>
          <w:sz w:val="24"/>
          <w:szCs w:val="24"/>
        </w:rPr>
        <w:t>制备</w:t>
      </w:r>
      <w:r w:rsidR="00915342">
        <w:rPr>
          <w:rFonts w:ascii="Times New Roman" w:hint="eastAsia"/>
          <w:sz w:val="24"/>
          <w:szCs w:val="24"/>
        </w:rPr>
        <w:t>7</w:t>
      </w:r>
      <w:r>
        <w:rPr>
          <w:rFonts w:ascii="Times New Roman" w:hint="eastAsia"/>
          <w:sz w:val="24"/>
          <w:szCs w:val="24"/>
        </w:rPr>
        <w:t>个</w:t>
      </w:r>
      <w:r w:rsidR="00915342">
        <w:rPr>
          <w:rFonts w:ascii="Times New Roman" w:hint="eastAsia"/>
          <w:sz w:val="24"/>
          <w:szCs w:val="24"/>
        </w:rPr>
        <w:t>平行</w:t>
      </w:r>
      <w:r>
        <w:rPr>
          <w:rFonts w:ascii="Times New Roman" w:hint="eastAsia"/>
          <w:sz w:val="24"/>
          <w:szCs w:val="24"/>
        </w:rPr>
        <w:t>样品</w:t>
      </w:r>
      <w:r w:rsidR="00915342">
        <w:rPr>
          <w:rFonts w:ascii="Times New Roman" w:hint="eastAsia"/>
          <w:sz w:val="24"/>
          <w:szCs w:val="24"/>
        </w:rPr>
        <w:t>，其他含量的标准物质需制备</w:t>
      </w:r>
      <w:r w:rsidR="00915342">
        <w:rPr>
          <w:rFonts w:ascii="Times New Roman" w:hint="eastAsia"/>
          <w:sz w:val="24"/>
          <w:szCs w:val="24"/>
        </w:rPr>
        <w:t>3</w:t>
      </w:r>
      <w:r w:rsidR="00915342">
        <w:rPr>
          <w:rFonts w:ascii="Times New Roman" w:hint="eastAsia"/>
          <w:sz w:val="24"/>
          <w:szCs w:val="24"/>
        </w:rPr>
        <w:t>个平行样品</w:t>
      </w:r>
      <w:r>
        <w:rPr>
          <w:rFonts w:ascii="Times New Roman" w:hint="eastAsia"/>
          <w:sz w:val="24"/>
          <w:szCs w:val="24"/>
        </w:rPr>
        <w:t>。为避免产生氧化膜，样品制备</w:t>
      </w: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分钟后立即进行校准，若需保存应保存在密闭、干燥的容器中且保存时间不应超过</w:t>
      </w:r>
      <w:r>
        <w:rPr>
          <w:rFonts w:ascii="Times New Roman" w:hint="eastAsia"/>
          <w:sz w:val="24"/>
          <w:szCs w:val="24"/>
        </w:rPr>
        <w:t>4h</w:t>
      </w:r>
      <w:r>
        <w:rPr>
          <w:rFonts w:ascii="Times New Roman" w:hint="eastAsia"/>
          <w:sz w:val="24"/>
          <w:szCs w:val="24"/>
        </w:rPr>
        <w:t>。</w:t>
      </w:r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6.2.2 </w:t>
      </w:r>
      <w:r>
        <w:rPr>
          <w:rFonts w:ascii="Times New Roman" w:hint="eastAsia"/>
          <w:sz w:val="24"/>
          <w:szCs w:val="24"/>
        </w:rPr>
        <w:t>空白试验。校准前将坩埚置于高温加热炉内加热，根据</w:t>
      </w:r>
      <w:proofErr w:type="gramStart"/>
      <w:r>
        <w:rPr>
          <w:rFonts w:ascii="Times New Roman" w:hint="eastAsia"/>
          <w:sz w:val="24"/>
          <w:szCs w:val="24"/>
        </w:rPr>
        <w:t>测氢仪使用</w:t>
      </w:r>
      <w:proofErr w:type="gramEnd"/>
      <w:r>
        <w:rPr>
          <w:rFonts w:ascii="Times New Roman" w:hint="eastAsia"/>
          <w:sz w:val="24"/>
          <w:szCs w:val="24"/>
        </w:rPr>
        <w:t>说明书设定样品重量，进行脱气处理去除坩埚和炉体本身可能含有的微量氢、水分等干扰物质，重复测量直到测量值稳定为止。记录最后</w:t>
      </w: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次</w:t>
      </w:r>
      <w:r w:rsidR="00915342">
        <w:rPr>
          <w:rFonts w:ascii="Times New Roman" w:hint="eastAsia"/>
          <w:sz w:val="24"/>
          <w:szCs w:val="24"/>
        </w:rPr>
        <w:t>的</w:t>
      </w:r>
      <w:r>
        <w:rPr>
          <w:rFonts w:ascii="Times New Roman" w:hint="eastAsia"/>
          <w:sz w:val="24"/>
          <w:szCs w:val="24"/>
        </w:rPr>
        <w:t>测量值，计算平均值即空白值</w:t>
      </w:r>
      <w:r w:rsidR="00854035">
        <w:rPr>
          <w:rFonts w:ascii="Times New Roman" w:hint="eastAsia"/>
          <w:sz w:val="24"/>
          <w:szCs w:val="24"/>
        </w:rPr>
        <w:t>，空白</w:t>
      </w:r>
      <w:r w:rsidR="00854035">
        <w:rPr>
          <w:rFonts w:ascii="Times New Roman"/>
          <w:sz w:val="24"/>
          <w:szCs w:val="24"/>
        </w:rPr>
        <w:t>值应在</w:t>
      </w:r>
      <w:r w:rsidR="00854035">
        <w:rPr>
          <w:rFonts w:ascii="Times New Roman" w:hint="eastAsia"/>
          <w:sz w:val="24"/>
          <w:szCs w:val="24"/>
        </w:rPr>
        <w:t>（</w:t>
      </w:r>
      <w:r w:rsidR="00854035">
        <w:rPr>
          <w:rFonts w:ascii="Times New Roman" w:hint="eastAsia"/>
          <w:sz w:val="24"/>
          <w:szCs w:val="24"/>
        </w:rPr>
        <w:t>-0.01~0.01</w:t>
      </w:r>
      <w:r w:rsidR="00854035">
        <w:rPr>
          <w:rFonts w:ascii="Times New Roman" w:hint="eastAsia"/>
          <w:sz w:val="24"/>
          <w:szCs w:val="24"/>
        </w:rPr>
        <w:t>）</w:t>
      </w:r>
      <w:proofErr w:type="spellStart"/>
      <w:r w:rsidR="00854035">
        <w:rPr>
          <w:rFonts w:ascii="Times New Roman"/>
          <w:sz w:val="24"/>
          <w:szCs w:val="24"/>
        </w:rPr>
        <w:t>μg</w:t>
      </w:r>
      <w:proofErr w:type="spellEnd"/>
      <w:r w:rsidR="00854035">
        <w:rPr>
          <w:rFonts w:ascii="Times New Roman"/>
          <w:sz w:val="24"/>
          <w:szCs w:val="24"/>
        </w:rPr>
        <w:t>/g</w:t>
      </w:r>
      <w:r w:rsidR="00854035">
        <w:rPr>
          <w:rFonts w:ascii="Times New Roman"/>
          <w:sz w:val="24"/>
          <w:szCs w:val="24"/>
        </w:rPr>
        <w:t>之间</w:t>
      </w:r>
      <w:r w:rsidR="00854035">
        <w:rPr>
          <w:rFonts w:ascii="Times New Roman" w:hint="eastAsia"/>
          <w:sz w:val="24"/>
          <w:szCs w:val="24"/>
        </w:rPr>
        <w:t>，</w:t>
      </w:r>
      <w:r>
        <w:rPr>
          <w:rFonts w:ascii="Times New Roman" w:hint="eastAsia"/>
          <w:sz w:val="24"/>
          <w:szCs w:val="24"/>
        </w:rPr>
        <w:t>待空白试验测量值稳定情况下方可开展校准工作。</w:t>
      </w:r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6.2.3 </w:t>
      </w:r>
      <w:r>
        <w:rPr>
          <w:rFonts w:ascii="Times New Roman" w:hint="eastAsia"/>
          <w:sz w:val="24"/>
          <w:szCs w:val="24"/>
        </w:rPr>
        <w:t>示值误差的测量</w:t>
      </w:r>
    </w:p>
    <w:p w:rsidR="00D34D51" w:rsidRDefault="00AC3C22">
      <w:pPr>
        <w:pStyle w:val="afe"/>
        <w:spacing w:line="360" w:lineRule="auto"/>
        <w:ind w:firstLineChars="0" w:firstLine="0"/>
        <w:outlineLvl w:val="2"/>
        <w:rPr>
          <w:rFonts w:ascii="Times New Roman"/>
          <w:sz w:val="24"/>
          <w:szCs w:val="24"/>
        </w:rPr>
      </w:pPr>
      <w:bookmarkStart w:id="172" w:name="_Toc126"/>
      <w:r>
        <w:rPr>
          <w:rFonts w:ascii="Times New Roman" w:hint="eastAsia"/>
          <w:sz w:val="24"/>
          <w:szCs w:val="24"/>
        </w:rPr>
        <w:t xml:space="preserve">6.2.3.1 </w:t>
      </w:r>
      <w:r>
        <w:rPr>
          <w:rFonts w:ascii="Times New Roman" w:hint="eastAsia"/>
          <w:sz w:val="24"/>
          <w:szCs w:val="24"/>
        </w:rPr>
        <w:t>按照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的操作程序</w:t>
      </w:r>
      <w:r>
        <w:rPr>
          <w:rFonts w:ascii="Times New Roman"/>
          <w:sz w:val="24"/>
          <w:szCs w:val="24"/>
        </w:rPr>
        <w:t>将标准物质的</w:t>
      </w:r>
      <w:r>
        <w:rPr>
          <w:rFonts w:ascii="Times New Roman" w:hint="eastAsia"/>
          <w:sz w:val="24"/>
          <w:szCs w:val="24"/>
        </w:rPr>
        <w:t>样品放入空白试验用的</w:t>
      </w:r>
      <w:r>
        <w:rPr>
          <w:rFonts w:ascii="Times New Roman"/>
          <w:sz w:val="24"/>
          <w:szCs w:val="24"/>
        </w:rPr>
        <w:t>坩埚</w:t>
      </w:r>
      <w:r>
        <w:rPr>
          <w:rFonts w:ascii="Times New Roman" w:hint="eastAsia"/>
          <w:sz w:val="24"/>
          <w:szCs w:val="24"/>
        </w:rPr>
        <w:t>内，再将坩埚</w:t>
      </w:r>
      <w:r>
        <w:rPr>
          <w:rFonts w:ascii="Times New Roman"/>
          <w:sz w:val="24"/>
          <w:szCs w:val="24"/>
        </w:rPr>
        <w:t>放置在</w:t>
      </w:r>
      <w:r>
        <w:rPr>
          <w:rFonts w:ascii="Times New Roman" w:hint="eastAsia"/>
          <w:sz w:val="24"/>
          <w:szCs w:val="24"/>
        </w:rPr>
        <w:t>高温加热炉内，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/>
          <w:sz w:val="24"/>
          <w:szCs w:val="24"/>
        </w:rPr>
        <w:t>分析顺序将自动启动和结束</w:t>
      </w:r>
      <w:r>
        <w:rPr>
          <w:rFonts w:ascii="Times New Roman" w:hint="eastAsia"/>
          <w:sz w:val="24"/>
          <w:szCs w:val="24"/>
        </w:rPr>
        <w:t>。每个坩埚仅能用于一次样品测量，即新坩埚做空白试验，随后放入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个样品进行测量，该过程为一次使用，之后该坩埚不能重复使用。根据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优化分析条件，测定样品中的氢含量，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自动显示氢含量测量值。每种标准物质</w:t>
      </w:r>
      <w:r w:rsidR="0095519F">
        <w:rPr>
          <w:rFonts w:ascii="Times New Roman" w:hint="eastAsia"/>
          <w:sz w:val="24"/>
          <w:szCs w:val="24"/>
        </w:rPr>
        <w:t>设置</w:t>
      </w:r>
      <w:r w:rsidR="0095519F">
        <w:rPr>
          <w:rFonts w:ascii="Times New Roman" w:hint="eastAsia"/>
          <w:sz w:val="24"/>
          <w:szCs w:val="24"/>
        </w:rPr>
        <w:t>3</w:t>
      </w:r>
      <w:r w:rsidR="0095519F">
        <w:rPr>
          <w:rFonts w:ascii="Times New Roman" w:hint="eastAsia"/>
          <w:sz w:val="24"/>
          <w:szCs w:val="24"/>
        </w:rPr>
        <w:t>个平行</w:t>
      </w:r>
      <w:r>
        <w:rPr>
          <w:rFonts w:ascii="Times New Roman" w:hint="eastAsia"/>
          <w:sz w:val="24"/>
          <w:szCs w:val="24"/>
        </w:rPr>
        <w:t>样品</w:t>
      </w:r>
      <w:r w:rsidR="0095519F">
        <w:rPr>
          <w:rFonts w:ascii="Times New Roman" w:hint="eastAsia"/>
          <w:sz w:val="24"/>
          <w:szCs w:val="24"/>
        </w:rPr>
        <w:t>，依次完成</w:t>
      </w: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次</w:t>
      </w:r>
      <w:r w:rsidR="0095519F">
        <w:rPr>
          <w:rFonts w:ascii="Times New Roman" w:hint="eastAsia"/>
          <w:sz w:val="24"/>
          <w:szCs w:val="24"/>
        </w:rPr>
        <w:t>测量</w:t>
      </w:r>
      <w:r>
        <w:rPr>
          <w:rFonts w:ascii="Times New Roman" w:hint="eastAsia"/>
          <w:sz w:val="24"/>
          <w:szCs w:val="24"/>
        </w:rPr>
        <w:t>，按照公式（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）计算示值误差。</w:t>
      </w:r>
    </w:p>
    <w:p w:rsidR="00D34D51" w:rsidRDefault="00AC3C22">
      <w:pPr>
        <w:pStyle w:val="afe"/>
        <w:spacing w:line="360" w:lineRule="auto"/>
        <w:ind w:firstLine="480"/>
        <w:jc w:val="right"/>
        <w:outlineLvl w:val="2"/>
        <w:rPr>
          <w:sz w:val="24"/>
        </w:rPr>
      </w:pPr>
      <w:r>
        <w:rPr>
          <w:position w:val="-10"/>
          <w:sz w:val="24"/>
        </w:rPr>
        <w:object w:dxaOrig="1522" w:dyaOrig="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19.7pt" o:ole="">
            <v:imagedata r:id="rId25" o:title=""/>
          </v:shape>
          <o:OLEObject Type="Embed" ProgID="Equation.3" ShapeID="_x0000_i1025" DrawAspect="Content" ObjectID="_1829906366" r:id="rId26"/>
        </w:object>
      </w:r>
      <w:r>
        <w:rPr>
          <w:rFonts w:hAnsi="Cambria Math"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            </w:t>
      </w:r>
      <w:r>
        <w:rPr>
          <w:rFonts w:ascii="Times New Roman" w:hAnsi="Cambria Math" w:hint="eastAsia"/>
          <w:iCs/>
          <w:kern w:val="2"/>
          <w:sz w:val="24"/>
          <w:szCs w:val="24"/>
        </w:rPr>
        <w:t>(1)</w:t>
      </w:r>
    </w:p>
    <w:p w:rsidR="00D34D51" w:rsidRDefault="00AC3C22">
      <w:pPr>
        <w:spacing w:beforeLines="50" w:before="156" w:afterLines="50" w:after="156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式中：</w:t>
      </w:r>
    </w:p>
    <w:p w:rsidR="00D34D51" w:rsidRDefault="00AC3C22">
      <w:pPr>
        <w:spacing w:beforeLines="50" w:before="156" w:afterLines="50" w:after="156"/>
        <w:ind w:firstLineChars="200" w:firstLine="480"/>
        <w:rPr>
          <w:kern w:val="0"/>
          <w:sz w:val="24"/>
        </w:rPr>
      </w:pPr>
      <m:oMath>
        <m:r>
          <w:rPr>
            <w:rFonts w:ascii="Cambria Math" w:hAnsi="Cambria Math"/>
            <w:kern w:val="0"/>
            <w:sz w:val="24"/>
          </w:rPr>
          <m:t>∆</m:t>
        </m:r>
        <m:r>
          <w:rPr>
            <w:rFonts w:ascii="Cambria Math" w:eastAsia="Cambria Math" w:hAnsi="Cambria Math"/>
            <w:sz w:val="24"/>
          </w:rPr>
          <m:t>H</m:t>
        </m:r>
      </m:oMath>
      <w:r>
        <w:t>——</w:t>
      </w:r>
      <w:proofErr w:type="gramStart"/>
      <w:r>
        <w:rPr>
          <w:rFonts w:hint="eastAsia"/>
          <w:kern w:val="0"/>
          <w:sz w:val="24"/>
        </w:rPr>
        <w:t>测氢仪</w:t>
      </w:r>
      <w:proofErr w:type="gramEnd"/>
      <w:r>
        <w:rPr>
          <w:rFonts w:hint="eastAsia"/>
          <w:kern w:val="0"/>
          <w:sz w:val="24"/>
        </w:rPr>
        <w:t>示值误差，</w:t>
      </w:r>
      <w:proofErr w:type="spellStart"/>
      <w:r>
        <w:rPr>
          <w:sz w:val="24"/>
        </w:rPr>
        <w:t>μg</w:t>
      </w:r>
      <w:proofErr w:type="spellEnd"/>
      <w:r>
        <w:rPr>
          <w:sz w:val="24"/>
        </w:rPr>
        <w:t>/g</w:t>
      </w:r>
      <w:r>
        <w:rPr>
          <w:rFonts w:hint="eastAsia"/>
          <w:kern w:val="0"/>
          <w:sz w:val="24"/>
        </w:rPr>
        <w:t>；</w:t>
      </w:r>
    </w:p>
    <w:p w:rsidR="00D34D51" w:rsidRDefault="00854035">
      <w:pPr>
        <w:spacing w:line="280" w:lineRule="exact"/>
        <w:ind w:firstLineChars="200" w:firstLine="480"/>
        <w:rPr>
          <w:kern w:val="0"/>
          <w:sz w:val="24"/>
        </w:rPr>
      </w:pPr>
      <m:oMath>
        <m:acc>
          <m:accPr>
            <m:chr m:val="̅"/>
            <m:ctrlPr>
              <w:rPr>
                <w:rFonts w:ascii="Cambria Math" w:hAnsi="Cambria Math" w:hint="eastAsia"/>
                <w:i/>
                <w:iCs/>
                <w:kern w:val="0"/>
                <w:sz w:val="24"/>
              </w:rPr>
            </m:ctrlPr>
          </m:acc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acc>
        <m:r>
          <w:rPr>
            <w:rFonts w:ascii="Cambria Math" w:hAnsi="Cambria Math"/>
            <w:sz w:val="24"/>
          </w:rPr>
          <m:t xml:space="preserve">  </m:t>
        </m:r>
      </m:oMath>
      <w:r w:rsidR="00AC3C22">
        <w:t>——</w:t>
      </w:r>
      <w:r w:rsidR="00AC3C22">
        <w:rPr>
          <w:rFonts w:hint="eastAsia"/>
          <w:kern w:val="0"/>
          <w:sz w:val="24"/>
        </w:rPr>
        <w:t>3</w:t>
      </w:r>
      <w:r w:rsidR="00AC3C22">
        <w:rPr>
          <w:rFonts w:hint="eastAsia"/>
          <w:kern w:val="0"/>
          <w:sz w:val="24"/>
        </w:rPr>
        <w:t>次测量氢含量的测量值平均值，</w:t>
      </w:r>
      <w:proofErr w:type="spellStart"/>
      <w:r w:rsidR="00AC3C22">
        <w:rPr>
          <w:sz w:val="24"/>
        </w:rPr>
        <w:t>μg</w:t>
      </w:r>
      <w:proofErr w:type="spellEnd"/>
      <w:r w:rsidR="00AC3C22">
        <w:rPr>
          <w:sz w:val="24"/>
        </w:rPr>
        <w:t>/g</w:t>
      </w:r>
    </w:p>
    <w:p w:rsidR="00D34D51" w:rsidRDefault="00854035">
      <w:pPr>
        <w:spacing w:beforeLines="50" w:before="156" w:afterLines="50" w:after="156"/>
        <w:ind w:firstLineChars="200" w:firstLine="480"/>
        <w:rPr>
          <w:kern w:val="0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s</m:t>
            </m:r>
          </m:sub>
        </m:sSub>
        <m:r>
          <w:rPr>
            <w:rFonts w:ascii="Cambria Math" w:hAnsi="Cambria Math"/>
            <w:kern w:val="0"/>
            <w:sz w:val="24"/>
          </w:rPr>
          <m:t xml:space="preserve"> </m:t>
        </m:r>
      </m:oMath>
      <w:r w:rsidR="00AC3C22">
        <w:t>——</w:t>
      </w:r>
      <w:r w:rsidR="00AC3C22">
        <w:rPr>
          <w:rFonts w:hint="eastAsia"/>
          <w:kern w:val="0"/>
          <w:sz w:val="24"/>
        </w:rPr>
        <w:t>标准物质氢含量的标准值，</w:t>
      </w:r>
      <w:proofErr w:type="spellStart"/>
      <w:r w:rsidR="00AC3C22">
        <w:rPr>
          <w:sz w:val="24"/>
        </w:rPr>
        <w:t>μg</w:t>
      </w:r>
      <w:proofErr w:type="spellEnd"/>
      <w:r w:rsidR="00AC3C22">
        <w:rPr>
          <w:sz w:val="24"/>
        </w:rPr>
        <w:t>/g</w:t>
      </w:r>
      <w:r w:rsidR="00AC3C22">
        <w:rPr>
          <w:rFonts w:hint="eastAsia"/>
          <w:kern w:val="0"/>
          <w:sz w:val="24"/>
        </w:rPr>
        <w:t>。</w:t>
      </w:r>
    </w:p>
    <w:p w:rsidR="00D34D51" w:rsidRDefault="00AC3C22">
      <w:pPr>
        <w:spacing w:beforeLines="50" w:before="156" w:afterLines="50" w:after="15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6.2.3.2 </w:t>
      </w:r>
      <w:r>
        <w:rPr>
          <w:rFonts w:hint="eastAsia"/>
          <w:kern w:val="0"/>
          <w:sz w:val="24"/>
        </w:rPr>
        <w:t>采用其他含量的标准物质样品测量，按</w:t>
      </w:r>
      <w:r>
        <w:rPr>
          <w:rFonts w:hint="eastAsia"/>
          <w:kern w:val="0"/>
          <w:sz w:val="24"/>
        </w:rPr>
        <w:t>6.2.2</w:t>
      </w:r>
      <w:r>
        <w:rPr>
          <w:rFonts w:hint="eastAsia"/>
          <w:kern w:val="0"/>
          <w:sz w:val="24"/>
        </w:rPr>
        <w:t>、</w:t>
      </w:r>
      <w:r>
        <w:rPr>
          <w:rFonts w:hint="eastAsia"/>
          <w:kern w:val="0"/>
          <w:sz w:val="24"/>
        </w:rPr>
        <w:t>6.2.3.1</w:t>
      </w:r>
      <w:r>
        <w:rPr>
          <w:rFonts w:hint="eastAsia"/>
          <w:kern w:val="0"/>
          <w:sz w:val="24"/>
        </w:rPr>
        <w:t>步骤重复操作。</w:t>
      </w:r>
    </w:p>
    <w:bookmarkEnd w:id="172"/>
    <w:p w:rsidR="00D34D51" w:rsidRDefault="00AC3C22">
      <w:pPr>
        <w:spacing w:beforeLines="50" w:before="156" w:afterLines="50" w:after="15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6.2.4 </w:t>
      </w:r>
      <w:r>
        <w:rPr>
          <w:rFonts w:hint="eastAsia"/>
          <w:kern w:val="0"/>
          <w:sz w:val="24"/>
        </w:rPr>
        <w:t>测量重复性的测量</w:t>
      </w:r>
    </w:p>
    <w:p w:rsidR="00D34D51" w:rsidRDefault="00AC3C22">
      <w:pPr>
        <w:pStyle w:val="afe"/>
        <w:spacing w:line="360" w:lineRule="auto"/>
        <w:ind w:firstLine="480"/>
        <w:outlineLvl w:val="2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在</w:t>
      </w:r>
      <w:r>
        <w:rPr>
          <w:rFonts w:ascii="Times New Roman"/>
          <w:sz w:val="24"/>
          <w:szCs w:val="24"/>
        </w:rPr>
        <w:t>6.2.</w:t>
      </w: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的测量条件下，选择氢含量接近或略大于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的常用测量范围的标准物质进行重复性测量</w:t>
      </w:r>
      <w:r>
        <w:rPr>
          <w:rFonts w:ascii="Times New Roman" w:hint="eastAsia"/>
          <w:sz w:val="24"/>
          <w:szCs w:val="24"/>
        </w:rPr>
        <w:t>7</w:t>
      </w:r>
      <w:r>
        <w:rPr>
          <w:rFonts w:ascii="Times New Roman" w:hint="eastAsia"/>
          <w:sz w:val="24"/>
          <w:szCs w:val="24"/>
        </w:rPr>
        <w:t>次，按照公式（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）计算测量重复性。</w:t>
      </w:r>
    </w:p>
    <w:p w:rsidR="00D34D51" w:rsidRDefault="00AC3C22">
      <w:pPr>
        <w:ind w:firstLineChars="100" w:firstLine="240"/>
        <w:jc w:val="right"/>
        <w:rPr>
          <w:rFonts w:hAnsi="Cambria Math" w:hint="eastAsia"/>
          <w:iCs/>
          <w:sz w:val="24"/>
        </w:rPr>
      </w:pPr>
      <w:r>
        <w:rPr>
          <w:position w:val="-30"/>
          <w:sz w:val="24"/>
        </w:rPr>
        <w:object w:dxaOrig="3103" w:dyaOrig="721">
          <v:shape id="_x0000_i1026" type="#_x0000_t75" style="width:155.15pt;height:36.05pt" o:ole="">
            <v:imagedata r:id="rId27" o:title=""/>
          </v:shape>
          <o:OLEObject Type="Embed" ProgID="Equation.3" ShapeID="_x0000_i1026" DrawAspect="Content" ObjectID="_1829906367" r:id="rId28"/>
        </w:object>
      </w:r>
      <w:r>
        <w:rPr>
          <w:rFonts w:hAnsi="Cambria Math" w:hint="eastAsia"/>
          <w:iCs/>
        </w:rPr>
        <w:t xml:space="preserve">                     </w:t>
      </w:r>
      <w:r>
        <w:rPr>
          <w:rFonts w:hAnsi="Cambria Math" w:hint="eastAsia"/>
          <w:iCs/>
          <w:sz w:val="24"/>
        </w:rPr>
        <w:t xml:space="preserve">    (2)</w:t>
      </w:r>
    </w:p>
    <w:p w:rsidR="00D34D51" w:rsidRDefault="00AC3C22">
      <w:pPr>
        <w:spacing w:beforeLines="50" w:before="156" w:afterLines="50" w:after="156"/>
        <w:ind w:firstLineChars="200" w:firstLine="480"/>
        <w:rPr>
          <w:rFonts w:hAnsi="Cambria Math" w:cs="宋体" w:hint="eastAsia"/>
          <w:sz w:val="24"/>
        </w:rPr>
      </w:pPr>
      <w:r>
        <w:rPr>
          <w:rFonts w:hAnsi="Cambria Math" w:cs="宋体" w:hint="eastAsia"/>
          <w:sz w:val="24"/>
        </w:rPr>
        <w:t>式中：</w:t>
      </w:r>
    </w:p>
    <w:p w:rsidR="00D34D51" w:rsidRDefault="00AC3C22">
      <w:pPr>
        <w:spacing w:beforeLines="50" w:before="156" w:afterLines="50" w:after="156"/>
        <w:ind w:firstLineChars="200" w:firstLine="480"/>
        <w:rPr>
          <w:rFonts w:hAnsi="Cambria Math" w:cs="宋体" w:hint="eastAsia"/>
          <w:sz w:val="24"/>
        </w:rPr>
      </w:pPr>
      <w:r>
        <w:rPr>
          <w:rFonts w:hAnsi="Cambria Math" w:cs="宋体" w:hint="eastAsia"/>
          <w:i/>
          <w:iCs/>
          <w:sz w:val="24"/>
        </w:rPr>
        <w:t>R</w:t>
      </w:r>
      <w:r>
        <w:rPr>
          <w:rFonts w:hAnsi="Cambria Math" w:cs="宋体" w:hint="eastAsia"/>
          <w:i/>
          <w:iCs/>
          <w:sz w:val="24"/>
          <w:vertAlign w:val="subscript"/>
        </w:rPr>
        <w:t xml:space="preserve">H </w:t>
      </w:r>
      <w:r>
        <w:rPr>
          <w:sz w:val="24"/>
        </w:rPr>
        <w:t>——</w:t>
      </w:r>
      <w:r>
        <w:rPr>
          <w:rFonts w:hAnsi="Cambria Math" w:cs="宋体" w:hint="eastAsia"/>
          <w:sz w:val="24"/>
        </w:rPr>
        <w:t>测量重复性，</w:t>
      </w:r>
      <w:r>
        <w:rPr>
          <w:rFonts w:hAnsi="Cambria Math" w:cs="宋体" w:hint="eastAsia"/>
          <w:sz w:val="24"/>
        </w:rPr>
        <w:t>%</w:t>
      </w:r>
      <w:r>
        <w:rPr>
          <w:rFonts w:hAnsi="Cambria Math" w:cs="宋体" w:hint="eastAsia"/>
          <w:sz w:val="24"/>
        </w:rPr>
        <w:t>；</w:t>
      </w:r>
    </w:p>
    <w:p w:rsidR="00D34D51" w:rsidRDefault="00AC3C22">
      <w:pPr>
        <w:spacing w:beforeLines="50" w:before="156" w:afterLines="50" w:after="156"/>
        <w:ind w:firstLineChars="200" w:firstLine="480"/>
        <w:rPr>
          <w:rFonts w:hAnsi="Cambria Math" w:cs="宋体" w:hint="eastAsia"/>
          <w:sz w:val="24"/>
        </w:rPr>
      </w:pPr>
      <w:r>
        <w:rPr>
          <w:rFonts w:hAnsi="Cambria Math" w:cs="宋体" w:hint="eastAsia"/>
          <w:i/>
          <w:iCs/>
          <w:sz w:val="24"/>
        </w:rPr>
        <w:lastRenderedPageBreak/>
        <w:t>H</w:t>
      </w:r>
      <w:r>
        <w:rPr>
          <w:rFonts w:hAnsi="Cambria Math" w:cs="宋体" w:hint="eastAsia"/>
          <w:i/>
          <w:iCs/>
          <w:sz w:val="24"/>
          <w:vertAlign w:val="subscript"/>
        </w:rPr>
        <w:t xml:space="preserve">i </w:t>
      </w:r>
      <w:r>
        <w:rPr>
          <w:sz w:val="24"/>
        </w:rPr>
        <w:t>——</w:t>
      </w:r>
      <w:r>
        <w:rPr>
          <w:rFonts w:hAnsi="Cambria Math" w:cs="宋体" w:hint="eastAsia"/>
          <w:sz w:val="24"/>
        </w:rPr>
        <w:t>第</w:t>
      </w:r>
      <w:r>
        <w:rPr>
          <w:rFonts w:hAnsi="Cambria Math" w:cs="宋体" w:hint="eastAsia"/>
          <w:sz w:val="24"/>
        </w:rPr>
        <w:t>i</w:t>
      </w:r>
      <w:r>
        <w:rPr>
          <w:rFonts w:hAnsi="Cambria Math" w:cs="宋体" w:hint="eastAsia"/>
          <w:sz w:val="24"/>
        </w:rPr>
        <w:t>次的测量值，</w:t>
      </w:r>
      <w:proofErr w:type="spellStart"/>
      <w:r>
        <w:rPr>
          <w:sz w:val="24"/>
        </w:rPr>
        <w:t>μg</w:t>
      </w:r>
      <w:proofErr w:type="spellEnd"/>
      <w:r>
        <w:rPr>
          <w:sz w:val="24"/>
        </w:rPr>
        <w:t>/g</w:t>
      </w:r>
      <w:r>
        <w:rPr>
          <w:rFonts w:hAnsi="Cambria Math" w:cs="宋体" w:hint="eastAsia"/>
          <w:sz w:val="24"/>
        </w:rPr>
        <w:t>；</w:t>
      </w:r>
    </w:p>
    <w:p w:rsidR="00D34D51" w:rsidRDefault="00854035">
      <w:pPr>
        <w:spacing w:line="300" w:lineRule="exact"/>
        <w:ind w:firstLineChars="200" w:firstLine="480"/>
        <w:rPr>
          <w:rFonts w:hAnsi="Cambria Math" w:cs="宋体" w:hint="eastAsia"/>
          <w:sz w:val="24"/>
        </w:rPr>
      </w:pPr>
      <m:oMath>
        <m:acc>
          <m:accPr>
            <m:chr m:val="̅"/>
            <m:ctrlPr>
              <w:rPr>
                <w:rFonts w:ascii="Cambria Math" w:hAnsi="Cambria Math" w:hint="eastAsia"/>
                <w:i/>
                <w:iCs/>
                <w:kern w:val="0"/>
                <w:sz w:val="24"/>
              </w:rPr>
            </m:ctrlPr>
          </m:acc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acc>
        <m:r>
          <w:rPr>
            <w:rFonts w:ascii="Cambria Math" w:hAnsi="Cambria Math"/>
            <w:sz w:val="24"/>
          </w:rPr>
          <m:t xml:space="preserve">  </m:t>
        </m:r>
      </m:oMath>
      <w:r w:rsidR="00AC3C22">
        <w:rPr>
          <w:sz w:val="24"/>
        </w:rPr>
        <w:t>——</w:t>
      </w:r>
      <w:r w:rsidR="00AC3C22">
        <w:rPr>
          <w:rFonts w:hAnsi="Cambria Math" w:cs="宋体" w:hint="eastAsia"/>
          <w:sz w:val="24"/>
        </w:rPr>
        <w:t>7</w:t>
      </w:r>
      <w:r w:rsidR="00AC3C22">
        <w:rPr>
          <w:rFonts w:hAnsi="Cambria Math" w:cs="宋体" w:hint="eastAsia"/>
          <w:sz w:val="24"/>
        </w:rPr>
        <w:t>次测量平均值</w:t>
      </w:r>
      <w:r w:rsidR="00AC3C22">
        <w:rPr>
          <w:rFonts w:hint="eastAsia"/>
          <w:kern w:val="0"/>
          <w:sz w:val="24"/>
        </w:rPr>
        <w:t>，</w:t>
      </w:r>
      <w:proofErr w:type="spellStart"/>
      <w:r w:rsidR="00AC3C22">
        <w:rPr>
          <w:sz w:val="24"/>
        </w:rPr>
        <w:t>μg</w:t>
      </w:r>
      <w:proofErr w:type="spellEnd"/>
      <w:r w:rsidR="00AC3C22">
        <w:rPr>
          <w:sz w:val="24"/>
        </w:rPr>
        <w:t>/g</w:t>
      </w:r>
      <w:r w:rsidR="00AC3C22">
        <w:rPr>
          <w:rFonts w:hAnsi="Cambria Math" w:cs="宋体" w:hint="eastAsia"/>
          <w:sz w:val="24"/>
        </w:rPr>
        <w:t>；</w:t>
      </w:r>
    </w:p>
    <w:p w:rsidR="00D34D51" w:rsidRDefault="00AC3C22">
      <w:pPr>
        <w:spacing w:beforeLines="50" w:before="156" w:afterLines="50" w:after="156"/>
        <w:ind w:firstLineChars="200" w:firstLine="480"/>
        <w:rPr>
          <w:rFonts w:hAnsi="Cambria Math" w:cs="宋体" w:hint="eastAsia"/>
          <w:sz w:val="24"/>
        </w:rPr>
      </w:pPr>
      <w:r>
        <w:rPr>
          <w:rFonts w:hAnsi="Cambria Math" w:cs="宋体" w:hint="eastAsia"/>
          <w:i/>
          <w:iCs/>
          <w:sz w:val="24"/>
        </w:rPr>
        <w:t xml:space="preserve">n </w:t>
      </w:r>
      <w:r>
        <w:rPr>
          <w:sz w:val="24"/>
        </w:rPr>
        <w:t>——</w:t>
      </w:r>
      <w:r>
        <w:rPr>
          <w:rFonts w:hAnsi="Cambria Math" w:cs="宋体" w:hint="eastAsia"/>
          <w:sz w:val="24"/>
        </w:rPr>
        <w:t>测量次数。</w:t>
      </w:r>
    </w:p>
    <w:p w:rsidR="00D34D51" w:rsidRDefault="00AC3C22">
      <w:pPr>
        <w:pStyle w:val="afe"/>
        <w:spacing w:line="360" w:lineRule="auto"/>
        <w:ind w:firstLineChars="0" w:firstLine="0"/>
        <w:outlineLvl w:val="0"/>
        <w:rPr>
          <w:rStyle w:val="6Char"/>
          <w:rFonts w:ascii="黑体" w:eastAsia="黑体" w:hAnsi="黑体" w:cs="黑体"/>
          <w:kern w:val="2"/>
          <w:sz w:val="24"/>
          <w:szCs w:val="24"/>
        </w:rPr>
      </w:pPr>
      <w:bookmarkStart w:id="173" w:name="_Toc7686"/>
      <w:bookmarkStart w:id="174" w:name="_Toc9263"/>
      <w:bookmarkStart w:id="175" w:name="_Toc28571"/>
      <w:bookmarkStart w:id="176" w:name="_Toc26159"/>
      <w:bookmarkStart w:id="177" w:name="_Toc13965"/>
      <w:bookmarkStart w:id="178" w:name="_Toc8332"/>
      <w:r>
        <w:rPr>
          <w:rStyle w:val="6Char"/>
          <w:rFonts w:ascii="黑体" w:eastAsia="黑体" w:hAnsi="黑体" w:cs="黑体" w:hint="eastAsia"/>
          <w:kern w:val="2"/>
          <w:sz w:val="24"/>
          <w:szCs w:val="24"/>
        </w:rPr>
        <w:t>7  校准结果表达</w:t>
      </w:r>
      <w:bookmarkEnd w:id="173"/>
      <w:bookmarkEnd w:id="174"/>
      <w:bookmarkEnd w:id="175"/>
      <w:bookmarkEnd w:id="176"/>
      <w:bookmarkEnd w:id="177"/>
      <w:bookmarkEnd w:id="178"/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经校准的</w:t>
      </w:r>
      <w:proofErr w:type="gramStart"/>
      <w:r>
        <w:rPr>
          <w:rFonts w:ascii="Times New Roman" w:hint="eastAsia"/>
          <w:sz w:val="24"/>
          <w:szCs w:val="24"/>
        </w:rPr>
        <w:t>测氢仪</w:t>
      </w:r>
      <w:proofErr w:type="gramEnd"/>
      <w:r>
        <w:rPr>
          <w:rFonts w:ascii="Times New Roman" w:hint="eastAsia"/>
          <w:sz w:val="24"/>
          <w:szCs w:val="24"/>
        </w:rPr>
        <w:t>出具校准证书，校准结果应在校准证书上反映，校准证书至少应包括以下信息：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a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标题</w:t>
      </w:r>
      <w:r>
        <w:rPr>
          <w:rFonts w:ascii="Times New Roman" w:hint="eastAsia"/>
          <w:sz w:val="24"/>
          <w:szCs w:val="24"/>
        </w:rPr>
        <w:t>：“</w:t>
      </w:r>
      <w:r>
        <w:rPr>
          <w:rFonts w:ascii="Times New Roman"/>
          <w:sz w:val="24"/>
          <w:szCs w:val="24"/>
        </w:rPr>
        <w:t>校准证书</w:t>
      </w:r>
      <w:r>
        <w:rPr>
          <w:rFonts w:ascii="Times New Roman" w:hint="eastAsia"/>
          <w:sz w:val="24"/>
          <w:szCs w:val="24"/>
        </w:rPr>
        <w:t>”；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b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实验室的名称和地址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c</w:t>
      </w:r>
      <w:r>
        <w:rPr>
          <w:rFonts w:ascii="Times New Roman" w:hint="eastAsia"/>
          <w:sz w:val="24"/>
          <w:szCs w:val="24"/>
        </w:rPr>
        <w:t>）实施校准活动的地点，包括客户设施、实验室固定设施以外的地点；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d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证书的唯一性标识（如编号），每页及总页数的标识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e</w:t>
      </w:r>
      <w:r>
        <w:rPr>
          <w:rFonts w:ascii="Times New Roman" w:hint="eastAsia"/>
          <w:sz w:val="24"/>
          <w:szCs w:val="24"/>
        </w:rPr>
        <w:t>）客户的</w:t>
      </w:r>
      <w:r>
        <w:rPr>
          <w:rFonts w:ascii="Times New Roman"/>
          <w:sz w:val="24"/>
          <w:szCs w:val="24"/>
        </w:rPr>
        <w:t>名称和</w:t>
      </w:r>
      <w:r>
        <w:rPr>
          <w:rFonts w:ascii="Times New Roman" w:hint="eastAsia"/>
          <w:sz w:val="24"/>
          <w:szCs w:val="24"/>
        </w:rPr>
        <w:t>联络信息；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f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被校对</w:t>
      </w:r>
      <w:proofErr w:type="gramStart"/>
      <w:r>
        <w:rPr>
          <w:rFonts w:ascii="Times New Roman"/>
          <w:sz w:val="24"/>
          <w:szCs w:val="24"/>
        </w:rPr>
        <w:t>象</w:t>
      </w:r>
      <w:proofErr w:type="gramEnd"/>
      <w:r>
        <w:rPr>
          <w:rFonts w:ascii="Times New Roman"/>
          <w:sz w:val="24"/>
          <w:szCs w:val="24"/>
        </w:rPr>
        <w:t>的描述和明确标识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g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进行校准</w:t>
      </w:r>
      <w:r>
        <w:rPr>
          <w:rFonts w:ascii="Times New Roman" w:hint="eastAsia"/>
          <w:sz w:val="24"/>
          <w:szCs w:val="24"/>
        </w:rPr>
        <w:t>活动</w:t>
      </w:r>
      <w:r>
        <w:rPr>
          <w:rFonts w:ascii="Times New Roman"/>
          <w:sz w:val="24"/>
          <w:szCs w:val="24"/>
        </w:rPr>
        <w:t>的日期，如果与校准结果的有效性和应用有关时，应说明被校对</w:t>
      </w:r>
      <w:proofErr w:type="gramStart"/>
      <w:r>
        <w:rPr>
          <w:rFonts w:ascii="Times New Roman"/>
          <w:sz w:val="24"/>
          <w:szCs w:val="24"/>
        </w:rPr>
        <w:t>象</w:t>
      </w:r>
      <w:proofErr w:type="gramEnd"/>
      <w:r>
        <w:rPr>
          <w:rFonts w:ascii="Times New Roman"/>
          <w:sz w:val="24"/>
          <w:szCs w:val="24"/>
        </w:rPr>
        <w:t>的接</w:t>
      </w:r>
      <w:r>
        <w:rPr>
          <w:rFonts w:ascii="Times New Roman" w:hint="eastAsia"/>
          <w:sz w:val="24"/>
          <w:szCs w:val="24"/>
        </w:rPr>
        <w:t>收</w:t>
      </w:r>
      <w:r>
        <w:rPr>
          <w:rFonts w:ascii="Times New Roman"/>
          <w:sz w:val="24"/>
          <w:szCs w:val="24"/>
        </w:rPr>
        <w:t>日期</w:t>
      </w:r>
      <w:r>
        <w:rPr>
          <w:rFonts w:ascii="Times New Roman" w:hint="eastAsia"/>
          <w:sz w:val="24"/>
          <w:szCs w:val="24"/>
        </w:rPr>
        <w:t>和证书发布日期；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h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校准所依据的技术规范的标识，包括名称及代号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i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本次校准所用的测量标准和溯源性及有效性说明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j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校准环境的描述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k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校准结果及其测量不确定度的说明（给出整个测量范围校准结果测量不确定度的最大值）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l</w:t>
      </w:r>
      <w:r>
        <w:rPr>
          <w:rFonts w:ascii="Times New Roman" w:hint="eastAsia"/>
          <w:sz w:val="24"/>
          <w:szCs w:val="24"/>
        </w:rPr>
        <w:t>）对校准规范偏离的说明；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m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校准证书签发人的签名、职务或等效标识，以及签发日期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n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校准人</w:t>
      </w:r>
      <w:r>
        <w:rPr>
          <w:rFonts w:ascii="Times New Roman" w:hint="eastAsia"/>
          <w:sz w:val="24"/>
          <w:szCs w:val="24"/>
        </w:rPr>
        <w:t>和核验人签名；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o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校准</w:t>
      </w:r>
      <w:r>
        <w:rPr>
          <w:rFonts w:ascii="Times New Roman" w:hint="eastAsia"/>
          <w:sz w:val="24"/>
          <w:szCs w:val="24"/>
        </w:rPr>
        <w:t>结果</w:t>
      </w:r>
      <w:r>
        <w:rPr>
          <w:rFonts w:ascii="Times New Roman"/>
          <w:sz w:val="24"/>
          <w:szCs w:val="24"/>
        </w:rPr>
        <w:t>仅对被校对</w:t>
      </w:r>
      <w:proofErr w:type="gramStart"/>
      <w:r>
        <w:rPr>
          <w:rFonts w:ascii="Times New Roman"/>
          <w:sz w:val="24"/>
          <w:szCs w:val="24"/>
        </w:rPr>
        <w:t>象</w:t>
      </w:r>
      <w:proofErr w:type="gramEnd"/>
      <w:r>
        <w:rPr>
          <w:rFonts w:ascii="Times New Roman"/>
          <w:sz w:val="24"/>
          <w:szCs w:val="24"/>
        </w:rPr>
        <w:t>有效</w:t>
      </w:r>
      <w:r>
        <w:rPr>
          <w:rFonts w:ascii="Times New Roman" w:hint="eastAsia"/>
          <w:sz w:val="24"/>
          <w:szCs w:val="24"/>
        </w:rPr>
        <w:t>的</w:t>
      </w:r>
      <w:r>
        <w:rPr>
          <w:rFonts w:ascii="Times New Roman"/>
          <w:sz w:val="24"/>
          <w:szCs w:val="24"/>
        </w:rPr>
        <w:t>声明</w:t>
      </w:r>
      <w:r>
        <w:rPr>
          <w:rFonts w:ascii="Times New Roman" w:hint="eastAsia"/>
          <w:sz w:val="24"/>
          <w:szCs w:val="24"/>
        </w:rPr>
        <w:t>；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p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未经</w:t>
      </w:r>
      <w:r>
        <w:rPr>
          <w:rFonts w:ascii="Times New Roman" w:hint="eastAsia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实验室书面批准，不得部分复制</w:t>
      </w:r>
      <w:r>
        <w:rPr>
          <w:rFonts w:ascii="Times New Roman" w:hint="eastAsia"/>
          <w:sz w:val="24"/>
          <w:szCs w:val="24"/>
        </w:rPr>
        <w:t>校准</w:t>
      </w:r>
      <w:r>
        <w:rPr>
          <w:rFonts w:ascii="Times New Roman"/>
          <w:sz w:val="24"/>
          <w:szCs w:val="24"/>
        </w:rPr>
        <w:t>证书</w:t>
      </w:r>
      <w:r>
        <w:rPr>
          <w:rFonts w:ascii="Times New Roman" w:hint="eastAsia"/>
          <w:sz w:val="24"/>
          <w:szCs w:val="24"/>
        </w:rPr>
        <w:t>的声明。</w:t>
      </w:r>
    </w:p>
    <w:p w:rsidR="00D34D51" w:rsidRDefault="00AC3C22">
      <w:pPr>
        <w:pStyle w:val="afe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校准原始记录参考格式见附录</w:t>
      </w:r>
      <w:r>
        <w:rPr>
          <w:rFonts w:ascii="Times New Roman" w:hint="eastAsia"/>
          <w:sz w:val="24"/>
          <w:szCs w:val="24"/>
        </w:rPr>
        <w:t>A</w:t>
      </w:r>
      <w:r>
        <w:rPr>
          <w:rFonts w:ascii="Times New Roman" w:hint="eastAsia"/>
          <w:sz w:val="24"/>
          <w:szCs w:val="24"/>
        </w:rPr>
        <w:t>，校准证书内页参考格式见附录</w:t>
      </w:r>
      <w:r>
        <w:rPr>
          <w:rFonts w:ascii="Times New Roman" w:hint="eastAsia"/>
          <w:sz w:val="24"/>
          <w:szCs w:val="24"/>
        </w:rPr>
        <w:t>B</w:t>
      </w:r>
      <w:r>
        <w:rPr>
          <w:rFonts w:ascii="Times New Roman" w:hint="eastAsia"/>
          <w:sz w:val="24"/>
          <w:szCs w:val="24"/>
        </w:rPr>
        <w:t>。</w:t>
      </w:r>
    </w:p>
    <w:p w:rsidR="00D34D51" w:rsidRDefault="00AC3C22">
      <w:pPr>
        <w:pStyle w:val="afe"/>
        <w:spacing w:line="360" w:lineRule="auto"/>
        <w:ind w:firstLineChars="0" w:firstLine="0"/>
        <w:outlineLvl w:val="0"/>
        <w:rPr>
          <w:rFonts w:ascii="黑体" w:eastAsia="黑体" w:hAnsi="黑体" w:cs="黑体"/>
          <w:sz w:val="24"/>
          <w:szCs w:val="24"/>
        </w:rPr>
      </w:pPr>
      <w:bookmarkStart w:id="179" w:name="_Toc15252"/>
      <w:bookmarkStart w:id="180" w:name="_Toc1835"/>
      <w:bookmarkStart w:id="181" w:name="_Toc7966"/>
      <w:bookmarkStart w:id="182" w:name="_Toc18447"/>
      <w:bookmarkStart w:id="183" w:name="_Toc18838"/>
      <w:bookmarkStart w:id="184" w:name="_Toc14162"/>
      <w:bookmarkStart w:id="185" w:name="_Toc30367"/>
      <w:r>
        <w:rPr>
          <w:rFonts w:ascii="黑体" w:eastAsia="黑体" w:hAnsi="黑体" w:cs="黑体" w:hint="eastAsia"/>
          <w:sz w:val="24"/>
          <w:szCs w:val="24"/>
        </w:rPr>
        <w:t xml:space="preserve">8  </w:t>
      </w:r>
      <w:r>
        <w:rPr>
          <w:rStyle w:val="8Char"/>
          <w:rFonts w:ascii="黑体" w:eastAsia="黑体" w:hAnsi="黑体" w:cs="黑体" w:hint="eastAsia"/>
          <w:sz w:val="24"/>
          <w:szCs w:val="24"/>
        </w:rPr>
        <w:t>复校时间间隔</w:t>
      </w:r>
      <w:bookmarkEnd w:id="179"/>
      <w:bookmarkEnd w:id="180"/>
      <w:bookmarkEnd w:id="181"/>
      <w:bookmarkEnd w:id="182"/>
      <w:bookmarkEnd w:id="183"/>
      <w:bookmarkEnd w:id="184"/>
      <w:bookmarkEnd w:id="185"/>
    </w:p>
    <w:p w:rsidR="00D34D51" w:rsidRDefault="00AC3C22">
      <w:pPr>
        <w:pStyle w:val="afe"/>
        <w:spacing w:line="360" w:lineRule="auto"/>
        <w:ind w:firstLine="480"/>
        <w:rPr>
          <w:rStyle w:val="Char4"/>
          <w:rFonts w:ascii="Times New Roman" w:eastAsia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建议复校时间间隔一般不超过</w:t>
      </w:r>
      <w:r>
        <w:rPr>
          <w:rFonts w:ascii="Times New Roman" w:hint="eastAsia"/>
          <w:sz w:val="24"/>
          <w:szCs w:val="24"/>
        </w:rPr>
        <w:t>12</w:t>
      </w:r>
      <w:r>
        <w:rPr>
          <w:rFonts w:ascii="Times New Roman" w:hint="eastAsia"/>
          <w:sz w:val="24"/>
          <w:szCs w:val="24"/>
        </w:rPr>
        <w:t>个月。送</w:t>
      </w:r>
      <w:proofErr w:type="gramStart"/>
      <w:r>
        <w:rPr>
          <w:rFonts w:ascii="Times New Roman" w:hint="eastAsia"/>
          <w:sz w:val="24"/>
          <w:szCs w:val="24"/>
        </w:rPr>
        <w:t>校单位</w:t>
      </w:r>
      <w:proofErr w:type="gramEnd"/>
      <w:r>
        <w:rPr>
          <w:rFonts w:ascii="Times New Roman" w:hint="eastAsia"/>
          <w:sz w:val="24"/>
          <w:szCs w:val="24"/>
        </w:rPr>
        <w:t>可根据使用情况自主决定复校时间间隔。</w:t>
      </w:r>
      <w:bookmarkStart w:id="186" w:name="_Toc23784683"/>
      <w:bookmarkStart w:id="187" w:name="_Toc10955"/>
      <w:bookmarkStart w:id="188" w:name="_Toc14103"/>
      <w:bookmarkStart w:id="189" w:name="_Toc23784584"/>
      <w:bookmarkStart w:id="190" w:name="_Toc2489"/>
      <w:bookmarkStart w:id="191" w:name="_Toc23785581"/>
      <w:bookmarkStart w:id="192" w:name="_Toc20296"/>
      <w:bookmarkStart w:id="193" w:name="_Toc25856"/>
      <w:bookmarkStart w:id="194" w:name="_Toc24405"/>
      <w:bookmarkStart w:id="195" w:name="_Toc26000_WPSOffice_Level1"/>
      <w:bookmarkStart w:id="196" w:name="_Toc26472"/>
      <w:bookmarkStart w:id="197" w:name="_Toc10433"/>
      <w:r>
        <w:rPr>
          <w:rFonts w:ascii="黑体" w:eastAsia="黑体" w:hAnsi="黑体" w:cs="黑体" w:hint="eastAsia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lastRenderedPageBreak/>
        <w:t>附录</w:t>
      </w:r>
      <w:r>
        <w:rPr>
          <w:rFonts w:ascii="Times New Roman" w:eastAsia="黑体"/>
          <w:sz w:val="28"/>
          <w:szCs w:val="28"/>
        </w:rPr>
        <w:t>A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:rsidR="00D34D51" w:rsidRDefault="00AC3C22">
      <w:pPr>
        <w:adjustRightInd w:val="0"/>
        <w:snapToGrid w:val="0"/>
        <w:jc w:val="center"/>
        <w:outlineLvl w:val="0"/>
        <w:rPr>
          <w:sz w:val="24"/>
        </w:rPr>
      </w:pPr>
      <w:bookmarkStart w:id="198" w:name="_Toc10261"/>
      <w:bookmarkStart w:id="199" w:name="_Toc4770"/>
      <w:bookmarkStart w:id="200" w:name="_Toc29827"/>
      <w:bookmarkStart w:id="201" w:name="_Toc22722"/>
      <w:bookmarkStart w:id="202" w:name="_Toc16260"/>
      <w:bookmarkStart w:id="203" w:name="_Toc12124"/>
      <w:bookmarkStart w:id="204" w:name="_Toc5539"/>
      <w:bookmarkStart w:id="205" w:name="_Toc23784593"/>
      <w:bookmarkStart w:id="206" w:name="_Toc23785590"/>
      <w:bookmarkStart w:id="207" w:name="_Toc198433137"/>
      <w:bookmarkStart w:id="208" w:name="_Toc500258835"/>
      <w:bookmarkStart w:id="209" w:name="_Toc28237_WPSOffice_Level1"/>
      <w:bookmarkStart w:id="210" w:name="_Toc13651"/>
      <w:bookmarkStart w:id="211" w:name="_Toc23784692"/>
      <w:r>
        <w:rPr>
          <w:rFonts w:ascii="黑体" w:eastAsia="黑体" w:hAnsi="黑体" w:cs="黑体" w:hint="eastAsia"/>
          <w:sz w:val="28"/>
          <w:szCs w:val="28"/>
        </w:rPr>
        <w:t>校准记录参考格式</w:t>
      </w:r>
      <w:bookmarkEnd w:id="198"/>
      <w:bookmarkEnd w:id="199"/>
      <w:bookmarkEnd w:id="200"/>
      <w:bookmarkEnd w:id="201"/>
      <w:bookmarkEnd w:id="202"/>
      <w:bookmarkEnd w:id="203"/>
      <w:bookmarkEnd w:id="204"/>
    </w:p>
    <w:p w:rsidR="00D34D51" w:rsidRDefault="00AC3C22">
      <w:pPr>
        <w:adjustRightInd w:val="0"/>
        <w:snapToGrid w:val="0"/>
        <w:jc w:val="center"/>
        <w:rPr>
          <w:sz w:val="24"/>
        </w:rPr>
      </w:pPr>
      <w:r>
        <w:rPr>
          <w:sz w:val="24"/>
        </w:rPr>
        <w:t xml:space="preserve">    </w:t>
      </w:r>
    </w:p>
    <w:p w:rsidR="00D34D51" w:rsidRDefault="00AC3C22">
      <w:pPr>
        <w:rPr>
          <w:szCs w:val="21"/>
        </w:rPr>
      </w:pPr>
      <w:r>
        <w:rPr>
          <w:szCs w:val="21"/>
        </w:rPr>
        <w:t>证书编号：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>校准日期：</w:t>
      </w:r>
      <w:r>
        <w:rPr>
          <w:rFonts w:hint="eastAsia"/>
          <w:szCs w:val="21"/>
        </w:rPr>
        <w:t xml:space="preserve">                  </w:t>
      </w:r>
    </w:p>
    <w:p w:rsidR="00D34D51" w:rsidRDefault="00AC3C22">
      <w:pPr>
        <w:jc w:val="left"/>
        <w:rPr>
          <w:szCs w:val="21"/>
        </w:rPr>
      </w:pPr>
      <w:r>
        <w:rPr>
          <w:szCs w:val="21"/>
        </w:rPr>
        <w:t>委托单位：</w:t>
      </w:r>
      <w:r>
        <w:rPr>
          <w:szCs w:val="21"/>
        </w:rPr>
        <w:t xml:space="preserve">                                 </w:t>
      </w:r>
      <w:r>
        <w:rPr>
          <w:szCs w:val="21"/>
        </w:rPr>
        <w:t>校准依据：</w:t>
      </w:r>
      <w:r>
        <w:rPr>
          <w:szCs w:val="21"/>
        </w:rPr>
        <w:t xml:space="preserve"> </w:t>
      </w:r>
    </w:p>
    <w:tbl>
      <w:tblPr>
        <w:tblW w:w="9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866"/>
        <w:gridCol w:w="344"/>
        <w:gridCol w:w="436"/>
        <w:gridCol w:w="87"/>
        <w:gridCol w:w="687"/>
        <w:gridCol w:w="180"/>
        <w:gridCol w:w="450"/>
        <w:gridCol w:w="247"/>
        <w:gridCol w:w="169"/>
        <w:gridCol w:w="164"/>
        <w:gridCol w:w="703"/>
        <w:gridCol w:w="500"/>
        <w:gridCol w:w="7"/>
        <w:gridCol w:w="109"/>
        <w:gridCol w:w="251"/>
        <w:gridCol w:w="854"/>
        <w:gridCol w:w="18"/>
        <w:gridCol w:w="524"/>
        <w:gridCol w:w="19"/>
        <w:gridCol w:w="544"/>
        <w:gridCol w:w="1082"/>
      </w:tblGrid>
      <w:tr w:rsidR="00D34D51">
        <w:trPr>
          <w:trHeight w:val="363"/>
          <w:jc w:val="center"/>
        </w:trPr>
        <w:tc>
          <w:tcPr>
            <w:tcW w:w="9876" w:type="dxa"/>
            <w:gridSpan w:val="2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被</w:t>
            </w:r>
            <w:proofErr w:type="gramStart"/>
            <w:r>
              <w:rPr>
                <w:szCs w:val="21"/>
              </w:rPr>
              <w:t>校设备</w:t>
            </w:r>
            <w:proofErr w:type="gramEnd"/>
            <w:r>
              <w:rPr>
                <w:szCs w:val="21"/>
              </w:rPr>
              <w:t>信息</w:t>
            </w: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名称</w:t>
            </w:r>
          </w:p>
        </w:tc>
        <w:tc>
          <w:tcPr>
            <w:tcW w:w="3297" w:type="dxa"/>
            <w:gridSpan w:val="8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6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出厂编号</w:t>
            </w:r>
          </w:p>
        </w:tc>
        <w:tc>
          <w:tcPr>
            <w:tcW w:w="3292" w:type="dxa"/>
            <w:gridSpan w:val="7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</w:t>
            </w:r>
            <w:r>
              <w:rPr>
                <w:i/>
                <w:iCs/>
                <w:szCs w:val="21"/>
              </w:rPr>
              <w:t>/</w:t>
            </w:r>
            <w:r>
              <w:rPr>
                <w:szCs w:val="21"/>
              </w:rPr>
              <w:t>规格</w:t>
            </w:r>
          </w:p>
        </w:tc>
        <w:tc>
          <w:tcPr>
            <w:tcW w:w="3297" w:type="dxa"/>
            <w:gridSpan w:val="8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6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设备编号</w:t>
            </w:r>
          </w:p>
        </w:tc>
        <w:tc>
          <w:tcPr>
            <w:tcW w:w="3292" w:type="dxa"/>
            <w:gridSpan w:val="7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制造厂</w:t>
            </w:r>
          </w:p>
        </w:tc>
        <w:tc>
          <w:tcPr>
            <w:tcW w:w="3297" w:type="dxa"/>
            <w:gridSpan w:val="8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6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校准地点</w:t>
            </w:r>
          </w:p>
        </w:tc>
        <w:tc>
          <w:tcPr>
            <w:tcW w:w="3292" w:type="dxa"/>
            <w:gridSpan w:val="7"/>
            <w:vAlign w:val="center"/>
          </w:tcPr>
          <w:p w:rsidR="00D34D51" w:rsidRDefault="00D34D51">
            <w:pPr>
              <w:jc w:val="center"/>
              <w:rPr>
                <w:szCs w:val="21"/>
                <w:highlight w:val="yellow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环境</w:t>
            </w:r>
            <w:r>
              <w:rPr>
                <w:rFonts w:hint="eastAsia"/>
                <w:szCs w:val="21"/>
              </w:rPr>
              <w:t>温度（</w:t>
            </w:r>
            <w:r>
              <w:rPr>
                <w:szCs w:val="21"/>
              </w:rPr>
              <w:t>℃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297" w:type="dxa"/>
            <w:gridSpan w:val="8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6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相对湿度（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292" w:type="dxa"/>
            <w:gridSpan w:val="7"/>
            <w:vAlign w:val="center"/>
          </w:tcPr>
          <w:p w:rsidR="00D34D51" w:rsidRDefault="00D34D51">
            <w:pPr>
              <w:jc w:val="center"/>
              <w:rPr>
                <w:szCs w:val="21"/>
                <w:highlight w:val="yellow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9876" w:type="dxa"/>
            <w:gridSpan w:val="2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szCs w:val="21"/>
              </w:rPr>
              <w:t>标准信息</w:t>
            </w: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646" w:type="dxa"/>
            <w:gridSpan w:val="3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</w:t>
            </w:r>
          </w:p>
        </w:tc>
        <w:tc>
          <w:tcPr>
            <w:tcW w:w="1651" w:type="dxa"/>
            <w:gridSpan w:val="5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编号</w:t>
            </w:r>
          </w:p>
        </w:tc>
        <w:tc>
          <w:tcPr>
            <w:tcW w:w="1652" w:type="dxa"/>
            <w:gridSpan w:val="6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  <w:tc>
          <w:tcPr>
            <w:tcW w:w="1647" w:type="dxa"/>
            <w:gridSpan w:val="4"/>
            <w:vAlign w:val="center"/>
          </w:tcPr>
          <w:p w:rsidR="00D34D51" w:rsidRDefault="00AC3C22" w:rsidP="00AC3C22">
            <w:pPr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准确度等级</w:t>
            </w:r>
            <w:r>
              <w:t>/</w:t>
            </w:r>
            <w:r>
              <w:rPr>
                <w:rFonts w:ascii="宋体" w:hAnsi="宋体" w:hint="eastAsia"/>
              </w:rPr>
              <w:t>最大允许误差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/>
              </w:rPr>
              <w:t>不确定度</w:t>
            </w:r>
          </w:p>
        </w:tc>
        <w:tc>
          <w:tcPr>
            <w:tcW w:w="1645" w:type="dxa"/>
            <w:gridSpan w:val="3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有效期</w:t>
            </w: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D34D51" w:rsidRDefault="00D34D51">
            <w:pPr>
              <w:jc w:val="left"/>
              <w:rPr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6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D34D51" w:rsidRDefault="00D34D51">
            <w:pPr>
              <w:jc w:val="left"/>
              <w:rPr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6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9876" w:type="dxa"/>
            <w:gridSpan w:val="2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校准结果</w:t>
            </w:r>
          </w:p>
        </w:tc>
      </w:tr>
      <w:tr w:rsidR="00D34D51">
        <w:trPr>
          <w:trHeight w:val="363"/>
          <w:jc w:val="center"/>
        </w:trPr>
        <w:tc>
          <w:tcPr>
            <w:tcW w:w="9876" w:type="dxa"/>
            <w:gridSpan w:val="22"/>
            <w:vAlign w:val="center"/>
          </w:tcPr>
          <w:p w:rsidR="00D34D51" w:rsidRDefault="00AC3C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空白试验</w:t>
            </w:r>
          </w:p>
        </w:tc>
      </w:tr>
      <w:tr w:rsidR="00D34D51">
        <w:trPr>
          <w:trHeight w:val="363"/>
          <w:jc w:val="center"/>
        </w:trPr>
        <w:tc>
          <w:tcPr>
            <w:tcW w:w="2845" w:type="dxa"/>
            <w:gridSpan w:val="3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样品坩埚</w:t>
            </w:r>
          </w:p>
        </w:tc>
        <w:tc>
          <w:tcPr>
            <w:tcW w:w="5405" w:type="dxa"/>
            <w:gridSpan w:val="17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测量值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i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平均值</w:t>
            </w:r>
            <m:oMath>
              <m:bar>
                <m:barPr>
                  <m:pos m:val="top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barPr>
                <m:e>
                  <m:r>
                    <w:rPr>
                      <w:rFonts w:ascii="Cambria Math" w:hAnsi="Cambria Math" w:cs="宋体"/>
                      <w:szCs w:val="21"/>
                    </w:rPr>
                    <m:t>K</m:t>
                  </m:r>
                </m:e>
              </m:bar>
            </m:oMath>
          </w:p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34D51">
        <w:trPr>
          <w:trHeight w:val="363"/>
          <w:jc w:val="center"/>
        </w:trPr>
        <w:tc>
          <w:tcPr>
            <w:tcW w:w="2845" w:type="dxa"/>
            <w:gridSpan w:val="3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83" w:type="dxa"/>
            <w:gridSpan w:val="5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82" w:type="dxa"/>
            <w:gridSpan w:val="7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6" w:type="dxa"/>
            <w:gridSpan w:val="2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</w:t>
            </w:r>
          </w:p>
        </w:tc>
        <w:tc>
          <w:tcPr>
            <w:tcW w:w="1210" w:type="dxa"/>
            <w:gridSpan w:val="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0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gridSpan w:val="7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0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gridSpan w:val="7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0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gridSpan w:val="7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9876" w:type="dxa"/>
            <w:gridSpan w:val="22"/>
            <w:vAlign w:val="center"/>
          </w:tcPr>
          <w:p w:rsidR="00D34D51" w:rsidRDefault="00AC3C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Merge w:val="restart"/>
            <w:vAlign w:val="center"/>
          </w:tcPr>
          <w:p w:rsidR="00D34D51" w:rsidRDefault="00AC3C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标准物质</w:t>
            </w:r>
          </w:p>
          <w:p w:rsidR="00D34D51" w:rsidRDefault="00AC3C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氢含量标准值</w:t>
            </w:r>
          </w:p>
          <w:p w:rsidR="00D34D51" w:rsidRDefault="00AC3C22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i/>
                <w:iCs/>
                <w:color w:val="000000"/>
                <w:szCs w:val="21"/>
              </w:rPr>
              <w:t>H</w:t>
            </w:r>
            <w:r>
              <w:rPr>
                <w:rFonts w:hint="eastAsia"/>
                <w:i/>
                <w:iCs/>
                <w:color w:val="000000"/>
                <w:szCs w:val="21"/>
                <w:vertAlign w:val="subscript"/>
              </w:rPr>
              <w:t>s</w:t>
            </w:r>
            <w:proofErr w:type="spellEnd"/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30" w:type="dxa"/>
            <w:gridSpan w:val="10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测量值</w:t>
            </w:r>
            <w:r>
              <w:rPr>
                <w:rFonts w:hint="eastAsia"/>
                <w:i/>
                <w:iCs/>
                <w:szCs w:val="21"/>
              </w:rPr>
              <w:t>H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i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10" w:type="dxa"/>
            <w:gridSpan w:val="3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平均值</w:t>
            </w:r>
            <m:oMath>
              <m:r>
                <m:rPr>
                  <m:sty m:val="p"/>
                </m:rPr>
                <w:rPr>
                  <w:rFonts w:ascii="Cambria Math" w:hAnsi="Cambria Math" w:cs="宋体"/>
                  <w:szCs w:val="21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barPr>
                <m:e>
                  <m:r>
                    <w:rPr>
                      <w:rFonts w:ascii="Cambria Math" w:hAnsi="Cambria Math" w:cs="宋体"/>
                      <w:szCs w:val="21"/>
                    </w:rPr>
                    <m:t>H</m:t>
                  </m:r>
                </m:e>
              </m:bar>
            </m:oMath>
          </w:p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14" w:type="dxa"/>
            <w:gridSpan w:val="3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</w:p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szCs w:val="21"/>
              </w:rPr>
              <w:t>Δ</w:t>
            </w:r>
            <w:r>
              <w:rPr>
                <w:rFonts w:hint="eastAsia"/>
                <w:i/>
                <w:iCs/>
                <w:szCs w:val="21"/>
              </w:rPr>
              <w:t xml:space="preserve">H </w:t>
            </w:r>
            <w:r>
              <w:rPr>
                <w:rFonts w:hint="eastAsia"/>
                <w:szCs w:val="21"/>
              </w:rPr>
              <w:t>(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87" w:type="dxa"/>
            <w:gridSpan w:val="5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扩展不确定度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10" w:type="dxa"/>
            <w:gridSpan w:val="3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10" w:type="dxa"/>
            <w:gridSpan w:val="5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10" w:type="dxa"/>
            <w:gridSpan w:val="3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3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5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9876" w:type="dxa"/>
            <w:gridSpan w:val="22"/>
            <w:vAlign w:val="center"/>
          </w:tcPr>
          <w:p w:rsidR="00D34D51" w:rsidRDefault="00AC3C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测量重复性</w:t>
            </w: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标准物质氢含量标准值</w:t>
            </w:r>
            <w:proofErr w:type="spellStart"/>
            <w:r>
              <w:rPr>
                <w:rFonts w:hint="eastAsia"/>
                <w:i/>
                <w:iCs/>
                <w:color w:val="000000"/>
                <w:szCs w:val="21"/>
              </w:rPr>
              <w:t>H</w:t>
            </w:r>
            <w:r>
              <w:rPr>
                <w:rFonts w:hint="eastAsia"/>
                <w:i/>
                <w:iCs/>
                <w:color w:val="000000"/>
                <w:szCs w:val="21"/>
                <w:vertAlign w:val="subscript"/>
              </w:rPr>
              <w:t>s</w:t>
            </w:r>
            <w:proofErr w:type="spellEnd"/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072" w:type="dxa"/>
            <w:gridSpan w:val="17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测量值</w:t>
            </w:r>
            <w:r>
              <w:rPr>
                <w:rFonts w:hint="eastAsia"/>
                <w:i/>
                <w:iCs/>
                <w:szCs w:val="21"/>
              </w:rPr>
              <w:t>H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i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7" w:type="dxa"/>
            <w:gridSpan w:val="3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平均值</w:t>
            </w:r>
          </w:p>
          <w:p w:rsidR="00D34D51" w:rsidRDefault="00AC3C22">
            <w:pPr>
              <w:jc w:val="center"/>
              <w:rPr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宋体"/>
                  <w:szCs w:val="21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barPr>
                <m:e>
                  <m:r>
                    <w:rPr>
                      <w:rFonts w:ascii="Cambria Math" w:hAnsi="Cambria Math" w:cs="宋体"/>
                      <w:szCs w:val="21"/>
                    </w:rPr>
                    <m:t>H</m:t>
                  </m:r>
                </m:e>
              </m:bar>
            </m:oMath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szCs w:val="21"/>
              </w:rPr>
              <w:t>μg</w:t>
            </w:r>
            <w:proofErr w:type="spellEnd"/>
            <w:r>
              <w:rPr>
                <w:szCs w:val="21"/>
              </w:rPr>
              <w:t>/g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2" w:type="dxa"/>
            <w:vMerge w:val="restar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重复性</w:t>
            </w:r>
          </w:p>
          <w:p w:rsidR="00D34D51" w:rsidRDefault="00AC3C22">
            <w:pPr>
              <w:jc w:val="center"/>
              <w:rPr>
                <w:szCs w:val="21"/>
                <w:vertAlign w:val="subscript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  <w:vertAlign w:val="subscript"/>
              </w:rPr>
              <w:t>H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67" w:type="dxa"/>
            <w:gridSpan w:val="3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66" w:type="dxa"/>
            <w:gridSpan w:val="3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67" w:type="dxa"/>
            <w:gridSpan w:val="4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72" w:type="dxa"/>
            <w:gridSpan w:val="2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087" w:type="dxa"/>
            <w:gridSpan w:val="3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Merge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  <w:tr w:rsidR="00D34D51">
        <w:trPr>
          <w:trHeight w:val="363"/>
          <w:jc w:val="center"/>
        </w:trPr>
        <w:tc>
          <w:tcPr>
            <w:tcW w:w="1635" w:type="dxa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D34D51" w:rsidRDefault="00D34D51">
            <w:pPr>
              <w:jc w:val="center"/>
              <w:rPr>
                <w:szCs w:val="21"/>
              </w:rPr>
            </w:pPr>
          </w:p>
        </w:tc>
      </w:tr>
    </w:tbl>
    <w:p w:rsidR="00D34D51" w:rsidRDefault="00D34D51">
      <w:pPr>
        <w:rPr>
          <w:rFonts w:ascii="黑体" w:eastAsia="黑体" w:hAnsi="黑体" w:cs="黑体"/>
          <w:sz w:val="28"/>
          <w:szCs w:val="28"/>
        </w:rPr>
      </w:pPr>
      <w:bookmarkStart w:id="212" w:name="_Toc14793"/>
      <w:bookmarkStart w:id="213" w:name="_Toc31146"/>
      <w:bookmarkStart w:id="214" w:name="_Toc12249"/>
      <w:bookmarkStart w:id="215" w:name="_Toc23714"/>
    </w:p>
    <w:p w:rsidR="00D34D51" w:rsidRDefault="00AC3C22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br w:type="page"/>
      </w:r>
    </w:p>
    <w:p w:rsidR="00D34D51" w:rsidRDefault="00AC3C22">
      <w:pPr>
        <w:pStyle w:val="af4"/>
        <w:jc w:val="both"/>
        <w:rPr>
          <w:rFonts w:ascii="黑体" w:eastAsia="黑体" w:hAnsi="黑体" w:cs="黑体"/>
          <w:b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lastRenderedPageBreak/>
        <w:t>附录</w:t>
      </w:r>
      <w:r>
        <w:rPr>
          <w:rFonts w:ascii="Times New Roman" w:eastAsia="黑体" w:hAnsi="Times New Roman"/>
          <w:b w:val="0"/>
          <w:bCs w:val="0"/>
          <w:sz w:val="28"/>
          <w:szCs w:val="28"/>
        </w:rPr>
        <w:t>B</w:t>
      </w:r>
      <w:bookmarkEnd w:id="212"/>
      <w:bookmarkEnd w:id="213"/>
      <w:bookmarkEnd w:id="214"/>
      <w:bookmarkEnd w:id="215"/>
    </w:p>
    <w:p w:rsidR="00D34D51" w:rsidRDefault="00AC3C22">
      <w:pPr>
        <w:jc w:val="center"/>
        <w:outlineLvl w:val="0"/>
        <w:rPr>
          <w:sz w:val="24"/>
        </w:rPr>
      </w:pPr>
      <w:bookmarkStart w:id="216" w:name="_Toc25816"/>
      <w:bookmarkStart w:id="217" w:name="_Toc22774"/>
      <w:bookmarkStart w:id="218" w:name="_Toc23667"/>
      <w:bookmarkStart w:id="219" w:name="_Toc31203"/>
      <w:bookmarkStart w:id="220" w:name="_Toc12054"/>
      <w:bookmarkStart w:id="221" w:name="_Toc2361"/>
      <w:bookmarkStart w:id="222" w:name="_Toc26504"/>
      <w:r>
        <w:rPr>
          <w:rFonts w:ascii="黑体" w:eastAsia="黑体" w:hAnsi="黑体" w:cs="黑体" w:hint="eastAsia"/>
          <w:sz w:val="28"/>
          <w:szCs w:val="28"/>
        </w:rPr>
        <w:t>校准证书</w:t>
      </w:r>
      <w:bookmarkEnd w:id="216"/>
      <w:bookmarkEnd w:id="217"/>
      <w:bookmarkEnd w:id="218"/>
      <w:bookmarkEnd w:id="219"/>
      <w:bookmarkEnd w:id="220"/>
      <w:bookmarkEnd w:id="221"/>
      <w:bookmarkEnd w:id="222"/>
      <w:r>
        <w:rPr>
          <w:rFonts w:ascii="黑体" w:eastAsia="黑体" w:hAnsi="黑体" w:cs="黑体" w:hint="eastAsia"/>
          <w:sz w:val="28"/>
          <w:szCs w:val="28"/>
        </w:rPr>
        <w:t>内页参考格式</w:t>
      </w:r>
    </w:p>
    <w:tbl>
      <w:tblPr>
        <w:tblW w:w="7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872"/>
        <w:gridCol w:w="993"/>
        <w:gridCol w:w="1350"/>
        <w:gridCol w:w="515"/>
        <w:gridCol w:w="1867"/>
      </w:tblGrid>
      <w:tr w:rsidR="00D34D51">
        <w:trPr>
          <w:trHeight w:val="454"/>
          <w:jc w:val="center"/>
        </w:trPr>
        <w:tc>
          <w:tcPr>
            <w:tcW w:w="7462" w:type="dxa"/>
            <w:gridSpan w:val="6"/>
            <w:vAlign w:val="center"/>
          </w:tcPr>
          <w:p w:rsidR="00D34D51" w:rsidRDefault="00AC3C2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z w:val="24"/>
              </w:rPr>
              <w:t>示值误差</w:t>
            </w:r>
          </w:p>
        </w:tc>
      </w:tr>
      <w:tr w:rsidR="00D34D51">
        <w:trPr>
          <w:trHeight w:val="454"/>
          <w:jc w:val="center"/>
        </w:trPr>
        <w:tc>
          <w:tcPr>
            <w:tcW w:w="1865" w:type="dxa"/>
            <w:vAlign w:val="center"/>
          </w:tcPr>
          <w:p w:rsidR="00D34D51" w:rsidRDefault="00AC3C2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标准物质</w:t>
            </w:r>
          </w:p>
          <w:p w:rsidR="00D34D51" w:rsidRDefault="00AC3C2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氢含量标准值</w:t>
            </w:r>
          </w:p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65" w:type="dxa"/>
            <w:gridSpan w:val="2"/>
            <w:vAlign w:val="center"/>
          </w:tcPr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氢含量</w:t>
            </w:r>
          </w:p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测量平均值</w:t>
            </w:r>
          </w:p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65" w:type="dxa"/>
            <w:gridSpan w:val="2"/>
            <w:vAlign w:val="center"/>
          </w:tcPr>
          <w:p w:rsidR="00D34D51" w:rsidRDefault="00AC3C22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sz w:val="24"/>
              </w:rPr>
              <w:t>示值误差</w:t>
            </w:r>
          </w:p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67" w:type="dxa"/>
            <w:vAlign w:val="center"/>
          </w:tcPr>
          <w:p w:rsidR="00D34D51" w:rsidRDefault="00AC3C22">
            <w:pPr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sz w:val="24"/>
              </w:rPr>
              <w:t>扩展不确定度</w:t>
            </w:r>
            <w:r>
              <w:rPr>
                <w:rFonts w:hint="eastAsia"/>
                <w:i/>
                <w:iCs/>
                <w:sz w:val="24"/>
              </w:rPr>
              <w:t>U</w:t>
            </w:r>
          </w:p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k</w:t>
            </w:r>
            <w:r>
              <w:rPr>
                <w:rFonts w:hint="eastAsia"/>
                <w:sz w:val="24"/>
              </w:rPr>
              <w:t>=2</w:t>
            </w:r>
          </w:p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34D51">
        <w:trPr>
          <w:trHeight w:val="454"/>
          <w:jc w:val="center"/>
        </w:trPr>
        <w:tc>
          <w:tcPr>
            <w:tcW w:w="1865" w:type="dxa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1867" w:type="dxa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</w:tr>
      <w:tr w:rsidR="00D34D51">
        <w:trPr>
          <w:trHeight w:val="454"/>
          <w:jc w:val="center"/>
        </w:trPr>
        <w:tc>
          <w:tcPr>
            <w:tcW w:w="1865" w:type="dxa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1867" w:type="dxa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</w:tr>
      <w:tr w:rsidR="00D34D51">
        <w:trPr>
          <w:trHeight w:val="454"/>
          <w:jc w:val="center"/>
        </w:trPr>
        <w:tc>
          <w:tcPr>
            <w:tcW w:w="7462" w:type="dxa"/>
            <w:gridSpan w:val="6"/>
            <w:vAlign w:val="center"/>
          </w:tcPr>
          <w:p w:rsidR="00D34D51" w:rsidRDefault="00AC3C22">
            <w:pPr>
              <w:jc w:val="left"/>
              <w:rPr>
                <w:sz w:val="24"/>
              </w:rPr>
            </w:pPr>
            <w:bookmarkStart w:id="223" w:name="_Toc24096"/>
            <w:bookmarkStart w:id="224" w:name="_Toc22409"/>
            <w:bookmarkStart w:id="225" w:name="_Toc21272"/>
            <w:bookmarkStart w:id="226" w:name="_Toc3759"/>
            <w:bookmarkStart w:id="227" w:name="_Toc20332"/>
            <w:bookmarkStart w:id="228" w:name="_Toc7883"/>
            <w:bookmarkStart w:id="229" w:name="_Toc7660"/>
            <w:r>
              <w:rPr>
                <w:rFonts w:hint="eastAsia"/>
                <w:sz w:val="24"/>
              </w:rPr>
              <w:t xml:space="preserve">2 </w:t>
            </w:r>
            <w:r>
              <w:rPr>
                <w:rFonts w:hint="eastAsia"/>
                <w:sz w:val="24"/>
              </w:rPr>
              <w:t>测量重复性</w:t>
            </w:r>
          </w:p>
        </w:tc>
      </w:tr>
      <w:tr w:rsidR="00D34D51">
        <w:trPr>
          <w:trHeight w:val="454"/>
          <w:jc w:val="center"/>
        </w:trPr>
        <w:tc>
          <w:tcPr>
            <w:tcW w:w="2737" w:type="dxa"/>
            <w:gridSpan w:val="2"/>
            <w:vAlign w:val="center"/>
          </w:tcPr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标准物质氢含量标准值</w:t>
            </w: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343" w:type="dxa"/>
            <w:gridSpan w:val="2"/>
            <w:vAlign w:val="center"/>
          </w:tcPr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氢含量测量平均值（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:rsidR="00D34D51" w:rsidRDefault="00AC3C22">
            <w:pPr>
              <w:jc w:val="center"/>
              <w:rPr>
                <w:sz w:val="24"/>
              </w:rPr>
            </w:pPr>
            <w:bookmarkStart w:id="230" w:name="_GoBack"/>
            <w:bookmarkEnd w:id="230"/>
            <w:r>
              <w:rPr>
                <w:rFonts w:hint="eastAsia"/>
                <w:sz w:val="24"/>
              </w:rPr>
              <w:t>重复性</w:t>
            </w:r>
          </w:p>
          <w:p w:rsidR="00D34D51" w:rsidRDefault="00AC3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34D51">
        <w:trPr>
          <w:trHeight w:val="454"/>
          <w:jc w:val="center"/>
        </w:trPr>
        <w:tc>
          <w:tcPr>
            <w:tcW w:w="2737" w:type="dxa"/>
            <w:gridSpan w:val="2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D34D51" w:rsidRDefault="00D34D51">
            <w:pPr>
              <w:jc w:val="center"/>
              <w:rPr>
                <w:sz w:val="24"/>
              </w:rPr>
            </w:pPr>
          </w:p>
        </w:tc>
      </w:tr>
    </w:tbl>
    <w:p w:rsidR="00D34D51" w:rsidRDefault="00AC3C22">
      <w:pPr>
        <w:outlineLvl w:val="0"/>
        <w:rPr>
          <w:rStyle w:val="Char4"/>
          <w:rFonts w:ascii="Times New Roman" w:eastAsia="宋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lastRenderedPageBreak/>
        <w:t>附录</w:t>
      </w:r>
      <w:r>
        <w:rPr>
          <w:rFonts w:eastAsia="黑体"/>
          <w:sz w:val="28"/>
          <w:szCs w:val="28"/>
        </w:rPr>
        <w:t>C</w:t>
      </w:r>
      <w:bookmarkEnd w:id="223"/>
      <w:bookmarkEnd w:id="224"/>
      <w:bookmarkEnd w:id="225"/>
      <w:bookmarkEnd w:id="226"/>
      <w:bookmarkEnd w:id="227"/>
      <w:bookmarkEnd w:id="228"/>
      <w:bookmarkEnd w:id="229"/>
      <w:r>
        <w:rPr>
          <w:rStyle w:val="Char4"/>
          <w:rFonts w:ascii="Times New Roman" w:eastAsia="宋体"/>
          <w:sz w:val="24"/>
        </w:rPr>
        <w:t xml:space="preserve"> </w:t>
      </w:r>
    </w:p>
    <w:p w:rsidR="00D34D51" w:rsidRDefault="00AC3C22">
      <w:pPr>
        <w:tabs>
          <w:tab w:val="left" w:pos="1277"/>
        </w:tabs>
        <w:spacing w:line="360" w:lineRule="auto"/>
        <w:jc w:val="center"/>
        <w:outlineLvl w:val="0"/>
        <w:rPr>
          <w:rFonts w:eastAsia="黑体"/>
          <w:b/>
          <w:bCs/>
          <w:sz w:val="24"/>
        </w:rPr>
      </w:pPr>
      <w:bookmarkStart w:id="231" w:name="_Toc23161"/>
      <w:bookmarkStart w:id="232" w:name="_Toc26704"/>
      <w:bookmarkStart w:id="233" w:name="_Toc30360"/>
      <w:bookmarkStart w:id="234" w:name="_Toc4532"/>
      <w:bookmarkStart w:id="235" w:name="_Toc32010"/>
      <w:bookmarkStart w:id="236" w:name="_Toc14553"/>
      <w:bookmarkStart w:id="237" w:name="_Toc7520"/>
      <w:bookmarkStart w:id="238" w:name="_Toc7954"/>
      <w:bookmarkStart w:id="239" w:name="_Toc7568"/>
      <w:bookmarkStart w:id="240" w:name="_Toc8159"/>
      <w:bookmarkStart w:id="241" w:name="_Toc17068"/>
      <w:proofErr w:type="gramStart"/>
      <w:r>
        <w:rPr>
          <w:rFonts w:ascii="黑体" w:eastAsia="黑体" w:hAnsi="黑体" w:cs="黑体" w:hint="eastAsia"/>
          <w:sz w:val="28"/>
          <w:szCs w:val="28"/>
        </w:rPr>
        <w:t>测氢仪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示值误差</w:t>
      </w:r>
      <w:bookmarkEnd w:id="231"/>
      <w:bookmarkEnd w:id="232"/>
      <w:bookmarkEnd w:id="233"/>
      <w:r>
        <w:rPr>
          <w:rFonts w:ascii="黑体" w:eastAsia="黑体" w:hAnsi="黑体" w:cs="黑体" w:hint="eastAsia"/>
          <w:sz w:val="28"/>
          <w:szCs w:val="28"/>
        </w:rPr>
        <w:t>的测量不确定度评定示例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D34D51" w:rsidRDefault="00AC3C22">
      <w:pPr>
        <w:spacing w:line="360" w:lineRule="auto"/>
        <w:rPr>
          <w:rFonts w:ascii="黑体" w:eastAsia="黑体" w:hAnsi="黑体" w:cs="黑体"/>
          <w:sz w:val="24"/>
        </w:rPr>
      </w:pPr>
      <w:bookmarkStart w:id="242" w:name="_Toc8040"/>
      <w:bookmarkStart w:id="243" w:name="_Toc8421"/>
      <w:bookmarkStart w:id="244" w:name="_Toc16338"/>
      <w:bookmarkStart w:id="245" w:name="_Toc2582"/>
      <w:bookmarkStart w:id="246" w:name="_Toc10057"/>
      <w:bookmarkStart w:id="247" w:name="_Toc4812"/>
      <w:bookmarkStart w:id="248" w:name="_Toc7227"/>
      <w:bookmarkStart w:id="249" w:name="_Toc21432"/>
      <w:bookmarkStart w:id="250" w:name="_Toc17931"/>
      <w:r>
        <w:rPr>
          <w:rFonts w:hint="eastAsia"/>
          <w:bCs/>
          <w:sz w:val="24"/>
        </w:rPr>
        <w:t xml:space="preserve">C.1 </w:t>
      </w:r>
      <w:r>
        <w:rPr>
          <w:rFonts w:ascii="黑体" w:eastAsia="黑体" w:hAnsi="黑体" w:cs="黑体" w:hint="eastAsia"/>
          <w:sz w:val="24"/>
        </w:rPr>
        <w:t>概述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:rsidR="00D34D51" w:rsidRDefault="00AC3C22">
      <w:pPr>
        <w:spacing w:line="360" w:lineRule="auto"/>
        <w:rPr>
          <w:bCs/>
          <w:sz w:val="24"/>
        </w:rPr>
      </w:pPr>
      <w:bookmarkStart w:id="251" w:name="_Toc11899"/>
      <w:bookmarkStart w:id="252" w:name="_Toc20841"/>
      <w:r>
        <w:rPr>
          <w:rFonts w:hint="eastAsia"/>
          <w:bCs/>
          <w:sz w:val="24"/>
        </w:rPr>
        <w:t xml:space="preserve">C.1.1 </w:t>
      </w:r>
      <w:r>
        <w:rPr>
          <w:rFonts w:hint="eastAsia"/>
          <w:bCs/>
          <w:sz w:val="24"/>
        </w:rPr>
        <w:t>校准</w:t>
      </w:r>
      <w:r>
        <w:rPr>
          <w:bCs/>
          <w:sz w:val="24"/>
        </w:rPr>
        <w:t>依据</w:t>
      </w:r>
      <w:bookmarkEnd w:id="251"/>
      <w:bookmarkEnd w:id="252"/>
    </w:p>
    <w:p w:rsidR="00D34D51" w:rsidRDefault="00AC3C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本规范。</w:t>
      </w:r>
    </w:p>
    <w:p w:rsidR="00D34D51" w:rsidRDefault="00AC3C22">
      <w:pPr>
        <w:spacing w:line="360" w:lineRule="auto"/>
        <w:rPr>
          <w:bCs/>
          <w:sz w:val="24"/>
        </w:rPr>
      </w:pPr>
      <w:bookmarkStart w:id="253" w:name="_Toc10432"/>
      <w:r>
        <w:rPr>
          <w:rFonts w:hint="eastAsia"/>
          <w:bCs/>
          <w:sz w:val="24"/>
        </w:rPr>
        <w:t xml:space="preserve">C.1.2 </w:t>
      </w:r>
      <w:r>
        <w:rPr>
          <w:bCs/>
          <w:sz w:val="24"/>
        </w:rPr>
        <w:t>测量标准</w:t>
      </w:r>
      <w:bookmarkEnd w:id="253"/>
    </w:p>
    <w:p w:rsidR="00D34D51" w:rsidRDefault="00AC3C22">
      <w:pPr>
        <w:spacing w:line="360" w:lineRule="auto"/>
        <w:ind w:firstLineChars="200" w:firstLine="480"/>
        <w:rPr>
          <w:sz w:val="24"/>
        </w:rPr>
      </w:pPr>
      <w:bookmarkStart w:id="254" w:name="_Toc31794"/>
      <w:r>
        <w:rPr>
          <w:rFonts w:hint="eastAsia"/>
          <w:sz w:val="24"/>
        </w:rPr>
        <w:t>测量标准：铝合金中氢成分分析标准物质，标准物质编号</w:t>
      </w:r>
      <w:r>
        <w:rPr>
          <w:rFonts w:hint="eastAsia"/>
          <w:sz w:val="24"/>
        </w:rPr>
        <w:t>GBW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020030a</w:t>
      </w:r>
      <w:r>
        <w:rPr>
          <w:rFonts w:hint="eastAsia"/>
          <w:sz w:val="24"/>
        </w:rPr>
        <w:t>，牌号</w:t>
      </w:r>
      <w:r>
        <w:rPr>
          <w:rFonts w:hint="eastAsia"/>
          <w:sz w:val="24"/>
        </w:rPr>
        <w:t>7B04</w:t>
      </w:r>
      <w:r>
        <w:rPr>
          <w:rFonts w:hint="eastAsia"/>
          <w:sz w:val="24"/>
        </w:rPr>
        <w:t>，氢含量</w:t>
      </w:r>
      <w:r>
        <w:rPr>
          <w:rFonts w:hint="eastAsia"/>
          <w:sz w:val="24"/>
        </w:rPr>
        <w:t>0.24</w:t>
      </w:r>
      <w:r>
        <w:rPr>
          <w:sz w:val="24"/>
        </w:rPr>
        <w:t>μg/g</w:t>
      </w:r>
      <w:r>
        <w:rPr>
          <w:rFonts w:hint="eastAsia"/>
          <w:sz w:val="24"/>
        </w:rPr>
        <w:t>，不确定度</w:t>
      </w:r>
      <w:r>
        <w:rPr>
          <w:rFonts w:hint="eastAsia"/>
          <w:sz w:val="24"/>
        </w:rPr>
        <w:t>0.06</w:t>
      </w:r>
      <w:r>
        <w:rPr>
          <w:sz w:val="24"/>
        </w:rPr>
        <w:t>μg/g</w:t>
      </w:r>
      <w:r>
        <w:rPr>
          <w:rFonts w:hint="eastAsia"/>
          <w:sz w:val="24"/>
        </w:rPr>
        <w:t>。</w:t>
      </w:r>
    </w:p>
    <w:p w:rsidR="00D34D51" w:rsidRDefault="00AC3C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计量特性：</w:t>
      </w:r>
      <w:proofErr w:type="gramStart"/>
      <w:r>
        <w:rPr>
          <w:rFonts w:hint="eastAsia"/>
          <w:sz w:val="24"/>
        </w:rPr>
        <w:t>测氢仪</w:t>
      </w:r>
      <w:proofErr w:type="gramEnd"/>
      <w:r>
        <w:rPr>
          <w:rFonts w:hint="eastAsia"/>
          <w:sz w:val="24"/>
        </w:rPr>
        <w:t>示值误差。</w:t>
      </w:r>
      <w:bookmarkEnd w:id="254"/>
    </w:p>
    <w:p w:rsidR="00D34D51" w:rsidRDefault="00AC3C22">
      <w:pPr>
        <w:spacing w:line="360" w:lineRule="auto"/>
        <w:rPr>
          <w:b/>
          <w:sz w:val="24"/>
        </w:rPr>
      </w:pPr>
      <w:r>
        <w:rPr>
          <w:rFonts w:hint="eastAsia"/>
          <w:bCs/>
          <w:sz w:val="24"/>
        </w:rPr>
        <w:t xml:space="preserve">C.1.3 </w:t>
      </w:r>
      <w:r>
        <w:rPr>
          <w:rFonts w:hint="eastAsia"/>
          <w:bCs/>
          <w:sz w:val="24"/>
        </w:rPr>
        <w:t>被校对</w:t>
      </w:r>
      <w:proofErr w:type="gramStart"/>
      <w:r>
        <w:rPr>
          <w:rFonts w:hint="eastAsia"/>
          <w:bCs/>
          <w:sz w:val="24"/>
        </w:rPr>
        <w:t>象</w:t>
      </w:r>
      <w:proofErr w:type="gramEnd"/>
    </w:p>
    <w:p w:rsidR="00D34D51" w:rsidRDefault="00AC3C22">
      <w:pPr>
        <w:spacing w:line="360" w:lineRule="auto"/>
        <w:ind w:firstLineChars="200" w:firstLine="480"/>
        <w:rPr>
          <w:bCs/>
          <w:sz w:val="24"/>
        </w:rPr>
      </w:pPr>
      <w:bookmarkStart w:id="255" w:name="_Toc21835"/>
      <w:bookmarkStart w:id="256" w:name="_Toc19778"/>
      <w:r>
        <w:rPr>
          <w:rFonts w:hint="eastAsia"/>
          <w:bCs/>
          <w:sz w:val="24"/>
        </w:rPr>
        <w:t>RHEN602</w:t>
      </w:r>
      <w:r>
        <w:rPr>
          <w:rFonts w:hint="eastAsia"/>
          <w:bCs/>
          <w:sz w:val="24"/>
        </w:rPr>
        <w:t>型固态</w:t>
      </w:r>
      <w:proofErr w:type="gramStart"/>
      <w:r>
        <w:rPr>
          <w:rFonts w:hint="eastAsia"/>
          <w:bCs/>
          <w:sz w:val="24"/>
        </w:rPr>
        <w:t>测氢仪</w:t>
      </w:r>
      <w:proofErr w:type="gramEnd"/>
      <w:r>
        <w:rPr>
          <w:rFonts w:hint="eastAsia"/>
          <w:bCs/>
          <w:sz w:val="24"/>
        </w:rPr>
        <w:t>，常用</w:t>
      </w:r>
      <w:r>
        <w:rPr>
          <w:rFonts w:hint="eastAsia"/>
          <w:sz w:val="24"/>
        </w:rPr>
        <w:t>氢（</w:t>
      </w:r>
      <w:r>
        <w:rPr>
          <w:rFonts w:hint="eastAsia"/>
          <w:sz w:val="24"/>
        </w:rPr>
        <w:t>H</w:t>
      </w:r>
      <w:r>
        <w:rPr>
          <w:rFonts w:hint="eastAsia"/>
          <w:sz w:val="24"/>
        </w:rPr>
        <w:t>）元素含量范围为（</w:t>
      </w:r>
      <w:r>
        <w:rPr>
          <w:sz w:val="24"/>
        </w:rPr>
        <w:t>0.0</w:t>
      </w:r>
      <w:r>
        <w:rPr>
          <w:rFonts w:hint="eastAsia"/>
          <w:sz w:val="24"/>
        </w:rPr>
        <w:t>1</w:t>
      </w:r>
      <w:r>
        <w:rPr>
          <w:sz w:val="24"/>
        </w:rPr>
        <w:t>~</w:t>
      </w:r>
      <w:r>
        <w:rPr>
          <w:rFonts w:hint="eastAsia"/>
          <w:sz w:val="24"/>
        </w:rPr>
        <w:t>0.20</w:t>
      </w:r>
      <w:r>
        <w:rPr>
          <w:rFonts w:hint="eastAsia"/>
          <w:sz w:val="24"/>
        </w:rPr>
        <w:t>）</w:t>
      </w:r>
      <w:proofErr w:type="spellStart"/>
      <w:r>
        <w:rPr>
          <w:sz w:val="24"/>
        </w:rPr>
        <w:t>μg</w:t>
      </w:r>
      <w:proofErr w:type="spellEnd"/>
      <w:r>
        <w:rPr>
          <w:sz w:val="24"/>
        </w:rPr>
        <w:t>/g</w:t>
      </w:r>
      <w:r>
        <w:rPr>
          <w:rFonts w:hint="eastAsia"/>
          <w:bCs/>
          <w:sz w:val="24"/>
        </w:rPr>
        <w:t>。</w:t>
      </w:r>
      <w:bookmarkEnd w:id="255"/>
    </w:p>
    <w:p w:rsidR="00D34D51" w:rsidRDefault="00AC3C22">
      <w:pPr>
        <w:spacing w:line="360" w:lineRule="auto"/>
        <w:rPr>
          <w:b/>
          <w:sz w:val="24"/>
        </w:rPr>
      </w:pPr>
      <w:bookmarkStart w:id="257" w:name="_Toc16678"/>
      <w:r>
        <w:rPr>
          <w:rFonts w:hint="eastAsia"/>
          <w:bCs/>
          <w:sz w:val="24"/>
        </w:rPr>
        <w:t xml:space="preserve">C.1.4 </w:t>
      </w:r>
      <w:r>
        <w:rPr>
          <w:rFonts w:hint="eastAsia"/>
          <w:bCs/>
          <w:sz w:val="24"/>
        </w:rPr>
        <w:t>校准</w:t>
      </w:r>
      <w:r>
        <w:rPr>
          <w:bCs/>
          <w:sz w:val="24"/>
        </w:rPr>
        <w:t>方法</w:t>
      </w:r>
      <w:bookmarkEnd w:id="256"/>
      <w:bookmarkEnd w:id="257"/>
    </w:p>
    <w:p w:rsidR="00D34D51" w:rsidRDefault="00AC3C22">
      <w:pPr>
        <w:spacing w:line="360" w:lineRule="auto"/>
        <w:ind w:firstLineChars="200" w:firstLine="480"/>
        <w:rPr>
          <w:sz w:val="24"/>
        </w:rPr>
      </w:pPr>
      <w:bookmarkStart w:id="258" w:name="_Toc976"/>
      <w:r>
        <w:rPr>
          <w:rFonts w:hint="eastAsia"/>
          <w:sz w:val="24"/>
        </w:rPr>
        <w:t>见本规范</w:t>
      </w:r>
      <w:r>
        <w:rPr>
          <w:rFonts w:hint="eastAsia"/>
          <w:sz w:val="24"/>
        </w:rPr>
        <w:t>6.2.3</w:t>
      </w:r>
      <w:r>
        <w:rPr>
          <w:rFonts w:hint="eastAsia"/>
          <w:sz w:val="24"/>
        </w:rPr>
        <w:t>。</w:t>
      </w:r>
      <w:bookmarkEnd w:id="258"/>
    </w:p>
    <w:p w:rsidR="00D34D51" w:rsidRDefault="00AC3C2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</w:t>
      </w:r>
      <w:proofErr w:type="gramStart"/>
      <w:r>
        <w:rPr>
          <w:rFonts w:hint="eastAsia"/>
          <w:sz w:val="24"/>
        </w:rPr>
        <w:t>测氢仪</w:t>
      </w:r>
      <w:proofErr w:type="gramEnd"/>
      <w:r>
        <w:rPr>
          <w:rFonts w:hint="eastAsia"/>
          <w:sz w:val="24"/>
        </w:rPr>
        <w:t>示值误差不确定度以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种标准物质为例进行评定，实际校准过程需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种标准物质作为测量标准。</w:t>
      </w:r>
    </w:p>
    <w:p w:rsidR="00D34D51" w:rsidRDefault="00AC3C22">
      <w:pPr>
        <w:spacing w:line="360" w:lineRule="auto"/>
        <w:rPr>
          <w:rFonts w:ascii="黑体" w:eastAsia="黑体" w:hAnsi="黑体" w:cs="黑体"/>
          <w:sz w:val="24"/>
        </w:rPr>
      </w:pPr>
      <w:bookmarkStart w:id="259" w:name="_Toc22274"/>
      <w:bookmarkStart w:id="260" w:name="_Toc31999"/>
      <w:bookmarkStart w:id="261" w:name="_Toc28541"/>
      <w:bookmarkStart w:id="262" w:name="_Toc22330"/>
      <w:bookmarkStart w:id="263" w:name="_Toc32480"/>
      <w:bookmarkStart w:id="264" w:name="_Toc28688"/>
      <w:bookmarkStart w:id="265" w:name="_Toc9747"/>
      <w:bookmarkStart w:id="266" w:name="_Toc17506"/>
      <w:bookmarkStart w:id="267" w:name="_Toc29159"/>
      <w:bookmarkStart w:id="268" w:name="_Toc8345"/>
      <w:bookmarkStart w:id="269" w:name="_Toc17477"/>
      <w:bookmarkStart w:id="270" w:name="_Toc19086"/>
      <w:bookmarkStart w:id="271" w:name="_Toc20965"/>
      <w:bookmarkStart w:id="272" w:name="_Toc24759"/>
      <w:bookmarkStart w:id="273" w:name="_Toc9482"/>
      <w:bookmarkStart w:id="274" w:name="_Toc12898"/>
      <w:r>
        <w:rPr>
          <w:bCs/>
          <w:sz w:val="24"/>
        </w:rPr>
        <w:t>C.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 xml:space="preserve"> </w:t>
      </w:r>
      <w:r>
        <w:rPr>
          <w:rFonts w:ascii="黑体" w:eastAsia="黑体" w:hAnsi="黑体" w:cs="黑体"/>
          <w:sz w:val="24"/>
        </w:rPr>
        <w:t>测量模型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rPr>
          <w:position w:val="-10"/>
          <w:sz w:val="24"/>
        </w:rPr>
      </w:pPr>
      <w:proofErr w:type="gramStart"/>
      <w:r>
        <w:rPr>
          <w:rFonts w:hint="eastAsia"/>
          <w:position w:val="-10"/>
          <w:sz w:val="24"/>
        </w:rPr>
        <w:t>测氢仪</w:t>
      </w:r>
      <w:proofErr w:type="gramEnd"/>
      <w:r>
        <w:rPr>
          <w:rFonts w:hint="eastAsia"/>
          <w:position w:val="-10"/>
          <w:sz w:val="24"/>
        </w:rPr>
        <w:t>示值误差</w:t>
      </w:r>
      <w:r>
        <w:rPr>
          <w:position w:val="-10"/>
          <w:sz w:val="24"/>
        </w:rPr>
        <w:t>的测量模型</w:t>
      </w:r>
      <w:r>
        <w:rPr>
          <w:rFonts w:hint="eastAsia"/>
          <w:position w:val="-10"/>
          <w:sz w:val="24"/>
        </w:rPr>
        <w:t>见公式（</w:t>
      </w:r>
      <w:r>
        <w:rPr>
          <w:position w:val="-10"/>
          <w:sz w:val="24"/>
        </w:rPr>
        <w:t>C.1</w:t>
      </w:r>
      <w:r>
        <w:rPr>
          <w:rFonts w:hint="eastAsia"/>
          <w:position w:val="-10"/>
          <w:sz w:val="24"/>
        </w:rPr>
        <w:t>）。</w:t>
      </w:r>
    </w:p>
    <w:p w:rsidR="00D34D51" w:rsidRDefault="00AC3C22">
      <w:pPr>
        <w:pStyle w:val="afe"/>
        <w:spacing w:line="360" w:lineRule="auto"/>
        <w:ind w:firstLineChars="1600" w:firstLine="3840"/>
        <w:jc w:val="right"/>
        <w:rPr>
          <w:rFonts w:hAnsi="宋体" w:cs="宋体"/>
          <w:sz w:val="24"/>
          <w:szCs w:val="24"/>
        </w:rPr>
      </w:pPr>
      <w:r>
        <w:rPr>
          <w:position w:val="-10"/>
          <w:sz w:val="24"/>
        </w:rPr>
        <w:object w:dxaOrig="1522" w:dyaOrig="394">
          <v:shape id="_x0000_i1027" type="#_x0000_t75" style="width:76.1pt;height:19.7pt" o:ole="">
            <v:imagedata r:id="rId25" o:title=""/>
          </v:shape>
          <o:OLEObject Type="Embed" ProgID="Equation.3" ShapeID="_x0000_i1027" DrawAspect="Content" ObjectID="_1829906368" r:id="rId29"/>
        </w:object>
      </w:r>
      <w:r>
        <w:rPr>
          <w:rFonts w:ascii="Times New Roman" w:hint="eastAsia"/>
          <w:sz w:val="24"/>
          <w:szCs w:val="24"/>
        </w:rPr>
        <w:t xml:space="preserve">                          </w:t>
      </w:r>
      <w:r>
        <w:rPr>
          <w:rFonts w:ascii="Times New Roman"/>
          <w:sz w:val="24"/>
          <w:szCs w:val="24"/>
        </w:rPr>
        <w:t>（</w:t>
      </w:r>
      <w:r>
        <w:rPr>
          <w:rFonts w:ascii="Times New Roman" w:hint="eastAsia"/>
          <w:sz w:val="24"/>
          <w:szCs w:val="24"/>
        </w:rPr>
        <w:t>C.</w:t>
      </w:r>
      <w:r>
        <w:rPr>
          <w:rFonts w:ascii="Times New Roman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）</w:t>
      </w:r>
    </w:p>
    <w:p w:rsidR="00D34D51" w:rsidRDefault="00AC3C22">
      <w:pPr>
        <w:pStyle w:val="afe"/>
        <w:spacing w:line="360" w:lineRule="auto"/>
        <w:ind w:firstLine="480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式中：</w:t>
      </w:r>
    </w:p>
    <w:p w:rsidR="00D34D51" w:rsidRDefault="00AC3C22">
      <w:pPr>
        <w:spacing w:beforeLines="50" w:before="156" w:afterLines="50" w:after="156"/>
        <w:ind w:firstLineChars="200" w:firstLine="480"/>
        <w:rPr>
          <w:kern w:val="0"/>
          <w:sz w:val="24"/>
        </w:rPr>
      </w:pPr>
      <w:r>
        <w:rPr>
          <w:rFonts w:ascii="宋体" w:hAnsi="宋体" w:cs="宋体" w:hint="eastAsia"/>
          <w:i/>
          <w:iCs/>
          <w:kern w:val="0"/>
          <w:sz w:val="24"/>
        </w:rPr>
        <w:t>Δ</w:t>
      </w:r>
      <w:r>
        <w:rPr>
          <w:rFonts w:hint="eastAsia"/>
          <w:i/>
          <w:iCs/>
          <w:kern w:val="0"/>
          <w:sz w:val="24"/>
        </w:rPr>
        <w:t>H</w:t>
      </w:r>
      <w:r>
        <w:t>——</w:t>
      </w:r>
      <w:proofErr w:type="gramStart"/>
      <w:r>
        <w:rPr>
          <w:rFonts w:hint="eastAsia"/>
          <w:kern w:val="0"/>
          <w:sz w:val="24"/>
        </w:rPr>
        <w:t>测氢仪</w:t>
      </w:r>
      <w:proofErr w:type="gramEnd"/>
      <w:r>
        <w:rPr>
          <w:rFonts w:hint="eastAsia"/>
          <w:kern w:val="0"/>
          <w:sz w:val="24"/>
        </w:rPr>
        <w:t>示值误差，</w:t>
      </w:r>
      <w:proofErr w:type="spellStart"/>
      <w:r>
        <w:rPr>
          <w:iCs/>
          <w:sz w:val="24"/>
        </w:rPr>
        <w:t>μ</w:t>
      </w:r>
      <w:r>
        <w:rPr>
          <w:sz w:val="24"/>
        </w:rPr>
        <w:t>g</w:t>
      </w:r>
      <w:proofErr w:type="spellEnd"/>
      <w:r>
        <w:rPr>
          <w:sz w:val="24"/>
        </w:rPr>
        <w:t>/g</w:t>
      </w:r>
      <w:r>
        <w:rPr>
          <w:rFonts w:hint="eastAsia"/>
          <w:kern w:val="0"/>
          <w:sz w:val="24"/>
        </w:rPr>
        <w:t>；</w:t>
      </w:r>
    </w:p>
    <w:p w:rsidR="00D34D51" w:rsidRDefault="00AC3C22">
      <w:pPr>
        <w:spacing w:beforeLines="50" w:before="156" w:afterLines="50" w:after="156"/>
        <w:ind w:firstLineChars="200" w:firstLine="420"/>
        <w:rPr>
          <w:kern w:val="0"/>
          <w:sz w:val="24"/>
        </w:rPr>
      </w:pPr>
      <w:r>
        <w:rPr>
          <w:position w:val="-4"/>
        </w:rPr>
        <w:object w:dxaOrig="279" w:dyaOrig="320">
          <v:shape id="_x0000_i1028" type="#_x0000_t75" style="width:13.95pt;height:16pt" o:ole="">
            <v:imagedata r:id="rId30" o:title=""/>
          </v:shape>
          <o:OLEObject Type="Embed" ProgID="Equation.3" ShapeID="_x0000_i1028" DrawAspect="Content" ObjectID="_1829906369" r:id="rId31"/>
        </w:object>
      </w:r>
      <w:r>
        <w:t>——</w:t>
      </w:r>
      <w:r>
        <w:rPr>
          <w:rFonts w:hint="eastAsia"/>
          <w:kern w:val="0"/>
          <w:sz w:val="24"/>
        </w:rPr>
        <w:t>测量实测值平均值，</w:t>
      </w:r>
      <w:proofErr w:type="spellStart"/>
      <w:r>
        <w:rPr>
          <w:iCs/>
          <w:sz w:val="24"/>
        </w:rPr>
        <w:t>μ</w:t>
      </w:r>
      <w:r>
        <w:rPr>
          <w:sz w:val="24"/>
        </w:rPr>
        <w:t>g</w:t>
      </w:r>
      <w:proofErr w:type="spellEnd"/>
      <w:r>
        <w:rPr>
          <w:sz w:val="24"/>
        </w:rPr>
        <w:t>/g</w:t>
      </w:r>
      <w:r>
        <w:rPr>
          <w:rFonts w:hint="eastAsia"/>
          <w:kern w:val="0"/>
          <w:sz w:val="24"/>
        </w:rPr>
        <w:t>；</w:t>
      </w:r>
    </w:p>
    <w:p w:rsidR="00D34D51" w:rsidRDefault="00AC3C22">
      <w:pPr>
        <w:spacing w:beforeLines="50" w:before="156" w:afterLines="50" w:after="156"/>
        <w:ind w:firstLineChars="200" w:firstLine="480"/>
        <w:rPr>
          <w:kern w:val="0"/>
          <w:sz w:val="24"/>
        </w:rPr>
      </w:pPr>
      <w:proofErr w:type="spellStart"/>
      <w:r>
        <w:rPr>
          <w:rFonts w:hint="eastAsia"/>
          <w:i/>
          <w:iCs/>
          <w:kern w:val="0"/>
          <w:sz w:val="24"/>
        </w:rPr>
        <w:t>Hs</w:t>
      </w:r>
      <w:proofErr w:type="spellEnd"/>
      <w:r>
        <w:t>——</w:t>
      </w:r>
      <w:r>
        <w:rPr>
          <w:rFonts w:hint="eastAsia"/>
          <w:kern w:val="0"/>
          <w:sz w:val="24"/>
        </w:rPr>
        <w:t>标准物质的标准值，</w:t>
      </w:r>
      <w:proofErr w:type="spellStart"/>
      <w:r>
        <w:rPr>
          <w:iCs/>
          <w:sz w:val="24"/>
        </w:rPr>
        <w:t>μ</w:t>
      </w:r>
      <w:r>
        <w:rPr>
          <w:sz w:val="24"/>
        </w:rPr>
        <w:t>g</w:t>
      </w:r>
      <w:proofErr w:type="spellEnd"/>
      <w:r>
        <w:rPr>
          <w:sz w:val="24"/>
        </w:rPr>
        <w:t>/g</w:t>
      </w:r>
      <w:r>
        <w:rPr>
          <w:rFonts w:hint="eastAsia"/>
          <w:kern w:val="0"/>
          <w:sz w:val="24"/>
        </w:rPr>
        <w:t>。</w:t>
      </w:r>
    </w:p>
    <w:p w:rsidR="00D34D51" w:rsidRDefault="00AC3C22">
      <w:pPr>
        <w:spacing w:beforeLines="50" w:before="156" w:afterLines="50" w:after="156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灵敏系数：</w:t>
      </w:r>
    </w:p>
    <w:p w:rsidR="00D34D51" w:rsidRDefault="00AC3C22">
      <w:pPr>
        <w:spacing w:beforeLines="50" w:before="156" w:afterLines="50" w:after="156"/>
        <w:ind w:firstLineChars="200" w:firstLine="480"/>
        <w:jc w:val="center"/>
        <w:rPr>
          <w:kern w:val="0"/>
          <w:sz w:val="24"/>
        </w:rPr>
      </w:pPr>
      <w:r>
        <w:rPr>
          <w:rFonts w:hAnsi="Cambria Math" w:hint="eastAsia"/>
          <w:kern w:val="0"/>
          <w:sz w:val="24"/>
        </w:rPr>
        <w:t xml:space="preserve">  </w:t>
      </w:r>
      <w:r>
        <w:rPr>
          <w:rFonts w:ascii="Cambria Math" w:hAnsi="Cambria Math"/>
          <w:i/>
          <w:kern w:val="0"/>
          <w:position w:val="-26"/>
          <w:sz w:val="24"/>
        </w:rPr>
        <w:object w:dxaOrig="1300" w:dyaOrig="639">
          <v:shape id="_x0000_i1029" type="#_x0000_t75" style="width:65pt;height:31.95pt" o:ole="">
            <v:imagedata r:id="rId32" o:title=""/>
          </v:shape>
          <o:OLEObject Type="Embed" ProgID="Equation.3" ShapeID="_x0000_i1029" DrawAspect="Content" ObjectID="_1829906370" r:id="rId33"/>
        </w:object>
      </w:r>
      <w:r>
        <w:rPr>
          <w:rFonts w:hAnsi="Cambria Math" w:hint="eastAsia"/>
          <w:kern w:val="0"/>
          <w:sz w:val="24"/>
        </w:rPr>
        <w:t xml:space="preserve">   </w:t>
      </w:r>
      <w:r>
        <w:rPr>
          <w:rFonts w:hAnsi="Cambria Math" w:hint="eastAsia"/>
          <w:kern w:val="0"/>
          <w:sz w:val="24"/>
        </w:rPr>
        <w:t>，</w:t>
      </w:r>
      <w:r>
        <w:rPr>
          <w:rFonts w:hAnsi="Cambria Math" w:hint="eastAsia"/>
          <w:kern w:val="0"/>
          <w:sz w:val="24"/>
        </w:rPr>
        <w:t xml:space="preserve">    </w:t>
      </w:r>
      <w:r>
        <w:rPr>
          <w:rFonts w:ascii="Cambria Math" w:hAnsi="Cambria Math"/>
          <w:i/>
          <w:kern w:val="0"/>
          <w:position w:val="-30"/>
          <w:sz w:val="24"/>
        </w:rPr>
        <w:object w:dxaOrig="1500" w:dyaOrig="680">
          <v:shape id="_x0000_i1030" type="#_x0000_t75" style="width:75pt;height:34pt" o:ole="">
            <v:imagedata r:id="rId34" o:title=""/>
          </v:shape>
          <o:OLEObject Type="Embed" ProgID="Equation.3" ShapeID="_x0000_i1030" DrawAspect="Content" ObjectID="_1829906371" r:id="rId35"/>
        </w:object>
      </w:r>
    </w:p>
    <w:p w:rsidR="00D34D51" w:rsidRDefault="00AC3C22">
      <w:pPr>
        <w:spacing w:line="360" w:lineRule="auto"/>
        <w:rPr>
          <w:rFonts w:ascii="黑体" w:eastAsia="黑体" w:hAnsi="黑体" w:cs="黑体"/>
          <w:sz w:val="24"/>
        </w:rPr>
      </w:pPr>
      <w:bookmarkStart w:id="275" w:name="_Toc18496"/>
      <w:bookmarkStart w:id="276" w:name="_Toc18871"/>
      <w:bookmarkStart w:id="277" w:name="_Toc17082"/>
      <w:bookmarkStart w:id="278" w:name="_Toc19898"/>
      <w:bookmarkStart w:id="279" w:name="_Toc30306"/>
      <w:bookmarkStart w:id="280" w:name="_Toc4426"/>
      <w:bookmarkStart w:id="281" w:name="_Toc31974"/>
      <w:bookmarkStart w:id="282" w:name="_Toc17030"/>
      <w:bookmarkStart w:id="283" w:name="_Toc737"/>
      <w:r>
        <w:rPr>
          <w:rFonts w:hint="eastAsia"/>
          <w:bCs/>
          <w:sz w:val="24"/>
        </w:rPr>
        <w:t xml:space="preserve">C.3 </w:t>
      </w:r>
      <w:r>
        <w:rPr>
          <w:rFonts w:ascii="黑体" w:eastAsia="黑体" w:hAnsi="黑体" w:cs="黑体" w:hint="eastAsia"/>
          <w:sz w:val="24"/>
        </w:rPr>
        <w:t>测量不确定度的来源分析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rPr>
          <w:position w:val="-10"/>
          <w:sz w:val="24"/>
        </w:rPr>
      </w:pPr>
      <w:proofErr w:type="gramStart"/>
      <w:r>
        <w:rPr>
          <w:rFonts w:hint="eastAsia"/>
          <w:position w:val="-10"/>
          <w:sz w:val="24"/>
        </w:rPr>
        <w:t>测氢仪</w:t>
      </w:r>
      <w:proofErr w:type="gramEnd"/>
      <w:r>
        <w:rPr>
          <w:rFonts w:hint="eastAsia"/>
          <w:position w:val="-10"/>
          <w:sz w:val="24"/>
        </w:rPr>
        <w:t>示值误差测量结果的不确定度来源主要有：</w:t>
      </w:r>
    </w:p>
    <w:p w:rsidR="00D34D51" w:rsidRDefault="00AC3C22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由测量重复性引入的</w:t>
      </w:r>
      <w:proofErr w:type="gramStart"/>
      <w:r>
        <w:rPr>
          <w:rFonts w:hint="eastAsia"/>
          <w:sz w:val="24"/>
        </w:rPr>
        <w:t>的</w:t>
      </w:r>
      <w:proofErr w:type="gramEnd"/>
      <w:r>
        <w:rPr>
          <w:rFonts w:hint="eastAsia"/>
          <w:sz w:val="24"/>
        </w:rPr>
        <w:t>不确定度分量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i/>
          <w:iCs/>
          <w:sz w:val="24"/>
          <w:vertAlign w:val="subscript"/>
        </w:rPr>
        <w:t>1</w:t>
      </w:r>
      <w:r>
        <w:rPr>
          <w:rFonts w:hint="eastAsia"/>
          <w:sz w:val="24"/>
        </w:rPr>
        <w:t>；</w:t>
      </w:r>
    </w:p>
    <w:p w:rsidR="00D34D51" w:rsidRDefault="00AC3C22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由标准物质引入的不确定度分量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；</w:t>
      </w:r>
    </w:p>
    <w:p w:rsidR="00D34D51" w:rsidRDefault="00AC3C22">
      <w:pPr>
        <w:spacing w:line="360" w:lineRule="auto"/>
        <w:rPr>
          <w:rFonts w:ascii="黑体" w:eastAsia="黑体" w:hAnsi="黑体" w:cs="黑体"/>
          <w:bCs/>
          <w:sz w:val="24"/>
        </w:rPr>
      </w:pPr>
      <w:bookmarkStart w:id="284" w:name="_Toc30477"/>
      <w:bookmarkStart w:id="285" w:name="_Toc18877"/>
      <w:bookmarkStart w:id="286" w:name="_Toc30532"/>
      <w:bookmarkStart w:id="287" w:name="_Toc27710"/>
      <w:bookmarkStart w:id="288" w:name="_Toc9202"/>
      <w:bookmarkEnd w:id="205"/>
      <w:bookmarkEnd w:id="206"/>
      <w:bookmarkEnd w:id="207"/>
      <w:bookmarkEnd w:id="208"/>
      <w:bookmarkEnd w:id="209"/>
      <w:bookmarkEnd w:id="210"/>
      <w:bookmarkEnd w:id="211"/>
      <w:r>
        <w:rPr>
          <w:rFonts w:hint="eastAsia"/>
          <w:bCs/>
          <w:sz w:val="24"/>
        </w:rPr>
        <w:t xml:space="preserve">C.4 </w:t>
      </w:r>
      <w:r>
        <w:rPr>
          <w:rFonts w:ascii="黑体" w:eastAsia="黑体" w:hAnsi="黑体" w:cs="黑体" w:hint="eastAsia"/>
          <w:bCs/>
          <w:sz w:val="24"/>
        </w:rPr>
        <w:t>测量不确定</w:t>
      </w:r>
      <w:r>
        <w:rPr>
          <w:rFonts w:ascii="黑体" w:eastAsia="黑体" w:hAnsi="黑体" w:cs="黑体" w:hint="eastAsia"/>
          <w:sz w:val="24"/>
        </w:rPr>
        <w:t>度</w:t>
      </w:r>
      <w:r>
        <w:rPr>
          <w:rFonts w:ascii="黑体" w:eastAsia="黑体" w:hAnsi="黑体" w:cs="黑体" w:hint="eastAsia"/>
          <w:bCs/>
          <w:sz w:val="24"/>
        </w:rPr>
        <w:t>评定</w:t>
      </w:r>
      <w:bookmarkEnd w:id="284"/>
      <w:bookmarkEnd w:id="285"/>
      <w:bookmarkEnd w:id="286"/>
      <w:bookmarkEnd w:id="287"/>
      <w:bookmarkEnd w:id="288"/>
    </w:p>
    <w:p w:rsidR="00D34D51" w:rsidRDefault="00AC3C22">
      <w:pPr>
        <w:autoSpaceDE w:val="0"/>
        <w:autoSpaceDN w:val="0"/>
        <w:adjustRightIn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C.4.1 </w:t>
      </w:r>
      <w:r>
        <w:rPr>
          <w:rFonts w:hint="eastAsia"/>
          <w:bCs/>
          <w:sz w:val="24"/>
        </w:rPr>
        <w:t>由</w:t>
      </w:r>
      <w:r>
        <w:rPr>
          <w:rFonts w:hint="eastAsia"/>
          <w:sz w:val="24"/>
        </w:rPr>
        <w:t>测量重复性</w:t>
      </w:r>
      <w:r>
        <w:rPr>
          <w:rFonts w:hint="eastAsia"/>
          <w:bCs/>
          <w:sz w:val="24"/>
        </w:rPr>
        <w:t>引入的</w:t>
      </w:r>
      <w:r>
        <w:rPr>
          <w:rFonts w:hint="eastAsia"/>
          <w:sz w:val="24"/>
        </w:rPr>
        <w:t>不确定度分量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i/>
          <w:iCs/>
          <w:sz w:val="24"/>
          <w:vertAlign w:val="subscript"/>
        </w:rPr>
        <w:t>1</w:t>
      </w:r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用测氢仪</w:t>
      </w:r>
      <w:proofErr w:type="gramEnd"/>
      <w:r>
        <w:rPr>
          <w:rFonts w:hint="eastAsia"/>
          <w:sz w:val="24"/>
        </w:rPr>
        <w:t>对标准物质的样品氢含量重复测量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次，测量数据见表</w:t>
      </w:r>
      <w:r>
        <w:rPr>
          <w:rFonts w:hint="eastAsia"/>
          <w:sz w:val="24"/>
        </w:rPr>
        <w:t>C.1</w:t>
      </w:r>
      <w:r>
        <w:rPr>
          <w:rFonts w:hint="eastAsia"/>
          <w:sz w:val="24"/>
        </w:rPr>
        <w:t>。</w:t>
      </w:r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20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表C.1 氢含量重复性测量数据</w:t>
      </w:r>
    </w:p>
    <w:tbl>
      <w:tblPr>
        <w:tblStyle w:val="af7"/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74"/>
        <w:gridCol w:w="1576"/>
        <w:gridCol w:w="1575"/>
        <w:gridCol w:w="1575"/>
        <w:gridCol w:w="1575"/>
        <w:gridCol w:w="1579"/>
      </w:tblGrid>
      <w:tr w:rsidR="00D34D51">
        <w:trPr>
          <w:jc w:val="center"/>
        </w:trPr>
        <w:tc>
          <w:tcPr>
            <w:tcW w:w="832" w:type="pct"/>
            <w:vMerge w:val="restart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氢含量</w:t>
            </w:r>
          </w:p>
        </w:tc>
        <w:tc>
          <w:tcPr>
            <w:tcW w:w="4167" w:type="pct"/>
            <w:gridSpan w:val="5"/>
          </w:tcPr>
          <w:p w:rsidR="00D34D51" w:rsidRDefault="00AC3C2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color w:val="000000"/>
                <w:szCs w:val="21"/>
              </w:rPr>
              <w:t>值</w:t>
            </w: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34D51">
        <w:trPr>
          <w:jc w:val="center"/>
        </w:trPr>
        <w:tc>
          <w:tcPr>
            <w:tcW w:w="832" w:type="pct"/>
            <w:vMerge/>
          </w:tcPr>
          <w:p w:rsidR="00D34D51" w:rsidRDefault="00D34D51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D34D51">
        <w:trPr>
          <w:jc w:val="center"/>
        </w:trPr>
        <w:tc>
          <w:tcPr>
            <w:tcW w:w="832" w:type="pct"/>
            <w:vMerge/>
          </w:tcPr>
          <w:p w:rsidR="00D34D51" w:rsidRDefault="00D34D51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0.220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0.247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0.232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0.262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0.204</w:t>
            </w:r>
          </w:p>
        </w:tc>
      </w:tr>
      <w:tr w:rsidR="00D34D51">
        <w:trPr>
          <w:jc w:val="center"/>
        </w:trPr>
        <w:tc>
          <w:tcPr>
            <w:tcW w:w="832" w:type="pct"/>
            <w:vMerge/>
            <w:vAlign w:val="center"/>
          </w:tcPr>
          <w:p w:rsidR="00D34D51" w:rsidRDefault="00D34D5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833" w:type="pct"/>
          </w:tcPr>
          <w:p w:rsidR="00D34D51" w:rsidRDefault="00AC3C2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D34D51">
        <w:trPr>
          <w:jc w:val="center"/>
        </w:trPr>
        <w:tc>
          <w:tcPr>
            <w:tcW w:w="832" w:type="pct"/>
            <w:vMerge/>
          </w:tcPr>
          <w:p w:rsidR="00D34D51" w:rsidRDefault="00D34D51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0.263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0.258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0.284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0.195</w:t>
            </w:r>
          </w:p>
        </w:tc>
        <w:tc>
          <w:tcPr>
            <w:tcW w:w="833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0.206</w:t>
            </w:r>
          </w:p>
        </w:tc>
      </w:tr>
      <w:tr w:rsidR="00D34D51">
        <w:trPr>
          <w:trHeight w:val="488"/>
          <w:jc w:val="center"/>
        </w:trPr>
        <w:tc>
          <w:tcPr>
            <w:tcW w:w="832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/>
                <w:sz w:val="24"/>
              </w:rPr>
              <w:t>（</w:t>
            </w:r>
            <w:proofErr w:type="spellStart"/>
            <w:r>
              <w:rPr>
                <w:i/>
                <w:iCs/>
                <w:sz w:val="24"/>
              </w:rPr>
              <w:t>μ</w:t>
            </w:r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67" w:type="pct"/>
            <w:gridSpan w:val="5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0.2371</w:t>
            </w:r>
          </w:p>
        </w:tc>
      </w:tr>
      <w:tr w:rsidR="00D34D51">
        <w:trPr>
          <w:jc w:val="center"/>
        </w:trPr>
        <w:tc>
          <w:tcPr>
            <w:tcW w:w="832" w:type="pct"/>
            <w:vAlign w:val="center"/>
          </w:tcPr>
          <w:p w:rsidR="00D34D51" w:rsidRDefault="00AC3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/>
                <w:i/>
                <w:iCs/>
                <w:szCs w:val="21"/>
              </w:rPr>
              <w:t>s</w:t>
            </w:r>
            <w:r>
              <w:rPr>
                <w:rFonts w:hint="eastAsia"/>
                <w:szCs w:val="21"/>
              </w:rPr>
              <w:t>(</w:t>
            </w:r>
            <w:proofErr w:type="spellStart"/>
            <w:r>
              <w:rPr>
                <w:i/>
                <w:iCs/>
                <w:sz w:val="24"/>
              </w:rPr>
              <w:t>μ</w:t>
            </w:r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>/g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4167" w:type="pct"/>
            <w:gridSpan w:val="5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0.0301</w:t>
            </w:r>
          </w:p>
        </w:tc>
      </w:tr>
    </w:tbl>
    <w:p w:rsidR="00D34D51" w:rsidRDefault="00D34D51">
      <w:pPr>
        <w:autoSpaceDE w:val="0"/>
        <w:autoSpaceDN w:val="0"/>
        <w:adjustRightInd w:val="0"/>
        <w:ind w:firstLineChars="200" w:firstLine="480"/>
        <w:rPr>
          <w:sz w:val="24"/>
        </w:rPr>
      </w:pPr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实际测量以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次测量的平均值作为测量结果，则</w:t>
      </w:r>
      <w:r>
        <w:rPr>
          <w:rFonts w:hint="eastAsia"/>
          <w:i/>
          <w:iCs/>
          <w:sz w:val="24"/>
        </w:rPr>
        <w:t>n</w:t>
      </w:r>
      <w:r>
        <w:rPr>
          <w:rFonts w:hint="eastAsia"/>
          <w:sz w:val="24"/>
        </w:rPr>
        <w:t>=3</w:t>
      </w:r>
      <w:r>
        <w:rPr>
          <w:rFonts w:hint="eastAsia"/>
          <w:sz w:val="24"/>
        </w:rPr>
        <w:t>，所以由测量重复性引入的不确定度分量</w:t>
      </w:r>
      <w:r>
        <w:rPr>
          <w:rFonts w:hint="eastAsia"/>
          <w:bCs/>
          <w:i/>
          <w:iCs/>
          <w:sz w:val="24"/>
        </w:rPr>
        <w:t>u</w:t>
      </w:r>
      <w:r>
        <w:rPr>
          <w:rFonts w:hint="eastAsia"/>
          <w:bCs/>
          <w:i/>
          <w:iCs/>
          <w:sz w:val="24"/>
          <w:vertAlign w:val="subscript"/>
        </w:rPr>
        <w:t>1</w:t>
      </w:r>
      <w:r>
        <w:rPr>
          <w:rFonts w:hint="eastAsia"/>
          <w:sz w:val="24"/>
        </w:rPr>
        <w:t>为：</w:t>
      </w:r>
    </w:p>
    <w:p w:rsidR="00D34D51" w:rsidRDefault="00AC3C22">
      <w:pPr>
        <w:autoSpaceDE w:val="0"/>
        <w:autoSpaceDN w:val="0"/>
        <w:adjustRightInd w:val="0"/>
        <w:spacing w:line="360" w:lineRule="auto"/>
        <w:jc w:val="center"/>
        <w:rPr>
          <w:position w:val="-28"/>
          <w:sz w:val="24"/>
        </w:rPr>
      </w:pPr>
      <w:r>
        <w:rPr>
          <w:position w:val="-30"/>
          <w:sz w:val="24"/>
        </w:rPr>
        <w:object w:dxaOrig="3720" w:dyaOrig="700">
          <v:shape id="_x0000_i1031" type="#_x0000_t75" style="width:186pt;height:35pt" o:ole="">
            <v:imagedata r:id="rId36" o:title=""/>
          </v:shape>
          <o:OLEObject Type="Embed" ProgID="Equation.3" ShapeID="_x0000_i1031" DrawAspect="Content" ObjectID="_1829906372" r:id="rId37"/>
        </w:object>
      </w:r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proofErr w:type="gramStart"/>
      <w:r>
        <w:rPr>
          <w:rFonts w:hint="eastAsia"/>
          <w:sz w:val="24"/>
        </w:rPr>
        <w:t>测氢仪</w:t>
      </w:r>
      <w:proofErr w:type="gramEnd"/>
      <w:r>
        <w:rPr>
          <w:rFonts w:hint="eastAsia"/>
          <w:sz w:val="24"/>
        </w:rPr>
        <w:t>实际分度值引入的不确定度小于重复性引入的不确定度，因此不考虑分辨力引入的校准不确定度分量。</w:t>
      </w:r>
    </w:p>
    <w:p w:rsidR="00D34D51" w:rsidRDefault="00AC3C22">
      <w:pPr>
        <w:autoSpaceDE w:val="0"/>
        <w:autoSpaceDN w:val="0"/>
        <w:adjustRightInd w:val="0"/>
        <w:spacing w:line="360" w:lineRule="auto"/>
        <w:rPr>
          <w:sz w:val="24"/>
        </w:rPr>
      </w:pPr>
      <w:r>
        <w:rPr>
          <w:rFonts w:hint="eastAsia"/>
          <w:position w:val="-10"/>
          <w:sz w:val="24"/>
        </w:rPr>
        <w:t>C.4.2</w:t>
      </w:r>
      <w:r>
        <w:rPr>
          <w:rFonts w:hint="eastAsia"/>
          <w:position w:val="-10"/>
          <w:sz w:val="24"/>
        </w:rPr>
        <w:t>由标准物质定值引入的不确定度分量</w:t>
      </w:r>
      <w:r>
        <w:rPr>
          <w:rFonts w:hint="eastAsia"/>
          <w:i/>
          <w:iCs/>
          <w:position w:val="-10"/>
          <w:sz w:val="24"/>
        </w:rPr>
        <w:t>u</w:t>
      </w:r>
      <w:r>
        <w:rPr>
          <w:rFonts w:hint="eastAsia"/>
          <w:position w:val="-10"/>
          <w:sz w:val="24"/>
          <w:vertAlign w:val="subscript"/>
        </w:rPr>
        <w:t>2</w:t>
      </w:r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铝合金中氢成分分析标准物质氢含量的不确定度通过证书获得，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=0.06</w:t>
      </w:r>
      <w:r>
        <w:rPr>
          <w:sz w:val="24"/>
        </w:rPr>
        <w:t>μg/g</w:t>
      </w:r>
      <w:r>
        <w:rPr>
          <w:rFonts w:hint="eastAsia"/>
          <w:sz w:val="24"/>
        </w:rPr>
        <w:t>，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</w:t>
      </w:r>
      <w:r>
        <w:rPr>
          <w:rFonts w:hint="eastAsia"/>
          <w:sz w:val="24"/>
        </w:rPr>
        <w:t>，则由标准物质引入的不确定度分量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为：</w:t>
      </w:r>
    </w:p>
    <w:p w:rsidR="00D34D51" w:rsidRDefault="00AC3C22">
      <w:pPr>
        <w:autoSpaceDE w:val="0"/>
        <w:autoSpaceDN w:val="0"/>
        <w:adjustRightInd w:val="0"/>
        <w:spacing w:line="360" w:lineRule="auto"/>
        <w:jc w:val="center"/>
        <w:rPr>
          <w:sz w:val="24"/>
        </w:rPr>
      </w:pPr>
      <w:r>
        <w:rPr>
          <w:rFonts w:ascii="Cambria Math"/>
          <w:position w:val="-24"/>
          <w:sz w:val="24"/>
        </w:rPr>
        <w:object w:dxaOrig="2760" w:dyaOrig="620">
          <v:shape id="_x0000_i1032" type="#_x0000_t75" style="width:138pt;height:31pt" o:ole="">
            <v:imagedata r:id="rId38" o:title=""/>
          </v:shape>
          <o:OLEObject Type="Embed" ProgID="Equation.3" ShapeID="_x0000_i1032" DrawAspect="Content" ObjectID="_1829906373" r:id="rId39"/>
        </w:object>
      </w:r>
    </w:p>
    <w:p w:rsidR="00D34D51" w:rsidRDefault="00AC3C22">
      <w:pPr>
        <w:autoSpaceDE w:val="0"/>
        <w:autoSpaceDN w:val="0"/>
        <w:adjustRightInd w:val="0"/>
        <w:spacing w:line="360" w:lineRule="auto"/>
        <w:jc w:val="left"/>
        <w:rPr>
          <w:bCs/>
          <w:sz w:val="24"/>
        </w:rPr>
      </w:pPr>
      <w:bookmarkStart w:id="289" w:name="_Toc28459"/>
      <w:bookmarkStart w:id="290" w:name="_Toc29153"/>
      <w:bookmarkStart w:id="291" w:name="_Toc8816"/>
      <w:bookmarkStart w:id="292" w:name="_Toc24757"/>
      <w:bookmarkStart w:id="293" w:name="_Toc22658"/>
      <w:bookmarkStart w:id="294" w:name="_Toc6070"/>
      <w:bookmarkStart w:id="295" w:name="_Toc3076"/>
      <w:bookmarkStart w:id="296" w:name="_Toc15727"/>
      <w:bookmarkStart w:id="297" w:name="_Toc30431"/>
      <w:r>
        <w:rPr>
          <w:rFonts w:ascii="黑体" w:eastAsia="黑体" w:hAnsi="黑体" w:cs="黑体" w:hint="eastAsia"/>
          <w:bCs/>
          <w:sz w:val="24"/>
        </w:rPr>
        <w:t>C.5 合成标准不确定度计算</w:t>
      </w:r>
      <w:bookmarkEnd w:id="289"/>
      <w:bookmarkEnd w:id="290"/>
      <w:bookmarkEnd w:id="291"/>
      <w:bookmarkEnd w:id="292"/>
      <w:bookmarkEnd w:id="293"/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以上两个不确定度分量相互独立，相互关系为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，所以合成不确定度计算公式见</w:t>
      </w:r>
      <w:r>
        <w:rPr>
          <w:rFonts w:hint="eastAsia"/>
          <w:sz w:val="24"/>
        </w:rPr>
        <w:t>C.2</w:t>
      </w:r>
      <w:r>
        <w:rPr>
          <w:rFonts w:hint="eastAsia"/>
          <w:sz w:val="24"/>
        </w:rPr>
        <w:t>为：</w:t>
      </w:r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  <w:r>
        <w:rPr>
          <w:rFonts w:hint="eastAsia"/>
          <w:position w:val="-12"/>
          <w:sz w:val="24"/>
        </w:rPr>
        <w:object w:dxaOrig="1780" w:dyaOrig="440">
          <v:shape id="_x0000_i1033" type="#_x0000_t75" style="width:89pt;height:22pt" o:ole="">
            <v:imagedata r:id="rId40" o:title=""/>
          </v:shape>
          <o:OLEObject Type="Embed" ProgID="Equation.3" ShapeID="_x0000_i1033" DrawAspect="Content" ObjectID="_1829906374" r:id="rId41"/>
        </w:object>
      </w:r>
      <w:r>
        <w:rPr>
          <w:rFonts w:hint="eastAsia"/>
          <w:sz w:val="24"/>
        </w:rPr>
        <w:t xml:space="preserve">                         </w:t>
      </w:r>
      <w:r>
        <w:rPr>
          <w:sz w:val="24"/>
        </w:rPr>
        <w:t>（</w:t>
      </w:r>
      <w:r>
        <w:rPr>
          <w:rFonts w:hint="eastAsia"/>
          <w:sz w:val="24"/>
        </w:rPr>
        <w:t>C.2</w:t>
      </w:r>
      <w:r>
        <w:rPr>
          <w:sz w:val="24"/>
        </w:rPr>
        <w:t>）</w:t>
      </w:r>
    </w:p>
    <w:p w:rsidR="00D34D51" w:rsidRDefault="00D34D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黑体"/>
          <w:szCs w:val="21"/>
        </w:rPr>
      </w:pPr>
    </w:p>
    <w:p w:rsidR="00D34D51" w:rsidRDefault="00D34D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黑体"/>
          <w:szCs w:val="21"/>
        </w:rPr>
      </w:pPr>
    </w:p>
    <w:p w:rsidR="00D34D51" w:rsidRDefault="00D34D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黑体"/>
          <w:szCs w:val="21"/>
        </w:rPr>
      </w:pPr>
    </w:p>
    <w:p w:rsidR="00D34D51" w:rsidRDefault="00D34D5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黑体"/>
          <w:szCs w:val="21"/>
        </w:rPr>
      </w:pPr>
    </w:p>
    <w:p w:rsidR="00D34D51" w:rsidRDefault="00AC3C22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表C.2 测量不确定度来源汇总表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2692"/>
        <w:gridCol w:w="2340"/>
        <w:gridCol w:w="1440"/>
      </w:tblGrid>
      <w:tr w:rsidR="00D34D51">
        <w:trPr>
          <w:trHeight w:val="527"/>
          <w:jc w:val="center"/>
        </w:trPr>
        <w:tc>
          <w:tcPr>
            <w:tcW w:w="2846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符号</w:t>
            </w:r>
          </w:p>
        </w:tc>
        <w:tc>
          <w:tcPr>
            <w:tcW w:w="2692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不确定度来源</w:t>
            </w:r>
          </w:p>
        </w:tc>
        <w:tc>
          <w:tcPr>
            <w:tcW w:w="2340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</w:t>
            </w:r>
            <w:r>
              <w:rPr>
                <w:szCs w:val="21"/>
              </w:rPr>
              <w:t>(</w:t>
            </w:r>
            <w:proofErr w:type="spellStart"/>
            <w:r>
              <w:rPr>
                <w:sz w:val="24"/>
              </w:rPr>
              <w:t>μg</w:t>
            </w:r>
            <w:proofErr w:type="spellEnd"/>
            <w:r>
              <w:rPr>
                <w:sz w:val="24"/>
              </w:rPr>
              <w:t>/g</w:t>
            </w:r>
            <w:r>
              <w:rPr>
                <w:szCs w:val="21"/>
              </w:rPr>
              <w:t>)</w:t>
            </w:r>
          </w:p>
        </w:tc>
        <w:tc>
          <w:tcPr>
            <w:tcW w:w="1440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灵敏系数</w:t>
            </w:r>
          </w:p>
        </w:tc>
      </w:tr>
      <w:tr w:rsidR="00D34D51">
        <w:trPr>
          <w:trHeight w:val="464"/>
          <w:jc w:val="center"/>
        </w:trPr>
        <w:tc>
          <w:tcPr>
            <w:tcW w:w="2846" w:type="dxa"/>
          </w:tcPr>
          <w:p w:rsidR="00D34D51" w:rsidRDefault="00AC3C22">
            <w:pPr>
              <w:jc w:val="center"/>
              <w:rPr>
                <w:i/>
                <w:vertAlign w:val="subscript"/>
              </w:rPr>
            </w:pP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  <w:i/>
                <w:vertAlign w:val="subscript"/>
              </w:rPr>
              <w:t>1</w:t>
            </w:r>
          </w:p>
        </w:tc>
        <w:tc>
          <w:tcPr>
            <w:tcW w:w="2692" w:type="dxa"/>
          </w:tcPr>
          <w:p w:rsidR="00D34D51" w:rsidRDefault="00AC3C22">
            <w:pPr>
              <w:jc w:val="center"/>
            </w:pPr>
            <w:proofErr w:type="gramStart"/>
            <w:r>
              <w:rPr>
                <w:rFonts w:hint="eastAsia"/>
              </w:rPr>
              <w:t>由</w:t>
            </w:r>
            <w:r>
              <w:rPr>
                <w:rFonts w:hint="eastAsia"/>
                <w:szCs w:val="21"/>
              </w:rPr>
              <w:t>测氢</w:t>
            </w:r>
            <w:r>
              <w:rPr>
                <w:szCs w:val="21"/>
              </w:rPr>
              <w:t>仪</w:t>
            </w:r>
            <w:proofErr w:type="gramEnd"/>
            <w:r>
              <w:rPr>
                <w:szCs w:val="21"/>
              </w:rPr>
              <w:t>示值测量重复性</w:t>
            </w:r>
            <w:r>
              <w:rPr>
                <w:rFonts w:hint="eastAsia"/>
              </w:rPr>
              <w:t>引入</w:t>
            </w:r>
          </w:p>
        </w:tc>
        <w:tc>
          <w:tcPr>
            <w:tcW w:w="2340" w:type="dxa"/>
          </w:tcPr>
          <w:p w:rsidR="00D34D51" w:rsidRDefault="00AC3C22">
            <w:pPr>
              <w:jc w:val="center"/>
            </w:pPr>
            <w:r>
              <w:rPr>
                <w:rFonts w:hint="eastAsia"/>
              </w:rPr>
              <w:t>0.0174</w:t>
            </w:r>
          </w:p>
        </w:tc>
        <w:tc>
          <w:tcPr>
            <w:tcW w:w="1440" w:type="dxa"/>
          </w:tcPr>
          <w:p w:rsidR="00D34D51" w:rsidRDefault="00AC3C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34D51">
        <w:trPr>
          <w:trHeight w:val="90"/>
          <w:jc w:val="center"/>
        </w:trPr>
        <w:tc>
          <w:tcPr>
            <w:tcW w:w="2846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24"/>
                <w:vertAlign w:val="subscript"/>
              </w:rPr>
            </w:pPr>
            <w:r>
              <w:rPr>
                <w:rFonts w:hint="eastAsia"/>
                <w:i/>
                <w:iCs/>
                <w:sz w:val="24"/>
              </w:rPr>
              <w:t>u</w:t>
            </w:r>
            <w:r>
              <w:rPr>
                <w:rFonts w:hint="eastAsia"/>
                <w:i/>
                <w:iCs/>
                <w:sz w:val="24"/>
                <w:vertAlign w:val="subscript"/>
              </w:rPr>
              <w:t>2</w:t>
            </w:r>
          </w:p>
        </w:tc>
        <w:tc>
          <w:tcPr>
            <w:tcW w:w="2692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铝合金中氢成分分析标准物质</w:t>
            </w:r>
          </w:p>
        </w:tc>
        <w:tc>
          <w:tcPr>
            <w:tcW w:w="2340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0.0300</w:t>
            </w:r>
          </w:p>
        </w:tc>
        <w:tc>
          <w:tcPr>
            <w:tcW w:w="1440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</w:tr>
      <w:tr w:rsidR="00D34D51">
        <w:trPr>
          <w:trHeight w:val="90"/>
          <w:jc w:val="center"/>
        </w:trPr>
        <w:tc>
          <w:tcPr>
            <w:tcW w:w="2846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i/>
                <w:iCs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c</w:t>
            </w:r>
            <w:proofErr w:type="spellEnd"/>
          </w:p>
        </w:tc>
        <w:tc>
          <w:tcPr>
            <w:tcW w:w="2692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合成</w:t>
            </w:r>
          </w:p>
        </w:tc>
        <w:tc>
          <w:tcPr>
            <w:tcW w:w="2340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0347</w:t>
            </w:r>
          </w:p>
        </w:tc>
        <w:tc>
          <w:tcPr>
            <w:tcW w:w="1440" w:type="dxa"/>
            <w:vAlign w:val="center"/>
          </w:tcPr>
          <w:p w:rsidR="00D34D51" w:rsidRDefault="00AC3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</w:tbl>
    <w:p w:rsidR="00D34D51" w:rsidRDefault="00D34D51">
      <w:pPr>
        <w:wordWrap w:val="0"/>
        <w:autoSpaceDE w:val="0"/>
        <w:autoSpaceDN w:val="0"/>
        <w:adjustRightInd w:val="0"/>
        <w:spacing w:line="360" w:lineRule="auto"/>
        <w:jc w:val="right"/>
        <w:rPr>
          <w:b/>
          <w:color w:val="000000"/>
          <w:sz w:val="24"/>
        </w:rPr>
      </w:pPr>
    </w:p>
    <w:p w:rsidR="00D34D51" w:rsidRDefault="00AC3C22">
      <w:pPr>
        <w:spacing w:line="360" w:lineRule="auto"/>
        <w:rPr>
          <w:bCs/>
          <w:color w:val="000000"/>
          <w:sz w:val="24"/>
        </w:rPr>
      </w:pPr>
      <w:bookmarkStart w:id="298" w:name="_Toc24277"/>
      <w:bookmarkStart w:id="299" w:name="_Toc14990"/>
      <w:bookmarkStart w:id="300" w:name="_Toc24696"/>
      <w:bookmarkStart w:id="301" w:name="_Toc30974"/>
      <w:bookmarkStart w:id="302" w:name="_Toc7819"/>
      <w:r>
        <w:rPr>
          <w:rFonts w:ascii="黑体" w:eastAsia="黑体" w:hAnsi="黑体" w:cs="黑体" w:hint="eastAsia"/>
          <w:bCs/>
          <w:color w:val="000000"/>
          <w:sz w:val="24"/>
        </w:rPr>
        <w:t>C.6 扩展不确定度计算</w:t>
      </w:r>
      <w:bookmarkEnd w:id="298"/>
      <w:bookmarkEnd w:id="299"/>
      <w:bookmarkEnd w:id="300"/>
      <w:bookmarkEnd w:id="301"/>
      <w:bookmarkEnd w:id="302"/>
    </w:p>
    <w:p w:rsidR="00D34D51" w:rsidRDefault="00AC3C22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取包含因子</w:t>
      </w:r>
      <m:oMath>
        <m:r>
          <w:rPr>
            <w:rFonts w:ascii="Cambria Math"/>
            <w:color w:val="000000"/>
            <w:sz w:val="24"/>
          </w:rPr>
          <m:t>k=2</m:t>
        </m:r>
      </m:oMath>
      <w:r>
        <w:rPr>
          <w:color w:val="000000"/>
          <w:sz w:val="24"/>
        </w:rPr>
        <w:t>，则扩展不确定度为：</w:t>
      </w:r>
    </w:p>
    <w:bookmarkEnd w:id="294"/>
    <w:bookmarkEnd w:id="295"/>
    <w:bookmarkEnd w:id="296"/>
    <w:bookmarkEnd w:id="297"/>
    <w:p w:rsidR="00D34D51" w:rsidRDefault="00AC3C22">
      <w:pPr>
        <w:autoSpaceDE w:val="0"/>
        <w:autoSpaceDN w:val="0"/>
        <w:adjustRightInd w:val="0"/>
        <w:spacing w:line="360" w:lineRule="auto"/>
        <w:jc w:val="center"/>
        <w:rPr>
          <w:color w:val="000000"/>
          <w:position w:val="-12"/>
          <w:sz w:val="24"/>
        </w:rPr>
      </w:pPr>
      <w:r>
        <w:rPr>
          <w:rFonts w:hint="eastAsia"/>
          <w:color w:val="000000"/>
          <w:position w:val="-12"/>
          <w:sz w:val="24"/>
        </w:rPr>
        <w:t xml:space="preserve">   </w:t>
      </w:r>
      <w:r>
        <w:rPr>
          <w:rFonts w:hint="eastAsia"/>
          <w:color w:val="000000"/>
          <w:position w:val="-12"/>
          <w:sz w:val="24"/>
        </w:rPr>
        <w:object w:dxaOrig="3260" w:dyaOrig="360">
          <v:shape id="_x0000_i1034" type="#_x0000_t75" style="width:163pt;height:18pt" o:ole="">
            <v:imagedata r:id="rId42" o:title=""/>
          </v:shape>
          <o:OLEObject Type="Embed" ProgID="Equation.3" ShapeID="_x0000_i1034" DrawAspect="Content" ObjectID="_1829906375" r:id="rId43"/>
        </w:object>
      </w:r>
      <w:r>
        <w:rPr>
          <w:rFonts w:hint="eastAsia"/>
          <w:color w:val="000000"/>
          <w:position w:val="-12"/>
          <w:sz w:val="24"/>
        </w:rPr>
        <w:t xml:space="preserve"> </w:t>
      </w:r>
      <w:r>
        <w:rPr>
          <w:rFonts w:hint="eastAsia"/>
          <w:color w:val="000000"/>
          <w:position w:val="-6"/>
          <w:sz w:val="24"/>
        </w:rPr>
        <w:object w:dxaOrig="560" w:dyaOrig="279">
          <v:shape id="_x0000_i1035" type="#_x0000_t75" style="width:28pt;height:13.95pt" o:ole="">
            <v:imagedata r:id="rId44" o:title=""/>
          </v:shape>
          <o:OLEObject Type="Embed" ProgID="Equation.3" ShapeID="_x0000_i1035" DrawAspect="Content" ObjectID="_1829906376" r:id="rId45"/>
        </w:object>
      </w:r>
    </w:p>
    <w:p w:rsidR="00D34D51" w:rsidRDefault="00AC3C22">
      <w:pPr>
        <w:autoSpaceDE w:val="0"/>
        <w:autoSpaceDN w:val="0"/>
        <w:adjustRightInd w:val="0"/>
        <w:spacing w:line="360" w:lineRule="auto"/>
        <w:jc w:val="center"/>
        <w:rPr>
          <w:color w:val="000000"/>
          <w:position w:val="-12"/>
          <w:sz w:val="24"/>
        </w:rPr>
      </w:pPr>
      <w:r>
        <w:rPr>
          <w:color w:val="000000"/>
          <w:position w:val="-12"/>
          <w:sz w:val="24"/>
        </w:rPr>
        <w:t>—————————</w:t>
      </w:r>
    </w:p>
    <w:sectPr w:rsidR="00D34D51">
      <w:footerReference w:type="default" r:id="rId46"/>
      <w:pgSz w:w="11907" w:h="16839"/>
      <w:pgMar w:top="1418" w:right="1249" w:bottom="1134" w:left="1418" w:header="1021" w:footer="73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65" w:rsidRDefault="002A3F65">
      <w:r>
        <w:separator/>
      </w:r>
    </w:p>
  </w:endnote>
  <w:endnote w:type="continuationSeparator" w:id="0">
    <w:p w:rsidR="002A3F65" w:rsidRDefault="002A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7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0"/>
      <w:framePr w:wrap="around" w:vAnchor="text" w:hAnchor="margin" w:xAlign="center" w:y="1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fldChar w:fldCharType="separate"/>
    </w:r>
    <w:r>
      <w:rPr>
        <w:rStyle w:val="af9"/>
      </w:rPr>
      <w:t>II</w:t>
    </w:r>
    <w:r>
      <w:fldChar w:fldCharType="end"/>
    </w:r>
  </w:p>
  <w:p w:rsidR="00854035" w:rsidRDefault="00854035">
    <w:pPr>
      <w:pStyle w:val="aff7"/>
      <w:ind w:right="360"/>
      <w:rPr>
        <w:rStyle w:val="af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0"/>
      <w:ind w:right="360"/>
      <w:rPr>
        <w:rStyle w:val="af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0"/>
      <w:ind w:right="360"/>
      <w:rPr>
        <w:rStyle w:val="af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2"/>
      <w:jc w:val="both"/>
      <w:rPr>
        <w:rStyle w:val="af9"/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854035" w:rsidRDefault="00854035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15342">
                            <w:rPr>
                              <w:noProof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44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" filled="f" stroked="f" strokeweight="1pt">
              <v:textbox style="mso-fit-shape-to-text:t" inset="0,0,0,0">
                <w:txbxContent>
                  <w:p w:rsidR="00854035" w:rsidRDefault="00854035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15342">
                      <w:rPr>
                        <w:noProof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3093720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854035" w:rsidRDefault="00854035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26" o:spid="_x0000_s1026" o:spt="202" type="#_x0000_t202" style="position:absolute;left:0pt;margin-left:243.6pt;margin-top:0pt;height:144pt;width:144pt;mso-position-horizontal-relative:margin;mso-wrap-style:none;z-index:251662336;mso-width-relative:page;mso-height-relative:page;" filled="f" stroked="f" coordsize="21600,21600" o:gfxdata="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4Fq1fXAAAACAEAAA8A&#10;AAAAAAAAAQAgAAAAIgAAAGRycy9kb3ducmV2LnhtbFBLAQIUABQAAAAIAIdO4kDz+cLK3wEAAL4D&#10;AAAOAAAAAAAAAAEAIAAAACYBAABkcnMvZTJvRG9jLnhtbFBLBQYAAAAABgAGAFkBAAB3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2"/>
      <w:jc w:val="both"/>
      <w:rPr>
        <w:rStyle w:val="af9"/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854035" w:rsidRDefault="00854035">
                          <w:pPr>
                            <w:pStyle w:val="af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5548E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4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" filled="f" stroked="f" strokeweight="1pt">
              <v:textbox style="mso-fit-shape-to-text:t" inset="0,0,0,0">
                <w:txbxContent>
                  <w:p w:rsidR="00854035" w:rsidRDefault="00854035">
                    <w:pPr>
                      <w:pStyle w:val="af0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5548E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65" w:rsidRDefault="002A3F65">
      <w:r>
        <w:separator/>
      </w:r>
    </w:p>
  </w:footnote>
  <w:footnote w:type="continuationSeparator" w:id="0">
    <w:p w:rsidR="002A3F65" w:rsidRDefault="002A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a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b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b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b"/>
      <w:jc w:val="center"/>
      <w:rPr>
        <w:rFonts w:ascii="黑体" w:eastAsia="黑体"/>
        <w:b/>
        <w:bCs/>
        <w:color w:val="000000"/>
        <w:szCs w:val="21"/>
      </w:rPr>
    </w:pPr>
    <w:r>
      <w:rPr>
        <w:rFonts w:ascii="黑体" w:eastAsia="黑体" w:hint="eastAsia"/>
        <w:b/>
        <w:bCs/>
        <w:color w:val="000000"/>
        <w:szCs w:val="21"/>
      </w:rPr>
      <w:t>JJF（有色金属）XXXX-20XX</w:t>
    </w:r>
  </w:p>
  <w:p w:rsidR="00854035" w:rsidRDefault="008540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6350" r="0" b="6350"/>
              <wp:wrapNone/>
              <wp:docPr id="26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UPrXFO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ffb"/>
      <w:jc w:val="center"/>
      <w:rPr>
        <w:rFonts w:ascii="黑体" w:eastAsia="黑体"/>
        <w:color w:val="000000"/>
        <w:szCs w:val="21"/>
      </w:rPr>
    </w:pPr>
    <w:r>
      <w:rPr>
        <w:rFonts w:ascii="黑体" w:eastAsia="黑体" w:hint="eastAsia"/>
        <w:color w:val="000000"/>
        <w:szCs w:val="21"/>
      </w:rPr>
      <w:t>JJF（有色金属）XXXX-20XX</w:t>
    </w:r>
  </w:p>
  <w:p w:rsidR="00854035" w:rsidRDefault="0085403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67400" cy="635"/>
              <wp:effectExtent l="0" t="0" r="0" b="0"/>
              <wp:wrapNone/>
              <wp:docPr id="27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直线 10" o:spid="_x0000_s1026" o:spt="20" style="position:absolute;left:0pt;margin-left:0pt;margin-top:0.05pt;height:0.05pt;width:462pt;z-index:251660288;mso-width-relative:page;mso-height-relative:page;" filled="f" stroked="t" coordsize="21600,21600" o:gfxdata="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QLJjtIAAAACAQAADwAAAAAA&#10;AAABACAAAAAiAAAAZHJzL2Rvd25yZXYueG1sUEsBAhQAFAAAAAgAh07iQNk6l7HgAQAA1AMAAA4A&#10;AAAAAAAAAQAgAAAAIQEAAGRycy9lMm9Eb2MueG1sUEsFBgAAAAAGAAYAWQEAAHMF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76F1"/>
    <w:multiLevelType w:val="singleLevel"/>
    <w:tmpl w:val="5D7576F1"/>
    <w:lvl w:ilvl="0">
      <w:start w:val="1"/>
      <w:numFmt w:val="decimal"/>
      <w:suff w:val="space"/>
      <w:lvlText w:val="%1)"/>
      <w:lvlJc w:val="left"/>
    </w:lvl>
  </w:abstractNum>
  <w:abstractNum w:abstractNumId="1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>
      <w:start w:val="1"/>
      <w:numFmt w:val="none"/>
      <w:pStyle w:val="a1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2"/>
      <w:suff w:val="nothing"/>
      <w:lvlText w:val="%1%2　"/>
      <w:lvlJc w:val="left"/>
      <w:pPr>
        <w:ind w:left="270" w:hanging="270"/>
      </w:pPr>
      <w:rPr>
        <w:rFonts w:ascii="黑体" w:eastAsia="黑体" w:hAnsi="Times New Roman" w:hint="eastAsia"/>
        <w:b/>
        <w:i w:val="0"/>
        <w:sz w:val="24"/>
        <w:szCs w:val="24"/>
      </w:rPr>
    </w:lvl>
    <w:lvl w:ilvl="2">
      <w:start w:val="1"/>
      <w:numFmt w:val="decimal"/>
      <w:pStyle w:val="a3"/>
      <w:suff w:val="nothing"/>
      <w:lvlText w:val="%1%2.%3　"/>
      <w:lvlJc w:val="left"/>
      <w:pPr>
        <w:ind w:left="1418" w:firstLine="0"/>
      </w:pPr>
      <w:rPr>
        <w:rFonts w:ascii="宋体" w:eastAsia="宋体" w:hAnsi="宋体" w:hint="eastAsia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4"/>
      <w:suff w:val="nothing"/>
      <w:lvlText w:val="%1%2.%3.%4　"/>
      <w:lvlJc w:val="left"/>
      <w:pPr>
        <w:ind w:left="1084" w:firstLine="0"/>
      </w:pPr>
      <w:rPr>
        <w:rFonts w:ascii="宋体" w:eastAsia="宋体" w:hAnsi="宋体" w:hint="eastAsia"/>
        <w:b w:val="0"/>
        <w:i w:val="0"/>
        <w:sz w:val="24"/>
        <w:szCs w:val="24"/>
      </w:rPr>
    </w:lvl>
    <w:lvl w:ilvl="4">
      <w:start w:val="1"/>
      <w:numFmt w:val="decimal"/>
      <w:pStyle w:val="a5"/>
      <w:suff w:val="nothing"/>
      <w:lvlText w:val="%1%2.%3.%4.%5　"/>
      <w:lvlJc w:val="left"/>
      <w:pPr>
        <w:ind w:left="0" w:firstLine="0"/>
      </w:pPr>
      <w:rPr>
        <w:rFonts w:ascii="黑体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7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72A27"/>
    <w:rsid w:val="00002B4F"/>
    <w:rsid w:val="00003BE5"/>
    <w:rsid w:val="0000454F"/>
    <w:rsid w:val="00006EA1"/>
    <w:rsid w:val="00013671"/>
    <w:rsid w:val="00015FB7"/>
    <w:rsid w:val="000229D0"/>
    <w:rsid w:val="000243DA"/>
    <w:rsid w:val="0002555F"/>
    <w:rsid w:val="00027BBC"/>
    <w:rsid w:val="000324B9"/>
    <w:rsid w:val="00032BE7"/>
    <w:rsid w:val="00033A98"/>
    <w:rsid w:val="00033EFF"/>
    <w:rsid w:val="00034B23"/>
    <w:rsid w:val="0003508D"/>
    <w:rsid w:val="00035BB8"/>
    <w:rsid w:val="00035DA0"/>
    <w:rsid w:val="00041E9A"/>
    <w:rsid w:val="00043E68"/>
    <w:rsid w:val="000440D0"/>
    <w:rsid w:val="00045DE9"/>
    <w:rsid w:val="0004696E"/>
    <w:rsid w:val="0004795C"/>
    <w:rsid w:val="00047FCE"/>
    <w:rsid w:val="00050573"/>
    <w:rsid w:val="00050B7D"/>
    <w:rsid w:val="00051730"/>
    <w:rsid w:val="00052A1E"/>
    <w:rsid w:val="0005597D"/>
    <w:rsid w:val="00060121"/>
    <w:rsid w:val="00061046"/>
    <w:rsid w:val="000635AA"/>
    <w:rsid w:val="0006638E"/>
    <w:rsid w:val="00070ACA"/>
    <w:rsid w:val="000713CB"/>
    <w:rsid w:val="0007299A"/>
    <w:rsid w:val="00074700"/>
    <w:rsid w:val="00080051"/>
    <w:rsid w:val="000804B6"/>
    <w:rsid w:val="000810F2"/>
    <w:rsid w:val="0008434B"/>
    <w:rsid w:val="00084AF0"/>
    <w:rsid w:val="00086130"/>
    <w:rsid w:val="00090363"/>
    <w:rsid w:val="000945F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B4898"/>
    <w:rsid w:val="000B6AC1"/>
    <w:rsid w:val="000C09D0"/>
    <w:rsid w:val="000C0F00"/>
    <w:rsid w:val="000C1730"/>
    <w:rsid w:val="000C1BE7"/>
    <w:rsid w:val="000C3107"/>
    <w:rsid w:val="000C43F0"/>
    <w:rsid w:val="000C60D6"/>
    <w:rsid w:val="000D0552"/>
    <w:rsid w:val="000D4BE2"/>
    <w:rsid w:val="000D71BF"/>
    <w:rsid w:val="000D736F"/>
    <w:rsid w:val="000D7B3F"/>
    <w:rsid w:val="000D7F6C"/>
    <w:rsid w:val="000E06A8"/>
    <w:rsid w:val="000E22AB"/>
    <w:rsid w:val="000E24D6"/>
    <w:rsid w:val="000E3E57"/>
    <w:rsid w:val="000E4800"/>
    <w:rsid w:val="000E4A41"/>
    <w:rsid w:val="000E4AA0"/>
    <w:rsid w:val="000E7CBB"/>
    <w:rsid w:val="000F2BA9"/>
    <w:rsid w:val="000F3836"/>
    <w:rsid w:val="000F3869"/>
    <w:rsid w:val="000F38DA"/>
    <w:rsid w:val="000F40CE"/>
    <w:rsid w:val="000F6072"/>
    <w:rsid w:val="000F6C3B"/>
    <w:rsid w:val="000F708C"/>
    <w:rsid w:val="000F7FA8"/>
    <w:rsid w:val="0010233B"/>
    <w:rsid w:val="001029B6"/>
    <w:rsid w:val="00104881"/>
    <w:rsid w:val="00107DEC"/>
    <w:rsid w:val="00107F85"/>
    <w:rsid w:val="001112E4"/>
    <w:rsid w:val="00112373"/>
    <w:rsid w:val="00116841"/>
    <w:rsid w:val="0012108E"/>
    <w:rsid w:val="00123996"/>
    <w:rsid w:val="00123FE8"/>
    <w:rsid w:val="00126B52"/>
    <w:rsid w:val="00126CCC"/>
    <w:rsid w:val="00126D02"/>
    <w:rsid w:val="0012749F"/>
    <w:rsid w:val="0012787F"/>
    <w:rsid w:val="00131A6D"/>
    <w:rsid w:val="00131FC3"/>
    <w:rsid w:val="001336B4"/>
    <w:rsid w:val="00133E59"/>
    <w:rsid w:val="00134BA1"/>
    <w:rsid w:val="00136887"/>
    <w:rsid w:val="001400B7"/>
    <w:rsid w:val="00141FF8"/>
    <w:rsid w:val="0014220D"/>
    <w:rsid w:val="00144ED3"/>
    <w:rsid w:val="00145631"/>
    <w:rsid w:val="0014613D"/>
    <w:rsid w:val="00147B7B"/>
    <w:rsid w:val="001507B0"/>
    <w:rsid w:val="00153045"/>
    <w:rsid w:val="00156084"/>
    <w:rsid w:val="001561E2"/>
    <w:rsid w:val="00160B60"/>
    <w:rsid w:val="00163812"/>
    <w:rsid w:val="001650C2"/>
    <w:rsid w:val="00172A27"/>
    <w:rsid w:val="001731B8"/>
    <w:rsid w:val="00174006"/>
    <w:rsid w:val="00174716"/>
    <w:rsid w:val="0017490B"/>
    <w:rsid w:val="001776F7"/>
    <w:rsid w:val="00180ED2"/>
    <w:rsid w:val="001810E8"/>
    <w:rsid w:val="001819BA"/>
    <w:rsid w:val="001838C7"/>
    <w:rsid w:val="00185AC9"/>
    <w:rsid w:val="0018612C"/>
    <w:rsid w:val="00190452"/>
    <w:rsid w:val="00190BC1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752F"/>
    <w:rsid w:val="001B08AE"/>
    <w:rsid w:val="001B3136"/>
    <w:rsid w:val="001B6D25"/>
    <w:rsid w:val="001B70B2"/>
    <w:rsid w:val="001C141C"/>
    <w:rsid w:val="001C169C"/>
    <w:rsid w:val="001C2BD4"/>
    <w:rsid w:val="001C5703"/>
    <w:rsid w:val="001C5A14"/>
    <w:rsid w:val="001C623B"/>
    <w:rsid w:val="001C75B8"/>
    <w:rsid w:val="001D15E4"/>
    <w:rsid w:val="001D1F51"/>
    <w:rsid w:val="001D1FAD"/>
    <w:rsid w:val="001D3B1A"/>
    <w:rsid w:val="001D54BD"/>
    <w:rsid w:val="001D637A"/>
    <w:rsid w:val="001D734A"/>
    <w:rsid w:val="001E1A84"/>
    <w:rsid w:val="001E20C7"/>
    <w:rsid w:val="001E2EB0"/>
    <w:rsid w:val="001E354B"/>
    <w:rsid w:val="001E3F78"/>
    <w:rsid w:val="001E4FD2"/>
    <w:rsid w:val="001E55B0"/>
    <w:rsid w:val="001E56BB"/>
    <w:rsid w:val="001E6680"/>
    <w:rsid w:val="001E6AB3"/>
    <w:rsid w:val="001E6D6C"/>
    <w:rsid w:val="001F2695"/>
    <w:rsid w:val="001F36BD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6D3F"/>
    <w:rsid w:val="00207B7A"/>
    <w:rsid w:val="00210C00"/>
    <w:rsid w:val="0021147E"/>
    <w:rsid w:val="00211522"/>
    <w:rsid w:val="0021199B"/>
    <w:rsid w:val="00213408"/>
    <w:rsid w:val="00217175"/>
    <w:rsid w:val="002208FD"/>
    <w:rsid w:val="00223AD8"/>
    <w:rsid w:val="00223F7D"/>
    <w:rsid w:val="00224680"/>
    <w:rsid w:val="00224C1A"/>
    <w:rsid w:val="00226B25"/>
    <w:rsid w:val="00231AEF"/>
    <w:rsid w:val="00232F73"/>
    <w:rsid w:val="0023502D"/>
    <w:rsid w:val="00235948"/>
    <w:rsid w:val="00235E24"/>
    <w:rsid w:val="00236AAD"/>
    <w:rsid w:val="0023799B"/>
    <w:rsid w:val="00243A7A"/>
    <w:rsid w:val="00243C40"/>
    <w:rsid w:val="00244C8F"/>
    <w:rsid w:val="002476A0"/>
    <w:rsid w:val="00247CE8"/>
    <w:rsid w:val="00250684"/>
    <w:rsid w:val="00252313"/>
    <w:rsid w:val="00254F88"/>
    <w:rsid w:val="00255763"/>
    <w:rsid w:val="00256140"/>
    <w:rsid w:val="00256F41"/>
    <w:rsid w:val="00257259"/>
    <w:rsid w:val="00257E87"/>
    <w:rsid w:val="00261E65"/>
    <w:rsid w:val="00263090"/>
    <w:rsid w:val="00264D82"/>
    <w:rsid w:val="00265F54"/>
    <w:rsid w:val="00270FF7"/>
    <w:rsid w:val="00276346"/>
    <w:rsid w:val="00276BDF"/>
    <w:rsid w:val="00280202"/>
    <w:rsid w:val="00281C85"/>
    <w:rsid w:val="00283BD5"/>
    <w:rsid w:val="00283F1C"/>
    <w:rsid w:val="0028606E"/>
    <w:rsid w:val="00287823"/>
    <w:rsid w:val="00291245"/>
    <w:rsid w:val="00292158"/>
    <w:rsid w:val="002954F4"/>
    <w:rsid w:val="00296DDC"/>
    <w:rsid w:val="00297007"/>
    <w:rsid w:val="002975C6"/>
    <w:rsid w:val="002A0A96"/>
    <w:rsid w:val="002A1A10"/>
    <w:rsid w:val="002A3F65"/>
    <w:rsid w:val="002A4DED"/>
    <w:rsid w:val="002A551B"/>
    <w:rsid w:val="002A5A8B"/>
    <w:rsid w:val="002A7856"/>
    <w:rsid w:val="002B150D"/>
    <w:rsid w:val="002B2E27"/>
    <w:rsid w:val="002B42E9"/>
    <w:rsid w:val="002B4741"/>
    <w:rsid w:val="002B51BD"/>
    <w:rsid w:val="002B6FAE"/>
    <w:rsid w:val="002B74EB"/>
    <w:rsid w:val="002B7933"/>
    <w:rsid w:val="002B7A95"/>
    <w:rsid w:val="002C3B18"/>
    <w:rsid w:val="002C4319"/>
    <w:rsid w:val="002C6457"/>
    <w:rsid w:val="002C7288"/>
    <w:rsid w:val="002C7743"/>
    <w:rsid w:val="002D0303"/>
    <w:rsid w:val="002D05D7"/>
    <w:rsid w:val="002D3AB7"/>
    <w:rsid w:val="002D6B04"/>
    <w:rsid w:val="002E435A"/>
    <w:rsid w:val="002E5A2C"/>
    <w:rsid w:val="002E67DD"/>
    <w:rsid w:val="002F0B8E"/>
    <w:rsid w:val="002F1E73"/>
    <w:rsid w:val="002F2A05"/>
    <w:rsid w:val="002F5104"/>
    <w:rsid w:val="00300578"/>
    <w:rsid w:val="0030096F"/>
    <w:rsid w:val="00300DE7"/>
    <w:rsid w:val="00303578"/>
    <w:rsid w:val="00304483"/>
    <w:rsid w:val="00304888"/>
    <w:rsid w:val="00305A27"/>
    <w:rsid w:val="003071EE"/>
    <w:rsid w:val="0031039B"/>
    <w:rsid w:val="00311BB2"/>
    <w:rsid w:val="00311F9C"/>
    <w:rsid w:val="00312E6B"/>
    <w:rsid w:val="00314060"/>
    <w:rsid w:val="0031759F"/>
    <w:rsid w:val="003177A3"/>
    <w:rsid w:val="00320A60"/>
    <w:rsid w:val="00321D85"/>
    <w:rsid w:val="00321DF1"/>
    <w:rsid w:val="00323376"/>
    <w:rsid w:val="00324338"/>
    <w:rsid w:val="0032590F"/>
    <w:rsid w:val="00326690"/>
    <w:rsid w:val="00327461"/>
    <w:rsid w:val="00330B7E"/>
    <w:rsid w:val="003311CF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57F"/>
    <w:rsid w:val="00362DFB"/>
    <w:rsid w:val="003641BD"/>
    <w:rsid w:val="00366CD1"/>
    <w:rsid w:val="00367813"/>
    <w:rsid w:val="00370E7E"/>
    <w:rsid w:val="00372D02"/>
    <w:rsid w:val="003737D3"/>
    <w:rsid w:val="003761A9"/>
    <w:rsid w:val="00382041"/>
    <w:rsid w:val="00382068"/>
    <w:rsid w:val="00382421"/>
    <w:rsid w:val="00382ACE"/>
    <w:rsid w:val="00383961"/>
    <w:rsid w:val="00383A8F"/>
    <w:rsid w:val="00383AC5"/>
    <w:rsid w:val="0038622E"/>
    <w:rsid w:val="003866E5"/>
    <w:rsid w:val="0039033B"/>
    <w:rsid w:val="003919D1"/>
    <w:rsid w:val="00391A6A"/>
    <w:rsid w:val="00394268"/>
    <w:rsid w:val="00395E6F"/>
    <w:rsid w:val="003A151C"/>
    <w:rsid w:val="003A4A0F"/>
    <w:rsid w:val="003A6FF4"/>
    <w:rsid w:val="003B3013"/>
    <w:rsid w:val="003B41BF"/>
    <w:rsid w:val="003B4913"/>
    <w:rsid w:val="003C02EB"/>
    <w:rsid w:val="003C3320"/>
    <w:rsid w:val="003C565B"/>
    <w:rsid w:val="003D402C"/>
    <w:rsid w:val="003D6A53"/>
    <w:rsid w:val="003E15B7"/>
    <w:rsid w:val="003E1A3C"/>
    <w:rsid w:val="003E47E4"/>
    <w:rsid w:val="003E4A5F"/>
    <w:rsid w:val="003E609B"/>
    <w:rsid w:val="003F0E90"/>
    <w:rsid w:val="003F10DE"/>
    <w:rsid w:val="003F1238"/>
    <w:rsid w:val="003F21CC"/>
    <w:rsid w:val="003F621C"/>
    <w:rsid w:val="003F7000"/>
    <w:rsid w:val="004021D0"/>
    <w:rsid w:val="0040578B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4135C"/>
    <w:rsid w:val="00442F74"/>
    <w:rsid w:val="00443040"/>
    <w:rsid w:val="00443BA9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6D50"/>
    <w:rsid w:val="00467A15"/>
    <w:rsid w:val="00467EC1"/>
    <w:rsid w:val="00472B9D"/>
    <w:rsid w:val="00475EF5"/>
    <w:rsid w:val="00476A32"/>
    <w:rsid w:val="00476B83"/>
    <w:rsid w:val="00476DD5"/>
    <w:rsid w:val="00480B38"/>
    <w:rsid w:val="004819ED"/>
    <w:rsid w:val="00481EAD"/>
    <w:rsid w:val="004821B5"/>
    <w:rsid w:val="00482790"/>
    <w:rsid w:val="0048728A"/>
    <w:rsid w:val="00487F93"/>
    <w:rsid w:val="004906EA"/>
    <w:rsid w:val="00494177"/>
    <w:rsid w:val="00494C07"/>
    <w:rsid w:val="004966D0"/>
    <w:rsid w:val="0049696E"/>
    <w:rsid w:val="004975B6"/>
    <w:rsid w:val="004A2492"/>
    <w:rsid w:val="004A4984"/>
    <w:rsid w:val="004A57A5"/>
    <w:rsid w:val="004A6C2F"/>
    <w:rsid w:val="004B3762"/>
    <w:rsid w:val="004B4B1F"/>
    <w:rsid w:val="004B5215"/>
    <w:rsid w:val="004B6B2E"/>
    <w:rsid w:val="004C1D86"/>
    <w:rsid w:val="004C5874"/>
    <w:rsid w:val="004C5B1F"/>
    <w:rsid w:val="004C61EE"/>
    <w:rsid w:val="004D0CDD"/>
    <w:rsid w:val="004D1B0E"/>
    <w:rsid w:val="004E1885"/>
    <w:rsid w:val="004E3F08"/>
    <w:rsid w:val="004E4618"/>
    <w:rsid w:val="004E4DAB"/>
    <w:rsid w:val="004E563F"/>
    <w:rsid w:val="004E5A85"/>
    <w:rsid w:val="004F0679"/>
    <w:rsid w:val="004F3967"/>
    <w:rsid w:val="004F49EA"/>
    <w:rsid w:val="004F60BF"/>
    <w:rsid w:val="004F6295"/>
    <w:rsid w:val="004F6A33"/>
    <w:rsid w:val="004F72B7"/>
    <w:rsid w:val="004F7789"/>
    <w:rsid w:val="004F783F"/>
    <w:rsid w:val="004F7D3A"/>
    <w:rsid w:val="005000A1"/>
    <w:rsid w:val="0050399B"/>
    <w:rsid w:val="0050681E"/>
    <w:rsid w:val="005070B9"/>
    <w:rsid w:val="00507E2C"/>
    <w:rsid w:val="00511ABE"/>
    <w:rsid w:val="005159F6"/>
    <w:rsid w:val="00517F62"/>
    <w:rsid w:val="0052101A"/>
    <w:rsid w:val="00521B8E"/>
    <w:rsid w:val="00521BDD"/>
    <w:rsid w:val="00522E87"/>
    <w:rsid w:val="005309D8"/>
    <w:rsid w:val="0053217D"/>
    <w:rsid w:val="00532ACA"/>
    <w:rsid w:val="0054343E"/>
    <w:rsid w:val="005455BA"/>
    <w:rsid w:val="005458A3"/>
    <w:rsid w:val="005470AD"/>
    <w:rsid w:val="00547137"/>
    <w:rsid w:val="005504A5"/>
    <w:rsid w:val="00550D0E"/>
    <w:rsid w:val="00550D14"/>
    <w:rsid w:val="00552738"/>
    <w:rsid w:val="0055539D"/>
    <w:rsid w:val="00555857"/>
    <w:rsid w:val="00555A3E"/>
    <w:rsid w:val="005565BC"/>
    <w:rsid w:val="00560309"/>
    <w:rsid w:val="005624AC"/>
    <w:rsid w:val="00563547"/>
    <w:rsid w:val="00564845"/>
    <w:rsid w:val="00567558"/>
    <w:rsid w:val="00571BAE"/>
    <w:rsid w:val="00571E42"/>
    <w:rsid w:val="00575511"/>
    <w:rsid w:val="005810BB"/>
    <w:rsid w:val="00581E46"/>
    <w:rsid w:val="0058221E"/>
    <w:rsid w:val="005829B0"/>
    <w:rsid w:val="00582A70"/>
    <w:rsid w:val="005845A7"/>
    <w:rsid w:val="00585822"/>
    <w:rsid w:val="005859B4"/>
    <w:rsid w:val="00586043"/>
    <w:rsid w:val="005863D8"/>
    <w:rsid w:val="00587547"/>
    <w:rsid w:val="00591449"/>
    <w:rsid w:val="00593591"/>
    <w:rsid w:val="00593C50"/>
    <w:rsid w:val="005947C8"/>
    <w:rsid w:val="00597AF9"/>
    <w:rsid w:val="00597FC9"/>
    <w:rsid w:val="005A16B9"/>
    <w:rsid w:val="005A2474"/>
    <w:rsid w:val="005A30CB"/>
    <w:rsid w:val="005A3AB9"/>
    <w:rsid w:val="005A4056"/>
    <w:rsid w:val="005A4A03"/>
    <w:rsid w:val="005A50D7"/>
    <w:rsid w:val="005B32D2"/>
    <w:rsid w:val="005B655B"/>
    <w:rsid w:val="005B7B6C"/>
    <w:rsid w:val="005C0928"/>
    <w:rsid w:val="005C2414"/>
    <w:rsid w:val="005C4B26"/>
    <w:rsid w:val="005C620C"/>
    <w:rsid w:val="005C7366"/>
    <w:rsid w:val="005D14FF"/>
    <w:rsid w:val="005D163C"/>
    <w:rsid w:val="005D2A8E"/>
    <w:rsid w:val="005D602D"/>
    <w:rsid w:val="005E36A5"/>
    <w:rsid w:val="005E3E64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9A1"/>
    <w:rsid w:val="00612EE1"/>
    <w:rsid w:val="006150DE"/>
    <w:rsid w:val="00615949"/>
    <w:rsid w:val="006166CA"/>
    <w:rsid w:val="006167C8"/>
    <w:rsid w:val="00616CB2"/>
    <w:rsid w:val="00621972"/>
    <w:rsid w:val="00621EF9"/>
    <w:rsid w:val="0062279B"/>
    <w:rsid w:val="00623455"/>
    <w:rsid w:val="00627BA2"/>
    <w:rsid w:val="00634514"/>
    <w:rsid w:val="00634784"/>
    <w:rsid w:val="00634B6E"/>
    <w:rsid w:val="00636247"/>
    <w:rsid w:val="00640F58"/>
    <w:rsid w:val="00641035"/>
    <w:rsid w:val="0064735F"/>
    <w:rsid w:val="006507F0"/>
    <w:rsid w:val="006511E7"/>
    <w:rsid w:val="00653A57"/>
    <w:rsid w:val="00655769"/>
    <w:rsid w:val="00655A58"/>
    <w:rsid w:val="00656C35"/>
    <w:rsid w:val="00657830"/>
    <w:rsid w:val="00660991"/>
    <w:rsid w:val="00662BA9"/>
    <w:rsid w:val="006639AA"/>
    <w:rsid w:val="00663BFF"/>
    <w:rsid w:val="0066708C"/>
    <w:rsid w:val="00667188"/>
    <w:rsid w:val="00673077"/>
    <w:rsid w:val="00674BB4"/>
    <w:rsid w:val="00674E5A"/>
    <w:rsid w:val="00675383"/>
    <w:rsid w:val="00676A8F"/>
    <w:rsid w:val="006803D2"/>
    <w:rsid w:val="0068339E"/>
    <w:rsid w:val="00683A25"/>
    <w:rsid w:val="00683DEA"/>
    <w:rsid w:val="00684C9C"/>
    <w:rsid w:val="00684E96"/>
    <w:rsid w:val="006855E9"/>
    <w:rsid w:val="006863EB"/>
    <w:rsid w:val="00687642"/>
    <w:rsid w:val="00687B11"/>
    <w:rsid w:val="00687CE5"/>
    <w:rsid w:val="00687E2F"/>
    <w:rsid w:val="00693915"/>
    <w:rsid w:val="00693EE5"/>
    <w:rsid w:val="00694BE1"/>
    <w:rsid w:val="00696F45"/>
    <w:rsid w:val="006A28BC"/>
    <w:rsid w:val="006A4993"/>
    <w:rsid w:val="006A5D08"/>
    <w:rsid w:val="006A6675"/>
    <w:rsid w:val="006B48A1"/>
    <w:rsid w:val="006B50B7"/>
    <w:rsid w:val="006B5796"/>
    <w:rsid w:val="006B72F2"/>
    <w:rsid w:val="006B7864"/>
    <w:rsid w:val="006B78C5"/>
    <w:rsid w:val="006B7908"/>
    <w:rsid w:val="006C10F0"/>
    <w:rsid w:val="006C130B"/>
    <w:rsid w:val="006C1472"/>
    <w:rsid w:val="006C4D08"/>
    <w:rsid w:val="006C708E"/>
    <w:rsid w:val="006C7C3F"/>
    <w:rsid w:val="006D06F9"/>
    <w:rsid w:val="006D0EC1"/>
    <w:rsid w:val="006D7582"/>
    <w:rsid w:val="006E13FB"/>
    <w:rsid w:val="006E2464"/>
    <w:rsid w:val="006E5AF6"/>
    <w:rsid w:val="006E7852"/>
    <w:rsid w:val="006F32CB"/>
    <w:rsid w:val="006F39FE"/>
    <w:rsid w:val="006F4F44"/>
    <w:rsid w:val="007001AB"/>
    <w:rsid w:val="00700709"/>
    <w:rsid w:val="007011CF"/>
    <w:rsid w:val="00701BB1"/>
    <w:rsid w:val="00705919"/>
    <w:rsid w:val="00706DD1"/>
    <w:rsid w:val="007077F7"/>
    <w:rsid w:val="00707E2E"/>
    <w:rsid w:val="007143F7"/>
    <w:rsid w:val="00714C28"/>
    <w:rsid w:val="00714CAF"/>
    <w:rsid w:val="00714F9C"/>
    <w:rsid w:val="007203CF"/>
    <w:rsid w:val="00720CBE"/>
    <w:rsid w:val="00721FA6"/>
    <w:rsid w:val="007253A9"/>
    <w:rsid w:val="00725F97"/>
    <w:rsid w:val="00730198"/>
    <w:rsid w:val="0073119B"/>
    <w:rsid w:val="00732820"/>
    <w:rsid w:val="0073797C"/>
    <w:rsid w:val="00737D12"/>
    <w:rsid w:val="0074010A"/>
    <w:rsid w:val="007428C1"/>
    <w:rsid w:val="00747DAF"/>
    <w:rsid w:val="00747FF0"/>
    <w:rsid w:val="00751A66"/>
    <w:rsid w:val="00752104"/>
    <w:rsid w:val="007556F6"/>
    <w:rsid w:val="0075710A"/>
    <w:rsid w:val="00761FEA"/>
    <w:rsid w:val="00763216"/>
    <w:rsid w:val="00764100"/>
    <w:rsid w:val="007648FF"/>
    <w:rsid w:val="00766D0E"/>
    <w:rsid w:val="00767416"/>
    <w:rsid w:val="00772C90"/>
    <w:rsid w:val="007741E9"/>
    <w:rsid w:val="0077545F"/>
    <w:rsid w:val="007770CC"/>
    <w:rsid w:val="00781D8F"/>
    <w:rsid w:val="00782EBF"/>
    <w:rsid w:val="00785EBE"/>
    <w:rsid w:val="00787B9F"/>
    <w:rsid w:val="00792152"/>
    <w:rsid w:val="00796458"/>
    <w:rsid w:val="007A0175"/>
    <w:rsid w:val="007A1378"/>
    <w:rsid w:val="007A1CE1"/>
    <w:rsid w:val="007A3854"/>
    <w:rsid w:val="007A4E24"/>
    <w:rsid w:val="007A7A87"/>
    <w:rsid w:val="007B0AA0"/>
    <w:rsid w:val="007B2DC1"/>
    <w:rsid w:val="007B4F29"/>
    <w:rsid w:val="007B5B2E"/>
    <w:rsid w:val="007B6DCC"/>
    <w:rsid w:val="007B7337"/>
    <w:rsid w:val="007C1153"/>
    <w:rsid w:val="007C173C"/>
    <w:rsid w:val="007C3A2D"/>
    <w:rsid w:val="007C6ADC"/>
    <w:rsid w:val="007D07D2"/>
    <w:rsid w:val="007D39FE"/>
    <w:rsid w:val="007D5524"/>
    <w:rsid w:val="007D78E9"/>
    <w:rsid w:val="007E1A89"/>
    <w:rsid w:val="007E3C37"/>
    <w:rsid w:val="007E5AF3"/>
    <w:rsid w:val="007E76E3"/>
    <w:rsid w:val="007E7C78"/>
    <w:rsid w:val="007F1129"/>
    <w:rsid w:val="007F3E97"/>
    <w:rsid w:val="007F4574"/>
    <w:rsid w:val="007F54E9"/>
    <w:rsid w:val="0080179E"/>
    <w:rsid w:val="00801C41"/>
    <w:rsid w:val="008026C4"/>
    <w:rsid w:val="00803D3B"/>
    <w:rsid w:val="00804418"/>
    <w:rsid w:val="00804D66"/>
    <w:rsid w:val="00804FB7"/>
    <w:rsid w:val="008056AC"/>
    <w:rsid w:val="00805E55"/>
    <w:rsid w:val="00807D53"/>
    <w:rsid w:val="008101F1"/>
    <w:rsid w:val="00810352"/>
    <w:rsid w:val="00812205"/>
    <w:rsid w:val="00812455"/>
    <w:rsid w:val="00812B9C"/>
    <w:rsid w:val="00813036"/>
    <w:rsid w:val="00814D76"/>
    <w:rsid w:val="008179E6"/>
    <w:rsid w:val="00817CE2"/>
    <w:rsid w:val="008210D7"/>
    <w:rsid w:val="00821308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4CBB"/>
    <w:rsid w:val="008350D9"/>
    <w:rsid w:val="00835B04"/>
    <w:rsid w:val="00836169"/>
    <w:rsid w:val="00836A6B"/>
    <w:rsid w:val="008370E5"/>
    <w:rsid w:val="008373FA"/>
    <w:rsid w:val="008415FB"/>
    <w:rsid w:val="008438F0"/>
    <w:rsid w:val="00847C81"/>
    <w:rsid w:val="00847CD4"/>
    <w:rsid w:val="0085148D"/>
    <w:rsid w:val="008531F6"/>
    <w:rsid w:val="00854035"/>
    <w:rsid w:val="008541FA"/>
    <w:rsid w:val="00854FC8"/>
    <w:rsid w:val="00855A57"/>
    <w:rsid w:val="008568B0"/>
    <w:rsid w:val="00861D62"/>
    <w:rsid w:val="00861FFE"/>
    <w:rsid w:val="008633D7"/>
    <w:rsid w:val="00863B3C"/>
    <w:rsid w:val="00866651"/>
    <w:rsid w:val="008701A2"/>
    <w:rsid w:val="00872214"/>
    <w:rsid w:val="00873158"/>
    <w:rsid w:val="00875596"/>
    <w:rsid w:val="008768DE"/>
    <w:rsid w:val="00880B9D"/>
    <w:rsid w:val="00880EF6"/>
    <w:rsid w:val="008816F0"/>
    <w:rsid w:val="00881BD9"/>
    <w:rsid w:val="00882D99"/>
    <w:rsid w:val="00883636"/>
    <w:rsid w:val="0088367B"/>
    <w:rsid w:val="00883A36"/>
    <w:rsid w:val="00883F90"/>
    <w:rsid w:val="00884889"/>
    <w:rsid w:val="0089012F"/>
    <w:rsid w:val="0089039A"/>
    <w:rsid w:val="00891EF2"/>
    <w:rsid w:val="00892A2A"/>
    <w:rsid w:val="00893921"/>
    <w:rsid w:val="00896E28"/>
    <w:rsid w:val="0089786E"/>
    <w:rsid w:val="008A2301"/>
    <w:rsid w:val="008A36F7"/>
    <w:rsid w:val="008A3C89"/>
    <w:rsid w:val="008A6776"/>
    <w:rsid w:val="008A6AC4"/>
    <w:rsid w:val="008A7ACC"/>
    <w:rsid w:val="008B4C4F"/>
    <w:rsid w:val="008B5513"/>
    <w:rsid w:val="008C34A9"/>
    <w:rsid w:val="008C3E1A"/>
    <w:rsid w:val="008C45AA"/>
    <w:rsid w:val="008C5035"/>
    <w:rsid w:val="008C5473"/>
    <w:rsid w:val="008C6A1F"/>
    <w:rsid w:val="008C6C05"/>
    <w:rsid w:val="008C787C"/>
    <w:rsid w:val="008D09EA"/>
    <w:rsid w:val="008D33EE"/>
    <w:rsid w:val="008D40CF"/>
    <w:rsid w:val="008D4E8E"/>
    <w:rsid w:val="008D56EF"/>
    <w:rsid w:val="008D7633"/>
    <w:rsid w:val="008E0628"/>
    <w:rsid w:val="008E0CCA"/>
    <w:rsid w:val="008E14B6"/>
    <w:rsid w:val="008E170A"/>
    <w:rsid w:val="008E3EEB"/>
    <w:rsid w:val="008E3F47"/>
    <w:rsid w:val="008E432B"/>
    <w:rsid w:val="008E4BB9"/>
    <w:rsid w:val="008E4C30"/>
    <w:rsid w:val="008E73D4"/>
    <w:rsid w:val="008F22F2"/>
    <w:rsid w:val="00901623"/>
    <w:rsid w:val="0090526D"/>
    <w:rsid w:val="00911250"/>
    <w:rsid w:val="00912D71"/>
    <w:rsid w:val="0091452D"/>
    <w:rsid w:val="00914551"/>
    <w:rsid w:val="00915342"/>
    <w:rsid w:val="00916E67"/>
    <w:rsid w:val="009177D0"/>
    <w:rsid w:val="0092115E"/>
    <w:rsid w:val="00922D5A"/>
    <w:rsid w:val="00925A57"/>
    <w:rsid w:val="0092676E"/>
    <w:rsid w:val="00930818"/>
    <w:rsid w:val="00930CC9"/>
    <w:rsid w:val="009336F9"/>
    <w:rsid w:val="00935040"/>
    <w:rsid w:val="00935BE8"/>
    <w:rsid w:val="0093655F"/>
    <w:rsid w:val="00936EA0"/>
    <w:rsid w:val="00946559"/>
    <w:rsid w:val="009508FC"/>
    <w:rsid w:val="00951245"/>
    <w:rsid w:val="00951DB9"/>
    <w:rsid w:val="0095381E"/>
    <w:rsid w:val="0095519F"/>
    <w:rsid w:val="00955CC6"/>
    <w:rsid w:val="00957736"/>
    <w:rsid w:val="00957F2B"/>
    <w:rsid w:val="00961FE5"/>
    <w:rsid w:val="00963153"/>
    <w:rsid w:val="009640F0"/>
    <w:rsid w:val="00964524"/>
    <w:rsid w:val="0096558E"/>
    <w:rsid w:val="00966FF7"/>
    <w:rsid w:val="00967301"/>
    <w:rsid w:val="00967702"/>
    <w:rsid w:val="0097005A"/>
    <w:rsid w:val="00971BE3"/>
    <w:rsid w:val="009735C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5FF2"/>
    <w:rsid w:val="009961B2"/>
    <w:rsid w:val="0099766F"/>
    <w:rsid w:val="009A00CF"/>
    <w:rsid w:val="009A3E8C"/>
    <w:rsid w:val="009A604A"/>
    <w:rsid w:val="009A73A8"/>
    <w:rsid w:val="009B1440"/>
    <w:rsid w:val="009B2927"/>
    <w:rsid w:val="009B2BE7"/>
    <w:rsid w:val="009B45DD"/>
    <w:rsid w:val="009B658C"/>
    <w:rsid w:val="009B7454"/>
    <w:rsid w:val="009C4272"/>
    <w:rsid w:val="009C7073"/>
    <w:rsid w:val="009D3F3B"/>
    <w:rsid w:val="009D4A8B"/>
    <w:rsid w:val="009D6ED0"/>
    <w:rsid w:val="009E0087"/>
    <w:rsid w:val="009E0205"/>
    <w:rsid w:val="009E05C8"/>
    <w:rsid w:val="009E1ABD"/>
    <w:rsid w:val="009E6947"/>
    <w:rsid w:val="009E6B11"/>
    <w:rsid w:val="009F1BCB"/>
    <w:rsid w:val="009F2854"/>
    <w:rsid w:val="009F3C5A"/>
    <w:rsid w:val="009F4504"/>
    <w:rsid w:val="009F624C"/>
    <w:rsid w:val="00A0608F"/>
    <w:rsid w:val="00A114E0"/>
    <w:rsid w:val="00A12527"/>
    <w:rsid w:val="00A15939"/>
    <w:rsid w:val="00A17672"/>
    <w:rsid w:val="00A178A8"/>
    <w:rsid w:val="00A17A1B"/>
    <w:rsid w:val="00A20BD3"/>
    <w:rsid w:val="00A24E7E"/>
    <w:rsid w:val="00A25382"/>
    <w:rsid w:val="00A253D2"/>
    <w:rsid w:val="00A27059"/>
    <w:rsid w:val="00A2723E"/>
    <w:rsid w:val="00A31BBB"/>
    <w:rsid w:val="00A35EBD"/>
    <w:rsid w:val="00A376BE"/>
    <w:rsid w:val="00A4071D"/>
    <w:rsid w:val="00A42258"/>
    <w:rsid w:val="00A46446"/>
    <w:rsid w:val="00A47875"/>
    <w:rsid w:val="00A47897"/>
    <w:rsid w:val="00A5548E"/>
    <w:rsid w:val="00A605BF"/>
    <w:rsid w:val="00A67AC7"/>
    <w:rsid w:val="00A70695"/>
    <w:rsid w:val="00A73741"/>
    <w:rsid w:val="00A75B3B"/>
    <w:rsid w:val="00A75BA8"/>
    <w:rsid w:val="00A80070"/>
    <w:rsid w:val="00A81A03"/>
    <w:rsid w:val="00A82E4A"/>
    <w:rsid w:val="00A870F5"/>
    <w:rsid w:val="00A87B88"/>
    <w:rsid w:val="00A90353"/>
    <w:rsid w:val="00A927E3"/>
    <w:rsid w:val="00A953B3"/>
    <w:rsid w:val="00A958EB"/>
    <w:rsid w:val="00A962F4"/>
    <w:rsid w:val="00A96C16"/>
    <w:rsid w:val="00A96E5E"/>
    <w:rsid w:val="00A97C61"/>
    <w:rsid w:val="00AA0EBA"/>
    <w:rsid w:val="00AA2582"/>
    <w:rsid w:val="00AA2771"/>
    <w:rsid w:val="00AA2942"/>
    <w:rsid w:val="00AA2A37"/>
    <w:rsid w:val="00AA3ED1"/>
    <w:rsid w:val="00AA5342"/>
    <w:rsid w:val="00AA6255"/>
    <w:rsid w:val="00AB06E0"/>
    <w:rsid w:val="00AB24E0"/>
    <w:rsid w:val="00AB282E"/>
    <w:rsid w:val="00AB4EF5"/>
    <w:rsid w:val="00AB5871"/>
    <w:rsid w:val="00AB6DC5"/>
    <w:rsid w:val="00AB74B7"/>
    <w:rsid w:val="00AB7A61"/>
    <w:rsid w:val="00AC325E"/>
    <w:rsid w:val="00AC341A"/>
    <w:rsid w:val="00AC349E"/>
    <w:rsid w:val="00AC34A6"/>
    <w:rsid w:val="00AC3BB0"/>
    <w:rsid w:val="00AC3BB4"/>
    <w:rsid w:val="00AC3C22"/>
    <w:rsid w:val="00AC481C"/>
    <w:rsid w:val="00AC4B2E"/>
    <w:rsid w:val="00AC5B88"/>
    <w:rsid w:val="00AC6CC2"/>
    <w:rsid w:val="00AD05F6"/>
    <w:rsid w:val="00AD0643"/>
    <w:rsid w:val="00AD10AE"/>
    <w:rsid w:val="00AD1FFB"/>
    <w:rsid w:val="00AD45FD"/>
    <w:rsid w:val="00AD7A94"/>
    <w:rsid w:val="00AE3DD5"/>
    <w:rsid w:val="00AE4344"/>
    <w:rsid w:val="00AE4B8A"/>
    <w:rsid w:val="00AE4C8E"/>
    <w:rsid w:val="00AE6576"/>
    <w:rsid w:val="00AF024B"/>
    <w:rsid w:val="00AF0582"/>
    <w:rsid w:val="00AF17EA"/>
    <w:rsid w:val="00AF18A0"/>
    <w:rsid w:val="00AF25A7"/>
    <w:rsid w:val="00AF3F7D"/>
    <w:rsid w:val="00AF42CC"/>
    <w:rsid w:val="00B019BA"/>
    <w:rsid w:val="00B01E42"/>
    <w:rsid w:val="00B032DC"/>
    <w:rsid w:val="00B05489"/>
    <w:rsid w:val="00B06DBC"/>
    <w:rsid w:val="00B077D7"/>
    <w:rsid w:val="00B077EE"/>
    <w:rsid w:val="00B17BB0"/>
    <w:rsid w:val="00B17C44"/>
    <w:rsid w:val="00B17D53"/>
    <w:rsid w:val="00B22586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468D4"/>
    <w:rsid w:val="00B50C94"/>
    <w:rsid w:val="00B518A2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72F87"/>
    <w:rsid w:val="00B746CF"/>
    <w:rsid w:val="00B8008F"/>
    <w:rsid w:val="00B8184D"/>
    <w:rsid w:val="00B822CE"/>
    <w:rsid w:val="00B83BA9"/>
    <w:rsid w:val="00B83E6E"/>
    <w:rsid w:val="00B8413B"/>
    <w:rsid w:val="00B85297"/>
    <w:rsid w:val="00B86CB5"/>
    <w:rsid w:val="00B86D9F"/>
    <w:rsid w:val="00B91B1A"/>
    <w:rsid w:val="00B92030"/>
    <w:rsid w:val="00B93A2F"/>
    <w:rsid w:val="00B97679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3D9"/>
    <w:rsid w:val="00BC19EA"/>
    <w:rsid w:val="00BC2100"/>
    <w:rsid w:val="00BC2ED0"/>
    <w:rsid w:val="00BC346D"/>
    <w:rsid w:val="00BC7FC9"/>
    <w:rsid w:val="00BD0B21"/>
    <w:rsid w:val="00BD1C33"/>
    <w:rsid w:val="00BD3A1E"/>
    <w:rsid w:val="00BD44C5"/>
    <w:rsid w:val="00BD7E38"/>
    <w:rsid w:val="00BE1474"/>
    <w:rsid w:val="00BE148F"/>
    <w:rsid w:val="00BE3DDD"/>
    <w:rsid w:val="00BE5DB0"/>
    <w:rsid w:val="00BE5DD2"/>
    <w:rsid w:val="00BE6A2C"/>
    <w:rsid w:val="00BE7C51"/>
    <w:rsid w:val="00BF05CE"/>
    <w:rsid w:val="00BF0CBB"/>
    <w:rsid w:val="00BF0FE6"/>
    <w:rsid w:val="00BF245C"/>
    <w:rsid w:val="00BF3243"/>
    <w:rsid w:val="00BF495B"/>
    <w:rsid w:val="00BF74C6"/>
    <w:rsid w:val="00BF7A26"/>
    <w:rsid w:val="00C001A2"/>
    <w:rsid w:val="00C034DC"/>
    <w:rsid w:val="00C03506"/>
    <w:rsid w:val="00C063E0"/>
    <w:rsid w:val="00C06446"/>
    <w:rsid w:val="00C065FB"/>
    <w:rsid w:val="00C067DE"/>
    <w:rsid w:val="00C07990"/>
    <w:rsid w:val="00C12B41"/>
    <w:rsid w:val="00C1381D"/>
    <w:rsid w:val="00C13BD7"/>
    <w:rsid w:val="00C13D47"/>
    <w:rsid w:val="00C1577E"/>
    <w:rsid w:val="00C15BBA"/>
    <w:rsid w:val="00C15C86"/>
    <w:rsid w:val="00C15E1F"/>
    <w:rsid w:val="00C17BE1"/>
    <w:rsid w:val="00C200FC"/>
    <w:rsid w:val="00C20919"/>
    <w:rsid w:val="00C21CD4"/>
    <w:rsid w:val="00C23A38"/>
    <w:rsid w:val="00C2583A"/>
    <w:rsid w:val="00C2622C"/>
    <w:rsid w:val="00C316FF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256F"/>
    <w:rsid w:val="00C52D5F"/>
    <w:rsid w:val="00C54037"/>
    <w:rsid w:val="00C546B0"/>
    <w:rsid w:val="00C54B3D"/>
    <w:rsid w:val="00C570DF"/>
    <w:rsid w:val="00C573B5"/>
    <w:rsid w:val="00C66005"/>
    <w:rsid w:val="00C66E4E"/>
    <w:rsid w:val="00C70448"/>
    <w:rsid w:val="00C74DEF"/>
    <w:rsid w:val="00C8037C"/>
    <w:rsid w:val="00C81617"/>
    <w:rsid w:val="00C81D58"/>
    <w:rsid w:val="00C81FCC"/>
    <w:rsid w:val="00C82164"/>
    <w:rsid w:val="00C83CED"/>
    <w:rsid w:val="00C851EE"/>
    <w:rsid w:val="00C86490"/>
    <w:rsid w:val="00C86F8F"/>
    <w:rsid w:val="00C92A96"/>
    <w:rsid w:val="00C9395B"/>
    <w:rsid w:val="00C939F7"/>
    <w:rsid w:val="00CA04DC"/>
    <w:rsid w:val="00CA23FC"/>
    <w:rsid w:val="00CA44E0"/>
    <w:rsid w:val="00CA68F0"/>
    <w:rsid w:val="00CA6ED9"/>
    <w:rsid w:val="00CA7C82"/>
    <w:rsid w:val="00CB17EE"/>
    <w:rsid w:val="00CB2242"/>
    <w:rsid w:val="00CB2B3B"/>
    <w:rsid w:val="00CB3EF4"/>
    <w:rsid w:val="00CB4577"/>
    <w:rsid w:val="00CB4B4E"/>
    <w:rsid w:val="00CB5C67"/>
    <w:rsid w:val="00CC2A3C"/>
    <w:rsid w:val="00CC4B01"/>
    <w:rsid w:val="00CC6C19"/>
    <w:rsid w:val="00CC7E3F"/>
    <w:rsid w:val="00CD0104"/>
    <w:rsid w:val="00CD3BC9"/>
    <w:rsid w:val="00CD5449"/>
    <w:rsid w:val="00CE014E"/>
    <w:rsid w:val="00CE145E"/>
    <w:rsid w:val="00CE2371"/>
    <w:rsid w:val="00CE4C38"/>
    <w:rsid w:val="00CE4C5A"/>
    <w:rsid w:val="00CE6F22"/>
    <w:rsid w:val="00CE73C2"/>
    <w:rsid w:val="00CE793D"/>
    <w:rsid w:val="00CF1CD8"/>
    <w:rsid w:val="00CF3325"/>
    <w:rsid w:val="00CF4547"/>
    <w:rsid w:val="00CF6B04"/>
    <w:rsid w:val="00CF6F86"/>
    <w:rsid w:val="00D00853"/>
    <w:rsid w:val="00D02B68"/>
    <w:rsid w:val="00D03138"/>
    <w:rsid w:val="00D03C78"/>
    <w:rsid w:val="00D102D8"/>
    <w:rsid w:val="00D14538"/>
    <w:rsid w:val="00D14E99"/>
    <w:rsid w:val="00D15F06"/>
    <w:rsid w:val="00D16330"/>
    <w:rsid w:val="00D17569"/>
    <w:rsid w:val="00D20DC4"/>
    <w:rsid w:val="00D226EF"/>
    <w:rsid w:val="00D22765"/>
    <w:rsid w:val="00D2299D"/>
    <w:rsid w:val="00D233A2"/>
    <w:rsid w:val="00D24110"/>
    <w:rsid w:val="00D250C5"/>
    <w:rsid w:val="00D27801"/>
    <w:rsid w:val="00D31357"/>
    <w:rsid w:val="00D34708"/>
    <w:rsid w:val="00D34D3A"/>
    <w:rsid w:val="00D34D51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3475"/>
    <w:rsid w:val="00D54B94"/>
    <w:rsid w:val="00D562DE"/>
    <w:rsid w:val="00D564E6"/>
    <w:rsid w:val="00D564EB"/>
    <w:rsid w:val="00D568C6"/>
    <w:rsid w:val="00D611C8"/>
    <w:rsid w:val="00D621B3"/>
    <w:rsid w:val="00D64803"/>
    <w:rsid w:val="00D6700C"/>
    <w:rsid w:val="00D670A4"/>
    <w:rsid w:val="00D676FA"/>
    <w:rsid w:val="00D71D78"/>
    <w:rsid w:val="00D73195"/>
    <w:rsid w:val="00D74689"/>
    <w:rsid w:val="00D7731C"/>
    <w:rsid w:val="00D80382"/>
    <w:rsid w:val="00D8084F"/>
    <w:rsid w:val="00D82F43"/>
    <w:rsid w:val="00D840D1"/>
    <w:rsid w:val="00D842A6"/>
    <w:rsid w:val="00D85257"/>
    <w:rsid w:val="00D861AF"/>
    <w:rsid w:val="00D861CC"/>
    <w:rsid w:val="00D868D2"/>
    <w:rsid w:val="00D87EEF"/>
    <w:rsid w:val="00D92962"/>
    <w:rsid w:val="00D94CF5"/>
    <w:rsid w:val="00D95BB5"/>
    <w:rsid w:val="00DA326B"/>
    <w:rsid w:val="00DA40AD"/>
    <w:rsid w:val="00DA68CD"/>
    <w:rsid w:val="00DA6A7A"/>
    <w:rsid w:val="00DB147E"/>
    <w:rsid w:val="00DB3779"/>
    <w:rsid w:val="00DB44D5"/>
    <w:rsid w:val="00DB4B85"/>
    <w:rsid w:val="00DB514F"/>
    <w:rsid w:val="00DB6A7D"/>
    <w:rsid w:val="00DB733E"/>
    <w:rsid w:val="00DC035A"/>
    <w:rsid w:val="00DC32C5"/>
    <w:rsid w:val="00DC3A96"/>
    <w:rsid w:val="00DC3B80"/>
    <w:rsid w:val="00DC5648"/>
    <w:rsid w:val="00DC6406"/>
    <w:rsid w:val="00DC6CF1"/>
    <w:rsid w:val="00DC7FC8"/>
    <w:rsid w:val="00DD3671"/>
    <w:rsid w:val="00DD3841"/>
    <w:rsid w:val="00DD462C"/>
    <w:rsid w:val="00DD53F0"/>
    <w:rsid w:val="00DE0BF4"/>
    <w:rsid w:val="00DE161A"/>
    <w:rsid w:val="00DE2E26"/>
    <w:rsid w:val="00DE3A09"/>
    <w:rsid w:val="00DE408E"/>
    <w:rsid w:val="00DE5F9C"/>
    <w:rsid w:val="00DE7A82"/>
    <w:rsid w:val="00DF2CE3"/>
    <w:rsid w:val="00DF5425"/>
    <w:rsid w:val="00DF6357"/>
    <w:rsid w:val="00DF6AD1"/>
    <w:rsid w:val="00DF6D9A"/>
    <w:rsid w:val="00DF72CA"/>
    <w:rsid w:val="00E00F2A"/>
    <w:rsid w:val="00E02FD6"/>
    <w:rsid w:val="00E03623"/>
    <w:rsid w:val="00E03962"/>
    <w:rsid w:val="00E03B38"/>
    <w:rsid w:val="00E04253"/>
    <w:rsid w:val="00E102D7"/>
    <w:rsid w:val="00E104BC"/>
    <w:rsid w:val="00E10F67"/>
    <w:rsid w:val="00E116FB"/>
    <w:rsid w:val="00E13E84"/>
    <w:rsid w:val="00E14699"/>
    <w:rsid w:val="00E20501"/>
    <w:rsid w:val="00E22D06"/>
    <w:rsid w:val="00E24153"/>
    <w:rsid w:val="00E31013"/>
    <w:rsid w:val="00E33E81"/>
    <w:rsid w:val="00E342F7"/>
    <w:rsid w:val="00E34AA8"/>
    <w:rsid w:val="00E36B28"/>
    <w:rsid w:val="00E37FAE"/>
    <w:rsid w:val="00E418BF"/>
    <w:rsid w:val="00E426F8"/>
    <w:rsid w:val="00E42FDE"/>
    <w:rsid w:val="00E43D29"/>
    <w:rsid w:val="00E4456C"/>
    <w:rsid w:val="00E45812"/>
    <w:rsid w:val="00E45871"/>
    <w:rsid w:val="00E458D4"/>
    <w:rsid w:val="00E51786"/>
    <w:rsid w:val="00E5220E"/>
    <w:rsid w:val="00E524B6"/>
    <w:rsid w:val="00E534C5"/>
    <w:rsid w:val="00E53C36"/>
    <w:rsid w:val="00E56829"/>
    <w:rsid w:val="00E60719"/>
    <w:rsid w:val="00E636C5"/>
    <w:rsid w:val="00E64AED"/>
    <w:rsid w:val="00E64C73"/>
    <w:rsid w:val="00E660DE"/>
    <w:rsid w:val="00E6669E"/>
    <w:rsid w:val="00E67105"/>
    <w:rsid w:val="00E7110D"/>
    <w:rsid w:val="00E72FEF"/>
    <w:rsid w:val="00E7522A"/>
    <w:rsid w:val="00E75E48"/>
    <w:rsid w:val="00E773D2"/>
    <w:rsid w:val="00E803EA"/>
    <w:rsid w:val="00E80751"/>
    <w:rsid w:val="00E80962"/>
    <w:rsid w:val="00E81093"/>
    <w:rsid w:val="00E81B11"/>
    <w:rsid w:val="00E83044"/>
    <w:rsid w:val="00E87397"/>
    <w:rsid w:val="00E92079"/>
    <w:rsid w:val="00E922A2"/>
    <w:rsid w:val="00E95B33"/>
    <w:rsid w:val="00E97D5E"/>
    <w:rsid w:val="00EA1CF2"/>
    <w:rsid w:val="00EA5893"/>
    <w:rsid w:val="00EA67DA"/>
    <w:rsid w:val="00EA68C1"/>
    <w:rsid w:val="00EA7A8E"/>
    <w:rsid w:val="00EB0C4B"/>
    <w:rsid w:val="00EB4040"/>
    <w:rsid w:val="00EB7B5C"/>
    <w:rsid w:val="00EC086C"/>
    <w:rsid w:val="00EC0ABA"/>
    <w:rsid w:val="00EC1592"/>
    <w:rsid w:val="00EC2D6A"/>
    <w:rsid w:val="00EC39ED"/>
    <w:rsid w:val="00EC63EE"/>
    <w:rsid w:val="00EC6965"/>
    <w:rsid w:val="00EC6990"/>
    <w:rsid w:val="00EC7734"/>
    <w:rsid w:val="00ED0548"/>
    <w:rsid w:val="00ED0ADC"/>
    <w:rsid w:val="00ED2654"/>
    <w:rsid w:val="00ED2DA9"/>
    <w:rsid w:val="00ED3806"/>
    <w:rsid w:val="00ED40E3"/>
    <w:rsid w:val="00ED4612"/>
    <w:rsid w:val="00ED524A"/>
    <w:rsid w:val="00ED575C"/>
    <w:rsid w:val="00ED7512"/>
    <w:rsid w:val="00EE64F3"/>
    <w:rsid w:val="00EF2B0E"/>
    <w:rsid w:val="00EF46E5"/>
    <w:rsid w:val="00EF772B"/>
    <w:rsid w:val="00EF7CBB"/>
    <w:rsid w:val="00F11840"/>
    <w:rsid w:val="00F11908"/>
    <w:rsid w:val="00F11F63"/>
    <w:rsid w:val="00F16992"/>
    <w:rsid w:val="00F16B73"/>
    <w:rsid w:val="00F17A07"/>
    <w:rsid w:val="00F17BD9"/>
    <w:rsid w:val="00F211B5"/>
    <w:rsid w:val="00F236B3"/>
    <w:rsid w:val="00F25D40"/>
    <w:rsid w:val="00F260EC"/>
    <w:rsid w:val="00F323B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45FB2"/>
    <w:rsid w:val="00F51B66"/>
    <w:rsid w:val="00F5203A"/>
    <w:rsid w:val="00F542BC"/>
    <w:rsid w:val="00F55209"/>
    <w:rsid w:val="00F55890"/>
    <w:rsid w:val="00F563ED"/>
    <w:rsid w:val="00F572D2"/>
    <w:rsid w:val="00F61B7E"/>
    <w:rsid w:val="00F66515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302F"/>
    <w:rsid w:val="00F94445"/>
    <w:rsid w:val="00F94475"/>
    <w:rsid w:val="00F954B6"/>
    <w:rsid w:val="00F9740C"/>
    <w:rsid w:val="00FA09A0"/>
    <w:rsid w:val="00FA15BA"/>
    <w:rsid w:val="00FA3A9E"/>
    <w:rsid w:val="00FA434D"/>
    <w:rsid w:val="00FA4F99"/>
    <w:rsid w:val="00FA5107"/>
    <w:rsid w:val="00FA5B86"/>
    <w:rsid w:val="00FA7ADE"/>
    <w:rsid w:val="00FA7E6B"/>
    <w:rsid w:val="00FB06F7"/>
    <w:rsid w:val="00FB14CF"/>
    <w:rsid w:val="00FB32E1"/>
    <w:rsid w:val="00FC33DB"/>
    <w:rsid w:val="00FC4FBC"/>
    <w:rsid w:val="00FC5372"/>
    <w:rsid w:val="00FD08C7"/>
    <w:rsid w:val="00FD0DD6"/>
    <w:rsid w:val="00FD0FD1"/>
    <w:rsid w:val="00FD373F"/>
    <w:rsid w:val="00FD4B89"/>
    <w:rsid w:val="00FD4EEA"/>
    <w:rsid w:val="00FD5B1C"/>
    <w:rsid w:val="00FD6AB1"/>
    <w:rsid w:val="00FD6E8D"/>
    <w:rsid w:val="00FE08B0"/>
    <w:rsid w:val="00FE0908"/>
    <w:rsid w:val="00FE1743"/>
    <w:rsid w:val="00FE3ABE"/>
    <w:rsid w:val="00FE617E"/>
    <w:rsid w:val="00FE639A"/>
    <w:rsid w:val="00FE797E"/>
    <w:rsid w:val="00FF040D"/>
    <w:rsid w:val="00FF124D"/>
    <w:rsid w:val="00FF2E6E"/>
    <w:rsid w:val="00FF2F71"/>
    <w:rsid w:val="00FF31F6"/>
    <w:rsid w:val="00FF39E8"/>
    <w:rsid w:val="00FF494E"/>
    <w:rsid w:val="00FF4F15"/>
    <w:rsid w:val="00FF5C28"/>
    <w:rsid w:val="00FF6C8A"/>
    <w:rsid w:val="00FF71C8"/>
    <w:rsid w:val="00FF7409"/>
    <w:rsid w:val="01506671"/>
    <w:rsid w:val="01521D11"/>
    <w:rsid w:val="01587736"/>
    <w:rsid w:val="015A7F2D"/>
    <w:rsid w:val="02097669"/>
    <w:rsid w:val="02374C38"/>
    <w:rsid w:val="02521B69"/>
    <w:rsid w:val="02895934"/>
    <w:rsid w:val="02CC4CA2"/>
    <w:rsid w:val="02E9239C"/>
    <w:rsid w:val="030D0562"/>
    <w:rsid w:val="033537EE"/>
    <w:rsid w:val="035017ED"/>
    <w:rsid w:val="03520482"/>
    <w:rsid w:val="03A03C13"/>
    <w:rsid w:val="03AF0465"/>
    <w:rsid w:val="04AE2605"/>
    <w:rsid w:val="04CF1E74"/>
    <w:rsid w:val="04ED144F"/>
    <w:rsid w:val="04FA2D68"/>
    <w:rsid w:val="04FA570F"/>
    <w:rsid w:val="05654EF5"/>
    <w:rsid w:val="0576629C"/>
    <w:rsid w:val="05A27277"/>
    <w:rsid w:val="05A6415C"/>
    <w:rsid w:val="05D834CE"/>
    <w:rsid w:val="06195B19"/>
    <w:rsid w:val="07137FD1"/>
    <w:rsid w:val="075F02D1"/>
    <w:rsid w:val="076B6CEA"/>
    <w:rsid w:val="079D55F2"/>
    <w:rsid w:val="07B72AF7"/>
    <w:rsid w:val="07ED7A9D"/>
    <w:rsid w:val="07FD6DB5"/>
    <w:rsid w:val="08686258"/>
    <w:rsid w:val="087010E6"/>
    <w:rsid w:val="08741EA9"/>
    <w:rsid w:val="08AA1FC2"/>
    <w:rsid w:val="092B2B9B"/>
    <w:rsid w:val="096C0084"/>
    <w:rsid w:val="09842D7C"/>
    <w:rsid w:val="099D68B4"/>
    <w:rsid w:val="09A5057B"/>
    <w:rsid w:val="09B43E53"/>
    <w:rsid w:val="0A0A3086"/>
    <w:rsid w:val="0A690C02"/>
    <w:rsid w:val="0AB2218E"/>
    <w:rsid w:val="0AEB48B1"/>
    <w:rsid w:val="0B063389"/>
    <w:rsid w:val="0B2D0B1D"/>
    <w:rsid w:val="0B4D0E88"/>
    <w:rsid w:val="0B78116E"/>
    <w:rsid w:val="0B783862"/>
    <w:rsid w:val="0BA72079"/>
    <w:rsid w:val="0BBF599B"/>
    <w:rsid w:val="0C4442CF"/>
    <w:rsid w:val="0C4A6383"/>
    <w:rsid w:val="0C55768D"/>
    <w:rsid w:val="0C935704"/>
    <w:rsid w:val="0D4620C4"/>
    <w:rsid w:val="0DBD2BDF"/>
    <w:rsid w:val="0DED0CB4"/>
    <w:rsid w:val="0E1D5835"/>
    <w:rsid w:val="0E7C47AF"/>
    <w:rsid w:val="0EAB091F"/>
    <w:rsid w:val="0ED82374"/>
    <w:rsid w:val="0F21682A"/>
    <w:rsid w:val="0F262032"/>
    <w:rsid w:val="0F376AE9"/>
    <w:rsid w:val="0F803720"/>
    <w:rsid w:val="0FA0555E"/>
    <w:rsid w:val="0FA91612"/>
    <w:rsid w:val="0FE17B69"/>
    <w:rsid w:val="0FEF11D9"/>
    <w:rsid w:val="101A783E"/>
    <w:rsid w:val="101B1EBB"/>
    <w:rsid w:val="10202EA2"/>
    <w:rsid w:val="1079268B"/>
    <w:rsid w:val="108D5CD3"/>
    <w:rsid w:val="10AD3A87"/>
    <w:rsid w:val="11385FEA"/>
    <w:rsid w:val="114521BF"/>
    <w:rsid w:val="11580041"/>
    <w:rsid w:val="115D3413"/>
    <w:rsid w:val="116F155E"/>
    <w:rsid w:val="11981DC3"/>
    <w:rsid w:val="11B8062E"/>
    <w:rsid w:val="11C27C91"/>
    <w:rsid w:val="11E66D6B"/>
    <w:rsid w:val="12216142"/>
    <w:rsid w:val="123A6DC0"/>
    <w:rsid w:val="12844FAC"/>
    <w:rsid w:val="12E60311"/>
    <w:rsid w:val="12EA7DB2"/>
    <w:rsid w:val="131A1D32"/>
    <w:rsid w:val="13220CC0"/>
    <w:rsid w:val="139C5E87"/>
    <w:rsid w:val="13BA2A73"/>
    <w:rsid w:val="13F0753C"/>
    <w:rsid w:val="13F3608D"/>
    <w:rsid w:val="13FD7FD9"/>
    <w:rsid w:val="140D3F74"/>
    <w:rsid w:val="144D54E1"/>
    <w:rsid w:val="1487417A"/>
    <w:rsid w:val="14C16618"/>
    <w:rsid w:val="14D621E2"/>
    <w:rsid w:val="152F114F"/>
    <w:rsid w:val="15373853"/>
    <w:rsid w:val="156009C5"/>
    <w:rsid w:val="156F3860"/>
    <w:rsid w:val="159673EF"/>
    <w:rsid w:val="15A66514"/>
    <w:rsid w:val="15EF0307"/>
    <w:rsid w:val="15F61AC9"/>
    <w:rsid w:val="15FD7FC2"/>
    <w:rsid w:val="160354F6"/>
    <w:rsid w:val="160F14E8"/>
    <w:rsid w:val="16215294"/>
    <w:rsid w:val="16AB3022"/>
    <w:rsid w:val="16BE4810"/>
    <w:rsid w:val="16D164BC"/>
    <w:rsid w:val="16F37422"/>
    <w:rsid w:val="17096ACE"/>
    <w:rsid w:val="17257A3B"/>
    <w:rsid w:val="17301A57"/>
    <w:rsid w:val="17527B50"/>
    <w:rsid w:val="176A71DF"/>
    <w:rsid w:val="179D500A"/>
    <w:rsid w:val="17E62463"/>
    <w:rsid w:val="17EF2C60"/>
    <w:rsid w:val="18285237"/>
    <w:rsid w:val="191267BA"/>
    <w:rsid w:val="191A136C"/>
    <w:rsid w:val="196E2EB4"/>
    <w:rsid w:val="198945C8"/>
    <w:rsid w:val="199B6FAE"/>
    <w:rsid w:val="19ED3CF0"/>
    <w:rsid w:val="1AB2297F"/>
    <w:rsid w:val="1AB919F5"/>
    <w:rsid w:val="1ABA0D8A"/>
    <w:rsid w:val="1B211395"/>
    <w:rsid w:val="1B3B2B86"/>
    <w:rsid w:val="1BC7492A"/>
    <w:rsid w:val="1BD07C86"/>
    <w:rsid w:val="1BD522CF"/>
    <w:rsid w:val="1BDC5B53"/>
    <w:rsid w:val="1C542906"/>
    <w:rsid w:val="1C6A6022"/>
    <w:rsid w:val="1C917154"/>
    <w:rsid w:val="1CA34454"/>
    <w:rsid w:val="1DD277B8"/>
    <w:rsid w:val="1DEE4B97"/>
    <w:rsid w:val="1E1840DB"/>
    <w:rsid w:val="1E1B7A33"/>
    <w:rsid w:val="1E2C72B1"/>
    <w:rsid w:val="1E336F9F"/>
    <w:rsid w:val="1E9461B5"/>
    <w:rsid w:val="1EB61656"/>
    <w:rsid w:val="1ED21A2D"/>
    <w:rsid w:val="1ED82AA5"/>
    <w:rsid w:val="1F100FA0"/>
    <w:rsid w:val="1F102085"/>
    <w:rsid w:val="1F4F40EC"/>
    <w:rsid w:val="1FBD2CDB"/>
    <w:rsid w:val="1FE47AFC"/>
    <w:rsid w:val="20AA343C"/>
    <w:rsid w:val="2103150D"/>
    <w:rsid w:val="2114623E"/>
    <w:rsid w:val="21180F0D"/>
    <w:rsid w:val="21684B9A"/>
    <w:rsid w:val="21BD5166"/>
    <w:rsid w:val="2209032E"/>
    <w:rsid w:val="222739FF"/>
    <w:rsid w:val="22294365"/>
    <w:rsid w:val="2269496E"/>
    <w:rsid w:val="227D08EA"/>
    <w:rsid w:val="2315555B"/>
    <w:rsid w:val="231A18E5"/>
    <w:rsid w:val="23384963"/>
    <w:rsid w:val="234664BA"/>
    <w:rsid w:val="234A05DD"/>
    <w:rsid w:val="23616679"/>
    <w:rsid w:val="239A7CB1"/>
    <w:rsid w:val="24121EFC"/>
    <w:rsid w:val="24640A19"/>
    <w:rsid w:val="2480705F"/>
    <w:rsid w:val="24875A24"/>
    <w:rsid w:val="24A71FB3"/>
    <w:rsid w:val="24C62EC7"/>
    <w:rsid w:val="24DB531F"/>
    <w:rsid w:val="24F649B4"/>
    <w:rsid w:val="24FE1BA3"/>
    <w:rsid w:val="250A065D"/>
    <w:rsid w:val="251723FE"/>
    <w:rsid w:val="257D3139"/>
    <w:rsid w:val="25A64135"/>
    <w:rsid w:val="25B305EA"/>
    <w:rsid w:val="25D15C63"/>
    <w:rsid w:val="25D46B47"/>
    <w:rsid w:val="25FB41DA"/>
    <w:rsid w:val="264A6626"/>
    <w:rsid w:val="264D12D6"/>
    <w:rsid w:val="26A45D37"/>
    <w:rsid w:val="26AC1705"/>
    <w:rsid w:val="26B75156"/>
    <w:rsid w:val="26DE3AA9"/>
    <w:rsid w:val="26EF2083"/>
    <w:rsid w:val="27922449"/>
    <w:rsid w:val="27A609E9"/>
    <w:rsid w:val="27B34C89"/>
    <w:rsid w:val="28A4702E"/>
    <w:rsid w:val="28B430AA"/>
    <w:rsid w:val="28E575BC"/>
    <w:rsid w:val="28FF0AF9"/>
    <w:rsid w:val="290818DF"/>
    <w:rsid w:val="298B3C76"/>
    <w:rsid w:val="29BC11D6"/>
    <w:rsid w:val="29DB6A29"/>
    <w:rsid w:val="2A837C67"/>
    <w:rsid w:val="2AA1194F"/>
    <w:rsid w:val="2AC90642"/>
    <w:rsid w:val="2AE272F8"/>
    <w:rsid w:val="2B1534F5"/>
    <w:rsid w:val="2B225B13"/>
    <w:rsid w:val="2B4E43D0"/>
    <w:rsid w:val="2BBC6F3C"/>
    <w:rsid w:val="2BBF28EA"/>
    <w:rsid w:val="2BC536AC"/>
    <w:rsid w:val="2C333C6B"/>
    <w:rsid w:val="2C523517"/>
    <w:rsid w:val="2C7F5AA7"/>
    <w:rsid w:val="2C8067A5"/>
    <w:rsid w:val="2C96764D"/>
    <w:rsid w:val="2D550683"/>
    <w:rsid w:val="2D88252C"/>
    <w:rsid w:val="2D9D6031"/>
    <w:rsid w:val="2DB94FB8"/>
    <w:rsid w:val="2E1A5768"/>
    <w:rsid w:val="2E1A69A7"/>
    <w:rsid w:val="2E380125"/>
    <w:rsid w:val="2E4731CC"/>
    <w:rsid w:val="2E473D48"/>
    <w:rsid w:val="2E7255F8"/>
    <w:rsid w:val="2E7A1714"/>
    <w:rsid w:val="2E8325DC"/>
    <w:rsid w:val="2EA21D05"/>
    <w:rsid w:val="2ED6379F"/>
    <w:rsid w:val="2EDE36C4"/>
    <w:rsid w:val="2EF6518B"/>
    <w:rsid w:val="2FAC0CDF"/>
    <w:rsid w:val="2FC153FC"/>
    <w:rsid w:val="2FD57E86"/>
    <w:rsid w:val="2FF85C50"/>
    <w:rsid w:val="301D487D"/>
    <w:rsid w:val="308213B6"/>
    <w:rsid w:val="30946649"/>
    <w:rsid w:val="30FB7DA6"/>
    <w:rsid w:val="31105179"/>
    <w:rsid w:val="3115220C"/>
    <w:rsid w:val="318E1317"/>
    <w:rsid w:val="31D65168"/>
    <w:rsid w:val="32735DB0"/>
    <w:rsid w:val="3276111B"/>
    <w:rsid w:val="32780B52"/>
    <w:rsid w:val="327B4D3D"/>
    <w:rsid w:val="32817D7B"/>
    <w:rsid w:val="32951C1A"/>
    <w:rsid w:val="32C65D2C"/>
    <w:rsid w:val="331704BD"/>
    <w:rsid w:val="332A3621"/>
    <w:rsid w:val="337377F8"/>
    <w:rsid w:val="337E2601"/>
    <w:rsid w:val="33EF1407"/>
    <w:rsid w:val="342B6971"/>
    <w:rsid w:val="3430605C"/>
    <w:rsid w:val="343560AF"/>
    <w:rsid w:val="34357FFF"/>
    <w:rsid w:val="3447774A"/>
    <w:rsid w:val="347D3C61"/>
    <w:rsid w:val="34923C5E"/>
    <w:rsid w:val="349C42F0"/>
    <w:rsid w:val="34A42225"/>
    <w:rsid w:val="34B2761C"/>
    <w:rsid w:val="34BF2790"/>
    <w:rsid w:val="34C04506"/>
    <w:rsid w:val="35353D27"/>
    <w:rsid w:val="35484547"/>
    <w:rsid w:val="354A1BBF"/>
    <w:rsid w:val="35523C5E"/>
    <w:rsid w:val="355A2AC2"/>
    <w:rsid w:val="357E432F"/>
    <w:rsid w:val="362B0EFC"/>
    <w:rsid w:val="36483BD9"/>
    <w:rsid w:val="369445CA"/>
    <w:rsid w:val="36956959"/>
    <w:rsid w:val="370B49F2"/>
    <w:rsid w:val="37473246"/>
    <w:rsid w:val="3756532C"/>
    <w:rsid w:val="37B13A6E"/>
    <w:rsid w:val="37BE4DAE"/>
    <w:rsid w:val="37CF28A5"/>
    <w:rsid w:val="37FF0E28"/>
    <w:rsid w:val="38596A0E"/>
    <w:rsid w:val="387C4309"/>
    <w:rsid w:val="38870393"/>
    <w:rsid w:val="38C80C72"/>
    <w:rsid w:val="38D20F44"/>
    <w:rsid w:val="38FF409C"/>
    <w:rsid w:val="391A61C3"/>
    <w:rsid w:val="39203E44"/>
    <w:rsid w:val="39273E28"/>
    <w:rsid w:val="39285AF2"/>
    <w:rsid w:val="396B7D50"/>
    <w:rsid w:val="3971346A"/>
    <w:rsid w:val="397C38A6"/>
    <w:rsid w:val="39FA6C9E"/>
    <w:rsid w:val="39FB0221"/>
    <w:rsid w:val="3B146F31"/>
    <w:rsid w:val="3B3101AC"/>
    <w:rsid w:val="3BC95994"/>
    <w:rsid w:val="3BD4125E"/>
    <w:rsid w:val="3C0072D6"/>
    <w:rsid w:val="3C577B7C"/>
    <w:rsid w:val="3C6475FF"/>
    <w:rsid w:val="3CBE5E91"/>
    <w:rsid w:val="3CC75DB7"/>
    <w:rsid w:val="3CF70C2A"/>
    <w:rsid w:val="3D0B2005"/>
    <w:rsid w:val="3D421998"/>
    <w:rsid w:val="3D5E5988"/>
    <w:rsid w:val="3D6E2C7A"/>
    <w:rsid w:val="3D755A37"/>
    <w:rsid w:val="3D8A0C98"/>
    <w:rsid w:val="3DEB7784"/>
    <w:rsid w:val="3DF526EA"/>
    <w:rsid w:val="3DF62960"/>
    <w:rsid w:val="3E0800BA"/>
    <w:rsid w:val="3E0B5F0B"/>
    <w:rsid w:val="3E1229B1"/>
    <w:rsid w:val="3E373DCD"/>
    <w:rsid w:val="3E500D27"/>
    <w:rsid w:val="3E8B56AB"/>
    <w:rsid w:val="3EA05D9B"/>
    <w:rsid w:val="3EC262E8"/>
    <w:rsid w:val="3ED56171"/>
    <w:rsid w:val="3ED60D57"/>
    <w:rsid w:val="3F23093C"/>
    <w:rsid w:val="3F384989"/>
    <w:rsid w:val="3FA847A5"/>
    <w:rsid w:val="3FD47F03"/>
    <w:rsid w:val="400D6DDD"/>
    <w:rsid w:val="402B1A4C"/>
    <w:rsid w:val="402C6700"/>
    <w:rsid w:val="402D6EBB"/>
    <w:rsid w:val="4046059E"/>
    <w:rsid w:val="40610CD5"/>
    <w:rsid w:val="40AF0120"/>
    <w:rsid w:val="40BB305A"/>
    <w:rsid w:val="40C67514"/>
    <w:rsid w:val="412E63B9"/>
    <w:rsid w:val="41313A51"/>
    <w:rsid w:val="413F607E"/>
    <w:rsid w:val="414B735B"/>
    <w:rsid w:val="415360D3"/>
    <w:rsid w:val="416C231C"/>
    <w:rsid w:val="418A0522"/>
    <w:rsid w:val="41B1327D"/>
    <w:rsid w:val="41CF2217"/>
    <w:rsid w:val="41D254E5"/>
    <w:rsid w:val="42557F64"/>
    <w:rsid w:val="425A6752"/>
    <w:rsid w:val="427C4E92"/>
    <w:rsid w:val="42850EC9"/>
    <w:rsid w:val="428F1F82"/>
    <w:rsid w:val="42930DDA"/>
    <w:rsid w:val="42E22DA1"/>
    <w:rsid w:val="431D6D40"/>
    <w:rsid w:val="43971CCF"/>
    <w:rsid w:val="43B0785C"/>
    <w:rsid w:val="43E90244"/>
    <w:rsid w:val="445960B0"/>
    <w:rsid w:val="445E2863"/>
    <w:rsid w:val="44E754D8"/>
    <w:rsid w:val="45562AD0"/>
    <w:rsid w:val="455C6A52"/>
    <w:rsid w:val="457E4ED5"/>
    <w:rsid w:val="45926C38"/>
    <w:rsid w:val="459D305A"/>
    <w:rsid w:val="45B55E7F"/>
    <w:rsid w:val="45D2055D"/>
    <w:rsid w:val="45EE4532"/>
    <w:rsid w:val="464C2450"/>
    <w:rsid w:val="4655444F"/>
    <w:rsid w:val="46733043"/>
    <w:rsid w:val="47067FD1"/>
    <w:rsid w:val="470D0220"/>
    <w:rsid w:val="4718162D"/>
    <w:rsid w:val="47994953"/>
    <w:rsid w:val="47C62C3F"/>
    <w:rsid w:val="47D305A4"/>
    <w:rsid w:val="47E8280D"/>
    <w:rsid w:val="482427BB"/>
    <w:rsid w:val="48F33C9A"/>
    <w:rsid w:val="496D6F0A"/>
    <w:rsid w:val="49B001DB"/>
    <w:rsid w:val="4A013A47"/>
    <w:rsid w:val="4A1E1CDA"/>
    <w:rsid w:val="4A3B4613"/>
    <w:rsid w:val="4A5E79EC"/>
    <w:rsid w:val="4A783478"/>
    <w:rsid w:val="4A8A55C1"/>
    <w:rsid w:val="4AED7735"/>
    <w:rsid w:val="4B8647BA"/>
    <w:rsid w:val="4BA348E1"/>
    <w:rsid w:val="4BA40D9A"/>
    <w:rsid w:val="4BBA3E7E"/>
    <w:rsid w:val="4BBD47C4"/>
    <w:rsid w:val="4BC9556A"/>
    <w:rsid w:val="4BCF1E76"/>
    <w:rsid w:val="4C1912A0"/>
    <w:rsid w:val="4CA35D56"/>
    <w:rsid w:val="4CAF224B"/>
    <w:rsid w:val="4CED21F7"/>
    <w:rsid w:val="4D015978"/>
    <w:rsid w:val="4D0F340D"/>
    <w:rsid w:val="4D1D09A1"/>
    <w:rsid w:val="4D6719DD"/>
    <w:rsid w:val="4DEE786D"/>
    <w:rsid w:val="4E5320C4"/>
    <w:rsid w:val="4E8B5AEB"/>
    <w:rsid w:val="4E9218CC"/>
    <w:rsid w:val="4EBA2DB1"/>
    <w:rsid w:val="4EE65B7A"/>
    <w:rsid w:val="4EF96F8F"/>
    <w:rsid w:val="4F1D45B9"/>
    <w:rsid w:val="4F760567"/>
    <w:rsid w:val="4F9F7699"/>
    <w:rsid w:val="4FC1669B"/>
    <w:rsid w:val="4FCE427F"/>
    <w:rsid w:val="50AA5AE5"/>
    <w:rsid w:val="50B64ECD"/>
    <w:rsid w:val="50CE4AA6"/>
    <w:rsid w:val="50DD32E6"/>
    <w:rsid w:val="50F4463C"/>
    <w:rsid w:val="512B7652"/>
    <w:rsid w:val="51422BEC"/>
    <w:rsid w:val="51660DD6"/>
    <w:rsid w:val="51950DA4"/>
    <w:rsid w:val="520B5239"/>
    <w:rsid w:val="521602A0"/>
    <w:rsid w:val="525B73CC"/>
    <w:rsid w:val="52830647"/>
    <w:rsid w:val="52B95845"/>
    <w:rsid w:val="530F0D59"/>
    <w:rsid w:val="53B973CE"/>
    <w:rsid w:val="53BD3DEE"/>
    <w:rsid w:val="540A232C"/>
    <w:rsid w:val="549B578D"/>
    <w:rsid w:val="54A510DF"/>
    <w:rsid w:val="55104775"/>
    <w:rsid w:val="55240368"/>
    <w:rsid w:val="55D61E30"/>
    <w:rsid w:val="56332140"/>
    <w:rsid w:val="564231F4"/>
    <w:rsid w:val="56486A5C"/>
    <w:rsid w:val="56550E39"/>
    <w:rsid w:val="570D5072"/>
    <w:rsid w:val="575E405D"/>
    <w:rsid w:val="57845848"/>
    <w:rsid w:val="57A027F7"/>
    <w:rsid w:val="57A55173"/>
    <w:rsid w:val="57A852D8"/>
    <w:rsid w:val="57B70A7D"/>
    <w:rsid w:val="57C34508"/>
    <w:rsid w:val="57EE28CF"/>
    <w:rsid w:val="57F66044"/>
    <w:rsid w:val="5813069E"/>
    <w:rsid w:val="583D6D64"/>
    <w:rsid w:val="58472D43"/>
    <w:rsid w:val="586740D9"/>
    <w:rsid w:val="58771FEA"/>
    <w:rsid w:val="58B51294"/>
    <w:rsid w:val="59187A5A"/>
    <w:rsid w:val="592B20AB"/>
    <w:rsid w:val="592E6DF2"/>
    <w:rsid w:val="59437762"/>
    <w:rsid w:val="59C1078D"/>
    <w:rsid w:val="5A032C9A"/>
    <w:rsid w:val="5A1D3D5C"/>
    <w:rsid w:val="5A2156CA"/>
    <w:rsid w:val="5A276B60"/>
    <w:rsid w:val="5A4A2677"/>
    <w:rsid w:val="5A564743"/>
    <w:rsid w:val="5A7A7B4A"/>
    <w:rsid w:val="5A860E77"/>
    <w:rsid w:val="5AAB1824"/>
    <w:rsid w:val="5ACA23DE"/>
    <w:rsid w:val="5AE93438"/>
    <w:rsid w:val="5B363630"/>
    <w:rsid w:val="5BCF366A"/>
    <w:rsid w:val="5BDF3E49"/>
    <w:rsid w:val="5C076A71"/>
    <w:rsid w:val="5C0C725E"/>
    <w:rsid w:val="5DD219A2"/>
    <w:rsid w:val="5DEE246C"/>
    <w:rsid w:val="5E2006A3"/>
    <w:rsid w:val="5E6332D0"/>
    <w:rsid w:val="5E8B423C"/>
    <w:rsid w:val="5F232D0A"/>
    <w:rsid w:val="5F354F60"/>
    <w:rsid w:val="5F896503"/>
    <w:rsid w:val="5FB02877"/>
    <w:rsid w:val="5FD513F6"/>
    <w:rsid w:val="602110F2"/>
    <w:rsid w:val="6067651F"/>
    <w:rsid w:val="608E4DD3"/>
    <w:rsid w:val="60BF611E"/>
    <w:rsid w:val="60C16D07"/>
    <w:rsid w:val="6146003C"/>
    <w:rsid w:val="615C23AC"/>
    <w:rsid w:val="61A3723C"/>
    <w:rsid w:val="61C3418E"/>
    <w:rsid w:val="61E5637B"/>
    <w:rsid w:val="625D33D3"/>
    <w:rsid w:val="626E3598"/>
    <w:rsid w:val="627310D2"/>
    <w:rsid w:val="630F26B0"/>
    <w:rsid w:val="632C02D8"/>
    <w:rsid w:val="633914DA"/>
    <w:rsid w:val="637E7CC9"/>
    <w:rsid w:val="63932722"/>
    <w:rsid w:val="63A21F42"/>
    <w:rsid w:val="63C4726B"/>
    <w:rsid w:val="63F97E66"/>
    <w:rsid w:val="63FB2392"/>
    <w:rsid w:val="64235C88"/>
    <w:rsid w:val="647E189B"/>
    <w:rsid w:val="658A08A4"/>
    <w:rsid w:val="66532BB5"/>
    <w:rsid w:val="66A762C2"/>
    <w:rsid w:val="676F0AB8"/>
    <w:rsid w:val="67953680"/>
    <w:rsid w:val="67AA3C86"/>
    <w:rsid w:val="67EA4E7A"/>
    <w:rsid w:val="68107B65"/>
    <w:rsid w:val="68523A33"/>
    <w:rsid w:val="68AD70F9"/>
    <w:rsid w:val="68C36C93"/>
    <w:rsid w:val="68CB309F"/>
    <w:rsid w:val="68D2179B"/>
    <w:rsid w:val="68EB00D2"/>
    <w:rsid w:val="68ED2548"/>
    <w:rsid w:val="690F31B1"/>
    <w:rsid w:val="69B67C91"/>
    <w:rsid w:val="69FA56E9"/>
    <w:rsid w:val="6AF50D8C"/>
    <w:rsid w:val="6B192558"/>
    <w:rsid w:val="6B9756DF"/>
    <w:rsid w:val="6B9A0018"/>
    <w:rsid w:val="6BEE5558"/>
    <w:rsid w:val="6C204E11"/>
    <w:rsid w:val="6C8E2A4A"/>
    <w:rsid w:val="6CE17FD5"/>
    <w:rsid w:val="6CE507CD"/>
    <w:rsid w:val="6CE65367"/>
    <w:rsid w:val="6D0E4CEE"/>
    <w:rsid w:val="6D2C1FE5"/>
    <w:rsid w:val="6D9847DE"/>
    <w:rsid w:val="6E475CB1"/>
    <w:rsid w:val="6EE67DB6"/>
    <w:rsid w:val="6EFB08C9"/>
    <w:rsid w:val="6F5116C9"/>
    <w:rsid w:val="6F55350B"/>
    <w:rsid w:val="6F596E00"/>
    <w:rsid w:val="6F87179F"/>
    <w:rsid w:val="6FA01A80"/>
    <w:rsid w:val="6FD1766A"/>
    <w:rsid w:val="6FD3747F"/>
    <w:rsid w:val="6FFB213A"/>
    <w:rsid w:val="708539A9"/>
    <w:rsid w:val="70A64653"/>
    <w:rsid w:val="70C35227"/>
    <w:rsid w:val="70F073A7"/>
    <w:rsid w:val="71912ADA"/>
    <w:rsid w:val="71E37716"/>
    <w:rsid w:val="720C66AA"/>
    <w:rsid w:val="72603767"/>
    <w:rsid w:val="72604855"/>
    <w:rsid w:val="72AC3923"/>
    <w:rsid w:val="72CD26F6"/>
    <w:rsid w:val="72ED7B95"/>
    <w:rsid w:val="73166EF6"/>
    <w:rsid w:val="73386E85"/>
    <w:rsid w:val="733F59BC"/>
    <w:rsid w:val="73B62946"/>
    <w:rsid w:val="73E06199"/>
    <w:rsid w:val="74283D8B"/>
    <w:rsid w:val="7483314B"/>
    <w:rsid w:val="74936A37"/>
    <w:rsid w:val="74B61EE1"/>
    <w:rsid w:val="74C27582"/>
    <w:rsid w:val="74E641A8"/>
    <w:rsid w:val="75863C80"/>
    <w:rsid w:val="75887905"/>
    <w:rsid w:val="75B12485"/>
    <w:rsid w:val="760262D7"/>
    <w:rsid w:val="764C3824"/>
    <w:rsid w:val="76C70900"/>
    <w:rsid w:val="76DD5170"/>
    <w:rsid w:val="76E70321"/>
    <w:rsid w:val="77087C7F"/>
    <w:rsid w:val="77187C4D"/>
    <w:rsid w:val="772748EC"/>
    <w:rsid w:val="77416805"/>
    <w:rsid w:val="776F3DC6"/>
    <w:rsid w:val="779E794E"/>
    <w:rsid w:val="77BA77B7"/>
    <w:rsid w:val="77CC0135"/>
    <w:rsid w:val="781044B2"/>
    <w:rsid w:val="781928DF"/>
    <w:rsid w:val="78200175"/>
    <w:rsid w:val="78410085"/>
    <w:rsid w:val="78930E24"/>
    <w:rsid w:val="78C008FF"/>
    <w:rsid w:val="78C978FC"/>
    <w:rsid w:val="79193249"/>
    <w:rsid w:val="79520299"/>
    <w:rsid w:val="79A82583"/>
    <w:rsid w:val="79B961AB"/>
    <w:rsid w:val="7A261E0C"/>
    <w:rsid w:val="7A99294B"/>
    <w:rsid w:val="7A9E4A38"/>
    <w:rsid w:val="7AAC1247"/>
    <w:rsid w:val="7BA52AE2"/>
    <w:rsid w:val="7BB20851"/>
    <w:rsid w:val="7BB53D63"/>
    <w:rsid w:val="7BFC4543"/>
    <w:rsid w:val="7C4E2E4C"/>
    <w:rsid w:val="7C647170"/>
    <w:rsid w:val="7C6E0E6D"/>
    <w:rsid w:val="7CB70FAD"/>
    <w:rsid w:val="7CC62F7B"/>
    <w:rsid w:val="7CD923B5"/>
    <w:rsid w:val="7D935F5F"/>
    <w:rsid w:val="7DAE2AE0"/>
    <w:rsid w:val="7DF65535"/>
    <w:rsid w:val="7DFF7E58"/>
    <w:rsid w:val="7E476B1A"/>
    <w:rsid w:val="7E560856"/>
    <w:rsid w:val="7E7E1F77"/>
    <w:rsid w:val="7E927FC5"/>
    <w:rsid w:val="7EB67DC2"/>
    <w:rsid w:val="7EDE2EB6"/>
    <w:rsid w:val="7F123290"/>
    <w:rsid w:val="7FF554F9"/>
    <w:rsid w:val="7FF81B5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383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dashstyle="1 1" weight="1pt" endcap="roun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8"/>
    <w:next w:val="a8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8"/>
    <w:next w:val="a8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8"/>
    <w:next w:val="a8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7">
    <w:name w:val="toc 7"/>
    <w:basedOn w:val="a8"/>
    <w:next w:val="a8"/>
    <w:link w:val="7Char"/>
    <w:semiHidden/>
    <w:qFormat/>
    <w:pPr>
      <w:ind w:left="1050"/>
      <w:jc w:val="left"/>
    </w:pPr>
  </w:style>
  <w:style w:type="paragraph" w:styleId="ac">
    <w:name w:val="annotation text"/>
    <w:basedOn w:val="a8"/>
    <w:link w:val="Char"/>
    <w:qFormat/>
    <w:pPr>
      <w:jc w:val="left"/>
    </w:pPr>
  </w:style>
  <w:style w:type="paragraph" w:styleId="ad">
    <w:name w:val="Body Text"/>
    <w:basedOn w:val="a8"/>
    <w:qFormat/>
    <w:pPr>
      <w:spacing w:after="120"/>
    </w:pPr>
  </w:style>
  <w:style w:type="paragraph" w:styleId="ae">
    <w:name w:val="Body Text Indent"/>
    <w:basedOn w:val="a8"/>
    <w:qFormat/>
    <w:pPr>
      <w:spacing w:after="120"/>
      <w:ind w:leftChars="200" w:left="420"/>
    </w:pPr>
  </w:style>
  <w:style w:type="paragraph" w:styleId="5">
    <w:name w:val="toc 5"/>
    <w:basedOn w:val="a8"/>
    <w:next w:val="a8"/>
    <w:qFormat/>
    <w:pPr>
      <w:ind w:left="630"/>
      <w:jc w:val="left"/>
    </w:pPr>
  </w:style>
  <w:style w:type="paragraph" w:styleId="30">
    <w:name w:val="toc 3"/>
    <w:basedOn w:val="a8"/>
    <w:next w:val="a8"/>
    <w:uiPriority w:val="39"/>
    <w:qFormat/>
    <w:pPr>
      <w:tabs>
        <w:tab w:val="right" w:leader="dot" w:pos="9345"/>
      </w:tabs>
      <w:spacing w:line="440" w:lineRule="exact"/>
      <w:ind w:leftChars="100" w:left="210"/>
      <w:jc w:val="left"/>
    </w:pPr>
    <w:rPr>
      <w:rFonts w:ascii="宋体" w:hAnsi="宋体"/>
      <w:color w:val="FF0000"/>
      <w:sz w:val="24"/>
    </w:rPr>
  </w:style>
  <w:style w:type="paragraph" w:styleId="8">
    <w:name w:val="toc 8"/>
    <w:basedOn w:val="a8"/>
    <w:next w:val="a8"/>
    <w:link w:val="8Char"/>
    <w:semiHidden/>
    <w:qFormat/>
    <w:pPr>
      <w:ind w:left="1260"/>
      <w:jc w:val="left"/>
    </w:pPr>
  </w:style>
  <w:style w:type="paragraph" w:styleId="af">
    <w:name w:val="Balloon Text"/>
    <w:basedOn w:val="a8"/>
    <w:link w:val="Char0"/>
    <w:qFormat/>
    <w:rPr>
      <w:sz w:val="18"/>
      <w:szCs w:val="18"/>
    </w:rPr>
  </w:style>
  <w:style w:type="paragraph" w:styleId="af0">
    <w:name w:val="footer"/>
    <w:basedOn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uiPriority w:val="39"/>
    <w:qFormat/>
    <w:pPr>
      <w:widowControl w:val="0"/>
      <w:tabs>
        <w:tab w:val="right" w:leader="dot" w:pos="9345"/>
      </w:tabs>
      <w:spacing w:before="360"/>
    </w:pPr>
    <w:rPr>
      <w:rFonts w:ascii="Arial" w:hAnsi="Arial"/>
      <w:bCs/>
      <w:caps/>
      <w:kern w:val="2"/>
      <w:sz w:val="21"/>
      <w:szCs w:val="21"/>
    </w:rPr>
  </w:style>
  <w:style w:type="paragraph" w:styleId="4">
    <w:name w:val="toc 4"/>
    <w:basedOn w:val="30"/>
    <w:qFormat/>
    <w:pPr>
      <w:ind w:left="420"/>
    </w:pPr>
  </w:style>
  <w:style w:type="paragraph" w:styleId="af2">
    <w:name w:val="footnote text"/>
    <w:basedOn w:val="a8"/>
    <w:link w:val="Char1"/>
    <w:qFormat/>
    <w:pPr>
      <w:snapToGrid w:val="0"/>
      <w:jc w:val="left"/>
    </w:pPr>
    <w:rPr>
      <w:sz w:val="18"/>
      <w:szCs w:val="18"/>
    </w:rPr>
  </w:style>
  <w:style w:type="paragraph" w:styleId="6">
    <w:name w:val="toc 6"/>
    <w:basedOn w:val="a8"/>
    <w:next w:val="a8"/>
    <w:link w:val="6Char"/>
    <w:semiHidden/>
    <w:qFormat/>
    <w:pPr>
      <w:ind w:left="840"/>
      <w:jc w:val="left"/>
    </w:pPr>
  </w:style>
  <w:style w:type="paragraph" w:styleId="20">
    <w:name w:val="toc 2"/>
    <w:basedOn w:val="a8"/>
    <w:next w:val="a8"/>
    <w:uiPriority w:val="39"/>
    <w:qFormat/>
    <w:pPr>
      <w:tabs>
        <w:tab w:val="right" w:leader="dot" w:pos="9345"/>
      </w:tabs>
      <w:adjustRightInd w:val="0"/>
      <w:snapToGrid w:val="0"/>
      <w:spacing w:line="440" w:lineRule="exact"/>
      <w:jc w:val="center"/>
    </w:pPr>
    <w:rPr>
      <w:rFonts w:hAnsi="宋体"/>
      <w:bCs/>
    </w:rPr>
  </w:style>
  <w:style w:type="paragraph" w:styleId="9">
    <w:name w:val="toc 9"/>
    <w:basedOn w:val="a8"/>
    <w:next w:val="a8"/>
    <w:semiHidden/>
    <w:qFormat/>
    <w:pPr>
      <w:ind w:left="1470"/>
      <w:jc w:val="left"/>
    </w:pPr>
  </w:style>
  <w:style w:type="paragraph" w:styleId="af3">
    <w:name w:val="Normal (Web)"/>
    <w:basedOn w:val="a8"/>
    <w:qFormat/>
    <w:rPr>
      <w:sz w:val="24"/>
    </w:rPr>
  </w:style>
  <w:style w:type="paragraph" w:styleId="af4">
    <w:name w:val="Title"/>
    <w:basedOn w:val="a8"/>
    <w:next w:val="a8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5">
    <w:name w:val="annotation subject"/>
    <w:basedOn w:val="ac"/>
    <w:next w:val="ac"/>
    <w:link w:val="Char3"/>
    <w:qFormat/>
    <w:rPr>
      <w:b/>
      <w:bCs/>
    </w:rPr>
  </w:style>
  <w:style w:type="paragraph" w:styleId="af6">
    <w:name w:val="Body Text First Indent"/>
    <w:basedOn w:val="ad"/>
    <w:qFormat/>
    <w:pPr>
      <w:tabs>
        <w:tab w:val="left" w:pos="3480"/>
      </w:tabs>
      <w:adjustRightInd w:val="0"/>
      <w:spacing w:after="0"/>
      <w:textAlignment w:val="baseline"/>
    </w:pPr>
    <w:rPr>
      <w:rFonts w:ascii="宋体" w:hAnsi="宋体"/>
      <w:kern w:val="0"/>
      <w:szCs w:val="20"/>
    </w:rPr>
  </w:style>
  <w:style w:type="table" w:styleId="af7">
    <w:name w:val="Table Grid"/>
    <w:basedOn w:val="aa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9"/>
    <w:qFormat/>
    <w:rPr>
      <w:b/>
    </w:rPr>
  </w:style>
  <w:style w:type="character" w:styleId="af9">
    <w:name w:val="page number"/>
    <w:qFormat/>
    <w:rPr>
      <w:rFonts w:ascii="Times New Roman" w:eastAsia="宋体" w:hAnsi="Times New Roman"/>
      <w:sz w:val="18"/>
    </w:rPr>
  </w:style>
  <w:style w:type="character" w:styleId="afa">
    <w:name w:val="Emphasis"/>
    <w:qFormat/>
    <w:rPr>
      <w:color w:val="CC0000"/>
    </w:rPr>
  </w:style>
  <w:style w:type="character" w:styleId="afb">
    <w:name w:val="Hyperlink"/>
    <w:uiPriority w:val="99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c">
    <w:name w:val="annotation reference"/>
    <w:qFormat/>
    <w:rPr>
      <w:sz w:val="21"/>
      <w:szCs w:val="21"/>
    </w:rPr>
  </w:style>
  <w:style w:type="character" w:styleId="HTML">
    <w:name w:val="HTML Cite"/>
    <w:qFormat/>
    <w:rPr>
      <w:color w:val="008000"/>
    </w:rPr>
  </w:style>
  <w:style w:type="character" w:styleId="afd">
    <w:name w:val="footnote reference"/>
    <w:qFormat/>
    <w:rPr>
      <w:vertAlign w:val="superscript"/>
    </w:rPr>
  </w:style>
  <w:style w:type="character" w:customStyle="1" w:styleId="7Char">
    <w:name w:val="目录 7 Char"/>
    <w:link w:val="7"/>
    <w:qFormat/>
  </w:style>
  <w:style w:type="character" w:customStyle="1" w:styleId="Char">
    <w:name w:val="批注文字 Char"/>
    <w:link w:val="ac"/>
    <w:qFormat/>
    <w:rPr>
      <w:kern w:val="2"/>
      <w:sz w:val="21"/>
      <w:szCs w:val="24"/>
    </w:rPr>
  </w:style>
  <w:style w:type="character" w:customStyle="1" w:styleId="8Char">
    <w:name w:val="目录 8 Char"/>
    <w:link w:val="8"/>
    <w:qFormat/>
  </w:style>
  <w:style w:type="character" w:customStyle="1" w:styleId="Char0">
    <w:name w:val="批注框文本 Char"/>
    <w:link w:val="af"/>
    <w:qFormat/>
    <w:rPr>
      <w:kern w:val="2"/>
      <w:sz w:val="18"/>
      <w:szCs w:val="18"/>
    </w:rPr>
  </w:style>
  <w:style w:type="character" w:customStyle="1" w:styleId="Char1">
    <w:name w:val="脚注文本 Char"/>
    <w:link w:val="af2"/>
    <w:qFormat/>
    <w:rPr>
      <w:kern w:val="2"/>
      <w:sz w:val="18"/>
      <w:szCs w:val="18"/>
    </w:rPr>
  </w:style>
  <w:style w:type="character" w:customStyle="1" w:styleId="6Char">
    <w:name w:val="目录 6 Char"/>
    <w:link w:val="6"/>
    <w:qFormat/>
  </w:style>
  <w:style w:type="character" w:customStyle="1" w:styleId="Char2">
    <w:name w:val="标题 Char"/>
    <w:link w:val="af4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3">
    <w:name w:val="批注主题 Char"/>
    <w:link w:val="af5"/>
    <w:qFormat/>
    <w:rPr>
      <w:b/>
      <w:bCs/>
      <w:kern w:val="2"/>
      <w:sz w:val="21"/>
      <w:szCs w:val="24"/>
    </w:rPr>
  </w:style>
  <w:style w:type="character" w:customStyle="1" w:styleId="font11">
    <w:name w:val="font11"/>
    <w:qFormat/>
    <w:rPr>
      <w:rFonts w:ascii="Times New Roman" w:hAnsi="Times New Roman" w:cs="Times New Roman" w:hint="default"/>
      <w:b/>
      <w:color w:val="000000"/>
      <w:sz w:val="12"/>
      <w:szCs w:val="12"/>
      <w:u w:val="none"/>
    </w:rPr>
  </w:style>
  <w:style w:type="character" w:customStyle="1" w:styleId="Char4">
    <w:name w:val="章标题 Char"/>
    <w:link w:val="a2"/>
    <w:qFormat/>
    <w:rPr>
      <w:rFonts w:ascii="黑体" w:eastAsia="黑体"/>
      <w:sz w:val="21"/>
      <w:lang w:val="en-US" w:eastAsia="zh-CN" w:bidi="ar-SA"/>
    </w:rPr>
  </w:style>
  <w:style w:type="paragraph" w:customStyle="1" w:styleId="a2">
    <w:name w:val="章标题"/>
    <w:next w:val="afe"/>
    <w:link w:val="Char4"/>
    <w:qFormat/>
    <w:pPr>
      <w:numPr>
        <w:ilvl w:val="1"/>
        <w:numId w:val="1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e">
    <w:name w:val="段"/>
    <w:link w:val="Char5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font121">
    <w:name w:val="font121"/>
    <w:qFormat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hover23">
    <w:name w:val="hover23"/>
    <w:qFormat/>
  </w:style>
  <w:style w:type="character" w:customStyle="1" w:styleId="font21">
    <w:name w:val="font21"/>
    <w:qFormat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character" w:customStyle="1" w:styleId="font181">
    <w:name w:val="font181"/>
    <w:qFormat/>
    <w:rPr>
      <w:rFonts w:ascii="黑体" w:eastAsia="黑体" w:hAnsi="宋体" w:cs="黑体" w:hint="eastAsia"/>
      <w:b/>
      <w:color w:val="000000"/>
      <w:sz w:val="40"/>
      <w:szCs w:val="40"/>
      <w:u w:val="none"/>
    </w:rPr>
  </w:style>
  <w:style w:type="character" w:customStyle="1" w:styleId="Char6">
    <w:name w:val="五级条标题 Char"/>
    <w:link w:val="a7"/>
    <w:qFormat/>
  </w:style>
  <w:style w:type="paragraph" w:customStyle="1" w:styleId="a7">
    <w:name w:val="五级条标题"/>
    <w:basedOn w:val="a6"/>
    <w:next w:val="afe"/>
    <w:link w:val="Char6"/>
    <w:qFormat/>
    <w:pPr>
      <w:numPr>
        <w:ilvl w:val="6"/>
      </w:numPr>
      <w:outlineLvl w:val="6"/>
    </w:pPr>
  </w:style>
  <w:style w:type="paragraph" w:customStyle="1" w:styleId="a6">
    <w:name w:val="四级条标题"/>
    <w:basedOn w:val="a5"/>
    <w:next w:val="afe"/>
    <w:qFormat/>
    <w:pPr>
      <w:numPr>
        <w:ilvl w:val="5"/>
      </w:numPr>
      <w:outlineLvl w:val="5"/>
    </w:pPr>
  </w:style>
  <w:style w:type="paragraph" w:customStyle="1" w:styleId="a5">
    <w:name w:val="三级条标题"/>
    <w:basedOn w:val="a4"/>
    <w:next w:val="afe"/>
    <w:qFormat/>
    <w:pPr>
      <w:numPr>
        <w:ilvl w:val="4"/>
      </w:numPr>
      <w:outlineLvl w:val="4"/>
    </w:pPr>
  </w:style>
  <w:style w:type="paragraph" w:customStyle="1" w:styleId="a4">
    <w:name w:val="二级条标题"/>
    <w:basedOn w:val="a3"/>
    <w:next w:val="afe"/>
    <w:qFormat/>
    <w:pPr>
      <w:numPr>
        <w:ilvl w:val="3"/>
      </w:numPr>
      <w:ind w:left="0"/>
      <w:outlineLvl w:val="3"/>
    </w:pPr>
    <w:rPr>
      <w:rFonts w:eastAsia="宋体" w:hAnsi="黑体"/>
    </w:rPr>
  </w:style>
  <w:style w:type="paragraph" w:customStyle="1" w:styleId="a3">
    <w:name w:val="一级条标题"/>
    <w:basedOn w:val="a2"/>
    <w:next w:val="afe"/>
    <w:link w:val="Char7"/>
    <w:qFormat/>
    <w:pPr>
      <w:numPr>
        <w:ilvl w:val="2"/>
      </w:numPr>
      <w:spacing w:beforeLines="0" w:before="0" w:afterLines="0" w:after="0"/>
      <w:outlineLvl w:val="2"/>
    </w:pPr>
  </w:style>
  <w:style w:type="character" w:customStyle="1" w:styleId="Char7">
    <w:name w:val="一级条标题 Char"/>
    <w:link w:val="a3"/>
    <w:qFormat/>
  </w:style>
  <w:style w:type="character" w:customStyle="1" w:styleId="font221">
    <w:name w:val="font22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c-icon25">
    <w:name w:val="c-icon25"/>
    <w:qFormat/>
  </w:style>
  <w:style w:type="character" w:customStyle="1" w:styleId="Char8">
    <w:name w:val="标准书眉一 Char"/>
    <w:link w:val="aff"/>
    <w:qFormat/>
    <w:rPr>
      <w:lang w:val="en-US" w:eastAsia="zh-CN" w:bidi="ar-SA"/>
    </w:rPr>
  </w:style>
  <w:style w:type="paragraph" w:customStyle="1" w:styleId="aff">
    <w:name w:val="标准书眉一"/>
    <w:link w:val="Char8"/>
    <w:qFormat/>
    <w:pPr>
      <w:jc w:val="both"/>
    </w:pPr>
  </w:style>
  <w:style w:type="character" w:customStyle="1" w:styleId="hover">
    <w:name w:val="hover"/>
    <w:qFormat/>
  </w:style>
  <w:style w:type="character" w:customStyle="1" w:styleId="font71">
    <w:name w:val="font71"/>
    <w:qFormat/>
    <w:rPr>
      <w:rFonts w:ascii="黑体" w:eastAsia="黑体" w:hAnsi="宋体" w:cs="黑体" w:hint="eastAsia"/>
      <w:b/>
      <w:color w:val="000000"/>
      <w:sz w:val="40"/>
      <w:szCs w:val="40"/>
      <w:u w:val="none"/>
    </w:rPr>
  </w:style>
  <w:style w:type="character" w:customStyle="1" w:styleId="hover1">
    <w:name w:val="hover1"/>
    <w:qFormat/>
    <w:rPr>
      <w:color w:val="315EFB"/>
    </w:rPr>
  </w:style>
  <w:style w:type="character" w:customStyle="1" w:styleId="hover24">
    <w:name w:val="hover24"/>
    <w:qFormat/>
    <w:rPr>
      <w:color w:val="315EFB"/>
    </w:rPr>
  </w:style>
  <w:style w:type="character" w:customStyle="1" w:styleId="c-icon28">
    <w:name w:val="c-icon28"/>
    <w:qFormat/>
  </w:style>
  <w:style w:type="paragraph" w:customStyle="1" w:styleId="af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Char">
    <w:name w:val="Char Char"/>
    <w:basedOn w:val="a8"/>
    <w:qFormat/>
  </w:style>
  <w:style w:type="paragraph" w:customStyle="1" w:styleId="aff1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Bodytext1">
    <w:name w:val="Body text|1"/>
    <w:basedOn w:val="a8"/>
    <w:qFormat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2">
    <w:name w:val="标准书脚_奇数页"/>
    <w:qFormat/>
    <w:pPr>
      <w:spacing w:before="120"/>
      <w:jc w:val="right"/>
    </w:pPr>
    <w:rPr>
      <w:sz w:val="18"/>
    </w:rPr>
  </w:style>
  <w:style w:type="paragraph" w:customStyle="1" w:styleId="aff3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Style70">
    <w:name w:val="_Style 70"/>
    <w:basedOn w:val="1"/>
    <w:next w:val="a8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WPSOffice1">
    <w:name w:val="WPSOffice手动目录 1"/>
    <w:qFormat/>
  </w:style>
  <w:style w:type="paragraph" w:customStyle="1" w:styleId="aff4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5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6">
    <w:name w:val="实施日期"/>
    <w:basedOn w:val="aff5"/>
    <w:qFormat/>
    <w:pPr>
      <w:framePr w:hSpace="0" w:wrap="around" w:xAlign="right"/>
      <w:jc w:val="right"/>
    </w:pPr>
  </w:style>
  <w:style w:type="paragraph" w:customStyle="1" w:styleId="ParaCharCharCharCharCharCharCharCharCharChar">
    <w:name w:val="默认段落字体 Para Char Char Char Char Char Char Char Char Char Char"/>
    <w:basedOn w:val="a8"/>
    <w:qFormat/>
  </w:style>
  <w:style w:type="paragraph" w:customStyle="1" w:styleId="a1">
    <w:name w:val="前言、引言标题"/>
    <w:next w:val="a8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7">
    <w:name w:val="标准书脚_偶数页"/>
    <w:qFormat/>
    <w:pPr>
      <w:spacing w:before="120"/>
    </w:pPr>
    <w:rPr>
      <w:sz w:val="18"/>
    </w:rPr>
  </w:style>
  <w:style w:type="paragraph" w:customStyle="1" w:styleId="Other1">
    <w:name w:val="Other|1"/>
    <w:basedOn w:val="a8"/>
    <w:qFormat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8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9">
    <w:name w:val="封面正文"/>
    <w:qFormat/>
    <w:pPr>
      <w:jc w:val="both"/>
    </w:pPr>
  </w:style>
  <w:style w:type="paragraph" w:customStyle="1" w:styleId="a0">
    <w:name w:val="附录一级条标题"/>
    <w:basedOn w:val="a"/>
    <w:next w:val="afe"/>
    <w:qFormat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">
    <w:name w:val="附录章标题"/>
    <w:next w:val="afe"/>
    <w:qFormat/>
    <w:pPr>
      <w:numPr>
        <w:ilvl w:val="1"/>
        <w:numId w:val="2"/>
      </w:numPr>
      <w:wordWrap w:val="0"/>
      <w:overflowPunct w:val="0"/>
      <w:autoSpaceDE w:val="0"/>
      <w:spacing w:beforeLines="50" w:before="156" w:afterLines="50" w:after="156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11">
    <w:name w:val="1"/>
    <w:basedOn w:val="a8"/>
    <w:next w:val="ae"/>
    <w:qFormat/>
    <w:pPr>
      <w:adjustRightInd w:val="0"/>
      <w:spacing w:line="360" w:lineRule="auto"/>
      <w:ind w:firstLineChars="200" w:firstLine="480"/>
      <w:textAlignment w:val="baseline"/>
      <w:outlineLvl w:val="0"/>
    </w:pPr>
    <w:rPr>
      <w:kern w:val="0"/>
      <w:sz w:val="24"/>
      <w:szCs w:val="20"/>
    </w:rPr>
  </w:style>
  <w:style w:type="paragraph" w:customStyle="1" w:styleId="21">
    <w:name w:val="封面标准号2"/>
    <w:basedOn w:val="a8"/>
    <w:qFormat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affa">
    <w:name w:val="标准书眉_偶数页"/>
    <w:basedOn w:val="affb"/>
    <w:next w:val="a8"/>
    <w:qFormat/>
    <w:pPr>
      <w:jc w:val="left"/>
    </w:pPr>
  </w:style>
  <w:style w:type="paragraph" w:customStyle="1" w:styleId="affb">
    <w:name w:val="标准书眉_奇数页"/>
    <w:next w:val="a8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c">
    <w:name w:val="其他发布部门"/>
    <w:basedOn w:val="a8"/>
    <w:qFormat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affd">
    <w:name w:val="标准标志"/>
    <w:next w:val="a8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e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">
    <w:name w:val="目次、标准名称标题"/>
    <w:basedOn w:val="a1"/>
    <w:next w:val="afe"/>
    <w:qFormat/>
    <w:pPr>
      <w:numPr>
        <w:numId w:val="0"/>
      </w:numPr>
      <w:spacing w:line="460" w:lineRule="exact"/>
    </w:pPr>
  </w:style>
  <w:style w:type="paragraph" w:customStyle="1" w:styleId="Char9">
    <w:name w:val="Char"/>
    <w:basedOn w:val="a8"/>
    <w:qFormat/>
    <w:pPr>
      <w:adjustRightInd w:val="0"/>
      <w:snapToGrid w:val="0"/>
      <w:ind w:firstLineChars="200" w:firstLine="200"/>
    </w:pPr>
    <w:rPr>
      <w:rFonts w:ascii="Tahoma" w:eastAsia="仿宋_GB2312" w:hAnsi="Tahoma"/>
      <w:snapToGrid w:val="0"/>
      <w:kern w:val="0"/>
      <w:sz w:val="24"/>
      <w:szCs w:val="20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ff0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Style94">
    <w:name w:val="_Style 94"/>
    <w:uiPriority w:val="99"/>
    <w:unhideWhenUsed/>
    <w:qFormat/>
    <w:rPr>
      <w:kern w:val="2"/>
      <w:sz w:val="21"/>
      <w:szCs w:val="24"/>
    </w:rPr>
  </w:style>
  <w:style w:type="paragraph" w:customStyle="1" w:styleId="afff1">
    <w:name w:val="标准文件_一级无标题"/>
    <w:basedOn w:val="afff2"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fff2">
    <w:name w:val="标准文件_一级条标题"/>
    <w:basedOn w:val="afff3"/>
    <w:next w:val="afff4"/>
    <w:qFormat/>
    <w:pPr>
      <w:spacing w:beforeLines="50" w:afterLines="50"/>
      <w:ind w:left="1418" w:firstLine="0"/>
      <w:outlineLvl w:val="1"/>
    </w:pPr>
  </w:style>
  <w:style w:type="paragraph" w:customStyle="1" w:styleId="afff3">
    <w:name w:val="标准文件_章标题"/>
    <w:next w:val="afff4"/>
    <w:qFormat/>
    <w:pPr>
      <w:spacing w:beforeLines="100" w:afterLines="100"/>
      <w:ind w:left="270" w:hanging="270"/>
      <w:jc w:val="both"/>
      <w:outlineLvl w:val="0"/>
    </w:pPr>
    <w:rPr>
      <w:rFonts w:ascii="黑体" w:eastAsia="黑体"/>
      <w:sz w:val="21"/>
    </w:rPr>
  </w:style>
  <w:style w:type="paragraph" w:customStyle="1" w:styleId="afff4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5">
    <w:name w:val="二级无标题条"/>
    <w:basedOn w:val="a8"/>
    <w:qFormat/>
  </w:style>
  <w:style w:type="character" w:customStyle="1" w:styleId="Char5">
    <w:name w:val="段 Char"/>
    <w:link w:val="afe"/>
    <w:qFormat/>
    <w:rPr>
      <w:rFonts w:ascii="宋体" w:eastAsia="宋体" w:hAnsi="Times New Roman" w:cs="Times New Roman"/>
      <w:sz w:val="21"/>
      <w:lang w:val="en-US" w:eastAsia="zh-CN" w:bidi="ar-SA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character" w:styleId="afff6">
    <w:name w:val="Placeholder Text"/>
    <w:basedOn w:val="a9"/>
    <w:uiPriority w:val="99"/>
    <w:unhideWhenUsed/>
    <w:qFormat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8"/>
    <w:next w:val="a8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8"/>
    <w:next w:val="a8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8"/>
    <w:next w:val="a8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7">
    <w:name w:val="toc 7"/>
    <w:basedOn w:val="a8"/>
    <w:next w:val="a8"/>
    <w:link w:val="7Char"/>
    <w:semiHidden/>
    <w:qFormat/>
    <w:pPr>
      <w:ind w:left="1050"/>
      <w:jc w:val="left"/>
    </w:pPr>
  </w:style>
  <w:style w:type="paragraph" w:styleId="ac">
    <w:name w:val="annotation text"/>
    <w:basedOn w:val="a8"/>
    <w:link w:val="Char"/>
    <w:qFormat/>
    <w:pPr>
      <w:jc w:val="left"/>
    </w:pPr>
  </w:style>
  <w:style w:type="paragraph" w:styleId="ad">
    <w:name w:val="Body Text"/>
    <w:basedOn w:val="a8"/>
    <w:qFormat/>
    <w:pPr>
      <w:spacing w:after="120"/>
    </w:pPr>
  </w:style>
  <w:style w:type="paragraph" w:styleId="ae">
    <w:name w:val="Body Text Indent"/>
    <w:basedOn w:val="a8"/>
    <w:qFormat/>
    <w:pPr>
      <w:spacing w:after="120"/>
      <w:ind w:leftChars="200" w:left="420"/>
    </w:pPr>
  </w:style>
  <w:style w:type="paragraph" w:styleId="5">
    <w:name w:val="toc 5"/>
    <w:basedOn w:val="a8"/>
    <w:next w:val="a8"/>
    <w:qFormat/>
    <w:pPr>
      <w:ind w:left="630"/>
      <w:jc w:val="left"/>
    </w:pPr>
  </w:style>
  <w:style w:type="paragraph" w:styleId="30">
    <w:name w:val="toc 3"/>
    <w:basedOn w:val="a8"/>
    <w:next w:val="a8"/>
    <w:uiPriority w:val="39"/>
    <w:qFormat/>
    <w:pPr>
      <w:tabs>
        <w:tab w:val="right" w:leader="dot" w:pos="9345"/>
      </w:tabs>
      <w:spacing w:line="440" w:lineRule="exact"/>
      <w:ind w:leftChars="100" w:left="210"/>
      <w:jc w:val="left"/>
    </w:pPr>
    <w:rPr>
      <w:rFonts w:ascii="宋体" w:hAnsi="宋体"/>
      <w:color w:val="FF0000"/>
      <w:sz w:val="24"/>
    </w:rPr>
  </w:style>
  <w:style w:type="paragraph" w:styleId="8">
    <w:name w:val="toc 8"/>
    <w:basedOn w:val="a8"/>
    <w:next w:val="a8"/>
    <w:link w:val="8Char"/>
    <w:semiHidden/>
    <w:qFormat/>
    <w:pPr>
      <w:ind w:left="1260"/>
      <w:jc w:val="left"/>
    </w:pPr>
  </w:style>
  <w:style w:type="paragraph" w:styleId="af">
    <w:name w:val="Balloon Text"/>
    <w:basedOn w:val="a8"/>
    <w:link w:val="Char0"/>
    <w:qFormat/>
    <w:rPr>
      <w:sz w:val="18"/>
      <w:szCs w:val="18"/>
    </w:rPr>
  </w:style>
  <w:style w:type="paragraph" w:styleId="af0">
    <w:name w:val="footer"/>
    <w:basedOn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uiPriority w:val="39"/>
    <w:qFormat/>
    <w:pPr>
      <w:widowControl w:val="0"/>
      <w:tabs>
        <w:tab w:val="right" w:leader="dot" w:pos="9345"/>
      </w:tabs>
      <w:spacing w:before="360"/>
    </w:pPr>
    <w:rPr>
      <w:rFonts w:ascii="Arial" w:hAnsi="Arial"/>
      <w:bCs/>
      <w:caps/>
      <w:kern w:val="2"/>
      <w:sz w:val="21"/>
      <w:szCs w:val="21"/>
    </w:rPr>
  </w:style>
  <w:style w:type="paragraph" w:styleId="4">
    <w:name w:val="toc 4"/>
    <w:basedOn w:val="30"/>
    <w:qFormat/>
    <w:pPr>
      <w:ind w:left="420"/>
    </w:pPr>
  </w:style>
  <w:style w:type="paragraph" w:styleId="af2">
    <w:name w:val="footnote text"/>
    <w:basedOn w:val="a8"/>
    <w:link w:val="Char1"/>
    <w:qFormat/>
    <w:pPr>
      <w:snapToGrid w:val="0"/>
      <w:jc w:val="left"/>
    </w:pPr>
    <w:rPr>
      <w:sz w:val="18"/>
      <w:szCs w:val="18"/>
    </w:rPr>
  </w:style>
  <w:style w:type="paragraph" w:styleId="6">
    <w:name w:val="toc 6"/>
    <w:basedOn w:val="a8"/>
    <w:next w:val="a8"/>
    <w:link w:val="6Char"/>
    <w:semiHidden/>
    <w:qFormat/>
    <w:pPr>
      <w:ind w:left="840"/>
      <w:jc w:val="left"/>
    </w:pPr>
  </w:style>
  <w:style w:type="paragraph" w:styleId="20">
    <w:name w:val="toc 2"/>
    <w:basedOn w:val="a8"/>
    <w:next w:val="a8"/>
    <w:uiPriority w:val="39"/>
    <w:qFormat/>
    <w:pPr>
      <w:tabs>
        <w:tab w:val="right" w:leader="dot" w:pos="9345"/>
      </w:tabs>
      <w:adjustRightInd w:val="0"/>
      <w:snapToGrid w:val="0"/>
      <w:spacing w:line="440" w:lineRule="exact"/>
      <w:jc w:val="center"/>
    </w:pPr>
    <w:rPr>
      <w:rFonts w:hAnsi="宋体"/>
      <w:bCs/>
    </w:rPr>
  </w:style>
  <w:style w:type="paragraph" w:styleId="9">
    <w:name w:val="toc 9"/>
    <w:basedOn w:val="a8"/>
    <w:next w:val="a8"/>
    <w:semiHidden/>
    <w:qFormat/>
    <w:pPr>
      <w:ind w:left="1470"/>
      <w:jc w:val="left"/>
    </w:pPr>
  </w:style>
  <w:style w:type="paragraph" w:styleId="af3">
    <w:name w:val="Normal (Web)"/>
    <w:basedOn w:val="a8"/>
    <w:qFormat/>
    <w:rPr>
      <w:sz w:val="24"/>
    </w:rPr>
  </w:style>
  <w:style w:type="paragraph" w:styleId="af4">
    <w:name w:val="Title"/>
    <w:basedOn w:val="a8"/>
    <w:next w:val="a8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5">
    <w:name w:val="annotation subject"/>
    <w:basedOn w:val="ac"/>
    <w:next w:val="ac"/>
    <w:link w:val="Char3"/>
    <w:qFormat/>
    <w:rPr>
      <w:b/>
      <w:bCs/>
    </w:rPr>
  </w:style>
  <w:style w:type="paragraph" w:styleId="af6">
    <w:name w:val="Body Text First Indent"/>
    <w:basedOn w:val="ad"/>
    <w:qFormat/>
    <w:pPr>
      <w:tabs>
        <w:tab w:val="left" w:pos="3480"/>
      </w:tabs>
      <w:adjustRightInd w:val="0"/>
      <w:spacing w:after="0"/>
      <w:textAlignment w:val="baseline"/>
    </w:pPr>
    <w:rPr>
      <w:rFonts w:ascii="宋体" w:hAnsi="宋体"/>
      <w:kern w:val="0"/>
      <w:szCs w:val="20"/>
    </w:rPr>
  </w:style>
  <w:style w:type="table" w:styleId="af7">
    <w:name w:val="Table Grid"/>
    <w:basedOn w:val="aa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9"/>
    <w:qFormat/>
    <w:rPr>
      <w:b/>
    </w:rPr>
  </w:style>
  <w:style w:type="character" w:styleId="af9">
    <w:name w:val="page number"/>
    <w:qFormat/>
    <w:rPr>
      <w:rFonts w:ascii="Times New Roman" w:eastAsia="宋体" w:hAnsi="Times New Roman"/>
      <w:sz w:val="18"/>
    </w:rPr>
  </w:style>
  <w:style w:type="character" w:styleId="afa">
    <w:name w:val="Emphasis"/>
    <w:qFormat/>
    <w:rPr>
      <w:color w:val="CC0000"/>
    </w:rPr>
  </w:style>
  <w:style w:type="character" w:styleId="afb">
    <w:name w:val="Hyperlink"/>
    <w:uiPriority w:val="99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c">
    <w:name w:val="annotation reference"/>
    <w:qFormat/>
    <w:rPr>
      <w:sz w:val="21"/>
      <w:szCs w:val="21"/>
    </w:rPr>
  </w:style>
  <w:style w:type="character" w:styleId="HTML">
    <w:name w:val="HTML Cite"/>
    <w:qFormat/>
    <w:rPr>
      <w:color w:val="008000"/>
    </w:rPr>
  </w:style>
  <w:style w:type="character" w:styleId="afd">
    <w:name w:val="footnote reference"/>
    <w:qFormat/>
    <w:rPr>
      <w:vertAlign w:val="superscript"/>
    </w:rPr>
  </w:style>
  <w:style w:type="character" w:customStyle="1" w:styleId="7Char">
    <w:name w:val="目录 7 Char"/>
    <w:link w:val="7"/>
    <w:qFormat/>
  </w:style>
  <w:style w:type="character" w:customStyle="1" w:styleId="Char">
    <w:name w:val="批注文字 Char"/>
    <w:link w:val="ac"/>
    <w:qFormat/>
    <w:rPr>
      <w:kern w:val="2"/>
      <w:sz w:val="21"/>
      <w:szCs w:val="24"/>
    </w:rPr>
  </w:style>
  <w:style w:type="character" w:customStyle="1" w:styleId="8Char">
    <w:name w:val="目录 8 Char"/>
    <w:link w:val="8"/>
    <w:qFormat/>
  </w:style>
  <w:style w:type="character" w:customStyle="1" w:styleId="Char0">
    <w:name w:val="批注框文本 Char"/>
    <w:link w:val="af"/>
    <w:qFormat/>
    <w:rPr>
      <w:kern w:val="2"/>
      <w:sz w:val="18"/>
      <w:szCs w:val="18"/>
    </w:rPr>
  </w:style>
  <w:style w:type="character" w:customStyle="1" w:styleId="Char1">
    <w:name w:val="脚注文本 Char"/>
    <w:link w:val="af2"/>
    <w:qFormat/>
    <w:rPr>
      <w:kern w:val="2"/>
      <w:sz w:val="18"/>
      <w:szCs w:val="18"/>
    </w:rPr>
  </w:style>
  <w:style w:type="character" w:customStyle="1" w:styleId="6Char">
    <w:name w:val="目录 6 Char"/>
    <w:link w:val="6"/>
    <w:qFormat/>
  </w:style>
  <w:style w:type="character" w:customStyle="1" w:styleId="Char2">
    <w:name w:val="标题 Char"/>
    <w:link w:val="af4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3">
    <w:name w:val="批注主题 Char"/>
    <w:link w:val="af5"/>
    <w:qFormat/>
    <w:rPr>
      <w:b/>
      <w:bCs/>
      <w:kern w:val="2"/>
      <w:sz w:val="21"/>
      <w:szCs w:val="24"/>
    </w:rPr>
  </w:style>
  <w:style w:type="character" w:customStyle="1" w:styleId="font11">
    <w:name w:val="font11"/>
    <w:qFormat/>
    <w:rPr>
      <w:rFonts w:ascii="Times New Roman" w:hAnsi="Times New Roman" w:cs="Times New Roman" w:hint="default"/>
      <w:b/>
      <w:color w:val="000000"/>
      <w:sz w:val="12"/>
      <w:szCs w:val="12"/>
      <w:u w:val="none"/>
    </w:rPr>
  </w:style>
  <w:style w:type="character" w:customStyle="1" w:styleId="Char4">
    <w:name w:val="章标题 Char"/>
    <w:link w:val="a2"/>
    <w:qFormat/>
    <w:rPr>
      <w:rFonts w:ascii="黑体" w:eastAsia="黑体"/>
      <w:sz w:val="21"/>
      <w:lang w:val="en-US" w:eastAsia="zh-CN" w:bidi="ar-SA"/>
    </w:rPr>
  </w:style>
  <w:style w:type="paragraph" w:customStyle="1" w:styleId="a2">
    <w:name w:val="章标题"/>
    <w:next w:val="afe"/>
    <w:link w:val="Char4"/>
    <w:qFormat/>
    <w:pPr>
      <w:numPr>
        <w:ilvl w:val="1"/>
        <w:numId w:val="1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e">
    <w:name w:val="段"/>
    <w:link w:val="Char5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font121">
    <w:name w:val="font121"/>
    <w:qFormat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hover23">
    <w:name w:val="hover23"/>
    <w:qFormat/>
  </w:style>
  <w:style w:type="character" w:customStyle="1" w:styleId="font21">
    <w:name w:val="font21"/>
    <w:qFormat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character" w:customStyle="1" w:styleId="font181">
    <w:name w:val="font181"/>
    <w:qFormat/>
    <w:rPr>
      <w:rFonts w:ascii="黑体" w:eastAsia="黑体" w:hAnsi="宋体" w:cs="黑体" w:hint="eastAsia"/>
      <w:b/>
      <w:color w:val="000000"/>
      <w:sz w:val="40"/>
      <w:szCs w:val="40"/>
      <w:u w:val="none"/>
    </w:rPr>
  </w:style>
  <w:style w:type="character" w:customStyle="1" w:styleId="Char6">
    <w:name w:val="五级条标题 Char"/>
    <w:link w:val="a7"/>
    <w:qFormat/>
  </w:style>
  <w:style w:type="paragraph" w:customStyle="1" w:styleId="a7">
    <w:name w:val="五级条标题"/>
    <w:basedOn w:val="a6"/>
    <w:next w:val="afe"/>
    <w:link w:val="Char6"/>
    <w:qFormat/>
    <w:pPr>
      <w:numPr>
        <w:ilvl w:val="6"/>
      </w:numPr>
      <w:outlineLvl w:val="6"/>
    </w:pPr>
  </w:style>
  <w:style w:type="paragraph" w:customStyle="1" w:styleId="a6">
    <w:name w:val="四级条标题"/>
    <w:basedOn w:val="a5"/>
    <w:next w:val="afe"/>
    <w:qFormat/>
    <w:pPr>
      <w:numPr>
        <w:ilvl w:val="5"/>
      </w:numPr>
      <w:outlineLvl w:val="5"/>
    </w:pPr>
  </w:style>
  <w:style w:type="paragraph" w:customStyle="1" w:styleId="a5">
    <w:name w:val="三级条标题"/>
    <w:basedOn w:val="a4"/>
    <w:next w:val="afe"/>
    <w:qFormat/>
    <w:pPr>
      <w:numPr>
        <w:ilvl w:val="4"/>
      </w:numPr>
      <w:outlineLvl w:val="4"/>
    </w:pPr>
  </w:style>
  <w:style w:type="paragraph" w:customStyle="1" w:styleId="a4">
    <w:name w:val="二级条标题"/>
    <w:basedOn w:val="a3"/>
    <w:next w:val="afe"/>
    <w:qFormat/>
    <w:pPr>
      <w:numPr>
        <w:ilvl w:val="3"/>
      </w:numPr>
      <w:ind w:left="0"/>
      <w:outlineLvl w:val="3"/>
    </w:pPr>
    <w:rPr>
      <w:rFonts w:eastAsia="宋体" w:hAnsi="黑体"/>
    </w:rPr>
  </w:style>
  <w:style w:type="paragraph" w:customStyle="1" w:styleId="a3">
    <w:name w:val="一级条标题"/>
    <w:basedOn w:val="a2"/>
    <w:next w:val="afe"/>
    <w:link w:val="Char7"/>
    <w:qFormat/>
    <w:pPr>
      <w:numPr>
        <w:ilvl w:val="2"/>
      </w:numPr>
      <w:spacing w:beforeLines="0" w:before="0" w:afterLines="0" w:after="0"/>
      <w:outlineLvl w:val="2"/>
    </w:pPr>
  </w:style>
  <w:style w:type="character" w:customStyle="1" w:styleId="Char7">
    <w:name w:val="一级条标题 Char"/>
    <w:link w:val="a3"/>
    <w:qFormat/>
  </w:style>
  <w:style w:type="character" w:customStyle="1" w:styleId="font221">
    <w:name w:val="font22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c-icon25">
    <w:name w:val="c-icon25"/>
    <w:qFormat/>
  </w:style>
  <w:style w:type="character" w:customStyle="1" w:styleId="Char8">
    <w:name w:val="标准书眉一 Char"/>
    <w:link w:val="aff"/>
    <w:qFormat/>
    <w:rPr>
      <w:lang w:val="en-US" w:eastAsia="zh-CN" w:bidi="ar-SA"/>
    </w:rPr>
  </w:style>
  <w:style w:type="paragraph" w:customStyle="1" w:styleId="aff">
    <w:name w:val="标准书眉一"/>
    <w:link w:val="Char8"/>
    <w:qFormat/>
    <w:pPr>
      <w:jc w:val="both"/>
    </w:pPr>
  </w:style>
  <w:style w:type="character" w:customStyle="1" w:styleId="hover">
    <w:name w:val="hover"/>
    <w:qFormat/>
  </w:style>
  <w:style w:type="character" w:customStyle="1" w:styleId="font71">
    <w:name w:val="font71"/>
    <w:qFormat/>
    <w:rPr>
      <w:rFonts w:ascii="黑体" w:eastAsia="黑体" w:hAnsi="宋体" w:cs="黑体" w:hint="eastAsia"/>
      <w:b/>
      <w:color w:val="000000"/>
      <w:sz w:val="40"/>
      <w:szCs w:val="40"/>
      <w:u w:val="none"/>
    </w:rPr>
  </w:style>
  <w:style w:type="character" w:customStyle="1" w:styleId="hover1">
    <w:name w:val="hover1"/>
    <w:qFormat/>
    <w:rPr>
      <w:color w:val="315EFB"/>
    </w:rPr>
  </w:style>
  <w:style w:type="character" w:customStyle="1" w:styleId="hover24">
    <w:name w:val="hover24"/>
    <w:qFormat/>
    <w:rPr>
      <w:color w:val="315EFB"/>
    </w:rPr>
  </w:style>
  <w:style w:type="character" w:customStyle="1" w:styleId="c-icon28">
    <w:name w:val="c-icon28"/>
    <w:qFormat/>
  </w:style>
  <w:style w:type="paragraph" w:customStyle="1" w:styleId="af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Char">
    <w:name w:val="Char Char"/>
    <w:basedOn w:val="a8"/>
    <w:qFormat/>
  </w:style>
  <w:style w:type="paragraph" w:customStyle="1" w:styleId="aff1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Bodytext1">
    <w:name w:val="Body text|1"/>
    <w:basedOn w:val="a8"/>
    <w:qFormat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2">
    <w:name w:val="标准书脚_奇数页"/>
    <w:qFormat/>
    <w:pPr>
      <w:spacing w:before="120"/>
      <w:jc w:val="right"/>
    </w:pPr>
    <w:rPr>
      <w:sz w:val="18"/>
    </w:rPr>
  </w:style>
  <w:style w:type="paragraph" w:customStyle="1" w:styleId="aff3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Style70">
    <w:name w:val="_Style 70"/>
    <w:basedOn w:val="1"/>
    <w:next w:val="a8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WPSOffice1">
    <w:name w:val="WPSOffice手动目录 1"/>
    <w:qFormat/>
  </w:style>
  <w:style w:type="paragraph" w:customStyle="1" w:styleId="aff4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5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6">
    <w:name w:val="实施日期"/>
    <w:basedOn w:val="aff5"/>
    <w:qFormat/>
    <w:pPr>
      <w:framePr w:hSpace="0" w:wrap="around" w:xAlign="right"/>
      <w:jc w:val="right"/>
    </w:pPr>
  </w:style>
  <w:style w:type="paragraph" w:customStyle="1" w:styleId="ParaCharCharCharCharCharCharCharCharCharChar">
    <w:name w:val="默认段落字体 Para Char Char Char Char Char Char Char Char Char Char"/>
    <w:basedOn w:val="a8"/>
    <w:qFormat/>
  </w:style>
  <w:style w:type="paragraph" w:customStyle="1" w:styleId="a1">
    <w:name w:val="前言、引言标题"/>
    <w:next w:val="a8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7">
    <w:name w:val="标准书脚_偶数页"/>
    <w:qFormat/>
    <w:pPr>
      <w:spacing w:before="120"/>
    </w:pPr>
    <w:rPr>
      <w:sz w:val="18"/>
    </w:rPr>
  </w:style>
  <w:style w:type="paragraph" w:customStyle="1" w:styleId="Other1">
    <w:name w:val="Other|1"/>
    <w:basedOn w:val="a8"/>
    <w:qFormat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8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9">
    <w:name w:val="封面正文"/>
    <w:qFormat/>
    <w:pPr>
      <w:jc w:val="both"/>
    </w:pPr>
  </w:style>
  <w:style w:type="paragraph" w:customStyle="1" w:styleId="a0">
    <w:name w:val="附录一级条标题"/>
    <w:basedOn w:val="a"/>
    <w:next w:val="afe"/>
    <w:qFormat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">
    <w:name w:val="附录章标题"/>
    <w:next w:val="afe"/>
    <w:qFormat/>
    <w:pPr>
      <w:numPr>
        <w:ilvl w:val="1"/>
        <w:numId w:val="2"/>
      </w:numPr>
      <w:wordWrap w:val="0"/>
      <w:overflowPunct w:val="0"/>
      <w:autoSpaceDE w:val="0"/>
      <w:spacing w:beforeLines="50" w:before="156" w:afterLines="50" w:after="156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11">
    <w:name w:val="1"/>
    <w:basedOn w:val="a8"/>
    <w:next w:val="ae"/>
    <w:qFormat/>
    <w:pPr>
      <w:adjustRightInd w:val="0"/>
      <w:spacing w:line="360" w:lineRule="auto"/>
      <w:ind w:firstLineChars="200" w:firstLine="480"/>
      <w:textAlignment w:val="baseline"/>
      <w:outlineLvl w:val="0"/>
    </w:pPr>
    <w:rPr>
      <w:kern w:val="0"/>
      <w:sz w:val="24"/>
      <w:szCs w:val="20"/>
    </w:rPr>
  </w:style>
  <w:style w:type="paragraph" w:customStyle="1" w:styleId="21">
    <w:name w:val="封面标准号2"/>
    <w:basedOn w:val="a8"/>
    <w:qFormat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affa">
    <w:name w:val="标准书眉_偶数页"/>
    <w:basedOn w:val="affb"/>
    <w:next w:val="a8"/>
    <w:qFormat/>
    <w:pPr>
      <w:jc w:val="left"/>
    </w:pPr>
  </w:style>
  <w:style w:type="paragraph" w:customStyle="1" w:styleId="affb">
    <w:name w:val="标准书眉_奇数页"/>
    <w:next w:val="a8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c">
    <w:name w:val="其他发布部门"/>
    <w:basedOn w:val="a8"/>
    <w:qFormat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affd">
    <w:name w:val="标准标志"/>
    <w:next w:val="a8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e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">
    <w:name w:val="目次、标准名称标题"/>
    <w:basedOn w:val="a1"/>
    <w:next w:val="afe"/>
    <w:qFormat/>
    <w:pPr>
      <w:numPr>
        <w:numId w:val="0"/>
      </w:numPr>
      <w:spacing w:line="460" w:lineRule="exact"/>
    </w:pPr>
  </w:style>
  <w:style w:type="paragraph" w:customStyle="1" w:styleId="Char9">
    <w:name w:val="Char"/>
    <w:basedOn w:val="a8"/>
    <w:qFormat/>
    <w:pPr>
      <w:adjustRightInd w:val="0"/>
      <w:snapToGrid w:val="0"/>
      <w:ind w:firstLineChars="200" w:firstLine="200"/>
    </w:pPr>
    <w:rPr>
      <w:rFonts w:ascii="Tahoma" w:eastAsia="仿宋_GB2312" w:hAnsi="Tahoma"/>
      <w:snapToGrid w:val="0"/>
      <w:kern w:val="0"/>
      <w:sz w:val="24"/>
      <w:szCs w:val="20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ff0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Style94">
    <w:name w:val="_Style 94"/>
    <w:uiPriority w:val="99"/>
    <w:unhideWhenUsed/>
    <w:qFormat/>
    <w:rPr>
      <w:kern w:val="2"/>
      <w:sz w:val="21"/>
      <w:szCs w:val="24"/>
    </w:rPr>
  </w:style>
  <w:style w:type="paragraph" w:customStyle="1" w:styleId="afff1">
    <w:name w:val="标准文件_一级无标题"/>
    <w:basedOn w:val="afff2"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fff2">
    <w:name w:val="标准文件_一级条标题"/>
    <w:basedOn w:val="afff3"/>
    <w:next w:val="afff4"/>
    <w:qFormat/>
    <w:pPr>
      <w:spacing w:beforeLines="50" w:afterLines="50"/>
      <w:ind w:left="1418" w:firstLine="0"/>
      <w:outlineLvl w:val="1"/>
    </w:pPr>
  </w:style>
  <w:style w:type="paragraph" w:customStyle="1" w:styleId="afff3">
    <w:name w:val="标准文件_章标题"/>
    <w:next w:val="afff4"/>
    <w:qFormat/>
    <w:pPr>
      <w:spacing w:beforeLines="100" w:afterLines="100"/>
      <w:ind w:left="270" w:hanging="270"/>
      <w:jc w:val="both"/>
      <w:outlineLvl w:val="0"/>
    </w:pPr>
    <w:rPr>
      <w:rFonts w:ascii="黑体" w:eastAsia="黑体"/>
      <w:sz w:val="21"/>
    </w:rPr>
  </w:style>
  <w:style w:type="paragraph" w:customStyle="1" w:styleId="afff4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5">
    <w:name w:val="二级无标题条"/>
    <w:basedOn w:val="a8"/>
    <w:qFormat/>
  </w:style>
  <w:style w:type="character" w:customStyle="1" w:styleId="Char5">
    <w:name w:val="段 Char"/>
    <w:link w:val="afe"/>
    <w:qFormat/>
    <w:rPr>
      <w:rFonts w:ascii="宋体" w:eastAsia="宋体" w:hAnsi="Times New Roman" w:cs="Times New Roman"/>
      <w:sz w:val="21"/>
      <w:lang w:val="en-US" w:eastAsia="zh-CN" w:bidi="ar-SA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character" w:styleId="afff6">
    <w:name w:val="Placeholder Text"/>
    <w:basedOn w:val="a9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oleObject" Target="embeddings/oleObject1.bin"/><Relationship Id="rId39" Type="http://schemas.openxmlformats.org/officeDocument/2006/relationships/oleObject" Target="embeddings/oleObject8.bin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34" Type="http://schemas.openxmlformats.org/officeDocument/2006/relationships/image" Target="media/image7.wmf"/><Relationship Id="rId42" Type="http://schemas.openxmlformats.org/officeDocument/2006/relationships/image" Target="media/image11.wmf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5" Type="http://schemas.openxmlformats.org/officeDocument/2006/relationships/image" Target="media/image3.wmf"/><Relationship Id="rId33" Type="http://schemas.openxmlformats.org/officeDocument/2006/relationships/oleObject" Target="embeddings/oleObject5.bin"/><Relationship Id="rId38" Type="http://schemas.openxmlformats.org/officeDocument/2006/relationships/image" Target="media/image9.wmf"/><Relationship Id="rId46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4.xml"/><Relationship Id="rId29" Type="http://schemas.openxmlformats.org/officeDocument/2006/relationships/oleObject" Target="embeddings/oleObject3.bin"/><Relationship Id="rId41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image" Target="media/image6.wmf"/><Relationship Id="rId37" Type="http://schemas.openxmlformats.org/officeDocument/2006/relationships/oleObject" Target="embeddings/oleObject7.bin"/><Relationship Id="rId40" Type="http://schemas.openxmlformats.org/officeDocument/2006/relationships/image" Target="media/image10.wmf"/><Relationship Id="rId45" Type="http://schemas.openxmlformats.org/officeDocument/2006/relationships/oleObject" Target="embeddings/oleObject11.bin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oleObject" Target="embeddings/oleObject2.bin"/><Relationship Id="rId36" Type="http://schemas.openxmlformats.org/officeDocument/2006/relationships/image" Target="media/image8.wmf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oleObject" Target="embeddings/oleObject4.bin"/><Relationship Id="rId44" Type="http://schemas.openxmlformats.org/officeDocument/2006/relationships/image" Target="media/image12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image" Target="media/image4.wmf"/><Relationship Id="rId30" Type="http://schemas.openxmlformats.org/officeDocument/2006/relationships/image" Target="media/image5.wmf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10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3E093-5660-46B6-BA6B-8A671D7C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14</Pages>
  <Words>1033</Words>
  <Characters>5890</Characters>
  <Application>Microsoft Office Word</Application>
  <DocSecurity>0</DocSecurity>
  <Lines>49</Lines>
  <Paragraphs>13</Paragraphs>
  <ScaleCrop>false</ScaleCrop>
  <Company>Microsoft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罗海军</cp:lastModifiedBy>
  <cp:revision>125</cp:revision>
  <cp:lastPrinted>2026-01-04T09:21:00Z</cp:lastPrinted>
  <dcterms:created xsi:type="dcterms:W3CDTF">2022-11-08T06:02:00Z</dcterms:created>
  <dcterms:modified xsi:type="dcterms:W3CDTF">2026-01-14T06:33:00Z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D4F1870EB0B448C6A27DE73206C14B15_13</vt:lpwstr>
  </property>
  <property fmtid="{D5CDD505-2E9C-101B-9397-08002B2CF9AE}" pid="4" name="KSOTemplateDocerSaveRecord">
    <vt:lpwstr>eyJoZGlkIjoiNjYzODNjMGI2OGMwMmM2YzkyODdiNmY1OTY5ZGEzZmEiLCJ1c2VySWQiOiIzNjMyNDIyNjcifQ==</vt:lpwstr>
  </property>
</Properties>
</file>