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4"/>
        <w:framePr w:hSpace="0" w:vSpace="0" w:wrap="auto" w:vAnchor="margin" w:hAnchor="text" w:yAlign="inline"/>
        <w:ind w:left="1260" w:hanging="420"/>
      </w:pPr>
      <w:bookmarkStart w:id="0" w:name="SectionMark2"/>
      <w: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13970</wp:posOffset>
                </wp:positionV>
                <wp:extent cx="2540000" cy="657860"/>
                <wp:effectExtent l="0" t="2540" r="0" b="0"/>
                <wp:wrapNone/>
                <wp:docPr id="10" name="fmFrame1"/>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noFill/>
                        <a:ln>
                          <a:noFill/>
                        </a:ln>
                      </wps:spPr>
                      <wps:txbx>
                        <w:txbxContent>
                          <w:p>
                            <w:pPr>
                              <w:pStyle w:val="44"/>
                              <w:rPr>
                                <w:rFonts w:hint="default" w:eastAsia="黑体"/>
                                <w:lang w:val="en-US" w:eastAsia="zh-CN"/>
                              </w:rPr>
                            </w:pPr>
                            <w:r>
                              <w:rPr>
                                <w:rFonts w:hint="eastAsia"/>
                              </w:rPr>
                              <w:t xml:space="preserve">ICS </w:t>
                            </w:r>
                            <w:r>
                              <w:rPr>
                                <w:rFonts w:hint="eastAsia"/>
                                <w:lang w:val="en-US" w:eastAsia="zh-CN"/>
                              </w:rPr>
                              <w:t>77.120</w:t>
                            </w:r>
                          </w:p>
                          <w:p>
                            <w:pPr>
                              <w:pStyle w:val="44"/>
                              <w:rPr>
                                <w:rFonts w:hint="default" w:eastAsia="黑体"/>
                                <w:lang w:val="en-US" w:eastAsia="zh-CN"/>
                              </w:rPr>
                            </w:pPr>
                            <w:r>
                              <w:rPr>
                                <w:rFonts w:hint="eastAsia"/>
                                <w:lang w:val="en-US" w:eastAsia="zh-CN"/>
                              </w:rPr>
                              <w:t xml:space="preserve">CCS </w:t>
                            </w:r>
                            <w:r>
                              <w:rPr>
                                <w:rFonts w:hint="eastAsia"/>
                              </w:rPr>
                              <w:t>H</w:t>
                            </w:r>
                            <w:r>
                              <w:t xml:space="preserve"> </w:t>
                            </w:r>
                            <w:r>
                              <w:rPr>
                                <w:rFonts w:hint="eastAsia"/>
                                <w:lang w:val="en-US" w:eastAsia="zh-CN"/>
                              </w:rPr>
                              <w:t>60</w:t>
                            </w:r>
                          </w:p>
                        </w:txbxContent>
                      </wps:txbx>
                      <wps:bodyPr rot="0" vert="horz" wrap="square" lIns="0" tIns="0" rIns="0" bIns="0" anchor="t" anchorCtr="0" upright="1">
                        <a:noAutofit/>
                      </wps:bodyPr>
                    </wps:wsp>
                  </a:graphicData>
                </a:graphic>
              </wp:anchor>
            </w:drawing>
          </mc:Choice>
          <mc:Fallback>
            <w:pict>
              <v:shape id="fmFrame1" o:spid="_x0000_s1026" o:spt="202" type="#_x0000_t202" style="position:absolute;left:0pt;margin-left:0pt;margin-top:1.1pt;height:51.8pt;width:200pt;mso-position-horizontal-relative:margin;mso-position-vertical-relative:margin;z-index:251663360;mso-width-relative:page;mso-height-relative:page;" filled="f" stroked="f" coordsize="21600,21600" o:gfxdata="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DtGBd1AAAAAYBAAAPAAAAAAAAAAEAIAAAACIAAABkcnMvZG93bnJldi54bWxQ&#10;SwECFAAUAAAACACHTuJAOD0cK/sBAAADBAAADgAAAAAAAAABACAAAAAjAQAAZHJzL2Uyb0RvYy54&#10;bWxQSwUGAAAAAAYABgBZAQAAkAUAAAAA&#10;">
                <v:fill on="f" focussize="0,0"/>
                <v:stroke on="f"/>
                <v:imagedata o:title=""/>
                <o:lock v:ext="edit" aspectratio="f"/>
                <v:textbox inset="0mm,0mm,0mm,0mm">
                  <w:txbxContent>
                    <w:p>
                      <w:pPr>
                        <w:pStyle w:val="44"/>
                        <w:rPr>
                          <w:rFonts w:hint="default" w:eastAsia="黑体"/>
                          <w:lang w:val="en-US" w:eastAsia="zh-CN"/>
                        </w:rPr>
                      </w:pPr>
                      <w:r>
                        <w:rPr>
                          <w:rFonts w:hint="eastAsia"/>
                        </w:rPr>
                        <w:t xml:space="preserve">ICS </w:t>
                      </w:r>
                      <w:r>
                        <w:rPr>
                          <w:rFonts w:hint="eastAsia"/>
                          <w:lang w:val="en-US" w:eastAsia="zh-CN"/>
                        </w:rPr>
                        <w:t>77.120</w:t>
                      </w:r>
                    </w:p>
                    <w:p>
                      <w:pPr>
                        <w:pStyle w:val="44"/>
                        <w:rPr>
                          <w:rFonts w:hint="default" w:eastAsia="黑体"/>
                          <w:lang w:val="en-US" w:eastAsia="zh-CN"/>
                        </w:rPr>
                      </w:pPr>
                      <w:r>
                        <w:rPr>
                          <w:rFonts w:hint="eastAsia"/>
                          <w:lang w:val="en-US" w:eastAsia="zh-CN"/>
                        </w:rPr>
                        <w:t xml:space="preserve">CCS </w:t>
                      </w:r>
                      <w:r>
                        <w:rPr>
                          <w:rFonts w:hint="eastAsia"/>
                        </w:rPr>
                        <w:t>H</w:t>
                      </w:r>
                      <w:r>
                        <w:t xml:space="preserve"> </w:t>
                      </w:r>
                      <w:r>
                        <w:rPr>
                          <w:rFonts w:hint="eastAsia"/>
                          <w:lang w:val="en-US" w:eastAsia="zh-CN"/>
                        </w:rPr>
                        <w:t>60</w:t>
                      </w:r>
                    </w:p>
                  </w:txbxContent>
                </v:textbox>
                <w10:anchorlock/>
              </v:shape>
            </w:pict>
          </mc:Fallback>
        </mc:AlternateContent>
      </w:r>
      <w:r>
        <w:t xml:space="preserve">  </w:t>
      </w:r>
    </w:p>
    <w:p>
      <w:pPr>
        <w:pStyle w:val="44"/>
        <w:framePr w:hSpace="0" w:vSpace="0" w:wrap="auto" w:vAnchor="margin" w:hAnchor="text" w:yAlign="inline"/>
      </w:pPr>
      <w:r>
        <w:rPr>
          <w:rFonts w:eastAsia="宋体"/>
        </w:rPr>
        <mc:AlternateContent>
          <mc:Choice Requires="wps">
            <w:drawing>
              <wp:anchor distT="0" distB="0" distL="114300" distR="114300" simplePos="0" relativeHeight="251666432" behindDoc="0" locked="1" layoutInCell="1" allowOverlap="1">
                <wp:simplePos x="0" y="0"/>
                <wp:positionH relativeFrom="margin">
                  <wp:posOffset>4067175</wp:posOffset>
                </wp:positionH>
                <wp:positionV relativeFrom="margin">
                  <wp:posOffset>-540385</wp:posOffset>
                </wp:positionV>
                <wp:extent cx="1717675" cy="926465"/>
                <wp:effectExtent l="0" t="635" r="1270" b="0"/>
                <wp:wrapNone/>
                <wp:docPr id="9" name="fmFrame8"/>
                <wp:cNvGraphicFramePr/>
                <a:graphic xmlns:a="http://schemas.openxmlformats.org/drawingml/2006/main">
                  <a:graphicData uri="http://schemas.microsoft.com/office/word/2010/wordprocessingShape">
                    <wps:wsp>
                      <wps:cNvSpPr txBox="1">
                        <a:spLocks noChangeArrowheads="1"/>
                      </wps:cNvSpPr>
                      <wps:spPr bwMode="auto">
                        <a:xfrm>
                          <a:off x="0" y="0"/>
                          <a:ext cx="1717675" cy="926465"/>
                        </a:xfrm>
                        <a:prstGeom prst="rect">
                          <a:avLst/>
                        </a:prstGeom>
                        <a:solidFill>
                          <a:srgbClr val="FFFFFF"/>
                        </a:solidFill>
                        <a:ln>
                          <a:noFill/>
                        </a:ln>
                      </wps:spPr>
                      <wps:txbx>
                        <w:txbxContent>
                          <w:p>
                            <w:pPr>
                              <w:pStyle w:val="59"/>
                              <w:rPr>
                                <w:sz w:val="144"/>
                              </w:rPr>
                            </w:pPr>
                            <w:r>
                              <w:rPr>
                                <w:sz w:val="144"/>
                              </w:rPr>
                              <w:t>YS</w:t>
                            </w:r>
                          </w:p>
                        </w:txbxContent>
                      </wps:txbx>
                      <wps:bodyPr rot="0" vert="horz" wrap="square" lIns="0" tIns="0" rIns="0" bIns="0" anchor="t" anchorCtr="0" upright="1">
                        <a:noAutofit/>
                      </wps:bodyPr>
                    </wps:wsp>
                  </a:graphicData>
                </a:graphic>
              </wp:anchor>
            </w:drawing>
          </mc:Choice>
          <mc:Fallback>
            <w:pict>
              <v:shape id="fmFrame8" o:spid="_x0000_s1026" o:spt="202" type="#_x0000_t202" style="position:absolute;left:0pt;margin-left:320.25pt;margin-top:-42.55pt;height:72.95pt;width:135.25pt;mso-position-horizontal-relative:margin;mso-position-vertical-relative:margin;z-index:251666432;mso-width-relative:page;mso-height-relative:page;" fillcolor="#FFFFFF" filled="t" stroked="f" coordsize="21600,21600" o:gfxdata="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ONnhzYAAAACgEAAA8AAAAAAAAA&#10;AQAgAAAAIgAAAGRycy9kb3ducmV2LnhtbFBLAQIUABQAAAAIAIdO4kAM3ytBEQIAACsEAAAOAAAA&#10;AAAAAAEAIAAAACcBAABkcnMvZTJvRG9jLnhtbFBLBQYAAAAABgAGAFkBAACqBQAAAAA=&#10;">
                <v:fill on="t" focussize="0,0"/>
                <v:stroke on="f"/>
                <v:imagedata o:title=""/>
                <o:lock v:ext="edit" aspectratio="f"/>
                <v:textbox inset="0mm,0mm,0mm,0mm">
                  <w:txbxContent>
                    <w:p>
                      <w:pPr>
                        <w:pStyle w:val="59"/>
                        <w:rPr>
                          <w:sz w:val="144"/>
                        </w:rPr>
                      </w:pPr>
                      <w:r>
                        <w:rPr>
                          <w:sz w:val="144"/>
                        </w:rPr>
                        <w:t>YS</w:t>
                      </w:r>
                    </w:p>
                  </w:txbxContent>
                </v:textbox>
                <w10:anchorlock/>
              </v:shape>
            </w:pict>
          </mc:Fallback>
        </mc:AlternateContent>
      </w:r>
      <w:r>
        <w:rPr>
          <w:rFonts w:eastAsia="宋体"/>
        </w:rPr>
        <w:t xml:space="preserve"> </w:t>
      </w:r>
    </w:p>
    <w:p>
      <w:pPr>
        <w:pStyle w:val="45"/>
        <w:spacing w:line="360" w:lineRule="auto"/>
        <w:rPr>
          <w:rFonts w:ascii="Times New Roman" w:eastAsia="宋体"/>
        </w:rPr>
      </w:pPr>
    </w:p>
    <w:p>
      <w:pPr>
        <w:pStyle w:val="45"/>
        <w:spacing w:line="360" w:lineRule="auto"/>
        <w:rPr>
          <w:rFonts w:ascii="Times New Roman" w:eastAsia="宋体"/>
        </w:rPr>
      </w:pPr>
    </w:p>
    <w:p>
      <w:pPr>
        <w:pStyle w:val="46"/>
        <w:spacing w:before="0" w:after="120" w:afterLines="50" w:line="360" w:lineRule="auto"/>
        <w:ind w:left="-239" w:leftChars="-114"/>
        <w:rPr>
          <w:spacing w:val="78"/>
          <w:w w:val="149"/>
          <w:sz w:val="44"/>
        </w:rPr>
      </w:pPr>
      <w:r>
        <w:rPr>
          <w:spacing w:val="78"/>
          <w:w w:val="149"/>
          <w:sz w:val="44"/>
        </w:rPr>
        <w:t>中华人民共和国行业标准</w:t>
      </w:r>
    </w:p>
    <w:p>
      <w:pPr>
        <w:pStyle w:val="47"/>
        <w:tabs>
          <w:tab w:val="left" w:pos="1980"/>
        </w:tabs>
        <w:ind w:right="74"/>
        <w:jc w:val="center"/>
        <w:outlineLvl w:val="0"/>
        <w:rPr>
          <w:rFonts w:eastAsia="宋体"/>
          <w:lang w:val="fr-FR"/>
        </w:rPr>
      </w:pPr>
      <w:r>
        <w:rPr>
          <w:rFonts w:eastAsia="宋体"/>
          <w:lang w:val="fr-FR"/>
        </w:rPr>
        <w:t xml:space="preserve">                       </w:t>
      </w:r>
    </w:p>
    <w:p>
      <w:pPr>
        <w:pStyle w:val="47"/>
        <w:tabs>
          <w:tab w:val="left" w:pos="1980"/>
        </w:tabs>
        <w:spacing w:after="120" w:afterLines="50" w:line="360" w:lineRule="auto"/>
        <w:ind w:right="71"/>
        <w:jc w:val="center"/>
        <w:outlineLvl w:val="0"/>
        <w:rPr>
          <w:rFonts w:eastAsia="宋体"/>
          <w:sz w:val="21"/>
          <w:szCs w:val="21"/>
          <w:lang w:val="fr-FR"/>
        </w:rPr>
      </w:pPr>
      <w:r>
        <w:rPr>
          <w:rFonts w:eastAsia="宋体"/>
        </w:rPr>
        <mc:AlternateContent>
          <mc:Choice Requires="wps">
            <w:drawing>
              <wp:anchor distT="0" distB="0" distL="114300" distR="114300" simplePos="0" relativeHeight="251662336" behindDoc="0" locked="1" layoutInCell="1" allowOverlap="1">
                <wp:simplePos x="0" y="0"/>
                <wp:positionH relativeFrom="margin">
                  <wp:posOffset>-87630</wp:posOffset>
                </wp:positionH>
                <wp:positionV relativeFrom="margin">
                  <wp:posOffset>1562100</wp:posOffset>
                </wp:positionV>
                <wp:extent cx="5984875" cy="293370"/>
                <wp:effectExtent l="3175" t="0" r="3175" b="3810"/>
                <wp:wrapNone/>
                <wp:docPr id="8" name="fmFrame3"/>
                <wp:cNvGraphicFramePr/>
                <a:graphic xmlns:a="http://schemas.openxmlformats.org/drawingml/2006/main">
                  <a:graphicData uri="http://schemas.microsoft.com/office/word/2010/wordprocessingShape">
                    <wps:wsp>
                      <wps:cNvSpPr txBox="1">
                        <a:spLocks noChangeArrowheads="1"/>
                      </wps:cNvSpPr>
                      <wps:spPr bwMode="auto">
                        <a:xfrm>
                          <a:off x="0" y="0"/>
                          <a:ext cx="5984875" cy="293370"/>
                        </a:xfrm>
                        <a:prstGeom prst="rect">
                          <a:avLst/>
                        </a:prstGeom>
                        <a:noFill/>
                        <a:ln>
                          <a:noFill/>
                        </a:ln>
                      </wps:spPr>
                      <wps:txbx>
                        <w:txbxContent>
                          <w:p>
                            <w:pPr>
                              <w:pStyle w:val="35"/>
                              <w:wordWrap w:val="0"/>
                              <w:spacing w:before="0"/>
                            </w:pPr>
                            <w:r>
                              <w:t>YS</w:t>
                            </w:r>
                            <w:r>
                              <w:rPr>
                                <w:rFonts w:hint="eastAsia"/>
                              </w:rPr>
                              <w:t>/</w:t>
                            </w:r>
                            <w:r>
                              <w:t xml:space="preserve">T </w:t>
                            </w:r>
                            <w:r>
                              <w:rPr>
                                <w:rFonts w:hint="eastAsia"/>
                              </w:rPr>
                              <w:t>XXXX</w:t>
                            </w:r>
                            <w:r>
                              <w:t>—XXXX</w:t>
                            </w:r>
                          </w:p>
                        </w:txbxContent>
                      </wps:txbx>
                      <wps:bodyPr rot="0" vert="horz" wrap="square" lIns="0" tIns="0" rIns="0" bIns="0" anchor="t" anchorCtr="0" upright="1">
                        <a:noAutofit/>
                      </wps:bodyPr>
                    </wps:wsp>
                  </a:graphicData>
                </a:graphic>
              </wp:anchor>
            </w:drawing>
          </mc:Choice>
          <mc:Fallback>
            <w:pict>
              <v:shape id="fmFrame3" o:spid="_x0000_s1026" o:spt="202" type="#_x0000_t202" style="position:absolute;left:0pt;margin-left:-6.9pt;margin-top:123pt;height:23.1pt;width:471.25pt;mso-position-horizontal-relative:margin;mso-position-vertical-relative:margin;z-index:251662336;mso-width-relative:page;mso-height-relative:page;" filled="f" stroked="f" coordsize="21600,21600" o:gfxdata="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HXeJD2gAAAAsBAAAPAAAAAAAAAAEAIAAAACIAAABkcnMvZG93&#10;bnJldi54bWxQSwECFAAUAAAACACHTuJAtBwPBf4BAAACBAAADgAAAAAAAAABACAAAAApAQAAZHJz&#10;L2Uyb0RvYy54bWxQSwUGAAAAAAYABgBZAQAAmQUAAAAA&#10;">
                <v:fill on="f" focussize="0,0"/>
                <v:stroke on="f"/>
                <v:imagedata o:title=""/>
                <o:lock v:ext="edit" aspectratio="f"/>
                <v:textbox inset="0mm,0mm,0mm,0mm">
                  <w:txbxContent>
                    <w:p>
                      <w:pPr>
                        <w:pStyle w:val="35"/>
                        <w:wordWrap w:val="0"/>
                        <w:spacing w:before="0"/>
                      </w:pPr>
                      <w:r>
                        <w:t>YS</w:t>
                      </w:r>
                      <w:r>
                        <w:rPr>
                          <w:rFonts w:hint="eastAsia"/>
                        </w:rPr>
                        <w:t>/</w:t>
                      </w:r>
                      <w:r>
                        <w:t xml:space="preserve">T </w:t>
                      </w:r>
                      <w:r>
                        <w:rPr>
                          <w:rFonts w:hint="eastAsia"/>
                        </w:rPr>
                        <w:t>XXXX</w:t>
                      </w:r>
                      <w:r>
                        <w:t>—XXXX</w:t>
                      </w:r>
                    </w:p>
                  </w:txbxContent>
                </v:textbox>
                <w10:anchorlock/>
              </v:shape>
            </w:pict>
          </mc:Fallback>
        </mc:AlternateContent>
      </w:r>
      <w:r>
        <w:rPr>
          <w:rFonts w:eastAsia="宋体"/>
          <w:lang w:val="fr-FR"/>
        </w:rPr>
        <w:t xml:space="preserve">                       </w:t>
      </w:r>
    </w:p>
    <w:p>
      <w:pPr>
        <w:pStyle w:val="47"/>
        <w:spacing w:line="360" w:lineRule="auto"/>
        <w:ind w:right="512"/>
        <w:jc w:val="center"/>
        <w:rPr>
          <w:rFonts w:eastAsia="宋体"/>
          <w:lang w:val="fr-FR"/>
        </w:rPr>
      </w:pPr>
      <w:r>
        <w:rPr>
          <w:rFonts w:eastAsia="宋体"/>
          <w:sz w:val="20"/>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8890</wp:posOffset>
                </wp:positionV>
                <wp:extent cx="5943600" cy="0"/>
                <wp:effectExtent l="5080" t="8890" r="13970" b="10160"/>
                <wp:wrapNone/>
                <wp:docPr id="7" name="Line 15"/>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ln>
                      </wps:spPr>
                      <wps:bodyPr/>
                    </wps:wsp>
                  </a:graphicData>
                </a:graphic>
              </wp:anchor>
            </w:drawing>
          </mc:Choice>
          <mc:Fallback>
            <w:pict>
              <v:line id="Line 15" o:spid="_x0000_s1026" o:spt="20" style="position:absolute;left:0pt;margin-left:-9pt;margin-top:0.7pt;height:0pt;width:468pt;z-index:251660288;mso-width-relative:page;mso-height-relative:page;" filled="f" stroked="t" coordsize="21600,21600" o:gfxdata="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n2fii9IAAAAHAQAADwAAAAAAAAABACAAAAAiAAAAZHJzL2Rvd25y&#10;ZXYueG1sUEsBAhQAFAAAAAgAh07iQLTWvAbLAQAAoAMAAA4AAAAAAAAAAQAgAAAAIQEAAGRycy9l&#10;Mm9Eb2MueG1sUEsFBgAAAAAGAAYAWQEAAF4FAAAAAA==&#10;">
                <v:fill on="f" focussize="0,0"/>
                <v:stroke color="#000000" joinstyle="round"/>
                <v:imagedata o:title=""/>
                <o:lock v:ext="edit" aspectratio="f"/>
              </v:line>
            </w:pict>
          </mc:Fallback>
        </mc:AlternateContent>
      </w:r>
    </w:p>
    <w:p>
      <w:pPr>
        <w:pStyle w:val="47"/>
        <w:spacing w:line="360" w:lineRule="auto"/>
        <w:ind w:right="512"/>
        <w:jc w:val="both"/>
        <w:rPr>
          <w:rFonts w:eastAsia="宋体"/>
          <w:lang w:val="fr-FR"/>
        </w:rPr>
      </w:pPr>
    </w:p>
    <w:p>
      <w:pPr>
        <w:pStyle w:val="47"/>
        <w:spacing w:line="360" w:lineRule="auto"/>
        <w:ind w:right="512"/>
        <w:jc w:val="both"/>
        <w:rPr>
          <w:rFonts w:eastAsia="宋体"/>
          <w:lang w:val="fr-FR"/>
        </w:rPr>
      </w:pPr>
    </w:p>
    <w:p>
      <w:pPr>
        <w:pStyle w:val="47"/>
        <w:tabs>
          <w:tab w:val="left" w:pos="7499"/>
        </w:tabs>
        <w:spacing w:line="360" w:lineRule="auto"/>
        <w:ind w:right="512"/>
        <w:jc w:val="both"/>
        <w:rPr>
          <w:rFonts w:eastAsia="宋体"/>
          <w:lang w:val="fr-FR"/>
        </w:rPr>
      </w:pPr>
      <w:r>
        <w:rPr>
          <w:rFonts w:eastAsia="宋体"/>
          <w:lang w:val="fr-FR"/>
        </w:rPr>
        <w:tab/>
      </w:r>
    </w:p>
    <w:p>
      <w:pPr>
        <w:pStyle w:val="47"/>
        <w:spacing w:line="360" w:lineRule="auto"/>
        <w:ind w:right="-1"/>
        <w:jc w:val="center"/>
        <w:rPr>
          <w:spacing w:val="-2"/>
          <w:sz w:val="52"/>
          <w:szCs w:val="52"/>
          <w:lang w:val="fr-FR"/>
        </w:rPr>
      </w:pPr>
      <w:r>
        <w:rPr>
          <w:rFonts w:hint="eastAsia"/>
          <w:spacing w:val="-2"/>
          <w:sz w:val="52"/>
          <w:szCs w:val="52"/>
          <w:lang w:val="fr-FR"/>
        </w:rPr>
        <w:t>有色金属行业尾矿库数字孪生</w:t>
      </w:r>
    </w:p>
    <w:p>
      <w:pPr>
        <w:pStyle w:val="47"/>
        <w:spacing w:line="360" w:lineRule="auto"/>
        <w:ind w:right="-1"/>
        <w:jc w:val="center"/>
        <w:rPr>
          <w:spacing w:val="-2"/>
          <w:sz w:val="52"/>
          <w:szCs w:val="52"/>
          <w:lang w:val="fr-FR"/>
        </w:rPr>
      </w:pPr>
      <w:r>
        <w:rPr>
          <w:rFonts w:hint="eastAsia"/>
          <w:spacing w:val="-2"/>
          <w:sz w:val="52"/>
          <w:szCs w:val="52"/>
          <w:lang w:val="fr-FR"/>
        </w:rPr>
        <w:t>技术规范</w:t>
      </w:r>
    </w:p>
    <w:p>
      <w:pPr>
        <w:pStyle w:val="48"/>
        <w:spacing w:after="120" w:line="360" w:lineRule="auto"/>
        <w:ind w:firstLine="0" w:firstLineChars="0"/>
        <w:jc w:val="center"/>
        <w:rPr>
          <w:rFonts w:ascii="Times New Roman" w:hAnsi="Times New Roman"/>
          <w:spacing w:val="20"/>
          <w:sz w:val="28"/>
          <w:szCs w:val="28"/>
          <w:lang w:val="fr-FR"/>
        </w:rPr>
      </w:pPr>
      <w:r>
        <w:rPr>
          <w:rFonts w:ascii="Times New Roman" w:hAnsi="Times New Roman"/>
          <w:spacing w:val="20"/>
          <w:sz w:val="28"/>
          <w:szCs w:val="28"/>
          <w:lang w:val="fr-FR"/>
        </w:rPr>
        <w:t>Non-ferrous metals industry—Technical specification for digital twin of tailings pond</w:t>
      </w:r>
    </w:p>
    <w:p>
      <w:pPr>
        <w:pStyle w:val="48"/>
        <w:spacing w:after="120" w:line="360" w:lineRule="auto"/>
        <w:ind w:firstLine="0" w:firstLineChars="0"/>
        <w:jc w:val="center"/>
        <w:rPr>
          <w:rFonts w:ascii="Times New Roman" w:hAnsi="Times New Roman"/>
          <w:lang w:val="fr-FR"/>
        </w:rPr>
      </w:pPr>
      <w:r>
        <w:rPr>
          <w:rFonts w:ascii="Times New Roman" w:hAnsi="Times New Roman"/>
          <w:lang w:val="fr-FR"/>
        </w:rPr>
        <w:t>（</w:t>
      </w:r>
      <w:r>
        <w:rPr>
          <w:rFonts w:hint="eastAsia" w:ascii="Times New Roman" w:hAnsi="Times New Roman"/>
          <w:lang w:val="fr-FR"/>
        </w:rPr>
        <w:t>草案</w:t>
      </w:r>
      <w:r>
        <w:rPr>
          <w:rFonts w:ascii="Times New Roman" w:hAnsi="Times New Roman"/>
          <w:lang w:val="fr-FR"/>
        </w:rPr>
        <w:t>）</w:t>
      </w:r>
    </w:p>
    <w:p>
      <w:pPr>
        <w:pStyle w:val="48"/>
        <w:spacing w:after="120" w:line="360" w:lineRule="auto"/>
        <w:ind w:firstLine="0" w:firstLineChars="0"/>
        <w:rPr>
          <w:rFonts w:ascii="Times New Roman" w:hAnsi="Times New Roman"/>
          <w:lang w:val="fr-FR"/>
        </w:rPr>
      </w:pPr>
    </w:p>
    <w:p>
      <w:pPr>
        <w:pStyle w:val="48"/>
        <w:spacing w:after="120" w:line="360" w:lineRule="auto"/>
        <w:ind w:firstLine="0" w:firstLineChars="0"/>
        <w:rPr>
          <w:rFonts w:ascii="Times New Roman" w:hAnsi="Times New Roman"/>
          <w:lang w:val="fr-FR"/>
        </w:rPr>
      </w:pPr>
    </w:p>
    <w:p>
      <w:pPr>
        <w:pStyle w:val="48"/>
        <w:spacing w:after="120" w:line="360" w:lineRule="auto"/>
        <w:ind w:firstLine="0" w:firstLineChars="0"/>
        <w:rPr>
          <w:rFonts w:ascii="Times New Roman" w:hAnsi="Times New Roman"/>
          <w:lang w:val="fr-FR"/>
        </w:rPr>
      </w:pPr>
    </w:p>
    <w:p>
      <w:pPr>
        <w:pStyle w:val="48"/>
        <w:spacing w:after="120" w:line="360" w:lineRule="auto"/>
        <w:ind w:firstLine="0" w:firstLineChars="0"/>
        <w:rPr>
          <w:rFonts w:ascii="Times New Roman" w:hAnsi="Times New Roman"/>
          <w:lang w:val="fr-FR"/>
        </w:rPr>
      </w:pPr>
    </w:p>
    <w:p>
      <w:pPr>
        <w:pStyle w:val="48"/>
        <w:spacing w:after="120" w:line="360" w:lineRule="auto"/>
        <w:ind w:firstLine="0" w:firstLineChars="0"/>
        <w:rPr>
          <w:rFonts w:ascii="Times New Roman" w:hAnsi="Times New Roman"/>
          <w:lang w:val="fr-FR"/>
        </w:rPr>
      </w:pPr>
    </w:p>
    <w:p>
      <w:pPr>
        <w:pStyle w:val="48"/>
        <w:spacing w:after="120" w:line="360" w:lineRule="auto"/>
        <w:ind w:firstLine="0" w:firstLineChars="0"/>
        <w:rPr>
          <w:rFonts w:ascii="Times New Roman" w:hAnsi="Times New Roman"/>
          <w:lang w:val="fr-FR"/>
        </w:rPr>
      </w:pPr>
    </w:p>
    <w:p>
      <w:pPr>
        <w:pStyle w:val="48"/>
        <w:spacing w:after="120" w:line="360" w:lineRule="auto"/>
        <w:rPr>
          <w:rFonts w:ascii="Times New Roman" w:hAnsi="Times New Roman"/>
          <w:lang w:val="fr-FR"/>
        </w:rPr>
      </w:pPr>
    </w:p>
    <w:p>
      <w:pPr>
        <w:pStyle w:val="49"/>
        <w:spacing w:line="360" w:lineRule="auto"/>
        <w:rPr>
          <w:rFonts w:ascii="Times New Roman"/>
          <w:lang w:val="fr-FR"/>
        </w:rPr>
      </w:pPr>
      <w:r>
        <w:rPr>
          <w:rFonts w:ascii="Times New Roman"/>
        </w:rPr>
        <mc:AlternateContent>
          <mc:Choice Requires="wps">
            <w:drawing>
              <wp:anchor distT="0" distB="0" distL="114300" distR="114300" simplePos="0" relativeHeight="251665408" behindDoc="0" locked="0" layoutInCell="1" allowOverlap="1">
                <wp:simplePos x="0" y="0"/>
                <wp:positionH relativeFrom="column">
                  <wp:posOffset>4789805</wp:posOffset>
                </wp:positionH>
                <wp:positionV relativeFrom="paragraph">
                  <wp:posOffset>687070</wp:posOffset>
                </wp:positionV>
                <wp:extent cx="733425" cy="396240"/>
                <wp:effectExtent l="13335" t="12065" r="5715" b="10795"/>
                <wp:wrapNone/>
                <wp:docPr id="6" name="Text Box 27"/>
                <wp:cNvGraphicFramePr/>
                <a:graphic xmlns:a="http://schemas.openxmlformats.org/drawingml/2006/main">
                  <a:graphicData uri="http://schemas.microsoft.com/office/word/2010/wordprocessingShape">
                    <wps:wsp>
                      <wps:cNvSpPr txBox="1">
                        <a:spLocks noChangeArrowheads="1"/>
                      </wps:cNvSpPr>
                      <wps:spPr bwMode="auto">
                        <a:xfrm>
                          <a:off x="0" y="0"/>
                          <a:ext cx="733425" cy="396240"/>
                        </a:xfrm>
                        <a:prstGeom prst="rect">
                          <a:avLst/>
                        </a:prstGeom>
                        <a:solidFill>
                          <a:srgbClr val="FFFFFF"/>
                        </a:solidFill>
                        <a:ln w="0" cap="rnd">
                          <a:solidFill>
                            <a:srgbClr val="FFFFFF"/>
                          </a:solidFill>
                          <a:prstDash val="sysDot"/>
                          <a:miter lim="800000"/>
                        </a:ln>
                      </wps:spPr>
                      <wps:txbx>
                        <w:txbxContent>
                          <w:p>
                            <w:pPr>
                              <w:rPr>
                                <w:rFonts w:ascii="黑体" w:eastAsia="黑体"/>
                                <w:sz w:val="28"/>
                              </w:rPr>
                            </w:pPr>
                            <w:r>
                              <w:rPr>
                                <w:rFonts w:hint="eastAsia" w:ascii="黑体" w:eastAsia="黑体"/>
                                <w:sz w:val="28"/>
                              </w:rPr>
                              <w:t>发 布</w:t>
                            </w:r>
                          </w:p>
                        </w:txbxContent>
                      </wps:txbx>
                      <wps:bodyPr rot="0" vert="horz" wrap="square" lIns="91440" tIns="45720" rIns="91440" bIns="45720" anchor="t" anchorCtr="0" upright="1">
                        <a:noAutofit/>
                      </wps:bodyPr>
                    </wps:wsp>
                  </a:graphicData>
                </a:graphic>
              </wp:anchor>
            </w:drawing>
          </mc:Choice>
          <mc:Fallback>
            <w:pict>
              <v:shape id="Text Box 27" o:spid="_x0000_s1026" o:spt="202" type="#_x0000_t202" style="position:absolute;left:0pt;margin-left:377.15pt;margin-top:54.1pt;height:31.2pt;width:57.75pt;z-index:251665408;mso-width-relative:page;mso-height-relative:page;" fillcolor="#FFFFFF" filled="t" stroked="t" coordsize="21600,21600" o:gfxdata="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gSYCrtgAAAALAQAADwAAAAAAAAABACAAAAAiAAAAZHJz&#10;L2Rvd25yZXYueG1sUEsBAhQAFAAAAAgAh07iQG9QmnU9AgAApwQAAA4AAAAAAAAAAQAgAAAAJwEA&#10;AGRycy9lMm9Eb2MueG1sUEsFBgAAAAAGAAYAWQEAANYFAAAAAA==&#10;">
                <v:fill on="t" focussize="0,0"/>
                <v:stroke weight="0pt" color="#FFFFFF" miterlimit="8" joinstyle="miter" dashstyle="1 1" endcap="round"/>
                <v:imagedata o:title=""/>
                <o:lock v:ext="edit" aspectratio="f"/>
                <v:textbox>
                  <w:txbxContent>
                    <w:p>
                      <w:pPr>
                        <w:rPr>
                          <w:rFonts w:ascii="黑体" w:eastAsia="黑体"/>
                          <w:sz w:val="28"/>
                        </w:rPr>
                      </w:pPr>
                      <w:r>
                        <w:rPr>
                          <w:rFonts w:hint="eastAsia" w:ascii="黑体" w:eastAsia="黑体"/>
                          <w:sz w:val="28"/>
                        </w:rPr>
                        <w:t>发 布</w:t>
                      </w:r>
                    </w:p>
                  </w:txbxContent>
                </v:textbox>
              </v:shape>
            </w:pict>
          </mc:Fallback>
        </mc:AlternateContent>
      </w:r>
      <w:r>
        <w:rPr>
          <w:rFonts w:ascii="Times New Roman"/>
        </w:rPr>
        <mc:AlternateContent>
          <mc:Choice Requires="wps">
            <w:drawing>
              <wp:anchor distT="0" distB="0" distL="114300" distR="114300" simplePos="0" relativeHeight="251664384" behindDoc="0" locked="0" layoutInCell="1" allowOverlap="1">
                <wp:simplePos x="0" y="0"/>
                <wp:positionH relativeFrom="column">
                  <wp:posOffset>-23495</wp:posOffset>
                </wp:positionH>
                <wp:positionV relativeFrom="paragraph">
                  <wp:posOffset>687070</wp:posOffset>
                </wp:positionV>
                <wp:extent cx="4867275" cy="396240"/>
                <wp:effectExtent l="10160" t="12065" r="8890" b="10795"/>
                <wp:wrapNone/>
                <wp:docPr id="5" name="Text Box 26"/>
                <wp:cNvGraphicFramePr/>
                <a:graphic xmlns:a="http://schemas.openxmlformats.org/drawingml/2006/main">
                  <a:graphicData uri="http://schemas.microsoft.com/office/word/2010/wordprocessingShape">
                    <wps:wsp>
                      <wps:cNvSpPr txBox="1">
                        <a:spLocks noChangeArrowheads="1"/>
                      </wps:cNvSpPr>
                      <wps:spPr bwMode="auto">
                        <a:xfrm>
                          <a:off x="0" y="0"/>
                          <a:ext cx="4867275" cy="396240"/>
                        </a:xfrm>
                        <a:prstGeom prst="rect">
                          <a:avLst/>
                        </a:prstGeom>
                        <a:solidFill>
                          <a:srgbClr val="FFFFFF"/>
                        </a:solidFill>
                        <a:ln w="0" cap="rnd">
                          <a:solidFill>
                            <a:srgbClr val="FFFFFF"/>
                          </a:solidFill>
                          <a:prstDash val="sysDot"/>
                          <a:miter lim="800000"/>
                        </a:ln>
                      </wps:spPr>
                      <wps:txbx>
                        <w:txbxContent>
                          <w:p>
                            <w:pPr>
                              <w:pStyle w:val="40"/>
                              <w:rPr>
                                <w:rFonts w:hAnsi="黑体"/>
                                <w:spacing w:val="0"/>
                                <w:w w:val="115"/>
                              </w:rPr>
                            </w:pPr>
                            <w:r>
                              <w:rPr>
                                <w:rFonts w:hint="eastAsia" w:ascii="宋体" w:hAnsi="宋体" w:eastAsia="宋体"/>
                                <w:spacing w:val="0"/>
                                <w:w w:val="115"/>
                                <w:sz w:val="28"/>
                              </w:rPr>
                              <w:t xml:space="preserve"> </w:t>
                            </w:r>
                            <w:r>
                              <w:rPr>
                                <w:rFonts w:hint="eastAsia" w:hAnsi="黑体"/>
                                <w:spacing w:val="0"/>
                                <w:w w:val="115"/>
                              </w:rPr>
                              <w:t>中华人民共和国工业和信息化部</w:t>
                            </w:r>
                          </w:p>
                        </w:txbxContent>
                      </wps:txbx>
                      <wps:bodyPr rot="0" vert="horz" wrap="square" lIns="91440" tIns="45720" rIns="91440" bIns="45720" anchor="t" anchorCtr="0" upright="1">
                        <a:noAutofit/>
                      </wps:bodyPr>
                    </wps:wsp>
                  </a:graphicData>
                </a:graphic>
              </wp:anchor>
            </w:drawing>
          </mc:Choice>
          <mc:Fallback>
            <w:pict>
              <v:shape id="Text Box 26" o:spid="_x0000_s1026" o:spt="202" type="#_x0000_t202" style="position:absolute;left:0pt;margin-left:-1.85pt;margin-top:54.1pt;height:31.2pt;width:383.25pt;z-index:251664384;mso-width-relative:page;mso-height-relative:page;" fillcolor="#FFFFFF" filled="t" stroked="t" coordsize="21600,21600" o:gfxdata="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lNk1qNYAAAAKAQAADwAAAAAAAAABACAAAAAiAAAAZHJz&#10;L2Rvd25yZXYueG1sUEsBAhQAFAAAAAgAh07iQHx0kiI/AgAAqAQAAA4AAAAAAAAAAQAgAAAAJQEA&#10;AGRycy9lMm9Eb2MueG1sUEsFBgAAAAAGAAYAWQEAANYFAAAAAA==&#10;">
                <v:fill on="t" focussize="0,0"/>
                <v:stroke weight="0pt" color="#FFFFFF" miterlimit="8" joinstyle="miter" dashstyle="1 1" endcap="round"/>
                <v:imagedata o:title=""/>
                <o:lock v:ext="edit" aspectratio="f"/>
                <v:textbox>
                  <w:txbxContent>
                    <w:p>
                      <w:pPr>
                        <w:pStyle w:val="40"/>
                        <w:rPr>
                          <w:rFonts w:hAnsi="黑体"/>
                          <w:spacing w:val="0"/>
                          <w:w w:val="115"/>
                        </w:rPr>
                      </w:pPr>
                      <w:r>
                        <w:rPr>
                          <w:rFonts w:hint="eastAsia" w:ascii="宋体" w:hAnsi="宋体" w:eastAsia="宋体"/>
                          <w:spacing w:val="0"/>
                          <w:w w:val="115"/>
                          <w:sz w:val="28"/>
                        </w:rPr>
                        <w:t xml:space="preserve"> </w:t>
                      </w:r>
                      <w:r>
                        <w:rPr>
                          <w:rFonts w:hint="eastAsia" w:hAnsi="黑体"/>
                          <w:spacing w:val="0"/>
                          <w:w w:val="115"/>
                        </w:rPr>
                        <w:t>中华人民共和国工业和信息化部</w:t>
                      </w:r>
                    </w:p>
                  </w:txbxContent>
                </v:textbox>
              </v:shape>
            </w:pict>
          </mc:Fallback>
        </mc:AlternateContent>
      </w:r>
      <w:r>
        <w:rPr>
          <w:rFonts w:ascii="Times New Roman"/>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300355</wp:posOffset>
                </wp:positionV>
                <wp:extent cx="6000750" cy="0"/>
                <wp:effectExtent l="14605" t="6350" r="13970" b="12700"/>
                <wp:wrapNone/>
                <wp:docPr id="4" name="Line 19"/>
                <wp:cNvGraphicFramePr/>
                <a:graphic xmlns:a="http://schemas.openxmlformats.org/drawingml/2006/main">
                  <a:graphicData uri="http://schemas.microsoft.com/office/word/2010/wordprocessingShape">
                    <wps:wsp>
                      <wps:cNvCnPr>
                        <a:cxnSpLocks noChangeShapeType="1"/>
                      </wps:cNvCnPr>
                      <wps:spPr bwMode="auto">
                        <a:xfrm>
                          <a:off x="0" y="0"/>
                          <a:ext cx="6000750" cy="0"/>
                        </a:xfrm>
                        <a:prstGeom prst="line">
                          <a:avLst/>
                        </a:prstGeom>
                        <a:noFill/>
                        <a:ln w="12700">
                          <a:solidFill>
                            <a:srgbClr val="000000"/>
                          </a:solidFill>
                          <a:round/>
                        </a:ln>
                      </wps:spPr>
                      <wps:bodyPr/>
                    </wps:wsp>
                  </a:graphicData>
                </a:graphic>
              </wp:anchor>
            </w:drawing>
          </mc:Choice>
          <mc:Fallback>
            <w:pict>
              <v:line id="Line 19" o:spid="_x0000_s1026" o:spt="20" style="position:absolute;left:0pt;margin-left:-7.5pt;margin-top:23.65pt;height:0pt;width:472.5pt;z-index:251661312;mso-width-relative:page;mso-height-relative:page;" filled="f" stroked="t" coordsize="21600,21600" o:gfxdata="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8aEkX2AAAAAkBAAAPAAAAAAAAAAEAIAAAACIAAABkcnMv&#10;ZG93bnJldi54bWxQSwECFAAUAAAACACHTuJAHQxSOsoBAAChAwAADgAAAAAAAAABACAAAAAnAQAA&#10;ZHJzL2Uyb0RvYy54bWxQSwUGAAAAAAYABgBZAQAAYwUAAAAA&#10;">
                <v:fill on="f" focussize="0,0"/>
                <v:stroke weight="1pt" color="#000000" joinstyle="round"/>
                <v:imagedata o:title=""/>
                <o:lock v:ext="edit" aspectratio="f"/>
              </v:line>
            </w:pict>
          </mc:Fallback>
        </mc:AlternateContent>
      </w:r>
      <w:r>
        <w:rPr>
          <w:rFonts w:ascii="Times New Roman"/>
          <w:lang w:val="fr-FR"/>
        </w:rPr>
        <w:t xml:space="preserve">20XX-XX-XX </w:t>
      </w:r>
      <w:r>
        <w:rPr>
          <w:rFonts w:ascii="Times New Roman"/>
        </w:rPr>
        <w:t>发布</w:t>
      </w:r>
      <w:r>
        <w:rPr>
          <w:rFonts w:ascii="Times New Roman"/>
          <w:lang w:val="fr-FR"/>
        </w:rPr>
        <w:t xml:space="preserve">                              20XX-XX-XX</w:t>
      </w:r>
      <w:r>
        <w:rPr>
          <w:rFonts w:ascii="Times New Roman"/>
        </w:rPr>
        <w:t>实施</w:t>
      </w:r>
    </w:p>
    <w:p>
      <w:pPr>
        <w:pStyle w:val="49"/>
        <w:spacing w:line="360" w:lineRule="auto"/>
        <w:rPr>
          <w:rFonts w:ascii="Times New Roman"/>
          <w:sz w:val="21"/>
          <w:szCs w:val="21"/>
          <w:lang w:val="fr-FR"/>
        </w:rPr>
        <w:sectPr>
          <w:headerReference r:id="rId3" w:type="default"/>
          <w:footerReference r:id="rId5" w:type="default"/>
          <w:headerReference r:id="rId4" w:type="even"/>
          <w:footerReference r:id="rId6" w:type="even"/>
          <w:pgSz w:w="11907" w:h="16840"/>
          <w:pgMar w:top="1418" w:right="1134" w:bottom="1134" w:left="1418" w:header="851" w:footer="1134" w:gutter="0"/>
          <w:pgNumType w:fmt="numberInDash" w:start="0"/>
          <w:cols w:space="425" w:num="1"/>
          <w:titlePg/>
          <w:docGrid w:linePitch="326" w:charSpace="0"/>
        </w:sectPr>
      </w:pPr>
    </w:p>
    <w:bookmarkEnd w:id="0"/>
    <w:p>
      <w:pPr>
        <w:pStyle w:val="18"/>
        <w:ind w:firstLine="640"/>
        <w:jc w:val="center"/>
        <w:rPr>
          <w:rFonts w:ascii="Times New Roman" w:eastAsia="黑体"/>
          <w:sz w:val="32"/>
          <w:szCs w:val="32"/>
        </w:rPr>
      </w:pPr>
      <w:bookmarkStart w:id="1" w:name="SectionMark4"/>
      <w:r>
        <w:rPr>
          <w:rFonts w:ascii="Times New Roman" w:eastAsia="黑体"/>
          <w:sz w:val="32"/>
          <w:szCs w:val="32"/>
        </w:rPr>
        <w:t>前    言</w:t>
      </w:r>
    </w:p>
    <w:p>
      <w:pPr>
        <w:pStyle w:val="18"/>
        <w:ind w:firstLine="420"/>
        <w:rPr>
          <w:rFonts w:ascii="Times New Roman"/>
        </w:rPr>
      </w:pPr>
      <w:r>
        <w:rPr>
          <w:rFonts w:ascii="Times New Roman"/>
        </w:rPr>
        <w:t>本文件按照GB/T 1.1</w:t>
      </w:r>
      <w:r>
        <w:rPr>
          <w:rFonts w:hint="eastAsia" w:ascii="Times New Roman"/>
        </w:rPr>
        <w:t>-</w:t>
      </w:r>
      <w:r>
        <w:rPr>
          <w:rFonts w:ascii="Times New Roman"/>
        </w:rPr>
        <w:t>2020</w:t>
      </w:r>
      <w:r>
        <w:rPr>
          <w:rFonts w:hint="eastAsia" w:ascii="Times New Roman"/>
        </w:rPr>
        <w:t>《标准化工作导则 第1部分：标准化文件的结构和起草规则》的规定</w:t>
      </w:r>
      <w:r>
        <w:rPr>
          <w:rFonts w:ascii="Times New Roman"/>
        </w:rPr>
        <w:t>起草。</w:t>
      </w:r>
    </w:p>
    <w:p>
      <w:pPr>
        <w:widowControl/>
        <w:tabs>
          <w:tab w:val="center" w:pos="4201"/>
          <w:tab w:val="right" w:leader="dot" w:pos="9298"/>
        </w:tabs>
        <w:autoSpaceDE w:val="0"/>
        <w:autoSpaceDN w:val="0"/>
        <w:ind w:firstLine="420" w:firstLineChars="200"/>
        <w:rPr>
          <w:rFonts w:ascii="宋体"/>
          <w:color w:val="auto"/>
          <w:kern w:val="0"/>
          <w:szCs w:val="20"/>
        </w:rPr>
      </w:pPr>
      <w:r>
        <w:rPr>
          <w:rFonts w:hint="eastAsia" w:ascii="宋体" w:hAnsi="宋体"/>
          <w:color w:val="auto"/>
        </w:rPr>
        <w:t>请注意本文部分内容可能涉及专利。本文件的发布机构不承担识别专利的责任。</w:t>
      </w:r>
    </w:p>
    <w:p>
      <w:pPr>
        <w:pStyle w:val="18"/>
        <w:ind w:firstLine="420"/>
        <w:rPr>
          <w:rFonts w:ascii="Times New Roman"/>
        </w:rPr>
      </w:pPr>
      <w:r>
        <w:rPr>
          <w:rFonts w:ascii="Times New Roman"/>
        </w:rPr>
        <w:t>本文件由全国有色金属标准化技术委员会（SAC/TC 243）提出并归口。</w:t>
      </w:r>
    </w:p>
    <w:p>
      <w:pPr>
        <w:pStyle w:val="18"/>
        <w:ind w:firstLine="420"/>
        <w:rPr>
          <w:rFonts w:hint="eastAsia" w:ascii="Times New Roman" w:eastAsia="宋体"/>
          <w:lang w:eastAsia="zh-CN"/>
        </w:rPr>
      </w:pPr>
      <w:r>
        <w:rPr>
          <w:rFonts w:ascii="Times New Roman"/>
        </w:rPr>
        <w:t>本文件起草单位：</w:t>
      </w:r>
      <w:r>
        <w:rPr>
          <w:rFonts w:hint="eastAsia" w:ascii="Times New Roman"/>
        </w:rPr>
        <w:t>中国恩菲工程技术有限公司</w:t>
      </w:r>
      <w:r>
        <w:rPr>
          <w:rFonts w:hint="eastAsia" w:ascii="Times New Roman"/>
          <w:lang w:eastAsia="zh-CN"/>
        </w:rPr>
        <w:t>、</w:t>
      </w:r>
      <w:r>
        <w:rPr>
          <w:rFonts w:hint="eastAsia"/>
          <w:szCs w:val="21"/>
        </w:rPr>
        <w:t>中南大学、湖南有色金属控股集团有限公司、长沙有色冶金设计研究院有限公司、矿冶科技集团有限公司、江西铜业</w:t>
      </w:r>
      <w:r>
        <w:rPr>
          <w:rFonts w:hint="eastAsia"/>
          <w:szCs w:val="21"/>
          <w:lang w:val="en-US" w:eastAsia="zh-CN"/>
        </w:rPr>
        <w:t>股份</w:t>
      </w:r>
      <w:r>
        <w:rPr>
          <w:rFonts w:hint="eastAsia"/>
          <w:szCs w:val="21"/>
        </w:rPr>
        <w:t>有限公司、中国瑞林工程技术有限公司</w:t>
      </w:r>
      <w:r>
        <w:rPr>
          <w:rFonts w:hint="eastAsia"/>
          <w:szCs w:val="21"/>
          <w:lang w:eastAsia="zh-CN"/>
        </w:rPr>
        <w:t>。</w:t>
      </w:r>
    </w:p>
    <w:p>
      <w:pPr>
        <w:pStyle w:val="18"/>
        <w:ind w:firstLine="420"/>
        <w:rPr>
          <w:rFonts w:ascii="Times New Roman"/>
        </w:rPr>
      </w:pPr>
      <w:r>
        <w:rPr>
          <w:rFonts w:ascii="Times New Roman"/>
        </w:rPr>
        <w:t>本文件主要起草人</w:t>
      </w:r>
      <w:r>
        <w:rPr>
          <w:rFonts w:hint="eastAsia" w:ascii="Times New Roman"/>
        </w:rPr>
        <w:t>：</w:t>
      </w:r>
    </w:p>
    <w:p>
      <w:pPr>
        <w:pStyle w:val="18"/>
        <w:ind w:firstLine="0" w:firstLineChars="0"/>
        <w:rPr>
          <w:rFonts w:ascii="Times New Roman"/>
        </w:rPr>
      </w:pPr>
      <w:r>
        <w:rPr>
          <w:rFonts w:ascii="Times New Roman"/>
        </w:rPr>
        <w:t xml:space="preserve">    </w:t>
      </w:r>
    </w:p>
    <w:p>
      <w:pPr>
        <w:pStyle w:val="18"/>
        <w:ind w:firstLine="0" w:firstLineChars="0"/>
        <w:rPr>
          <w:rFonts w:ascii="Times New Roman"/>
        </w:rPr>
        <w:sectPr>
          <w:pgSz w:w="11906" w:h="16838"/>
          <w:pgMar w:top="1134" w:right="1134" w:bottom="1134" w:left="1418" w:header="851" w:footer="851" w:gutter="0"/>
          <w:pgNumType w:fmt="upperRoman" w:start="1" w:chapStyle="1"/>
          <w:cols w:space="425" w:num="1"/>
          <w:docGrid w:type="lines" w:linePitch="312" w:charSpace="0"/>
        </w:sectPr>
      </w:pPr>
      <w:r>
        <w:rPr>
          <w:rFonts w:ascii="Times New Roman"/>
        </w:rPr>
        <w:t xml:space="preserve">  </w:t>
      </w:r>
    </w:p>
    <w:p>
      <w:pPr>
        <w:pStyle w:val="26"/>
        <w:numPr>
          <w:ilvl w:val="0"/>
          <w:numId w:val="0"/>
        </w:numPr>
        <w:spacing w:before="312" w:beforeLines="100" w:after="312" w:afterLines="100"/>
        <w:jc w:val="center"/>
        <w:outlineLvl w:val="0"/>
        <w:rPr>
          <w:rFonts w:ascii="Times New Roman"/>
          <w:sz w:val="32"/>
          <w:szCs w:val="32"/>
        </w:rPr>
      </w:pPr>
      <w:r>
        <w:rPr>
          <w:rFonts w:hint="eastAsia" w:ascii="Times New Roman"/>
          <w:sz w:val="32"/>
          <w:szCs w:val="32"/>
        </w:rPr>
        <w:t>有色金属行业尾矿库数字孪生技术规范</w:t>
      </w:r>
    </w:p>
    <w:p>
      <w:pPr>
        <w:pStyle w:val="26"/>
        <w:numPr>
          <w:ilvl w:val="0"/>
          <w:numId w:val="0"/>
        </w:numPr>
        <w:spacing w:before="312" w:beforeLines="100" w:after="312" w:afterLines="100"/>
        <w:rPr>
          <w:rFonts w:hint="eastAsia" w:ascii="黑体" w:hAnsi="黑体" w:eastAsia="黑体" w:cs="黑体"/>
        </w:rPr>
      </w:pPr>
      <w:r>
        <w:rPr>
          <w:rFonts w:hint="eastAsia" w:ascii="黑体" w:hAnsi="黑体" w:eastAsia="黑体" w:cs="黑体"/>
        </w:rPr>
        <w:t>1  范围</w:t>
      </w:r>
    </w:p>
    <w:p>
      <w:pPr>
        <w:pStyle w:val="18"/>
        <w:ind w:firstLine="420"/>
        <w:rPr>
          <w:rFonts w:ascii="Times New Roman"/>
        </w:rPr>
      </w:pPr>
      <w:r>
        <w:rPr>
          <w:rFonts w:ascii="Times New Roman"/>
        </w:rPr>
        <w:t>本</w:t>
      </w:r>
      <w:r>
        <w:rPr>
          <w:rFonts w:hint="eastAsia" w:ascii="Times New Roman"/>
          <w:lang w:val="en-US" w:eastAsia="zh-CN"/>
        </w:rPr>
        <w:t>文件</w:t>
      </w:r>
      <w:r>
        <w:rPr>
          <w:rFonts w:ascii="Times New Roman"/>
        </w:rPr>
        <w:t>规定了</w:t>
      </w:r>
      <w:r>
        <w:rPr>
          <w:rFonts w:hint="eastAsia" w:ascii="Times New Roman"/>
        </w:rPr>
        <w:t>尾矿库数字孪生三维建模、库容与筑坝管理、洪水预测预警、尾矿坝稳定性预测预警、</w:t>
      </w:r>
      <w:r>
        <w:rPr>
          <w:rFonts w:hint="eastAsia" w:ascii="Times New Roman"/>
          <w:lang w:val="en-US" w:eastAsia="zh-CN"/>
        </w:rPr>
        <w:t>环境预测预警</w:t>
      </w:r>
      <w:r>
        <w:rPr>
          <w:rFonts w:hint="eastAsia" w:ascii="Times New Roman"/>
        </w:rPr>
        <w:t>、智能感知等内容。</w:t>
      </w:r>
    </w:p>
    <w:p>
      <w:pPr>
        <w:pStyle w:val="18"/>
        <w:ind w:firstLine="420"/>
        <w:rPr>
          <w:rFonts w:ascii="Times New Roman"/>
        </w:rPr>
      </w:pPr>
      <w:r>
        <w:rPr>
          <w:rFonts w:ascii="Times New Roman"/>
        </w:rPr>
        <w:t>本</w:t>
      </w:r>
      <w:r>
        <w:rPr>
          <w:rFonts w:hint="eastAsia" w:ascii="Times New Roman"/>
          <w:lang w:val="en-US" w:eastAsia="zh-CN"/>
        </w:rPr>
        <w:t>文件</w:t>
      </w:r>
      <w:r>
        <w:rPr>
          <w:rFonts w:ascii="Times New Roman"/>
        </w:rPr>
        <w:t>适用于现有、新建和</w:t>
      </w:r>
      <w:r>
        <w:rPr>
          <w:rFonts w:hint="eastAsia" w:ascii="Times New Roman"/>
        </w:rPr>
        <w:t>加高</w:t>
      </w:r>
      <w:r>
        <w:rPr>
          <w:rFonts w:ascii="Times New Roman"/>
        </w:rPr>
        <w:t>扩建</w:t>
      </w:r>
      <w:r>
        <w:rPr>
          <w:rFonts w:hint="eastAsia" w:ascii="Times New Roman"/>
        </w:rPr>
        <w:t>的尾矿库数字孪生系统开发和实施。</w:t>
      </w:r>
    </w:p>
    <w:p>
      <w:pPr>
        <w:pStyle w:val="26"/>
        <w:numPr>
          <w:ilvl w:val="0"/>
          <w:numId w:val="0"/>
        </w:numPr>
        <w:spacing w:before="312" w:beforeLines="100" w:after="312" w:afterLines="100"/>
        <w:rPr>
          <w:rFonts w:hint="eastAsia" w:ascii="黑体" w:hAnsi="黑体" w:eastAsia="黑体" w:cs="黑体"/>
        </w:rPr>
      </w:pPr>
      <w:r>
        <w:rPr>
          <w:rFonts w:hint="eastAsia" w:ascii="黑体" w:hAnsi="黑体" w:eastAsia="黑体" w:cs="黑体"/>
        </w:rPr>
        <w:t>2  规范性引用文件</w:t>
      </w:r>
    </w:p>
    <w:p>
      <w:pPr>
        <w:pStyle w:val="18"/>
        <w:ind w:firstLine="420"/>
        <w:rPr>
          <w:rFonts w:ascii="Times New Roman"/>
        </w:rPr>
      </w:pPr>
      <w:r>
        <w:rPr>
          <w:rFonts w:ascii="Times New Roman"/>
        </w:rPr>
        <w:t>下列文件对于本文件的应用是必不可少的。凡是注日期的的引用文件，仅所注日期的版本适用于本文件。凡是不注日期的引用文件，其最新版本（包括所有的修改单）适用于本标准。</w:t>
      </w:r>
    </w:p>
    <w:p>
      <w:pPr>
        <w:pStyle w:val="18"/>
        <w:ind w:firstLine="420"/>
        <w:rPr>
          <w:rFonts w:ascii="Times New Roman"/>
        </w:rPr>
      </w:pPr>
      <w:r>
        <w:rPr>
          <w:rFonts w:hint="eastAsia" w:ascii="Times New Roman"/>
        </w:rPr>
        <w:t>GB/T 19000 质量管理体系 基础和术语</w:t>
      </w:r>
    </w:p>
    <w:p>
      <w:pPr>
        <w:pStyle w:val="18"/>
        <w:ind w:firstLine="420"/>
        <w:rPr>
          <w:rFonts w:ascii="Times New Roman"/>
        </w:rPr>
      </w:pPr>
      <w:r>
        <w:rPr>
          <w:rFonts w:hint="eastAsia" w:ascii="Times New Roman"/>
        </w:rPr>
        <w:t>GB/T 23000 信息化和工业化融合管理体系 基础和术语</w:t>
      </w:r>
    </w:p>
    <w:p>
      <w:pPr>
        <w:pStyle w:val="18"/>
        <w:ind w:firstLine="420"/>
        <w:rPr>
          <w:rFonts w:ascii="Times New Roman"/>
        </w:rPr>
      </w:pPr>
      <w:r>
        <w:rPr>
          <w:rFonts w:hint="eastAsia" w:ascii="Times New Roman"/>
        </w:rPr>
        <w:t>GB/T 23020 工业企业信息化和工业化融合评估规范</w:t>
      </w:r>
    </w:p>
    <w:p>
      <w:pPr>
        <w:pStyle w:val="18"/>
        <w:ind w:firstLine="420"/>
        <w:rPr>
          <w:rFonts w:ascii="Times New Roman"/>
        </w:rPr>
      </w:pPr>
      <w:r>
        <w:rPr>
          <w:rFonts w:hint="eastAsia" w:ascii="Times New Roman"/>
        </w:rPr>
        <w:t>GB/T 37393 数字化车间 通用技术要求</w:t>
      </w:r>
    </w:p>
    <w:p>
      <w:pPr>
        <w:pStyle w:val="18"/>
        <w:ind w:firstLine="420"/>
        <w:rPr>
          <w:rFonts w:ascii="Times New Roman"/>
        </w:rPr>
      </w:pPr>
      <w:r>
        <w:rPr>
          <w:rFonts w:hint="eastAsia" w:ascii="Times New Roman"/>
        </w:rPr>
        <w:t>GB/T 38129 智能工厂 安全控制要求</w:t>
      </w:r>
    </w:p>
    <w:p>
      <w:pPr>
        <w:pStyle w:val="18"/>
        <w:ind w:firstLine="420"/>
        <w:rPr>
          <w:rFonts w:ascii="Times New Roman"/>
        </w:rPr>
      </w:pPr>
      <w:r>
        <w:rPr>
          <w:rFonts w:ascii="Times New Roman"/>
        </w:rPr>
        <w:t xml:space="preserve">GB/T 41255 </w:t>
      </w:r>
      <w:r>
        <w:rPr>
          <w:rFonts w:hint="eastAsia" w:ascii="Times New Roman"/>
        </w:rPr>
        <w:t>智能工厂 通用技术要求</w:t>
      </w:r>
    </w:p>
    <w:p>
      <w:pPr>
        <w:pStyle w:val="18"/>
        <w:ind w:firstLine="420"/>
        <w:rPr>
          <w:rFonts w:ascii="Times New Roman"/>
        </w:rPr>
      </w:pPr>
      <w:r>
        <w:rPr>
          <w:rFonts w:hint="eastAsia" w:ascii="Times New Roman"/>
        </w:rPr>
        <w:t>GB/T 41723</w:t>
      </w:r>
      <w:r>
        <w:rPr>
          <w:rFonts w:ascii="Times New Roman"/>
        </w:rPr>
        <w:t xml:space="preserve"> </w:t>
      </w:r>
      <w:r>
        <w:rPr>
          <w:rFonts w:hint="eastAsia" w:ascii="Times New Roman"/>
        </w:rPr>
        <w:t>自动化系统与集成 复杂产品数字孪生体系架构</w:t>
      </w:r>
    </w:p>
    <w:p>
      <w:pPr>
        <w:pStyle w:val="18"/>
        <w:ind w:firstLine="420"/>
        <w:rPr>
          <w:rFonts w:ascii="Times New Roman"/>
        </w:rPr>
      </w:pPr>
      <w:r>
        <w:rPr>
          <w:rFonts w:hint="eastAsia" w:ascii="Times New Roman"/>
        </w:rPr>
        <w:t>GB/T 43441.1</w:t>
      </w:r>
      <w:r>
        <w:rPr>
          <w:rFonts w:ascii="Times New Roman"/>
        </w:rPr>
        <w:t xml:space="preserve"> </w:t>
      </w:r>
      <w:r>
        <w:rPr>
          <w:rFonts w:hint="eastAsia" w:ascii="Times New Roman"/>
        </w:rPr>
        <w:t>信息技术 数字孪生 第1部分：通用要求</w:t>
      </w:r>
    </w:p>
    <w:p>
      <w:pPr>
        <w:pStyle w:val="18"/>
        <w:ind w:firstLine="420"/>
        <w:rPr>
          <w:rFonts w:ascii="Times New Roman"/>
        </w:rPr>
      </w:pPr>
      <w:r>
        <w:rPr>
          <w:rFonts w:hint="eastAsia" w:ascii="Times New Roman"/>
        </w:rPr>
        <w:t>GB 50863</w:t>
      </w:r>
      <w:r>
        <w:rPr>
          <w:rFonts w:ascii="Times New Roman"/>
        </w:rPr>
        <w:t xml:space="preserve"> </w:t>
      </w:r>
      <w:r>
        <w:rPr>
          <w:rFonts w:hint="eastAsia" w:ascii="Times New Roman"/>
        </w:rPr>
        <w:t>尾矿设施设计规范</w:t>
      </w:r>
    </w:p>
    <w:p>
      <w:pPr>
        <w:pStyle w:val="18"/>
        <w:ind w:firstLine="420"/>
        <w:rPr>
          <w:rFonts w:ascii="Times New Roman"/>
        </w:rPr>
      </w:pPr>
      <w:r>
        <w:rPr>
          <w:rFonts w:hint="eastAsia" w:ascii="Times New Roman"/>
        </w:rPr>
        <w:t>GB 51108</w:t>
      </w:r>
      <w:r>
        <w:rPr>
          <w:rFonts w:ascii="Times New Roman"/>
        </w:rPr>
        <w:t xml:space="preserve"> </w:t>
      </w:r>
      <w:r>
        <w:rPr>
          <w:rFonts w:hint="eastAsia" w:ascii="Times New Roman"/>
        </w:rPr>
        <w:t>尾矿库在线安全监测系统工程技术规范</w:t>
      </w:r>
    </w:p>
    <w:p>
      <w:pPr>
        <w:pStyle w:val="26"/>
        <w:numPr>
          <w:ilvl w:val="0"/>
          <w:numId w:val="0"/>
        </w:numPr>
        <w:spacing w:before="312" w:beforeLines="100" w:after="312" w:afterLines="100"/>
        <w:rPr>
          <w:rFonts w:hint="eastAsia" w:ascii="黑体" w:hAnsi="黑体" w:eastAsia="黑体" w:cs="黑体"/>
        </w:rPr>
      </w:pPr>
      <w:r>
        <w:rPr>
          <w:rFonts w:hint="eastAsia" w:ascii="黑体" w:hAnsi="黑体" w:eastAsia="黑体" w:cs="黑体"/>
        </w:rPr>
        <w:t>3  术语</w:t>
      </w:r>
      <w:bookmarkStart w:id="3" w:name="_GoBack"/>
      <w:bookmarkEnd w:id="3"/>
    </w:p>
    <w:p>
      <w:pPr>
        <w:pStyle w:val="18"/>
        <w:ind w:firstLine="420"/>
        <w:rPr>
          <w:rFonts w:ascii="Times New Roman"/>
        </w:rPr>
      </w:pPr>
      <w:r>
        <w:rPr>
          <w:rFonts w:hint="eastAsia" w:ascii="Times New Roman"/>
        </w:rPr>
        <w:t>GB/T 19000、GB/T 23000 界定的以及下列术语和定义适用于本文件。</w:t>
      </w:r>
    </w:p>
    <w:p>
      <w:pPr>
        <w:pStyle w:val="18"/>
        <w:ind w:firstLine="420"/>
        <w:rPr>
          <w:rFonts w:hint="eastAsia" w:ascii="黑体" w:hAnsi="黑体" w:eastAsia="黑体" w:cs="黑体"/>
        </w:rPr>
      </w:pPr>
    </w:p>
    <w:p>
      <w:pPr>
        <w:widowControl/>
        <w:autoSpaceDE w:val="0"/>
        <w:autoSpaceDN w:val="0"/>
        <w:rPr>
          <w:rFonts w:eastAsia="黑体"/>
          <w:kern w:val="0"/>
          <w:szCs w:val="20"/>
        </w:rPr>
      </w:pPr>
      <w:r>
        <w:rPr>
          <w:rFonts w:hint="eastAsia" w:ascii="黑体" w:hAnsi="黑体" w:eastAsia="黑体" w:cs="黑体"/>
          <w:kern w:val="0"/>
          <w:szCs w:val="20"/>
        </w:rPr>
        <w:t xml:space="preserve">3.1 </w:t>
      </w:r>
      <w:r>
        <w:rPr>
          <w:rFonts w:eastAsia="黑体"/>
          <w:kern w:val="0"/>
          <w:szCs w:val="20"/>
        </w:rPr>
        <w:t xml:space="preserve"> </w:t>
      </w:r>
    </w:p>
    <w:p>
      <w:pPr>
        <w:widowControl/>
        <w:autoSpaceDE w:val="0"/>
        <w:autoSpaceDN w:val="0"/>
        <w:ind w:firstLine="420" w:firstLineChars="200"/>
        <w:rPr>
          <w:rFonts w:eastAsia="黑体"/>
          <w:kern w:val="0"/>
          <w:szCs w:val="20"/>
        </w:rPr>
      </w:pPr>
      <w:r>
        <w:rPr>
          <w:rFonts w:hint="eastAsia" w:eastAsia="黑体"/>
          <w:kern w:val="0"/>
          <w:szCs w:val="20"/>
        </w:rPr>
        <w:t>尾矿库 tailings pond</w:t>
      </w:r>
    </w:p>
    <w:p>
      <w:pPr>
        <w:widowControl/>
        <w:autoSpaceDE w:val="0"/>
        <w:autoSpaceDN w:val="0"/>
        <w:ind w:firstLine="420" w:firstLineChars="200"/>
        <w:rPr>
          <w:kern w:val="0"/>
          <w:szCs w:val="20"/>
        </w:rPr>
      </w:pPr>
      <w:r>
        <w:rPr>
          <w:rFonts w:hint="eastAsia"/>
          <w:kern w:val="0"/>
          <w:szCs w:val="20"/>
        </w:rPr>
        <w:t>用以贮存金属、非金属矿山进行矿石选别后排出尾矿的场所。</w:t>
      </w:r>
    </w:p>
    <w:p>
      <w:pPr>
        <w:pStyle w:val="18"/>
        <w:ind w:firstLine="420"/>
        <w:rPr>
          <w:rFonts w:ascii="Times New Roman"/>
        </w:rPr>
      </w:pPr>
      <w:r>
        <w:rPr>
          <w:rFonts w:hint="eastAsia" w:ascii="Times New Roman"/>
        </w:rPr>
        <w:t>［来源：GB/T 50863-2013，2.0.1］</w:t>
      </w:r>
    </w:p>
    <w:p>
      <w:pPr>
        <w:widowControl/>
        <w:autoSpaceDE w:val="0"/>
        <w:autoSpaceDN w:val="0"/>
        <w:rPr>
          <w:rFonts w:eastAsia="黑体"/>
          <w:kern w:val="0"/>
          <w:szCs w:val="20"/>
        </w:rPr>
      </w:pPr>
      <w:r>
        <w:rPr>
          <w:rFonts w:hint="eastAsia" w:ascii="黑体" w:hAnsi="黑体" w:eastAsia="黑体" w:cs="黑体"/>
          <w:kern w:val="0"/>
          <w:szCs w:val="20"/>
        </w:rPr>
        <w:t xml:space="preserve">3.2 </w:t>
      </w:r>
      <w:r>
        <w:rPr>
          <w:rFonts w:eastAsia="黑体"/>
          <w:kern w:val="0"/>
          <w:szCs w:val="20"/>
        </w:rPr>
        <w:t xml:space="preserve"> </w:t>
      </w:r>
    </w:p>
    <w:p>
      <w:pPr>
        <w:widowControl/>
        <w:autoSpaceDE w:val="0"/>
        <w:autoSpaceDN w:val="0"/>
        <w:ind w:firstLine="420" w:firstLineChars="200"/>
        <w:rPr>
          <w:rFonts w:eastAsia="黑体"/>
          <w:kern w:val="0"/>
          <w:szCs w:val="20"/>
        </w:rPr>
      </w:pPr>
      <w:r>
        <w:rPr>
          <w:rFonts w:hint="eastAsia" w:eastAsia="黑体"/>
          <w:kern w:val="0"/>
          <w:szCs w:val="20"/>
        </w:rPr>
        <w:t xml:space="preserve">智能尾矿库 </w:t>
      </w:r>
      <w:r>
        <w:rPr>
          <w:rFonts w:eastAsia="黑体"/>
          <w:kern w:val="0"/>
          <w:szCs w:val="20"/>
        </w:rPr>
        <w:t>intelligent tailings pond</w:t>
      </w:r>
    </w:p>
    <w:p>
      <w:pPr>
        <w:pStyle w:val="18"/>
        <w:ind w:firstLine="420"/>
        <w:rPr>
          <w:rFonts w:ascii="Times New Roman"/>
        </w:rPr>
      </w:pPr>
      <w:r>
        <w:rPr>
          <w:rFonts w:hint="eastAsia" w:ascii="Times New Roman"/>
        </w:rPr>
        <w:t>在构建三维模型、机理模型、数据模型、经验模型、融合模型等模型基础上，利用信息化、数字化和智能化技术，对尾矿库库容、防洪排洪、坝体稳定性、回水排水与环保等进行智慧化管理和全数据三维展示。</w:t>
      </w:r>
    </w:p>
    <w:p>
      <w:pPr>
        <w:widowControl/>
        <w:autoSpaceDE w:val="0"/>
        <w:autoSpaceDN w:val="0"/>
        <w:rPr>
          <w:rFonts w:hint="eastAsia" w:eastAsia="黑体"/>
          <w:kern w:val="0"/>
          <w:szCs w:val="20"/>
        </w:rPr>
      </w:pPr>
      <w:r>
        <w:rPr>
          <w:rFonts w:hint="eastAsia" w:ascii="黑体" w:hAnsi="黑体" w:eastAsia="黑体" w:cs="黑体"/>
          <w:kern w:val="0"/>
          <w:szCs w:val="20"/>
        </w:rPr>
        <w:t xml:space="preserve">3.3 </w:t>
      </w:r>
      <w:r>
        <w:rPr>
          <w:rFonts w:hint="eastAsia" w:eastAsia="黑体"/>
          <w:kern w:val="0"/>
          <w:szCs w:val="20"/>
        </w:rPr>
        <w:t xml:space="preserve"> </w:t>
      </w:r>
    </w:p>
    <w:p>
      <w:pPr>
        <w:widowControl/>
        <w:autoSpaceDE w:val="0"/>
        <w:autoSpaceDN w:val="0"/>
        <w:ind w:firstLine="420" w:firstLineChars="200"/>
        <w:rPr>
          <w:rFonts w:eastAsia="黑体"/>
          <w:kern w:val="0"/>
          <w:szCs w:val="20"/>
        </w:rPr>
      </w:pPr>
      <w:r>
        <w:rPr>
          <w:rFonts w:hint="eastAsia" w:eastAsia="黑体"/>
          <w:kern w:val="0"/>
          <w:szCs w:val="20"/>
        </w:rPr>
        <w:t>数字孪生（digital twin）</w:t>
      </w:r>
    </w:p>
    <w:p>
      <w:pPr>
        <w:widowControl/>
        <w:autoSpaceDE w:val="0"/>
        <w:autoSpaceDN w:val="0"/>
        <w:ind w:firstLine="420" w:firstLineChars="200"/>
        <w:rPr>
          <w:kern w:val="0"/>
          <w:szCs w:val="20"/>
        </w:rPr>
      </w:pPr>
      <w:r>
        <w:rPr>
          <w:rFonts w:hint="eastAsia"/>
          <w:kern w:val="0"/>
          <w:szCs w:val="20"/>
        </w:rPr>
        <w:t>数字孪生是具有数据连接的特定物理实体或过程的数字化表达，该数据连接可以保证物理状态和虚拟状态之间的同速率收敛，并提供物理实体或流程过程的整个生命周期的集成视图，有助于优化整体性能。</w:t>
      </w:r>
    </w:p>
    <w:p>
      <w:pPr>
        <w:widowControl/>
        <w:autoSpaceDE w:val="0"/>
        <w:autoSpaceDN w:val="0"/>
        <w:rPr>
          <w:rFonts w:hint="eastAsia" w:eastAsia="黑体"/>
          <w:kern w:val="0"/>
          <w:szCs w:val="20"/>
        </w:rPr>
      </w:pPr>
      <w:r>
        <w:rPr>
          <w:rFonts w:hint="eastAsia" w:ascii="黑体" w:hAnsi="黑体" w:eastAsia="黑体" w:cs="黑体"/>
          <w:kern w:val="0"/>
          <w:szCs w:val="20"/>
        </w:rPr>
        <w:t>3.4</w:t>
      </w:r>
      <w:r>
        <w:rPr>
          <w:rFonts w:hint="eastAsia" w:eastAsia="黑体"/>
          <w:kern w:val="0"/>
          <w:szCs w:val="20"/>
        </w:rPr>
        <w:t xml:space="preserve">  </w:t>
      </w:r>
    </w:p>
    <w:p>
      <w:pPr>
        <w:widowControl/>
        <w:autoSpaceDE w:val="0"/>
        <w:autoSpaceDN w:val="0"/>
        <w:ind w:firstLine="420" w:firstLineChars="200"/>
        <w:rPr>
          <w:rFonts w:eastAsia="黑体"/>
          <w:kern w:val="0"/>
          <w:szCs w:val="20"/>
        </w:rPr>
      </w:pPr>
      <w:r>
        <w:rPr>
          <w:rFonts w:hint="eastAsia" w:eastAsia="黑体"/>
          <w:kern w:val="0"/>
          <w:szCs w:val="20"/>
        </w:rPr>
        <w:t>物理实体（physical entity）</w:t>
      </w:r>
    </w:p>
    <w:p>
      <w:pPr>
        <w:widowControl/>
        <w:autoSpaceDE w:val="0"/>
        <w:autoSpaceDN w:val="0"/>
        <w:ind w:firstLine="420" w:firstLineChars="200"/>
        <w:rPr>
          <w:kern w:val="0"/>
          <w:szCs w:val="20"/>
        </w:rPr>
      </w:pPr>
      <w:r>
        <w:rPr>
          <w:rFonts w:hint="eastAsia"/>
          <w:kern w:val="0"/>
          <w:szCs w:val="20"/>
        </w:rPr>
        <w:t>物理环境现实物理世界中连续或离散的、可识别和可观察的事物，示例：城市、工厂、矿山、尾矿库、尾矿浆流、生产工艺等。</w:t>
      </w:r>
    </w:p>
    <w:p>
      <w:pPr>
        <w:widowControl/>
        <w:autoSpaceDE w:val="0"/>
        <w:autoSpaceDN w:val="0"/>
        <w:rPr>
          <w:rFonts w:hint="eastAsia" w:eastAsia="黑体"/>
          <w:kern w:val="0"/>
          <w:szCs w:val="20"/>
        </w:rPr>
      </w:pPr>
      <w:r>
        <w:rPr>
          <w:rFonts w:hint="eastAsia" w:ascii="黑体" w:hAnsi="黑体" w:eastAsia="黑体" w:cs="黑体"/>
          <w:kern w:val="0"/>
          <w:szCs w:val="20"/>
        </w:rPr>
        <w:t>3.5</w:t>
      </w:r>
      <w:r>
        <w:rPr>
          <w:rFonts w:hint="eastAsia" w:eastAsia="黑体"/>
          <w:kern w:val="0"/>
          <w:szCs w:val="20"/>
        </w:rPr>
        <w:t xml:space="preserve">  </w:t>
      </w:r>
    </w:p>
    <w:p>
      <w:pPr>
        <w:widowControl/>
        <w:autoSpaceDE w:val="0"/>
        <w:autoSpaceDN w:val="0"/>
        <w:ind w:firstLine="420" w:firstLineChars="200"/>
        <w:rPr>
          <w:rFonts w:eastAsia="黑体"/>
          <w:kern w:val="0"/>
          <w:szCs w:val="20"/>
        </w:rPr>
      </w:pPr>
      <w:r>
        <w:rPr>
          <w:rFonts w:hint="eastAsia" w:eastAsia="黑体"/>
          <w:kern w:val="0"/>
          <w:szCs w:val="20"/>
        </w:rPr>
        <w:t>虚拟实体（virtual entity）</w:t>
      </w:r>
    </w:p>
    <w:p>
      <w:pPr>
        <w:widowControl/>
        <w:autoSpaceDE w:val="0"/>
        <w:autoSpaceDN w:val="0"/>
        <w:ind w:firstLine="420" w:firstLineChars="200"/>
        <w:rPr>
          <w:kern w:val="0"/>
          <w:szCs w:val="20"/>
        </w:rPr>
      </w:pPr>
      <w:r>
        <w:rPr>
          <w:rFonts w:hint="eastAsia"/>
          <w:kern w:val="0"/>
          <w:szCs w:val="20"/>
        </w:rPr>
        <w:t>与物理实体对应的表示信息或数据的事物。</w:t>
      </w:r>
    </w:p>
    <w:p>
      <w:pPr>
        <w:widowControl/>
        <w:autoSpaceDE w:val="0"/>
        <w:autoSpaceDN w:val="0"/>
        <w:rPr>
          <w:rFonts w:hint="eastAsia" w:eastAsia="黑体"/>
          <w:kern w:val="0"/>
          <w:szCs w:val="20"/>
        </w:rPr>
      </w:pPr>
      <w:r>
        <w:rPr>
          <w:rFonts w:hint="eastAsia" w:ascii="黑体" w:hAnsi="黑体" w:eastAsia="黑体" w:cs="黑体"/>
          <w:kern w:val="0"/>
          <w:szCs w:val="20"/>
        </w:rPr>
        <w:t xml:space="preserve">3.6 </w:t>
      </w:r>
      <w:r>
        <w:rPr>
          <w:rFonts w:hint="eastAsia" w:eastAsia="黑体"/>
          <w:kern w:val="0"/>
          <w:szCs w:val="20"/>
        </w:rPr>
        <w:t xml:space="preserve"> </w:t>
      </w:r>
    </w:p>
    <w:p>
      <w:pPr>
        <w:widowControl/>
        <w:autoSpaceDE w:val="0"/>
        <w:autoSpaceDN w:val="0"/>
        <w:ind w:firstLine="420" w:firstLineChars="200"/>
        <w:rPr>
          <w:rFonts w:eastAsia="黑体"/>
          <w:kern w:val="0"/>
          <w:szCs w:val="20"/>
        </w:rPr>
      </w:pPr>
      <w:r>
        <w:rPr>
          <w:rFonts w:hint="eastAsia" w:eastAsia="黑体"/>
          <w:kern w:val="0"/>
          <w:szCs w:val="20"/>
        </w:rPr>
        <w:t>智能体（agent）</w:t>
      </w:r>
    </w:p>
    <w:p>
      <w:pPr>
        <w:pStyle w:val="18"/>
        <w:ind w:firstLine="420"/>
        <w:rPr>
          <w:rFonts w:ascii="Times New Roman"/>
        </w:rPr>
      </w:pPr>
      <w:r>
        <w:rPr>
          <w:rFonts w:hint="eastAsia" w:ascii="Times New Roman"/>
          <w:kern w:val="2"/>
          <w:szCs w:val="24"/>
        </w:rPr>
        <w:t>具有独立的属性和自主行为能力且能与环境进行交互的虚拟实体，抽象为智能体。智能体基本特性包括：(1)自治性(Autonomy )：智能体能根据外界环境的变化，而自动地对自己的行为和状态进行调整，而不是仅仅被动地接受外界的刺激，具有自我管理自我调节的能力。(2)反应性(Reactive):能对外界的刺激作出反应的能力；(3)主动性(Proactive):对于外界环境的改变，智能体能主动采取活动的能力。(4)进化性（evolution）:智能体能积累或学习经验和知识，并修改自己的行为以适应新环境。</w:t>
      </w:r>
    </w:p>
    <w:p>
      <w:pPr>
        <w:pStyle w:val="18"/>
        <w:ind w:firstLine="420"/>
        <w:rPr>
          <w:rFonts w:ascii="Times New Roman"/>
        </w:rPr>
      </w:pPr>
    </w:p>
    <w:p>
      <w:pPr>
        <w:pStyle w:val="26"/>
        <w:numPr>
          <w:ilvl w:val="0"/>
          <w:numId w:val="0"/>
        </w:numPr>
        <w:spacing w:before="312" w:beforeLines="100" w:after="312" w:afterLines="100"/>
        <w:rPr>
          <w:rFonts w:ascii="Times New Roman"/>
        </w:rPr>
      </w:pPr>
      <w:bookmarkStart w:id="2" w:name="_Toc15851829"/>
      <w:r>
        <w:rPr>
          <w:rFonts w:hint="eastAsia" w:ascii="Times New Roman"/>
        </w:rPr>
        <w:t>4</w:t>
      </w:r>
      <w:r>
        <w:rPr>
          <w:rFonts w:ascii="Times New Roman"/>
        </w:rPr>
        <w:t xml:space="preserve">  </w:t>
      </w:r>
      <w:r>
        <w:rPr>
          <w:rFonts w:hint="eastAsia" w:ascii="Times New Roman"/>
        </w:rPr>
        <w:t>缩略语</w:t>
      </w:r>
      <w:bookmarkEnd w:id="2"/>
    </w:p>
    <w:p>
      <w:pPr>
        <w:spacing w:line="360" w:lineRule="auto"/>
        <w:ind w:firstLine="420" w:firstLineChars="200"/>
        <w:rPr>
          <w:szCs w:val="21"/>
        </w:rPr>
      </w:pPr>
      <w:r>
        <w:rPr>
          <w:rFonts w:hint="eastAsia"/>
          <w:szCs w:val="21"/>
        </w:rPr>
        <w:t>下列缩略语适用于本文件。</w:t>
      </w:r>
    </w:p>
    <w:p>
      <w:pPr>
        <w:spacing w:line="360" w:lineRule="auto"/>
        <w:ind w:firstLine="420" w:firstLineChars="200"/>
        <w:rPr>
          <w:szCs w:val="21"/>
        </w:rPr>
      </w:pPr>
      <w:r>
        <w:rPr>
          <w:rFonts w:hint="eastAsia"/>
          <w:szCs w:val="21"/>
        </w:rPr>
        <w:t>AR（Augmented Reality）：增强现实技术。</w:t>
      </w:r>
    </w:p>
    <w:p>
      <w:pPr>
        <w:spacing w:line="360" w:lineRule="auto"/>
        <w:ind w:firstLine="420" w:firstLineChars="200"/>
        <w:rPr>
          <w:szCs w:val="21"/>
        </w:rPr>
      </w:pPr>
      <w:r>
        <w:rPr>
          <w:rFonts w:hint="eastAsia"/>
          <w:szCs w:val="21"/>
        </w:rPr>
        <w:t>VR（Virtual Reality）：虚拟现实技术。</w:t>
      </w:r>
    </w:p>
    <w:p>
      <w:pPr>
        <w:spacing w:line="360" w:lineRule="auto"/>
        <w:ind w:firstLine="420" w:firstLineChars="200"/>
        <w:rPr>
          <w:szCs w:val="21"/>
        </w:rPr>
      </w:pPr>
      <w:r>
        <w:rPr>
          <w:rFonts w:hint="eastAsia"/>
          <w:szCs w:val="21"/>
        </w:rPr>
        <w:t>OPC（OLE for Process Control）：用于过程控制的OLE。</w:t>
      </w:r>
    </w:p>
    <w:p>
      <w:pPr>
        <w:spacing w:line="360" w:lineRule="auto"/>
        <w:ind w:firstLine="420" w:firstLineChars="200"/>
        <w:rPr>
          <w:szCs w:val="21"/>
        </w:rPr>
      </w:pPr>
      <w:r>
        <w:rPr>
          <w:rFonts w:hint="eastAsia"/>
          <w:szCs w:val="21"/>
        </w:rPr>
        <w:t>OPC UA（OPC Unified Architecture）：OPC统一架构。</w:t>
      </w:r>
    </w:p>
    <w:p>
      <w:pPr>
        <w:pStyle w:val="26"/>
        <w:numPr>
          <w:ilvl w:val="0"/>
          <w:numId w:val="0"/>
        </w:numPr>
        <w:spacing w:before="312" w:beforeLines="100" w:after="312" w:afterLines="100"/>
        <w:rPr>
          <w:rFonts w:hint="eastAsia" w:ascii="黑体" w:hAnsi="黑体" w:eastAsia="黑体" w:cs="黑体"/>
        </w:rPr>
      </w:pPr>
      <w:r>
        <w:rPr>
          <w:rFonts w:hint="eastAsia" w:ascii="黑体" w:hAnsi="黑体" w:eastAsia="黑体" w:cs="黑体"/>
        </w:rPr>
        <w:t>5  三维模型</w:t>
      </w:r>
    </w:p>
    <w:p>
      <w:pPr>
        <w:pStyle w:val="26"/>
        <w:numPr>
          <w:ilvl w:val="0"/>
          <w:numId w:val="0"/>
        </w:numPr>
        <w:spacing w:before="156" w:after="156"/>
        <w:outlineLvl w:val="2"/>
        <w:rPr>
          <w:rFonts w:ascii="Times New Roman"/>
        </w:rPr>
      </w:pPr>
      <w:r>
        <w:rPr>
          <w:rFonts w:hint="eastAsia" w:ascii="黑体" w:hAnsi="黑体" w:eastAsia="黑体" w:cs="黑体"/>
        </w:rPr>
        <w:t xml:space="preserve">5.1 </w:t>
      </w:r>
      <w:r>
        <w:rPr>
          <w:rFonts w:ascii="Times New Roman"/>
        </w:rPr>
        <w:t xml:space="preserve"> </w:t>
      </w:r>
      <w:r>
        <w:rPr>
          <w:rFonts w:hint="eastAsia" w:ascii="Times New Roman"/>
        </w:rPr>
        <w:t>三维模型构建</w:t>
      </w:r>
    </w:p>
    <w:p>
      <w:pPr>
        <w:pStyle w:val="18"/>
        <w:ind w:left="0" w:leftChars="0" w:firstLine="420" w:firstLineChars="200"/>
        <w:jc w:val="left"/>
      </w:pPr>
      <w:r>
        <w:rPr>
          <w:rFonts w:hint="eastAsia"/>
        </w:rPr>
        <w:t>根据地形地质资料、设计文件，建立包括坝基、坝体、排洪设施、输送设施、回水设施等构建筑物、设备的三维模型。</w:t>
      </w:r>
    </w:p>
    <w:p>
      <w:pPr>
        <w:pStyle w:val="26"/>
        <w:numPr>
          <w:ilvl w:val="0"/>
          <w:numId w:val="0"/>
        </w:numPr>
        <w:spacing w:before="156" w:after="156"/>
        <w:outlineLvl w:val="2"/>
        <w:rPr>
          <w:rFonts w:ascii="Times New Roman"/>
        </w:rPr>
      </w:pPr>
      <w:r>
        <w:rPr>
          <w:rFonts w:hint="eastAsia" w:ascii="黑体" w:hAnsi="黑体" w:eastAsia="黑体" w:cs="黑体"/>
        </w:rPr>
        <w:t xml:space="preserve">5.2 </w:t>
      </w:r>
      <w:r>
        <w:rPr>
          <w:rFonts w:ascii="Times New Roman"/>
        </w:rPr>
        <w:t xml:space="preserve"> </w:t>
      </w:r>
      <w:r>
        <w:rPr>
          <w:rFonts w:hint="eastAsia" w:ascii="Times New Roman"/>
        </w:rPr>
        <w:t>尾矿库全数据展示</w:t>
      </w:r>
    </w:p>
    <w:p>
      <w:pPr>
        <w:pStyle w:val="18"/>
        <w:ind w:left="0" w:leftChars="0" w:firstLine="0" w:firstLineChars="0"/>
        <w:jc w:val="left"/>
      </w:pPr>
      <w:r>
        <w:rPr>
          <w:rFonts w:hint="eastAsia" w:ascii="黑体" w:hAnsi="黑体" w:eastAsia="黑体" w:cs="黑体"/>
        </w:rPr>
        <w:t>5.2.1</w:t>
      </w:r>
      <w:r>
        <w:t xml:space="preserve">  </w:t>
      </w:r>
      <w:r>
        <w:rPr>
          <w:rFonts w:hint="eastAsia"/>
        </w:rPr>
        <w:t>将尾矿库等别、防洪标准、库容、坝高、库水位、干滩长库、坡比等尾矿库基本数据在尾矿库三维模型全方位展示。</w:t>
      </w:r>
    </w:p>
    <w:p>
      <w:pPr>
        <w:pStyle w:val="18"/>
        <w:ind w:left="0" w:leftChars="0" w:firstLine="0" w:firstLineChars="0"/>
        <w:jc w:val="left"/>
      </w:pPr>
      <w:r>
        <w:rPr>
          <w:rFonts w:hint="eastAsia" w:ascii="黑体" w:hAnsi="黑体" w:eastAsia="黑体" w:cs="黑体"/>
        </w:rPr>
        <w:t>5.2.2</w:t>
      </w:r>
      <w:r>
        <w:t xml:space="preserve">  </w:t>
      </w:r>
      <w:r>
        <w:rPr>
          <w:rFonts w:hint="eastAsia"/>
        </w:rPr>
        <w:t>将尾矿库浸润线埋深、坝体位移、库水位、干滩长度等智能感知全部数据在尾矿库三维模型展示。</w:t>
      </w:r>
    </w:p>
    <w:p>
      <w:pPr>
        <w:pStyle w:val="26"/>
        <w:numPr>
          <w:ilvl w:val="0"/>
          <w:numId w:val="0"/>
        </w:numPr>
        <w:spacing w:before="156" w:after="156"/>
        <w:outlineLvl w:val="2"/>
        <w:rPr>
          <w:rFonts w:ascii="Times New Roman"/>
        </w:rPr>
      </w:pPr>
      <w:r>
        <w:rPr>
          <w:rFonts w:hint="eastAsia" w:ascii="黑体" w:hAnsi="黑体" w:eastAsia="黑体" w:cs="黑体"/>
        </w:rPr>
        <w:t xml:space="preserve">5.3 </w:t>
      </w:r>
      <w:r>
        <w:rPr>
          <w:rFonts w:ascii="Times New Roman"/>
        </w:rPr>
        <w:t xml:space="preserve"> </w:t>
      </w:r>
      <w:r>
        <w:rPr>
          <w:rFonts w:hint="eastAsia" w:ascii="Times New Roman"/>
        </w:rPr>
        <w:t>尾矿库生产运行控制</w:t>
      </w:r>
    </w:p>
    <w:p>
      <w:pPr>
        <w:pStyle w:val="18"/>
        <w:ind w:left="0" w:leftChars="0" w:firstLine="0" w:firstLineChars="0"/>
        <w:jc w:val="left"/>
      </w:pPr>
      <w:r>
        <w:rPr>
          <w:rFonts w:hint="eastAsia" w:ascii="黑体" w:hAnsi="黑体" w:eastAsia="黑体" w:cs="黑体"/>
        </w:rPr>
        <w:t xml:space="preserve">5.3.1 </w:t>
      </w:r>
      <w:r>
        <w:rPr>
          <w:rFonts w:hint="eastAsia"/>
        </w:rPr>
        <w:t xml:space="preserve"> 将尾矿库浸润线埋深、库水位、干滩长度等生产运行控制参数在尾矿库三维模型专项展示，并进行预警和控制。</w:t>
      </w:r>
    </w:p>
    <w:p>
      <w:pPr>
        <w:pStyle w:val="26"/>
        <w:numPr>
          <w:ilvl w:val="0"/>
          <w:numId w:val="0"/>
        </w:numPr>
        <w:spacing w:before="312" w:beforeLines="100" w:after="312" w:afterLines="100"/>
        <w:rPr>
          <w:rFonts w:ascii="Times New Roman"/>
        </w:rPr>
      </w:pPr>
      <w:r>
        <w:rPr>
          <w:rFonts w:hint="eastAsia" w:ascii="黑体" w:hAnsi="黑体" w:eastAsia="黑体" w:cs="黑体"/>
        </w:rPr>
        <w:t xml:space="preserve">6 </w:t>
      </w:r>
      <w:r>
        <w:rPr>
          <w:rFonts w:ascii="Times New Roman"/>
        </w:rPr>
        <w:t xml:space="preserve"> </w:t>
      </w:r>
      <w:r>
        <w:rPr>
          <w:rFonts w:hint="eastAsia" w:ascii="Times New Roman"/>
        </w:rPr>
        <w:t>筑坝与库容管理</w:t>
      </w:r>
    </w:p>
    <w:p>
      <w:pPr>
        <w:pStyle w:val="26"/>
        <w:numPr>
          <w:ilvl w:val="0"/>
          <w:numId w:val="0"/>
        </w:numPr>
        <w:spacing w:before="156" w:after="156"/>
        <w:outlineLvl w:val="2"/>
        <w:rPr>
          <w:rFonts w:ascii="Times New Roman"/>
        </w:rPr>
      </w:pPr>
      <w:r>
        <w:rPr>
          <w:rFonts w:hint="eastAsia" w:ascii="黑体" w:hAnsi="黑体" w:eastAsia="黑体" w:cs="黑体"/>
        </w:rPr>
        <w:t>6.1</w:t>
      </w:r>
      <w:r>
        <w:rPr>
          <w:rFonts w:ascii="Times New Roman"/>
        </w:rPr>
        <w:t xml:space="preserve">  </w:t>
      </w:r>
      <w:r>
        <w:rPr>
          <w:rFonts w:hint="eastAsia" w:ascii="Times New Roman"/>
        </w:rPr>
        <w:t>放矿管理</w:t>
      </w:r>
    </w:p>
    <w:p>
      <w:pPr>
        <w:pStyle w:val="18"/>
        <w:ind w:left="0" w:leftChars="0" w:firstLine="0" w:firstLineChars="0"/>
        <w:jc w:val="left"/>
      </w:pPr>
      <w:r>
        <w:rPr>
          <w:rFonts w:hint="eastAsia" w:ascii="黑体" w:hAnsi="黑体" w:eastAsia="黑体" w:cs="黑体"/>
        </w:rPr>
        <w:t>6.1.1</w:t>
      </w:r>
      <w:r>
        <w:rPr>
          <w:rFonts w:hint="eastAsia"/>
        </w:rPr>
        <w:t xml:space="preserve">  根据设计参数，对选矿厂输送到尾矿库的尾矿浆流量、浓度、尾矿粒度、比重等入库尾矿指标进行管理。</w:t>
      </w:r>
    </w:p>
    <w:p>
      <w:pPr>
        <w:pStyle w:val="18"/>
        <w:ind w:left="0" w:leftChars="0" w:firstLine="0" w:firstLineChars="0"/>
        <w:jc w:val="left"/>
      </w:pPr>
      <w:r>
        <w:rPr>
          <w:rFonts w:hint="eastAsia" w:ascii="黑体" w:hAnsi="黑体" w:eastAsia="黑体" w:cs="黑体"/>
        </w:rPr>
        <w:t>6.1.2</w:t>
      </w:r>
      <w:r>
        <w:t xml:space="preserve">  </w:t>
      </w:r>
      <w:r>
        <w:rPr>
          <w:rFonts w:hint="eastAsia"/>
        </w:rPr>
        <w:t>根据选矿厂生产和尾矿排放计划，对尾矿放矿、干滩长库、干滩坡比、滩面平整度等进行管理。</w:t>
      </w:r>
    </w:p>
    <w:p>
      <w:pPr>
        <w:pStyle w:val="26"/>
        <w:numPr>
          <w:ilvl w:val="0"/>
          <w:numId w:val="0"/>
        </w:numPr>
        <w:spacing w:before="156" w:after="156"/>
        <w:outlineLvl w:val="2"/>
        <w:rPr>
          <w:rFonts w:ascii="Times New Roman"/>
        </w:rPr>
      </w:pPr>
      <w:r>
        <w:rPr>
          <w:rFonts w:hint="eastAsia" w:ascii="黑体" w:hAnsi="黑体" w:eastAsia="黑体" w:cs="黑体"/>
        </w:rPr>
        <w:t>6.2</w:t>
      </w:r>
      <w:r>
        <w:rPr>
          <w:rFonts w:ascii="Times New Roman"/>
        </w:rPr>
        <w:t xml:space="preserve">  </w:t>
      </w:r>
      <w:r>
        <w:rPr>
          <w:rFonts w:hint="eastAsia" w:ascii="Times New Roman"/>
        </w:rPr>
        <w:t>库容管理</w:t>
      </w:r>
    </w:p>
    <w:p>
      <w:pPr>
        <w:pStyle w:val="18"/>
        <w:ind w:left="0" w:leftChars="0" w:firstLine="0" w:firstLineChars="0"/>
      </w:pPr>
      <w:r>
        <w:rPr>
          <w:rFonts w:hint="eastAsia" w:ascii="黑体" w:hAnsi="黑体" w:eastAsia="黑体" w:cs="黑体"/>
        </w:rPr>
        <w:t xml:space="preserve">6.2.1 </w:t>
      </w:r>
      <w:r>
        <w:t xml:space="preserve"> </w:t>
      </w:r>
      <w:r>
        <w:rPr>
          <w:rFonts w:hint="eastAsia"/>
        </w:rPr>
        <w:t>根据设计资料、放矿计划，对尾矿库库容进行管理，包括尾矿库库容、总坝高、排产计划、使用年限、每年上限高度等。</w:t>
      </w:r>
    </w:p>
    <w:p>
      <w:pPr>
        <w:pStyle w:val="26"/>
        <w:numPr>
          <w:ilvl w:val="0"/>
          <w:numId w:val="0"/>
        </w:numPr>
        <w:spacing w:before="156" w:after="156"/>
        <w:outlineLvl w:val="2"/>
        <w:rPr>
          <w:rFonts w:ascii="Times New Roman"/>
        </w:rPr>
      </w:pPr>
      <w:r>
        <w:rPr>
          <w:rFonts w:hint="eastAsia" w:ascii="黑体" w:hAnsi="黑体" w:eastAsia="黑体" w:cs="黑体"/>
        </w:rPr>
        <w:t xml:space="preserve">6.3 </w:t>
      </w:r>
      <w:r>
        <w:rPr>
          <w:rFonts w:ascii="Times New Roman"/>
        </w:rPr>
        <w:t xml:space="preserve"> </w:t>
      </w:r>
      <w:r>
        <w:rPr>
          <w:rFonts w:hint="eastAsia" w:ascii="Times New Roman"/>
        </w:rPr>
        <w:t>筑坝流程管理</w:t>
      </w:r>
    </w:p>
    <w:p>
      <w:pPr>
        <w:pStyle w:val="18"/>
        <w:ind w:left="0" w:leftChars="0" w:firstLine="0" w:firstLineChars="0"/>
      </w:pPr>
      <w:r>
        <w:rPr>
          <w:rFonts w:hint="eastAsia" w:ascii="黑体" w:hAnsi="黑体" w:eastAsia="黑体" w:cs="黑体"/>
        </w:rPr>
        <w:t xml:space="preserve">6.3.1 </w:t>
      </w:r>
      <w:r>
        <w:t xml:space="preserve"> </w:t>
      </w:r>
      <w:r>
        <w:rPr>
          <w:rFonts w:hint="eastAsia"/>
        </w:rPr>
        <w:t>根据尾矿库筑坝计划，对尾矿库筑坝流程进行管理。</w:t>
      </w:r>
    </w:p>
    <w:p>
      <w:pPr>
        <w:pStyle w:val="26"/>
        <w:numPr>
          <w:ilvl w:val="0"/>
          <w:numId w:val="0"/>
        </w:numPr>
        <w:spacing w:before="312" w:beforeLines="100" w:after="312" w:afterLines="100"/>
        <w:rPr>
          <w:rFonts w:ascii="Times New Roman"/>
        </w:rPr>
      </w:pPr>
      <w:r>
        <w:rPr>
          <w:rFonts w:hint="eastAsia" w:ascii="黑体" w:hAnsi="黑体" w:eastAsia="黑体" w:cs="黑体"/>
        </w:rPr>
        <w:t>7</w:t>
      </w:r>
      <w:r>
        <w:rPr>
          <w:rFonts w:ascii="Times New Roman"/>
        </w:rPr>
        <w:t xml:space="preserve">  </w:t>
      </w:r>
      <w:r>
        <w:rPr>
          <w:rFonts w:hint="eastAsia" w:ascii="Times New Roman"/>
        </w:rPr>
        <w:t>洪水预测预警</w:t>
      </w:r>
    </w:p>
    <w:p>
      <w:pPr>
        <w:pStyle w:val="18"/>
        <w:ind w:left="0" w:leftChars="0" w:firstLine="420" w:firstLineChars="200"/>
      </w:pPr>
      <w:r>
        <w:rPr>
          <w:rFonts w:hint="eastAsia"/>
        </w:rPr>
        <w:t>根据尾矿库设计洪水标准和天气预报，能够预测未来一段时间内进入尾矿库的洪水流量、洪水总量及库内水位的变化，实现尾矿库小流域特点的洪水计算、精细化洪水模拟、库区水量平衡计算等，实现洪水演进模拟、实时洪水预报等功能。</w:t>
      </w:r>
    </w:p>
    <w:p>
      <w:pPr>
        <w:pStyle w:val="26"/>
        <w:numPr>
          <w:ilvl w:val="0"/>
          <w:numId w:val="0"/>
        </w:numPr>
        <w:spacing w:before="156" w:after="156"/>
        <w:outlineLvl w:val="2"/>
        <w:rPr>
          <w:rFonts w:ascii="Times New Roman"/>
        </w:rPr>
      </w:pPr>
      <w:r>
        <w:rPr>
          <w:rFonts w:hint="eastAsia" w:ascii="黑体" w:hAnsi="黑体" w:eastAsia="黑体" w:cs="黑体"/>
        </w:rPr>
        <w:t>7.1</w:t>
      </w:r>
      <w:r>
        <w:rPr>
          <w:rFonts w:ascii="Times New Roman"/>
        </w:rPr>
        <w:t xml:space="preserve">  </w:t>
      </w:r>
      <w:r>
        <w:rPr>
          <w:rFonts w:hint="eastAsia" w:ascii="Times New Roman"/>
        </w:rPr>
        <w:t>洪水计算模型与洪水演进过程模拟</w:t>
      </w:r>
    </w:p>
    <w:p>
      <w:pPr>
        <w:pStyle w:val="18"/>
        <w:ind w:left="0" w:leftChars="0" w:firstLine="0" w:firstLineChars="0"/>
      </w:pPr>
      <w:r>
        <w:rPr>
          <w:rFonts w:hint="eastAsia" w:ascii="黑体" w:hAnsi="黑体" w:eastAsia="黑体" w:cs="黑体"/>
        </w:rPr>
        <w:t xml:space="preserve">7.1.1 </w:t>
      </w:r>
      <w:r>
        <w:t xml:space="preserve"> </w:t>
      </w:r>
      <w:r>
        <w:rPr>
          <w:rFonts w:hint="eastAsia"/>
        </w:rPr>
        <w:t>根据尾矿库三维模型、汇水面积、库长、当地水文与典型雨型等资料，建立尾矿库洪水模拟计算模型。</w:t>
      </w:r>
    </w:p>
    <w:p>
      <w:pPr>
        <w:pStyle w:val="18"/>
        <w:ind w:left="0" w:leftChars="0" w:firstLine="0" w:firstLineChars="0"/>
      </w:pPr>
      <w:r>
        <w:rPr>
          <w:rFonts w:hint="eastAsia" w:ascii="黑体" w:hAnsi="黑体" w:eastAsia="黑体" w:cs="黑体"/>
        </w:rPr>
        <w:t xml:space="preserve">7.1.2 </w:t>
      </w:r>
      <w:r>
        <w:t xml:space="preserve"> </w:t>
      </w:r>
      <w:r>
        <w:rPr>
          <w:rFonts w:hint="eastAsia"/>
        </w:rPr>
        <w:t>根据尾矿库排矿计划、防洪标准、当地水文资料等，运用洪水模拟计算模型对尾矿库区进行洪水计算，模拟洪水形成和演进过程。</w:t>
      </w:r>
    </w:p>
    <w:p>
      <w:pPr>
        <w:pStyle w:val="26"/>
        <w:numPr>
          <w:ilvl w:val="0"/>
          <w:numId w:val="0"/>
        </w:numPr>
        <w:spacing w:before="156" w:after="156"/>
        <w:outlineLvl w:val="2"/>
        <w:rPr>
          <w:rFonts w:ascii="Times New Roman"/>
        </w:rPr>
      </w:pPr>
      <w:r>
        <w:rPr>
          <w:rFonts w:hint="eastAsia" w:ascii="黑体" w:hAnsi="黑体" w:eastAsia="黑体" w:cs="黑体"/>
        </w:rPr>
        <w:t>7.2</w:t>
      </w:r>
      <w:r>
        <w:rPr>
          <w:rFonts w:ascii="Times New Roman"/>
        </w:rPr>
        <w:t xml:space="preserve">  </w:t>
      </w:r>
      <w:r>
        <w:rPr>
          <w:rFonts w:hint="eastAsia" w:ascii="Times New Roman"/>
        </w:rPr>
        <w:t>调洪演算模型</w:t>
      </w:r>
    </w:p>
    <w:p>
      <w:pPr>
        <w:pStyle w:val="18"/>
        <w:ind w:left="0" w:leftChars="0" w:firstLine="0" w:firstLineChars="0"/>
      </w:pPr>
      <w:r>
        <w:rPr>
          <w:rFonts w:hint="eastAsia" w:ascii="黑体" w:hAnsi="黑体" w:eastAsia="黑体" w:cs="黑体"/>
        </w:rPr>
        <w:t>7.2.1</w:t>
      </w:r>
      <w:r>
        <w:t xml:space="preserve">  </w:t>
      </w:r>
      <w:r>
        <w:rPr>
          <w:rFonts w:hint="eastAsia"/>
        </w:rPr>
        <w:t>根据尾矿库防洪标准、调洪库容、排洪设施泄洪能力等，建立调洪演算模型。</w:t>
      </w:r>
    </w:p>
    <w:p>
      <w:pPr>
        <w:pStyle w:val="18"/>
        <w:ind w:left="0" w:leftChars="0" w:firstLine="0" w:firstLineChars="0"/>
      </w:pPr>
      <w:r>
        <w:rPr>
          <w:rFonts w:hint="eastAsia" w:ascii="黑体" w:hAnsi="黑体" w:eastAsia="黑体" w:cs="黑体"/>
        </w:rPr>
        <w:t>7.2.2</w:t>
      </w:r>
      <w:r>
        <w:t xml:space="preserve">  </w:t>
      </w:r>
      <w:r>
        <w:rPr>
          <w:rFonts w:hint="eastAsia"/>
        </w:rPr>
        <w:t>根据天气预报，运用调洪演算模型，对未来一段时间内的尾矿库洪水位进行预测。</w:t>
      </w:r>
    </w:p>
    <w:p>
      <w:pPr>
        <w:pStyle w:val="18"/>
        <w:ind w:left="0" w:leftChars="0" w:firstLine="0" w:firstLineChars="0"/>
      </w:pPr>
      <w:r>
        <w:rPr>
          <w:rFonts w:hint="eastAsia" w:ascii="黑体" w:hAnsi="黑体" w:eastAsia="黑体" w:cs="黑体"/>
        </w:rPr>
        <w:t>7.2.3</w:t>
      </w:r>
      <w:r>
        <w:t xml:space="preserve">  </w:t>
      </w:r>
      <w:r>
        <w:rPr>
          <w:rFonts w:hint="eastAsia"/>
        </w:rPr>
        <w:t>根据排水设施使用情况和调洪库容选取尾矿库各使用期工况作为调洪演算工况，运用调洪演算模型，对尾矿库各使用期进行调洪演算，预测尾矿库洪水位变化情况。</w:t>
      </w:r>
    </w:p>
    <w:p>
      <w:pPr>
        <w:pStyle w:val="26"/>
        <w:numPr>
          <w:ilvl w:val="0"/>
          <w:numId w:val="0"/>
        </w:numPr>
        <w:spacing w:before="156" w:after="156"/>
        <w:outlineLvl w:val="2"/>
        <w:rPr>
          <w:rFonts w:ascii="Times New Roman"/>
        </w:rPr>
      </w:pPr>
      <w:r>
        <w:rPr>
          <w:rFonts w:hint="eastAsia" w:ascii="黑体" w:hAnsi="黑体" w:eastAsia="黑体" w:cs="黑体"/>
        </w:rPr>
        <w:t>7.3</w:t>
      </w:r>
      <w:r>
        <w:rPr>
          <w:rFonts w:ascii="Times New Roman"/>
        </w:rPr>
        <w:t xml:space="preserve">  </w:t>
      </w:r>
      <w:r>
        <w:rPr>
          <w:rFonts w:hint="eastAsia" w:ascii="Times New Roman"/>
        </w:rPr>
        <w:t>洪水预测预警</w:t>
      </w:r>
    </w:p>
    <w:p>
      <w:pPr>
        <w:pStyle w:val="18"/>
        <w:ind w:left="0" w:leftChars="0" w:firstLine="0" w:firstLineChars="0"/>
      </w:pPr>
      <w:r>
        <w:rPr>
          <w:rFonts w:hint="eastAsia" w:ascii="黑体" w:hAnsi="黑体" w:eastAsia="黑体" w:cs="黑体"/>
        </w:rPr>
        <w:t>7.3.1</w:t>
      </w:r>
      <w:r>
        <w:t xml:space="preserve">  </w:t>
      </w:r>
      <w:r>
        <w:rPr>
          <w:rFonts w:hint="eastAsia"/>
        </w:rPr>
        <w:t>建立洪水预测预警模型，根据设计文件设定预警阈值。</w:t>
      </w:r>
    </w:p>
    <w:p>
      <w:pPr>
        <w:pStyle w:val="18"/>
        <w:ind w:left="0" w:leftChars="0" w:firstLine="0" w:firstLineChars="0"/>
      </w:pPr>
      <w:r>
        <w:rPr>
          <w:rFonts w:hint="eastAsia" w:ascii="黑体" w:hAnsi="黑体" w:eastAsia="黑体" w:cs="黑体"/>
        </w:rPr>
        <w:t>7.3.2</w:t>
      </w:r>
      <w:r>
        <w:t xml:space="preserve">  </w:t>
      </w:r>
      <w:r>
        <w:rPr>
          <w:rFonts w:hint="eastAsia"/>
        </w:rPr>
        <w:t>基于调洪演算和洪水位预测结果，对未来一段时间可能发生的洪水进行预警。</w:t>
      </w:r>
    </w:p>
    <w:p>
      <w:pPr>
        <w:pStyle w:val="18"/>
        <w:ind w:left="0" w:leftChars="0" w:firstLine="0" w:firstLineChars="0"/>
      </w:pPr>
      <w:r>
        <w:rPr>
          <w:rFonts w:hint="eastAsia" w:ascii="黑体" w:hAnsi="黑体" w:eastAsia="黑体" w:cs="黑体"/>
        </w:rPr>
        <w:t>7.3.3</w:t>
      </w:r>
      <w:r>
        <w:t xml:space="preserve">  </w:t>
      </w:r>
      <w:r>
        <w:rPr>
          <w:rFonts w:hint="eastAsia"/>
        </w:rPr>
        <w:t>根据尾矿库各使用期设计洪水调洪演算和尾矿库洪水位预测结果，对当年可能发生的洪水进行预警。</w:t>
      </w:r>
    </w:p>
    <w:p>
      <w:pPr>
        <w:pStyle w:val="18"/>
        <w:ind w:left="0" w:leftChars="0" w:firstLine="0" w:firstLineChars="0"/>
      </w:pPr>
      <w:r>
        <w:rPr>
          <w:rFonts w:hint="eastAsia" w:ascii="黑体" w:hAnsi="黑体" w:eastAsia="黑体" w:cs="黑体"/>
        </w:rPr>
        <w:t xml:space="preserve">7.3.4 </w:t>
      </w:r>
      <w:r>
        <w:rPr>
          <w:rFonts w:hint="eastAsia"/>
        </w:rPr>
        <w:t xml:space="preserve"> 运用人工智能技术，对历史数据进行大数据分析，建立洪水预测大数据模型，进行洪水预测预警。</w:t>
      </w:r>
    </w:p>
    <w:p>
      <w:pPr>
        <w:pStyle w:val="18"/>
        <w:ind w:left="0" w:leftChars="0" w:firstLine="0" w:firstLineChars="0"/>
      </w:pPr>
      <w:r>
        <w:rPr>
          <w:rFonts w:hint="eastAsia" w:ascii="黑体" w:hAnsi="黑体" w:eastAsia="黑体" w:cs="黑体"/>
        </w:rPr>
        <w:t xml:space="preserve">7.3.5 </w:t>
      </w:r>
      <w:r>
        <w:t xml:space="preserve"> </w:t>
      </w:r>
      <w:r>
        <w:rPr>
          <w:rFonts w:hint="eastAsia"/>
        </w:rPr>
        <w:t>根据洪水预测预警结果，对尾矿库运行参数和防洪措施提出建议。</w:t>
      </w:r>
    </w:p>
    <w:p>
      <w:pPr>
        <w:pStyle w:val="26"/>
        <w:numPr>
          <w:ilvl w:val="0"/>
          <w:numId w:val="0"/>
        </w:numPr>
        <w:spacing w:before="312" w:beforeLines="100" w:after="312" w:afterLines="100"/>
        <w:rPr>
          <w:rFonts w:ascii="Times New Roman"/>
        </w:rPr>
      </w:pPr>
      <w:r>
        <w:rPr>
          <w:rFonts w:hint="eastAsia" w:ascii="黑体" w:hAnsi="黑体" w:eastAsia="黑体" w:cs="黑体"/>
        </w:rPr>
        <w:t xml:space="preserve">8 </w:t>
      </w:r>
      <w:r>
        <w:rPr>
          <w:rFonts w:ascii="Times New Roman"/>
        </w:rPr>
        <w:t xml:space="preserve"> </w:t>
      </w:r>
      <w:r>
        <w:rPr>
          <w:rFonts w:hint="eastAsia" w:ascii="Times New Roman"/>
        </w:rPr>
        <w:t>尾矿库稳定性预测预警</w:t>
      </w:r>
    </w:p>
    <w:p>
      <w:pPr>
        <w:pStyle w:val="26"/>
        <w:numPr>
          <w:ilvl w:val="0"/>
          <w:numId w:val="0"/>
        </w:numPr>
        <w:spacing w:before="156" w:after="156"/>
        <w:outlineLvl w:val="2"/>
        <w:rPr>
          <w:rFonts w:ascii="Times New Roman"/>
        </w:rPr>
      </w:pPr>
      <w:r>
        <w:rPr>
          <w:rFonts w:hint="eastAsia" w:ascii="黑体" w:hAnsi="黑体" w:eastAsia="黑体" w:cs="黑体"/>
        </w:rPr>
        <w:t xml:space="preserve">8.1 </w:t>
      </w:r>
      <w:r>
        <w:rPr>
          <w:rFonts w:ascii="Times New Roman"/>
        </w:rPr>
        <w:t xml:space="preserve"> </w:t>
      </w:r>
      <w:r>
        <w:rPr>
          <w:rFonts w:hint="eastAsia" w:ascii="Times New Roman"/>
        </w:rPr>
        <w:t>尾矿坝浸润线埋深预测预警</w:t>
      </w:r>
    </w:p>
    <w:p>
      <w:pPr>
        <w:pStyle w:val="18"/>
        <w:ind w:left="0" w:leftChars="0" w:firstLine="0" w:firstLineChars="0"/>
        <w:jc w:val="left"/>
      </w:pPr>
      <w:r>
        <w:rPr>
          <w:rFonts w:hint="eastAsia" w:ascii="黑体" w:hAnsi="黑体" w:eastAsia="黑体" w:cs="黑体"/>
        </w:rPr>
        <w:t>8.1.1</w:t>
      </w:r>
      <w:r>
        <w:t xml:space="preserve">  </w:t>
      </w:r>
      <w:r>
        <w:rPr>
          <w:rFonts w:hint="eastAsia"/>
        </w:rPr>
        <w:t>建立尾矿坝三维渗流模拟计算模型，进行三维渗流计算分析，根据渗流场和浸润线埋深对尾矿坝进行渗透稳定性分析评价。</w:t>
      </w:r>
    </w:p>
    <w:p>
      <w:pPr>
        <w:pStyle w:val="18"/>
        <w:ind w:left="0" w:leftChars="0" w:firstLine="0" w:firstLineChars="0"/>
        <w:jc w:val="left"/>
      </w:pPr>
      <w:r>
        <w:rPr>
          <w:rFonts w:hint="eastAsia" w:ascii="黑体" w:hAnsi="黑体" w:eastAsia="黑体" w:cs="黑体"/>
        </w:rPr>
        <w:t xml:space="preserve">8.1.2 </w:t>
      </w:r>
      <w:r>
        <w:t xml:space="preserve"> </w:t>
      </w:r>
      <w:r>
        <w:rPr>
          <w:rFonts w:hint="eastAsia"/>
        </w:rPr>
        <w:t>运用人工智能技术，对库水位和浸润线埋深历史数据进行大数据分析，建立浸润线埋深预测大数据模型，对浸润线埋深进行预测预警，控制浸润线埋深，分析评价尾矿坝渗透稳定性。</w:t>
      </w:r>
    </w:p>
    <w:p>
      <w:pPr>
        <w:pStyle w:val="26"/>
        <w:numPr>
          <w:ilvl w:val="0"/>
          <w:numId w:val="0"/>
        </w:numPr>
        <w:spacing w:before="156" w:after="156"/>
        <w:outlineLvl w:val="2"/>
        <w:rPr>
          <w:rFonts w:ascii="Times New Roman"/>
        </w:rPr>
      </w:pPr>
      <w:r>
        <w:rPr>
          <w:rFonts w:hint="eastAsia" w:ascii="黑体" w:hAnsi="黑体" w:eastAsia="黑体" w:cs="黑体"/>
        </w:rPr>
        <w:t xml:space="preserve">8.2 </w:t>
      </w:r>
      <w:r>
        <w:rPr>
          <w:rFonts w:hint="eastAsia" w:ascii="Times New Roman"/>
        </w:rPr>
        <w:t xml:space="preserve"> 尾矿坝稳定性预测预警</w:t>
      </w:r>
    </w:p>
    <w:p>
      <w:pPr>
        <w:pStyle w:val="18"/>
        <w:ind w:left="0" w:leftChars="0" w:firstLine="0" w:firstLineChars="0"/>
        <w:jc w:val="left"/>
      </w:pPr>
      <w:r>
        <w:rPr>
          <w:rFonts w:hint="eastAsia" w:ascii="黑体" w:hAnsi="黑体" w:eastAsia="黑体" w:cs="黑体"/>
        </w:rPr>
        <w:t>8.2.1</w:t>
      </w:r>
      <w:r>
        <w:t xml:space="preserve">  </w:t>
      </w:r>
      <w:r>
        <w:rPr>
          <w:rFonts w:hint="eastAsia"/>
        </w:rPr>
        <w:t>建立尾矿坝稳定性仿真评价模型，计算分析尾矿坝坝体、坝基的变形，得出坝体沉降及水平、轴向位移分布；计算并分析尾矿坝坝体、坝基的应力，得出最大和最小主应力及应力水平分布；计算分析坝体稳定性。</w:t>
      </w:r>
    </w:p>
    <w:p>
      <w:pPr>
        <w:pStyle w:val="18"/>
        <w:ind w:left="0" w:leftChars="0" w:firstLine="0" w:firstLineChars="0"/>
        <w:jc w:val="left"/>
      </w:pPr>
      <w:r>
        <w:rPr>
          <w:rFonts w:hint="eastAsia" w:ascii="黑体" w:hAnsi="黑体" w:eastAsia="黑体" w:cs="黑体"/>
        </w:rPr>
        <w:t xml:space="preserve">8.2.2 </w:t>
      </w:r>
      <w:r>
        <w:t xml:space="preserve"> </w:t>
      </w:r>
      <w:r>
        <w:rPr>
          <w:rFonts w:hint="eastAsia"/>
        </w:rPr>
        <w:t>基于天气预报及尾矿库库水位、实测位移、沉降、浸润线埋深等监测数据，训练及优化尾矿坝变形模型，找出浸润线变化规律，为尾矿坝本构模型研究、浸润线预测等提供数据支撑。</w:t>
      </w:r>
    </w:p>
    <w:p>
      <w:pPr>
        <w:pStyle w:val="18"/>
        <w:ind w:left="0" w:leftChars="0" w:firstLine="0" w:firstLineChars="0"/>
        <w:jc w:val="left"/>
      </w:pPr>
      <w:r>
        <w:rPr>
          <w:rFonts w:hint="eastAsia" w:ascii="黑体" w:hAnsi="黑体" w:eastAsia="黑体" w:cs="黑体"/>
        </w:rPr>
        <w:t>8.2.3</w:t>
      </w:r>
      <w:r>
        <w:t xml:space="preserve">  </w:t>
      </w:r>
      <w:r>
        <w:rPr>
          <w:rFonts w:hint="eastAsia"/>
        </w:rPr>
        <w:t>通过与现场人工监测比对，建立日常巡查档案，完善常见问题的处理措施，形成尾矿库数字化管理模型，实现尾矿库的智能化管理。</w:t>
      </w:r>
    </w:p>
    <w:p>
      <w:pPr>
        <w:pStyle w:val="26"/>
        <w:numPr>
          <w:ilvl w:val="0"/>
          <w:numId w:val="0"/>
        </w:numPr>
        <w:spacing w:before="312" w:beforeLines="100" w:after="312" w:afterLines="100"/>
        <w:rPr>
          <w:rFonts w:hint="eastAsia" w:ascii="黑体" w:hAnsi="黑体" w:eastAsia="黑体" w:cs="黑体"/>
        </w:rPr>
      </w:pPr>
      <w:r>
        <w:rPr>
          <w:rFonts w:hint="eastAsia" w:ascii="黑体" w:hAnsi="黑体" w:eastAsia="黑体" w:cs="黑体"/>
        </w:rPr>
        <w:t>9  环境预测预警</w:t>
      </w:r>
    </w:p>
    <w:p>
      <w:pPr>
        <w:pStyle w:val="18"/>
        <w:ind w:left="0" w:leftChars="0" w:firstLine="0" w:firstLineChars="0"/>
      </w:pPr>
      <w:r>
        <w:rPr>
          <w:rFonts w:hint="eastAsia" w:ascii="黑体" w:hAnsi="黑体" w:eastAsia="黑体" w:cs="黑体"/>
        </w:rPr>
        <w:t>9.0.1</w:t>
      </w:r>
      <w:r>
        <w:t xml:space="preserve">  </w:t>
      </w:r>
      <w:r>
        <w:rPr>
          <w:rFonts w:hint="eastAsia"/>
        </w:rPr>
        <w:t>对尾矿库下游地表水、地下水等进行水环境监测，为预测模型构建提供必要的数据基础。</w:t>
      </w:r>
      <w:r>
        <w:cr/>
      </w:r>
      <w:r>
        <w:rPr>
          <w:rFonts w:hint="eastAsia" w:ascii="黑体" w:hAnsi="黑体" w:eastAsia="黑体" w:cs="黑体"/>
        </w:rPr>
        <w:t xml:space="preserve">9.0.2 </w:t>
      </w:r>
      <w:r>
        <w:t xml:space="preserve"> </w:t>
      </w:r>
      <w:r>
        <w:rPr>
          <w:rFonts w:hint="eastAsia"/>
        </w:rPr>
        <w:t>运用水环境仿真模拟和人工智能技术，对库区及周边环境的水质现状及未来变化趋势进行分析、预测与模拟。</w:t>
      </w:r>
    </w:p>
    <w:p>
      <w:pPr>
        <w:pStyle w:val="26"/>
        <w:numPr>
          <w:ilvl w:val="0"/>
          <w:numId w:val="0"/>
        </w:numPr>
        <w:spacing w:before="312" w:beforeLines="100" w:after="312" w:afterLines="100"/>
        <w:rPr>
          <w:rFonts w:hint="eastAsia" w:ascii="黑体" w:hAnsi="黑体" w:eastAsia="黑体" w:cs="黑体"/>
        </w:rPr>
      </w:pPr>
      <w:r>
        <w:rPr>
          <w:rFonts w:hint="eastAsia" w:ascii="黑体" w:hAnsi="黑体" w:eastAsia="黑体" w:cs="黑体"/>
        </w:rPr>
        <w:t>10  尾矿库智能感知</w:t>
      </w:r>
    </w:p>
    <w:p>
      <w:pPr>
        <w:pStyle w:val="18"/>
        <w:ind w:left="0" w:leftChars="0" w:firstLine="0" w:firstLineChars="0"/>
        <w:rPr>
          <w:rFonts w:ascii="Times New Roman"/>
        </w:rPr>
      </w:pPr>
      <w:r>
        <w:rPr>
          <w:rFonts w:hint="eastAsia" w:ascii="黑体" w:hAnsi="黑体" w:eastAsia="黑体" w:cs="黑体"/>
        </w:rPr>
        <w:t xml:space="preserve">10.0.1 </w:t>
      </w:r>
      <w:r>
        <w:t xml:space="preserve"> </w:t>
      </w:r>
      <w:r>
        <w:rPr>
          <w:rFonts w:hint="eastAsia" w:ascii="Times New Roman"/>
        </w:rPr>
        <w:t>应根据尾矿库等别、监测等级、筑坝方式，依托在线监测和人工观测系统，对尾矿库实施全方位态势感知。</w:t>
      </w:r>
    </w:p>
    <w:p>
      <w:pPr>
        <w:pStyle w:val="18"/>
        <w:ind w:left="0" w:leftChars="0" w:firstLine="0" w:firstLineChars="0"/>
      </w:pPr>
      <w:r>
        <w:rPr>
          <w:rFonts w:hint="eastAsia" w:ascii="黑体" w:hAnsi="黑体" w:eastAsia="黑体" w:cs="黑体"/>
        </w:rPr>
        <w:t xml:space="preserve">10.0.2 </w:t>
      </w:r>
      <w:r>
        <w:t xml:space="preserve"> </w:t>
      </w:r>
      <w:r>
        <w:rPr>
          <w:rFonts w:hint="eastAsia"/>
        </w:rPr>
        <w:t>尾矿库监测项目应包括巡视检查、坝体位移监测、堆积坝外坡比监测、渗流监测、库水位监测、干滩监测、降水量监测、排洪设施监测、视频监控、库区地质滑坡体位移监测等。</w:t>
      </w:r>
    </w:p>
    <w:p>
      <w:pPr>
        <w:pStyle w:val="18"/>
        <w:ind w:left="0" w:leftChars="0" w:firstLine="0" w:firstLineChars="0"/>
      </w:pPr>
      <w:r>
        <w:rPr>
          <w:rFonts w:hint="eastAsia" w:ascii="黑体" w:hAnsi="黑体" w:eastAsia="黑体" w:cs="黑体"/>
        </w:rPr>
        <w:t>10.0.3</w:t>
      </w:r>
      <w:r>
        <w:t xml:space="preserve">  </w:t>
      </w:r>
      <w:r>
        <w:rPr>
          <w:rFonts w:hint="eastAsia"/>
        </w:rPr>
        <w:t>人工观测系统包括坝体表面位移、浸润线、库水位、滩顶标高、干滩长度及坡比等项目。</w:t>
      </w:r>
    </w:p>
    <w:p>
      <w:pPr>
        <w:pStyle w:val="18"/>
        <w:ind w:left="0" w:leftChars="0" w:firstLine="0" w:firstLineChars="0"/>
      </w:pPr>
      <w:r>
        <w:rPr>
          <w:rFonts w:hint="eastAsia" w:ascii="黑体" w:hAnsi="黑体" w:eastAsia="黑体" w:cs="黑体"/>
        </w:rPr>
        <w:t xml:space="preserve">10.0.4 </w:t>
      </w:r>
      <w:r>
        <w:t xml:space="preserve"> </w:t>
      </w:r>
      <w:r>
        <w:rPr>
          <w:rFonts w:hint="eastAsia"/>
        </w:rPr>
        <w:t>在线感知系统包括坝体表面位移、内部位移、浸润线、库水位、滩顶标高、干滩长度及坡比、降雨量等项目。</w:t>
      </w:r>
    </w:p>
    <w:p>
      <w:pPr>
        <w:pStyle w:val="18"/>
        <w:ind w:firstLine="420"/>
        <w:jc w:val="left"/>
      </w:pPr>
    </w:p>
    <w:bookmarkEnd w:id="1"/>
    <w:p>
      <w:pPr>
        <w:rPr>
          <w:szCs w:val="21"/>
        </w:rPr>
      </w:pPr>
    </w:p>
    <w:p>
      <w:pPr>
        <w:rPr>
          <w:szCs w:val="21"/>
        </w:rPr>
      </w:pPr>
      <w:r>
        <w:rPr>
          <w:szCs w:val="21"/>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152400</wp:posOffset>
                </wp:positionV>
                <wp:extent cx="1933575" cy="0"/>
                <wp:effectExtent l="5080" t="9525" r="13970" b="9525"/>
                <wp:wrapNone/>
                <wp:docPr id="3" name="Line 13"/>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6350">
                          <a:solidFill>
                            <a:srgbClr val="000000"/>
                          </a:solidFill>
                          <a:round/>
                        </a:ln>
                      </wps:spPr>
                      <wps:bodyPr/>
                    </wps:wsp>
                  </a:graphicData>
                </a:graphic>
              </wp:anchor>
            </w:drawing>
          </mc:Choice>
          <mc:Fallback>
            <w:pict>
              <v:line id="Line 13" o:spid="_x0000_s1026" o:spt="20" style="position:absolute;left:0pt;margin-left:153pt;margin-top:12pt;height:0pt;width:152.25pt;z-index:251659264;mso-width-relative:page;mso-height-relative:page;" filled="f" stroked="t" coordsize="21600,21600" o:gfxdata="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5ojsu1QAAAAkBAAAPAAAAAAAAAAEAIAAAACIAAABkcnMvZG93&#10;bnJldi54bWxQSwECFAAUAAAACACHTuJA4H7QEMoBAACgAwAADgAAAAAAAAABACAAAAAkAQAAZHJz&#10;L2Uyb0RvYy54bWxQSwUGAAAAAAYABgBZAQAAYAUAAAAA&#10;">
                <v:fill on="f" focussize="0,0"/>
                <v:stroke weight="0.5pt" color="#000000" joinstyle="round"/>
                <v:imagedata o:title=""/>
                <o:lock v:ext="edit" aspectratio="f"/>
              </v:line>
            </w:pict>
          </mc:Fallback>
        </mc:AlternateContent>
      </w:r>
    </w:p>
    <w:sectPr>
      <w:pgSz w:w="11906" w:h="16838"/>
      <w:pgMar w:top="1134" w:right="1134" w:bottom="1134" w:left="1418" w:header="851" w:footer="851" w:gutter="0"/>
      <w:pgNumType w:start="1"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rPr>
        <w:rStyle w:val="14"/>
      </w:rPr>
      <w:fldChar w:fldCharType="begin"/>
    </w:r>
    <w:r>
      <w:rPr>
        <w:rStyle w:val="14"/>
      </w:rPr>
      <w:instrText xml:space="preserve">PAGE  </w:instrText>
    </w:r>
    <w:r>
      <w:rPr>
        <w:rStyle w:val="14"/>
      </w:rPr>
      <w:fldChar w:fldCharType="separate"/>
    </w:r>
    <w:r>
      <w:rPr>
        <w:rStyle w:val="14"/>
      </w:rPr>
      <w:t>I</w:t>
    </w:r>
    <w:r>
      <w:rPr>
        <w:rStyle w:val="14"/>
      </w:rPr>
      <w:fldChar w:fldCharType="end"/>
    </w:r>
  </w:p>
  <w:p>
    <w:pPr>
      <w:pStyle w:val="9"/>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pPr>
      <w:pStyle w:val="9"/>
      <w:jc w:val="center"/>
    </w:pPr>
    <w:r>
      <w:rPr>
        <w:rFonts w:hint="eastAsia"/>
      </w:rPr>
      <w:t>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w:t>YS</w:t>
    </w:r>
    <w:r>
      <w:rPr>
        <w:rFonts w:hint="eastAsia"/>
      </w:rPr>
      <w:t>/T</w:t>
    </w:r>
    <w:r>
      <w:t xml:space="preserve"> 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ind w:right="420"/>
      <w:jc w:val="both"/>
    </w:pPr>
    <w:r>
      <w:t>GB</w:t>
    </w:r>
    <w:r>
      <w:rPr>
        <w:rFonts w:hint="eastAsia"/>
      </w:rPr>
      <w:t>/T</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F2E30"/>
    <w:multiLevelType w:val="multilevel"/>
    <w:tmpl w:val="185F2E30"/>
    <w:lvl w:ilvl="0" w:tentative="0">
      <w:start w:val="1"/>
      <w:numFmt w:val="none"/>
      <w:pStyle w:val="58"/>
      <w:lvlText w:val="注1:"/>
      <w:lvlJc w:val="left"/>
      <w:pPr>
        <w:tabs>
          <w:tab w:val="left" w:pos="425"/>
        </w:tabs>
        <w:ind w:left="425" w:hanging="425"/>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
    <w:nsid w:val="1FC91163"/>
    <w:multiLevelType w:val="multilevel"/>
    <w:tmpl w:val="1FC91163"/>
    <w:lvl w:ilvl="0" w:tentative="0">
      <w:start w:val="1"/>
      <w:numFmt w:val="decimal"/>
      <w:pStyle w:val="26"/>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46806F7D"/>
    <w:multiLevelType w:val="multilevel"/>
    <w:tmpl w:val="46806F7D"/>
    <w:lvl w:ilvl="0" w:tentative="0">
      <w:start w:val="1"/>
      <w:numFmt w:val="none"/>
      <w:pStyle w:val="19"/>
      <w:lvlText w:val="图"/>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F302902"/>
    <w:multiLevelType w:val="multilevel"/>
    <w:tmpl w:val="4F302902"/>
    <w:lvl w:ilvl="0" w:tentative="0">
      <w:start w:val="1"/>
      <w:numFmt w:val="none"/>
      <w:pStyle w:val="17"/>
      <w:lvlText w:val="表"/>
      <w:lvlJc w:val="left"/>
      <w:pPr>
        <w:tabs>
          <w:tab w:val="left" w:pos="360"/>
        </w:tabs>
        <w:ind w:left="0" w:firstLine="0"/>
      </w:pPr>
      <w:rPr>
        <w:rFonts w:hint="eastAsia" w:ascii="黑体"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350366A"/>
    <w:multiLevelType w:val="multilevel"/>
    <w:tmpl w:val="6350366A"/>
    <w:lvl w:ilvl="0" w:tentative="0">
      <w:start w:val="1"/>
      <w:numFmt w:val="none"/>
      <w:pStyle w:val="21"/>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76933334"/>
    <w:multiLevelType w:val="multilevel"/>
    <w:tmpl w:val="76933334"/>
    <w:lvl w:ilvl="0" w:tentative="0">
      <w:start w:val="1"/>
      <w:numFmt w:val="none"/>
      <w:pStyle w:val="20"/>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5"/>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ExZjM0YjdhMWI4MGI1OWE0ODRkNjk3NzZiODZkMzIifQ=="/>
  </w:docVars>
  <w:rsids>
    <w:rsidRoot w:val="00FB5824"/>
    <w:rsid w:val="000014B5"/>
    <w:rsid w:val="00001931"/>
    <w:rsid w:val="00002402"/>
    <w:rsid w:val="000051DE"/>
    <w:rsid w:val="00005F06"/>
    <w:rsid w:val="00006255"/>
    <w:rsid w:val="000064F8"/>
    <w:rsid w:val="00007393"/>
    <w:rsid w:val="00010D3E"/>
    <w:rsid w:val="000125B0"/>
    <w:rsid w:val="000133D1"/>
    <w:rsid w:val="0001498A"/>
    <w:rsid w:val="00014F78"/>
    <w:rsid w:val="0001560E"/>
    <w:rsid w:val="0001792D"/>
    <w:rsid w:val="00017BB2"/>
    <w:rsid w:val="00022316"/>
    <w:rsid w:val="00022343"/>
    <w:rsid w:val="000251A5"/>
    <w:rsid w:val="00025782"/>
    <w:rsid w:val="00025903"/>
    <w:rsid w:val="00025FF9"/>
    <w:rsid w:val="00030C7A"/>
    <w:rsid w:val="00031660"/>
    <w:rsid w:val="000337D8"/>
    <w:rsid w:val="00037868"/>
    <w:rsid w:val="00037987"/>
    <w:rsid w:val="00047A49"/>
    <w:rsid w:val="000517DD"/>
    <w:rsid w:val="00053433"/>
    <w:rsid w:val="000566BF"/>
    <w:rsid w:val="0005671C"/>
    <w:rsid w:val="00063D11"/>
    <w:rsid w:val="00063D5C"/>
    <w:rsid w:val="00063DA9"/>
    <w:rsid w:val="00071730"/>
    <w:rsid w:val="00073FC6"/>
    <w:rsid w:val="00074FCA"/>
    <w:rsid w:val="00077499"/>
    <w:rsid w:val="00080AA3"/>
    <w:rsid w:val="00080E08"/>
    <w:rsid w:val="00083405"/>
    <w:rsid w:val="0008578F"/>
    <w:rsid w:val="00086E73"/>
    <w:rsid w:val="0009055D"/>
    <w:rsid w:val="000921A3"/>
    <w:rsid w:val="000A24BF"/>
    <w:rsid w:val="000A6907"/>
    <w:rsid w:val="000B103D"/>
    <w:rsid w:val="000B12B2"/>
    <w:rsid w:val="000B26D4"/>
    <w:rsid w:val="000B5869"/>
    <w:rsid w:val="000C0D81"/>
    <w:rsid w:val="000C1495"/>
    <w:rsid w:val="000C1FDC"/>
    <w:rsid w:val="000C51A3"/>
    <w:rsid w:val="000D460A"/>
    <w:rsid w:val="000D4615"/>
    <w:rsid w:val="000D4F06"/>
    <w:rsid w:val="000D7CAA"/>
    <w:rsid w:val="000E042E"/>
    <w:rsid w:val="000E2143"/>
    <w:rsid w:val="000E29B7"/>
    <w:rsid w:val="000E31A2"/>
    <w:rsid w:val="000E69E1"/>
    <w:rsid w:val="000E6A0E"/>
    <w:rsid w:val="000E6F68"/>
    <w:rsid w:val="000F140E"/>
    <w:rsid w:val="000F161D"/>
    <w:rsid w:val="000F2150"/>
    <w:rsid w:val="000F4B9E"/>
    <w:rsid w:val="00101002"/>
    <w:rsid w:val="0010178B"/>
    <w:rsid w:val="00102A68"/>
    <w:rsid w:val="00103737"/>
    <w:rsid w:val="001045C2"/>
    <w:rsid w:val="001052FB"/>
    <w:rsid w:val="0010597B"/>
    <w:rsid w:val="00105F44"/>
    <w:rsid w:val="00116ED6"/>
    <w:rsid w:val="00126D5F"/>
    <w:rsid w:val="001270DC"/>
    <w:rsid w:val="00135CA2"/>
    <w:rsid w:val="0014152A"/>
    <w:rsid w:val="001551BF"/>
    <w:rsid w:val="001560C2"/>
    <w:rsid w:val="0016205B"/>
    <w:rsid w:val="0016307B"/>
    <w:rsid w:val="00164E36"/>
    <w:rsid w:val="00177A67"/>
    <w:rsid w:val="00180E46"/>
    <w:rsid w:val="00181F0C"/>
    <w:rsid w:val="00184D69"/>
    <w:rsid w:val="001878DB"/>
    <w:rsid w:val="001934E0"/>
    <w:rsid w:val="00195068"/>
    <w:rsid w:val="001A0178"/>
    <w:rsid w:val="001A162C"/>
    <w:rsid w:val="001B120D"/>
    <w:rsid w:val="001C333D"/>
    <w:rsid w:val="001C4A52"/>
    <w:rsid w:val="001C528C"/>
    <w:rsid w:val="001C6DD9"/>
    <w:rsid w:val="001D3289"/>
    <w:rsid w:val="001D514A"/>
    <w:rsid w:val="001F0CEA"/>
    <w:rsid w:val="001F2814"/>
    <w:rsid w:val="001F2DE3"/>
    <w:rsid w:val="001F5AD6"/>
    <w:rsid w:val="002024AA"/>
    <w:rsid w:val="00202EAA"/>
    <w:rsid w:val="00203410"/>
    <w:rsid w:val="0020362C"/>
    <w:rsid w:val="002039D2"/>
    <w:rsid w:val="002042F5"/>
    <w:rsid w:val="002050CB"/>
    <w:rsid w:val="0021214B"/>
    <w:rsid w:val="00214A3C"/>
    <w:rsid w:val="002151BC"/>
    <w:rsid w:val="00216C04"/>
    <w:rsid w:val="0021730A"/>
    <w:rsid w:val="00220160"/>
    <w:rsid w:val="0022361D"/>
    <w:rsid w:val="0023656E"/>
    <w:rsid w:val="002402E7"/>
    <w:rsid w:val="00243B7E"/>
    <w:rsid w:val="00251390"/>
    <w:rsid w:val="002521F0"/>
    <w:rsid w:val="0026084C"/>
    <w:rsid w:val="00261C00"/>
    <w:rsid w:val="00267B2E"/>
    <w:rsid w:val="00270726"/>
    <w:rsid w:val="00271A7C"/>
    <w:rsid w:val="00271CF7"/>
    <w:rsid w:val="002769EF"/>
    <w:rsid w:val="002814FD"/>
    <w:rsid w:val="00281547"/>
    <w:rsid w:val="00281755"/>
    <w:rsid w:val="00281A18"/>
    <w:rsid w:val="00286314"/>
    <w:rsid w:val="00292BC9"/>
    <w:rsid w:val="002934F4"/>
    <w:rsid w:val="002958D2"/>
    <w:rsid w:val="0029677F"/>
    <w:rsid w:val="002A1F6E"/>
    <w:rsid w:val="002A47B0"/>
    <w:rsid w:val="002B2A52"/>
    <w:rsid w:val="002B64FA"/>
    <w:rsid w:val="002C01F3"/>
    <w:rsid w:val="002C083E"/>
    <w:rsid w:val="002C1562"/>
    <w:rsid w:val="002C2E0E"/>
    <w:rsid w:val="002C4C1E"/>
    <w:rsid w:val="002C6E6B"/>
    <w:rsid w:val="002D07A0"/>
    <w:rsid w:val="002E2463"/>
    <w:rsid w:val="002E5EBD"/>
    <w:rsid w:val="002E64F0"/>
    <w:rsid w:val="002E66FA"/>
    <w:rsid w:val="002F13E2"/>
    <w:rsid w:val="002F16F8"/>
    <w:rsid w:val="002F260D"/>
    <w:rsid w:val="002F2631"/>
    <w:rsid w:val="00300A65"/>
    <w:rsid w:val="00302037"/>
    <w:rsid w:val="00304B83"/>
    <w:rsid w:val="0031028E"/>
    <w:rsid w:val="0031369C"/>
    <w:rsid w:val="003210B9"/>
    <w:rsid w:val="00321C14"/>
    <w:rsid w:val="003249DF"/>
    <w:rsid w:val="00330668"/>
    <w:rsid w:val="00337301"/>
    <w:rsid w:val="00344EB0"/>
    <w:rsid w:val="00345372"/>
    <w:rsid w:val="00346014"/>
    <w:rsid w:val="00353143"/>
    <w:rsid w:val="00355C9C"/>
    <w:rsid w:val="00355EEE"/>
    <w:rsid w:val="00361D58"/>
    <w:rsid w:val="00364590"/>
    <w:rsid w:val="00366B33"/>
    <w:rsid w:val="00371053"/>
    <w:rsid w:val="003742D5"/>
    <w:rsid w:val="00374400"/>
    <w:rsid w:val="00374549"/>
    <w:rsid w:val="003803C4"/>
    <w:rsid w:val="003808B7"/>
    <w:rsid w:val="003814A0"/>
    <w:rsid w:val="00382D32"/>
    <w:rsid w:val="003847E2"/>
    <w:rsid w:val="00384B2B"/>
    <w:rsid w:val="00384DB0"/>
    <w:rsid w:val="00392F2B"/>
    <w:rsid w:val="003A4029"/>
    <w:rsid w:val="003A60A6"/>
    <w:rsid w:val="003B470F"/>
    <w:rsid w:val="003B6132"/>
    <w:rsid w:val="003B67B6"/>
    <w:rsid w:val="003C35F4"/>
    <w:rsid w:val="003C3B8D"/>
    <w:rsid w:val="003D027A"/>
    <w:rsid w:val="003D5CC0"/>
    <w:rsid w:val="003F0A97"/>
    <w:rsid w:val="003F2665"/>
    <w:rsid w:val="003F34BC"/>
    <w:rsid w:val="003F53AF"/>
    <w:rsid w:val="003F6B3C"/>
    <w:rsid w:val="003F7342"/>
    <w:rsid w:val="003F7A88"/>
    <w:rsid w:val="00402B76"/>
    <w:rsid w:val="004047B9"/>
    <w:rsid w:val="004067F4"/>
    <w:rsid w:val="00407138"/>
    <w:rsid w:val="0041220E"/>
    <w:rsid w:val="00412920"/>
    <w:rsid w:val="00420AE3"/>
    <w:rsid w:val="0042372D"/>
    <w:rsid w:val="004239A1"/>
    <w:rsid w:val="00426E06"/>
    <w:rsid w:val="00432A7E"/>
    <w:rsid w:val="004412EB"/>
    <w:rsid w:val="004438BF"/>
    <w:rsid w:val="00445935"/>
    <w:rsid w:val="00446451"/>
    <w:rsid w:val="004470A9"/>
    <w:rsid w:val="004524E9"/>
    <w:rsid w:val="00455AE9"/>
    <w:rsid w:val="004604BE"/>
    <w:rsid w:val="00461C3C"/>
    <w:rsid w:val="00462015"/>
    <w:rsid w:val="0046360A"/>
    <w:rsid w:val="00463E1F"/>
    <w:rsid w:val="00464580"/>
    <w:rsid w:val="00467F67"/>
    <w:rsid w:val="004763DE"/>
    <w:rsid w:val="00477EA0"/>
    <w:rsid w:val="00492D09"/>
    <w:rsid w:val="004945A8"/>
    <w:rsid w:val="00497303"/>
    <w:rsid w:val="004A266C"/>
    <w:rsid w:val="004A30CE"/>
    <w:rsid w:val="004A59C8"/>
    <w:rsid w:val="004C5F32"/>
    <w:rsid w:val="004C7A5D"/>
    <w:rsid w:val="004D1559"/>
    <w:rsid w:val="004D64E8"/>
    <w:rsid w:val="004E1052"/>
    <w:rsid w:val="004E1474"/>
    <w:rsid w:val="004E1F9C"/>
    <w:rsid w:val="004E6D7D"/>
    <w:rsid w:val="004F59A4"/>
    <w:rsid w:val="004F78EE"/>
    <w:rsid w:val="004F7FF2"/>
    <w:rsid w:val="005112A7"/>
    <w:rsid w:val="005176D5"/>
    <w:rsid w:val="0052023A"/>
    <w:rsid w:val="00520387"/>
    <w:rsid w:val="00521F00"/>
    <w:rsid w:val="00530CD2"/>
    <w:rsid w:val="0053246C"/>
    <w:rsid w:val="00534021"/>
    <w:rsid w:val="00545329"/>
    <w:rsid w:val="00547B41"/>
    <w:rsid w:val="005565F0"/>
    <w:rsid w:val="00566CC5"/>
    <w:rsid w:val="005723C2"/>
    <w:rsid w:val="00573043"/>
    <w:rsid w:val="00573274"/>
    <w:rsid w:val="005742A1"/>
    <w:rsid w:val="00577C52"/>
    <w:rsid w:val="0058519C"/>
    <w:rsid w:val="00585733"/>
    <w:rsid w:val="00596284"/>
    <w:rsid w:val="00597ADD"/>
    <w:rsid w:val="005A1CE8"/>
    <w:rsid w:val="005A50CF"/>
    <w:rsid w:val="005A6E34"/>
    <w:rsid w:val="005B55DC"/>
    <w:rsid w:val="005C0033"/>
    <w:rsid w:val="005C078B"/>
    <w:rsid w:val="005C1DC7"/>
    <w:rsid w:val="005C2307"/>
    <w:rsid w:val="005C57AD"/>
    <w:rsid w:val="005D225F"/>
    <w:rsid w:val="005D23E7"/>
    <w:rsid w:val="005E0D8B"/>
    <w:rsid w:val="005E15DC"/>
    <w:rsid w:val="005E5688"/>
    <w:rsid w:val="005E66AF"/>
    <w:rsid w:val="005E6DE4"/>
    <w:rsid w:val="005E78A1"/>
    <w:rsid w:val="005F07D5"/>
    <w:rsid w:val="005F56FE"/>
    <w:rsid w:val="005F7593"/>
    <w:rsid w:val="00606D7D"/>
    <w:rsid w:val="00610B38"/>
    <w:rsid w:val="00612F60"/>
    <w:rsid w:val="00615781"/>
    <w:rsid w:val="00633FBF"/>
    <w:rsid w:val="0063637D"/>
    <w:rsid w:val="006428C2"/>
    <w:rsid w:val="00642C2F"/>
    <w:rsid w:val="00643770"/>
    <w:rsid w:val="006520DD"/>
    <w:rsid w:val="006545DB"/>
    <w:rsid w:val="00655DAA"/>
    <w:rsid w:val="006571AE"/>
    <w:rsid w:val="0066170F"/>
    <w:rsid w:val="00662A7E"/>
    <w:rsid w:val="00664481"/>
    <w:rsid w:val="006701BF"/>
    <w:rsid w:val="00674DB2"/>
    <w:rsid w:val="006824F2"/>
    <w:rsid w:val="006837DC"/>
    <w:rsid w:val="00683D99"/>
    <w:rsid w:val="00684E2B"/>
    <w:rsid w:val="00687830"/>
    <w:rsid w:val="006912CD"/>
    <w:rsid w:val="00695DA0"/>
    <w:rsid w:val="006961D2"/>
    <w:rsid w:val="00696F98"/>
    <w:rsid w:val="006970AC"/>
    <w:rsid w:val="0069757D"/>
    <w:rsid w:val="006A034F"/>
    <w:rsid w:val="006A25A4"/>
    <w:rsid w:val="006A32C9"/>
    <w:rsid w:val="006A393B"/>
    <w:rsid w:val="006A5D6F"/>
    <w:rsid w:val="006B09E9"/>
    <w:rsid w:val="006B1555"/>
    <w:rsid w:val="006B1A25"/>
    <w:rsid w:val="006B1EF5"/>
    <w:rsid w:val="006B5804"/>
    <w:rsid w:val="006B5F15"/>
    <w:rsid w:val="006B61CD"/>
    <w:rsid w:val="006C143C"/>
    <w:rsid w:val="006C18C8"/>
    <w:rsid w:val="006C2748"/>
    <w:rsid w:val="006C2C7E"/>
    <w:rsid w:val="006C351B"/>
    <w:rsid w:val="006C5B79"/>
    <w:rsid w:val="006D1E91"/>
    <w:rsid w:val="006D3429"/>
    <w:rsid w:val="006D45E8"/>
    <w:rsid w:val="006D5293"/>
    <w:rsid w:val="006D56B9"/>
    <w:rsid w:val="006D700E"/>
    <w:rsid w:val="006D76F1"/>
    <w:rsid w:val="006E351E"/>
    <w:rsid w:val="006E579F"/>
    <w:rsid w:val="006E6EFE"/>
    <w:rsid w:val="006E7D6E"/>
    <w:rsid w:val="006F2CEA"/>
    <w:rsid w:val="006F582C"/>
    <w:rsid w:val="006F6491"/>
    <w:rsid w:val="00703804"/>
    <w:rsid w:val="007039CE"/>
    <w:rsid w:val="00710594"/>
    <w:rsid w:val="007108D7"/>
    <w:rsid w:val="00710E15"/>
    <w:rsid w:val="00710F8A"/>
    <w:rsid w:val="00722ED7"/>
    <w:rsid w:val="00723134"/>
    <w:rsid w:val="0073202C"/>
    <w:rsid w:val="00734355"/>
    <w:rsid w:val="00740D61"/>
    <w:rsid w:val="00751844"/>
    <w:rsid w:val="0075553B"/>
    <w:rsid w:val="00755947"/>
    <w:rsid w:val="007560A8"/>
    <w:rsid w:val="0075772A"/>
    <w:rsid w:val="00765993"/>
    <w:rsid w:val="007742E7"/>
    <w:rsid w:val="00777285"/>
    <w:rsid w:val="007812A4"/>
    <w:rsid w:val="00781564"/>
    <w:rsid w:val="00791805"/>
    <w:rsid w:val="00792D75"/>
    <w:rsid w:val="0079308F"/>
    <w:rsid w:val="007A0360"/>
    <w:rsid w:val="007A264A"/>
    <w:rsid w:val="007A4BA1"/>
    <w:rsid w:val="007A7DD7"/>
    <w:rsid w:val="007B75BE"/>
    <w:rsid w:val="007C4F2C"/>
    <w:rsid w:val="007C5662"/>
    <w:rsid w:val="007C7353"/>
    <w:rsid w:val="007D002F"/>
    <w:rsid w:val="007D01AE"/>
    <w:rsid w:val="007D05EA"/>
    <w:rsid w:val="007D4249"/>
    <w:rsid w:val="007D7138"/>
    <w:rsid w:val="007E7B1E"/>
    <w:rsid w:val="007F0DC3"/>
    <w:rsid w:val="007F0EA3"/>
    <w:rsid w:val="008029C3"/>
    <w:rsid w:val="00804320"/>
    <w:rsid w:val="00804F62"/>
    <w:rsid w:val="00807C80"/>
    <w:rsid w:val="00812D88"/>
    <w:rsid w:val="008152E6"/>
    <w:rsid w:val="00817B00"/>
    <w:rsid w:val="008214E5"/>
    <w:rsid w:val="00823EAA"/>
    <w:rsid w:val="0082481B"/>
    <w:rsid w:val="008262DA"/>
    <w:rsid w:val="00827473"/>
    <w:rsid w:val="00830139"/>
    <w:rsid w:val="00830D73"/>
    <w:rsid w:val="00834F98"/>
    <w:rsid w:val="00837C4A"/>
    <w:rsid w:val="0084457F"/>
    <w:rsid w:val="00844E82"/>
    <w:rsid w:val="00846120"/>
    <w:rsid w:val="00850E6D"/>
    <w:rsid w:val="008512A7"/>
    <w:rsid w:val="00851FB1"/>
    <w:rsid w:val="008612D5"/>
    <w:rsid w:val="00861EA6"/>
    <w:rsid w:val="0086394D"/>
    <w:rsid w:val="0086706E"/>
    <w:rsid w:val="008705A7"/>
    <w:rsid w:val="008713A3"/>
    <w:rsid w:val="0087372E"/>
    <w:rsid w:val="00875A94"/>
    <w:rsid w:val="00883851"/>
    <w:rsid w:val="00890091"/>
    <w:rsid w:val="008909F5"/>
    <w:rsid w:val="0089176A"/>
    <w:rsid w:val="0089340C"/>
    <w:rsid w:val="008939E7"/>
    <w:rsid w:val="008A3581"/>
    <w:rsid w:val="008A4055"/>
    <w:rsid w:val="008B05E8"/>
    <w:rsid w:val="008B3536"/>
    <w:rsid w:val="008B4DA3"/>
    <w:rsid w:val="008B5599"/>
    <w:rsid w:val="008B7803"/>
    <w:rsid w:val="008C07DB"/>
    <w:rsid w:val="008C0C15"/>
    <w:rsid w:val="008C22A3"/>
    <w:rsid w:val="008C296A"/>
    <w:rsid w:val="008C3DFA"/>
    <w:rsid w:val="008C4DD1"/>
    <w:rsid w:val="008C74F4"/>
    <w:rsid w:val="008D222D"/>
    <w:rsid w:val="008D493A"/>
    <w:rsid w:val="008E4058"/>
    <w:rsid w:val="008F0471"/>
    <w:rsid w:val="008F054D"/>
    <w:rsid w:val="008F11DA"/>
    <w:rsid w:val="008F6EA9"/>
    <w:rsid w:val="00903F6C"/>
    <w:rsid w:val="00911F4C"/>
    <w:rsid w:val="00912973"/>
    <w:rsid w:val="0091616A"/>
    <w:rsid w:val="00916EE2"/>
    <w:rsid w:val="00924C91"/>
    <w:rsid w:val="00925784"/>
    <w:rsid w:val="00930A7E"/>
    <w:rsid w:val="00931BA8"/>
    <w:rsid w:val="00932F1C"/>
    <w:rsid w:val="009343A2"/>
    <w:rsid w:val="009369C8"/>
    <w:rsid w:val="00940171"/>
    <w:rsid w:val="00940C4B"/>
    <w:rsid w:val="00940E49"/>
    <w:rsid w:val="00943A96"/>
    <w:rsid w:val="009510BE"/>
    <w:rsid w:val="00954610"/>
    <w:rsid w:val="009655FB"/>
    <w:rsid w:val="009718E8"/>
    <w:rsid w:val="00971E74"/>
    <w:rsid w:val="0097368F"/>
    <w:rsid w:val="00974BA8"/>
    <w:rsid w:val="00975CFF"/>
    <w:rsid w:val="00975E1A"/>
    <w:rsid w:val="009813C7"/>
    <w:rsid w:val="009827A2"/>
    <w:rsid w:val="00983E02"/>
    <w:rsid w:val="009949D3"/>
    <w:rsid w:val="009A0B05"/>
    <w:rsid w:val="009A4CC9"/>
    <w:rsid w:val="009B20D2"/>
    <w:rsid w:val="009B3108"/>
    <w:rsid w:val="009B762F"/>
    <w:rsid w:val="009C0DEC"/>
    <w:rsid w:val="009C435B"/>
    <w:rsid w:val="009C7F72"/>
    <w:rsid w:val="009D1EF0"/>
    <w:rsid w:val="009D3EE8"/>
    <w:rsid w:val="009D628F"/>
    <w:rsid w:val="009D7165"/>
    <w:rsid w:val="009E166F"/>
    <w:rsid w:val="009E415A"/>
    <w:rsid w:val="009F1525"/>
    <w:rsid w:val="009F6551"/>
    <w:rsid w:val="009F7484"/>
    <w:rsid w:val="00A058BC"/>
    <w:rsid w:val="00A0665A"/>
    <w:rsid w:val="00A06A2F"/>
    <w:rsid w:val="00A0768B"/>
    <w:rsid w:val="00A127D1"/>
    <w:rsid w:val="00A157E8"/>
    <w:rsid w:val="00A178DA"/>
    <w:rsid w:val="00A24BA7"/>
    <w:rsid w:val="00A259D4"/>
    <w:rsid w:val="00A261E9"/>
    <w:rsid w:val="00A277D4"/>
    <w:rsid w:val="00A377B4"/>
    <w:rsid w:val="00A40348"/>
    <w:rsid w:val="00A40DA1"/>
    <w:rsid w:val="00A42A2C"/>
    <w:rsid w:val="00A45369"/>
    <w:rsid w:val="00A4674B"/>
    <w:rsid w:val="00A51626"/>
    <w:rsid w:val="00A54434"/>
    <w:rsid w:val="00A5778B"/>
    <w:rsid w:val="00A635D7"/>
    <w:rsid w:val="00A63AF0"/>
    <w:rsid w:val="00A6593C"/>
    <w:rsid w:val="00A65C6D"/>
    <w:rsid w:val="00A67396"/>
    <w:rsid w:val="00A71476"/>
    <w:rsid w:val="00A72490"/>
    <w:rsid w:val="00A76FD1"/>
    <w:rsid w:val="00A77845"/>
    <w:rsid w:val="00A83150"/>
    <w:rsid w:val="00A8402C"/>
    <w:rsid w:val="00A87E0E"/>
    <w:rsid w:val="00A93BFA"/>
    <w:rsid w:val="00A940DF"/>
    <w:rsid w:val="00AA0CAB"/>
    <w:rsid w:val="00AA1320"/>
    <w:rsid w:val="00AA638E"/>
    <w:rsid w:val="00AA6985"/>
    <w:rsid w:val="00AB24F8"/>
    <w:rsid w:val="00AB3EA3"/>
    <w:rsid w:val="00AB5F92"/>
    <w:rsid w:val="00AB7B73"/>
    <w:rsid w:val="00AD008B"/>
    <w:rsid w:val="00AD21FF"/>
    <w:rsid w:val="00AD2736"/>
    <w:rsid w:val="00AD5E59"/>
    <w:rsid w:val="00AE0DEE"/>
    <w:rsid w:val="00AF1FA0"/>
    <w:rsid w:val="00AF4102"/>
    <w:rsid w:val="00AF440C"/>
    <w:rsid w:val="00AF7680"/>
    <w:rsid w:val="00B00723"/>
    <w:rsid w:val="00B051B9"/>
    <w:rsid w:val="00B05EBD"/>
    <w:rsid w:val="00B14DB5"/>
    <w:rsid w:val="00B16FE7"/>
    <w:rsid w:val="00B204C9"/>
    <w:rsid w:val="00B207EE"/>
    <w:rsid w:val="00B20F7B"/>
    <w:rsid w:val="00B2310C"/>
    <w:rsid w:val="00B27BEB"/>
    <w:rsid w:val="00B3051B"/>
    <w:rsid w:val="00B34A5A"/>
    <w:rsid w:val="00B365E8"/>
    <w:rsid w:val="00B37B1C"/>
    <w:rsid w:val="00B464BF"/>
    <w:rsid w:val="00B52E8D"/>
    <w:rsid w:val="00B556E9"/>
    <w:rsid w:val="00B565E7"/>
    <w:rsid w:val="00B601E2"/>
    <w:rsid w:val="00B608AB"/>
    <w:rsid w:val="00B63B24"/>
    <w:rsid w:val="00B652F5"/>
    <w:rsid w:val="00B77A1A"/>
    <w:rsid w:val="00B802AA"/>
    <w:rsid w:val="00B821D9"/>
    <w:rsid w:val="00B86DAA"/>
    <w:rsid w:val="00B9282C"/>
    <w:rsid w:val="00B96613"/>
    <w:rsid w:val="00B969C2"/>
    <w:rsid w:val="00BA2221"/>
    <w:rsid w:val="00BA34D0"/>
    <w:rsid w:val="00BA418A"/>
    <w:rsid w:val="00BA6792"/>
    <w:rsid w:val="00BB1ABB"/>
    <w:rsid w:val="00BB4657"/>
    <w:rsid w:val="00BB46C9"/>
    <w:rsid w:val="00BB4CF2"/>
    <w:rsid w:val="00BC1DB9"/>
    <w:rsid w:val="00BC6F62"/>
    <w:rsid w:val="00BD2FAC"/>
    <w:rsid w:val="00BD4830"/>
    <w:rsid w:val="00BD7CDB"/>
    <w:rsid w:val="00BE3888"/>
    <w:rsid w:val="00BE3C12"/>
    <w:rsid w:val="00BE5C4B"/>
    <w:rsid w:val="00BE68CB"/>
    <w:rsid w:val="00BE73BC"/>
    <w:rsid w:val="00BF14FF"/>
    <w:rsid w:val="00C0014B"/>
    <w:rsid w:val="00C06808"/>
    <w:rsid w:val="00C11A86"/>
    <w:rsid w:val="00C12E53"/>
    <w:rsid w:val="00C12ECB"/>
    <w:rsid w:val="00C1717E"/>
    <w:rsid w:val="00C204F3"/>
    <w:rsid w:val="00C22C20"/>
    <w:rsid w:val="00C23C48"/>
    <w:rsid w:val="00C41071"/>
    <w:rsid w:val="00C421E2"/>
    <w:rsid w:val="00C435ED"/>
    <w:rsid w:val="00C44F29"/>
    <w:rsid w:val="00C4644B"/>
    <w:rsid w:val="00C515C1"/>
    <w:rsid w:val="00C52A05"/>
    <w:rsid w:val="00C56C4D"/>
    <w:rsid w:val="00C57F91"/>
    <w:rsid w:val="00C61431"/>
    <w:rsid w:val="00C62A76"/>
    <w:rsid w:val="00C62C46"/>
    <w:rsid w:val="00C63C08"/>
    <w:rsid w:val="00C722F4"/>
    <w:rsid w:val="00C772D6"/>
    <w:rsid w:val="00C8304E"/>
    <w:rsid w:val="00C84FAE"/>
    <w:rsid w:val="00C93A9F"/>
    <w:rsid w:val="00C93F96"/>
    <w:rsid w:val="00CA3DD6"/>
    <w:rsid w:val="00CB1EE6"/>
    <w:rsid w:val="00CB3765"/>
    <w:rsid w:val="00CC0FA6"/>
    <w:rsid w:val="00CC26DF"/>
    <w:rsid w:val="00CD0053"/>
    <w:rsid w:val="00CD3931"/>
    <w:rsid w:val="00CD5F70"/>
    <w:rsid w:val="00CE177A"/>
    <w:rsid w:val="00CE31C8"/>
    <w:rsid w:val="00CE599A"/>
    <w:rsid w:val="00CE6005"/>
    <w:rsid w:val="00CE6CB9"/>
    <w:rsid w:val="00CF2BC5"/>
    <w:rsid w:val="00CF5E1D"/>
    <w:rsid w:val="00CF6C2E"/>
    <w:rsid w:val="00D00E03"/>
    <w:rsid w:val="00D03A10"/>
    <w:rsid w:val="00D079CB"/>
    <w:rsid w:val="00D12385"/>
    <w:rsid w:val="00D13B9B"/>
    <w:rsid w:val="00D220E9"/>
    <w:rsid w:val="00D3491F"/>
    <w:rsid w:val="00D356E0"/>
    <w:rsid w:val="00D46894"/>
    <w:rsid w:val="00D55FEE"/>
    <w:rsid w:val="00D603AF"/>
    <w:rsid w:val="00D6102D"/>
    <w:rsid w:val="00D61802"/>
    <w:rsid w:val="00D634AB"/>
    <w:rsid w:val="00D64FF4"/>
    <w:rsid w:val="00D701E4"/>
    <w:rsid w:val="00D7135F"/>
    <w:rsid w:val="00D71DBD"/>
    <w:rsid w:val="00D73A25"/>
    <w:rsid w:val="00D8001C"/>
    <w:rsid w:val="00D8197C"/>
    <w:rsid w:val="00D84537"/>
    <w:rsid w:val="00D86B38"/>
    <w:rsid w:val="00D8709C"/>
    <w:rsid w:val="00D95065"/>
    <w:rsid w:val="00D96C4D"/>
    <w:rsid w:val="00DA4C48"/>
    <w:rsid w:val="00DA690E"/>
    <w:rsid w:val="00DB1399"/>
    <w:rsid w:val="00DB1DCA"/>
    <w:rsid w:val="00DB33CE"/>
    <w:rsid w:val="00DB5629"/>
    <w:rsid w:val="00DB69F0"/>
    <w:rsid w:val="00DC07FB"/>
    <w:rsid w:val="00DD2B25"/>
    <w:rsid w:val="00DD538B"/>
    <w:rsid w:val="00DD56C8"/>
    <w:rsid w:val="00DD67B8"/>
    <w:rsid w:val="00DE7CC3"/>
    <w:rsid w:val="00DF091E"/>
    <w:rsid w:val="00DF1DC2"/>
    <w:rsid w:val="00E00144"/>
    <w:rsid w:val="00E0112D"/>
    <w:rsid w:val="00E03D70"/>
    <w:rsid w:val="00E07690"/>
    <w:rsid w:val="00E1100E"/>
    <w:rsid w:val="00E139AD"/>
    <w:rsid w:val="00E21B43"/>
    <w:rsid w:val="00E2269A"/>
    <w:rsid w:val="00E235A6"/>
    <w:rsid w:val="00E31E48"/>
    <w:rsid w:val="00E32BA3"/>
    <w:rsid w:val="00E360B2"/>
    <w:rsid w:val="00E40464"/>
    <w:rsid w:val="00E427DC"/>
    <w:rsid w:val="00E42EA7"/>
    <w:rsid w:val="00E44E38"/>
    <w:rsid w:val="00E45F12"/>
    <w:rsid w:val="00E538C3"/>
    <w:rsid w:val="00E549D3"/>
    <w:rsid w:val="00E54FDD"/>
    <w:rsid w:val="00E6116A"/>
    <w:rsid w:val="00E63DBD"/>
    <w:rsid w:val="00E63FA2"/>
    <w:rsid w:val="00E64159"/>
    <w:rsid w:val="00E64F04"/>
    <w:rsid w:val="00E718BC"/>
    <w:rsid w:val="00E720A0"/>
    <w:rsid w:val="00E73F48"/>
    <w:rsid w:val="00E75ED0"/>
    <w:rsid w:val="00E85E29"/>
    <w:rsid w:val="00E86D0C"/>
    <w:rsid w:val="00E90FFE"/>
    <w:rsid w:val="00E94B15"/>
    <w:rsid w:val="00E9541E"/>
    <w:rsid w:val="00E974D1"/>
    <w:rsid w:val="00E97E9E"/>
    <w:rsid w:val="00EA096C"/>
    <w:rsid w:val="00EB26FE"/>
    <w:rsid w:val="00EB54AA"/>
    <w:rsid w:val="00EB6D71"/>
    <w:rsid w:val="00EC0476"/>
    <w:rsid w:val="00EC4AE3"/>
    <w:rsid w:val="00EC4F18"/>
    <w:rsid w:val="00EC6D2F"/>
    <w:rsid w:val="00ED2F52"/>
    <w:rsid w:val="00ED5167"/>
    <w:rsid w:val="00ED554A"/>
    <w:rsid w:val="00EE32BA"/>
    <w:rsid w:val="00EE353C"/>
    <w:rsid w:val="00EE667C"/>
    <w:rsid w:val="00EF33DD"/>
    <w:rsid w:val="00EF6582"/>
    <w:rsid w:val="00EF6B4C"/>
    <w:rsid w:val="00EF7436"/>
    <w:rsid w:val="00F102F0"/>
    <w:rsid w:val="00F241BA"/>
    <w:rsid w:val="00F41F54"/>
    <w:rsid w:val="00F44511"/>
    <w:rsid w:val="00F4764F"/>
    <w:rsid w:val="00F47709"/>
    <w:rsid w:val="00F47EB0"/>
    <w:rsid w:val="00F51EAD"/>
    <w:rsid w:val="00F71380"/>
    <w:rsid w:val="00F806B8"/>
    <w:rsid w:val="00F84C6D"/>
    <w:rsid w:val="00F862CC"/>
    <w:rsid w:val="00F87335"/>
    <w:rsid w:val="00F9341A"/>
    <w:rsid w:val="00F9493B"/>
    <w:rsid w:val="00F954B5"/>
    <w:rsid w:val="00FA58D7"/>
    <w:rsid w:val="00FA5B85"/>
    <w:rsid w:val="00FA61EE"/>
    <w:rsid w:val="00FA7333"/>
    <w:rsid w:val="00FB029C"/>
    <w:rsid w:val="00FB3FCA"/>
    <w:rsid w:val="00FB5824"/>
    <w:rsid w:val="00FC1944"/>
    <w:rsid w:val="00FC2EA2"/>
    <w:rsid w:val="00FC4D5F"/>
    <w:rsid w:val="00FC4DEB"/>
    <w:rsid w:val="00FC4F2D"/>
    <w:rsid w:val="00FD1150"/>
    <w:rsid w:val="00FD582D"/>
    <w:rsid w:val="00FD5C3B"/>
    <w:rsid w:val="00FD6198"/>
    <w:rsid w:val="00FD665A"/>
    <w:rsid w:val="00FD72A2"/>
    <w:rsid w:val="00FE2146"/>
    <w:rsid w:val="00FE307B"/>
    <w:rsid w:val="00FE4595"/>
    <w:rsid w:val="00FF2241"/>
    <w:rsid w:val="00FF6257"/>
    <w:rsid w:val="00FF6862"/>
    <w:rsid w:val="11532E59"/>
    <w:rsid w:val="4A20410E"/>
    <w:rsid w:val="4E1A59EE"/>
    <w:rsid w:val="621728E6"/>
    <w:rsid w:val="78E04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link w:val="6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Document Map"/>
    <w:basedOn w:val="1"/>
    <w:semiHidden/>
    <w:uiPriority w:val="0"/>
    <w:pPr>
      <w:shd w:val="clear" w:color="auto" w:fill="000080"/>
    </w:pPr>
  </w:style>
  <w:style w:type="paragraph" w:styleId="5">
    <w:name w:val="Body Text Indent"/>
    <w:basedOn w:val="1"/>
    <w:qFormat/>
    <w:uiPriority w:val="0"/>
    <w:pPr>
      <w:ind w:firstLine="480"/>
    </w:pPr>
    <w:rPr>
      <w:sz w:val="24"/>
    </w:rPr>
  </w:style>
  <w:style w:type="paragraph" w:styleId="6">
    <w:name w:val="Date"/>
    <w:basedOn w:val="1"/>
    <w:next w:val="1"/>
    <w:qFormat/>
    <w:uiPriority w:val="0"/>
    <w:pPr>
      <w:ind w:left="100" w:leftChars="2500"/>
    </w:pPr>
  </w:style>
  <w:style w:type="paragraph" w:styleId="7">
    <w:name w:val="Body Text Indent 2"/>
    <w:basedOn w:val="1"/>
    <w:qFormat/>
    <w:uiPriority w:val="0"/>
    <w:pPr>
      <w:ind w:firstLine="210" w:firstLineChars="100"/>
    </w:pPr>
  </w:style>
  <w:style w:type="paragraph" w:styleId="8">
    <w:name w:val="Balloon Text"/>
    <w:basedOn w:val="1"/>
    <w:semiHidden/>
    <w:qFormat/>
    <w:uiPriority w:val="0"/>
    <w:rPr>
      <w:sz w:val="18"/>
      <w:szCs w:val="18"/>
    </w:rPr>
  </w:style>
  <w:style w:type="paragraph" w:styleId="9">
    <w:name w:val="footer"/>
    <w:basedOn w:val="1"/>
    <w:qFormat/>
    <w:uiPriority w:val="0"/>
    <w:pPr>
      <w:tabs>
        <w:tab w:val="center" w:pos="4153"/>
        <w:tab w:val="right" w:pos="8306"/>
      </w:tabs>
      <w:snapToGrid w:val="0"/>
      <w:ind w:right="210" w:rightChars="100"/>
      <w:jc w:val="right"/>
    </w:pPr>
    <w:rPr>
      <w:sz w:val="18"/>
      <w:szCs w:val="18"/>
    </w:rPr>
  </w:style>
  <w:style w:type="paragraph" w:styleId="10">
    <w:name w:val="header"/>
    <w:basedOn w:val="1"/>
    <w:qFormat/>
    <w:uiPriority w:val="0"/>
    <w:pPr>
      <w:tabs>
        <w:tab w:val="center" w:pos="4153"/>
        <w:tab w:val="right" w:pos="8306"/>
      </w:tabs>
      <w:snapToGrid w:val="0"/>
      <w:jc w:val="center"/>
    </w:pPr>
    <w:rPr>
      <w:sz w:val="18"/>
      <w:szCs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rPr>
      <w:rFonts w:ascii="Times New Roman" w:hAnsi="Times New Roman" w:eastAsia="宋体"/>
      <w:sz w:val="18"/>
    </w:rPr>
  </w:style>
  <w:style w:type="paragraph" w:customStyle="1" w:styleId="15">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6">
    <w:name w:val="参考文献、索引标题"/>
    <w:basedOn w:val="15"/>
    <w:next w:val="1"/>
    <w:qFormat/>
    <w:uiPriority w:val="0"/>
    <w:pPr>
      <w:spacing w:after="200"/>
    </w:pPr>
    <w:rPr>
      <w:sz w:val="21"/>
    </w:rPr>
  </w:style>
  <w:style w:type="paragraph" w:customStyle="1" w:styleId="17">
    <w:name w:val="附录表标题"/>
    <w:next w:val="18"/>
    <w:qFormat/>
    <w:uiPriority w:val="0"/>
    <w:pPr>
      <w:numPr>
        <w:ilvl w:val="0"/>
        <w:numId w:val="1"/>
      </w:numPr>
      <w:jc w:val="center"/>
      <w:textAlignment w:val="baseline"/>
    </w:pPr>
    <w:rPr>
      <w:rFonts w:ascii="黑体" w:hAnsi="Times New Roman" w:eastAsia="黑体" w:cs="Times New Roman"/>
      <w:kern w:val="21"/>
      <w:sz w:val="21"/>
      <w:lang w:val="en-US" w:eastAsia="zh-CN" w:bidi="ar-SA"/>
    </w:rPr>
  </w:style>
  <w:style w:type="paragraph" w:customStyle="1" w:styleId="18">
    <w:name w:val="段"/>
    <w:link w:val="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
    <w:name w:val="附录图标题"/>
    <w:next w:val="18"/>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20">
    <w:name w:val="列项——（一级）"/>
    <w:qFormat/>
    <w:uiPriority w:val="0"/>
    <w:pPr>
      <w:widowControl w:val="0"/>
      <w:numPr>
        <w:ilvl w:val="0"/>
        <w:numId w:val="3"/>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1">
    <w:name w:val="列项●（二级）"/>
    <w:qFormat/>
    <w:uiPriority w:val="0"/>
    <w:pPr>
      <w:numPr>
        <w:ilvl w:val="0"/>
        <w:numId w:val="4"/>
      </w:numPr>
      <w:tabs>
        <w:tab w:val="left" w:pos="840"/>
      </w:tabs>
      <w:ind w:left="600" w:leftChars="400" w:hanging="200" w:hangingChars="200"/>
      <w:jc w:val="both"/>
    </w:pPr>
    <w:rPr>
      <w:rFonts w:ascii="宋体" w:hAnsi="Times New Roman" w:eastAsia="宋体" w:cs="Times New Roman"/>
      <w:sz w:val="21"/>
      <w:lang w:val="en-US" w:eastAsia="zh-CN" w:bidi="ar-SA"/>
    </w:rPr>
  </w:style>
  <w:style w:type="paragraph" w:customStyle="1" w:styleId="22">
    <w:name w:val="目次、标准名称标题"/>
    <w:basedOn w:val="15"/>
    <w:next w:val="18"/>
    <w:qFormat/>
    <w:uiPriority w:val="0"/>
    <w:pPr>
      <w:spacing w:line="460" w:lineRule="exact"/>
    </w:pPr>
  </w:style>
  <w:style w:type="paragraph" w:customStyle="1" w:styleId="23">
    <w:name w:val="封面正文"/>
    <w:qFormat/>
    <w:uiPriority w:val="0"/>
    <w:pPr>
      <w:jc w:val="both"/>
    </w:pPr>
    <w:rPr>
      <w:rFonts w:ascii="Times New Roman" w:hAnsi="Times New Roman" w:eastAsia="宋体" w:cs="Times New Roman"/>
      <w:lang w:val="en-US" w:eastAsia="zh-CN" w:bidi="ar-SA"/>
    </w:rPr>
  </w:style>
  <w:style w:type="paragraph" w:customStyle="1" w:styleId="24">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25">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
    <w:name w:val="章标题"/>
    <w:next w:val="18"/>
    <w:qFormat/>
    <w:uiPriority w:val="0"/>
    <w:pPr>
      <w:numPr>
        <w:ilvl w:val="0"/>
        <w:numId w:val="5"/>
      </w:numPr>
      <w:spacing w:before="50" w:beforeLines="50" w:after="50" w:afterLines="50"/>
      <w:jc w:val="both"/>
      <w:outlineLvl w:val="1"/>
    </w:pPr>
    <w:rPr>
      <w:rFonts w:ascii="黑体" w:hAnsi="Times New Roman" w:eastAsia="黑体" w:cs="Times New Roman"/>
      <w:sz w:val="21"/>
      <w:lang w:val="en-US" w:eastAsia="zh-CN" w:bidi="ar-SA"/>
    </w:rPr>
  </w:style>
  <w:style w:type="paragraph" w:customStyle="1" w:styleId="27">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8">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9">
    <w:name w:val="实施日期"/>
    <w:basedOn w:val="30"/>
    <w:qFormat/>
    <w:uiPriority w:val="0"/>
    <w:pPr>
      <w:framePr w:hSpace="0" w:wrap="around" w:xAlign="right"/>
      <w:jc w:val="right"/>
    </w:pPr>
  </w:style>
  <w:style w:type="paragraph" w:customStyle="1" w:styleId="3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31">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33">
    <w:name w:val="封面标准代替信息"/>
    <w:basedOn w:val="34"/>
    <w:qFormat/>
    <w:uiPriority w:val="0"/>
    <w:pPr>
      <w:spacing w:before="57"/>
    </w:pPr>
    <w:rPr>
      <w:rFonts w:ascii="宋体"/>
      <w:sz w:val="21"/>
    </w:rPr>
  </w:style>
  <w:style w:type="paragraph" w:customStyle="1" w:styleId="34">
    <w:name w:val="封面标准号2"/>
    <w:basedOn w:val="35"/>
    <w:qFormat/>
    <w:uiPriority w:val="0"/>
    <w:pPr>
      <w:framePr w:w="9138" w:h="1244" w:hRule="exact" w:wrap="auto" w:vAnchor="page" w:hAnchor="margin" w:y="2908"/>
      <w:adjustRightInd w:val="0"/>
      <w:spacing w:before="357" w:line="280" w:lineRule="exact"/>
    </w:pPr>
  </w:style>
  <w:style w:type="paragraph" w:customStyle="1" w:styleId="3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36">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37">
    <w:name w:val="发布部门"/>
    <w:next w:val="1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3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character" w:customStyle="1" w:styleId="39">
    <w:name w:val="发布"/>
    <w:qFormat/>
    <w:uiPriority w:val="0"/>
    <w:rPr>
      <w:rFonts w:ascii="黑体" w:eastAsia="黑体"/>
      <w:spacing w:val="22"/>
      <w:w w:val="100"/>
      <w:position w:val="3"/>
      <w:sz w:val="28"/>
    </w:rPr>
  </w:style>
  <w:style w:type="paragraph" w:customStyle="1" w:styleId="40">
    <w:name w:val="其他发布部门"/>
    <w:basedOn w:val="1"/>
    <w:qFormat/>
    <w:uiPriority w:val="0"/>
    <w:pPr>
      <w:framePr w:w="7433" w:h="585" w:hRule="exact" w:hSpace="180" w:vSpace="180" w:wrap="around" w:vAnchor="margin" w:hAnchor="margin" w:xAlign="center" w:y="14401" w:anchorLock="1"/>
      <w:widowControl/>
      <w:spacing w:line="0" w:lineRule="atLeast"/>
      <w:jc w:val="center"/>
    </w:pPr>
    <w:rPr>
      <w:rFonts w:ascii="黑体" w:eastAsia="黑体"/>
      <w:spacing w:val="20"/>
      <w:w w:val="135"/>
      <w:kern w:val="0"/>
      <w:sz w:val="36"/>
      <w:szCs w:val="20"/>
    </w:rPr>
  </w:style>
  <w:style w:type="paragraph" w:customStyle="1" w:styleId="41">
    <w:name w:val="Char"/>
    <w:basedOn w:val="1"/>
    <w:qFormat/>
    <w:uiPriority w:val="0"/>
    <w:pPr>
      <w:widowControl/>
      <w:spacing w:after="160" w:line="240" w:lineRule="exact"/>
      <w:jc w:val="left"/>
    </w:pPr>
    <w:rPr>
      <w:rFonts w:ascii="Verdana" w:hAnsi="Verdana"/>
      <w:kern w:val="0"/>
      <w:sz w:val="20"/>
      <w:szCs w:val="20"/>
      <w:lang w:eastAsia="en-US"/>
    </w:rPr>
  </w:style>
  <w:style w:type="character" w:customStyle="1" w:styleId="42">
    <w:name w:val="段 Char"/>
    <w:link w:val="18"/>
    <w:qFormat/>
    <w:uiPriority w:val="0"/>
    <w:rPr>
      <w:rFonts w:ascii="宋体"/>
      <w:sz w:val="21"/>
      <w:lang w:val="en-US" w:eastAsia="zh-CN" w:bidi="ar-SA"/>
    </w:rPr>
  </w:style>
  <w:style w:type="paragraph" w:customStyle="1" w:styleId="43">
    <w:name w:val="一级条标题"/>
    <w:next w:val="18"/>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45">
    <w:name w:val="正文标题"/>
    <w:qFormat/>
    <w:uiPriority w:val="0"/>
    <w:rPr>
      <w:rFonts w:ascii="黑体" w:hAnsi="Times New Roman" w:eastAsia="黑体" w:cs="Times New Roman"/>
      <w:sz w:val="21"/>
      <w:lang w:val="en-US" w:eastAsia="zh-CN" w:bidi="ar-SA"/>
    </w:rPr>
  </w:style>
  <w:style w:type="paragraph" w:customStyle="1" w:styleId="46">
    <w:name w:val="封面文字"/>
    <w:qFormat/>
    <w:uiPriority w:val="0"/>
    <w:pPr>
      <w:spacing w:before="320" w:after="320"/>
      <w:jc w:val="center"/>
    </w:pPr>
    <w:rPr>
      <w:rFonts w:ascii="Times New Roman" w:hAnsi="Times New Roman" w:eastAsia="宋体" w:cs="Times New Roman"/>
      <w:b/>
      <w:spacing w:val="80"/>
      <w:w w:val="150"/>
      <w:sz w:val="48"/>
      <w:lang w:val="en-US" w:eastAsia="zh-CN" w:bidi="ar-SA"/>
    </w:rPr>
  </w:style>
  <w:style w:type="paragraph" w:customStyle="1" w:styleId="47">
    <w:name w:val="封面编号"/>
    <w:qFormat/>
    <w:uiPriority w:val="0"/>
    <w:pPr>
      <w:ind w:right="284"/>
      <w:jc w:val="right"/>
    </w:pPr>
    <w:rPr>
      <w:rFonts w:ascii="Times New Roman" w:hAnsi="Times New Roman" w:eastAsia="黑体" w:cs="Times New Roman"/>
      <w:spacing w:val="20"/>
      <w:sz w:val="28"/>
      <w:lang w:val="en-US" w:eastAsia="zh-CN" w:bidi="ar-SA"/>
    </w:rPr>
  </w:style>
  <w:style w:type="paragraph" w:customStyle="1" w:styleId="48">
    <w:name w:val="正文左对齐"/>
    <w:basedOn w:val="1"/>
    <w:qFormat/>
    <w:uiPriority w:val="0"/>
    <w:pPr>
      <w:adjustRightInd w:val="0"/>
      <w:spacing w:after="156" w:afterLines="50" w:line="320" w:lineRule="exact"/>
      <w:ind w:firstLine="480" w:firstLineChars="200"/>
      <w:jc w:val="left"/>
      <w:textAlignment w:val="baseline"/>
    </w:pPr>
    <w:rPr>
      <w:rFonts w:ascii="宋体" w:hAnsi="华文细黑"/>
      <w:kern w:val="0"/>
      <w:sz w:val="24"/>
      <w:szCs w:val="20"/>
    </w:rPr>
  </w:style>
  <w:style w:type="paragraph" w:customStyle="1" w:styleId="49">
    <w:name w:val="封面日期"/>
    <w:qFormat/>
    <w:uiPriority w:val="0"/>
    <w:pPr>
      <w:jc w:val="center"/>
    </w:pPr>
    <w:rPr>
      <w:rFonts w:ascii="黑体" w:hAnsi="Times New Roman" w:eastAsia="黑体" w:cs="Times New Roman"/>
      <w:spacing w:val="4"/>
      <w:sz w:val="28"/>
      <w:lang w:val="en-US" w:eastAsia="zh-CN" w:bidi="ar-SA"/>
    </w:rPr>
  </w:style>
  <w:style w:type="paragraph" w:customStyle="1" w:styleId="50">
    <w:name w:val="附录标识"/>
    <w:basedOn w:val="1"/>
    <w:next w:val="18"/>
    <w:qFormat/>
    <w:uiPriority w:val="0"/>
    <w:pPr>
      <w:keepNext/>
      <w:widowControl/>
      <w:shd w:val="clear" w:color="FFFFFF" w:fill="FFFFFF"/>
      <w:tabs>
        <w:tab w:val="left" w:pos="6405"/>
      </w:tabs>
      <w:spacing w:before="640" w:after="280"/>
      <w:ind w:left="4769"/>
      <w:jc w:val="center"/>
      <w:outlineLvl w:val="0"/>
    </w:pPr>
    <w:rPr>
      <w:rFonts w:ascii="黑体" w:eastAsia="黑体"/>
      <w:kern w:val="0"/>
      <w:szCs w:val="20"/>
    </w:rPr>
  </w:style>
  <w:style w:type="paragraph" w:customStyle="1" w:styleId="51">
    <w:name w:val="附录二级条标题"/>
    <w:basedOn w:val="1"/>
    <w:next w:val="18"/>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52">
    <w:name w:val="附录三级条标题"/>
    <w:basedOn w:val="51"/>
    <w:next w:val="18"/>
    <w:qFormat/>
    <w:uiPriority w:val="0"/>
    <w:pPr>
      <w:outlineLvl w:val="4"/>
    </w:pPr>
  </w:style>
  <w:style w:type="paragraph" w:customStyle="1" w:styleId="53">
    <w:name w:val="附录四级条标题"/>
    <w:basedOn w:val="52"/>
    <w:next w:val="18"/>
    <w:qFormat/>
    <w:uiPriority w:val="0"/>
    <w:pPr>
      <w:outlineLvl w:val="5"/>
    </w:pPr>
  </w:style>
  <w:style w:type="paragraph" w:customStyle="1" w:styleId="54">
    <w:name w:val="附录五级条标题"/>
    <w:basedOn w:val="53"/>
    <w:next w:val="18"/>
    <w:qFormat/>
    <w:uiPriority w:val="0"/>
    <w:pPr>
      <w:outlineLvl w:val="6"/>
    </w:pPr>
  </w:style>
  <w:style w:type="paragraph" w:customStyle="1" w:styleId="55">
    <w:name w:val="附录章标题"/>
    <w:next w:val="18"/>
    <w:qFormat/>
    <w:uiPriority w:val="0"/>
    <w:p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56">
    <w:name w:val="附录一级条标题"/>
    <w:basedOn w:val="55"/>
    <w:next w:val="18"/>
    <w:qFormat/>
    <w:uiPriority w:val="0"/>
    <w:pPr>
      <w:tabs>
        <w:tab w:val="left" w:pos="360"/>
      </w:tabs>
      <w:autoSpaceDN w:val="0"/>
      <w:spacing w:before="50" w:beforeLines="50" w:after="50" w:afterLines="50"/>
      <w:outlineLvl w:val="2"/>
    </w:pPr>
  </w:style>
  <w:style w:type="paragraph" w:customStyle="1" w:styleId="57">
    <w:name w:val="一级无"/>
    <w:basedOn w:val="43"/>
    <w:qFormat/>
    <w:uiPriority w:val="0"/>
    <w:pPr>
      <w:spacing w:before="0" w:beforeLines="0" w:after="0" w:afterLines="0"/>
    </w:pPr>
    <w:rPr>
      <w:rFonts w:ascii="宋体" w:eastAsia="宋体"/>
    </w:rPr>
  </w:style>
  <w:style w:type="paragraph" w:customStyle="1" w:styleId="58">
    <w:name w:val="注×：（正文）"/>
    <w:qFormat/>
    <w:uiPriority w:val="0"/>
    <w:pPr>
      <w:numPr>
        <w:ilvl w:val="0"/>
        <w:numId w:val="6"/>
      </w:numPr>
      <w:jc w:val="both"/>
    </w:pPr>
    <w:rPr>
      <w:rFonts w:ascii="宋体" w:hAnsi="Times New Roman" w:eastAsia="宋体" w:cs="Times New Roman"/>
      <w:sz w:val="18"/>
      <w:szCs w:val="18"/>
      <w:lang w:val="en-US" w:eastAsia="zh-CN" w:bidi="ar-SA"/>
    </w:rPr>
  </w:style>
  <w:style w:type="paragraph" w:customStyle="1" w:styleId="59">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列出段落1"/>
    <w:basedOn w:val="1"/>
    <w:qFormat/>
    <w:uiPriority w:val="34"/>
    <w:pPr>
      <w:ind w:firstLine="420" w:firstLineChars="200"/>
    </w:pPr>
    <w:rPr>
      <w:rFonts w:ascii="Calibri" w:hAnsi="Calibri"/>
      <w:szCs w:val="22"/>
    </w:rPr>
  </w:style>
  <w:style w:type="paragraph" w:customStyle="1" w:styleId="61">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62">
    <w:name w:val="标题 3 字符"/>
    <w:link w:val="3"/>
    <w:qFormat/>
    <w:uiPriority w:val="9"/>
    <w:rPr>
      <w:rFonts w:ascii="宋体" w:hAnsi="宋体" w:cs="宋体"/>
      <w:b/>
      <w:bCs/>
      <w:sz w:val="27"/>
      <w:szCs w:val="27"/>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dj</Company>
  <Pages>6</Pages>
  <Words>2941</Words>
  <Characters>3474</Characters>
  <Lines>26</Lines>
  <Paragraphs>7</Paragraphs>
  <TotalTime>1</TotalTime>
  <ScaleCrop>false</ScaleCrop>
  <LinksUpToDate>false</LinksUpToDate>
  <CharactersWithSpaces>3736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2023-09-25T06:22:00Z</dcterms:created>
  <dc:creator>lzx</dc:creator>
  <cp:lastModifiedBy>林若虚</cp:lastModifiedBy>
  <cp:lastPrinted>2023-09-26T03:14:00Z</cp:lastPrinted>
  <dcterms:modified xsi:type="dcterms:W3CDTF">2024-07-18T01:35:05Z</dcterms:modified>
  <dc:title>ICS 13</dc:title>
  <cp:revision>130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5EA6BF7B9DEF4A859EFC69BBE492205E_12</vt:lpwstr>
  </property>
</Properties>
</file>