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6CB96">
      <w:pPr>
        <w:pStyle w:val="48"/>
        <w:framePr w:hSpace="0" w:vSpace="0" w:wrap="auto" w:vAnchor="margin" w:hAnchor="text" w:yAlign="inline"/>
        <w:ind w:left="1260" w:hanging="420"/>
      </w:pPr>
      <w:bookmarkStart w:id="0" w:name="SectionMark2"/>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13970</wp:posOffset>
                </wp:positionV>
                <wp:extent cx="2540000" cy="657860"/>
                <wp:effectExtent l="0" t="2540" r="0" b="0"/>
                <wp:wrapNone/>
                <wp:docPr id="10"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noFill/>
                        <a:ln>
                          <a:noFill/>
                        </a:ln>
                      </wps:spPr>
                      <wps:txbx>
                        <w:txbxContent>
                          <w:p w14:paraId="526BDD71">
                            <w:pPr>
                              <w:pStyle w:val="48"/>
                              <w:rPr>
                                <w:rFonts w:hint="default" w:eastAsia="黑体"/>
                                <w:lang w:val="en-US" w:eastAsia="zh-CN"/>
                              </w:rPr>
                            </w:pPr>
                            <w:r>
                              <w:rPr>
                                <w:rFonts w:hint="eastAsia"/>
                              </w:rPr>
                              <w:t xml:space="preserve">ICS </w:t>
                            </w:r>
                            <w:r>
                              <w:rPr>
                                <w:rFonts w:hint="eastAsia"/>
                                <w:lang w:val="en-US" w:eastAsia="zh-CN"/>
                              </w:rPr>
                              <w:t>77.120</w:t>
                            </w:r>
                          </w:p>
                          <w:p w14:paraId="17CFE078">
                            <w:pPr>
                              <w:pStyle w:val="48"/>
                              <w:rPr>
                                <w:rFonts w:hint="default" w:eastAsia="黑体"/>
                                <w:lang w:val="en-US" w:eastAsia="zh-CN"/>
                              </w:rPr>
                            </w:pPr>
                            <w:r>
                              <w:rPr>
                                <w:rFonts w:hint="eastAsia"/>
                                <w:lang w:val="en-US" w:eastAsia="zh-CN"/>
                              </w:rPr>
                              <w:t>CCS H 60</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1.1pt;height:51.8pt;width:200pt;mso-position-horizontal-relative:margin;mso-position-vertical-relative:margin;z-index:251662336;mso-width-relative:page;mso-height-relative:page;" filled="f" stroked="f" coordsize="21600,21600" o:gfxdata="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tGBd1AAAAAYBAAAPAAAAAAAAAAEAIAAAACIAAABkcnMvZG93bnJldi54bWxQ&#10;SwECFAAUAAAACACHTuJAOD0cK/sBAAADBAAADgAAAAAAAAABACAAAAAjAQAAZHJzL2Uyb0RvYy54&#10;bWxQSwUGAAAAAAYABgBZAQAAkAUAAAAA&#10;">
                <v:fill on="f" focussize="0,0"/>
                <v:stroke on="f"/>
                <v:imagedata o:title=""/>
                <o:lock v:ext="edit" aspectratio="f"/>
                <v:textbox inset="0mm,0mm,0mm,0mm">
                  <w:txbxContent>
                    <w:p w14:paraId="526BDD71">
                      <w:pPr>
                        <w:pStyle w:val="48"/>
                        <w:rPr>
                          <w:rFonts w:hint="default" w:eastAsia="黑体"/>
                          <w:lang w:val="en-US" w:eastAsia="zh-CN"/>
                        </w:rPr>
                      </w:pPr>
                      <w:r>
                        <w:rPr>
                          <w:rFonts w:hint="eastAsia"/>
                        </w:rPr>
                        <w:t xml:space="preserve">ICS </w:t>
                      </w:r>
                      <w:r>
                        <w:rPr>
                          <w:rFonts w:hint="eastAsia"/>
                          <w:lang w:val="en-US" w:eastAsia="zh-CN"/>
                        </w:rPr>
                        <w:t>77.120</w:t>
                      </w:r>
                    </w:p>
                    <w:p w14:paraId="17CFE078">
                      <w:pPr>
                        <w:pStyle w:val="48"/>
                        <w:rPr>
                          <w:rFonts w:hint="default" w:eastAsia="黑体"/>
                          <w:lang w:val="en-US" w:eastAsia="zh-CN"/>
                        </w:rPr>
                      </w:pPr>
                      <w:r>
                        <w:rPr>
                          <w:rFonts w:hint="eastAsia"/>
                          <w:lang w:val="en-US" w:eastAsia="zh-CN"/>
                        </w:rPr>
                        <w:t>CCS H 60</w:t>
                      </w:r>
                    </w:p>
                  </w:txbxContent>
                </v:textbox>
                <w10:anchorlock/>
              </v:shape>
            </w:pict>
          </mc:Fallback>
        </mc:AlternateContent>
      </w:r>
      <w:r>
        <w:t xml:space="preserve">  </w:t>
      </w:r>
    </w:p>
    <w:p w14:paraId="13C82F6E">
      <w:pPr>
        <w:pStyle w:val="48"/>
        <w:framePr w:hSpace="0" w:vSpace="0" w:wrap="auto" w:vAnchor="margin" w:hAnchor="text" w:yAlign="inline"/>
      </w:pPr>
      <w:r>
        <w:rPr>
          <w:rFonts w:eastAsia="宋体"/>
        </w:rPr>
        <mc:AlternateContent>
          <mc:Choice Requires="wps">
            <w:drawing>
              <wp:anchor distT="0" distB="0" distL="114300" distR="114300" simplePos="0" relativeHeight="251665408" behindDoc="0" locked="1" layoutInCell="1" allowOverlap="1">
                <wp:simplePos x="0" y="0"/>
                <wp:positionH relativeFrom="margin">
                  <wp:posOffset>4067175</wp:posOffset>
                </wp:positionH>
                <wp:positionV relativeFrom="margin">
                  <wp:posOffset>-540385</wp:posOffset>
                </wp:positionV>
                <wp:extent cx="1717675" cy="926465"/>
                <wp:effectExtent l="0" t="635" r="1270" b="0"/>
                <wp:wrapNone/>
                <wp:docPr id="9" name="fmFrame8"/>
                <wp:cNvGraphicFramePr/>
                <a:graphic xmlns:a="http://schemas.openxmlformats.org/drawingml/2006/main">
                  <a:graphicData uri="http://schemas.microsoft.com/office/word/2010/wordprocessingShape">
                    <wps:wsp>
                      <wps:cNvSpPr txBox="1">
                        <a:spLocks noChangeArrowheads="1"/>
                      </wps:cNvSpPr>
                      <wps:spPr bwMode="auto">
                        <a:xfrm>
                          <a:off x="0" y="0"/>
                          <a:ext cx="1717675" cy="926465"/>
                        </a:xfrm>
                        <a:prstGeom prst="rect">
                          <a:avLst/>
                        </a:prstGeom>
                        <a:solidFill>
                          <a:srgbClr val="FFFFFF"/>
                        </a:solidFill>
                        <a:ln>
                          <a:noFill/>
                        </a:ln>
                      </wps:spPr>
                      <wps:txbx>
                        <w:txbxContent>
                          <w:p w14:paraId="72EBBBFE">
                            <w:pPr>
                              <w:pStyle w:val="63"/>
                              <w:rPr>
                                <w:sz w:val="144"/>
                              </w:rPr>
                            </w:pPr>
                            <w:r>
                              <w:rPr>
                                <w:sz w:val="144"/>
                              </w:rPr>
                              <w:t>YS</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20.25pt;margin-top:-42.55pt;height:72.95pt;width:135.25pt;mso-position-horizontal-relative:margin;mso-position-vertical-relative:margin;z-index:251665408;mso-width-relative:page;mso-height-relative:page;" fillcolor="#FFFFFF" filled="t" stroked="f" coordsize="21600,21600" o:gfxdata="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ONnhzYAAAACgEAAA8AAAAAAAAA&#10;AQAgAAAAIgAAAGRycy9kb3ducmV2LnhtbFBLAQIUABQAAAAIAIdO4kAM3ytBEQIAACsEAAAOAAAA&#10;AAAAAAEAIAAAACcBAABkcnMvZTJvRG9jLnhtbFBLBQYAAAAABgAGAFkBAACqBQAAAAA=&#10;">
                <v:fill on="t" focussize="0,0"/>
                <v:stroke on="f"/>
                <v:imagedata o:title=""/>
                <o:lock v:ext="edit" aspectratio="f"/>
                <v:textbox inset="0mm,0mm,0mm,0mm">
                  <w:txbxContent>
                    <w:p w14:paraId="72EBBBFE">
                      <w:pPr>
                        <w:pStyle w:val="63"/>
                        <w:rPr>
                          <w:sz w:val="144"/>
                        </w:rPr>
                      </w:pPr>
                      <w:r>
                        <w:rPr>
                          <w:sz w:val="144"/>
                        </w:rPr>
                        <w:t>YS</w:t>
                      </w:r>
                    </w:p>
                  </w:txbxContent>
                </v:textbox>
                <w10:anchorlock/>
              </v:shape>
            </w:pict>
          </mc:Fallback>
        </mc:AlternateContent>
      </w:r>
      <w:r>
        <w:rPr>
          <w:rFonts w:eastAsia="宋体"/>
        </w:rPr>
        <w:t xml:space="preserve"> </w:t>
      </w:r>
    </w:p>
    <w:p w14:paraId="4788DCA6">
      <w:pPr>
        <w:pStyle w:val="49"/>
        <w:spacing w:line="360" w:lineRule="auto"/>
        <w:rPr>
          <w:rFonts w:ascii="Times New Roman" w:eastAsia="宋体"/>
        </w:rPr>
      </w:pPr>
    </w:p>
    <w:p w14:paraId="2C3BBDBD">
      <w:pPr>
        <w:pStyle w:val="49"/>
        <w:spacing w:line="360" w:lineRule="auto"/>
        <w:rPr>
          <w:rFonts w:ascii="Times New Roman" w:eastAsia="宋体"/>
        </w:rPr>
      </w:pPr>
    </w:p>
    <w:p w14:paraId="77EE9829">
      <w:pPr>
        <w:pStyle w:val="50"/>
        <w:spacing w:before="0" w:after="120" w:afterLines="50" w:line="360" w:lineRule="auto"/>
        <w:ind w:left="-239" w:leftChars="-114"/>
        <w:outlineLvl w:val="0"/>
        <w:rPr>
          <w:spacing w:val="78"/>
          <w:w w:val="149"/>
          <w:sz w:val="44"/>
        </w:rPr>
      </w:pPr>
      <w:bookmarkStart w:id="1" w:name="_Toc19158"/>
      <w:bookmarkStart w:id="2" w:name="_Toc758647481"/>
      <w:bookmarkStart w:id="3" w:name="_Toc16108"/>
      <w:bookmarkStart w:id="4" w:name="_Toc19889"/>
      <w:bookmarkStart w:id="5" w:name="_Toc7389"/>
      <w:bookmarkStart w:id="6" w:name="_Toc905"/>
      <w:bookmarkStart w:id="7" w:name="_Toc4408"/>
      <w:bookmarkStart w:id="8" w:name="_Toc3812"/>
      <w:bookmarkStart w:id="9" w:name="_Toc31364"/>
      <w:bookmarkStart w:id="10" w:name="_Toc24832"/>
      <w:r>
        <w:rPr>
          <w:spacing w:val="78"/>
          <w:w w:val="149"/>
          <w:sz w:val="44"/>
        </w:rPr>
        <w:t>中华人民共和国行业标准</w:t>
      </w:r>
      <w:bookmarkEnd w:id="1"/>
      <w:bookmarkEnd w:id="2"/>
      <w:bookmarkEnd w:id="3"/>
      <w:bookmarkEnd w:id="4"/>
      <w:bookmarkEnd w:id="5"/>
      <w:bookmarkEnd w:id="6"/>
      <w:bookmarkEnd w:id="7"/>
      <w:bookmarkEnd w:id="8"/>
      <w:bookmarkEnd w:id="9"/>
      <w:bookmarkEnd w:id="10"/>
    </w:p>
    <w:p w14:paraId="72D192FC">
      <w:pPr>
        <w:pStyle w:val="51"/>
        <w:tabs>
          <w:tab w:val="left" w:pos="1980"/>
        </w:tabs>
        <w:ind w:right="74"/>
        <w:jc w:val="center"/>
        <w:rPr>
          <w:rFonts w:eastAsia="宋体"/>
          <w:lang w:val="fr-FR"/>
        </w:rPr>
      </w:pPr>
      <w:r>
        <w:rPr>
          <w:rFonts w:eastAsia="宋体"/>
          <w:lang w:val="fr-FR"/>
        </w:rPr>
        <w:t xml:space="preserve">                       </w:t>
      </w:r>
    </w:p>
    <w:p w14:paraId="12184D27">
      <w:pPr>
        <w:pStyle w:val="51"/>
        <w:tabs>
          <w:tab w:val="left" w:pos="1980"/>
        </w:tabs>
        <w:spacing w:after="120" w:afterLines="50" w:line="360" w:lineRule="auto"/>
        <w:ind w:right="71"/>
        <w:jc w:val="center"/>
        <w:rPr>
          <w:rFonts w:eastAsia="宋体"/>
          <w:sz w:val="21"/>
          <w:szCs w:val="21"/>
          <w:lang w:val="fr-FR"/>
        </w:rPr>
      </w:pPr>
      <w:r>
        <w:rPr>
          <w:rFonts w:eastAsia="宋体"/>
        </w:rPr>
        <mc:AlternateContent>
          <mc:Choice Requires="wps">
            <w:drawing>
              <wp:anchor distT="0" distB="0" distL="114300" distR="114300" simplePos="0" relativeHeight="251661312" behindDoc="0" locked="1" layoutInCell="1" allowOverlap="1">
                <wp:simplePos x="0" y="0"/>
                <wp:positionH relativeFrom="margin">
                  <wp:posOffset>-87630</wp:posOffset>
                </wp:positionH>
                <wp:positionV relativeFrom="margin">
                  <wp:posOffset>1562100</wp:posOffset>
                </wp:positionV>
                <wp:extent cx="5984875" cy="293370"/>
                <wp:effectExtent l="3175" t="0" r="3175" b="3810"/>
                <wp:wrapNone/>
                <wp:docPr id="8" name="fmFrame3"/>
                <wp:cNvGraphicFramePr/>
                <a:graphic xmlns:a="http://schemas.openxmlformats.org/drawingml/2006/main">
                  <a:graphicData uri="http://schemas.microsoft.com/office/word/2010/wordprocessingShape">
                    <wps:wsp>
                      <wps:cNvSpPr txBox="1">
                        <a:spLocks noChangeArrowheads="1"/>
                      </wps:cNvSpPr>
                      <wps:spPr bwMode="auto">
                        <a:xfrm>
                          <a:off x="0" y="0"/>
                          <a:ext cx="5984875" cy="293370"/>
                        </a:xfrm>
                        <a:prstGeom prst="rect">
                          <a:avLst/>
                        </a:prstGeom>
                        <a:noFill/>
                        <a:ln>
                          <a:noFill/>
                        </a:ln>
                      </wps:spPr>
                      <wps:txbx>
                        <w:txbxContent>
                          <w:p w14:paraId="1491DEE9">
                            <w:pPr>
                              <w:pStyle w:val="39"/>
                              <w:wordWrap w:val="0"/>
                              <w:spacing w:before="0"/>
                            </w:pPr>
                            <w:r>
                              <w:t>YS</w:t>
                            </w:r>
                            <w:r>
                              <w:rPr>
                                <w:rFonts w:hint="eastAsia"/>
                              </w:rPr>
                              <w:t>/</w:t>
                            </w:r>
                            <w:r>
                              <w:t xml:space="preserve">T </w:t>
                            </w:r>
                            <w:r>
                              <w:rPr>
                                <w:rFonts w:hint="eastAsia"/>
                              </w:rPr>
                              <w:t>XXXX</w:t>
                            </w:r>
                            <w:r>
                              <w:t>—XXXX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6.9pt;margin-top:123pt;height:23.1pt;width:471.25pt;mso-position-horizontal-relative:margin;mso-position-vertical-relative:margin;z-index:251661312;mso-width-relative:page;mso-height-relative:page;" filled="f" stroked="f" coordsize="21600,21600" o:gfxdata="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XeJD2gAAAAsBAAAPAAAAAAAAAAEAIAAAACIAAABkcnMvZG93&#10;bnJldi54bWxQSwECFAAUAAAACACHTuJAtBwPBf4BAAACBAAADgAAAAAAAAABACAAAAApAQAAZHJz&#10;L2Uyb0RvYy54bWxQSwUGAAAAAAYABgBZAQAAmQUAAAAA&#10;">
                <v:fill on="f" focussize="0,0"/>
                <v:stroke on="f"/>
                <v:imagedata o:title=""/>
                <o:lock v:ext="edit" aspectratio="f"/>
                <v:textbox inset="0mm,0mm,0mm,0mm">
                  <w:txbxContent>
                    <w:p w14:paraId="1491DEE9">
                      <w:pPr>
                        <w:pStyle w:val="39"/>
                        <w:wordWrap w:val="0"/>
                        <w:spacing w:before="0"/>
                      </w:pPr>
                      <w:r>
                        <w:t>YS</w:t>
                      </w:r>
                      <w:r>
                        <w:rPr>
                          <w:rFonts w:hint="eastAsia"/>
                        </w:rPr>
                        <w:t>/</w:t>
                      </w:r>
                      <w:r>
                        <w:t xml:space="preserve">T </w:t>
                      </w:r>
                      <w:r>
                        <w:rPr>
                          <w:rFonts w:hint="eastAsia"/>
                        </w:rPr>
                        <w:t>XXXX</w:t>
                      </w:r>
                      <w:r>
                        <w:t>—XXXX</w:t>
                      </w:r>
                    </w:p>
                  </w:txbxContent>
                </v:textbox>
                <w10:anchorlock/>
              </v:shape>
            </w:pict>
          </mc:Fallback>
        </mc:AlternateContent>
      </w:r>
      <w:r>
        <w:rPr>
          <w:rFonts w:eastAsia="宋体"/>
          <w:lang w:val="fr-FR"/>
        </w:rPr>
        <w:t xml:space="preserve">                       </w:t>
      </w:r>
    </w:p>
    <w:p w14:paraId="7FD31042">
      <w:pPr>
        <w:pStyle w:val="51"/>
        <w:spacing w:line="360" w:lineRule="auto"/>
        <w:ind w:right="512"/>
        <w:jc w:val="center"/>
        <w:rPr>
          <w:rFonts w:eastAsia="宋体"/>
          <w:lang w:val="fr-FR"/>
        </w:rPr>
      </w:pPr>
      <w:r>
        <w:rPr>
          <w:rFonts w:eastAsia="宋体"/>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5943600" cy="0"/>
                <wp:effectExtent l="5080" t="8890" r="13970" b="10160"/>
                <wp:wrapNone/>
                <wp:docPr id="7" name="Line 15"/>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7pt;height:0pt;width:468pt;z-index:251659264;mso-width-relative:page;mso-height-relative:page;" filled="f" stroked="t" coordsize="21600,21600" o:gfxdata="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2fii9IAAAAHAQAADwAAAAAAAAABACAAAAAiAAAAZHJzL2Rvd25y&#10;ZXYueG1sUEsBAhQAFAAAAAgAh07iQLTWvAbLAQAAoAMAAA4AAAAAAAAAAQAgAAAAIQEAAGRycy9l&#10;Mm9Eb2MueG1sUEsFBgAAAAAGAAYAWQEAAF4FAAAAAA==&#10;">
                <v:fill on="f" focussize="0,0"/>
                <v:stroke color="#000000" joinstyle="round"/>
                <v:imagedata o:title=""/>
                <o:lock v:ext="edit" aspectratio="f"/>
              </v:line>
            </w:pict>
          </mc:Fallback>
        </mc:AlternateContent>
      </w:r>
    </w:p>
    <w:p w14:paraId="48DF9794">
      <w:pPr>
        <w:pStyle w:val="51"/>
        <w:spacing w:line="360" w:lineRule="auto"/>
        <w:ind w:right="512"/>
        <w:jc w:val="both"/>
        <w:rPr>
          <w:rFonts w:eastAsia="宋体"/>
          <w:lang w:val="fr-FR"/>
        </w:rPr>
      </w:pPr>
    </w:p>
    <w:p w14:paraId="7569E651">
      <w:pPr>
        <w:pStyle w:val="51"/>
        <w:spacing w:line="360" w:lineRule="auto"/>
        <w:ind w:right="512"/>
        <w:jc w:val="both"/>
        <w:rPr>
          <w:rFonts w:eastAsia="宋体"/>
          <w:lang w:val="fr-FR"/>
        </w:rPr>
      </w:pPr>
    </w:p>
    <w:p w14:paraId="2254E428">
      <w:pPr>
        <w:pStyle w:val="51"/>
        <w:tabs>
          <w:tab w:val="left" w:pos="7499"/>
        </w:tabs>
        <w:spacing w:line="360" w:lineRule="auto"/>
        <w:ind w:right="512"/>
        <w:jc w:val="both"/>
        <w:rPr>
          <w:rFonts w:eastAsia="宋体"/>
          <w:lang w:val="fr-FR"/>
        </w:rPr>
      </w:pPr>
      <w:r>
        <w:rPr>
          <w:rFonts w:eastAsia="宋体"/>
          <w:lang w:val="fr-FR"/>
        </w:rPr>
        <w:tab/>
      </w:r>
    </w:p>
    <w:p w14:paraId="134055D1">
      <w:pPr>
        <w:pStyle w:val="51"/>
        <w:spacing w:line="360" w:lineRule="auto"/>
        <w:ind w:right="-1"/>
        <w:jc w:val="center"/>
        <w:outlineLvl w:val="0"/>
        <w:rPr>
          <w:rFonts w:hint="eastAsia" w:eastAsia="黑体"/>
          <w:spacing w:val="-2"/>
          <w:sz w:val="52"/>
          <w:szCs w:val="52"/>
          <w:lang w:val="fr-FR" w:eastAsia="zh-CN"/>
        </w:rPr>
      </w:pPr>
      <w:bookmarkStart w:id="11" w:name="_Toc26338"/>
      <w:bookmarkStart w:id="12" w:name="_Toc2945"/>
      <w:bookmarkStart w:id="13" w:name="_Toc5073"/>
      <w:bookmarkStart w:id="14" w:name="_Toc13362"/>
      <w:bookmarkStart w:id="15" w:name="_Toc983"/>
      <w:bookmarkStart w:id="16" w:name="_Toc31063"/>
      <w:bookmarkStart w:id="17" w:name="_Toc18567"/>
      <w:bookmarkStart w:id="18" w:name="_Toc977800928"/>
      <w:bookmarkStart w:id="19" w:name="_Toc28797"/>
      <w:bookmarkStart w:id="20" w:name="_Toc3952"/>
      <w:r>
        <w:rPr>
          <w:rFonts w:hint="eastAsia"/>
          <w:spacing w:val="-2"/>
          <w:sz w:val="52"/>
          <w:szCs w:val="52"/>
          <w:lang w:val="fr-FR"/>
        </w:rPr>
        <w:t>有色金属行业工业互联网平台技术</w:t>
      </w:r>
      <w:bookmarkEnd w:id="11"/>
      <w:bookmarkEnd w:id="12"/>
      <w:bookmarkEnd w:id="13"/>
      <w:bookmarkEnd w:id="14"/>
      <w:bookmarkEnd w:id="15"/>
      <w:bookmarkEnd w:id="16"/>
      <w:bookmarkEnd w:id="17"/>
      <w:r>
        <w:rPr>
          <w:rFonts w:hint="eastAsia"/>
          <w:spacing w:val="-2"/>
          <w:sz w:val="52"/>
          <w:szCs w:val="52"/>
          <w:lang w:val="en-US" w:eastAsia="zh-CN"/>
        </w:rPr>
        <w:t>要求</w:t>
      </w:r>
      <w:bookmarkEnd w:id="18"/>
      <w:bookmarkEnd w:id="19"/>
      <w:bookmarkEnd w:id="20"/>
    </w:p>
    <w:p w14:paraId="5FBE4007">
      <w:pPr>
        <w:pStyle w:val="52"/>
        <w:spacing w:after="120" w:line="360" w:lineRule="auto"/>
        <w:ind w:firstLine="0" w:firstLineChars="0"/>
        <w:jc w:val="center"/>
        <w:rPr>
          <w:rFonts w:ascii="Times New Roman" w:hAnsi="Times New Roman"/>
          <w:spacing w:val="20"/>
          <w:sz w:val="28"/>
          <w:szCs w:val="28"/>
          <w:lang w:val="fr-FR"/>
        </w:rPr>
      </w:pPr>
      <w:r>
        <w:rPr>
          <w:rFonts w:ascii="Times New Roman" w:hAnsi="Times New Roman"/>
          <w:spacing w:val="20"/>
          <w:sz w:val="28"/>
          <w:szCs w:val="28"/>
          <w:lang w:val="fr-FR"/>
        </w:rPr>
        <w:t>Non-ferrous metals industry—</w:t>
      </w:r>
      <w:r>
        <w:rPr>
          <w:rFonts w:hint="eastAsia" w:ascii="Times New Roman" w:hAnsi="Times New Roman"/>
          <w:spacing w:val="20"/>
          <w:sz w:val="28"/>
          <w:szCs w:val="28"/>
          <w:lang w:val="fr-FR"/>
        </w:rPr>
        <w:t>Uniform Technical Specifications for Industrial Internet Platform</w:t>
      </w:r>
    </w:p>
    <w:p w14:paraId="09EB4586">
      <w:pPr>
        <w:pStyle w:val="52"/>
        <w:spacing w:after="120" w:line="360" w:lineRule="auto"/>
        <w:ind w:firstLine="0" w:firstLineChars="0"/>
        <w:jc w:val="center"/>
        <w:rPr>
          <w:rFonts w:ascii="Times New Roman" w:hAnsi="Times New Roman"/>
          <w:lang w:val="fr-FR"/>
        </w:rPr>
      </w:pPr>
      <w:r>
        <w:rPr>
          <w:rFonts w:ascii="Times New Roman" w:hAnsi="Times New Roman"/>
          <w:lang w:val="fr-FR"/>
        </w:rPr>
        <w:t>（</w:t>
      </w:r>
      <w:r>
        <w:rPr>
          <w:rFonts w:hint="eastAsia" w:ascii="Times New Roman" w:hAnsi="Times New Roman"/>
          <w:lang w:val="fr-FR"/>
        </w:rPr>
        <w:t>草案</w:t>
      </w:r>
      <w:r>
        <w:rPr>
          <w:rFonts w:ascii="Times New Roman" w:hAnsi="Times New Roman"/>
          <w:lang w:val="fr-FR"/>
        </w:rPr>
        <w:t>）</w:t>
      </w:r>
    </w:p>
    <w:p w14:paraId="2B8C0540">
      <w:pPr>
        <w:pStyle w:val="52"/>
        <w:spacing w:after="120" w:line="360" w:lineRule="auto"/>
        <w:ind w:firstLine="0" w:firstLineChars="0"/>
        <w:rPr>
          <w:rFonts w:ascii="Times New Roman" w:hAnsi="Times New Roman"/>
          <w:lang w:val="fr-FR"/>
        </w:rPr>
      </w:pPr>
    </w:p>
    <w:p w14:paraId="61B5F91E">
      <w:pPr>
        <w:pStyle w:val="52"/>
        <w:spacing w:after="120" w:line="360" w:lineRule="auto"/>
        <w:ind w:firstLine="0" w:firstLineChars="0"/>
        <w:rPr>
          <w:rFonts w:ascii="Times New Roman" w:hAnsi="Times New Roman"/>
          <w:lang w:val="fr-FR"/>
        </w:rPr>
      </w:pPr>
    </w:p>
    <w:p w14:paraId="3A67B19D">
      <w:pPr>
        <w:pStyle w:val="52"/>
        <w:spacing w:after="120" w:line="360" w:lineRule="auto"/>
        <w:ind w:firstLine="0" w:firstLineChars="0"/>
        <w:rPr>
          <w:rFonts w:ascii="Times New Roman" w:hAnsi="Times New Roman"/>
          <w:lang w:val="fr-FR"/>
        </w:rPr>
      </w:pPr>
    </w:p>
    <w:p w14:paraId="26710773">
      <w:pPr>
        <w:pStyle w:val="52"/>
        <w:spacing w:after="120" w:line="360" w:lineRule="auto"/>
        <w:ind w:firstLine="0" w:firstLineChars="0"/>
        <w:rPr>
          <w:rFonts w:ascii="Times New Roman" w:hAnsi="Times New Roman"/>
          <w:lang w:val="fr-FR"/>
        </w:rPr>
      </w:pPr>
    </w:p>
    <w:p w14:paraId="52A02A3B">
      <w:pPr>
        <w:pStyle w:val="52"/>
        <w:spacing w:after="120" w:line="360" w:lineRule="auto"/>
        <w:ind w:firstLine="0" w:firstLineChars="0"/>
        <w:rPr>
          <w:rFonts w:ascii="Times New Roman" w:hAnsi="Times New Roman"/>
          <w:lang w:val="fr-FR"/>
        </w:rPr>
      </w:pPr>
    </w:p>
    <w:p w14:paraId="59B391EA">
      <w:pPr>
        <w:pStyle w:val="52"/>
        <w:spacing w:after="120" w:line="360" w:lineRule="auto"/>
        <w:ind w:firstLine="0" w:firstLineChars="0"/>
        <w:rPr>
          <w:rFonts w:ascii="Times New Roman" w:hAnsi="Times New Roman"/>
          <w:lang w:val="fr-FR"/>
        </w:rPr>
      </w:pPr>
    </w:p>
    <w:p w14:paraId="7499C8C1">
      <w:pPr>
        <w:pStyle w:val="52"/>
        <w:spacing w:after="120" w:line="360" w:lineRule="auto"/>
        <w:rPr>
          <w:rFonts w:ascii="Times New Roman" w:hAnsi="Times New Roman"/>
          <w:lang w:val="fr-FR"/>
        </w:rPr>
      </w:pPr>
    </w:p>
    <w:p w14:paraId="7939C155">
      <w:pPr>
        <w:pStyle w:val="53"/>
        <w:spacing w:line="360" w:lineRule="auto"/>
        <w:rPr>
          <w:rFonts w:ascii="Times New Roman"/>
          <w:lang w:val="fr-FR"/>
        </w:rPr>
      </w:pP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4789805</wp:posOffset>
                </wp:positionH>
                <wp:positionV relativeFrom="paragraph">
                  <wp:posOffset>687070</wp:posOffset>
                </wp:positionV>
                <wp:extent cx="733425" cy="396240"/>
                <wp:effectExtent l="13335" t="12065" r="5715" b="10795"/>
                <wp:wrapNone/>
                <wp:docPr id="6" name="Text Box 27"/>
                <wp:cNvGraphicFramePr/>
                <a:graphic xmlns:a="http://schemas.openxmlformats.org/drawingml/2006/main">
                  <a:graphicData uri="http://schemas.microsoft.com/office/word/2010/wordprocessingShape">
                    <wps:wsp>
                      <wps:cNvSpPr txBox="1">
                        <a:spLocks noChangeArrowheads="1"/>
                      </wps:cNvSpPr>
                      <wps:spPr bwMode="auto">
                        <a:xfrm>
                          <a:off x="0" y="0"/>
                          <a:ext cx="733425" cy="396240"/>
                        </a:xfrm>
                        <a:prstGeom prst="rect">
                          <a:avLst/>
                        </a:prstGeom>
                        <a:solidFill>
                          <a:srgbClr val="FFFFFF"/>
                        </a:solidFill>
                        <a:ln w="0" cap="rnd">
                          <a:solidFill>
                            <a:srgbClr val="FFFFFF"/>
                          </a:solidFill>
                          <a:prstDash val="sysDot"/>
                          <a:miter lim="800000"/>
                        </a:ln>
                      </wps:spPr>
                      <wps:txbx>
                        <w:txbxContent>
                          <w:p w14:paraId="075A497C">
                            <w:pPr>
                              <w:rPr>
                                <w:rFonts w:ascii="黑体" w:eastAsia="黑体"/>
                                <w:sz w:val="28"/>
                              </w:rPr>
                            </w:pPr>
                            <w:r>
                              <w:rPr>
                                <w:rFonts w:hint="eastAsia" w:ascii="黑体" w:eastAsia="黑体"/>
                                <w:sz w:val="28"/>
                              </w:rPr>
                              <w:t>发 布</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377.15pt;margin-top:54.1pt;height:31.2pt;width:57.75pt;z-index:251664384;mso-width-relative:page;mso-height-relative:page;" fillcolor="#FFFFFF" filled="t" stroked="t" coordsize="21600,21600" o:gfxdata="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SYCrtgAAAALAQAADwAAAAAAAAABACAAAAAiAAAAZHJz&#10;L2Rvd25yZXYueG1sUEsBAhQAFAAAAAgAh07iQG9QmnU9AgAApwQAAA4AAAAAAAAAAQAgAAAAJwEA&#10;AGRycy9lMm9Eb2MueG1sUEsFBgAAAAAGAAYAWQEAANYFAAAAAA==&#10;">
                <v:fill on="t" focussize="0,0"/>
                <v:stroke weight="0pt" color="#FFFFFF" miterlimit="8" joinstyle="miter" dashstyle="1 1" endcap="round"/>
                <v:imagedata o:title=""/>
                <o:lock v:ext="edit" aspectratio="f"/>
                <v:textbox>
                  <w:txbxContent>
                    <w:p w14:paraId="075A497C">
                      <w:pPr>
                        <w:rPr>
                          <w:rFonts w:ascii="黑体" w:eastAsia="黑体"/>
                          <w:sz w:val="28"/>
                        </w:rPr>
                      </w:pPr>
                      <w:r>
                        <w:rPr>
                          <w:rFonts w:hint="eastAsia" w:ascii="黑体" w:eastAsia="黑体"/>
                          <w:sz w:val="28"/>
                        </w:rPr>
                        <w:t>发 布</w:t>
                      </w:r>
                    </w:p>
                  </w:txbxContent>
                </v:textbox>
              </v:shape>
            </w:pict>
          </mc:Fallback>
        </mc:AlternateContent>
      </w: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-23495</wp:posOffset>
                </wp:positionH>
                <wp:positionV relativeFrom="paragraph">
                  <wp:posOffset>687070</wp:posOffset>
                </wp:positionV>
                <wp:extent cx="4867275" cy="396240"/>
                <wp:effectExtent l="10160" t="12065" r="8890" b="10795"/>
                <wp:wrapNone/>
                <wp:docPr id="5" name="Text Box 26"/>
                <wp:cNvGraphicFramePr/>
                <a:graphic xmlns:a="http://schemas.openxmlformats.org/drawingml/2006/main">
                  <a:graphicData uri="http://schemas.microsoft.com/office/word/2010/wordprocessingShape">
                    <wps:wsp>
                      <wps:cNvSpPr txBox="1">
                        <a:spLocks noChangeArrowheads="1"/>
                      </wps:cNvSpPr>
                      <wps:spPr bwMode="auto">
                        <a:xfrm>
                          <a:off x="0" y="0"/>
                          <a:ext cx="4867275" cy="396240"/>
                        </a:xfrm>
                        <a:prstGeom prst="rect">
                          <a:avLst/>
                        </a:prstGeom>
                        <a:solidFill>
                          <a:srgbClr val="FFFFFF"/>
                        </a:solidFill>
                        <a:ln w="0" cap="rnd">
                          <a:solidFill>
                            <a:srgbClr val="FFFFFF"/>
                          </a:solidFill>
                          <a:prstDash val="sysDot"/>
                          <a:miter lim="800000"/>
                        </a:ln>
                      </wps:spPr>
                      <wps:txbx>
                        <w:txbxContent>
                          <w:p w14:paraId="158794E8">
                            <w:pPr>
                              <w:pStyle w:val="44"/>
                              <w:rPr>
                                <w:rFonts w:hAnsi="黑体"/>
                                <w:spacing w:val="0"/>
                                <w:w w:val="115"/>
                              </w:rPr>
                            </w:pPr>
                            <w:r>
                              <w:rPr>
                                <w:rFonts w:hint="eastAsia" w:ascii="宋体" w:hAnsi="宋体" w:eastAsia="宋体"/>
                                <w:spacing w:val="0"/>
                                <w:w w:val="115"/>
                                <w:sz w:val="28"/>
                              </w:rPr>
                              <w:t xml:space="preserve"> </w:t>
                            </w:r>
                            <w:r>
                              <w:rPr>
                                <w:rFonts w:hint="eastAsia" w:hAnsi="黑体"/>
                                <w:spacing w:val="0"/>
                                <w:w w:val="115"/>
                              </w:rPr>
                              <w:t>中华人民共和国工业和信息化部</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85pt;margin-top:54.1pt;height:31.2pt;width:383.25pt;z-index:251663360;mso-width-relative:page;mso-height-relative:page;" fillcolor="#FFFFFF" filled="t" stroked="t" coordsize="21600,21600" o:gfxdata="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Nk1qNYAAAAKAQAADwAAAAAAAAABACAAAAAiAAAAZHJz&#10;L2Rvd25yZXYueG1sUEsBAhQAFAAAAAgAh07iQHx0kiI/AgAAqAQAAA4AAAAAAAAAAQAgAAAAJQEA&#10;AGRycy9lMm9Eb2MueG1sUEsFBgAAAAAGAAYAWQEAANYFAAAAAA==&#10;">
                <v:fill on="t" focussize="0,0"/>
                <v:stroke weight="0pt" color="#FFFFFF" miterlimit="8" joinstyle="miter" dashstyle="1 1" endcap="round"/>
                <v:imagedata o:title=""/>
                <o:lock v:ext="edit" aspectratio="f"/>
                <v:textbox>
                  <w:txbxContent>
                    <w:p w14:paraId="158794E8">
                      <w:pPr>
                        <w:pStyle w:val="44"/>
                        <w:rPr>
                          <w:rFonts w:hAnsi="黑体"/>
                          <w:spacing w:val="0"/>
                          <w:w w:val="115"/>
                        </w:rPr>
                      </w:pPr>
                      <w:r>
                        <w:rPr>
                          <w:rFonts w:hint="eastAsia" w:ascii="宋体" w:hAnsi="宋体" w:eastAsia="宋体"/>
                          <w:spacing w:val="0"/>
                          <w:w w:val="115"/>
                          <w:sz w:val="28"/>
                        </w:rPr>
                        <w:t xml:space="preserve"> </w:t>
                      </w:r>
                      <w:r>
                        <w:rPr>
                          <w:rFonts w:hint="eastAsia" w:hAnsi="黑体"/>
                          <w:spacing w:val="0"/>
                          <w:w w:val="115"/>
                        </w:rPr>
                        <w:t>中华人民共和国工业和信息化部</w:t>
                      </w:r>
                    </w:p>
                  </w:txbxContent>
                </v:textbox>
              </v:shape>
            </w:pict>
          </mc:Fallback>
        </mc:AlternateConten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300355</wp:posOffset>
                </wp:positionV>
                <wp:extent cx="6000750" cy="0"/>
                <wp:effectExtent l="14605" t="6350" r="13970" b="12700"/>
                <wp:wrapNone/>
                <wp:docPr id="4" name="Line 19"/>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00000"/>
                          </a:solidFill>
                          <a:round/>
                        </a:ln>
                      </wps:spPr>
                      <wps:bodyPr/>
                    </wps:wsp>
                  </a:graphicData>
                </a:graphic>
              </wp:anchor>
            </w:drawing>
          </mc:Choice>
          <mc:Fallback>
            <w:pict>
              <v:line id="Line 19" o:spid="_x0000_s1026" o:spt="20" style="position:absolute;left:0pt;margin-left:-7.5pt;margin-top:23.65pt;height:0pt;width:472.5pt;z-index:251660288;mso-width-relative:page;mso-height-relative:page;" filled="f" stroked="t" coordsize="21600,21600" o:gfxdata="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8aEkX2AAAAAkBAAAPAAAAAAAAAAEAIAAAACIAAABkcnMv&#10;ZG93bnJldi54bWxQSwECFAAUAAAACACHTuJAHQxSOsoBAAChAwAADgAAAAAAAAABACAAAAAnAQAA&#10;ZHJzL2Uyb0RvYy54bWxQSwUGAAAAAAYABgBZAQAAYwUAAAAA&#10;">
                <v:fill on="f" focussize="0,0"/>
                <v:stroke weight="1pt" color="#000000" joinstyle="round"/>
                <v:imagedata o:title=""/>
                <o:lock v:ext="edit" aspectratio="f"/>
              </v:line>
            </w:pict>
          </mc:Fallback>
        </mc:AlternateContent>
      </w:r>
      <w:r>
        <w:rPr>
          <w:rFonts w:ascii="Times New Roman"/>
          <w:lang w:val="fr-FR"/>
        </w:rPr>
        <w:t xml:space="preserve">20XX-XX-XX </w:t>
      </w:r>
      <w:r>
        <w:rPr>
          <w:rFonts w:ascii="Times New Roman"/>
        </w:rPr>
        <w:t>发布</w:t>
      </w:r>
      <w:r>
        <w:rPr>
          <w:rFonts w:ascii="Times New Roman"/>
          <w:lang w:val="fr-FR"/>
        </w:rPr>
        <w:t xml:space="preserve">                              20XX-XX-XX</w:t>
      </w:r>
      <w:r>
        <w:rPr>
          <w:rFonts w:ascii="Times New Roman"/>
        </w:rPr>
        <w:t>实施</w:t>
      </w:r>
    </w:p>
    <w:p w14:paraId="13B7D1A1">
      <w:pPr>
        <w:pStyle w:val="53"/>
        <w:spacing w:line="360" w:lineRule="auto"/>
        <w:rPr>
          <w:rFonts w:ascii="Times New Roman"/>
          <w:sz w:val="21"/>
          <w:szCs w:val="21"/>
          <w:lang w:val="fr-FR"/>
        </w:rPr>
        <w:sectPr>
          <w:headerReference r:id="rId3" w:type="default"/>
          <w:footerReference r:id="rId5" w:type="default"/>
          <w:headerReference r:id="rId4" w:type="even"/>
          <w:footerReference r:id="rId6" w:type="even"/>
          <w:pgSz w:w="11907" w:h="16840"/>
          <w:pgMar w:top="1418" w:right="1134" w:bottom="1134" w:left="1418" w:header="851" w:footer="1134" w:gutter="0"/>
          <w:pgNumType w:fmt="numberInDash" w:start="0"/>
          <w:cols w:space="425" w:num="1"/>
          <w:titlePg/>
          <w:docGrid w:linePitch="326" w:charSpace="0"/>
        </w:sectPr>
      </w:pPr>
    </w:p>
    <w:bookmarkEnd w:id="0"/>
    <w:p w14:paraId="2172B3ED">
      <w:pPr>
        <w:pStyle w:val="22"/>
        <w:ind w:firstLine="640"/>
        <w:jc w:val="center"/>
        <w:outlineLvl w:val="0"/>
        <w:rPr>
          <w:rFonts w:ascii="Times New Roman" w:eastAsia="黑体"/>
          <w:sz w:val="32"/>
          <w:szCs w:val="32"/>
        </w:rPr>
      </w:pPr>
      <w:bookmarkStart w:id="21" w:name="_Toc17876"/>
      <w:bookmarkStart w:id="22" w:name="_Toc6604"/>
      <w:bookmarkStart w:id="23" w:name="_Toc10244"/>
      <w:bookmarkStart w:id="24" w:name="_Toc32649"/>
      <w:bookmarkStart w:id="25" w:name="_Toc28523"/>
      <w:bookmarkStart w:id="26" w:name="_Toc30549"/>
      <w:bookmarkStart w:id="27" w:name="_Toc15391"/>
      <w:bookmarkStart w:id="28" w:name="_Toc9094"/>
      <w:bookmarkStart w:id="29" w:name="SectionMark4"/>
      <w:r>
        <w:rPr>
          <w:rFonts w:ascii="Times New Roman" w:eastAsia="黑体"/>
          <w:sz w:val="32"/>
          <w:szCs w:val="32"/>
        </w:rPr>
        <w:t>前    言</w:t>
      </w:r>
      <w:bookmarkEnd w:id="21"/>
      <w:bookmarkEnd w:id="22"/>
      <w:bookmarkEnd w:id="23"/>
      <w:bookmarkEnd w:id="24"/>
      <w:bookmarkEnd w:id="25"/>
      <w:bookmarkEnd w:id="26"/>
      <w:bookmarkEnd w:id="27"/>
      <w:bookmarkEnd w:id="28"/>
    </w:p>
    <w:p w14:paraId="591FC719">
      <w:pPr>
        <w:pStyle w:val="22"/>
        <w:ind w:firstLine="420"/>
        <w:rPr>
          <w:rFonts w:ascii="Times New Roman"/>
        </w:rPr>
      </w:pPr>
      <w:r>
        <w:rPr>
          <w:rFonts w:ascii="Times New Roman"/>
        </w:rPr>
        <w:t>本文件按照GB/T 1.1</w:t>
      </w:r>
      <w:r>
        <w:rPr>
          <w:rFonts w:hint="eastAsia" w:ascii="Times New Roman"/>
        </w:rPr>
        <w:t>-</w:t>
      </w:r>
      <w:r>
        <w:rPr>
          <w:rFonts w:ascii="Times New Roman"/>
        </w:rPr>
        <w:t>2020</w:t>
      </w:r>
      <w:r>
        <w:rPr>
          <w:rFonts w:hint="eastAsia" w:ascii="Times New Roman"/>
        </w:rPr>
        <w:t>《标准化工作导则 第1部分：标准化文件的结构和起草规则》的规定</w:t>
      </w:r>
      <w:r>
        <w:rPr>
          <w:rFonts w:ascii="Times New Roman"/>
        </w:rPr>
        <w:t>起草。</w:t>
      </w:r>
    </w:p>
    <w:p w14:paraId="6A95A45D">
      <w:pPr>
        <w:pStyle w:val="22"/>
        <w:ind w:firstLine="420"/>
        <w:rPr>
          <w:rFonts w:ascii="Times New Roman"/>
        </w:rPr>
      </w:pPr>
      <w:r>
        <w:rPr>
          <w:rFonts w:ascii="Times New Roman"/>
        </w:rPr>
        <w:t>本文件由全国有色金属标准化技术委员会（SAC/TC 243）提出并归口。</w:t>
      </w:r>
    </w:p>
    <w:p w14:paraId="47C9ADF6">
      <w:pPr>
        <w:pStyle w:val="22"/>
        <w:ind w:firstLine="420"/>
        <w:rPr>
          <w:rFonts w:ascii="Times New Roman"/>
        </w:rPr>
      </w:pPr>
      <w:r>
        <w:rPr>
          <w:rFonts w:ascii="Times New Roman"/>
        </w:rPr>
        <w:t>本文件起草单位：</w:t>
      </w:r>
      <w:r>
        <w:rPr>
          <w:rFonts w:hint="eastAsia" w:ascii="Times New Roman"/>
          <w:highlight w:val="yellow"/>
        </w:rPr>
        <w:t>中国恩菲工程技术有限公司</w:t>
      </w:r>
      <w:r>
        <w:rPr>
          <w:rFonts w:hint="eastAsia" w:ascii="Times New Roman"/>
          <w:highlight w:val="yellow"/>
          <w:lang w:eastAsia="zh-CN"/>
        </w:rPr>
        <w:t>、</w:t>
      </w:r>
      <w:r>
        <w:rPr>
          <w:rFonts w:hint="eastAsia" w:ascii="Times New Roman"/>
          <w:highlight w:val="yellow"/>
        </w:rPr>
        <w:t>中铝国际工程股份有限公司、中国工业互联网研究院、清华大学、阳新弘盛铜业有限公司、中南大学、湖南有色金属控股集团有限公司、江西铜业集团有限公司、华为技术有限公司</w:t>
      </w:r>
    </w:p>
    <w:p w14:paraId="3A28BEE3">
      <w:pPr>
        <w:pStyle w:val="22"/>
        <w:ind w:firstLine="420"/>
        <w:rPr>
          <w:rFonts w:ascii="Times New Roman"/>
        </w:rPr>
      </w:pPr>
      <w:r>
        <w:rPr>
          <w:rFonts w:ascii="Times New Roman"/>
        </w:rPr>
        <w:t>本文件主要起草人</w:t>
      </w:r>
      <w:r>
        <w:rPr>
          <w:rFonts w:hint="eastAsia" w:ascii="Times New Roman"/>
        </w:rPr>
        <w:t>：</w:t>
      </w:r>
    </w:p>
    <w:p w14:paraId="0BF80569">
      <w:r>
        <w:rPr>
          <w:rFonts w:hint="eastAsia"/>
        </w:rPr>
        <w:br w:type="page"/>
      </w:r>
    </w:p>
    <w:p w14:paraId="5A6793A0">
      <w:pPr>
        <w:ind w:firstLine="640"/>
        <w:jc w:val="center"/>
        <w:rPr>
          <w:rFonts w:hint="eastAsia" w:ascii="Times New Roman" w:hAnsi="Times New Roman" w:eastAsia="宋体" w:cs="Times New Roman"/>
          <w:b/>
          <w:kern w:val="2"/>
          <w:sz w:val="21"/>
          <w:szCs w:val="21"/>
          <w:lang w:val="en-US" w:eastAsia="zh-CN" w:bidi="ar-SA"/>
        </w:rPr>
      </w:pPr>
      <w:r>
        <w:rPr>
          <w:rFonts w:hAnsi="宋体"/>
          <w:sz w:val="32"/>
          <w:szCs w:val="32"/>
        </w:rPr>
        <w:t>目录</w:t>
      </w:r>
      <w:r>
        <w:rPr>
          <w:rFonts w:hint="eastAsia" w:ascii="Times New Roman"/>
          <w:szCs w:val="21"/>
        </w:rPr>
        <w:fldChar w:fldCharType="begin"/>
      </w:r>
      <w:r>
        <w:rPr>
          <w:rFonts w:hint="eastAsia" w:ascii="Times New Roman"/>
          <w:szCs w:val="21"/>
        </w:rPr>
        <w:instrText xml:space="preserve">TOC \o "1-2" \h \u </w:instrText>
      </w:r>
      <w:r>
        <w:rPr>
          <w:rFonts w:hint="eastAsia" w:ascii="Times New Roman"/>
          <w:szCs w:val="21"/>
        </w:rPr>
        <w:fldChar w:fldCharType="separate"/>
      </w:r>
    </w:p>
    <w:p w14:paraId="3C0450B5">
      <w:pPr>
        <w:pStyle w:val="11"/>
        <w:tabs>
          <w:tab w:val="right" w:leader="dot" w:pos="9354"/>
        </w:tabs>
      </w:pPr>
      <w:r>
        <w:rPr>
          <w:rFonts w:hint="eastAsia"/>
          <w:szCs w:val="21"/>
        </w:rPr>
        <w:fldChar w:fldCharType="begin"/>
      </w:r>
      <w:r>
        <w:rPr>
          <w:rFonts w:hint="eastAsia"/>
          <w:szCs w:val="21"/>
        </w:rPr>
        <w:instrText xml:space="preserve"> HYPERLINK \l _Toc9094 </w:instrText>
      </w:r>
      <w:r>
        <w:rPr>
          <w:rFonts w:hint="eastAsia"/>
          <w:szCs w:val="21"/>
        </w:rPr>
        <w:fldChar w:fldCharType="separate"/>
      </w:r>
      <w:r>
        <w:rPr>
          <w:rFonts w:ascii="Times New Roman" w:eastAsia="黑体"/>
          <w:szCs w:val="32"/>
        </w:rPr>
        <w:t>前    言</w:t>
      </w:r>
      <w:r>
        <w:tab/>
      </w:r>
      <w:r>
        <w:fldChar w:fldCharType="begin"/>
      </w:r>
      <w:r>
        <w:instrText xml:space="preserve"> PAGEREF _Toc9094 \h </w:instrText>
      </w:r>
      <w:r>
        <w:fldChar w:fldCharType="separate"/>
      </w:r>
      <w:r>
        <w:t>1</w:t>
      </w:r>
      <w:r>
        <w:fldChar w:fldCharType="end"/>
      </w:r>
      <w:r>
        <w:rPr>
          <w:rFonts w:hint="eastAsia"/>
          <w:szCs w:val="21"/>
        </w:rPr>
        <w:fldChar w:fldCharType="end"/>
      </w:r>
    </w:p>
    <w:p w14:paraId="3F3EE209">
      <w:pPr>
        <w:pStyle w:val="11"/>
        <w:tabs>
          <w:tab w:val="right" w:leader="dot" w:pos="9354"/>
        </w:tabs>
      </w:pPr>
      <w:r>
        <w:rPr>
          <w:rFonts w:hint="eastAsia"/>
          <w:szCs w:val="21"/>
        </w:rPr>
        <w:fldChar w:fldCharType="begin"/>
      </w:r>
      <w:r>
        <w:rPr>
          <w:rFonts w:hint="eastAsia"/>
          <w:szCs w:val="21"/>
        </w:rPr>
        <w:instrText xml:space="preserve"> HYPERLINK \l _Toc19140 </w:instrText>
      </w:r>
      <w:r>
        <w:rPr>
          <w:rFonts w:hint="eastAsia"/>
          <w:szCs w:val="21"/>
        </w:rPr>
        <w:fldChar w:fldCharType="separate"/>
      </w:r>
      <w:r>
        <w:rPr>
          <w:rFonts w:hint="eastAsia" w:ascii="Times New Roman"/>
          <w:highlight w:val="none"/>
        </w:rPr>
        <w:t>1  范围</w:t>
      </w:r>
      <w:r>
        <w:tab/>
      </w:r>
      <w:r>
        <w:fldChar w:fldCharType="begin"/>
      </w:r>
      <w:r>
        <w:instrText xml:space="preserve"> PAGEREF _Toc19140 \h </w:instrText>
      </w:r>
      <w:r>
        <w:fldChar w:fldCharType="separate"/>
      </w:r>
      <w:r>
        <w:t>3</w:t>
      </w:r>
      <w:r>
        <w:fldChar w:fldCharType="end"/>
      </w:r>
      <w:r>
        <w:rPr>
          <w:rFonts w:hint="eastAsia"/>
          <w:szCs w:val="21"/>
        </w:rPr>
        <w:fldChar w:fldCharType="end"/>
      </w:r>
    </w:p>
    <w:p w14:paraId="5FA75B0E">
      <w:pPr>
        <w:pStyle w:val="11"/>
        <w:tabs>
          <w:tab w:val="right" w:leader="dot" w:pos="9354"/>
        </w:tabs>
      </w:pPr>
      <w:r>
        <w:rPr>
          <w:rFonts w:hint="eastAsia"/>
          <w:szCs w:val="21"/>
        </w:rPr>
        <w:fldChar w:fldCharType="begin"/>
      </w:r>
      <w:r>
        <w:rPr>
          <w:rFonts w:hint="eastAsia"/>
          <w:szCs w:val="21"/>
        </w:rPr>
        <w:instrText xml:space="preserve"> HYPERLINK \l _Toc9588 </w:instrText>
      </w:r>
      <w:r>
        <w:rPr>
          <w:rFonts w:hint="eastAsia"/>
          <w:szCs w:val="21"/>
        </w:rPr>
        <w:fldChar w:fldCharType="separate"/>
      </w:r>
      <w:r>
        <w:rPr>
          <w:rFonts w:hint="eastAsia" w:ascii="Times New Roman"/>
          <w:highlight w:val="none"/>
        </w:rPr>
        <w:t>2  规范性引用文件</w:t>
      </w:r>
      <w:r>
        <w:tab/>
      </w:r>
      <w:r>
        <w:fldChar w:fldCharType="begin"/>
      </w:r>
      <w:r>
        <w:instrText xml:space="preserve"> PAGEREF _Toc9588 \h </w:instrText>
      </w:r>
      <w:r>
        <w:fldChar w:fldCharType="separate"/>
      </w:r>
      <w:r>
        <w:t>3</w:t>
      </w:r>
      <w:r>
        <w:fldChar w:fldCharType="end"/>
      </w:r>
      <w:r>
        <w:rPr>
          <w:rFonts w:hint="eastAsia"/>
          <w:szCs w:val="21"/>
        </w:rPr>
        <w:fldChar w:fldCharType="end"/>
      </w:r>
    </w:p>
    <w:p w14:paraId="37709130">
      <w:pPr>
        <w:pStyle w:val="11"/>
        <w:tabs>
          <w:tab w:val="right" w:leader="dot" w:pos="9354"/>
        </w:tabs>
      </w:pPr>
      <w:r>
        <w:rPr>
          <w:rFonts w:hint="eastAsia"/>
          <w:szCs w:val="21"/>
        </w:rPr>
        <w:fldChar w:fldCharType="begin"/>
      </w:r>
      <w:r>
        <w:rPr>
          <w:rFonts w:hint="eastAsia"/>
          <w:szCs w:val="21"/>
        </w:rPr>
        <w:instrText xml:space="preserve"> HYPERLINK \l _Toc29527 </w:instrText>
      </w:r>
      <w:r>
        <w:rPr>
          <w:rFonts w:hint="eastAsia"/>
          <w:szCs w:val="21"/>
        </w:rPr>
        <w:fldChar w:fldCharType="separate"/>
      </w:r>
      <w:r>
        <w:rPr>
          <w:rFonts w:hint="eastAsia" w:ascii="Times New Roman"/>
          <w:highlight w:val="none"/>
        </w:rPr>
        <w:t>3  术语</w:t>
      </w:r>
      <w:r>
        <w:tab/>
      </w:r>
      <w:r>
        <w:fldChar w:fldCharType="begin"/>
      </w:r>
      <w:r>
        <w:instrText xml:space="preserve"> PAGEREF _Toc29527 \h </w:instrText>
      </w:r>
      <w:r>
        <w:fldChar w:fldCharType="separate"/>
      </w:r>
      <w:r>
        <w:t>3</w:t>
      </w:r>
      <w:r>
        <w:fldChar w:fldCharType="end"/>
      </w:r>
      <w:r>
        <w:rPr>
          <w:rFonts w:hint="eastAsia"/>
          <w:szCs w:val="21"/>
        </w:rPr>
        <w:fldChar w:fldCharType="end"/>
      </w:r>
    </w:p>
    <w:p w14:paraId="7690906E">
      <w:pPr>
        <w:pStyle w:val="11"/>
        <w:tabs>
          <w:tab w:val="right" w:leader="dot" w:pos="9354"/>
        </w:tabs>
      </w:pPr>
      <w:r>
        <w:rPr>
          <w:rFonts w:hint="eastAsia"/>
          <w:szCs w:val="21"/>
        </w:rPr>
        <w:fldChar w:fldCharType="begin"/>
      </w:r>
      <w:r>
        <w:rPr>
          <w:rFonts w:hint="eastAsia"/>
          <w:szCs w:val="21"/>
        </w:rPr>
        <w:instrText xml:space="preserve"> HYPERLINK \l _Toc29509 </w:instrText>
      </w:r>
      <w:r>
        <w:rPr>
          <w:rFonts w:hint="eastAsia"/>
          <w:szCs w:val="21"/>
        </w:rPr>
        <w:fldChar w:fldCharType="separate"/>
      </w:r>
      <w:r>
        <w:rPr>
          <w:rFonts w:hint="eastAsia" w:ascii="Times New Roman"/>
        </w:rPr>
        <w:t>4</w:t>
      </w:r>
      <w:r>
        <w:rPr>
          <w:rFonts w:ascii="Times New Roman"/>
        </w:rPr>
        <w:t xml:space="preserve">  </w:t>
      </w:r>
      <w:r>
        <w:rPr>
          <w:rFonts w:hint="eastAsia" w:ascii="Times New Roman"/>
        </w:rPr>
        <w:t>缩略语</w:t>
      </w:r>
      <w:r>
        <w:tab/>
      </w:r>
      <w:r>
        <w:fldChar w:fldCharType="begin"/>
      </w:r>
      <w:r>
        <w:instrText xml:space="preserve"> PAGEREF _Toc29509 \h </w:instrText>
      </w:r>
      <w:r>
        <w:fldChar w:fldCharType="separate"/>
      </w:r>
      <w:r>
        <w:t>4</w:t>
      </w:r>
      <w:r>
        <w:fldChar w:fldCharType="end"/>
      </w:r>
      <w:r>
        <w:rPr>
          <w:rFonts w:hint="eastAsia"/>
          <w:szCs w:val="21"/>
        </w:rPr>
        <w:fldChar w:fldCharType="end"/>
      </w:r>
    </w:p>
    <w:p w14:paraId="1E74AB1B">
      <w:pPr>
        <w:pStyle w:val="11"/>
        <w:tabs>
          <w:tab w:val="right" w:leader="dot" w:pos="9354"/>
        </w:tabs>
      </w:pPr>
      <w:r>
        <w:rPr>
          <w:rFonts w:hint="eastAsia"/>
          <w:szCs w:val="21"/>
        </w:rPr>
        <w:fldChar w:fldCharType="begin"/>
      </w:r>
      <w:r>
        <w:rPr>
          <w:rFonts w:hint="eastAsia"/>
          <w:szCs w:val="21"/>
        </w:rPr>
        <w:instrText xml:space="preserve"> HYPERLINK \l _Toc25354 </w:instrText>
      </w:r>
      <w:r>
        <w:rPr>
          <w:rFonts w:hint="eastAsia"/>
          <w:szCs w:val="21"/>
        </w:rPr>
        <w:fldChar w:fldCharType="separate"/>
      </w:r>
      <w:r>
        <w:rPr>
          <w:rFonts w:hint="eastAsia" w:ascii="Times New Roman"/>
          <w:lang w:val="en-US" w:eastAsia="zh-CN"/>
        </w:rPr>
        <w:t>5  有色金属行业工业互联网平台建议架构</w:t>
      </w:r>
      <w:r>
        <w:tab/>
      </w:r>
      <w:r>
        <w:fldChar w:fldCharType="begin"/>
      </w:r>
      <w:r>
        <w:instrText xml:space="preserve"> PAGEREF _Toc25354 \h </w:instrText>
      </w:r>
      <w:r>
        <w:fldChar w:fldCharType="separate"/>
      </w:r>
      <w:r>
        <w:t>4</w:t>
      </w:r>
      <w:r>
        <w:fldChar w:fldCharType="end"/>
      </w:r>
      <w:r>
        <w:rPr>
          <w:rFonts w:hint="eastAsia"/>
          <w:szCs w:val="21"/>
        </w:rPr>
        <w:fldChar w:fldCharType="end"/>
      </w:r>
    </w:p>
    <w:p w14:paraId="1CAFDB3A">
      <w:pPr>
        <w:pStyle w:val="11"/>
        <w:tabs>
          <w:tab w:val="right" w:leader="dot" w:pos="9354"/>
        </w:tabs>
      </w:pPr>
      <w:r>
        <w:rPr>
          <w:rFonts w:hint="eastAsia"/>
          <w:szCs w:val="21"/>
        </w:rPr>
        <w:fldChar w:fldCharType="begin"/>
      </w:r>
      <w:r>
        <w:rPr>
          <w:rFonts w:hint="eastAsia"/>
          <w:szCs w:val="21"/>
        </w:rPr>
        <w:instrText xml:space="preserve"> HYPERLINK \l _Toc9967 </w:instrText>
      </w:r>
      <w:r>
        <w:rPr>
          <w:rFonts w:hint="eastAsia"/>
          <w:szCs w:val="21"/>
        </w:rPr>
        <w:fldChar w:fldCharType="separate"/>
      </w:r>
      <w:r>
        <w:rPr>
          <w:rFonts w:hint="eastAsia" w:ascii="Times New Roman"/>
          <w:lang w:val="en-US" w:eastAsia="zh-CN"/>
        </w:rPr>
        <w:t>6  有色金属行业平台技术能力</w:t>
      </w:r>
      <w:r>
        <w:tab/>
      </w:r>
      <w:r>
        <w:fldChar w:fldCharType="begin"/>
      </w:r>
      <w:r>
        <w:instrText xml:space="preserve"> PAGEREF _Toc9967 \h </w:instrText>
      </w:r>
      <w:r>
        <w:fldChar w:fldCharType="separate"/>
      </w:r>
      <w:r>
        <w:t>6</w:t>
      </w:r>
      <w:r>
        <w:fldChar w:fldCharType="end"/>
      </w:r>
      <w:r>
        <w:rPr>
          <w:rFonts w:hint="eastAsia"/>
          <w:szCs w:val="21"/>
        </w:rPr>
        <w:fldChar w:fldCharType="end"/>
      </w:r>
    </w:p>
    <w:p w14:paraId="08EEF14E">
      <w:pPr>
        <w:pStyle w:val="12"/>
        <w:tabs>
          <w:tab w:val="right" w:leader="dot" w:pos="9354"/>
        </w:tabs>
      </w:pPr>
      <w:r>
        <w:rPr>
          <w:rFonts w:hint="eastAsia"/>
          <w:szCs w:val="21"/>
        </w:rPr>
        <w:fldChar w:fldCharType="begin"/>
      </w:r>
      <w:r>
        <w:rPr>
          <w:rFonts w:hint="eastAsia"/>
          <w:szCs w:val="21"/>
        </w:rPr>
        <w:instrText xml:space="preserve"> HYPERLINK \l _Toc11672 </w:instrText>
      </w:r>
      <w:r>
        <w:rPr>
          <w:rFonts w:hint="eastAsia"/>
          <w:szCs w:val="21"/>
        </w:rPr>
        <w:fldChar w:fldCharType="separate"/>
      </w:r>
      <w:r>
        <w:rPr>
          <w:rFonts w:hint="eastAsia" w:ascii="Times New Roman"/>
          <w:lang w:val="en-US" w:eastAsia="zh-CN"/>
        </w:rPr>
        <w:t>6</w:t>
      </w:r>
      <w:r>
        <w:rPr>
          <w:rFonts w:hint="eastAsia" w:ascii="Times New Roman"/>
          <w:lang w:eastAsia="zh-CN"/>
        </w:rPr>
        <w:t>.</w:t>
      </w:r>
      <w:r>
        <w:rPr>
          <w:rFonts w:hint="eastAsia" w:ascii="Times New Roman"/>
          <w:lang w:val="en-US" w:eastAsia="zh-CN"/>
        </w:rPr>
        <w:t>1</w:t>
      </w:r>
      <w:r>
        <w:rPr>
          <w:rFonts w:hint="eastAsia" w:ascii="Times New Roman"/>
        </w:rPr>
        <w:t xml:space="preserve">  基础技术能力</w:t>
      </w:r>
      <w:r>
        <w:tab/>
      </w:r>
      <w:r>
        <w:fldChar w:fldCharType="begin"/>
      </w:r>
      <w:r>
        <w:instrText xml:space="preserve"> PAGEREF _Toc11672 \h </w:instrText>
      </w:r>
      <w:r>
        <w:fldChar w:fldCharType="separate"/>
      </w:r>
      <w:r>
        <w:t>6</w:t>
      </w:r>
      <w:r>
        <w:fldChar w:fldCharType="end"/>
      </w:r>
      <w:r>
        <w:rPr>
          <w:rFonts w:hint="eastAsia"/>
          <w:szCs w:val="21"/>
        </w:rPr>
        <w:fldChar w:fldCharType="end"/>
      </w:r>
    </w:p>
    <w:p w14:paraId="5AEA9AED">
      <w:pPr>
        <w:pStyle w:val="12"/>
        <w:tabs>
          <w:tab w:val="right" w:leader="dot" w:pos="9354"/>
        </w:tabs>
      </w:pPr>
      <w:r>
        <w:rPr>
          <w:rFonts w:hint="eastAsia"/>
          <w:szCs w:val="21"/>
        </w:rPr>
        <w:fldChar w:fldCharType="begin"/>
      </w:r>
      <w:r>
        <w:rPr>
          <w:rFonts w:hint="eastAsia"/>
          <w:szCs w:val="21"/>
        </w:rPr>
        <w:instrText xml:space="preserve"> HYPERLINK \l _Toc16064 </w:instrText>
      </w:r>
      <w:r>
        <w:rPr>
          <w:rFonts w:hint="eastAsia"/>
          <w:szCs w:val="21"/>
        </w:rPr>
        <w:fldChar w:fldCharType="separate"/>
      </w:r>
      <w:r>
        <w:rPr>
          <w:rFonts w:hint="eastAsia" w:ascii="Times New Roman"/>
          <w:lang w:val="en-US" w:eastAsia="zh-CN"/>
        </w:rPr>
        <w:t>6.2</w:t>
      </w:r>
      <w:r>
        <w:rPr>
          <w:rFonts w:ascii="Times New Roman"/>
        </w:rPr>
        <w:t xml:space="preserve">  </w:t>
      </w:r>
      <w:r>
        <w:rPr>
          <w:rFonts w:hint="eastAsia" w:ascii="Times New Roman"/>
        </w:rPr>
        <w:t>物联管理能力</w:t>
      </w:r>
      <w:r>
        <w:tab/>
      </w:r>
      <w:r>
        <w:fldChar w:fldCharType="begin"/>
      </w:r>
      <w:r>
        <w:instrText xml:space="preserve"> PAGEREF _Toc16064 \h </w:instrText>
      </w:r>
      <w:r>
        <w:fldChar w:fldCharType="separate"/>
      </w:r>
      <w:r>
        <w:t>7</w:t>
      </w:r>
      <w:r>
        <w:fldChar w:fldCharType="end"/>
      </w:r>
      <w:r>
        <w:rPr>
          <w:rFonts w:hint="eastAsia"/>
          <w:szCs w:val="21"/>
        </w:rPr>
        <w:fldChar w:fldCharType="end"/>
      </w:r>
    </w:p>
    <w:p w14:paraId="2C003E0F">
      <w:pPr>
        <w:pStyle w:val="12"/>
        <w:tabs>
          <w:tab w:val="right" w:leader="dot" w:pos="9354"/>
        </w:tabs>
      </w:pPr>
      <w:r>
        <w:rPr>
          <w:rFonts w:hint="eastAsia"/>
          <w:szCs w:val="21"/>
        </w:rPr>
        <w:fldChar w:fldCharType="begin"/>
      </w:r>
      <w:r>
        <w:rPr>
          <w:rFonts w:hint="eastAsia"/>
          <w:szCs w:val="21"/>
        </w:rPr>
        <w:instrText xml:space="preserve"> HYPERLINK \l _Toc1868 </w:instrText>
      </w:r>
      <w:r>
        <w:rPr>
          <w:rFonts w:hint="eastAsia"/>
          <w:szCs w:val="21"/>
        </w:rPr>
        <w:fldChar w:fldCharType="separate"/>
      </w:r>
      <w:r>
        <w:rPr>
          <w:rFonts w:hint="eastAsia" w:ascii="Times New Roman"/>
          <w:lang w:val="en-US" w:eastAsia="zh-CN"/>
        </w:rPr>
        <w:t>6.3</w:t>
      </w:r>
      <w:r>
        <w:rPr>
          <w:rFonts w:hint="eastAsia" w:ascii="Times New Roman"/>
        </w:rPr>
        <w:t xml:space="preserve">  数据融合</w:t>
      </w:r>
      <w:r>
        <w:rPr>
          <w:rFonts w:hint="eastAsia" w:ascii="Times New Roman"/>
          <w:lang w:val="en-US" w:eastAsia="zh-CN"/>
        </w:rPr>
        <w:t>分析</w:t>
      </w:r>
      <w:r>
        <w:rPr>
          <w:rFonts w:hint="eastAsia" w:ascii="Times New Roman"/>
        </w:rPr>
        <w:t>服务能力</w:t>
      </w:r>
      <w:r>
        <w:tab/>
      </w:r>
      <w:r>
        <w:fldChar w:fldCharType="begin"/>
      </w:r>
      <w:r>
        <w:instrText xml:space="preserve"> PAGEREF _Toc1868 \h </w:instrText>
      </w:r>
      <w:r>
        <w:fldChar w:fldCharType="separate"/>
      </w:r>
      <w:r>
        <w:t>8</w:t>
      </w:r>
      <w:r>
        <w:fldChar w:fldCharType="end"/>
      </w:r>
      <w:r>
        <w:rPr>
          <w:rFonts w:hint="eastAsia"/>
          <w:szCs w:val="21"/>
        </w:rPr>
        <w:fldChar w:fldCharType="end"/>
      </w:r>
    </w:p>
    <w:p w14:paraId="0B5B3DC5">
      <w:pPr>
        <w:pStyle w:val="12"/>
        <w:tabs>
          <w:tab w:val="right" w:leader="dot" w:pos="9354"/>
        </w:tabs>
      </w:pPr>
      <w:r>
        <w:rPr>
          <w:rFonts w:hint="eastAsia"/>
          <w:szCs w:val="21"/>
        </w:rPr>
        <w:fldChar w:fldCharType="begin"/>
      </w:r>
      <w:r>
        <w:rPr>
          <w:rFonts w:hint="eastAsia"/>
          <w:szCs w:val="21"/>
        </w:rPr>
        <w:instrText xml:space="preserve"> HYPERLINK \l _Toc14158 </w:instrText>
      </w:r>
      <w:r>
        <w:rPr>
          <w:rFonts w:hint="eastAsia"/>
          <w:szCs w:val="21"/>
        </w:rPr>
        <w:fldChar w:fldCharType="separate"/>
      </w:r>
      <w:r>
        <w:rPr>
          <w:rFonts w:hint="eastAsia" w:ascii="Times New Roman"/>
          <w:lang w:val="en-US" w:eastAsia="zh-CN"/>
        </w:rPr>
        <w:t>6.4</w:t>
      </w:r>
      <w:r>
        <w:rPr>
          <w:rFonts w:hint="eastAsia" w:ascii="Times New Roman"/>
        </w:rPr>
        <w:t xml:space="preserve">  有色工业模型开发能力</w:t>
      </w:r>
      <w:r>
        <w:tab/>
      </w:r>
      <w:r>
        <w:fldChar w:fldCharType="begin"/>
      </w:r>
      <w:r>
        <w:instrText xml:space="preserve"> PAGEREF _Toc14158 \h </w:instrText>
      </w:r>
      <w:r>
        <w:fldChar w:fldCharType="separate"/>
      </w:r>
      <w:r>
        <w:t>10</w:t>
      </w:r>
      <w:r>
        <w:fldChar w:fldCharType="end"/>
      </w:r>
      <w:r>
        <w:rPr>
          <w:rFonts w:hint="eastAsia"/>
          <w:szCs w:val="21"/>
        </w:rPr>
        <w:fldChar w:fldCharType="end"/>
      </w:r>
    </w:p>
    <w:p w14:paraId="4C0D1A32">
      <w:pPr>
        <w:pStyle w:val="12"/>
        <w:tabs>
          <w:tab w:val="right" w:leader="dot" w:pos="9354"/>
        </w:tabs>
      </w:pPr>
      <w:r>
        <w:rPr>
          <w:rFonts w:hint="eastAsia"/>
          <w:szCs w:val="21"/>
        </w:rPr>
        <w:fldChar w:fldCharType="begin"/>
      </w:r>
      <w:r>
        <w:rPr>
          <w:rFonts w:hint="eastAsia"/>
          <w:szCs w:val="21"/>
        </w:rPr>
        <w:instrText xml:space="preserve"> HYPERLINK \l _Toc20810 </w:instrText>
      </w:r>
      <w:r>
        <w:rPr>
          <w:rFonts w:hint="eastAsia"/>
          <w:szCs w:val="21"/>
        </w:rPr>
        <w:fldChar w:fldCharType="separate"/>
      </w:r>
      <w:r>
        <w:rPr>
          <w:rFonts w:hint="eastAsia" w:ascii="Times New Roman"/>
          <w:lang w:val="en-US" w:eastAsia="zh-CN"/>
        </w:rPr>
        <w:t>6.5</w:t>
      </w:r>
      <w:r>
        <w:rPr>
          <w:rFonts w:hint="eastAsia" w:ascii="Times New Roman"/>
        </w:rPr>
        <w:t xml:space="preserve">  有色工业模型管理能力</w:t>
      </w:r>
      <w:r>
        <w:tab/>
      </w:r>
      <w:r>
        <w:fldChar w:fldCharType="begin"/>
      </w:r>
      <w:r>
        <w:instrText xml:space="preserve"> PAGEREF _Toc20810 \h </w:instrText>
      </w:r>
      <w:r>
        <w:fldChar w:fldCharType="separate"/>
      </w:r>
      <w:r>
        <w:t>11</w:t>
      </w:r>
      <w:r>
        <w:fldChar w:fldCharType="end"/>
      </w:r>
      <w:r>
        <w:rPr>
          <w:rFonts w:hint="eastAsia"/>
          <w:szCs w:val="21"/>
        </w:rPr>
        <w:fldChar w:fldCharType="end"/>
      </w:r>
    </w:p>
    <w:p w14:paraId="6A8E0133">
      <w:pPr>
        <w:pStyle w:val="12"/>
        <w:tabs>
          <w:tab w:val="right" w:leader="dot" w:pos="9354"/>
        </w:tabs>
      </w:pPr>
      <w:r>
        <w:rPr>
          <w:rFonts w:hint="eastAsia"/>
          <w:szCs w:val="21"/>
        </w:rPr>
        <w:fldChar w:fldCharType="begin"/>
      </w:r>
      <w:r>
        <w:rPr>
          <w:rFonts w:hint="eastAsia"/>
          <w:szCs w:val="21"/>
        </w:rPr>
        <w:instrText xml:space="preserve"> HYPERLINK \l _Toc28802 </w:instrText>
      </w:r>
      <w:r>
        <w:rPr>
          <w:rFonts w:hint="eastAsia"/>
          <w:szCs w:val="21"/>
        </w:rPr>
        <w:fldChar w:fldCharType="separate"/>
      </w:r>
      <w:r>
        <w:rPr>
          <w:rFonts w:hint="eastAsia" w:ascii="Times New Roman" w:cs="Times New Roman"/>
          <w:lang w:val="en-US" w:eastAsia="zh-CN" w:bidi="ar-SA"/>
        </w:rPr>
        <w:t>6.6  多级工业互联网平台管理</w:t>
      </w:r>
      <w:r>
        <w:tab/>
      </w:r>
      <w:r>
        <w:fldChar w:fldCharType="begin"/>
      </w:r>
      <w:r>
        <w:instrText xml:space="preserve"> PAGEREF _Toc28802 \h </w:instrText>
      </w:r>
      <w:r>
        <w:fldChar w:fldCharType="separate"/>
      </w:r>
      <w:r>
        <w:t>12</w:t>
      </w:r>
      <w:r>
        <w:fldChar w:fldCharType="end"/>
      </w:r>
      <w:r>
        <w:rPr>
          <w:rFonts w:hint="eastAsia"/>
          <w:szCs w:val="21"/>
        </w:rPr>
        <w:fldChar w:fldCharType="end"/>
      </w:r>
    </w:p>
    <w:p w14:paraId="3D2BA44C">
      <w:pPr>
        <w:pStyle w:val="12"/>
        <w:tabs>
          <w:tab w:val="right" w:leader="dot" w:pos="9354"/>
        </w:tabs>
      </w:pPr>
      <w:r>
        <w:rPr>
          <w:rFonts w:hint="eastAsia"/>
          <w:szCs w:val="21"/>
        </w:rPr>
        <w:fldChar w:fldCharType="begin"/>
      </w:r>
      <w:r>
        <w:rPr>
          <w:rFonts w:hint="eastAsia"/>
          <w:szCs w:val="21"/>
        </w:rPr>
        <w:instrText xml:space="preserve"> HYPERLINK \l _Toc18883 </w:instrText>
      </w:r>
      <w:r>
        <w:rPr>
          <w:rFonts w:hint="eastAsia"/>
          <w:szCs w:val="21"/>
        </w:rPr>
        <w:fldChar w:fldCharType="separate"/>
      </w:r>
      <w:r>
        <w:rPr>
          <w:rFonts w:hint="eastAsia" w:ascii="Times New Roman"/>
          <w:lang w:val="en-US" w:eastAsia="zh-CN"/>
        </w:rPr>
        <w:t>6.7</w:t>
      </w:r>
      <w:r>
        <w:rPr>
          <w:rFonts w:ascii="Times New Roman"/>
        </w:rPr>
        <w:t xml:space="preserve"> </w:t>
      </w:r>
      <w:r>
        <w:rPr>
          <w:rFonts w:hint="eastAsia" w:ascii="Times New Roman"/>
          <w:lang w:val="en-US" w:eastAsia="zh-CN"/>
        </w:rPr>
        <w:t xml:space="preserve"> </w:t>
      </w:r>
      <w:r>
        <w:rPr>
          <w:rFonts w:hint="eastAsia" w:ascii="Times New Roman"/>
        </w:rPr>
        <w:t>安全要求</w:t>
      </w:r>
      <w:r>
        <w:tab/>
      </w:r>
      <w:r>
        <w:fldChar w:fldCharType="begin"/>
      </w:r>
      <w:r>
        <w:instrText xml:space="preserve"> PAGEREF _Toc18883 \h </w:instrText>
      </w:r>
      <w:r>
        <w:fldChar w:fldCharType="separate"/>
      </w:r>
      <w:r>
        <w:t>12</w:t>
      </w:r>
      <w:r>
        <w:fldChar w:fldCharType="end"/>
      </w:r>
      <w:r>
        <w:rPr>
          <w:rFonts w:hint="eastAsia"/>
          <w:szCs w:val="21"/>
        </w:rPr>
        <w:fldChar w:fldCharType="end"/>
      </w:r>
    </w:p>
    <w:p w14:paraId="4589182E">
      <w:pPr>
        <w:pStyle w:val="11"/>
        <w:tabs>
          <w:tab w:val="right" w:leader="dot" w:pos="9354"/>
        </w:tabs>
      </w:pPr>
      <w:r>
        <w:rPr>
          <w:rFonts w:hint="eastAsia"/>
          <w:szCs w:val="21"/>
        </w:rPr>
        <w:fldChar w:fldCharType="begin"/>
      </w:r>
      <w:r>
        <w:rPr>
          <w:rFonts w:hint="eastAsia"/>
          <w:szCs w:val="21"/>
        </w:rPr>
        <w:instrText xml:space="preserve"> HYPERLINK \l _Toc24050 </w:instrText>
      </w:r>
      <w:r>
        <w:rPr>
          <w:rFonts w:hint="eastAsia"/>
          <w:szCs w:val="21"/>
        </w:rPr>
        <w:fldChar w:fldCharType="separate"/>
      </w:r>
      <w:r>
        <w:rPr>
          <w:rFonts w:hint="eastAsia" w:ascii="Times New Roman"/>
          <w:lang w:val="en-US" w:eastAsia="zh-CN"/>
        </w:rPr>
        <w:t xml:space="preserve">附录A </w:t>
      </w:r>
      <w:r>
        <w:rPr>
          <w:rFonts w:hint="eastAsia" w:ascii="Times New Roman"/>
          <w:highlight w:val="none"/>
          <w:lang w:val="en-US" w:eastAsia="zh-CN"/>
        </w:rPr>
        <w:t>有色金属行业多级工业互联网平</w:t>
      </w:r>
      <w:r>
        <w:rPr>
          <w:rFonts w:hint="eastAsia" w:ascii="黑体" w:hAnsi="黑体" w:eastAsia="黑体" w:cs="黑体"/>
          <w:highlight w:val="none"/>
          <w:lang w:val="en-US" w:eastAsia="zh-CN"/>
        </w:rPr>
        <w:t>台</w:t>
      </w:r>
      <w:r>
        <w:rPr>
          <w:rFonts w:hint="eastAsia" w:hAnsi="黑体" w:cs="黑体"/>
          <w:highlight w:val="none"/>
          <w:lang w:val="en-US" w:eastAsia="zh-CN"/>
        </w:rPr>
        <w:t>业务支持能力</w:t>
      </w:r>
      <w:r>
        <w:tab/>
      </w:r>
      <w:r>
        <w:fldChar w:fldCharType="begin"/>
      </w:r>
      <w:r>
        <w:instrText xml:space="preserve"> PAGEREF _Toc24050 \h </w:instrText>
      </w:r>
      <w:r>
        <w:fldChar w:fldCharType="separate"/>
      </w:r>
      <w:r>
        <w:t>14</w:t>
      </w:r>
      <w:r>
        <w:fldChar w:fldCharType="end"/>
      </w:r>
      <w:r>
        <w:rPr>
          <w:rFonts w:hint="eastAsia"/>
          <w:szCs w:val="21"/>
        </w:rPr>
        <w:fldChar w:fldCharType="end"/>
      </w:r>
    </w:p>
    <w:p w14:paraId="00833BB4">
      <w:pPr>
        <w:pStyle w:val="12"/>
        <w:tabs>
          <w:tab w:val="right" w:leader="dot" w:pos="9354"/>
        </w:tabs>
      </w:pPr>
      <w:r>
        <w:rPr>
          <w:rFonts w:hint="eastAsia"/>
          <w:szCs w:val="21"/>
        </w:rPr>
        <w:fldChar w:fldCharType="begin"/>
      </w:r>
      <w:r>
        <w:rPr>
          <w:rFonts w:hint="eastAsia"/>
          <w:szCs w:val="21"/>
        </w:rPr>
        <w:instrText xml:space="preserve"> HYPERLINK \l _Toc13178 </w:instrText>
      </w:r>
      <w:r>
        <w:rPr>
          <w:rFonts w:hint="eastAsia"/>
          <w:szCs w:val="21"/>
        </w:rPr>
        <w:fldChar w:fldCharType="separate"/>
      </w:r>
      <w:r>
        <w:rPr>
          <w:rFonts w:hint="eastAsia"/>
          <w:lang w:val="en-US" w:eastAsia="zh-CN"/>
        </w:rPr>
        <w:t>A</w:t>
      </w:r>
      <w:r>
        <w:rPr>
          <w:rFonts w:hint="default"/>
          <w:lang w:val="en-US" w:eastAsia="zh-CN"/>
        </w:rPr>
        <w:t>.1 基础设施协同</w:t>
      </w:r>
      <w:r>
        <w:tab/>
      </w:r>
      <w:r>
        <w:fldChar w:fldCharType="begin"/>
      </w:r>
      <w:r>
        <w:instrText xml:space="preserve"> PAGEREF _Toc13178 \h </w:instrText>
      </w:r>
      <w:r>
        <w:fldChar w:fldCharType="separate"/>
      </w:r>
      <w:r>
        <w:t>14</w:t>
      </w:r>
      <w:r>
        <w:fldChar w:fldCharType="end"/>
      </w:r>
      <w:r>
        <w:rPr>
          <w:rFonts w:hint="eastAsia"/>
          <w:szCs w:val="21"/>
        </w:rPr>
        <w:fldChar w:fldCharType="end"/>
      </w:r>
    </w:p>
    <w:p w14:paraId="0A800A15">
      <w:pPr>
        <w:pStyle w:val="12"/>
        <w:tabs>
          <w:tab w:val="right" w:leader="dot" w:pos="9354"/>
        </w:tabs>
      </w:pPr>
      <w:r>
        <w:rPr>
          <w:rFonts w:hint="eastAsia"/>
          <w:szCs w:val="21"/>
        </w:rPr>
        <w:fldChar w:fldCharType="begin"/>
      </w:r>
      <w:r>
        <w:rPr>
          <w:rFonts w:hint="eastAsia"/>
          <w:szCs w:val="21"/>
        </w:rPr>
        <w:instrText xml:space="preserve"> HYPERLINK \l _Toc26325 </w:instrText>
      </w:r>
      <w:r>
        <w:rPr>
          <w:rFonts w:hint="eastAsia"/>
          <w:szCs w:val="21"/>
        </w:rPr>
        <w:fldChar w:fldCharType="separate"/>
      </w:r>
      <w:r>
        <w:rPr>
          <w:rFonts w:hint="eastAsia"/>
          <w:lang w:val="en-US" w:eastAsia="zh-CN"/>
        </w:rPr>
        <w:t>A</w:t>
      </w:r>
      <w:r>
        <w:rPr>
          <w:rFonts w:hint="default"/>
          <w:lang w:val="en-US" w:eastAsia="zh-CN"/>
        </w:rPr>
        <w:t>.2 数据协同管理</w:t>
      </w:r>
      <w:r>
        <w:tab/>
      </w:r>
      <w:r>
        <w:fldChar w:fldCharType="begin"/>
      </w:r>
      <w:r>
        <w:instrText xml:space="preserve"> PAGEREF _Toc26325 \h </w:instrText>
      </w:r>
      <w:r>
        <w:fldChar w:fldCharType="separate"/>
      </w:r>
      <w:r>
        <w:t>14</w:t>
      </w:r>
      <w:r>
        <w:fldChar w:fldCharType="end"/>
      </w:r>
      <w:r>
        <w:rPr>
          <w:rFonts w:hint="eastAsia"/>
          <w:szCs w:val="21"/>
        </w:rPr>
        <w:fldChar w:fldCharType="end"/>
      </w:r>
    </w:p>
    <w:p w14:paraId="1240BCF4">
      <w:pPr>
        <w:pStyle w:val="12"/>
        <w:tabs>
          <w:tab w:val="right" w:leader="dot" w:pos="9354"/>
        </w:tabs>
      </w:pPr>
      <w:r>
        <w:rPr>
          <w:rFonts w:hint="eastAsia"/>
          <w:szCs w:val="21"/>
        </w:rPr>
        <w:fldChar w:fldCharType="begin"/>
      </w:r>
      <w:r>
        <w:rPr>
          <w:rFonts w:hint="eastAsia"/>
          <w:szCs w:val="21"/>
        </w:rPr>
        <w:instrText xml:space="preserve"> HYPERLINK \l _Toc12896 </w:instrText>
      </w:r>
      <w:r>
        <w:rPr>
          <w:rFonts w:hint="eastAsia"/>
          <w:szCs w:val="21"/>
        </w:rPr>
        <w:fldChar w:fldCharType="separate"/>
      </w:r>
      <w:r>
        <w:rPr>
          <w:rFonts w:hint="eastAsia"/>
          <w:lang w:val="en-US" w:eastAsia="zh-CN"/>
        </w:rPr>
        <w:t>A</w:t>
      </w:r>
      <w:r>
        <w:rPr>
          <w:rFonts w:hint="default"/>
          <w:lang w:val="en-US" w:eastAsia="zh-CN"/>
        </w:rPr>
        <w:t>.3 模型协同应用</w:t>
      </w:r>
      <w:r>
        <w:tab/>
      </w:r>
      <w:r>
        <w:fldChar w:fldCharType="begin"/>
      </w:r>
      <w:r>
        <w:instrText xml:space="preserve"> PAGEREF _Toc12896 \h </w:instrText>
      </w:r>
      <w:r>
        <w:fldChar w:fldCharType="separate"/>
      </w:r>
      <w:r>
        <w:t>14</w:t>
      </w:r>
      <w:r>
        <w:fldChar w:fldCharType="end"/>
      </w:r>
      <w:r>
        <w:rPr>
          <w:rFonts w:hint="eastAsia"/>
          <w:szCs w:val="21"/>
        </w:rPr>
        <w:fldChar w:fldCharType="end"/>
      </w:r>
    </w:p>
    <w:p w14:paraId="7E0749A7">
      <w:pPr>
        <w:pStyle w:val="12"/>
        <w:tabs>
          <w:tab w:val="right" w:leader="dot" w:pos="9354"/>
        </w:tabs>
      </w:pPr>
      <w:r>
        <w:rPr>
          <w:rFonts w:hint="eastAsia"/>
          <w:szCs w:val="21"/>
        </w:rPr>
        <w:fldChar w:fldCharType="begin"/>
      </w:r>
      <w:r>
        <w:rPr>
          <w:rFonts w:hint="eastAsia"/>
          <w:szCs w:val="21"/>
        </w:rPr>
        <w:instrText xml:space="preserve"> HYPERLINK \l _Toc23195 </w:instrText>
      </w:r>
      <w:r>
        <w:rPr>
          <w:rFonts w:hint="eastAsia"/>
          <w:szCs w:val="21"/>
        </w:rPr>
        <w:fldChar w:fldCharType="separate"/>
      </w:r>
      <w:r>
        <w:rPr>
          <w:rFonts w:hint="eastAsia"/>
          <w:lang w:val="en-US" w:eastAsia="zh-CN"/>
        </w:rPr>
        <w:t>A</w:t>
      </w:r>
      <w:r>
        <w:rPr>
          <w:rFonts w:hint="default"/>
          <w:lang w:val="en-US" w:eastAsia="zh-CN"/>
        </w:rPr>
        <w:t>.4 业务协同支撑</w:t>
      </w:r>
      <w:r>
        <w:tab/>
      </w:r>
      <w:r>
        <w:fldChar w:fldCharType="begin"/>
      </w:r>
      <w:r>
        <w:instrText xml:space="preserve"> PAGEREF _Toc23195 \h </w:instrText>
      </w:r>
      <w:r>
        <w:fldChar w:fldCharType="separate"/>
      </w:r>
      <w:r>
        <w:t>15</w:t>
      </w:r>
      <w:r>
        <w:fldChar w:fldCharType="end"/>
      </w:r>
      <w:r>
        <w:rPr>
          <w:rFonts w:hint="eastAsia"/>
          <w:szCs w:val="21"/>
        </w:rPr>
        <w:fldChar w:fldCharType="end"/>
      </w:r>
    </w:p>
    <w:p w14:paraId="42535B24">
      <w:pPr>
        <w:pStyle w:val="11"/>
        <w:tabs>
          <w:tab w:val="right" w:leader="dot" w:pos="9354"/>
        </w:tabs>
      </w:pPr>
      <w:r>
        <w:rPr>
          <w:rFonts w:hint="eastAsia"/>
          <w:szCs w:val="21"/>
        </w:rPr>
        <w:fldChar w:fldCharType="begin"/>
      </w:r>
      <w:r>
        <w:rPr>
          <w:rFonts w:hint="eastAsia"/>
          <w:szCs w:val="21"/>
        </w:rPr>
        <w:instrText xml:space="preserve"> HYPERLINK \l _Toc20031 </w:instrText>
      </w:r>
      <w:r>
        <w:rPr>
          <w:rFonts w:hint="eastAsia"/>
          <w:szCs w:val="21"/>
        </w:rPr>
        <w:fldChar w:fldCharType="separate"/>
      </w:r>
      <w:r>
        <w:rPr>
          <w:rFonts w:hint="eastAsia" w:ascii="Times New Roman"/>
          <w:lang w:val="en-US" w:eastAsia="zh-CN"/>
        </w:rPr>
        <w:t xml:space="preserve">附录B </w:t>
      </w:r>
      <w:r>
        <w:rPr>
          <w:rFonts w:hint="eastAsia" w:ascii="Times New Roman"/>
          <w:highlight w:val="none"/>
          <w:lang w:val="en-US" w:eastAsia="zh-CN"/>
        </w:rPr>
        <w:t>有色金属行业智能矿山平</w:t>
      </w:r>
      <w:r>
        <w:rPr>
          <w:rFonts w:hint="eastAsia" w:ascii="黑体" w:hAnsi="黑体" w:eastAsia="黑体" w:cs="黑体"/>
          <w:highlight w:val="none"/>
          <w:lang w:val="en-US" w:eastAsia="zh-CN"/>
        </w:rPr>
        <w:t>台</w:t>
      </w:r>
      <w:r>
        <w:rPr>
          <w:rFonts w:hint="eastAsia" w:hAnsi="黑体" w:cs="黑体"/>
          <w:highlight w:val="none"/>
          <w:lang w:val="en-US" w:eastAsia="zh-CN"/>
        </w:rPr>
        <w:t>业务支持能力</w:t>
      </w:r>
      <w:r>
        <w:tab/>
      </w:r>
      <w:r>
        <w:fldChar w:fldCharType="begin"/>
      </w:r>
      <w:r>
        <w:instrText xml:space="preserve"> PAGEREF _Toc20031 \h </w:instrText>
      </w:r>
      <w:r>
        <w:fldChar w:fldCharType="separate"/>
      </w:r>
      <w:r>
        <w:t>15</w:t>
      </w:r>
      <w:r>
        <w:fldChar w:fldCharType="end"/>
      </w:r>
      <w:r>
        <w:rPr>
          <w:rFonts w:hint="eastAsia"/>
          <w:szCs w:val="21"/>
        </w:rPr>
        <w:fldChar w:fldCharType="end"/>
      </w:r>
    </w:p>
    <w:p w14:paraId="3F8A51AC">
      <w:pPr>
        <w:pStyle w:val="12"/>
        <w:tabs>
          <w:tab w:val="right" w:leader="dot" w:pos="9354"/>
        </w:tabs>
      </w:pPr>
      <w:r>
        <w:rPr>
          <w:rFonts w:hint="eastAsia"/>
          <w:szCs w:val="21"/>
        </w:rPr>
        <w:fldChar w:fldCharType="begin"/>
      </w:r>
      <w:r>
        <w:rPr>
          <w:rFonts w:hint="eastAsia"/>
          <w:szCs w:val="21"/>
        </w:rPr>
        <w:instrText xml:space="preserve"> HYPERLINK \l _Toc18311 </w:instrText>
      </w:r>
      <w:r>
        <w:rPr>
          <w:rFonts w:hint="eastAsia"/>
          <w:szCs w:val="21"/>
        </w:rPr>
        <w:fldChar w:fldCharType="separate"/>
      </w:r>
      <w:r>
        <w:rPr>
          <w:rFonts w:hint="eastAsia"/>
          <w:kern w:val="0"/>
          <w:szCs w:val="20"/>
          <w:highlight w:val="none"/>
          <w:lang w:val="en-US" w:eastAsia="zh-CN"/>
        </w:rPr>
        <w:t>B</w:t>
      </w:r>
      <w:r>
        <w:rPr>
          <w:rFonts w:hint="eastAsia" w:ascii="黑体"/>
          <w:kern w:val="0"/>
          <w:szCs w:val="20"/>
          <w:highlight w:val="none"/>
          <w:lang w:val="en-US" w:eastAsia="zh-CN"/>
        </w:rPr>
        <w:t>.</w:t>
      </w:r>
      <w:r>
        <w:rPr>
          <w:rFonts w:hint="eastAsia"/>
          <w:kern w:val="0"/>
          <w:szCs w:val="20"/>
          <w:highlight w:val="none"/>
          <w:lang w:val="en-US" w:eastAsia="zh-CN"/>
        </w:rPr>
        <w:t>1</w:t>
      </w:r>
      <w:r>
        <w:rPr>
          <w:rFonts w:hint="eastAsia" w:ascii="黑体"/>
          <w:kern w:val="0"/>
          <w:szCs w:val="20"/>
          <w:highlight w:val="none"/>
          <w:lang w:val="en-US" w:eastAsia="zh-CN"/>
        </w:rPr>
        <w:t xml:space="preserve"> </w:t>
      </w:r>
      <w:r>
        <w:rPr>
          <w:rFonts w:hint="eastAsia"/>
          <w:kern w:val="0"/>
          <w:szCs w:val="20"/>
          <w:highlight w:val="none"/>
          <w:lang w:val="en-US" w:eastAsia="zh-CN"/>
        </w:rPr>
        <w:t>基础设施</w:t>
      </w:r>
      <w:r>
        <w:tab/>
      </w:r>
      <w:r>
        <w:fldChar w:fldCharType="begin"/>
      </w:r>
      <w:r>
        <w:instrText xml:space="preserve"> PAGEREF _Toc18311 \h </w:instrText>
      </w:r>
      <w:r>
        <w:fldChar w:fldCharType="separate"/>
      </w:r>
      <w:r>
        <w:t>15</w:t>
      </w:r>
      <w:r>
        <w:fldChar w:fldCharType="end"/>
      </w:r>
      <w:r>
        <w:rPr>
          <w:rFonts w:hint="eastAsia"/>
          <w:szCs w:val="21"/>
        </w:rPr>
        <w:fldChar w:fldCharType="end"/>
      </w:r>
    </w:p>
    <w:p w14:paraId="4E0B9240">
      <w:pPr>
        <w:pStyle w:val="12"/>
        <w:tabs>
          <w:tab w:val="right" w:leader="dot" w:pos="9354"/>
        </w:tabs>
      </w:pPr>
      <w:r>
        <w:rPr>
          <w:rFonts w:hint="eastAsia"/>
          <w:szCs w:val="21"/>
        </w:rPr>
        <w:fldChar w:fldCharType="begin"/>
      </w:r>
      <w:r>
        <w:rPr>
          <w:rFonts w:hint="eastAsia"/>
          <w:szCs w:val="21"/>
        </w:rPr>
        <w:instrText xml:space="preserve"> HYPERLINK \l _Toc21383 </w:instrText>
      </w:r>
      <w:r>
        <w:rPr>
          <w:rFonts w:hint="eastAsia"/>
          <w:szCs w:val="21"/>
        </w:rPr>
        <w:fldChar w:fldCharType="separate"/>
      </w:r>
      <w:r>
        <w:rPr>
          <w:rFonts w:hint="eastAsia"/>
          <w:kern w:val="0"/>
          <w:szCs w:val="20"/>
          <w:highlight w:val="none"/>
          <w:lang w:val="en-US" w:eastAsia="zh-CN"/>
        </w:rPr>
        <w:t>B</w:t>
      </w:r>
      <w:r>
        <w:rPr>
          <w:rFonts w:hint="eastAsia" w:ascii="黑体"/>
          <w:kern w:val="0"/>
          <w:szCs w:val="20"/>
          <w:highlight w:val="none"/>
          <w:lang w:val="en-US" w:eastAsia="zh-CN"/>
        </w:rPr>
        <w:t>.</w:t>
      </w:r>
      <w:r>
        <w:rPr>
          <w:rFonts w:hint="eastAsia"/>
          <w:kern w:val="0"/>
          <w:szCs w:val="20"/>
          <w:highlight w:val="none"/>
          <w:lang w:val="en-US" w:eastAsia="zh-CN"/>
        </w:rPr>
        <w:t>2</w:t>
      </w:r>
      <w:r>
        <w:rPr>
          <w:rFonts w:hint="eastAsia" w:ascii="黑体"/>
          <w:kern w:val="0"/>
          <w:szCs w:val="20"/>
          <w:highlight w:val="none"/>
          <w:lang w:val="en-US" w:eastAsia="zh-CN"/>
        </w:rPr>
        <w:t xml:space="preserve"> </w:t>
      </w:r>
      <w:r>
        <w:rPr>
          <w:rFonts w:hint="eastAsia"/>
          <w:kern w:val="0"/>
          <w:szCs w:val="20"/>
          <w:highlight w:val="none"/>
          <w:lang w:val="en-US" w:eastAsia="zh-CN"/>
        </w:rPr>
        <w:t>智能生产与管理</w:t>
      </w:r>
      <w:r>
        <w:tab/>
      </w:r>
      <w:r>
        <w:fldChar w:fldCharType="begin"/>
      </w:r>
      <w:r>
        <w:instrText xml:space="preserve"> PAGEREF _Toc21383 \h </w:instrText>
      </w:r>
      <w:r>
        <w:fldChar w:fldCharType="separate"/>
      </w:r>
      <w:r>
        <w:t>15</w:t>
      </w:r>
      <w:r>
        <w:fldChar w:fldCharType="end"/>
      </w:r>
      <w:r>
        <w:rPr>
          <w:rFonts w:hint="eastAsia"/>
          <w:szCs w:val="21"/>
        </w:rPr>
        <w:fldChar w:fldCharType="end"/>
      </w:r>
    </w:p>
    <w:p w14:paraId="0F6B08CF">
      <w:pPr>
        <w:pStyle w:val="12"/>
        <w:tabs>
          <w:tab w:val="right" w:leader="dot" w:pos="9354"/>
        </w:tabs>
      </w:pPr>
      <w:r>
        <w:rPr>
          <w:rFonts w:hint="eastAsia"/>
          <w:szCs w:val="21"/>
        </w:rPr>
        <w:fldChar w:fldCharType="begin"/>
      </w:r>
      <w:r>
        <w:rPr>
          <w:rFonts w:hint="eastAsia"/>
          <w:szCs w:val="21"/>
        </w:rPr>
        <w:instrText xml:space="preserve"> HYPERLINK \l _Toc10925 </w:instrText>
      </w:r>
      <w:r>
        <w:rPr>
          <w:rFonts w:hint="eastAsia"/>
          <w:szCs w:val="21"/>
        </w:rPr>
        <w:fldChar w:fldCharType="separate"/>
      </w:r>
      <w:r>
        <w:rPr>
          <w:rFonts w:hint="eastAsia"/>
          <w:kern w:val="0"/>
          <w:szCs w:val="20"/>
          <w:highlight w:val="none"/>
          <w:lang w:val="en-US" w:eastAsia="zh-CN"/>
        </w:rPr>
        <w:t>B</w:t>
      </w:r>
      <w:r>
        <w:rPr>
          <w:rFonts w:hint="eastAsia" w:ascii="黑体"/>
          <w:kern w:val="0"/>
          <w:szCs w:val="20"/>
          <w:highlight w:val="none"/>
          <w:lang w:val="en-US" w:eastAsia="zh-CN"/>
        </w:rPr>
        <w:t>.</w:t>
      </w:r>
      <w:r>
        <w:rPr>
          <w:rFonts w:hint="eastAsia"/>
          <w:kern w:val="0"/>
          <w:szCs w:val="20"/>
          <w:highlight w:val="none"/>
          <w:lang w:val="en-US" w:eastAsia="zh-CN"/>
        </w:rPr>
        <w:t>3</w:t>
      </w:r>
      <w:r>
        <w:rPr>
          <w:rFonts w:hint="eastAsia" w:ascii="黑体"/>
          <w:kern w:val="0"/>
          <w:szCs w:val="20"/>
          <w:highlight w:val="none"/>
          <w:lang w:val="en-US" w:eastAsia="zh-CN"/>
        </w:rPr>
        <w:t xml:space="preserve"> 协同创新</w:t>
      </w:r>
      <w:r>
        <w:tab/>
      </w:r>
      <w:r>
        <w:fldChar w:fldCharType="begin"/>
      </w:r>
      <w:r>
        <w:instrText xml:space="preserve"> PAGEREF _Toc10925 \h </w:instrText>
      </w:r>
      <w:r>
        <w:fldChar w:fldCharType="separate"/>
      </w:r>
      <w:r>
        <w:t>16</w:t>
      </w:r>
      <w:r>
        <w:fldChar w:fldCharType="end"/>
      </w:r>
      <w:r>
        <w:rPr>
          <w:rFonts w:hint="eastAsia"/>
          <w:szCs w:val="21"/>
        </w:rPr>
        <w:fldChar w:fldCharType="end"/>
      </w:r>
    </w:p>
    <w:p w14:paraId="5D7D67DF">
      <w:pPr>
        <w:pStyle w:val="11"/>
        <w:tabs>
          <w:tab w:val="right" w:leader="dot" w:pos="9354"/>
        </w:tabs>
      </w:pPr>
      <w:r>
        <w:rPr>
          <w:rFonts w:hint="eastAsia"/>
          <w:szCs w:val="21"/>
        </w:rPr>
        <w:fldChar w:fldCharType="begin"/>
      </w:r>
      <w:r>
        <w:rPr>
          <w:rFonts w:hint="eastAsia"/>
          <w:szCs w:val="21"/>
        </w:rPr>
        <w:instrText xml:space="preserve"> HYPERLINK \l _Toc19387 </w:instrText>
      </w:r>
      <w:r>
        <w:rPr>
          <w:rFonts w:hint="eastAsia"/>
          <w:szCs w:val="21"/>
        </w:rPr>
        <w:fldChar w:fldCharType="separate"/>
      </w:r>
      <w:r>
        <w:rPr>
          <w:rFonts w:hint="eastAsia" w:ascii="Times New Roman"/>
          <w:lang w:val="en-US" w:eastAsia="zh-CN"/>
        </w:rPr>
        <w:t xml:space="preserve">附录C </w:t>
      </w:r>
      <w:r>
        <w:rPr>
          <w:rFonts w:hint="eastAsia" w:ascii="Times New Roman"/>
          <w:highlight w:val="none"/>
          <w:lang w:val="en-US" w:eastAsia="zh-CN"/>
        </w:rPr>
        <w:t>有色金属行业</w:t>
      </w:r>
      <w:r>
        <w:rPr>
          <w:rFonts w:hint="eastAsia" w:ascii="黑体" w:hAnsi="黑体" w:eastAsia="黑体" w:cs="黑体"/>
          <w:highlight w:val="none"/>
        </w:rPr>
        <w:t>智能冶炼工厂</w:t>
      </w:r>
      <w:r>
        <w:rPr>
          <w:rFonts w:hint="eastAsia" w:ascii="黑体" w:hAnsi="黑体" w:eastAsia="黑体" w:cs="黑体"/>
          <w:highlight w:val="none"/>
          <w:lang w:val="en-US" w:eastAsia="zh-CN"/>
        </w:rPr>
        <w:t>平台</w:t>
      </w:r>
      <w:r>
        <w:rPr>
          <w:rFonts w:hint="eastAsia" w:hAnsi="黑体" w:cs="黑体"/>
          <w:highlight w:val="none"/>
          <w:lang w:val="en-US" w:eastAsia="zh-CN"/>
        </w:rPr>
        <w:t>业务支持能力</w:t>
      </w:r>
      <w:r>
        <w:tab/>
      </w:r>
      <w:r>
        <w:fldChar w:fldCharType="begin"/>
      </w:r>
      <w:r>
        <w:instrText xml:space="preserve"> PAGEREF _Toc19387 \h </w:instrText>
      </w:r>
      <w:r>
        <w:fldChar w:fldCharType="separate"/>
      </w:r>
      <w:r>
        <w:t>17</w:t>
      </w:r>
      <w:r>
        <w:fldChar w:fldCharType="end"/>
      </w:r>
      <w:r>
        <w:rPr>
          <w:rFonts w:hint="eastAsia"/>
          <w:szCs w:val="21"/>
        </w:rPr>
        <w:fldChar w:fldCharType="end"/>
      </w:r>
    </w:p>
    <w:p w14:paraId="078015C5">
      <w:pPr>
        <w:pStyle w:val="12"/>
        <w:tabs>
          <w:tab w:val="right" w:leader="dot" w:pos="9354"/>
        </w:tabs>
      </w:pPr>
      <w:r>
        <w:rPr>
          <w:rFonts w:hint="eastAsia"/>
          <w:szCs w:val="21"/>
        </w:rPr>
        <w:fldChar w:fldCharType="begin"/>
      </w:r>
      <w:r>
        <w:rPr>
          <w:rFonts w:hint="eastAsia"/>
          <w:szCs w:val="21"/>
        </w:rPr>
        <w:instrText xml:space="preserve"> HYPERLINK \l _Toc27969 </w:instrText>
      </w:r>
      <w:r>
        <w:rPr>
          <w:rFonts w:hint="eastAsia"/>
          <w:szCs w:val="21"/>
        </w:rPr>
        <w:fldChar w:fldCharType="separate"/>
      </w:r>
      <w:r>
        <w:rPr>
          <w:rFonts w:hint="eastAsia" w:ascii="Times New Roman"/>
          <w:lang w:val="en-US" w:eastAsia="zh-CN"/>
        </w:rPr>
        <w:t>C.</w:t>
      </w:r>
      <w:r>
        <w:rPr>
          <w:rFonts w:hint="eastAsia" w:ascii="Times New Roman"/>
          <w:lang w:val="en-US" w:eastAsia="zh-CN"/>
          <w:woUserID w:val="0"/>
        </w:rPr>
        <w:t xml:space="preserve">1  </w:t>
      </w:r>
      <w:r>
        <w:rPr>
          <w:rFonts w:hint="eastAsia" w:ascii="Times New Roman"/>
        </w:rPr>
        <w:t>基础设施</w:t>
      </w:r>
      <w:r>
        <w:tab/>
      </w:r>
      <w:r>
        <w:fldChar w:fldCharType="begin"/>
      </w:r>
      <w:r>
        <w:instrText xml:space="preserve"> PAGEREF _Toc27969 \h </w:instrText>
      </w:r>
      <w:r>
        <w:fldChar w:fldCharType="separate"/>
      </w:r>
      <w:r>
        <w:t>17</w:t>
      </w:r>
      <w:r>
        <w:fldChar w:fldCharType="end"/>
      </w:r>
      <w:r>
        <w:rPr>
          <w:rFonts w:hint="eastAsia"/>
          <w:szCs w:val="21"/>
        </w:rPr>
        <w:fldChar w:fldCharType="end"/>
      </w:r>
    </w:p>
    <w:p w14:paraId="779D9CE3">
      <w:pPr>
        <w:pStyle w:val="12"/>
        <w:tabs>
          <w:tab w:val="right" w:leader="dot" w:pos="9354"/>
        </w:tabs>
      </w:pPr>
      <w:r>
        <w:rPr>
          <w:rFonts w:hint="eastAsia"/>
          <w:szCs w:val="21"/>
        </w:rPr>
        <w:fldChar w:fldCharType="begin"/>
      </w:r>
      <w:r>
        <w:rPr>
          <w:rFonts w:hint="eastAsia"/>
          <w:szCs w:val="21"/>
        </w:rPr>
        <w:instrText xml:space="preserve"> HYPERLINK \l _Toc21010 </w:instrText>
      </w:r>
      <w:r>
        <w:rPr>
          <w:rFonts w:hint="eastAsia"/>
          <w:szCs w:val="21"/>
        </w:rPr>
        <w:fldChar w:fldCharType="separate"/>
      </w:r>
      <w:r>
        <w:rPr>
          <w:rFonts w:hint="eastAsia" w:ascii="Times New Roman"/>
          <w:lang w:val="en-US" w:eastAsia="zh-CN"/>
        </w:rPr>
        <w:t>C.</w:t>
      </w:r>
      <w:r>
        <w:rPr>
          <w:rFonts w:hint="eastAsia" w:ascii="Times New Roman"/>
          <w:lang w:val="en-US" w:eastAsia="zh-CN"/>
          <w:woUserID w:val="0"/>
        </w:rPr>
        <w:t xml:space="preserve">2  </w:t>
      </w:r>
      <w:r>
        <w:rPr>
          <w:rFonts w:hint="eastAsia" w:ascii="Times New Roman"/>
          <w:woUserID w:val="0"/>
        </w:rPr>
        <w:t>智能生产与管理</w:t>
      </w:r>
      <w:r>
        <w:tab/>
      </w:r>
      <w:r>
        <w:fldChar w:fldCharType="begin"/>
      </w:r>
      <w:r>
        <w:instrText xml:space="preserve"> PAGEREF _Toc21010 \h </w:instrText>
      </w:r>
      <w:r>
        <w:fldChar w:fldCharType="separate"/>
      </w:r>
      <w:r>
        <w:t>17</w:t>
      </w:r>
      <w:r>
        <w:fldChar w:fldCharType="end"/>
      </w:r>
      <w:r>
        <w:rPr>
          <w:rFonts w:hint="eastAsia"/>
          <w:szCs w:val="21"/>
        </w:rPr>
        <w:fldChar w:fldCharType="end"/>
      </w:r>
    </w:p>
    <w:p w14:paraId="5C5C1724">
      <w:pPr>
        <w:pStyle w:val="12"/>
        <w:tabs>
          <w:tab w:val="right" w:leader="dot" w:pos="9354"/>
        </w:tabs>
      </w:pPr>
      <w:r>
        <w:rPr>
          <w:rFonts w:hint="eastAsia"/>
          <w:szCs w:val="21"/>
        </w:rPr>
        <w:fldChar w:fldCharType="begin"/>
      </w:r>
      <w:r>
        <w:rPr>
          <w:rFonts w:hint="eastAsia"/>
          <w:szCs w:val="21"/>
        </w:rPr>
        <w:instrText xml:space="preserve"> HYPERLINK \l _Toc294 </w:instrText>
      </w:r>
      <w:r>
        <w:rPr>
          <w:rFonts w:hint="eastAsia"/>
          <w:szCs w:val="21"/>
        </w:rPr>
        <w:fldChar w:fldCharType="separate"/>
      </w:r>
      <w:r>
        <w:rPr>
          <w:rFonts w:hint="eastAsia" w:ascii="Times New Roman"/>
          <w:lang w:val="en-US" w:eastAsia="zh-CN"/>
        </w:rPr>
        <w:t>C.</w:t>
      </w:r>
      <w:r>
        <w:rPr>
          <w:rFonts w:hint="eastAsia" w:ascii="Times New Roman"/>
          <w:highlight w:val="none"/>
          <w:lang w:val="en-US" w:eastAsia="zh-CN"/>
          <w:woUserID w:val="0"/>
        </w:rPr>
        <w:t xml:space="preserve">3  </w:t>
      </w:r>
      <w:r>
        <w:rPr>
          <w:rFonts w:hint="eastAsia" w:ascii="Times New Roman"/>
          <w:highlight w:val="none"/>
          <w:woUserID w:val="0"/>
        </w:rPr>
        <w:t>智能服务</w:t>
      </w:r>
      <w:r>
        <w:tab/>
      </w:r>
      <w:r>
        <w:fldChar w:fldCharType="begin"/>
      </w:r>
      <w:r>
        <w:instrText xml:space="preserve"> PAGEREF _Toc294 \h </w:instrText>
      </w:r>
      <w:r>
        <w:fldChar w:fldCharType="separate"/>
      </w:r>
      <w:r>
        <w:t>18</w:t>
      </w:r>
      <w:r>
        <w:fldChar w:fldCharType="end"/>
      </w:r>
      <w:r>
        <w:rPr>
          <w:rFonts w:hint="eastAsia"/>
          <w:szCs w:val="21"/>
        </w:rPr>
        <w:fldChar w:fldCharType="end"/>
      </w:r>
    </w:p>
    <w:p w14:paraId="6B0D8FA9">
      <w:pPr>
        <w:pStyle w:val="12"/>
        <w:tabs>
          <w:tab w:val="right" w:leader="dot" w:pos="9354"/>
        </w:tabs>
      </w:pPr>
      <w:r>
        <w:rPr>
          <w:rFonts w:hint="eastAsia"/>
          <w:szCs w:val="21"/>
        </w:rPr>
        <w:fldChar w:fldCharType="begin"/>
      </w:r>
      <w:r>
        <w:rPr>
          <w:rFonts w:hint="eastAsia"/>
          <w:szCs w:val="21"/>
        </w:rPr>
        <w:instrText xml:space="preserve"> HYPERLINK \l _Toc28227 </w:instrText>
      </w:r>
      <w:r>
        <w:rPr>
          <w:rFonts w:hint="eastAsia"/>
          <w:szCs w:val="21"/>
        </w:rPr>
        <w:fldChar w:fldCharType="separate"/>
      </w:r>
      <w:r>
        <w:rPr>
          <w:rFonts w:hint="eastAsia" w:ascii="Times New Roman"/>
          <w:lang w:val="en-US" w:eastAsia="zh-CN"/>
        </w:rPr>
        <w:t>C.</w:t>
      </w:r>
      <w:r>
        <w:rPr>
          <w:rFonts w:hint="eastAsia" w:ascii="Times New Roman"/>
          <w:lang w:val="en-US" w:eastAsia="zh-CN"/>
          <w:woUserID w:val="0"/>
        </w:rPr>
        <w:t xml:space="preserve">4  </w:t>
      </w:r>
      <w:r>
        <w:rPr>
          <w:rFonts w:hint="eastAsia" w:ascii="Times New Roman"/>
          <w:woUserID w:val="0"/>
        </w:rPr>
        <w:t>协同创新</w:t>
      </w:r>
      <w:r>
        <w:tab/>
      </w:r>
      <w:r>
        <w:fldChar w:fldCharType="begin"/>
      </w:r>
      <w:r>
        <w:instrText xml:space="preserve"> PAGEREF _Toc28227 \h </w:instrText>
      </w:r>
      <w:r>
        <w:fldChar w:fldCharType="separate"/>
      </w:r>
      <w:r>
        <w:t>18</w:t>
      </w:r>
      <w:r>
        <w:fldChar w:fldCharType="end"/>
      </w:r>
      <w:r>
        <w:rPr>
          <w:rFonts w:hint="eastAsia"/>
          <w:szCs w:val="21"/>
        </w:rPr>
        <w:fldChar w:fldCharType="end"/>
      </w:r>
    </w:p>
    <w:p w14:paraId="43C41B0B">
      <w:pPr>
        <w:pStyle w:val="11"/>
        <w:tabs>
          <w:tab w:val="right" w:leader="dot" w:pos="9354"/>
        </w:tabs>
      </w:pPr>
      <w:r>
        <w:rPr>
          <w:rFonts w:hint="eastAsia"/>
          <w:szCs w:val="21"/>
        </w:rPr>
        <w:fldChar w:fldCharType="begin"/>
      </w:r>
      <w:r>
        <w:rPr>
          <w:rFonts w:hint="eastAsia"/>
          <w:szCs w:val="21"/>
        </w:rPr>
        <w:instrText xml:space="preserve"> HYPERLINK \l _Toc16148 </w:instrText>
      </w:r>
      <w:r>
        <w:rPr>
          <w:rFonts w:hint="eastAsia"/>
          <w:szCs w:val="21"/>
        </w:rPr>
        <w:fldChar w:fldCharType="separate"/>
      </w:r>
      <w:r>
        <w:rPr>
          <w:rFonts w:hint="eastAsia" w:ascii="Times New Roman"/>
          <w:lang w:val="en-US" w:eastAsia="zh-CN"/>
        </w:rPr>
        <w:t>附录D 有色金属行业智能加工工厂平台业务支持能力</w:t>
      </w:r>
      <w:r>
        <w:tab/>
      </w:r>
      <w:r>
        <w:fldChar w:fldCharType="begin"/>
      </w:r>
      <w:r>
        <w:instrText xml:space="preserve"> PAGEREF _Toc16148 \h </w:instrText>
      </w:r>
      <w:r>
        <w:fldChar w:fldCharType="separate"/>
      </w:r>
      <w:r>
        <w:t>18</w:t>
      </w:r>
      <w:r>
        <w:fldChar w:fldCharType="end"/>
      </w:r>
      <w:r>
        <w:rPr>
          <w:rFonts w:hint="eastAsia"/>
          <w:szCs w:val="21"/>
        </w:rPr>
        <w:fldChar w:fldCharType="end"/>
      </w:r>
    </w:p>
    <w:p w14:paraId="7B763FC6">
      <w:pPr>
        <w:pStyle w:val="12"/>
        <w:tabs>
          <w:tab w:val="right" w:leader="dot" w:pos="9354"/>
        </w:tabs>
      </w:pPr>
      <w:r>
        <w:rPr>
          <w:rFonts w:hint="eastAsia"/>
          <w:szCs w:val="21"/>
        </w:rPr>
        <w:fldChar w:fldCharType="begin"/>
      </w:r>
      <w:r>
        <w:rPr>
          <w:rFonts w:hint="eastAsia"/>
          <w:szCs w:val="21"/>
        </w:rPr>
        <w:instrText xml:space="preserve"> HYPERLINK \l _Toc11928 </w:instrText>
      </w:r>
      <w:r>
        <w:rPr>
          <w:rFonts w:hint="eastAsia"/>
          <w:szCs w:val="21"/>
        </w:rPr>
        <w:fldChar w:fldCharType="separate"/>
      </w:r>
      <w:r>
        <w:rPr>
          <w:rFonts w:hint="eastAsia" w:ascii="Times New Roman"/>
          <w:lang w:val="en-US" w:eastAsia="zh-CN"/>
        </w:rPr>
        <w:t>D.</w:t>
      </w:r>
      <w:r>
        <w:rPr>
          <w:rFonts w:hint="eastAsia" w:ascii="黑体" w:hAnsi="黑体" w:eastAsia="黑体" w:cs="黑体"/>
        </w:rPr>
        <w:t>1</w:t>
      </w:r>
      <w:r>
        <w:rPr>
          <w:rFonts w:hint="eastAsia" w:ascii="黑体" w:hAnsi="黑体" w:eastAsia="黑体" w:cs="黑体"/>
          <w:lang w:val="en-US" w:eastAsia="zh-CN"/>
        </w:rPr>
        <w:t xml:space="preserve">  </w:t>
      </w:r>
      <w:r>
        <w:rPr>
          <w:rFonts w:hint="eastAsia" w:ascii="黑体" w:hAnsi="黑体" w:eastAsia="黑体" w:cs="黑体"/>
        </w:rPr>
        <w:t>基础设施</w:t>
      </w:r>
      <w:r>
        <w:tab/>
      </w:r>
      <w:r>
        <w:fldChar w:fldCharType="begin"/>
      </w:r>
      <w:r>
        <w:instrText xml:space="preserve"> PAGEREF _Toc11928 \h </w:instrText>
      </w:r>
      <w:r>
        <w:fldChar w:fldCharType="separate"/>
      </w:r>
      <w:r>
        <w:t>18</w:t>
      </w:r>
      <w:r>
        <w:fldChar w:fldCharType="end"/>
      </w:r>
      <w:r>
        <w:rPr>
          <w:rFonts w:hint="eastAsia"/>
          <w:szCs w:val="21"/>
        </w:rPr>
        <w:fldChar w:fldCharType="end"/>
      </w:r>
    </w:p>
    <w:p w14:paraId="7BEAF963">
      <w:pPr>
        <w:pStyle w:val="12"/>
        <w:tabs>
          <w:tab w:val="right" w:leader="dot" w:pos="9354"/>
        </w:tabs>
      </w:pPr>
      <w:r>
        <w:rPr>
          <w:rFonts w:hint="eastAsia"/>
          <w:szCs w:val="21"/>
        </w:rPr>
        <w:fldChar w:fldCharType="begin"/>
      </w:r>
      <w:r>
        <w:rPr>
          <w:rFonts w:hint="eastAsia"/>
          <w:szCs w:val="21"/>
        </w:rPr>
        <w:instrText xml:space="preserve"> HYPERLINK \l _Toc31442 </w:instrText>
      </w:r>
      <w:r>
        <w:rPr>
          <w:rFonts w:hint="eastAsia"/>
          <w:szCs w:val="21"/>
        </w:rPr>
        <w:fldChar w:fldCharType="separate"/>
      </w:r>
      <w:r>
        <w:rPr>
          <w:rFonts w:hint="eastAsia" w:ascii="Times New Roman"/>
          <w:lang w:val="en-US" w:eastAsia="zh-CN"/>
        </w:rPr>
        <w:t>D.</w:t>
      </w:r>
      <w:r>
        <w:rPr>
          <w:rFonts w:hint="eastAsia" w:ascii="Times New Roman"/>
        </w:rPr>
        <w:t>2</w:t>
      </w:r>
      <w:r>
        <w:rPr>
          <w:rFonts w:hint="eastAsia" w:ascii="Times New Roman"/>
          <w:lang w:val="en-US" w:eastAsia="zh-CN"/>
        </w:rPr>
        <w:t xml:space="preserve">  </w:t>
      </w:r>
      <w:r>
        <w:rPr>
          <w:rFonts w:hint="eastAsia" w:ascii="Times New Roman"/>
        </w:rPr>
        <w:t>智能生产</w:t>
      </w:r>
      <w:r>
        <w:tab/>
      </w:r>
      <w:r>
        <w:fldChar w:fldCharType="begin"/>
      </w:r>
      <w:r>
        <w:instrText xml:space="preserve"> PAGEREF _Toc31442 \h </w:instrText>
      </w:r>
      <w:r>
        <w:fldChar w:fldCharType="separate"/>
      </w:r>
      <w:r>
        <w:t>19</w:t>
      </w:r>
      <w:r>
        <w:fldChar w:fldCharType="end"/>
      </w:r>
      <w:r>
        <w:rPr>
          <w:rFonts w:hint="eastAsia"/>
          <w:szCs w:val="21"/>
        </w:rPr>
        <w:fldChar w:fldCharType="end"/>
      </w:r>
    </w:p>
    <w:p w14:paraId="12707F57">
      <w:pPr>
        <w:pStyle w:val="12"/>
        <w:tabs>
          <w:tab w:val="right" w:leader="dot" w:pos="9354"/>
        </w:tabs>
      </w:pPr>
      <w:r>
        <w:rPr>
          <w:rFonts w:hint="eastAsia"/>
          <w:szCs w:val="21"/>
        </w:rPr>
        <w:fldChar w:fldCharType="begin"/>
      </w:r>
      <w:r>
        <w:rPr>
          <w:rFonts w:hint="eastAsia"/>
          <w:szCs w:val="21"/>
        </w:rPr>
        <w:instrText xml:space="preserve"> HYPERLINK \l _Toc17343 </w:instrText>
      </w:r>
      <w:r>
        <w:rPr>
          <w:rFonts w:hint="eastAsia"/>
          <w:szCs w:val="21"/>
        </w:rPr>
        <w:fldChar w:fldCharType="separate"/>
      </w:r>
      <w:r>
        <w:rPr>
          <w:rFonts w:hint="eastAsia" w:ascii="Times New Roman"/>
          <w:lang w:val="en-US" w:eastAsia="zh-CN"/>
        </w:rPr>
        <w:t>D.</w:t>
      </w:r>
      <w:r>
        <w:rPr>
          <w:rFonts w:hint="eastAsia" w:ascii="Times New Roman"/>
        </w:rPr>
        <w:t>3</w:t>
      </w:r>
      <w:r>
        <w:rPr>
          <w:rFonts w:hint="eastAsia" w:ascii="Times New Roman"/>
          <w:lang w:val="en-US" w:eastAsia="zh-CN"/>
        </w:rPr>
        <w:t xml:space="preserve">  </w:t>
      </w:r>
      <w:r>
        <w:rPr>
          <w:rFonts w:hint="eastAsia" w:ascii="Times New Roman"/>
        </w:rPr>
        <w:t>智能</w:t>
      </w:r>
      <w:r>
        <w:rPr>
          <w:rFonts w:hint="eastAsia" w:ascii="Times New Roman"/>
          <w:lang w:val="en-US" w:eastAsia="zh-CN"/>
        </w:rPr>
        <w:t>管理</w:t>
      </w:r>
      <w:r>
        <w:tab/>
      </w:r>
      <w:r>
        <w:fldChar w:fldCharType="begin"/>
      </w:r>
      <w:r>
        <w:instrText xml:space="preserve"> PAGEREF _Toc17343 \h </w:instrText>
      </w:r>
      <w:r>
        <w:fldChar w:fldCharType="separate"/>
      </w:r>
      <w:r>
        <w:t>19</w:t>
      </w:r>
      <w:r>
        <w:fldChar w:fldCharType="end"/>
      </w:r>
      <w:r>
        <w:rPr>
          <w:rFonts w:hint="eastAsia"/>
          <w:szCs w:val="21"/>
        </w:rPr>
        <w:fldChar w:fldCharType="end"/>
      </w:r>
    </w:p>
    <w:p w14:paraId="182271B1">
      <w:pPr>
        <w:pStyle w:val="12"/>
        <w:tabs>
          <w:tab w:val="right" w:leader="dot" w:pos="9354"/>
        </w:tabs>
      </w:pPr>
      <w:r>
        <w:rPr>
          <w:rFonts w:hint="eastAsia"/>
          <w:szCs w:val="21"/>
        </w:rPr>
        <w:fldChar w:fldCharType="begin"/>
      </w:r>
      <w:r>
        <w:rPr>
          <w:rFonts w:hint="eastAsia"/>
          <w:szCs w:val="21"/>
        </w:rPr>
        <w:instrText xml:space="preserve"> HYPERLINK \l _Toc9813 </w:instrText>
      </w:r>
      <w:r>
        <w:rPr>
          <w:rFonts w:hint="eastAsia"/>
          <w:szCs w:val="21"/>
        </w:rPr>
        <w:fldChar w:fldCharType="separate"/>
      </w:r>
      <w:r>
        <w:rPr>
          <w:rFonts w:hint="eastAsia" w:ascii="Times New Roman"/>
          <w:lang w:val="en-US" w:eastAsia="zh-CN"/>
        </w:rPr>
        <w:t>D.</w:t>
      </w:r>
      <w:r>
        <w:rPr>
          <w:rFonts w:hint="eastAsia" w:ascii="Times New Roman"/>
        </w:rPr>
        <w:t>4</w:t>
      </w:r>
      <w:r>
        <w:rPr>
          <w:rFonts w:hint="eastAsia" w:ascii="Times New Roman"/>
          <w:lang w:val="en-US" w:eastAsia="zh-CN"/>
        </w:rPr>
        <w:t xml:space="preserve">  智能服务</w:t>
      </w:r>
      <w:r>
        <w:tab/>
      </w:r>
      <w:r>
        <w:fldChar w:fldCharType="begin"/>
      </w:r>
      <w:r>
        <w:instrText xml:space="preserve"> PAGEREF _Toc9813 \h </w:instrText>
      </w:r>
      <w:r>
        <w:fldChar w:fldCharType="separate"/>
      </w:r>
      <w:r>
        <w:t>20</w:t>
      </w:r>
      <w:r>
        <w:fldChar w:fldCharType="end"/>
      </w:r>
      <w:r>
        <w:rPr>
          <w:rFonts w:hint="eastAsia"/>
          <w:szCs w:val="21"/>
        </w:rPr>
        <w:fldChar w:fldCharType="end"/>
      </w:r>
    </w:p>
    <w:p w14:paraId="0B0C195E">
      <w:pPr>
        <w:pStyle w:val="22"/>
        <w:ind w:firstLine="640"/>
        <w:jc w:val="center"/>
      </w:pPr>
      <w:r>
        <w:rPr>
          <w:rFonts w:hint="eastAsia"/>
          <w:b/>
          <w:szCs w:val="21"/>
        </w:rPr>
        <w:fldChar w:fldCharType="end"/>
      </w:r>
    </w:p>
    <w:p w14:paraId="3DEE9CC3">
      <w:pPr>
        <w:pStyle w:val="22"/>
        <w:ind w:firstLine="420"/>
        <w:rPr>
          <w:rFonts w:ascii="Times New Roman"/>
        </w:rPr>
      </w:pPr>
    </w:p>
    <w:p w14:paraId="4F7AE7A1">
      <w:pPr>
        <w:pStyle w:val="22"/>
        <w:ind w:firstLine="420"/>
        <w:rPr>
          <w:rFonts w:ascii="Times New Roman"/>
        </w:rPr>
      </w:pPr>
    </w:p>
    <w:p w14:paraId="741A17FF">
      <w:pPr>
        <w:pStyle w:val="22"/>
        <w:ind w:firstLine="420"/>
        <w:rPr>
          <w:rFonts w:ascii="Times New Roman"/>
        </w:rPr>
      </w:pPr>
    </w:p>
    <w:p w14:paraId="69D0E29F">
      <w:pPr>
        <w:pStyle w:val="22"/>
        <w:ind w:firstLine="420"/>
        <w:rPr>
          <w:rFonts w:ascii="Times New Roman"/>
        </w:rPr>
      </w:pPr>
    </w:p>
    <w:p w14:paraId="599DFC21">
      <w:pPr>
        <w:pStyle w:val="22"/>
        <w:ind w:firstLine="420"/>
        <w:rPr>
          <w:rFonts w:ascii="Times New Roman"/>
        </w:rPr>
      </w:pPr>
    </w:p>
    <w:p w14:paraId="6B6530DE">
      <w:pPr>
        <w:pStyle w:val="22"/>
        <w:ind w:firstLine="420"/>
        <w:rPr>
          <w:rFonts w:ascii="Times New Roman"/>
        </w:rPr>
      </w:pPr>
    </w:p>
    <w:p w14:paraId="069D3A44">
      <w:pPr>
        <w:pStyle w:val="22"/>
        <w:ind w:firstLine="420"/>
        <w:rPr>
          <w:rFonts w:ascii="Times New Roman"/>
        </w:rPr>
      </w:pPr>
    </w:p>
    <w:p w14:paraId="1E7A5920">
      <w:pPr>
        <w:pStyle w:val="22"/>
        <w:ind w:firstLine="420"/>
        <w:rPr>
          <w:rFonts w:ascii="Times New Roman"/>
        </w:rPr>
      </w:pPr>
    </w:p>
    <w:p w14:paraId="64FCFC81">
      <w:pPr>
        <w:pStyle w:val="22"/>
        <w:ind w:firstLine="420"/>
        <w:rPr>
          <w:rFonts w:ascii="Times New Roman"/>
        </w:rPr>
      </w:pPr>
    </w:p>
    <w:p w14:paraId="03D283CA">
      <w:pPr>
        <w:pStyle w:val="22"/>
        <w:ind w:firstLine="0" w:firstLineChars="0"/>
        <w:jc w:val="center"/>
        <w:rPr>
          <w:rFonts w:hint="eastAsia" w:ascii="Times New Roman" w:eastAsia="宋体"/>
          <w:sz w:val="32"/>
          <w:szCs w:val="32"/>
          <w:lang w:eastAsia="zh-CN"/>
        </w:rPr>
      </w:pPr>
      <w:bookmarkStart w:id="30" w:name="_Toc19521"/>
      <w:r>
        <w:rPr>
          <w:rFonts w:hint="eastAsia" w:ascii="Times New Roman"/>
          <w:sz w:val="32"/>
          <w:szCs w:val="32"/>
        </w:rPr>
        <w:t>有色金属行业工业互联网平台技术</w:t>
      </w:r>
      <w:bookmarkEnd w:id="30"/>
      <w:r>
        <w:rPr>
          <w:rFonts w:hint="eastAsia" w:ascii="Times New Roman"/>
          <w:sz w:val="32"/>
          <w:szCs w:val="32"/>
          <w:lang w:val="en-US" w:eastAsia="zh-CN"/>
        </w:rPr>
        <w:t>要求</w:t>
      </w:r>
    </w:p>
    <w:p w14:paraId="38E2EBDE">
      <w:pPr>
        <w:pStyle w:val="30"/>
        <w:numPr>
          <w:ilvl w:val="0"/>
          <w:numId w:val="0"/>
        </w:numPr>
        <w:spacing w:before="312" w:beforeLines="100" w:after="312" w:afterLines="100"/>
        <w:outlineLvl w:val="0"/>
        <w:rPr>
          <w:rFonts w:hint="eastAsia" w:ascii="Times New Roman"/>
          <w:highlight w:val="none"/>
          <w:lang w:eastAsia="zh-CN"/>
        </w:rPr>
      </w:pPr>
      <w:bookmarkStart w:id="31" w:name="_Toc13165"/>
      <w:bookmarkStart w:id="32" w:name="_Toc19140"/>
      <w:r>
        <w:rPr>
          <w:rFonts w:hint="eastAsia" w:ascii="Times New Roman"/>
          <w:highlight w:val="none"/>
        </w:rPr>
        <w:t>1  范围</w:t>
      </w:r>
      <w:bookmarkEnd w:id="31"/>
      <w:bookmarkEnd w:id="32"/>
    </w:p>
    <w:p w14:paraId="04F70650">
      <w:pPr>
        <w:pStyle w:val="22"/>
        <w:ind w:firstLine="420"/>
        <w:rPr>
          <w:rFonts w:hint="default" w:ascii="Times New Roman"/>
          <w:lang w:val="en-US" w:eastAsia="zh-CN"/>
        </w:rPr>
      </w:pPr>
      <w:r>
        <w:rPr>
          <w:rFonts w:ascii="Times New Roman"/>
        </w:rPr>
        <w:t>本</w:t>
      </w:r>
      <w:r>
        <w:rPr>
          <w:rFonts w:hint="eastAsia" w:ascii="Times New Roman"/>
          <w:lang w:val="en-US" w:eastAsia="zh-CN"/>
        </w:rPr>
        <w:t>文件规定了有色金属行业工业互联网平台的技术能力、</w:t>
      </w:r>
    </w:p>
    <w:p w14:paraId="45472C32">
      <w:pPr>
        <w:pStyle w:val="22"/>
        <w:ind w:firstLine="420"/>
        <w:rPr>
          <w:rFonts w:ascii="Times New Roman"/>
        </w:rPr>
      </w:pPr>
      <w:r>
        <w:rPr>
          <w:rFonts w:hint="eastAsia" w:ascii="Times New Roman"/>
          <w:lang w:val="en-US" w:eastAsia="zh-CN"/>
        </w:rPr>
        <w:t>本文件适用于有色金属行业全产业链各类型企业，包括矿山采选、冶炼和加工企业，</w:t>
      </w:r>
      <w:r>
        <w:rPr>
          <w:rFonts w:ascii="Times New Roman"/>
        </w:rPr>
        <w:t>规定了</w:t>
      </w:r>
      <w:r>
        <w:rPr>
          <w:rFonts w:hint="eastAsia" w:ascii="Times New Roman"/>
        </w:rPr>
        <w:t>有色行业工业互联网平台的</w:t>
      </w:r>
      <w:r>
        <w:rPr>
          <w:rFonts w:hint="eastAsia" w:ascii="Times New Roman"/>
          <w:lang w:val="en-US" w:eastAsia="zh-CN"/>
        </w:rPr>
        <w:t>技术能力，包括</w:t>
      </w:r>
      <w:r>
        <w:rPr>
          <w:rFonts w:hint="eastAsia" w:ascii="Times New Roman"/>
          <w:u w:val="none"/>
        </w:rPr>
        <w:t>基础技术能力、物联管理能力、数据融合服务能力、有色工业模型开发能力、有色工业模型管理能力</w:t>
      </w:r>
      <w:r>
        <w:rPr>
          <w:rFonts w:hint="eastAsia" w:ascii="Times New Roman"/>
          <w:u w:val="none"/>
          <w:lang w:eastAsia="zh-CN"/>
        </w:rPr>
        <w:t>、</w:t>
      </w:r>
      <w:r>
        <w:rPr>
          <w:rFonts w:hint="eastAsia" w:ascii="Times New Roman"/>
          <w:u w:val="none"/>
          <w:lang w:val="en-US" w:eastAsia="zh-CN"/>
        </w:rPr>
        <w:t>边缘计算与云边协同能力、多级工业互联网平台管理能力</w:t>
      </w:r>
      <w:r>
        <w:rPr>
          <w:rFonts w:hint="eastAsia" w:ascii="Times New Roman"/>
          <w:u w:val="none"/>
        </w:rPr>
        <w:t>和安全技术要求</w:t>
      </w:r>
      <w:r>
        <w:rPr>
          <w:rFonts w:hint="eastAsia" w:ascii="Times New Roman"/>
        </w:rPr>
        <w:t>等内容</w:t>
      </w:r>
      <w:r>
        <w:rPr>
          <w:rFonts w:hint="eastAsia" w:ascii="Times New Roman"/>
          <w:lang w:eastAsia="zh-CN"/>
        </w:rPr>
        <w:t>，</w:t>
      </w:r>
      <w:r>
        <w:rPr>
          <w:rFonts w:hint="eastAsia" w:ascii="Times New Roman"/>
          <w:lang w:val="en-US" w:eastAsia="zh-CN"/>
        </w:rPr>
        <w:t>并针对有色金属行业不同企业场景下平台技术选择提供依据。</w:t>
      </w:r>
    </w:p>
    <w:p w14:paraId="038FE120">
      <w:pPr>
        <w:pStyle w:val="30"/>
        <w:numPr>
          <w:ilvl w:val="0"/>
          <w:numId w:val="0"/>
        </w:numPr>
        <w:spacing w:before="312" w:beforeLines="100" w:after="312" w:afterLines="100"/>
        <w:outlineLvl w:val="0"/>
        <w:rPr>
          <w:rFonts w:hint="eastAsia" w:ascii="Times New Roman"/>
          <w:highlight w:val="none"/>
        </w:rPr>
      </w:pPr>
      <w:bookmarkStart w:id="33" w:name="_Toc8257"/>
      <w:bookmarkStart w:id="34" w:name="_Toc9588"/>
      <w:r>
        <w:rPr>
          <w:rFonts w:hint="eastAsia" w:ascii="Times New Roman"/>
          <w:highlight w:val="none"/>
        </w:rPr>
        <w:t>2  规范性引用文件</w:t>
      </w:r>
      <w:bookmarkEnd w:id="33"/>
      <w:bookmarkEnd w:id="34"/>
    </w:p>
    <w:p w14:paraId="019C97CB">
      <w:pPr>
        <w:pStyle w:val="22"/>
        <w:ind w:firstLine="420"/>
        <w:rPr>
          <w:rFonts w:ascii="Times New Roman"/>
        </w:rPr>
      </w:pPr>
      <w:r>
        <w:rPr>
          <w:rFonts w:ascii="Times New Roman"/>
        </w:rPr>
        <w:t>下列文件对于本文件的应用是必不可少的。凡是注日期</w:t>
      </w:r>
      <w:r>
        <w:rPr>
          <w:rFonts w:hint="eastAsia" w:ascii="Times New Roman"/>
          <w:lang w:eastAsia="zh-CN"/>
        </w:rPr>
        <w:t>的</w:t>
      </w:r>
      <w:r>
        <w:rPr>
          <w:rFonts w:ascii="Times New Roman"/>
        </w:rPr>
        <w:t>引用文件，仅所注日期的版本适用于本文件。凡是不注日期的引用文件，其最新版本（包括所有的修改单）适用于本标准。</w:t>
      </w:r>
    </w:p>
    <w:p w14:paraId="5437FEEE">
      <w:pPr>
        <w:pStyle w:val="22"/>
        <w:ind w:firstLine="420"/>
        <w:rPr>
          <w:rFonts w:ascii="Times New Roman"/>
        </w:rPr>
      </w:pPr>
      <w:r>
        <w:rPr>
          <w:rFonts w:ascii="Times New Roman"/>
        </w:rPr>
        <w:t xml:space="preserve">GB/T 41255-2022 </w:t>
      </w:r>
      <w:r>
        <w:rPr>
          <w:rFonts w:hint="eastAsia" w:ascii="Times New Roman"/>
        </w:rPr>
        <w:t xml:space="preserve"> 智能工厂 通用技术要求</w:t>
      </w:r>
    </w:p>
    <w:p w14:paraId="52E61890">
      <w:pPr>
        <w:pStyle w:val="22"/>
        <w:ind w:firstLine="420"/>
        <w:rPr>
          <w:rFonts w:ascii="Times New Roman"/>
        </w:rPr>
      </w:pPr>
      <w:r>
        <w:rPr>
          <w:rFonts w:hint="eastAsia" w:ascii="Times New Roman"/>
        </w:rPr>
        <w:t>GB/T 23031.1-2022 工业互联网平台 应用实施指南 第1部分：总则</w:t>
      </w:r>
    </w:p>
    <w:p w14:paraId="5BE0F491">
      <w:pPr>
        <w:pStyle w:val="22"/>
        <w:ind w:firstLine="420"/>
        <w:rPr>
          <w:rFonts w:ascii="Times New Roman"/>
        </w:rPr>
      </w:pPr>
      <w:r>
        <w:rPr>
          <w:rFonts w:hint="eastAsia" w:ascii="Times New Roman"/>
        </w:rPr>
        <w:t>GB/T 42562-2023  工业互联网平台选型要求</w:t>
      </w:r>
    </w:p>
    <w:p w14:paraId="6FC417E6">
      <w:pPr>
        <w:pStyle w:val="22"/>
        <w:ind w:firstLine="420"/>
        <w:rPr>
          <w:rFonts w:ascii="Times New Roman"/>
        </w:rPr>
      </w:pPr>
      <w:r>
        <w:rPr>
          <w:rFonts w:hint="eastAsia" w:ascii="Times New Roman"/>
        </w:rPr>
        <w:t>GB/T 42568-2023  工业互联网平台 微服务参考框架</w:t>
      </w:r>
    </w:p>
    <w:p w14:paraId="0E2285C0">
      <w:pPr>
        <w:pStyle w:val="22"/>
        <w:ind w:firstLine="420"/>
        <w:rPr>
          <w:rFonts w:ascii="Times New Roman"/>
        </w:rPr>
      </w:pPr>
      <w:r>
        <w:rPr>
          <w:rFonts w:hint="eastAsia" w:ascii="Times New Roman"/>
        </w:rPr>
        <w:t>GB/T 42569-2023  工业互联网平台 开放应用编程接口功能要求</w:t>
      </w:r>
    </w:p>
    <w:p w14:paraId="72807B88">
      <w:pPr>
        <w:pStyle w:val="22"/>
        <w:ind w:firstLine="420"/>
        <w:rPr>
          <w:rFonts w:hint="eastAsia" w:ascii="Times New Roman"/>
        </w:rPr>
      </w:pPr>
      <w:r>
        <w:rPr>
          <w:rFonts w:hint="eastAsia" w:ascii="Times New Roman"/>
        </w:rPr>
        <w:t>GB/T 43738-2024  工业互联网平台 异构协议兼容适配要求</w:t>
      </w:r>
    </w:p>
    <w:p w14:paraId="69128E77">
      <w:pPr>
        <w:pStyle w:val="22"/>
        <w:ind w:firstLine="420"/>
        <w:rPr>
          <w:rFonts w:hint="eastAsia" w:ascii="Times New Roman"/>
        </w:rPr>
      </w:pPr>
      <w:r>
        <w:rPr>
          <w:rFonts w:hint="eastAsia" w:ascii="Times New Roman"/>
        </w:rPr>
        <w:t>T/CCUA 034-2024</w:t>
      </w:r>
      <w:r>
        <w:rPr>
          <w:rFonts w:hint="eastAsia" w:ascii="Times New Roman"/>
          <w:lang w:val="en-US" w:eastAsia="zh-CN"/>
        </w:rPr>
        <w:t xml:space="preserve">  </w:t>
      </w:r>
      <w:r>
        <w:rPr>
          <w:rFonts w:hint="eastAsia" w:ascii="Times New Roman"/>
        </w:rPr>
        <w:t>流程工业企业 工业互联网平台 技术要求</w:t>
      </w:r>
    </w:p>
    <w:p w14:paraId="0BB93635">
      <w:pPr>
        <w:pStyle w:val="30"/>
        <w:numPr>
          <w:ilvl w:val="0"/>
          <w:numId w:val="0"/>
        </w:numPr>
        <w:spacing w:before="312" w:beforeLines="100" w:after="312" w:afterLines="100"/>
        <w:outlineLvl w:val="0"/>
        <w:rPr>
          <w:rFonts w:hint="eastAsia" w:ascii="Times New Roman"/>
          <w:highlight w:val="none"/>
        </w:rPr>
      </w:pPr>
      <w:bookmarkStart w:id="35" w:name="_Toc31258"/>
      <w:bookmarkStart w:id="36" w:name="_Toc29527"/>
      <w:r>
        <w:rPr>
          <w:rFonts w:hint="eastAsia" w:ascii="Times New Roman"/>
          <w:highlight w:val="none"/>
        </w:rPr>
        <w:t>3  术语</w:t>
      </w:r>
      <w:bookmarkEnd w:id="35"/>
      <w:bookmarkEnd w:id="36"/>
    </w:p>
    <w:p w14:paraId="7EAA26EC">
      <w:pPr>
        <w:pStyle w:val="22"/>
        <w:widowControl/>
        <w:autoSpaceDE w:val="0"/>
        <w:autoSpaceDN w:val="0"/>
        <w:ind w:left="0" w:leftChars="0" w:firstLine="0" w:firstLineChars="0"/>
        <w:outlineLvl w:val="1"/>
        <w:rPr>
          <w:rFonts w:hint="eastAsia" w:ascii="Times New Roman" w:eastAsia="宋体"/>
          <w:b w:val="0"/>
          <w:bCs w:val="0"/>
          <w:kern w:val="0"/>
          <w:szCs w:val="20"/>
        </w:rPr>
      </w:pPr>
      <w:bookmarkStart w:id="37" w:name="_Toc19133"/>
      <w:bookmarkStart w:id="38" w:name="_Toc31060"/>
      <w:bookmarkStart w:id="39" w:name="_Toc30930"/>
      <w:bookmarkStart w:id="40" w:name="_Toc321296587"/>
      <w:bookmarkStart w:id="41" w:name="_Toc26678"/>
      <w:bookmarkStart w:id="42" w:name="_Toc1822"/>
      <w:bookmarkStart w:id="43" w:name="_Toc16969"/>
      <w:r>
        <w:rPr>
          <w:rFonts w:hint="eastAsia" w:ascii="黑体" w:hAnsi="黑体" w:eastAsia="黑体" w:cs="黑体"/>
          <w:kern w:val="0"/>
          <w:szCs w:val="20"/>
        </w:rPr>
        <w:t xml:space="preserve">3.1 </w:t>
      </w:r>
      <w:r>
        <w:rPr>
          <w:rFonts w:hint="eastAsia" w:ascii="黑体" w:hAnsi="黑体" w:eastAsia="黑体" w:cs="黑体"/>
          <w:b w:val="0"/>
          <w:bCs w:val="0"/>
          <w:kern w:val="0"/>
          <w:szCs w:val="20"/>
        </w:rPr>
        <w:t>有色金属行业   non-ferrous metals industry</w:t>
      </w:r>
      <w:bookmarkEnd w:id="37"/>
      <w:bookmarkEnd w:id="38"/>
      <w:bookmarkEnd w:id="39"/>
      <w:bookmarkEnd w:id="40"/>
      <w:bookmarkEnd w:id="41"/>
      <w:bookmarkEnd w:id="42"/>
      <w:bookmarkEnd w:id="43"/>
    </w:p>
    <w:p w14:paraId="62C1B148">
      <w:pPr>
        <w:pStyle w:val="22"/>
        <w:ind w:firstLine="420"/>
        <w:rPr>
          <w:rFonts w:eastAsia="黑体"/>
          <w:b w:val="0"/>
          <w:bCs w:val="0"/>
        </w:rPr>
      </w:pPr>
      <w:r>
        <w:rPr>
          <w:rFonts w:hint="eastAsia" w:ascii="Times New Roman"/>
          <w:b w:val="0"/>
          <w:bCs w:val="0"/>
        </w:rPr>
        <w:t>是指从事有色金属</w:t>
      </w:r>
      <w:r>
        <w:rPr>
          <w:rFonts w:hint="eastAsia" w:ascii="Times New Roman"/>
          <w:b w:val="0"/>
          <w:bCs w:val="0"/>
          <w:lang w:val="en-US" w:eastAsia="zh-CN"/>
        </w:rPr>
        <w:t>采选</w:t>
      </w:r>
      <w:r>
        <w:rPr>
          <w:rFonts w:hint="eastAsia" w:ascii="Times New Roman"/>
          <w:b w:val="0"/>
          <w:bCs w:val="0"/>
        </w:rPr>
        <w:t>、冶炼、加工、流通等活动的行业。</w:t>
      </w:r>
    </w:p>
    <w:p w14:paraId="38B251F8">
      <w:pPr>
        <w:pStyle w:val="22"/>
        <w:widowControl/>
        <w:autoSpaceDE w:val="0"/>
        <w:autoSpaceDN w:val="0"/>
        <w:ind w:left="0" w:leftChars="0" w:firstLine="0" w:firstLineChars="0"/>
        <w:outlineLvl w:val="1"/>
        <w:rPr>
          <w:rFonts w:hint="eastAsia" w:ascii="黑体" w:hAnsi="黑体" w:eastAsia="黑体" w:cs="黑体"/>
          <w:b w:val="0"/>
          <w:bCs w:val="0"/>
          <w:kern w:val="0"/>
          <w:szCs w:val="20"/>
        </w:rPr>
      </w:pPr>
      <w:bookmarkStart w:id="44" w:name="_Toc7904"/>
      <w:bookmarkStart w:id="45" w:name="_Toc26143"/>
      <w:bookmarkStart w:id="46" w:name="_Toc5921"/>
      <w:bookmarkStart w:id="47" w:name="_Toc1257849151"/>
      <w:bookmarkStart w:id="48" w:name="_Toc22314"/>
      <w:bookmarkStart w:id="49" w:name="_Toc24055"/>
      <w:bookmarkStart w:id="50" w:name="_Toc29779"/>
      <w:r>
        <w:rPr>
          <w:rFonts w:hint="eastAsia" w:ascii="黑体" w:hAnsi="黑体" w:eastAsia="黑体" w:cs="黑体"/>
          <w:b w:val="0"/>
          <w:bCs w:val="0"/>
          <w:kern w:val="0"/>
          <w:szCs w:val="20"/>
        </w:rPr>
        <w:t>3.2 工业互联网平台 industrial internet platform</w:t>
      </w:r>
      <w:bookmarkEnd w:id="44"/>
      <w:bookmarkEnd w:id="45"/>
      <w:bookmarkEnd w:id="46"/>
      <w:bookmarkEnd w:id="47"/>
      <w:bookmarkEnd w:id="48"/>
      <w:bookmarkEnd w:id="49"/>
      <w:bookmarkEnd w:id="50"/>
    </w:p>
    <w:p w14:paraId="5E6EA39A">
      <w:pPr>
        <w:widowControl/>
        <w:autoSpaceDE w:val="0"/>
        <w:autoSpaceDN w:val="0"/>
        <w:ind w:firstLine="420" w:firstLineChars="200"/>
        <w:rPr>
          <w:b w:val="0"/>
          <w:bCs w:val="0"/>
          <w:kern w:val="0"/>
          <w:szCs w:val="20"/>
        </w:rPr>
      </w:pPr>
      <w:r>
        <w:rPr>
          <w:rFonts w:hint="eastAsia"/>
          <w:b w:val="0"/>
          <w:bCs w:val="0"/>
          <w:kern w:val="0"/>
          <w:szCs w:val="20"/>
        </w:rPr>
        <w:t>是指可集成厂矿内部和/或厂矿外部的各种数据、服务、用户等各类资源，在此基础上提供工业数据集成分析、应用支撑能力和基础应用能力，以支撑各种工业互联网应用，是构建产业生态重要基础。</w:t>
      </w:r>
    </w:p>
    <w:p w14:paraId="35249E07">
      <w:pPr>
        <w:pStyle w:val="22"/>
        <w:ind w:left="0" w:leftChars="0" w:firstLine="0" w:firstLineChars="0"/>
        <w:outlineLvl w:val="1"/>
        <w:rPr>
          <w:rFonts w:hint="eastAsia" w:ascii="黑体" w:hAnsi="黑体" w:eastAsia="黑体" w:cs="黑体"/>
        </w:rPr>
      </w:pPr>
      <w:bookmarkStart w:id="51" w:name="_Toc90"/>
      <w:bookmarkStart w:id="52" w:name="_Toc13395"/>
      <w:bookmarkStart w:id="53" w:name="_Toc32135"/>
      <w:bookmarkStart w:id="54" w:name="_Toc841659789"/>
      <w:bookmarkStart w:id="55" w:name="_Toc20138"/>
      <w:bookmarkStart w:id="56" w:name="_Toc3017"/>
      <w:bookmarkStart w:id="57" w:name="_Toc26500"/>
      <w:r>
        <w:rPr>
          <w:rFonts w:hint="eastAsia" w:ascii="黑体" w:hAnsi="黑体" w:eastAsia="黑体" w:cs="黑体"/>
          <w:b w:val="0"/>
          <w:bCs w:val="0"/>
        </w:rPr>
        <w:t xml:space="preserve">3.3 </w:t>
      </w:r>
      <w:r>
        <w:rPr>
          <w:rFonts w:hint="eastAsia" w:ascii="黑体" w:hAnsi="黑体" w:eastAsia="黑体" w:cs="黑体"/>
          <w:b w:val="0"/>
          <w:bCs w:val="0"/>
          <w:lang w:val="en-US" w:eastAsia="zh-CN"/>
        </w:rPr>
        <w:t>有色</w:t>
      </w:r>
      <w:r>
        <w:rPr>
          <w:rFonts w:hint="eastAsia" w:ascii="黑体" w:hAnsi="黑体" w:eastAsia="黑体" w:cs="黑体"/>
          <w:b w:val="0"/>
          <w:bCs w:val="0"/>
        </w:rPr>
        <w:t>工业APP  industrial application</w:t>
      </w:r>
      <w:bookmarkEnd w:id="51"/>
      <w:bookmarkEnd w:id="52"/>
      <w:bookmarkEnd w:id="53"/>
      <w:bookmarkEnd w:id="54"/>
      <w:bookmarkEnd w:id="55"/>
      <w:bookmarkEnd w:id="56"/>
      <w:bookmarkEnd w:id="57"/>
    </w:p>
    <w:p w14:paraId="459F40E5">
      <w:pPr>
        <w:pStyle w:val="22"/>
        <w:ind w:firstLine="420"/>
        <w:rPr>
          <w:rFonts w:ascii="Times New Roman"/>
        </w:rPr>
      </w:pPr>
      <w:r>
        <w:rPr>
          <w:rFonts w:hint="eastAsia" w:ascii="Times New Roman"/>
        </w:rPr>
        <w:t>承载工业知识和经验</w:t>
      </w:r>
      <w:r>
        <w:rPr>
          <w:rFonts w:hint="eastAsia" w:ascii="Times New Roman"/>
          <w:lang w:eastAsia="zh-CN"/>
        </w:rPr>
        <w:t>（</w:t>
      </w:r>
      <w:r>
        <w:rPr>
          <w:rFonts w:hint="eastAsia" w:ascii="Times New Roman"/>
        </w:rPr>
        <w:t>最佳实践</w:t>
      </w:r>
      <w:r>
        <w:rPr>
          <w:rFonts w:hint="eastAsia" w:ascii="Times New Roman"/>
          <w:lang w:eastAsia="zh-CN"/>
        </w:rPr>
        <w:t>），</w:t>
      </w:r>
      <w:r>
        <w:rPr>
          <w:rFonts w:hint="eastAsia" w:ascii="Times New Roman"/>
        </w:rPr>
        <w:t>面向工业领域</w:t>
      </w:r>
      <w:r>
        <w:rPr>
          <w:rFonts w:hint="eastAsia" w:ascii="Times New Roman"/>
          <w:lang w:eastAsia="zh-CN"/>
        </w:rPr>
        <w:t>，</w:t>
      </w:r>
      <w:r>
        <w:rPr>
          <w:rFonts w:hint="eastAsia" w:ascii="Times New Roman"/>
        </w:rPr>
        <w:t>解决研发设计、生产制造、运营维护、经营管理等场景中的特定业务需求的软件。</w:t>
      </w:r>
    </w:p>
    <w:p w14:paraId="5506155D">
      <w:pPr>
        <w:pStyle w:val="22"/>
        <w:ind w:left="0" w:leftChars="0" w:firstLine="0" w:firstLineChars="0"/>
        <w:outlineLvl w:val="1"/>
        <w:rPr>
          <w:rFonts w:hint="eastAsia" w:ascii="黑体" w:hAnsi="黑体" w:eastAsia="黑体" w:cs="黑体"/>
          <w:b w:val="0"/>
          <w:bCs w:val="0"/>
        </w:rPr>
      </w:pPr>
      <w:bookmarkStart w:id="58" w:name="_Toc24625"/>
      <w:bookmarkStart w:id="59" w:name="_Toc27223"/>
      <w:bookmarkStart w:id="60" w:name="_Toc8396"/>
      <w:bookmarkStart w:id="61" w:name="_Toc24717"/>
      <w:bookmarkStart w:id="62" w:name="_Toc26931"/>
      <w:bookmarkStart w:id="63" w:name="_Toc2051"/>
      <w:bookmarkStart w:id="64" w:name="_Toc18266"/>
      <w:bookmarkStart w:id="65" w:name="_Toc301290934"/>
      <w:bookmarkStart w:id="66" w:name="_Toc55"/>
      <w:r>
        <w:rPr>
          <w:rFonts w:hint="eastAsia" w:ascii="黑体" w:hAnsi="黑体" w:eastAsia="黑体" w:cs="黑体"/>
          <w:b w:val="0"/>
          <w:bCs w:val="0"/>
        </w:rPr>
        <w:t>3.</w:t>
      </w:r>
      <w:r>
        <w:rPr>
          <w:rFonts w:hint="eastAsia" w:ascii="黑体" w:hAnsi="黑体" w:eastAsia="黑体" w:cs="黑体"/>
          <w:b w:val="0"/>
          <w:bCs w:val="0"/>
          <w:lang w:val="en-US" w:eastAsia="zh-CN"/>
        </w:rPr>
        <w:t>4</w:t>
      </w:r>
      <w:r>
        <w:rPr>
          <w:rFonts w:hint="eastAsia" w:ascii="黑体" w:hAnsi="黑体" w:eastAsia="黑体" w:cs="黑体"/>
          <w:b w:val="0"/>
          <w:bCs w:val="0"/>
        </w:rPr>
        <w:t xml:space="preserve"> 数据资产 data assets</w:t>
      </w:r>
      <w:bookmarkEnd w:id="58"/>
      <w:bookmarkEnd w:id="59"/>
      <w:bookmarkEnd w:id="60"/>
      <w:bookmarkEnd w:id="61"/>
      <w:bookmarkEnd w:id="62"/>
      <w:bookmarkEnd w:id="63"/>
      <w:bookmarkEnd w:id="64"/>
      <w:bookmarkEnd w:id="65"/>
      <w:bookmarkEnd w:id="66"/>
      <w:r>
        <w:rPr>
          <w:rFonts w:hint="eastAsia" w:ascii="黑体" w:hAnsi="黑体" w:eastAsia="黑体" w:cs="黑体"/>
          <w:b w:val="0"/>
          <w:bCs w:val="0"/>
        </w:rPr>
        <w:t xml:space="preserve"> </w:t>
      </w:r>
    </w:p>
    <w:p w14:paraId="5EB7F5D1">
      <w:pPr>
        <w:pStyle w:val="22"/>
        <w:ind w:firstLine="420"/>
        <w:rPr>
          <w:rFonts w:ascii="Times New Roman"/>
          <w:b w:val="0"/>
          <w:bCs w:val="0"/>
        </w:rPr>
      </w:pPr>
      <w:r>
        <w:rPr>
          <w:rFonts w:ascii="Times New Roman"/>
          <w:b w:val="0"/>
          <w:bCs w:val="0"/>
        </w:rPr>
        <w:t>是指企业拥有和管理的各种数据资源，这些数据资源对企业的运营和发展</w:t>
      </w:r>
      <w:r>
        <w:rPr>
          <w:rFonts w:hint="eastAsia" w:ascii="Times New Roman"/>
          <w:b w:val="0"/>
          <w:bCs w:val="0"/>
          <w:lang w:eastAsia="zh-CN"/>
        </w:rPr>
        <w:t>有着</w:t>
      </w:r>
      <w:r>
        <w:rPr>
          <w:rFonts w:ascii="Times New Roman"/>
          <w:b w:val="0"/>
          <w:bCs w:val="0"/>
        </w:rPr>
        <w:t>重要的商业价值</w:t>
      </w:r>
      <w:r>
        <w:rPr>
          <w:rFonts w:hint="eastAsia" w:ascii="Times New Roman"/>
          <w:b w:val="0"/>
          <w:bCs w:val="0"/>
        </w:rPr>
        <w:t>。</w:t>
      </w:r>
    </w:p>
    <w:p w14:paraId="72AA60F9">
      <w:pPr>
        <w:pStyle w:val="22"/>
        <w:ind w:left="0" w:leftChars="0" w:firstLine="0" w:firstLineChars="0"/>
        <w:outlineLvl w:val="1"/>
        <w:rPr>
          <w:rFonts w:hint="eastAsia" w:ascii="黑体" w:hAnsi="黑体" w:eastAsia="黑体" w:cs="黑体"/>
          <w:b w:val="0"/>
          <w:bCs w:val="0"/>
        </w:rPr>
      </w:pPr>
      <w:bookmarkStart w:id="67" w:name="_Toc22174"/>
      <w:bookmarkStart w:id="68" w:name="_Toc32001"/>
      <w:bookmarkStart w:id="69" w:name="_Toc30384"/>
      <w:bookmarkStart w:id="70" w:name="_Toc1239"/>
      <w:bookmarkStart w:id="71" w:name="_Toc18916"/>
      <w:bookmarkStart w:id="72" w:name="_Toc13764"/>
      <w:bookmarkStart w:id="73" w:name="_Toc30288112"/>
      <w:bookmarkStart w:id="74" w:name="_Toc29642"/>
      <w:bookmarkStart w:id="75" w:name="_Toc29883"/>
      <w:r>
        <w:rPr>
          <w:rFonts w:hint="eastAsia" w:ascii="黑体" w:hAnsi="黑体" w:eastAsia="黑体" w:cs="黑体"/>
          <w:b w:val="0"/>
          <w:bCs w:val="0"/>
        </w:rPr>
        <w:t>3.</w:t>
      </w:r>
      <w:r>
        <w:rPr>
          <w:rFonts w:hint="eastAsia" w:ascii="黑体" w:hAnsi="黑体" w:eastAsia="黑体" w:cs="黑体"/>
          <w:b w:val="0"/>
          <w:bCs w:val="0"/>
          <w:lang w:val="en-US" w:eastAsia="zh-CN"/>
        </w:rPr>
        <w:t>5</w:t>
      </w:r>
      <w:r>
        <w:rPr>
          <w:rFonts w:hint="eastAsia" w:ascii="黑体" w:hAnsi="黑体" w:eastAsia="黑体" w:cs="黑体"/>
          <w:b w:val="0"/>
          <w:bCs w:val="0"/>
        </w:rPr>
        <w:t xml:space="preserve"> 工业模型库 industrial model library</w:t>
      </w:r>
      <w:bookmarkEnd w:id="67"/>
      <w:bookmarkEnd w:id="68"/>
      <w:bookmarkEnd w:id="69"/>
      <w:bookmarkEnd w:id="70"/>
      <w:bookmarkEnd w:id="71"/>
      <w:bookmarkEnd w:id="72"/>
      <w:bookmarkEnd w:id="73"/>
      <w:bookmarkEnd w:id="74"/>
      <w:bookmarkEnd w:id="75"/>
    </w:p>
    <w:p w14:paraId="4DA4A3C5">
      <w:pPr>
        <w:pStyle w:val="22"/>
        <w:ind w:firstLine="420"/>
        <w:rPr>
          <w:rFonts w:ascii="Times New Roman"/>
          <w:b w:val="0"/>
          <w:bCs w:val="0"/>
        </w:rPr>
      </w:pPr>
      <w:r>
        <w:rPr>
          <w:rFonts w:ascii="Times New Roman"/>
        </w:rPr>
        <w:t>是指在工业领域中用于存储和管理各种工业模型的数据库或库存</w:t>
      </w:r>
      <w:r>
        <w:rPr>
          <w:rFonts w:hint="eastAsia" w:ascii="Times New Roman"/>
        </w:rPr>
        <w:t>，</w:t>
      </w:r>
      <w:r>
        <w:rPr>
          <w:rFonts w:ascii="Times New Roman"/>
        </w:rPr>
        <w:t>可以是产品设计模型、工艺流程模型、设备模型、生产线模型等，用于辅助工业设计、生产规划、设备管理等方面的工作</w:t>
      </w:r>
      <w:r>
        <w:rPr>
          <w:rFonts w:hint="eastAsia" w:ascii="Times New Roman"/>
        </w:rPr>
        <w:t>。</w:t>
      </w:r>
      <w:r>
        <w:rPr>
          <w:rFonts w:hint="eastAsia" w:ascii="Times New Roman"/>
          <w:lang w:val="en-US" w:eastAsia="zh-CN"/>
        </w:rPr>
        <w:t xml:space="preserve">   </w:t>
      </w:r>
    </w:p>
    <w:p w14:paraId="799E6F01">
      <w:pPr>
        <w:pStyle w:val="22"/>
        <w:ind w:left="0" w:leftChars="0" w:firstLine="0" w:firstLineChars="0"/>
        <w:outlineLvl w:val="1"/>
        <w:rPr>
          <w:rFonts w:hint="eastAsia" w:ascii="黑体" w:hAnsi="黑体" w:eastAsia="黑体" w:cs="黑体"/>
          <w:b w:val="0"/>
          <w:bCs w:val="0"/>
        </w:rPr>
      </w:pPr>
      <w:bookmarkStart w:id="76" w:name="_Toc5046"/>
      <w:bookmarkStart w:id="77" w:name="_Toc98674045"/>
      <w:bookmarkStart w:id="78" w:name="_Toc23306"/>
      <w:r>
        <w:rPr>
          <w:rFonts w:hint="eastAsia" w:ascii="黑体" w:hAnsi="黑体" w:eastAsia="黑体" w:cs="黑体"/>
          <w:b w:val="0"/>
          <w:bCs w:val="0"/>
        </w:rPr>
        <w:t>3.</w:t>
      </w:r>
      <w:r>
        <w:rPr>
          <w:rFonts w:hint="eastAsia" w:ascii="黑体" w:hAnsi="黑体" w:eastAsia="黑体" w:cs="黑体"/>
          <w:b w:val="0"/>
          <w:bCs w:val="0"/>
          <w:lang w:val="en-US" w:eastAsia="zh-CN"/>
        </w:rPr>
        <w:t>6</w:t>
      </w:r>
      <w:r>
        <w:rPr>
          <w:rFonts w:hint="eastAsia" w:ascii="黑体" w:hAnsi="黑体" w:eastAsia="黑体" w:cs="黑体"/>
          <w:b w:val="0"/>
          <w:bCs w:val="0"/>
        </w:rPr>
        <w:t xml:space="preserve"> </w:t>
      </w:r>
      <w:r>
        <w:rPr>
          <w:rFonts w:hint="eastAsia" w:ascii="黑体" w:hAnsi="黑体" w:eastAsia="黑体" w:cs="黑体"/>
          <w:b w:val="0"/>
          <w:bCs w:val="0"/>
          <w:lang w:val="en-US" w:eastAsia="zh-CN"/>
        </w:rPr>
        <w:t>信息</w:t>
      </w:r>
      <w:r>
        <w:rPr>
          <w:rFonts w:hint="eastAsia" w:ascii="黑体" w:hAnsi="黑体" w:eastAsia="黑体" w:cs="黑体"/>
          <w:b w:val="0"/>
          <w:bCs w:val="0"/>
        </w:rPr>
        <w:t>模型 information model</w:t>
      </w:r>
      <w:bookmarkEnd w:id="76"/>
      <w:bookmarkEnd w:id="77"/>
      <w:bookmarkEnd w:id="78"/>
    </w:p>
    <w:p w14:paraId="490664F3">
      <w:pPr>
        <w:pStyle w:val="22"/>
        <w:ind w:firstLine="420"/>
        <w:rPr>
          <w:rFonts w:hint="eastAsia" w:ascii="Times New Roman"/>
          <w:lang w:val="en-US" w:eastAsia="zh-CN"/>
        </w:rPr>
      </w:pPr>
      <w:r>
        <w:rPr>
          <w:rFonts w:hint="eastAsia" w:ascii="Times New Roman"/>
        </w:rPr>
        <w:t>对给定的制造装备信息资源进行定义、描述和关联的组织框架。</w:t>
      </w:r>
      <w:r>
        <w:rPr>
          <w:rFonts w:hint="eastAsia" w:ascii="Times New Roman"/>
          <w:lang w:val="en-US" w:eastAsia="zh-CN"/>
        </w:rPr>
        <w:t xml:space="preserve"> </w:t>
      </w:r>
    </w:p>
    <w:p w14:paraId="6C0409C9">
      <w:pPr>
        <w:pStyle w:val="22"/>
        <w:ind w:firstLine="420"/>
        <w:rPr>
          <w:rFonts w:hint="default" w:ascii="Times New Roman"/>
          <w:lang w:val="en-US" w:eastAsia="zh-CN"/>
        </w:rPr>
      </w:pPr>
      <w:r>
        <w:rPr>
          <w:rFonts w:hint="default" w:ascii="Times New Roman"/>
          <w:lang w:val="en-US" w:eastAsia="zh-CN"/>
        </w:rPr>
        <w:t>[</w:t>
      </w:r>
      <w:r>
        <w:rPr>
          <w:rFonts w:hint="eastAsia" w:ascii="Times New Roman"/>
          <w:lang w:val="en-US" w:eastAsia="zh-CN"/>
        </w:rPr>
        <w:t>来源：</w:t>
      </w:r>
      <w:r>
        <w:rPr>
          <w:rFonts w:hint="default" w:ascii="Times New Roman"/>
          <w:lang w:val="en-US" w:eastAsia="zh-CN"/>
        </w:rPr>
        <w:t>GB/T 40209-2021.3.1.1]</w:t>
      </w:r>
    </w:p>
    <w:p w14:paraId="3FCA7B28">
      <w:pPr>
        <w:pStyle w:val="22"/>
        <w:ind w:left="0" w:leftChars="0" w:firstLine="0" w:firstLineChars="0"/>
        <w:outlineLvl w:val="1"/>
        <w:rPr>
          <w:rFonts w:hint="eastAsia" w:ascii="黑体" w:hAnsi="黑体" w:eastAsia="黑体" w:cs="黑体"/>
          <w:b w:val="0"/>
          <w:bCs w:val="0"/>
        </w:rPr>
      </w:pPr>
      <w:bookmarkStart w:id="79" w:name="_Toc557298831"/>
      <w:bookmarkStart w:id="80" w:name="_Toc25613"/>
      <w:bookmarkStart w:id="81" w:name="_Toc7545"/>
      <w:r>
        <w:rPr>
          <w:rFonts w:hint="eastAsia" w:ascii="黑体" w:hAnsi="黑体" w:eastAsia="黑体" w:cs="黑体"/>
          <w:b w:val="0"/>
          <w:bCs w:val="0"/>
        </w:rPr>
        <w:t>3.</w:t>
      </w:r>
      <w:r>
        <w:rPr>
          <w:rFonts w:hint="eastAsia" w:ascii="黑体" w:hAnsi="黑体" w:eastAsia="黑体" w:cs="黑体"/>
          <w:b w:val="0"/>
          <w:bCs w:val="0"/>
          <w:lang w:val="en-US" w:eastAsia="zh-CN"/>
        </w:rPr>
        <w:t>7</w:t>
      </w:r>
      <w:r>
        <w:rPr>
          <w:rFonts w:hint="eastAsia" w:ascii="黑体" w:hAnsi="黑体" w:eastAsia="黑体" w:cs="黑体"/>
          <w:b w:val="0"/>
          <w:bCs w:val="0"/>
        </w:rPr>
        <w:t xml:space="preserve"> </w:t>
      </w:r>
      <w:r>
        <w:rPr>
          <w:rFonts w:hint="eastAsia" w:ascii="黑体" w:hAnsi="黑体" w:eastAsia="黑体" w:cs="黑体"/>
          <w:b w:val="0"/>
          <w:bCs w:val="0"/>
          <w:lang w:val="en-US" w:eastAsia="zh-CN"/>
        </w:rPr>
        <w:t>物体信息</w:t>
      </w:r>
      <w:r>
        <w:rPr>
          <w:rFonts w:hint="eastAsia" w:ascii="黑体" w:hAnsi="黑体" w:eastAsia="黑体" w:cs="黑体"/>
          <w:b w:val="0"/>
          <w:bCs w:val="0"/>
        </w:rPr>
        <w:t>模型 things definition model</w:t>
      </w:r>
      <w:bookmarkEnd w:id="79"/>
      <w:bookmarkEnd w:id="80"/>
      <w:bookmarkEnd w:id="81"/>
    </w:p>
    <w:p w14:paraId="24AA889A">
      <w:pPr>
        <w:pStyle w:val="22"/>
        <w:ind w:firstLine="420"/>
        <w:rPr>
          <w:rFonts w:hint="eastAsia" w:ascii="Times New Roman"/>
        </w:rPr>
      </w:pPr>
      <w:r>
        <w:rPr>
          <w:rFonts w:hint="eastAsia" w:ascii="Times New Roman"/>
        </w:rPr>
        <w:t>一种对物理实体进行数字化描述的方法</w:t>
      </w:r>
      <w:r>
        <w:rPr>
          <w:rFonts w:hint="eastAsia" w:ascii="Times New Roman"/>
          <w:lang w:eastAsia="zh-CN"/>
        </w:rPr>
        <w:t>，</w:t>
      </w:r>
      <w:r>
        <w:rPr>
          <w:rFonts w:hint="eastAsia" w:ascii="Times New Roman"/>
        </w:rPr>
        <w:t>是物理实体在信息</w:t>
      </w:r>
      <w:r>
        <w:rPr>
          <w:rFonts w:hint="eastAsia" w:ascii="Times New Roman"/>
          <w:lang w:eastAsia="zh-CN"/>
        </w:rPr>
        <w:t>空间</w:t>
      </w:r>
      <w:r>
        <w:rPr>
          <w:rFonts w:hint="eastAsia" w:ascii="Times New Roman"/>
        </w:rPr>
        <w:t>的数字化描述框架。</w:t>
      </w:r>
    </w:p>
    <w:p w14:paraId="02850234">
      <w:pPr>
        <w:pStyle w:val="22"/>
        <w:ind w:firstLine="420"/>
        <w:rPr>
          <w:rFonts w:hint="default" w:ascii="Times New Roman"/>
          <w:lang w:val="en-US" w:eastAsia="zh-CN"/>
        </w:rPr>
      </w:pPr>
      <w:r>
        <w:rPr>
          <w:rFonts w:hint="default" w:ascii="Times New Roman"/>
          <w:lang w:val="en-US" w:eastAsia="zh-CN"/>
        </w:rPr>
        <w:t>[</w:t>
      </w:r>
      <w:r>
        <w:rPr>
          <w:rFonts w:hint="eastAsia" w:ascii="Times New Roman"/>
          <w:lang w:val="en-US" w:eastAsia="zh-CN"/>
        </w:rPr>
        <w:t>来源：</w:t>
      </w:r>
      <w:r>
        <w:rPr>
          <w:rFonts w:hint="default" w:ascii="Times New Roman"/>
          <w:lang w:val="en-US" w:eastAsia="zh-CN"/>
        </w:rPr>
        <w:t>GB/T 42562-2023]</w:t>
      </w:r>
    </w:p>
    <w:p w14:paraId="3628E1DB">
      <w:pPr>
        <w:pStyle w:val="30"/>
        <w:numPr>
          <w:ilvl w:val="0"/>
          <w:numId w:val="0"/>
        </w:numPr>
        <w:spacing w:before="312" w:beforeLines="100" w:after="312" w:afterLines="100"/>
        <w:outlineLvl w:val="0"/>
        <w:rPr>
          <w:rFonts w:ascii="Times New Roman"/>
        </w:rPr>
      </w:pPr>
      <w:bookmarkStart w:id="82" w:name="_Toc15851829"/>
      <w:bookmarkStart w:id="83" w:name="_Toc25015"/>
      <w:bookmarkStart w:id="84" w:name="_Toc29509"/>
      <w:r>
        <w:rPr>
          <w:rFonts w:hint="eastAsia" w:ascii="Times New Roman"/>
        </w:rPr>
        <w:t>4</w:t>
      </w:r>
      <w:r>
        <w:rPr>
          <w:rFonts w:ascii="Times New Roman"/>
        </w:rPr>
        <w:t xml:space="preserve">  </w:t>
      </w:r>
      <w:r>
        <w:rPr>
          <w:rFonts w:hint="eastAsia" w:ascii="Times New Roman"/>
        </w:rPr>
        <w:t>缩略语</w:t>
      </w:r>
      <w:bookmarkEnd w:id="82"/>
      <w:bookmarkEnd w:id="83"/>
      <w:bookmarkEnd w:id="84"/>
    </w:p>
    <w:p w14:paraId="001AA88F">
      <w:pPr>
        <w:spacing w:line="360" w:lineRule="auto"/>
        <w:ind w:firstLine="420" w:firstLineChars="200"/>
        <w:rPr>
          <w:szCs w:val="21"/>
        </w:rPr>
      </w:pPr>
      <w:r>
        <w:rPr>
          <w:rFonts w:hint="eastAsia"/>
          <w:szCs w:val="21"/>
        </w:rPr>
        <w:t>下列缩略语适用于本文件。</w:t>
      </w:r>
    </w:p>
    <w:p w14:paraId="3C5151AD">
      <w:pPr>
        <w:spacing w:line="360" w:lineRule="auto"/>
        <w:ind w:firstLine="420" w:firstLineChars="200"/>
        <w:rPr>
          <w:szCs w:val="21"/>
        </w:rPr>
      </w:pPr>
      <w:r>
        <w:rPr>
          <w:rFonts w:hint="eastAsia"/>
          <w:szCs w:val="21"/>
        </w:rPr>
        <w:t>MQTT（Message Queuing Telemetry Transport）：消息队列遥测传输。</w:t>
      </w:r>
    </w:p>
    <w:p w14:paraId="238664F2">
      <w:pPr>
        <w:spacing w:line="360" w:lineRule="auto"/>
        <w:ind w:firstLine="420" w:firstLineChars="200"/>
        <w:rPr>
          <w:szCs w:val="21"/>
        </w:rPr>
      </w:pPr>
      <w:r>
        <w:rPr>
          <w:rFonts w:hint="eastAsia"/>
          <w:szCs w:val="21"/>
        </w:rPr>
        <w:t>APP（Application）应用。</w:t>
      </w:r>
    </w:p>
    <w:p w14:paraId="21A257AE">
      <w:pPr>
        <w:spacing w:line="360" w:lineRule="auto"/>
        <w:ind w:firstLine="420" w:firstLineChars="200"/>
        <w:rPr>
          <w:szCs w:val="21"/>
        </w:rPr>
      </w:pPr>
      <w:r>
        <w:rPr>
          <w:szCs w:val="21"/>
        </w:rPr>
        <w:t>API</w:t>
      </w:r>
      <w:r>
        <w:rPr>
          <w:rFonts w:hint="eastAsia"/>
          <w:szCs w:val="21"/>
        </w:rPr>
        <w:t>（Application Programming Interface）应用程序接口。</w:t>
      </w:r>
    </w:p>
    <w:p w14:paraId="64EF7607">
      <w:pPr>
        <w:spacing w:line="360" w:lineRule="auto"/>
        <w:ind w:firstLine="420" w:firstLineChars="200"/>
        <w:rPr>
          <w:szCs w:val="21"/>
        </w:rPr>
      </w:pPr>
      <w:r>
        <w:rPr>
          <w:rFonts w:hint="eastAsia"/>
          <w:szCs w:val="21"/>
        </w:rPr>
        <w:t>OPC（OLE for Process Control）：用于过程控制的OLE。</w:t>
      </w:r>
    </w:p>
    <w:p w14:paraId="2494E8CB">
      <w:pPr>
        <w:spacing w:line="360" w:lineRule="auto"/>
        <w:ind w:firstLine="420" w:firstLineChars="200"/>
        <w:rPr>
          <w:szCs w:val="21"/>
        </w:rPr>
      </w:pPr>
      <w:r>
        <w:rPr>
          <w:rFonts w:hint="eastAsia"/>
          <w:szCs w:val="21"/>
        </w:rPr>
        <w:t>OPC UA（OPC Unified Architecture）：OPC统一架构。</w:t>
      </w:r>
    </w:p>
    <w:p w14:paraId="76E5062C">
      <w:pPr>
        <w:spacing w:line="360" w:lineRule="auto"/>
        <w:ind w:firstLine="420" w:firstLineChars="200"/>
        <w:rPr>
          <w:szCs w:val="21"/>
        </w:rPr>
      </w:pPr>
      <w:r>
        <w:rPr>
          <w:rFonts w:hint="eastAsia"/>
          <w:szCs w:val="21"/>
        </w:rPr>
        <w:t>HTTPS（Hypertext Transfer Protocol Secure）：超文本传输安全协议。</w:t>
      </w:r>
    </w:p>
    <w:p w14:paraId="5660E105">
      <w:pPr>
        <w:spacing w:line="360" w:lineRule="auto"/>
        <w:ind w:firstLine="420" w:firstLineChars="200"/>
        <w:rPr>
          <w:szCs w:val="21"/>
        </w:rPr>
      </w:pPr>
      <w:r>
        <w:rPr>
          <w:rFonts w:hint="eastAsia"/>
          <w:szCs w:val="21"/>
        </w:rPr>
        <w:t>TLS（</w:t>
      </w:r>
      <w:r>
        <w:rPr>
          <w:szCs w:val="21"/>
        </w:rPr>
        <w:t>Transport Layer Security</w:t>
      </w:r>
      <w:r>
        <w:rPr>
          <w:rFonts w:hint="eastAsia"/>
          <w:szCs w:val="21"/>
        </w:rPr>
        <w:t>）：传输层安全性协议。</w:t>
      </w:r>
    </w:p>
    <w:p w14:paraId="3152FAC8">
      <w:pPr>
        <w:spacing w:line="360" w:lineRule="auto"/>
        <w:ind w:firstLine="420" w:firstLineChars="200"/>
        <w:rPr>
          <w:szCs w:val="21"/>
        </w:rPr>
      </w:pPr>
      <w:r>
        <w:rPr>
          <w:rFonts w:hint="eastAsia"/>
          <w:szCs w:val="21"/>
        </w:rPr>
        <w:t>NLP（Natural Language Processing）：自然语言处理。</w:t>
      </w:r>
    </w:p>
    <w:p w14:paraId="7821FC4F">
      <w:pPr>
        <w:spacing w:line="360" w:lineRule="auto"/>
        <w:ind w:firstLine="420" w:firstLineChars="200"/>
        <w:rPr>
          <w:rFonts w:hint="eastAsia"/>
          <w:szCs w:val="21"/>
        </w:rPr>
      </w:pPr>
      <w:r>
        <w:rPr>
          <w:rFonts w:hint="eastAsia"/>
          <w:szCs w:val="21"/>
        </w:rPr>
        <w:t>IEC（International Electro-technical Commission）：国际电工委员会。</w:t>
      </w:r>
    </w:p>
    <w:p w14:paraId="19B16C91">
      <w:pPr>
        <w:pStyle w:val="30"/>
        <w:numPr>
          <w:ilvl w:val="0"/>
          <w:numId w:val="0"/>
        </w:numPr>
        <w:spacing w:before="312" w:beforeLines="100" w:after="312" w:afterLines="100"/>
        <w:outlineLvl w:val="0"/>
        <w:rPr>
          <w:rFonts w:hint="eastAsia" w:ascii="Times New Roman"/>
          <w:lang w:val="en-US" w:eastAsia="zh-CN"/>
        </w:rPr>
      </w:pPr>
      <w:bookmarkStart w:id="85" w:name="_Toc25354"/>
      <w:r>
        <w:rPr>
          <w:rFonts w:hint="eastAsia" w:ascii="Times New Roman"/>
          <w:lang w:val="en-US" w:eastAsia="zh-CN"/>
        </w:rPr>
        <w:t>5  有色金属行业工业互联网平台建议架构</w:t>
      </w:r>
      <w:bookmarkEnd w:id="85"/>
    </w:p>
    <w:p w14:paraId="3753CE9D">
      <w:pPr>
        <w:pStyle w:val="22"/>
        <w:ind w:left="0" w:leftChars="0" w:firstLine="0" w:firstLineChars="0"/>
      </w:pPr>
      <w:r>
        <w:drawing>
          <wp:inline distT="0" distB="0" distL="114300" distR="114300">
            <wp:extent cx="5939155" cy="4585335"/>
            <wp:effectExtent l="0" t="0" r="444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939155" cy="4585335"/>
                    </a:xfrm>
                    <a:prstGeom prst="rect">
                      <a:avLst/>
                    </a:prstGeom>
                    <a:noFill/>
                    <a:ln>
                      <a:noFill/>
                    </a:ln>
                  </pic:spPr>
                </pic:pic>
              </a:graphicData>
            </a:graphic>
          </wp:inline>
        </w:drawing>
      </w:r>
    </w:p>
    <w:p w14:paraId="728A31D9">
      <w:pPr>
        <w:pStyle w:val="22"/>
        <w:ind w:left="0" w:leftChars="0" w:firstLine="0" w:firstLineChars="0"/>
        <w:jc w:val="center"/>
        <w:rPr>
          <w:rFonts w:hint="eastAsia"/>
          <w:sz w:val="18"/>
          <w:szCs w:val="18"/>
          <w:lang w:val="en-US" w:eastAsia="zh-CN"/>
        </w:rPr>
      </w:pPr>
      <w:r>
        <w:rPr>
          <w:rFonts w:hint="eastAsia"/>
          <w:sz w:val="18"/>
          <w:szCs w:val="18"/>
          <w:lang w:val="en-US" w:eastAsia="zh-CN"/>
        </w:rPr>
        <w:t>图1 有色金属行业工业互联网平台建议架构</w:t>
      </w:r>
    </w:p>
    <w:p w14:paraId="3E199983">
      <w:pPr>
        <w:pStyle w:val="22"/>
        <w:ind w:left="0" w:leftChars="0" w:firstLine="0" w:firstLineChars="0"/>
        <w:jc w:val="both"/>
        <w:rPr>
          <w:rFonts w:hint="eastAsia"/>
          <w:sz w:val="18"/>
          <w:szCs w:val="18"/>
          <w:lang w:val="en-US" w:eastAsia="zh-CN"/>
        </w:rPr>
      </w:pPr>
    </w:p>
    <w:p w14:paraId="466671A5">
      <w:pPr>
        <w:pStyle w:val="22"/>
        <w:ind w:left="0" w:leftChars="0" w:firstLine="0" w:firstLineChars="0"/>
        <w:rPr>
          <w:rFonts w:hint="eastAsia" w:eastAsia="宋体"/>
          <w:lang w:eastAsia="zh-CN"/>
        </w:rPr>
      </w:pPr>
      <w:r>
        <w:drawing>
          <wp:inline distT="0" distB="0" distL="114300" distR="114300">
            <wp:extent cx="5933440" cy="4225290"/>
            <wp:effectExtent l="0" t="0" r="10160" b="1651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9"/>
                    <a:stretch>
                      <a:fillRect/>
                    </a:stretch>
                  </pic:blipFill>
                  <pic:spPr>
                    <a:xfrm>
                      <a:off x="0" y="0"/>
                      <a:ext cx="5933440" cy="4225290"/>
                    </a:xfrm>
                    <a:prstGeom prst="rect">
                      <a:avLst/>
                    </a:prstGeom>
                    <a:noFill/>
                    <a:ln>
                      <a:noFill/>
                    </a:ln>
                  </pic:spPr>
                </pic:pic>
              </a:graphicData>
            </a:graphic>
          </wp:inline>
        </w:drawing>
      </w:r>
    </w:p>
    <w:p w14:paraId="711C5672">
      <w:pPr>
        <w:pStyle w:val="22"/>
        <w:ind w:left="0" w:leftChars="0" w:firstLine="0" w:firstLineChars="0"/>
        <w:jc w:val="center"/>
        <w:rPr>
          <w:rFonts w:hint="eastAsia"/>
          <w:sz w:val="18"/>
          <w:szCs w:val="18"/>
          <w:lang w:val="en-US" w:eastAsia="zh-CN"/>
        </w:rPr>
      </w:pPr>
      <w:r>
        <w:rPr>
          <w:rFonts w:hint="eastAsia"/>
          <w:sz w:val="18"/>
          <w:szCs w:val="18"/>
          <w:lang w:val="en-US" w:eastAsia="zh-CN"/>
        </w:rPr>
        <w:t>图2 有色金属行业多级工业互联网平台业务支持能力</w:t>
      </w:r>
    </w:p>
    <w:p w14:paraId="7BBC4C62">
      <w:pPr>
        <w:pStyle w:val="30"/>
        <w:numPr>
          <w:ilvl w:val="0"/>
          <w:numId w:val="0"/>
        </w:numPr>
        <w:spacing w:before="312" w:beforeLines="100" w:after="312" w:afterLines="100"/>
        <w:outlineLvl w:val="0"/>
        <w:rPr>
          <w:rFonts w:hint="default" w:ascii="Times New Roman"/>
        </w:rPr>
      </w:pPr>
      <w:bookmarkStart w:id="86" w:name="_Toc9967"/>
      <w:r>
        <w:rPr>
          <w:rFonts w:hint="eastAsia" w:ascii="Times New Roman"/>
          <w:lang w:val="en-US" w:eastAsia="zh-CN"/>
        </w:rPr>
        <w:t>6  有色金属行业平台技术能力</w:t>
      </w:r>
      <w:bookmarkEnd w:id="86"/>
    </w:p>
    <w:p w14:paraId="60242385">
      <w:pPr>
        <w:pStyle w:val="30"/>
        <w:numPr>
          <w:ilvl w:val="0"/>
          <w:numId w:val="0"/>
        </w:numPr>
        <w:spacing w:before="312" w:beforeLines="100" w:after="312" w:afterLines="100"/>
        <w:outlineLvl w:val="1"/>
        <w:rPr>
          <w:rFonts w:ascii="Times New Roman"/>
        </w:rPr>
      </w:pPr>
      <w:bookmarkStart w:id="87" w:name="_Toc31710"/>
      <w:bookmarkStart w:id="88" w:name="_Toc11672"/>
      <w:r>
        <w:rPr>
          <w:rFonts w:hint="eastAsia" w:ascii="Times New Roman"/>
          <w:lang w:val="en-US" w:eastAsia="zh-CN"/>
        </w:rPr>
        <w:t>6</w:t>
      </w:r>
      <w:r>
        <w:rPr>
          <w:rFonts w:hint="eastAsia" w:ascii="Times New Roman"/>
          <w:lang w:eastAsia="zh-CN"/>
        </w:rPr>
        <w:t>.</w:t>
      </w:r>
      <w:r>
        <w:rPr>
          <w:rFonts w:hint="eastAsia" w:ascii="Times New Roman"/>
          <w:lang w:val="en-US" w:eastAsia="zh-CN"/>
        </w:rPr>
        <w:t>1</w:t>
      </w:r>
      <w:r>
        <w:rPr>
          <w:rFonts w:hint="eastAsia" w:ascii="Times New Roman"/>
        </w:rPr>
        <w:t xml:space="preserve">  基础技术能力</w:t>
      </w:r>
      <w:bookmarkEnd w:id="87"/>
      <w:bookmarkEnd w:id="88"/>
    </w:p>
    <w:p w14:paraId="2B6ECC9D">
      <w:pPr>
        <w:pStyle w:val="30"/>
        <w:numPr>
          <w:ilvl w:val="0"/>
          <w:numId w:val="0"/>
        </w:numPr>
        <w:spacing w:before="156" w:after="156"/>
        <w:outlineLvl w:val="2"/>
        <w:rPr>
          <w:rFonts w:ascii="Times New Roman"/>
        </w:rPr>
      </w:pPr>
      <w:bookmarkStart w:id="89" w:name="_Toc18030"/>
      <w:r>
        <w:rPr>
          <w:rFonts w:hint="eastAsia" w:ascii="Times New Roman"/>
          <w:lang w:val="en-US" w:eastAsia="zh-CN"/>
        </w:rPr>
        <w:t>6</w:t>
      </w:r>
      <w:r>
        <w:rPr>
          <w:rFonts w:ascii="Times New Roman"/>
        </w:rPr>
        <w:t>.1</w:t>
      </w:r>
      <w:r>
        <w:rPr>
          <w:rFonts w:hint="eastAsia" w:ascii="Times New Roman"/>
          <w:lang w:val="en-US" w:eastAsia="zh-CN"/>
        </w:rPr>
        <w:t>.1</w:t>
      </w:r>
      <w:r>
        <w:rPr>
          <w:rFonts w:ascii="Times New Roman"/>
        </w:rPr>
        <w:t xml:space="preserve">  </w:t>
      </w:r>
      <w:r>
        <w:rPr>
          <w:rFonts w:hint="eastAsia" w:ascii="Times New Roman"/>
        </w:rPr>
        <w:t>基础设施</w:t>
      </w:r>
    </w:p>
    <w:p w14:paraId="6813D48B">
      <w:pPr>
        <w:widowControl/>
        <w:numPr>
          <w:ilvl w:val="0"/>
          <w:numId w:val="7"/>
        </w:numPr>
        <w:tabs>
          <w:tab w:val="left" w:pos="420"/>
          <w:tab w:val="clear" w:pos="840"/>
        </w:tabs>
        <w:ind w:left="845" w:leftChars="0" w:hanging="425" w:firstLineChars="0"/>
        <w:jc w:val="left"/>
        <w:rPr>
          <w:rFonts w:ascii="宋体"/>
          <w:kern w:val="0"/>
          <w:szCs w:val="20"/>
        </w:rPr>
      </w:pPr>
      <w:r>
        <w:rPr>
          <w:rFonts w:hint="eastAsia" w:ascii="宋体"/>
          <w:kern w:val="0"/>
          <w:szCs w:val="20"/>
        </w:rPr>
        <w:t>应具备虚拟化计算、存储和网络资源的能力，包括</w:t>
      </w:r>
      <w:r>
        <w:rPr>
          <w:rFonts w:hint="eastAsia" w:ascii="宋体"/>
          <w:kern w:val="0"/>
          <w:szCs w:val="20"/>
          <w:lang w:val="en-US" w:eastAsia="zh-CN"/>
        </w:rPr>
        <w:t>计算</w:t>
      </w:r>
      <w:r>
        <w:rPr>
          <w:rFonts w:hint="eastAsia" w:ascii="宋体"/>
          <w:kern w:val="0"/>
          <w:szCs w:val="20"/>
        </w:rPr>
        <w:t>框架、</w:t>
      </w:r>
      <w:r>
        <w:rPr>
          <w:rFonts w:hint="eastAsia" w:ascii="宋体"/>
          <w:kern w:val="0"/>
          <w:szCs w:val="20"/>
          <w:lang w:val="en-US" w:eastAsia="zh-CN"/>
        </w:rPr>
        <w:t>存储</w:t>
      </w:r>
      <w:r>
        <w:rPr>
          <w:rFonts w:hint="eastAsia" w:ascii="宋体"/>
          <w:kern w:val="0"/>
          <w:szCs w:val="20"/>
        </w:rPr>
        <w:t>框架和消息系统等核心支撑功能。</w:t>
      </w:r>
    </w:p>
    <w:p w14:paraId="3E55CA72">
      <w:pPr>
        <w:widowControl/>
        <w:numPr>
          <w:ilvl w:val="0"/>
          <w:numId w:val="7"/>
        </w:numPr>
        <w:tabs>
          <w:tab w:val="left" w:pos="420"/>
          <w:tab w:val="clear" w:pos="840"/>
        </w:tabs>
        <w:ind w:left="845" w:leftChars="0" w:hanging="425" w:firstLineChars="0"/>
        <w:jc w:val="left"/>
        <w:rPr>
          <w:rFonts w:ascii="宋体"/>
          <w:kern w:val="0"/>
          <w:szCs w:val="20"/>
        </w:rPr>
      </w:pPr>
      <w:r>
        <w:rPr>
          <w:rFonts w:ascii="宋体"/>
          <w:kern w:val="0"/>
          <w:szCs w:val="20"/>
          <w:lang w:val="en-US" w:eastAsia="zh-CN"/>
        </w:rPr>
        <w:t>应具备资源管理的灵活性与弹性能力</w:t>
      </w:r>
      <w:r>
        <w:rPr>
          <w:rFonts w:hint="eastAsia" w:ascii="宋体"/>
          <w:kern w:val="0"/>
          <w:szCs w:val="20"/>
          <w:lang w:val="en-US" w:eastAsia="zh-CN"/>
        </w:rPr>
        <w:t>，</w:t>
      </w:r>
      <w:r>
        <w:rPr>
          <w:rFonts w:ascii="宋体"/>
          <w:kern w:val="0"/>
          <w:szCs w:val="20"/>
          <w:lang w:val="en-US" w:eastAsia="zh-CN"/>
        </w:rPr>
        <w:t>采用非厂商锁定的物理设备资源决策策略，保障平台维护自主性及物理资源扩容灵活性；支持根据业务负载自动动态调整计算、存储、网络等资源容量，</w:t>
      </w:r>
      <w:r>
        <w:rPr>
          <w:rFonts w:hint="eastAsia" w:ascii="宋体"/>
          <w:kern w:val="0"/>
          <w:szCs w:val="20"/>
        </w:rPr>
        <w:t>能够</w:t>
      </w:r>
      <w:r>
        <w:rPr>
          <w:rFonts w:ascii="宋体"/>
          <w:kern w:val="0"/>
          <w:szCs w:val="20"/>
          <w:lang w:val="en-US" w:eastAsia="zh-CN"/>
        </w:rPr>
        <w:t>快速</w:t>
      </w:r>
      <w:r>
        <w:rPr>
          <w:rFonts w:hint="eastAsia" w:ascii="宋体"/>
          <w:kern w:val="0"/>
          <w:szCs w:val="20"/>
        </w:rPr>
        <w:t>响应业务需求的变化</w:t>
      </w:r>
      <w:r>
        <w:rPr>
          <w:rFonts w:ascii="宋体"/>
          <w:kern w:val="0"/>
          <w:szCs w:val="20"/>
          <w:lang w:val="en-US" w:eastAsia="zh-CN"/>
        </w:rPr>
        <w:t>，确保系统稳定高效运行。</w:t>
      </w:r>
    </w:p>
    <w:p w14:paraId="44CDD593">
      <w:pPr>
        <w:widowControl/>
        <w:numPr>
          <w:ilvl w:val="0"/>
          <w:numId w:val="7"/>
        </w:numPr>
        <w:tabs>
          <w:tab w:val="left" w:pos="420"/>
          <w:tab w:val="clear" w:pos="840"/>
        </w:tabs>
        <w:ind w:left="845" w:leftChars="0" w:hanging="425" w:firstLineChars="0"/>
        <w:jc w:val="left"/>
        <w:rPr>
          <w:rFonts w:ascii="宋体"/>
          <w:kern w:val="0"/>
          <w:szCs w:val="20"/>
        </w:rPr>
      </w:pPr>
      <w:r>
        <w:rPr>
          <w:rFonts w:hint="eastAsia" w:ascii="宋体"/>
          <w:kern w:val="0"/>
          <w:szCs w:val="20"/>
        </w:rPr>
        <w:t>应具备能够支持物理机和虚拟机的无缝集成和高可用性。在此架构下，即便是单个的物理或虚拟节点遭遇故障，也能够通过预先设计的冗余和故障转移机制，迅速切换至备用节点，保证业务服务的连续性和稳定性。</w:t>
      </w:r>
    </w:p>
    <w:p w14:paraId="6024B740">
      <w:pPr>
        <w:widowControl/>
        <w:numPr>
          <w:ilvl w:val="0"/>
          <w:numId w:val="7"/>
        </w:numPr>
        <w:tabs>
          <w:tab w:val="left" w:pos="420"/>
          <w:tab w:val="clear" w:pos="840"/>
        </w:tabs>
        <w:ind w:left="845" w:leftChars="0" w:hanging="425" w:firstLineChars="0"/>
        <w:jc w:val="left"/>
        <w:rPr>
          <w:rFonts w:ascii="宋体"/>
          <w:kern w:val="0"/>
          <w:szCs w:val="20"/>
        </w:rPr>
      </w:pPr>
      <w:r>
        <w:rPr>
          <w:rFonts w:hint="eastAsia" w:ascii="宋体"/>
          <w:kern w:val="0"/>
          <w:szCs w:val="20"/>
        </w:rPr>
        <w:t>应具备分布式存储技术来构建数据容灾备份系统。系统不仅具备全面的数据容灾设计，而且能够实现对全平台存储数据的周期性全量及增量备份机制，确保数据的完整性和可靠性。</w:t>
      </w:r>
    </w:p>
    <w:p w14:paraId="29D01238">
      <w:pPr>
        <w:widowControl/>
        <w:numPr>
          <w:ilvl w:val="0"/>
          <w:numId w:val="7"/>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应具备强大的组网能力，可支持多样化的网络类型，提供灵活且高效的组网解决方案。</w:t>
      </w:r>
    </w:p>
    <w:p w14:paraId="7EF26BE5">
      <w:pPr>
        <w:widowControl/>
        <w:numPr>
          <w:ilvl w:val="0"/>
          <w:numId w:val="7"/>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应具备GPU算力调度能力，可支持GPU切分和并行计算任务执行，应用支持</w:t>
      </w:r>
      <w:r>
        <w:rPr>
          <w:rFonts w:hint="eastAsia" w:ascii="宋体"/>
          <w:kern w:val="0"/>
          <w:szCs w:val="20"/>
        </w:rPr>
        <w:t>多种编程语言和框架</w:t>
      </w:r>
      <w:r>
        <w:rPr>
          <w:rFonts w:hint="eastAsia" w:ascii="宋体"/>
          <w:kern w:val="0"/>
          <w:szCs w:val="20"/>
          <w:lang w:val="en-US" w:eastAsia="zh-CN"/>
        </w:rPr>
        <w:t>。</w:t>
      </w:r>
    </w:p>
    <w:p w14:paraId="156F2347">
      <w:pPr>
        <w:widowControl/>
        <w:numPr>
          <w:ilvl w:val="0"/>
          <w:numId w:val="7"/>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应具备云边平台协同管理能力。</w:t>
      </w:r>
    </w:p>
    <w:p w14:paraId="5444732D">
      <w:pPr>
        <w:widowControl/>
        <w:numPr>
          <w:ilvl w:val="0"/>
          <w:numId w:val="7"/>
        </w:numPr>
        <w:tabs>
          <w:tab w:val="left" w:pos="420"/>
          <w:tab w:val="clear" w:pos="840"/>
        </w:tabs>
        <w:ind w:left="845" w:leftChars="0" w:hanging="425" w:firstLineChars="0"/>
        <w:jc w:val="left"/>
        <w:rPr>
          <w:rFonts w:hint="default" w:ascii="宋体"/>
          <w:kern w:val="0"/>
          <w:szCs w:val="20"/>
          <w:lang w:val="en-US" w:eastAsia="zh-CN"/>
        </w:rPr>
      </w:pPr>
      <w:r>
        <w:rPr>
          <w:rFonts w:hint="eastAsia" w:ascii="宋体"/>
          <w:kern w:val="0"/>
          <w:szCs w:val="20"/>
          <w:lang w:val="en-US" w:eastAsia="zh-CN"/>
        </w:rPr>
        <w:t>应具备集团型企业多级平台协同管理能力。</w:t>
      </w:r>
    </w:p>
    <w:p w14:paraId="15CCAA85">
      <w:pPr>
        <w:pStyle w:val="30"/>
        <w:numPr>
          <w:ilvl w:val="0"/>
          <w:numId w:val="0"/>
        </w:numPr>
        <w:spacing w:before="156" w:after="156"/>
        <w:outlineLvl w:val="2"/>
        <w:rPr>
          <w:rFonts w:ascii="Times New Roman"/>
        </w:rPr>
      </w:pPr>
      <w:bookmarkStart w:id="90" w:name="_Toc22763"/>
      <w:bookmarkStart w:id="91" w:name="_Toc27034"/>
      <w:r>
        <w:rPr>
          <w:rFonts w:hint="eastAsia" w:ascii="Times New Roman"/>
          <w:lang w:val="en-US" w:eastAsia="zh-CN"/>
        </w:rPr>
        <w:t>6</w:t>
      </w:r>
      <w:r>
        <w:rPr>
          <w:rFonts w:ascii="Times New Roman"/>
        </w:rPr>
        <w:t>.</w:t>
      </w:r>
      <w:r>
        <w:rPr>
          <w:rFonts w:hint="eastAsia" w:ascii="Times New Roman"/>
          <w:lang w:val="en-US" w:eastAsia="zh-CN"/>
        </w:rPr>
        <w:t>1.2</w:t>
      </w:r>
      <w:r>
        <w:rPr>
          <w:rFonts w:ascii="Times New Roman"/>
        </w:rPr>
        <w:t xml:space="preserve">  </w:t>
      </w:r>
      <w:r>
        <w:rPr>
          <w:rFonts w:hint="eastAsia" w:ascii="Times New Roman"/>
        </w:rPr>
        <w:t>部署运维</w:t>
      </w:r>
    </w:p>
    <w:p w14:paraId="0587C43E">
      <w:pPr>
        <w:widowControl/>
        <w:numPr>
          <w:ilvl w:val="0"/>
          <w:numId w:val="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应具备持续集成与部署能力，支撑平台应用开发过程中构建、测试、部署等核心环节的高效开展。</w:t>
      </w:r>
    </w:p>
    <w:p w14:paraId="3F848AEF">
      <w:pPr>
        <w:widowControl/>
        <w:numPr>
          <w:ilvl w:val="0"/>
          <w:numId w:val="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应具备容器化运行环境支撑能力，为平台应用提供稳定、可靠的运行基础保障。</w:t>
      </w:r>
    </w:p>
    <w:p w14:paraId="460F3986">
      <w:pPr>
        <w:widowControl/>
        <w:numPr>
          <w:ilvl w:val="0"/>
          <w:numId w:val="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应具备实现微服务管理，涵盖微服务列表、配置中心、注册中心、微服务网关管理等功能，支持复杂系统的微服务架构。</w:t>
      </w:r>
    </w:p>
    <w:p w14:paraId="76A941D6">
      <w:pPr>
        <w:widowControl/>
        <w:numPr>
          <w:ilvl w:val="0"/>
          <w:numId w:val="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应具备应用可视化管理能力，实现应用安装、运维、部署等流程的可视化操作，提升运维效率。</w:t>
      </w:r>
    </w:p>
    <w:p w14:paraId="43D615C0">
      <w:pPr>
        <w:widowControl/>
        <w:numPr>
          <w:ilvl w:val="0"/>
          <w:numId w:val="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应具备智能运维能力，提供自动作业、监控告警等运维服务。</w:t>
      </w:r>
    </w:p>
    <w:p w14:paraId="7A131720">
      <w:pPr>
        <w:widowControl/>
        <w:numPr>
          <w:ilvl w:val="0"/>
          <w:numId w:val="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应具备应用热更新、灰度更新等更新方式。</w:t>
      </w:r>
    </w:p>
    <w:p w14:paraId="71A7AACB">
      <w:pPr>
        <w:widowControl/>
        <w:numPr>
          <w:ilvl w:val="0"/>
          <w:numId w:val="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应具备弹性伸缩能力，可根据业务访问量动态调整资源配置，适配业务负荷波动需求。</w:t>
      </w:r>
    </w:p>
    <w:p w14:paraId="710DCCD3">
      <w:pPr>
        <w:widowControl/>
        <w:numPr>
          <w:ilvl w:val="0"/>
          <w:numId w:val="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应具备日志全链路管理能力，支持日志的采集、存储、检索与分析，覆盖平台、中间件、微服务等多维度日志，同时支持日志按业务场景（如矿山 / 冶炼环节）分类，便于问题定位与运维分析。</w:t>
      </w:r>
    </w:p>
    <w:p w14:paraId="476ED743">
      <w:pPr>
        <w:pStyle w:val="30"/>
        <w:numPr>
          <w:ilvl w:val="0"/>
          <w:numId w:val="0"/>
        </w:numPr>
        <w:spacing w:before="156" w:after="156"/>
        <w:outlineLvl w:val="2"/>
        <w:rPr>
          <w:rFonts w:ascii="Times New Roman"/>
        </w:rPr>
      </w:pPr>
      <w:r>
        <w:rPr>
          <w:rFonts w:hint="eastAsia" w:ascii="Times New Roman"/>
          <w:lang w:val="en-US" w:eastAsia="zh-CN"/>
        </w:rPr>
        <w:t>6</w:t>
      </w:r>
      <w:r>
        <w:rPr>
          <w:rFonts w:ascii="Times New Roman"/>
        </w:rPr>
        <w:t>.</w:t>
      </w:r>
      <w:r>
        <w:rPr>
          <w:rFonts w:hint="eastAsia" w:ascii="Times New Roman"/>
          <w:lang w:val="en-US" w:eastAsia="zh-CN"/>
        </w:rPr>
        <w:t>1.3</w:t>
      </w:r>
      <w:r>
        <w:rPr>
          <w:rFonts w:ascii="Times New Roman"/>
        </w:rPr>
        <w:t xml:space="preserve">  </w:t>
      </w:r>
      <w:r>
        <w:rPr>
          <w:rFonts w:hint="eastAsia" w:ascii="Times New Roman"/>
        </w:rPr>
        <w:t>应用开发</w:t>
      </w:r>
      <w:bookmarkEnd w:id="90"/>
    </w:p>
    <w:p w14:paraId="061B9562">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应具备全面的开发环境支持，</w:t>
      </w:r>
      <w:r>
        <w:rPr>
          <w:rFonts w:hint="eastAsia" w:ascii="宋体"/>
          <w:kern w:val="0"/>
          <w:szCs w:val="20"/>
          <w:lang w:eastAsia="zh-CN"/>
        </w:rPr>
        <w:t>其中</w:t>
      </w:r>
      <w:r>
        <w:rPr>
          <w:rFonts w:hint="eastAsia" w:ascii="宋体"/>
          <w:kern w:val="0"/>
          <w:szCs w:val="20"/>
        </w:rPr>
        <w:t>包括但不限于可视化组件库、业务流程组件库、算法模型组件库、应用仓库以及代码仓库等关键组件。</w:t>
      </w:r>
    </w:p>
    <w:p w14:paraId="0B6E0EAE">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应具备调用各类平台服务的能力。这包括但不限于数据类、模型类以及计算引擎类等丰富的API接口。</w:t>
      </w:r>
      <w:r>
        <w:rPr>
          <w:rFonts w:hint="eastAsia" w:ascii="宋体"/>
          <w:kern w:val="0"/>
          <w:szCs w:val="20"/>
          <w:lang w:eastAsia="zh-CN"/>
        </w:rPr>
        <w:t>对</w:t>
      </w:r>
      <w:r>
        <w:rPr>
          <w:rFonts w:hint="eastAsia" w:ascii="宋体"/>
          <w:kern w:val="0"/>
          <w:szCs w:val="20"/>
        </w:rPr>
        <w:t>API接口</w:t>
      </w:r>
      <w:r>
        <w:rPr>
          <w:rFonts w:hint="eastAsia" w:ascii="宋体"/>
          <w:kern w:val="0"/>
          <w:szCs w:val="20"/>
          <w:lang w:eastAsia="zh-CN"/>
        </w:rPr>
        <w:t>进行</w:t>
      </w:r>
      <w:r>
        <w:rPr>
          <w:rFonts w:hint="eastAsia" w:ascii="宋体"/>
          <w:kern w:val="0"/>
          <w:szCs w:val="20"/>
        </w:rPr>
        <w:t>严格的测试和优化，确保其稳定性和安全性。</w:t>
      </w:r>
    </w:p>
    <w:p w14:paraId="678AAD0B">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 xml:space="preserve">应具备工业软件封装能力。提供符合工业标准的封装样例和工具。 </w:t>
      </w:r>
    </w:p>
    <w:p w14:paraId="4E1AF31D">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应具备全面的自动化测试能力，涵盖测试脚本的精准定义、测试用例的系统化管理以及测试报告的规范生成。</w:t>
      </w:r>
    </w:p>
    <w:p w14:paraId="0641F4EE">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应具备在线协同开发</w:t>
      </w:r>
      <w:r>
        <w:rPr>
          <w:rFonts w:hint="eastAsia" w:ascii="宋体"/>
          <w:kern w:val="0"/>
          <w:szCs w:val="20"/>
          <w:lang w:val="en-US" w:eastAsia="zh-CN"/>
        </w:rPr>
        <w:t>能力</w:t>
      </w:r>
      <w:r>
        <w:rPr>
          <w:rFonts w:hint="eastAsia" w:ascii="宋体"/>
          <w:kern w:val="0"/>
          <w:szCs w:val="20"/>
        </w:rPr>
        <w:t>。</w:t>
      </w:r>
    </w:p>
    <w:p w14:paraId="3B96095A">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应具备工作流引擎。</w:t>
      </w:r>
    </w:p>
    <w:p w14:paraId="55C910E7">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应具备消息管理机制，用以接收和发送消息，实现与各业务系统的无缝对接。</w:t>
      </w:r>
    </w:p>
    <w:p w14:paraId="6289E762">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应具备授权</w:t>
      </w:r>
      <w:r>
        <w:rPr>
          <w:rFonts w:hint="eastAsia" w:ascii="宋体"/>
          <w:kern w:val="0"/>
          <w:szCs w:val="20"/>
          <w:lang w:val="en-US" w:eastAsia="zh-CN"/>
        </w:rPr>
        <w:t>机制</w:t>
      </w:r>
      <w:r>
        <w:rPr>
          <w:rFonts w:hint="eastAsia" w:ascii="宋体"/>
          <w:kern w:val="0"/>
          <w:szCs w:val="20"/>
        </w:rPr>
        <w:t>。</w:t>
      </w:r>
    </w:p>
    <w:p w14:paraId="2E978765">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 xml:space="preserve">应具备认证管理机制。 </w:t>
      </w:r>
    </w:p>
    <w:p w14:paraId="531CC7E4">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应具备数据、应用、流程和跨平台集成。数据集成需</w:t>
      </w:r>
      <w:r>
        <w:rPr>
          <w:rFonts w:hint="eastAsia" w:ascii="宋体"/>
          <w:kern w:val="0"/>
          <w:szCs w:val="20"/>
          <w:lang w:val="en-US" w:eastAsia="zh-CN"/>
        </w:rPr>
        <w:t>规范</w:t>
      </w:r>
      <w:r>
        <w:rPr>
          <w:rFonts w:hint="eastAsia" w:ascii="宋体"/>
          <w:kern w:val="0"/>
          <w:szCs w:val="20"/>
        </w:rPr>
        <w:t xml:space="preserve">采集、存储、处理和分析多源数据。 </w:t>
      </w:r>
    </w:p>
    <w:p w14:paraId="13B6E23A">
      <w:pPr>
        <w:widowControl/>
        <w:numPr>
          <w:ilvl w:val="0"/>
          <w:numId w:val="9"/>
        </w:numPr>
        <w:tabs>
          <w:tab w:val="left" w:pos="420"/>
          <w:tab w:val="clear" w:pos="840"/>
        </w:tabs>
        <w:ind w:left="845" w:leftChars="0" w:hanging="425" w:firstLineChars="0"/>
        <w:jc w:val="left"/>
        <w:rPr>
          <w:rFonts w:hint="eastAsia" w:ascii="宋体"/>
          <w:kern w:val="0"/>
          <w:szCs w:val="20"/>
        </w:rPr>
      </w:pPr>
      <w:r>
        <w:rPr>
          <w:rFonts w:hint="eastAsia" w:ascii="宋体"/>
          <w:kern w:val="0"/>
          <w:szCs w:val="20"/>
        </w:rPr>
        <w:t>应具备多元化数据源接入的能力，以确保数据的全面性和准确性。应对接入的数据进行有效</w:t>
      </w:r>
      <w:r>
        <w:rPr>
          <w:rFonts w:hint="eastAsia" w:ascii="宋体"/>
          <w:kern w:val="0"/>
          <w:szCs w:val="20"/>
          <w:lang w:eastAsia="zh-CN"/>
        </w:rPr>
        <w:t>地</w:t>
      </w:r>
      <w:r>
        <w:rPr>
          <w:rFonts w:hint="eastAsia" w:ascii="宋体"/>
          <w:kern w:val="0"/>
          <w:szCs w:val="20"/>
        </w:rPr>
        <w:t>清洗、整合和验证。</w:t>
      </w:r>
    </w:p>
    <w:p w14:paraId="2AB4AC13">
      <w:pPr>
        <w:widowControl/>
        <w:numPr>
          <w:ilvl w:val="0"/>
          <w:numId w:val="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应具备移动应用开发能力和集成的能力，并支持消息的提醒推送。</w:t>
      </w:r>
    </w:p>
    <w:p w14:paraId="6A66BE43">
      <w:pPr>
        <w:widowControl/>
        <w:numPr>
          <w:ilvl w:val="0"/>
          <w:numId w:val="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w:t>
      </w:r>
      <w:r>
        <w:rPr>
          <w:rFonts w:hint="eastAsia" w:ascii="宋体"/>
          <w:kern w:val="0"/>
          <w:szCs w:val="20"/>
        </w:rPr>
        <w:t>三维可视化能力</w:t>
      </w:r>
      <w:r>
        <w:rPr>
          <w:rFonts w:hint="eastAsia" w:ascii="宋体"/>
          <w:kern w:val="0"/>
          <w:szCs w:val="20"/>
          <w:lang w:val="en-US" w:eastAsia="zh-CN"/>
        </w:rPr>
        <w:t>，可将</w:t>
      </w:r>
      <w:r>
        <w:rPr>
          <w:rFonts w:hint="eastAsia" w:ascii="宋体"/>
          <w:kern w:val="0"/>
          <w:szCs w:val="20"/>
        </w:rPr>
        <w:t>数字模型以直观的方式呈现出来</w:t>
      </w:r>
      <w:r>
        <w:rPr>
          <w:rFonts w:hint="eastAsia" w:ascii="宋体"/>
          <w:kern w:val="0"/>
          <w:szCs w:val="20"/>
          <w:lang w:eastAsia="zh-CN"/>
        </w:rPr>
        <w:t>。</w:t>
      </w:r>
    </w:p>
    <w:bookmarkEnd w:id="91"/>
    <w:p w14:paraId="41B457C9">
      <w:pPr>
        <w:pStyle w:val="30"/>
        <w:numPr>
          <w:ilvl w:val="0"/>
          <w:numId w:val="0"/>
        </w:numPr>
        <w:spacing w:before="156" w:after="156"/>
        <w:outlineLvl w:val="2"/>
        <w:rPr>
          <w:rFonts w:ascii="Times New Roman"/>
        </w:rPr>
      </w:pPr>
      <w:bookmarkStart w:id="92" w:name="_Toc17177"/>
      <w:r>
        <w:rPr>
          <w:rFonts w:hint="eastAsia" w:ascii="Times New Roman"/>
          <w:lang w:val="en-US" w:eastAsia="zh-CN"/>
        </w:rPr>
        <w:t>6</w:t>
      </w:r>
      <w:r>
        <w:rPr>
          <w:rFonts w:ascii="Times New Roman"/>
        </w:rPr>
        <w:t>.</w:t>
      </w:r>
      <w:r>
        <w:rPr>
          <w:rFonts w:hint="eastAsia" w:ascii="Times New Roman"/>
          <w:lang w:val="en-US" w:eastAsia="zh-CN"/>
        </w:rPr>
        <w:t>1.</w:t>
      </w:r>
      <w:r>
        <w:rPr>
          <w:rFonts w:hint="eastAsia" w:ascii="Times New Roman"/>
        </w:rPr>
        <w:t>4</w:t>
      </w:r>
      <w:r>
        <w:rPr>
          <w:rFonts w:ascii="Times New Roman"/>
        </w:rPr>
        <w:t xml:space="preserve">  </w:t>
      </w:r>
      <w:r>
        <w:rPr>
          <w:rFonts w:hint="eastAsia" w:ascii="Times New Roman"/>
        </w:rPr>
        <w:t>有色工业APP</w:t>
      </w:r>
      <w:bookmarkEnd w:id="92"/>
    </w:p>
    <w:p w14:paraId="08663B2C">
      <w:pPr>
        <w:widowControl/>
        <w:numPr>
          <w:ilvl w:val="0"/>
          <w:numId w:val="1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应具备应用上传等管理能力，可依据权限实现有色工业应用的查找、部署与安装。</w:t>
      </w:r>
    </w:p>
    <w:p w14:paraId="1027AF92">
      <w:pPr>
        <w:widowControl/>
        <w:numPr>
          <w:ilvl w:val="0"/>
          <w:numId w:val="1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应具备有色工业APP分类分级管理策略。</w:t>
      </w:r>
    </w:p>
    <w:p w14:paraId="2544F366">
      <w:pPr>
        <w:widowControl/>
        <w:numPr>
          <w:ilvl w:val="0"/>
          <w:numId w:val="1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应支持应用的在线订阅、部署及调用功能的云化实现。</w:t>
      </w:r>
    </w:p>
    <w:p w14:paraId="162BC0DB">
      <w:pPr>
        <w:widowControl/>
        <w:numPr>
          <w:ilvl w:val="0"/>
          <w:numId w:val="1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应具备移动端适配能力，可集成应用程序并支持在移动终端使用。</w:t>
      </w:r>
    </w:p>
    <w:p w14:paraId="0D521AD4">
      <w:pPr>
        <w:pStyle w:val="30"/>
        <w:numPr>
          <w:ilvl w:val="0"/>
          <w:numId w:val="0"/>
        </w:numPr>
        <w:spacing w:before="312" w:beforeLines="100" w:after="312" w:afterLines="100"/>
        <w:outlineLvl w:val="1"/>
        <w:rPr>
          <w:rFonts w:ascii="Times New Roman"/>
        </w:rPr>
      </w:pPr>
      <w:bookmarkStart w:id="93" w:name="_Toc16064"/>
      <w:r>
        <w:rPr>
          <w:rFonts w:hint="eastAsia" w:ascii="Times New Roman"/>
          <w:lang w:val="en-US" w:eastAsia="zh-CN"/>
        </w:rPr>
        <w:t>6.2</w:t>
      </w:r>
      <w:r>
        <w:rPr>
          <w:rFonts w:ascii="Times New Roman"/>
        </w:rPr>
        <w:t xml:space="preserve">  </w:t>
      </w:r>
      <w:r>
        <w:rPr>
          <w:rFonts w:hint="eastAsia" w:ascii="Times New Roman"/>
        </w:rPr>
        <w:t>物联管理能力</w:t>
      </w:r>
      <w:bookmarkEnd w:id="89"/>
      <w:bookmarkEnd w:id="93"/>
    </w:p>
    <w:p w14:paraId="56A1636F">
      <w:pPr>
        <w:pStyle w:val="30"/>
        <w:numPr>
          <w:ilvl w:val="0"/>
          <w:numId w:val="0"/>
        </w:numPr>
        <w:spacing w:before="156" w:after="156"/>
        <w:outlineLvl w:val="2"/>
        <w:rPr>
          <w:rFonts w:ascii="Times New Roman"/>
        </w:rPr>
      </w:pPr>
      <w:bookmarkStart w:id="94" w:name="_Toc13735"/>
      <w:r>
        <w:rPr>
          <w:rFonts w:hint="eastAsia" w:ascii="Times New Roman"/>
          <w:lang w:val="en-US" w:eastAsia="zh-CN"/>
        </w:rPr>
        <w:t>6.2</w:t>
      </w:r>
      <w:r>
        <w:rPr>
          <w:rFonts w:ascii="Times New Roman"/>
        </w:rPr>
        <w:t xml:space="preserve">.1  </w:t>
      </w:r>
      <w:r>
        <w:rPr>
          <w:rFonts w:hint="eastAsia" w:ascii="Times New Roman"/>
        </w:rPr>
        <w:t>数据采集管理</w:t>
      </w:r>
      <w:bookmarkEnd w:id="94"/>
    </w:p>
    <w:p w14:paraId="096C9099">
      <w:pPr>
        <w:widowControl/>
        <w:numPr>
          <w:ilvl w:val="0"/>
          <w:numId w:val="1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应支持主流网络工业通信协议，如OPC DA/UA、Modbus-tcp、IEC104、HJ212、WebSocket、RESTful、HTTP/HTTPS、TCP、UDP、MQTT等，满足多类型设备的数据接入需求。</w:t>
      </w:r>
    </w:p>
    <w:p w14:paraId="203D86F8">
      <w:pPr>
        <w:widowControl/>
        <w:numPr>
          <w:ilvl w:val="0"/>
          <w:numId w:val="1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应支持协议可视化配置，可对设备连接参数、数据采集频率、采集数据点等进行灵活配置。</w:t>
      </w:r>
    </w:p>
    <w:p w14:paraId="617E4F36">
      <w:pPr>
        <w:widowControl/>
        <w:numPr>
          <w:ilvl w:val="0"/>
          <w:numId w:val="1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应支持协议扩展，即支持增加开发新的协议加入系统，以便接入新类型的设备。</w:t>
      </w:r>
    </w:p>
    <w:p w14:paraId="36A3E188">
      <w:pPr>
        <w:widowControl/>
        <w:numPr>
          <w:ilvl w:val="0"/>
          <w:numId w:val="1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应具备自动重连功能，支持离线缓存能力，以应对网络中断等因素造成的数据丢失。</w:t>
      </w:r>
    </w:p>
    <w:p w14:paraId="14D252FB">
      <w:pPr>
        <w:widowControl/>
        <w:numPr>
          <w:ilvl w:val="0"/>
          <w:numId w:val="1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应支持性能线性扩展，可通过增加采集服务器的方式增加数据采集点数，宜支持10万点以上的数据采集点位数。</w:t>
      </w:r>
    </w:p>
    <w:p w14:paraId="7ED38E5F">
      <w:pPr>
        <w:widowControl/>
        <w:numPr>
          <w:ilvl w:val="0"/>
          <w:numId w:val="1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应支持多种数据对接技术，如卫星定位、Wi-Fi、5G等技术和智能穿戴设备等系统数据对接。</w:t>
      </w:r>
    </w:p>
    <w:p w14:paraId="7E53FB6F">
      <w:pPr>
        <w:widowControl/>
        <w:numPr>
          <w:ilvl w:val="0"/>
          <w:numId w:val="11"/>
        </w:numPr>
        <w:tabs>
          <w:tab w:val="left" w:pos="420"/>
          <w:tab w:val="clear" w:pos="840"/>
        </w:tabs>
        <w:ind w:left="845" w:leftChars="0" w:hanging="425" w:firstLineChars="0"/>
        <w:jc w:val="left"/>
        <w:rPr>
          <w:rFonts w:hint="default" w:ascii="宋体"/>
          <w:kern w:val="0"/>
          <w:szCs w:val="20"/>
          <w:lang w:val="en-US" w:eastAsia="zh-CN"/>
        </w:rPr>
      </w:pPr>
      <w:r>
        <w:rPr>
          <w:rFonts w:hint="eastAsia" w:ascii="宋体"/>
          <w:kern w:val="0"/>
          <w:szCs w:val="20"/>
          <w:lang w:val="en-US" w:eastAsia="zh-CN"/>
        </w:rPr>
        <w:t>应支持不同数据采集协议之间的转换。</w:t>
      </w:r>
    </w:p>
    <w:p w14:paraId="793D3C69">
      <w:pPr>
        <w:widowControl/>
        <w:numPr>
          <w:ilvl w:val="0"/>
          <w:numId w:val="11"/>
        </w:numPr>
        <w:tabs>
          <w:tab w:val="left" w:pos="420"/>
          <w:tab w:val="clear" w:pos="840"/>
        </w:tabs>
        <w:ind w:left="845" w:leftChars="0" w:hanging="425" w:firstLineChars="0"/>
        <w:jc w:val="left"/>
        <w:rPr>
          <w:rFonts w:hint="default" w:ascii="宋体"/>
          <w:kern w:val="0"/>
          <w:szCs w:val="20"/>
          <w:lang w:val="en-US" w:eastAsia="zh-CN"/>
        </w:rPr>
      </w:pPr>
      <w:r>
        <w:rPr>
          <w:rFonts w:hint="eastAsia" w:ascii="宋体"/>
          <w:kern w:val="0"/>
          <w:szCs w:val="20"/>
          <w:lang w:val="en-US" w:eastAsia="zh-CN"/>
        </w:rPr>
        <w:t>应支持符合有色金属行业场景的数采设备合规性要求，适配具备防爆等级（如 Ex d [ib] I Mb 等矿山适用防爆标准）、矿用产品安全标志（MA 认证）的采集设备接入，保障现场作业环境下的设备安全合规性。</w:t>
      </w:r>
    </w:p>
    <w:p w14:paraId="19A94B14">
      <w:pPr>
        <w:widowControl/>
        <w:numPr>
          <w:ilvl w:val="0"/>
          <w:numId w:val="11"/>
        </w:numPr>
        <w:tabs>
          <w:tab w:val="left" w:pos="420"/>
          <w:tab w:val="clear" w:pos="840"/>
        </w:tabs>
        <w:ind w:left="845" w:leftChars="0" w:hanging="425" w:firstLineChars="0"/>
        <w:jc w:val="left"/>
        <w:rPr>
          <w:rFonts w:hint="default" w:ascii="宋体"/>
          <w:kern w:val="0"/>
          <w:szCs w:val="20"/>
          <w:highlight w:val="none"/>
          <w:lang w:val="en-US" w:eastAsia="zh-CN"/>
        </w:rPr>
      </w:pPr>
      <w:r>
        <w:rPr>
          <w:rFonts w:hint="eastAsia" w:ascii="宋体"/>
          <w:kern w:val="0"/>
          <w:szCs w:val="20"/>
          <w:highlight w:val="none"/>
          <w:lang w:val="en-US" w:eastAsia="zh-CN"/>
        </w:rPr>
        <w:t>应支持冶炼工艺专用仪器仪表（火法冶金、湿法冶金、电冶金专用仪表）数据采集深度适配能力，支撑冶金反应参数精准监控。</w:t>
      </w:r>
    </w:p>
    <w:p w14:paraId="6EC23526">
      <w:pPr>
        <w:widowControl/>
        <w:numPr>
          <w:ilvl w:val="0"/>
          <w:numId w:val="11"/>
        </w:numPr>
        <w:tabs>
          <w:tab w:val="left" w:pos="420"/>
          <w:tab w:val="clear" w:pos="840"/>
        </w:tabs>
        <w:ind w:left="845" w:leftChars="0" w:hanging="425" w:firstLineChars="0"/>
        <w:jc w:val="left"/>
        <w:rPr>
          <w:rFonts w:hint="default" w:ascii="宋体"/>
          <w:kern w:val="0"/>
          <w:szCs w:val="20"/>
          <w:highlight w:val="none"/>
          <w:lang w:val="en-US" w:eastAsia="zh-CN"/>
        </w:rPr>
      </w:pPr>
      <w:r>
        <w:rPr>
          <w:rFonts w:hint="eastAsia" w:ascii="宋体"/>
          <w:kern w:val="0"/>
          <w:szCs w:val="20"/>
          <w:highlight w:val="none"/>
          <w:lang w:val="en-US" w:eastAsia="zh-CN"/>
        </w:rPr>
        <w:t>加工行业智能控制系统（精炼自动控制、AGC/AFC控制、热处理控制系统等）数据采集与反向控制适配能力，满足智能加工工厂生产控制需求，实现加工过程参数闭环调控。</w:t>
      </w:r>
    </w:p>
    <w:p w14:paraId="66A40D36">
      <w:pPr>
        <w:pStyle w:val="30"/>
        <w:numPr>
          <w:ilvl w:val="0"/>
          <w:numId w:val="0"/>
        </w:numPr>
        <w:spacing w:before="156" w:after="156"/>
        <w:outlineLvl w:val="2"/>
        <w:rPr>
          <w:rFonts w:ascii="Times New Roman"/>
        </w:rPr>
      </w:pPr>
      <w:bookmarkStart w:id="95" w:name="_Toc16961"/>
      <w:r>
        <w:rPr>
          <w:rFonts w:hint="eastAsia" w:ascii="Times New Roman"/>
          <w:lang w:val="en-US" w:eastAsia="zh-CN"/>
        </w:rPr>
        <w:t>6.2</w:t>
      </w:r>
      <w:r>
        <w:rPr>
          <w:rFonts w:ascii="Times New Roman"/>
        </w:rPr>
        <w:t>.</w:t>
      </w:r>
      <w:r>
        <w:rPr>
          <w:rFonts w:hint="eastAsia" w:ascii="Times New Roman"/>
        </w:rPr>
        <w:t>2</w:t>
      </w:r>
      <w:r>
        <w:rPr>
          <w:rFonts w:ascii="Times New Roman"/>
        </w:rPr>
        <w:t xml:space="preserve">  </w:t>
      </w:r>
      <w:r>
        <w:rPr>
          <w:rFonts w:hint="eastAsia" w:ascii="Times New Roman"/>
        </w:rPr>
        <w:t>视频数据集成</w:t>
      </w:r>
      <w:bookmarkEnd w:id="95"/>
    </w:p>
    <w:p w14:paraId="35F1D12F">
      <w:pPr>
        <w:widowControl/>
        <w:numPr>
          <w:ilvl w:val="0"/>
          <w:numId w:val="1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应支持接入市场主流品牌、主流型号的监控前端设备协议，如GB28181、RTSP、WebRTC、RTMP、Onvif等。</w:t>
      </w:r>
    </w:p>
    <w:p w14:paraId="460312B3">
      <w:pPr>
        <w:widowControl/>
        <w:numPr>
          <w:ilvl w:val="0"/>
          <w:numId w:val="1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应支持提供多画面、多分屏的视频监控点位低时延实况预览，支持监控点位画面轮询查看。</w:t>
      </w:r>
    </w:p>
    <w:p w14:paraId="4B80E09D">
      <w:pPr>
        <w:widowControl/>
        <w:numPr>
          <w:ilvl w:val="0"/>
          <w:numId w:val="1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应支持应用实现对视频获取、展示，以及有色金属行业应用软件内的视频联动弹出。</w:t>
      </w:r>
    </w:p>
    <w:p w14:paraId="2966EE4A">
      <w:pPr>
        <w:pStyle w:val="30"/>
        <w:numPr>
          <w:ilvl w:val="0"/>
          <w:numId w:val="0"/>
        </w:numPr>
        <w:spacing w:before="156" w:after="156"/>
        <w:outlineLvl w:val="2"/>
        <w:rPr>
          <w:rFonts w:ascii="Times New Roman"/>
        </w:rPr>
      </w:pPr>
      <w:bookmarkStart w:id="96" w:name="_Toc31698"/>
      <w:r>
        <w:rPr>
          <w:rFonts w:hint="eastAsia" w:ascii="Times New Roman"/>
          <w:lang w:val="en-US" w:eastAsia="zh-CN"/>
        </w:rPr>
        <w:t>6.2</w:t>
      </w:r>
      <w:r>
        <w:rPr>
          <w:rFonts w:ascii="Times New Roman"/>
        </w:rPr>
        <w:t>.</w:t>
      </w:r>
      <w:r>
        <w:rPr>
          <w:rFonts w:hint="eastAsia" w:ascii="Times New Roman"/>
        </w:rPr>
        <w:t>3</w:t>
      </w:r>
      <w:r>
        <w:rPr>
          <w:rFonts w:ascii="Times New Roman"/>
        </w:rPr>
        <w:t xml:space="preserve">  </w:t>
      </w:r>
      <w:r>
        <w:rPr>
          <w:rFonts w:hint="eastAsia" w:ascii="Times New Roman"/>
        </w:rPr>
        <w:t>有色</w:t>
      </w:r>
      <w:r>
        <w:rPr>
          <w:rFonts w:hint="eastAsia" w:ascii="Times New Roman"/>
          <w:lang w:val="en-US" w:eastAsia="zh-CN"/>
        </w:rPr>
        <w:t>物体</w:t>
      </w:r>
      <w:r>
        <w:rPr>
          <w:rFonts w:hint="eastAsia" w:ascii="Times New Roman"/>
        </w:rPr>
        <w:t>信息模型</w:t>
      </w:r>
      <w:bookmarkEnd w:id="96"/>
    </w:p>
    <w:p w14:paraId="38D11F3A">
      <w:pPr>
        <w:widowControl/>
        <w:numPr>
          <w:ilvl w:val="0"/>
          <w:numId w:val="1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应支持按照属性、服务、报警、时间、逻辑维度构建有色</w:t>
      </w:r>
      <w:r>
        <w:rPr>
          <w:rFonts w:hint="eastAsia" w:ascii="Times New Roman"/>
          <w:lang w:val="en-US" w:eastAsia="zh-CN"/>
        </w:rPr>
        <w:t>物体</w:t>
      </w:r>
      <w:r>
        <w:rPr>
          <w:rFonts w:hint="eastAsia" w:ascii="宋体"/>
          <w:kern w:val="0"/>
          <w:szCs w:val="20"/>
          <w:lang w:val="en-US" w:eastAsia="zh-CN"/>
        </w:rPr>
        <w:t>信息模型。</w:t>
      </w:r>
    </w:p>
    <w:p w14:paraId="0757E580">
      <w:pPr>
        <w:widowControl/>
        <w:numPr>
          <w:ilvl w:val="0"/>
          <w:numId w:val="1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应支持对有色</w:t>
      </w:r>
      <w:r>
        <w:rPr>
          <w:rFonts w:hint="eastAsia" w:ascii="Times New Roman"/>
          <w:lang w:val="en-US" w:eastAsia="zh-CN"/>
        </w:rPr>
        <w:t>物体</w:t>
      </w:r>
      <w:r>
        <w:rPr>
          <w:rFonts w:hint="eastAsia"/>
          <w:lang w:val="en-US" w:eastAsia="zh-CN"/>
        </w:rPr>
        <w:t>按照</w:t>
      </w:r>
      <w:r>
        <w:rPr>
          <w:rFonts w:hint="eastAsia" w:ascii="宋体"/>
          <w:kern w:val="0"/>
          <w:szCs w:val="20"/>
          <w:lang w:val="en-US" w:eastAsia="zh-CN"/>
        </w:rPr>
        <w:t>产线、区域、设备组、模型等层级进行管理。</w:t>
      </w:r>
    </w:p>
    <w:p w14:paraId="52DE0D03">
      <w:pPr>
        <w:widowControl/>
        <w:numPr>
          <w:ilvl w:val="0"/>
          <w:numId w:val="1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应具备有色</w:t>
      </w:r>
      <w:r>
        <w:rPr>
          <w:rFonts w:hint="eastAsia" w:ascii="Times New Roman"/>
          <w:lang w:val="en-US" w:eastAsia="zh-CN"/>
        </w:rPr>
        <w:t>物体</w:t>
      </w:r>
      <w:r>
        <w:rPr>
          <w:rFonts w:hint="eastAsia" w:ascii="宋体"/>
          <w:kern w:val="0"/>
          <w:szCs w:val="20"/>
          <w:lang w:val="en-US" w:eastAsia="zh-CN"/>
        </w:rPr>
        <w:t>信息建模的配置管理功能，支持数据导入、适配、扩展，提高操作效率。</w:t>
      </w:r>
    </w:p>
    <w:p w14:paraId="06976E49">
      <w:pPr>
        <w:pStyle w:val="30"/>
        <w:numPr>
          <w:ilvl w:val="0"/>
          <w:numId w:val="0"/>
        </w:numPr>
        <w:spacing w:before="156" w:after="156"/>
        <w:outlineLvl w:val="2"/>
        <w:rPr>
          <w:rFonts w:ascii="Times New Roman"/>
        </w:rPr>
      </w:pPr>
      <w:bookmarkStart w:id="97" w:name="_Toc9842"/>
      <w:r>
        <w:rPr>
          <w:rFonts w:hint="eastAsia" w:ascii="Times New Roman"/>
          <w:lang w:val="en-US" w:eastAsia="zh-CN"/>
        </w:rPr>
        <w:t>6.2</w:t>
      </w:r>
      <w:r>
        <w:rPr>
          <w:rFonts w:ascii="Times New Roman"/>
        </w:rPr>
        <w:t>.</w:t>
      </w:r>
      <w:r>
        <w:rPr>
          <w:rFonts w:hint="eastAsia" w:ascii="Times New Roman"/>
        </w:rPr>
        <w:t>4</w:t>
      </w:r>
      <w:r>
        <w:rPr>
          <w:rFonts w:ascii="Times New Roman"/>
        </w:rPr>
        <w:t xml:space="preserve">  </w:t>
      </w:r>
      <w:r>
        <w:rPr>
          <w:rFonts w:hint="eastAsia" w:ascii="Times New Roman"/>
        </w:rPr>
        <w:t>监控告警</w:t>
      </w:r>
      <w:bookmarkEnd w:id="97"/>
    </w:p>
    <w:p w14:paraId="6F5CCC69">
      <w:pPr>
        <w:widowControl/>
        <w:numPr>
          <w:ilvl w:val="0"/>
          <w:numId w:val="1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应支持可视化的方式对有色物体构建监控告警模型，不限于规则模型、算法模型和数据模型等，并可关联实时测点。</w:t>
      </w:r>
    </w:p>
    <w:p w14:paraId="22CF4703">
      <w:pPr>
        <w:widowControl/>
        <w:numPr>
          <w:ilvl w:val="0"/>
          <w:numId w:val="1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应支持告警信息的收集和多方式推送。</w:t>
      </w:r>
    </w:p>
    <w:p w14:paraId="474F593A">
      <w:pPr>
        <w:pStyle w:val="30"/>
        <w:numPr>
          <w:ilvl w:val="0"/>
          <w:numId w:val="0"/>
        </w:numPr>
        <w:spacing w:before="156" w:after="156"/>
        <w:outlineLvl w:val="2"/>
        <w:rPr>
          <w:rFonts w:ascii="Times New Roman"/>
        </w:rPr>
      </w:pPr>
      <w:bookmarkStart w:id="98" w:name="_Toc71"/>
      <w:r>
        <w:rPr>
          <w:rFonts w:hint="eastAsia" w:ascii="Times New Roman"/>
          <w:lang w:val="en-US" w:eastAsia="zh-CN"/>
        </w:rPr>
        <w:t>6.2</w:t>
      </w:r>
      <w:r>
        <w:rPr>
          <w:rFonts w:ascii="Times New Roman"/>
        </w:rPr>
        <w:t>.</w:t>
      </w:r>
      <w:r>
        <w:rPr>
          <w:rFonts w:hint="eastAsia" w:ascii="Times New Roman"/>
        </w:rPr>
        <w:t>5</w:t>
      </w:r>
      <w:r>
        <w:rPr>
          <w:rFonts w:ascii="Times New Roman"/>
        </w:rPr>
        <w:t xml:space="preserve">  </w:t>
      </w:r>
      <w:r>
        <w:rPr>
          <w:rFonts w:hint="eastAsia" w:ascii="Times New Roman"/>
        </w:rPr>
        <w:t>时序数据存储</w:t>
      </w:r>
      <w:bookmarkEnd w:id="98"/>
    </w:p>
    <w:p w14:paraId="302E9B9F">
      <w:pPr>
        <w:widowControl/>
        <w:numPr>
          <w:ilvl w:val="0"/>
          <w:numId w:val="1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应支持PLC/DCS系统、检测仪表、机电一体设备等实时数据采集到时序数据库内进行历史周期存储。</w:t>
      </w:r>
    </w:p>
    <w:p w14:paraId="110C0F5B">
      <w:pPr>
        <w:widowControl/>
        <w:numPr>
          <w:ilvl w:val="0"/>
          <w:numId w:val="1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应支持时序数据库，适配国产时序数据库。</w:t>
      </w:r>
    </w:p>
    <w:p w14:paraId="1E9780EB">
      <w:pPr>
        <w:pStyle w:val="30"/>
        <w:numPr>
          <w:ilvl w:val="0"/>
          <w:numId w:val="0"/>
        </w:numPr>
        <w:spacing w:before="156" w:after="156"/>
        <w:outlineLvl w:val="2"/>
      </w:pPr>
      <w:bookmarkStart w:id="99" w:name="_Toc1693"/>
      <w:r>
        <w:rPr>
          <w:rFonts w:hint="eastAsia" w:ascii="Times New Roman"/>
          <w:lang w:val="en-US" w:eastAsia="zh-CN"/>
        </w:rPr>
        <w:t>6.2</w:t>
      </w:r>
      <w:r>
        <w:rPr>
          <w:rFonts w:ascii="Times New Roman"/>
        </w:rPr>
        <w:t>.</w:t>
      </w:r>
      <w:r>
        <w:rPr>
          <w:rFonts w:hint="eastAsia" w:ascii="Times New Roman"/>
        </w:rPr>
        <w:t>6</w:t>
      </w:r>
      <w:r>
        <w:rPr>
          <w:rFonts w:ascii="Times New Roman"/>
        </w:rPr>
        <w:t xml:space="preserve">  </w:t>
      </w:r>
      <w:r>
        <w:rPr>
          <w:rFonts w:hint="eastAsia" w:ascii="Times New Roman"/>
        </w:rPr>
        <w:t>物联数据应用</w:t>
      </w:r>
      <w:bookmarkEnd w:id="99"/>
    </w:p>
    <w:p w14:paraId="7D164D2D">
      <w:pPr>
        <w:widowControl/>
        <w:numPr>
          <w:ilvl w:val="0"/>
          <w:numId w:val="16"/>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应具备多类型数据服务能力，支持数据推送、数据存储、数据接口调用等数据服务方式，满足不同业务场景的数据使用需求。</w:t>
      </w:r>
    </w:p>
    <w:p w14:paraId="3D052607">
      <w:pPr>
        <w:widowControl/>
        <w:numPr>
          <w:ilvl w:val="0"/>
          <w:numId w:val="16"/>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应支持时序数据的语义标准化处理，可针对时序数据进行规范定义；同时具备多点位数据的时序分析能力，支撑基于时间维度的数据深度应用。</w:t>
      </w:r>
    </w:p>
    <w:p w14:paraId="71C337C2">
      <w:pPr>
        <w:pStyle w:val="30"/>
        <w:numPr>
          <w:ilvl w:val="0"/>
          <w:numId w:val="0"/>
        </w:numPr>
        <w:spacing w:before="312" w:beforeLines="100" w:after="312" w:afterLines="100"/>
        <w:outlineLvl w:val="2"/>
        <w:rPr>
          <w:rFonts w:hint="eastAsia"/>
          <w:lang w:val="en-US" w:eastAsia="zh-CN"/>
        </w:rPr>
      </w:pPr>
      <w:bookmarkStart w:id="100" w:name="_Toc5449"/>
      <w:r>
        <w:rPr>
          <w:rFonts w:hint="eastAsia" w:ascii="Times New Roman" w:cs="Times New Roman"/>
          <w:sz w:val="21"/>
          <w:lang w:val="en-US" w:eastAsia="zh-CN" w:bidi="ar-SA"/>
        </w:rPr>
        <w:t>6.2.7  边缘计算与云边协同</w:t>
      </w:r>
    </w:p>
    <w:p w14:paraId="75255787">
      <w:pPr>
        <w:widowControl/>
        <w:numPr>
          <w:ilvl w:val="0"/>
          <w:numId w:val="17"/>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应遵循国标GB/T 42562--2023 工业互联网平台选型要求。</w:t>
      </w:r>
    </w:p>
    <w:p w14:paraId="3514A1C2">
      <w:pPr>
        <w:pStyle w:val="30"/>
        <w:numPr>
          <w:ilvl w:val="0"/>
          <w:numId w:val="0"/>
        </w:numPr>
        <w:spacing w:before="312" w:beforeLines="100" w:after="312" w:afterLines="100"/>
        <w:outlineLvl w:val="1"/>
        <w:rPr>
          <w:rFonts w:ascii="Times New Roman"/>
        </w:rPr>
      </w:pPr>
      <w:bookmarkStart w:id="101" w:name="_Toc1868"/>
      <w:r>
        <w:rPr>
          <w:rFonts w:hint="eastAsia" w:ascii="Times New Roman"/>
          <w:lang w:val="en-US" w:eastAsia="zh-CN"/>
        </w:rPr>
        <w:t>6.3</w:t>
      </w:r>
      <w:r>
        <w:rPr>
          <w:rFonts w:hint="eastAsia" w:ascii="Times New Roman"/>
        </w:rPr>
        <w:t xml:space="preserve">  数据融合</w:t>
      </w:r>
      <w:r>
        <w:rPr>
          <w:rFonts w:hint="eastAsia" w:ascii="Times New Roman"/>
          <w:lang w:val="en-US" w:eastAsia="zh-CN"/>
        </w:rPr>
        <w:t>分析</w:t>
      </w:r>
      <w:r>
        <w:rPr>
          <w:rFonts w:hint="eastAsia" w:ascii="Times New Roman"/>
        </w:rPr>
        <w:t>服务能力</w:t>
      </w:r>
      <w:bookmarkEnd w:id="100"/>
      <w:bookmarkEnd w:id="101"/>
    </w:p>
    <w:p w14:paraId="41B7F383">
      <w:pPr>
        <w:pStyle w:val="30"/>
        <w:numPr>
          <w:ilvl w:val="0"/>
          <w:numId w:val="0"/>
        </w:numPr>
        <w:spacing w:before="156" w:after="156"/>
        <w:outlineLvl w:val="2"/>
      </w:pPr>
      <w:bookmarkStart w:id="102" w:name="_Toc11432"/>
      <w:r>
        <w:rPr>
          <w:rFonts w:hint="eastAsia" w:ascii="Times New Roman"/>
          <w:lang w:val="en-US" w:eastAsia="zh-CN"/>
        </w:rPr>
        <w:t>6.3</w:t>
      </w:r>
      <w:r>
        <w:rPr>
          <w:rFonts w:hint="eastAsia" w:ascii="Times New Roman"/>
        </w:rPr>
        <w:t>.1  全要素数据接入</w:t>
      </w:r>
      <w:bookmarkEnd w:id="102"/>
    </w:p>
    <w:p w14:paraId="5D0607D3">
      <w:pPr>
        <w:widowControl/>
        <w:numPr>
          <w:ilvl w:val="0"/>
          <w:numId w:val="1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支持多类型数据源接入，涵盖关系型、时序型、分析型，对象存储、非关系型数据库、缓存存数据库、图数据库、空间数据库等数据源。</w:t>
      </w:r>
    </w:p>
    <w:p w14:paraId="127916B6">
      <w:pPr>
        <w:widowControl/>
        <w:numPr>
          <w:ilvl w:val="0"/>
          <w:numId w:val="1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应支持接口类数据源接入，兼容接口形式的外部数据对接。</w:t>
      </w:r>
    </w:p>
    <w:p w14:paraId="2B32BD72">
      <w:pPr>
        <w:widowControl/>
        <w:numPr>
          <w:ilvl w:val="0"/>
          <w:numId w:val="1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应支持消息组件类数据源接入，适配消息类数据的接收与处理。</w:t>
      </w:r>
    </w:p>
    <w:p w14:paraId="39152729">
      <w:pPr>
        <w:widowControl/>
        <w:numPr>
          <w:ilvl w:val="0"/>
          <w:numId w:val="1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应支持多格式文件数据接入，兼容 Excel、CSV、TXT、XML、JSON 等常用文件类型。</w:t>
      </w:r>
    </w:p>
    <w:p w14:paraId="03B842A9">
      <w:pPr>
        <w:widowControl/>
        <w:numPr>
          <w:ilvl w:val="0"/>
          <w:numId w:val="1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应支持多种数据采集方式，可实现全量采集、增量采集、实时采集及定时调度采集。</w:t>
      </w:r>
    </w:p>
    <w:p w14:paraId="52B658BC">
      <w:pPr>
        <w:pStyle w:val="30"/>
        <w:numPr>
          <w:ilvl w:val="0"/>
          <w:numId w:val="0"/>
        </w:numPr>
        <w:spacing w:before="156" w:after="156"/>
        <w:outlineLvl w:val="2"/>
        <w:rPr>
          <w:rFonts w:ascii="Times New Roman"/>
        </w:rPr>
      </w:pPr>
      <w:bookmarkStart w:id="103" w:name="_Toc25366"/>
      <w:r>
        <w:rPr>
          <w:rFonts w:hint="eastAsia" w:ascii="Times New Roman"/>
          <w:lang w:val="en-US" w:eastAsia="zh-CN"/>
        </w:rPr>
        <w:t>6.3</w:t>
      </w:r>
      <w:r>
        <w:rPr>
          <w:rFonts w:hint="eastAsia" w:ascii="Times New Roman"/>
        </w:rPr>
        <w:t>.2  异构数据存储</w:t>
      </w:r>
      <w:bookmarkEnd w:id="103"/>
    </w:p>
    <w:p w14:paraId="7D03B27C">
      <w:pPr>
        <w:widowControl/>
        <w:numPr>
          <w:ilvl w:val="0"/>
          <w:numId w:val="1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应提供关系型数据库、时序数据库、空间数据库、分析型数据库、对象存储、NoSQL 数据库、缓存数据库、图数据库等。</w:t>
      </w:r>
    </w:p>
    <w:p w14:paraId="19C2E97E">
      <w:pPr>
        <w:widowControl/>
        <w:numPr>
          <w:ilvl w:val="0"/>
          <w:numId w:val="1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应支持数据分级存储。</w:t>
      </w:r>
    </w:p>
    <w:p w14:paraId="62C4F99C">
      <w:pPr>
        <w:widowControl/>
        <w:numPr>
          <w:ilvl w:val="0"/>
          <w:numId w:val="1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应具备数据压缩能力，通过有效压缩方式延长实时信息、计算及分析结果数据的存储周期。</w:t>
      </w:r>
    </w:p>
    <w:p w14:paraId="6588215E">
      <w:pPr>
        <w:widowControl/>
        <w:numPr>
          <w:ilvl w:val="0"/>
          <w:numId w:val="1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应支持数据备份功能，可对实时数据、历史数据进行备份，具备增量备份与分布式备份能力。</w:t>
      </w:r>
    </w:p>
    <w:p w14:paraId="3990CF2F">
      <w:pPr>
        <w:widowControl/>
        <w:numPr>
          <w:ilvl w:val="0"/>
          <w:numId w:val="1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应支持集中式存储和分布式存储。</w:t>
      </w:r>
    </w:p>
    <w:p w14:paraId="025638D6">
      <w:pPr>
        <w:widowControl/>
        <w:numPr>
          <w:ilvl w:val="0"/>
          <w:numId w:val="1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应适配主流国产信创数据库，满足国产化环境下的数据存储要求。</w:t>
      </w:r>
    </w:p>
    <w:p w14:paraId="3AE998F7">
      <w:pPr>
        <w:pStyle w:val="30"/>
        <w:numPr>
          <w:ilvl w:val="0"/>
          <w:numId w:val="0"/>
        </w:numPr>
        <w:spacing w:before="156" w:after="156"/>
        <w:outlineLvl w:val="2"/>
      </w:pPr>
      <w:bookmarkStart w:id="104" w:name="_Toc13853"/>
      <w:r>
        <w:rPr>
          <w:rFonts w:hint="eastAsia" w:ascii="Times New Roman"/>
          <w:lang w:val="en-US" w:eastAsia="zh-CN"/>
        </w:rPr>
        <w:t>6.3</w:t>
      </w:r>
      <w:r>
        <w:rPr>
          <w:rFonts w:hint="eastAsia" w:ascii="Times New Roman"/>
        </w:rPr>
        <w:t>.3  数据处理</w:t>
      </w:r>
      <w:bookmarkEnd w:id="104"/>
    </w:p>
    <w:p w14:paraId="293667A8">
      <w:pPr>
        <w:widowControl/>
        <w:numPr>
          <w:ilvl w:val="0"/>
          <w:numId w:val="2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应支持将采集实时数据进行数据加工处理，并对采集到的实时数据进行降频采样、插值、时序计算、聚合等操作。</w:t>
      </w:r>
    </w:p>
    <w:p w14:paraId="4E50103F">
      <w:pPr>
        <w:widowControl/>
        <w:numPr>
          <w:ilvl w:val="0"/>
          <w:numId w:val="2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应支持数据处理流程的可视化配置，采用拖拽式操作创建处理流程，可实现离线批量数据加工，同时支持任务调度的可视化管理。</w:t>
      </w:r>
    </w:p>
    <w:p w14:paraId="0780019F">
      <w:pPr>
        <w:widowControl/>
        <w:numPr>
          <w:ilvl w:val="0"/>
          <w:numId w:val="2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应支持从底层供配电系统、过程控制系统、智能装备、智能仪表等采集的数据可根据配置进行数据异常处理，异常判断条件及处理逻辑可在线通过配置设定，可支持各种计算规则，并实现消息推送。</w:t>
      </w:r>
    </w:p>
    <w:p w14:paraId="41BEDDA8">
      <w:pPr>
        <w:widowControl/>
        <w:numPr>
          <w:ilvl w:val="0"/>
          <w:numId w:val="2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应具备数据处理能力扩展功能，支持自定义数据处理方法，满足多样化的数据加工需求。</w:t>
      </w:r>
    </w:p>
    <w:p w14:paraId="332964E8">
      <w:pPr>
        <w:pStyle w:val="30"/>
        <w:numPr>
          <w:ilvl w:val="0"/>
          <w:numId w:val="0"/>
        </w:numPr>
        <w:spacing w:before="156" w:after="156"/>
        <w:outlineLvl w:val="2"/>
        <w:rPr>
          <w:rFonts w:hint="eastAsia" w:ascii="Times New Roman" w:eastAsia="黑体"/>
          <w:lang w:val="en-US" w:eastAsia="zh-CN"/>
        </w:rPr>
      </w:pPr>
      <w:bookmarkStart w:id="105" w:name="_Toc22083"/>
      <w:r>
        <w:rPr>
          <w:rFonts w:hint="eastAsia" w:ascii="Times New Roman"/>
          <w:lang w:val="en-US" w:eastAsia="zh-CN"/>
        </w:rPr>
        <w:t>6.3</w:t>
      </w:r>
      <w:r>
        <w:rPr>
          <w:rFonts w:hint="eastAsia" w:ascii="Times New Roman"/>
        </w:rPr>
        <w:t>.4  数据</w:t>
      </w:r>
      <w:r>
        <w:rPr>
          <w:rFonts w:hint="eastAsia" w:ascii="Times New Roman"/>
          <w:lang w:val="en-US" w:eastAsia="zh-CN"/>
        </w:rPr>
        <w:t>标准</w:t>
      </w:r>
    </w:p>
    <w:p w14:paraId="360D4FD8">
      <w:pPr>
        <w:widowControl/>
        <w:numPr>
          <w:ilvl w:val="0"/>
          <w:numId w:val="2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应支持数据标准的生命周期管理包括制定、评审、发布、应用、监控、维护和版本管理。</w:t>
      </w:r>
    </w:p>
    <w:p w14:paraId="27949BAA">
      <w:pPr>
        <w:widowControl/>
        <w:numPr>
          <w:ilvl w:val="0"/>
          <w:numId w:val="2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应支持建立数据标准体系以及分类管理。</w:t>
      </w:r>
    </w:p>
    <w:p w14:paraId="0722BBB3">
      <w:pPr>
        <w:widowControl/>
        <w:numPr>
          <w:ilvl w:val="0"/>
          <w:numId w:val="2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应支持对每项数据标准的业务属性、技术属性、管理属性进行定义和管理。</w:t>
      </w:r>
    </w:p>
    <w:p w14:paraId="68D1D084">
      <w:pPr>
        <w:widowControl/>
        <w:numPr>
          <w:ilvl w:val="0"/>
          <w:numId w:val="21"/>
        </w:numPr>
        <w:tabs>
          <w:tab w:val="left" w:pos="420"/>
          <w:tab w:val="clear" w:pos="840"/>
        </w:tabs>
        <w:ind w:left="845" w:leftChars="0" w:hanging="425" w:firstLineChars="0"/>
        <w:jc w:val="left"/>
        <w:rPr>
          <w:rFonts w:hint="eastAsia" w:ascii="Times New Roman" w:hAnsi="Times New Roman" w:eastAsia="黑体" w:cs="Times New Roman"/>
          <w:sz w:val="21"/>
          <w:lang w:val="en-US" w:eastAsia="zh-CN" w:bidi="ar-SA"/>
        </w:rPr>
      </w:pPr>
      <w:r>
        <w:rPr>
          <w:rFonts w:hint="eastAsia" w:ascii="宋体"/>
          <w:kern w:val="0"/>
          <w:szCs w:val="20"/>
          <w:lang w:val="en-US" w:eastAsia="zh-CN"/>
        </w:rPr>
        <w:t>应支持直接应用数据标准进行设计和开发工作，对存量数据可提供映射功能进行管理，深度集成到其他数据治理能力中，将数据标准转化为可执行的自动化或半自动化等校验能力。</w:t>
      </w:r>
    </w:p>
    <w:p w14:paraId="59D6170C">
      <w:pPr>
        <w:widowControl/>
        <w:numPr>
          <w:ilvl w:val="0"/>
          <w:numId w:val="2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应支持多套数据标准体系并存和维护多套标准体系之间的关系。</w:t>
      </w:r>
    </w:p>
    <w:p w14:paraId="4C61F706">
      <w:pPr>
        <w:pStyle w:val="30"/>
        <w:numPr>
          <w:ilvl w:val="0"/>
          <w:numId w:val="0"/>
        </w:numPr>
        <w:spacing w:before="156" w:after="156"/>
        <w:outlineLvl w:val="2"/>
        <w:rPr>
          <w:rFonts w:ascii="Times New Roman"/>
        </w:rPr>
      </w:pPr>
      <w:r>
        <w:rPr>
          <w:rFonts w:hint="eastAsia" w:ascii="Times New Roman"/>
          <w:lang w:val="en-US" w:eastAsia="zh-CN"/>
        </w:rPr>
        <w:t>6.3</w:t>
      </w:r>
      <w:r>
        <w:rPr>
          <w:rFonts w:hint="eastAsia" w:ascii="Times New Roman"/>
        </w:rPr>
        <w:t>.</w:t>
      </w:r>
      <w:r>
        <w:rPr>
          <w:rFonts w:hint="eastAsia" w:ascii="Times New Roman"/>
          <w:lang w:val="en-US" w:eastAsia="zh-CN"/>
        </w:rPr>
        <w:t>5</w:t>
      </w:r>
      <w:r>
        <w:rPr>
          <w:rFonts w:hint="eastAsia" w:ascii="Times New Roman"/>
        </w:rPr>
        <w:t xml:space="preserve">  数据质量</w:t>
      </w:r>
      <w:bookmarkEnd w:id="105"/>
    </w:p>
    <w:p w14:paraId="6E6B3F23">
      <w:pPr>
        <w:widowControl/>
        <w:numPr>
          <w:ilvl w:val="0"/>
          <w:numId w:val="2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应具备多维度数据质量监控分析能力，可从完整性、有效性、及时性、一致性、准确性、唯一性六个维度，对单表单列、单表多列、多表多列等数据对象开展质量核查。</w:t>
      </w:r>
    </w:p>
    <w:p w14:paraId="3D1B23B0">
      <w:pPr>
        <w:widowControl/>
        <w:numPr>
          <w:ilvl w:val="0"/>
          <w:numId w:val="2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应支持数据质量问题闭环管理，针对不符合预期的数据质量问题，构建预警通知、流转、处理的完整流程，辅助完成数据质量修正。</w:t>
      </w:r>
    </w:p>
    <w:p w14:paraId="0CCEFD70">
      <w:pPr>
        <w:widowControl/>
        <w:numPr>
          <w:ilvl w:val="0"/>
          <w:numId w:val="2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支持数据质量规则的动态配置，可依据数据标准、数据建模要求自动生成标准化质量规则，并灵活设置规则的执行频次与周期。</w:t>
      </w:r>
    </w:p>
    <w:p w14:paraId="6A110842">
      <w:pPr>
        <w:widowControl/>
        <w:numPr>
          <w:ilvl w:val="0"/>
          <w:numId w:val="2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应支持生成数据质量评估报告，支持对历史校验结果的管理，通过趋势变化分析对数据质量分析和定级。</w:t>
      </w:r>
    </w:p>
    <w:p w14:paraId="480052C9">
      <w:pPr>
        <w:pStyle w:val="30"/>
        <w:numPr>
          <w:ilvl w:val="0"/>
          <w:numId w:val="0"/>
        </w:numPr>
        <w:spacing w:before="156" w:after="156"/>
        <w:outlineLvl w:val="2"/>
        <w:rPr>
          <w:rFonts w:ascii="Times New Roman"/>
        </w:rPr>
      </w:pPr>
      <w:bookmarkStart w:id="106" w:name="_Toc30094"/>
      <w:r>
        <w:rPr>
          <w:rFonts w:hint="eastAsia" w:ascii="Times New Roman"/>
          <w:lang w:val="en-US" w:eastAsia="zh-CN"/>
        </w:rPr>
        <w:t>6.3</w:t>
      </w:r>
      <w:r>
        <w:rPr>
          <w:rFonts w:hint="eastAsia" w:ascii="Times New Roman"/>
        </w:rPr>
        <w:t>.</w:t>
      </w:r>
      <w:r>
        <w:rPr>
          <w:rFonts w:hint="eastAsia" w:ascii="Times New Roman"/>
          <w:lang w:val="en-US" w:eastAsia="zh-CN"/>
        </w:rPr>
        <w:t>6</w:t>
      </w:r>
      <w:r>
        <w:rPr>
          <w:rFonts w:hint="eastAsia" w:ascii="Times New Roman"/>
        </w:rPr>
        <w:t xml:space="preserve">  数据仓库</w:t>
      </w:r>
      <w:bookmarkEnd w:id="106"/>
    </w:p>
    <w:p w14:paraId="65B86641">
      <w:pPr>
        <w:widowControl/>
        <w:numPr>
          <w:ilvl w:val="0"/>
          <w:numId w:val="2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应具备逻辑模型和物理模型的能力支撑，主要包括模型的创建、管理、模型转换、模型对比、模型检查、模型生成到数据库等功能。</w:t>
      </w:r>
    </w:p>
    <w:p w14:paraId="1131859D">
      <w:pPr>
        <w:widowControl/>
        <w:numPr>
          <w:ilvl w:val="0"/>
          <w:numId w:val="2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应提供逻辑模型和物理模型的字段类型转换，支持常用关系型数据库、时序数据库等物理建模设计能力。</w:t>
      </w:r>
    </w:p>
    <w:p w14:paraId="31314BC4">
      <w:pPr>
        <w:widowControl/>
        <w:numPr>
          <w:ilvl w:val="0"/>
          <w:numId w:val="2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支持基于界面操作的可视化数据模型构建，具备模型导入、导出、比对、检查及逆向生成等功能。</w:t>
      </w:r>
    </w:p>
    <w:p w14:paraId="32BFF431">
      <w:pPr>
        <w:pStyle w:val="30"/>
        <w:numPr>
          <w:ilvl w:val="0"/>
          <w:numId w:val="0"/>
        </w:numPr>
        <w:spacing w:before="156" w:after="156"/>
        <w:outlineLvl w:val="2"/>
        <w:rPr>
          <w:rFonts w:ascii="Times New Roman"/>
        </w:rPr>
      </w:pPr>
      <w:bookmarkStart w:id="107" w:name="_Toc30250"/>
      <w:r>
        <w:rPr>
          <w:rFonts w:hint="eastAsia" w:ascii="Times New Roman"/>
          <w:lang w:val="en-US" w:eastAsia="zh-CN"/>
        </w:rPr>
        <w:t>6.3</w:t>
      </w:r>
      <w:r>
        <w:rPr>
          <w:rFonts w:hint="eastAsia" w:ascii="Times New Roman"/>
        </w:rPr>
        <w:t>.</w:t>
      </w:r>
      <w:r>
        <w:rPr>
          <w:rFonts w:hint="eastAsia" w:ascii="Times New Roman"/>
          <w:lang w:val="en-US" w:eastAsia="zh-CN"/>
        </w:rPr>
        <w:t>7</w:t>
      </w:r>
      <w:r>
        <w:rPr>
          <w:rFonts w:hint="eastAsia" w:ascii="Times New Roman"/>
        </w:rPr>
        <w:t xml:space="preserve">  元数据管理</w:t>
      </w:r>
      <w:bookmarkEnd w:id="107"/>
    </w:p>
    <w:p w14:paraId="0429ADFB">
      <w:pPr>
        <w:widowControl/>
        <w:numPr>
          <w:ilvl w:val="0"/>
          <w:numId w:val="2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应支持平台内部数据资源的元数据无感知实时同步，针对外部常用关系数据库元数据，提供元数据采集工具。</w:t>
      </w:r>
    </w:p>
    <w:p w14:paraId="6EFC6933">
      <w:pPr>
        <w:widowControl/>
        <w:numPr>
          <w:ilvl w:val="0"/>
          <w:numId w:val="2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建议提供元数据上下游的血缘分析功能，串联元数据的来龙去脉。</w:t>
      </w:r>
    </w:p>
    <w:p w14:paraId="75E07F9B">
      <w:pPr>
        <w:widowControl/>
        <w:numPr>
          <w:ilvl w:val="0"/>
          <w:numId w:val="2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应支持元数据的检索功能，可通过全文搜索、条件筛选等方式查询元数据信息。</w:t>
      </w:r>
    </w:p>
    <w:p w14:paraId="0141115C">
      <w:pPr>
        <w:pStyle w:val="30"/>
        <w:numPr>
          <w:ilvl w:val="0"/>
          <w:numId w:val="0"/>
        </w:numPr>
        <w:spacing w:before="156" w:after="156"/>
        <w:outlineLvl w:val="2"/>
        <w:rPr>
          <w:rFonts w:ascii="Times New Roman"/>
        </w:rPr>
      </w:pPr>
      <w:bookmarkStart w:id="108" w:name="_Toc32720"/>
      <w:r>
        <w:rPr>
          <w:rFonts w:hint="eastAsia" w:ascii="Times New Roman"/>
          <w:lang w:val="en-US" w:eastAsia="zh-CN"/>
        </w:rPr>
        <w:t>6.3</w:t>
      </w:r>
      <w:r>
        <w:rPr>
          <w:rFonts w:hint="eastAsia" w:ascii="Times New Roman"/>
        </w:rPr>
        <w:t>.</w:t>
      </w:r>
      <w:r>
        <w:rPr>
          <w:rFonts w:hint="eastAsia" w:ascii="Times New Roman"/>
          <w:lang w:val="en-US" w:eastAsia="zh-CN"/>
        </w:rPr>
        <w:t>8</w:t>
      </w:r>
      <w:r>
        <w:rPr>
          <w:rFonts w:hint="eastAsia" w:ascii="Times New Roman"/>
        </w:rPr>
        <w:t xml:space="preserve">  主数据管理</w:t>
      </w:r>
      <w:bookmarkEnd w:id="108"/>
    </w:p>
    <w:p w14:paraId="5FDA6C6E">
      <w:pPr>
        <w:widowControl/>
        <w:numPr>
          <w:ilvl w:val="0"/>
          <w:numId w:val="2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应支持将企业人员信息、标准规范信息、物料基础数据等进行规范构建管理。</w:t>
      </w:r>
    </w:p>
    <w:p w14:paraId="1FECD539">
      <w:pPr>
        <w:widowControl/>
        <w:numPr>
          <w:ilvl w:val="0"/>
          <w:numId w:val="2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具备主数据共享能力，可向其他业务系统提供主数据的调用与使用支持。</w:t>
      </w:r>
    </w:p>
    <w:p w14:paraId="56EB9128">
      <w:pPr>
        <w:pStyle w:val="30"/>
        <w:numPr>
          <w:ilvl w:val="0"/>
          <w:numId w:val="0"/>
        </w:numPr>
        <w:spacing w:before="156" w:after="156"/>
        <w:outlineLvl w:val="2"/>
        <w:rPr>
          <w:rFonts w:ascii="Times New Roman"/>
        </w:rPr>
      </w:pPr>
      <w:bookmarkStart w:id="109" w:name="_Toc2978"/>
      <w:r>
        <w:rPr>
          <w:rFonts w:hint="eastAsia" w:ascii="Times New Roman"/>
          <w:lang w:val="en-US" w:eastAsia="zh-CN"/>
        </w:rPr>
        <w:t>6.3</w:t>
      </w:r>
      <w:r>
        <w:rPr>
          <w:rFonts w:hint="eastAsia" w:ascii="Times New Roman"/>
        </w:rPr>
        <w:t>.</w:t>
      </w:r>
      <w:r>
        <w:rPr>
          <w:rFonts w:hint="eastAsia" w:ascii="Times New Roman"/>
          <w:lang w:val="en-US" w:eastAsia="zh-CN"/>
        </w:rPr>
        <w:t>9</w:t>
      </w:r>
      <w:r>
        <w:rPr>
          <w:rFonts w:hint="eastAsia" w:ascii="Times New Roman"/>
        </w:rPr>
        <w:t xml:space="preserve">  数据资产</w:t>
      </w:r>
      <w:bookmarkEnd w:id="109"/>
    </w:p>
    <w:p w14:paraId="1CD05DD4">
      <w:pPr>
        <w:widowControl/>
        <w:numPr>
          <w:ilvl w:val="0"/>
          <w:numId w:val="2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应支持根据不同业务视角进行数据分类分级管理，可对全局数据进行标签化管理和资产分类与编目，依据数据标准可自动识别或半自动识别进行打标，并根据数据的变化进行调整。</w:t>
      </w:r>
    </w:p>
    <w:p w14:paraId="5950E949">
      <w:pPr>
        <w:widowControl/>
        <w:numPr>
          <w:ilvl w:val="0"/>
          <w:numId w:val="2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应支持编目的权限控制、资产类目编辑、数据资源与编目挂接。</w:t>
      </w:r>
    </w:p>
    <w:p w14:paraId="3E9A20B0">
      <w:pPr>
        <w:widowControl/>
        <w:numPr>
          <w:ilvl w:val="0"/>
          <w:numId w:val="2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应支持数据资产的可视化展示与分析，支持资产全局关键字检索、目录检索、查看资产详情，以及资产数据接口使用情况。</w:t>
      </w:r>
    </w:p>
    <w:p w14:paraId="2A952D72">
      <w:pPr>
        <w:pStyle w:val="30"/>
        <w:numPr>
          <w:ilvl w:val="0"/>
          <w:numId w:val="0"/>
        </w:numPr>
        <w:spacing w:before="156" w:after="156"/>
        <w:outlineLvl w:val="2"/>
        <w:rPr>
          <w:rFonts w:ascii="Times New Roman"/>
        </w:rPr>
      </w:pPr>
      <w:bookmarkStart w:id="110" w:name="_Toc19534"/>
      <w:r>
        <w:rPr>
          <w:rFonts w:hint="eastAsia" w:ascii="Times New Roman"/>
          <w:lang w:val="en-US" w:eastAsia="zh-CN"/>
        </w:rPr>
        <w:t>6.3</w:t>
      </w:r>
      <w:r>
        <w:rPr>
          <w:rFonts w:hint="eastAsia" w:ascii="Times New Roman"/>
        </w:rPr>
        <w:t>.</w:t>
      </w:r>
      <w:r>
        <w:rPr>
          <w:rFonts w:hint="eastAsia" w:ascii="Times New Roman"/>
          <w:lang w:val="en-US" w:eastAsia="zh-CN"/>
        </w:rPr>
        <w:t>10</w:t>
      </w:r>
      <w:r>
        <w:rPr>
          <w:rFonts w:hint="eastAsia" w:ascii="Times New Roman"/>
        </w:rPr>
        <w:t xml:space="preserve">  数据服务</w:t>
      </w:r>
      <w:bookmarkEnd w:id="110"/>
    </w:p>
    <w:p w14:paraId="44123EF9">
      <w:pPr>
        <w:widowControl/>
        <w:numPr>
          <w:ilvl w:val="0"/>
          <w:numId w:val="26"/>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应具备数据接口服务能力，可基于设备实时数据、业务数据提供核心数据接口，并支持通过请求参数获取对应数据。</w:t>
      </w:r>
    </w:p>
    <w:p w14:paraId="55767E55">
      <w:pPr>
        <w:widowControl/>
        <w:numPr>
          <w:ilvl w:val="0"/>
          <w:numId w:val="26"/>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支持个性化数据接口的快速生成，提供向导式操作、自定义脚本等工具，实现数据接口的高效配置。</w:t>
      </w:r>
    </w:p>
    <w:p w14:paraId="7E7736D0">
      <w:pPr>
        <w:widowControl/>
        <w:numPr>
          <w:ilvl w:val="0"/>
          <w:numId w:val="26"/>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应具备数据接口安全防护能力，通过身份验证机制保障数据服务的安全性。</w:t>
      </w:r>
    </w:p>
    <w:p w14:paraId="49C770C5">
      <w:pPr>
        <w:widowControl/>
        <w:numPr>
          <w:ilvl w:val="0"/>
          <w:numId w:val="26"/>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应支持数据服务的实时监控与可视化分析，可动态掌握数据服务的运行状态。</w:t>
      </w:r>
    </w:p>
    <w:p w14:paraId="22D37010">
      <w:pPr>
        <w:pStyle w:val="30"/>
        <w:numPr>
          <w:ilvl w:val="0"/>
          <w:numId w:val="0"/>
        </w:numPr>
        <w:spacing w:before="312" w:beforeLines="100" w:after="312" w:afterLines="100"/>
        <w:outlineLvl w:val="1"/>
        <w:rPr>
          <w:rFonts w:ascii="Times New Roman"/>
        </w:rPr>
      </w:pPr>
      <w:bookmarkStart w:id="111" w:name="_Toc662"/>
      <w:bookmarkStart w:id="112" w:name="_Toc14158"/>
      <w:r>
        <w:rPr>
          <w:rFonts w:hint="eastAsia" w:ascii="Times New Roman"/>
          <w:lang w:val="en-US" w:eastAsia="zh-CN"/>
        </w:rPr>
        <w:t>6.4</w:t>
      </w:r>
      <w:r>
        <w:rPr>
          <w:rFonts w:hint="eastAsia" w:ascii="Times New Roman"/>
        </w:rPr>
        <w:t xml:space="preserve">  有色工业模型开发能力</w:t>
      </w:r>
      <w:bookmarkEnd w:id="111"/>
      <w:bookmarkEnd w:id="112"/>
    </w:p>
    <w:p w14:paraId="6DA1BEC1">
      <w:pPr>
        <w:pStyle w:val="30"/>
        <w:numPr>
          <w:ilvl w:val="0"/>
          <w:numId w:val="0"/>
        </w:numPr>
        <w:spacing w:before="156" w:after="156"/>
        <w:outlineLvl w:val="2"/>
        <w:rPr>
          <w:rFonts w:hint="default" w:ascii="Times New Roman" w:eastAsia="黑体"/>
          <w:lang w:val="en-US" w:eastAsia="zh-CN"/>
        </w:rPr>
      </w:pPr>
      <w:bookmarkStart w:id="113" w:name="_Toc18634"/>
      <w:r>
        <w:rPr>
          <w:rFonts w:hint="eastAsia" w:ascii="Times New Roman"/>
          <w:lang w:val="en-US" w:eastAsia="zh-CN"/>
        </w:rPr>
        <w:t>6.4</w:t>
      </w:r>
      <w:r>
        <w:rPr>
          <w:rFonts w:hint="eastAsia" w:ascii="Times New Roman"/>
        </w:rPr>
        <w:t>.1  数据</w:t>
      </w:r>
      <w:bookmarkEnd w:id="113"/>
      <w:r>
        <w:rPr>
          <w:rFonts w:hint="eastAsia" w:ascii="Times New Roman"/>
          <w:lang w:val="en-US" w:eastAsia="zh-CN"/>
        </w:rPr>
        <w:t>集管理</w:t>
      </w:r>
    </w:p>
    <w:p w14:paraId="361B7DB9">
      <w:pPr>
        <w:widowControl/>
        <w:numPr>
          <w:ilvl w:val="0"/>
          <w:numId w:val="27"/>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应具备数据标注功能，内置视频、图像、音频、文本等常见类型数据的标注工具，支持自定义标注规则，并提供适配有色金属行业场景的标签模板（如矿山设备状态、冶炼工艺参数等标签）。</w:t>
      </w:r>
    </w:p>
    <w:p w14:paraId="031D4D05">
      <w:pPr>
        <w:widowControl/>
        <w:numPr>
          <w:ilvl w:val="0"/>
          <w:numId w:val="27"/>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宜支持可视化界面标注操作，可对标注结果进行更新与导出。</w:t>
      </w:r>
    </w:p>
    <w:p w14:paraId="076C7248">
      <w:pPr>
        <w:widowControl/>
        <w:numPr>
          <w:ilvl w:val="0"/>
          <w:numId w:val="27"/>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应具备数据集预处理能力，支持有色工业数据（如传感器时序数据、生产工况数据）的清洗、格式转换、特征提取等预处理操作。</w:t>
      </w:r>
    </w:p>
    <w:p w14:paraId="0E101060">
      <w:pPr>
        <w:widowControl/>
        <w:numPr>
          <w:ilvl w:val="0"/>
          <w:numId w:val="27"/>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宜支持数据集全流程管理，可对不同阶段的数据集进行版本记录与回溯，满足模型训练过程中数据集的迭代管理需求。</w:t>
      </w:r>
    </w:p>
    <w:p w14:paraId="15D58254">
      <w:pPr>
        <w:pStyle w:val="30"/>
        <w:numPr>
          <w:ilvl w:val="0"/>
          <w:numId w:val="0"/>
        </w:numPr>
        <w:spacing w:before="156" w:after="156"/>
        <w:outlineLvl w:val="2"/>
        <w:rPr>
          <w:rFonts w:ascii="Times New Roman"/>
        </w:rPr>
      </w:pPr>
      <w:bookmarkStart w:id="114" w:name="_Toc1336"/>
      <w:r>
        <w:rPr>
          <w:rFonts w:hint="eastAsia" w:ascii="Times New Roman"/>
          <w:lang w:val="en-US" w:eastAsia="zh-CN"/>
        </w:rPr>
        <w:t>6.4</w:t>
      </w:r>
      <w:r>
        <w:rPr>
          <w:rFonts w:hint="eastAsia" w:ascii="Times New Roman"/>
        </w:rPr>
        <w:t>.2  有色工业模型开发</w:t>
      </w:r>
      <w:bookmarkEnd w:id="114"/>
    </w:p>
    <w:p w14:paraId="58EFEE40">
      <w:pPr>
        <w:widowControl/>
        <w:numPr>
          <w:ilvl w:val="0"/>
          <w:numId w:val="2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应提供模型在线开发工具，如编程语言工具、代码辅助、实时代码，数学方程和可视化等。</w:t>
      </w:r>
    </w:p>
    <w:p w14:paraId="4EF839ED">
      <w:pPr>
        <w:widowControl/>
        <w:numPr>
          <w:ilvl w:val="0"/>
          <w:numId w:val="2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宜打通常用工业软件接口，如矿业工程类软件、流程模拟类软件、仿真类软件、工程设计与建模类软件等。</w:t>
      </w:r>
    </w:p>
    <w:p w14:paraId="18F15F3D">
      <w:pPr>
        <w:widowControl/>
        <w:numPr>
          <w:ilvl w:val="0"/>
          <w:numId w:val="2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应内置多种算法开发库包，如数理统计、线性回归、聚类算法、机器学习、深度学习、数据压缩等算法。</w:t>
      </w:r>
    </w:p>
    <w:p w14:paraId="26CCB149">
      <w:pPr>
        <w:widowControl/>
        <w:numPr>
          <w:ilvl w:val="0"/>
          <w:numId w:val="2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应提供工业模型开发环境，支持工业大模型框架、深度学习框架、大数据计算环境、图计算引擎等。</w:t>
      </w:r>
    </w:p>
    <w:p w14:paraId="1CEFCBBE">
      <w:pPr>
        <w:widowControl/>
        <w:numPr>
          <w:ilvl w:val="0"/>
          <w:numId w:val="27"/>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宜支持支持可视化模型开发操作，通过组件定义和流程建模，对各种工业模型与工业化软件接口的封装与组装。</w:t>
      </w:r>
    </w:p>
    <w:p w14:paraId="243E2FB7">
      <w:pPr>
        <w:widowControl/>
        <w:numPr>
          <w:ilvl w:val="0"/>
          <w:numId w:val="27"/>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宜具备加工工艺参数优化、质量动态预测等行业特色模型开发能力，支撑智能加工工厂全流程生产优化与质量管控，提供符合加工行业特性的模型开发工具。</w:t>
      </w:r>
    </w:p>
    <w:p w14:paraId="69BD2EF0">
      <w:pPr>
        <w:widowControl/>
        <w:numPr>
          <w:ilvl w:val="0"/>
          <w:numId w:val="27"/>
        </w:numPr>
        <w:tabs>
          <w:tab w:val="left" w:pos="420"/>
          <w:tab w:val="clear" w:pos="840"/>
        </w:tabs>
        <w:ind w:left="845" w:leftChars="0" w:hanging="425" w:firstLineChars="0"/>
        <w:jc w:val="left"/>
        <w:rPr>
          <w:rFonts w:hint="eastAsia" w:ascii="宋体"/>
          <w:kern w:val="0"/>
          <w:szCs w:val="20"/>
          <w:lang w:val="en-US" w:eastAsia="zh-CN"/>
        </w:rPr>
      </w:pPr>
      <w:r>
        <w:rPr>
          <w:rFonts w:hint="eastAsia" w:ascii="Times New Roman"/>
          <w:lang w:val="en-US" w:eastAsia="zh-CN"/>
        </w:rPr>
        <w:t>应</w:t>
      </w:r>
      <w:r>
        <w:rPr>
          <w:rFonts w:hint="eastAsia" w:ascii="宋体"/>
          <w:kern w:val="0"/>
          <w:szCs w:val="20"/>
          <w:lang w:val="en-US" w:eastAsia="zh-CN"/>
        </w:rPr>
        <w:t>具备数字机理工艺模型的分层构建与管理能力，支持按基元模型、模块模型、设备模型、应用模型4个层级逐级搭建模型；可依据功能描述、锚点参数、固定参数、自由参数、关联参数、隐含反应维度等要素完成设备模型的精细化定义；能梳理各级模型间的层次、继承及拓扑关系，实现模型的快速组合拼接；同时支持已有基元模型、模块模型的统一复用，避免重复构建以保障模型一致性。</w:t>
      </w:r>
    </w:p>
    <w:p w14:paraId="7D6EA54C">
      <w:pPr>
        <w:pStyle w:val="30"/>
        <w:numPr>
          <w:ilvl w:val="0"/>
          <w:numId w:val="0"/>
        </w:numPr>
        <w:spacing w:before="156" w:after="156"/>
        <w:outlineLvl w:val="2"/>
      </w:pPr>
      <w:bookmarkStart w:id="115" w:name="_Toc1087"/>
      <w:r>
        <w:rPr>
          <w:rFonts w:hint="eastAsia" w:ascii="Times New Roman"/>
          <w:lang w:val="en-US" w:eastAsia="zh-CN"/>
        </w:rPr>
        <w:t>6.4</w:t>
      </w:r>
      <w:r>
        <w:rPr>
          <w:rFonts w:hint="eastAsia" w:ascii="Times New Roman"/>
        </w:rPr>
        <w:t>.</w:t>
      </w:r>
      <w:r>
        <w:rPr>
          <w:rFonts w:hint="eastAsia" w:ascii="Times New Roman"/>
          <w:lang w:val="en-US" w:eastAsia="zh-CN"/>
        </w:rPr>
        <w:t>4</w:t>
      </w:r>
      <w:r>
        <w:rPr>
          <w:rFonts w:hint="eastAsia" w:ascii="Times New Roman"/>
        </w:rPr>
        <w:t xml:space="preserve">  模型训练与测评</w:t>
      </w:r>
      <w:bookmarkEnd w:id="115"/>
    </w:p>
    <w:p w14:paraId="21BDEED1">
      <w:pPr>
        <w:widowControl/>
        <w:numPr>
          <w:ilvl w:val="0"/>
          <w:numId w:val="2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应具备工业模型训练能力，包括超参数设置、策略搜索、模型压缩与加速、超参数优化等。</w:t>
      </w:r>
    </w:p>
    <w:p w14:paraId="5A06BDBD">
      <w:pPr>
        <w:widowControl/>
        <w:numPr>
          <w:ilvl w:val="0"/>
          <w:numId w:val="2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应支持模型测试与评估能力，具备参数测试、模型性能评估、模型准确性评估、阈值设置评估等能力。</w:t>
      </w:r>
    </w:p>
    <w:p w14:paraId="4052486D">
      <w:pPr>
        <w:pStyle w:val="30"/>
        <w:numPr>
          <w:ilvl w:val="0"/>
          <w:numId w:val="0"/>
        </w:numPr>
        <w:spacing w:before="312" w:beforeLines="100" w:after="312" w:afterLines="100"/>
        <w:outlineLvl w:val="1"/>
        <w:rPr>
          <w:rFonts w:ascii="Times New Roman"/>
        </w:rPr>
      </w:pPr>
      <w:bookmarkStart w:id="116" w:name="_Toc1505"/>
      <w:bookmarkStart w:id="117" w:name="_Toc20810"/>
      <w:r>
        <w:rPr>
          <w:rFonts w:hint="eastAsia" w:ascii="Times New Roman"/>
          <w:lang w:val="en-US" w:eastAsia="zh-CN"/>
        </w:rPr>
        <w:t>6.5</w:t>
      </w:r>
      <w:r>
        <w:rPr>
          <w:rFonts w:hint="eastAsia" w:ascii="Times New Roman"/>
        </w:rPr>
        <w:t xml:space="preserve">  有色工业模型管理能力</w:t>
      </w:r>
      <w:bookmarkEnd w:id="116"/>
      <w:bookmarkEnd w:id="117"/>
    </w:p>
    <w:p w14:paraId="6DEAD035">
      <w:pPr>
        <w:pStyle w:val="30"/>
        <w:numPr>
          <w:ilvl w:val="0"/>
          <w:numId w:val="0"/>
        </w:numPr>
        <w:spacing w:before="156" w:after="156"/>
        <w:outlineLvl w:val="2"/>
      </w:pPr>
      <w:bookmarkStart w:id="118" w:name="_Toc29128"/>
      <w:r>
        <w:rPr>
          <w:rFonts w:hint="eastAsia" w:ascii="Times New Roman"/>
          <w:lang w:val="en-US" w:eastAsia="zh-CN"/>
        </w:rPr>
        <w:t>6.5</w:t>
      </w:r>
      <w:r>
        <w:rPr>
          <w:rFonts w:hint="eastAsia" w:ascii="Times New Roman"/>
        </w:rPr>
        <w:t>.1  模型封装转换</w:t>
      </w:r>
      <w:bookmarkEnd w:id="118"/>
    </w:p>
    <w:p w14:paraId="14F9AF0B">
      <w:pPr>
        <w:widowControl/>
        <w:numPr>
          <w:ilvl w:val="0"/>
          <w:numId w:val="3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支持将工程方法及工业软件模型封装为可重用组件单元，实现模型的模块化复用。</w:t>
      </w:r>
    </w:p>
    <w:p w14:paraId="569C7D5F">
      <w:pPr>
        <w:widowControl/>
        <w:numPr>
          <w:ilvl w:val="0"/>
          <w:numId w:val="3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支持第三方模型的封装与转换，适配具备开放接口的外部模型接入需求。</w:t>
      </w:r>
    </w:p>
    <w:p w14:paraId="6B450647">
      <w:pPr>
        <w:pStyle w:val="30"/>
        <w:numPr>
          <w:ilvl w:val="0"/>
          <w:numId w:val="0"/>
        </w:numPr>
        <w:spacing w:before="156" w:after="156"/>
        <w:outlineLvl w:val="2"/>
      </w:pPr>
      <w:bookmarkStart w:id="119" w:name="_Toc21725"/>
      <w:r>
        <w:rPr>
          <w:rFonts w:hint="eastAsia" w:ascii="Times New Roman"/>
          <w:lang w:val="en-US" w:eastAsia="zh-CN"/>
        </w:rPr>
        <w:t>6.5</w:t>
      </w:r>
      <w:r>
        <w:rPr>
          <w:rFonts w:hint="eastAsia" w:ascii="Times New Roman"/>
        </w:rPr>
        <w:t>.2  有色工业模型库</w:t>
      </w:r>
      <w:bookmarkEnd w:id="119"/>
    </w:p>
    <w:p w14:paraId="52F06B13">
      <w:pPr>
        <w:widowControl/>
        <w:numPr>
          <w:ilvl w:val="0"/>
          <w:numId w:val="3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应包含有色金属行业常见机理模型、数据模型、经验模型和场景大模型。</w:t>
      </w:r>
    </w:p>
    <w:p w14:paraId="7D2CE778">
      <w:pPr>
        <w:widowControl/>
        <w:numPr>
          <w:ilvl w:val="0"/>
          <w:numId w:val="3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应支持模型（含大模型）的上架、检索、下架和订阅功能。</w:t>
      </w:r>
    </w:p>
    <w:p w14:paraId="053DB130">
      <w:pPr>
        <w:widowControl/>
        <w:numPr>
          <w:ilvl w:val="0"/>
          <w:numId w:val="3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宜支持模型知识图谱的构建，提高模型检索和推荐能力。</w:t>
      </w:r>
    </w:p>
    <w:p w14:paraId="091137B7">
      <w:pPr>
        <w:widowControl/>
        <w:numPr>
          <w:ilvl w:val="0"/>
          <w:numId w:val="31"/>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宜具备矿山、冶炼、加工行业专用模型（如选矿工艺模型、冶金反应模型、加工精度控制模型）分类存储与检索能力，满足不同场景下的模型复用需求。</w:t>
      </w:r>
    </w:p>
    <w:p w14:paraId="3D8D2390">
      <w:pPr>
        <w:pStyle w:val="30"/>
        <w:numPr>
          <w:ilvl w:val="0"/>
          <w:numId w:val="0"/>
        </w:numPr>
        <w:spacing w:before="156" w:after="156"/>
        <w:outlineLvl w:val="2"/>
      </w:pPr>
      <w:bookmarkStart w:id="120" w:name="_Toc2991"/>
      <w:r>
        <w:rPr>
          <w:rFonts w:hint="eastAsia" w:ascii="Times New Roman"/>
          <w:lang w:val="en-US" w:eastAsia="zh-CN"/>
        </w:rPr>
        <w:t>6.5</w:t>
      </w:r>
      <w:r>
        <w:rPr>
          <w:rFonts w:hint="eastAsia" w:ascii="Times New Roman"/>
        </w:rPr>
        <w:t>.3  有色工业场景建模</w:t>
      </w:r>
      <w:bookmarkEnd w:id="120"/>
    </w:p>
    <w:p w14:paraId="2270A362">
      <w:pPr>
        <w:widowControl/>
        <w:numPr>
          <w:ilvl w:val="0"/>
          <w:numId w:val="3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应支持工业模型组件的组合封装，可根据业务需求构建适配有色工业场景的混合模型。</w:t>
      </w:r>
    </w:p>
    <w:p w14:paraId="135605E6">
      <w:pPr>
        <w:widowControl/>
        <w:numPr>
          <w:ilvl w:val="0"/>
          <w:numId w:val="3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应支持混合模型的调度，实现有色工业场景模型的批次运行和实时推理。</w:t>
      </w:r>
    </w:p>
    <w:p w14:paraId="589BBDBB">
      <w:pPr>
        <w:pStyle w:val="30"/>
        <w:numPr>
          <w:ilvl w:val="0"/>
          <w:numId w:val="0"/>
        </w:numPr>
        <w:spacing w:before="156" w:after="156"/>
        <w:outlineLvl w:val="2"/>
      </w:pPr>
      <w:bookmarkStart w:id="121" w:name="_Toc2487"/>
      <w:r>
        <w:rPr>
          <w:rFonts w:hint="eastAsia" w:ascii="Times New Roman"/>
          <w:lang w:val="en-US" w:eastAsia="zh-CN"/>
        </w:rPr>
        <w:t>6.5</w:t>
      </w:r>
      <w:r>
        <w:rPr>
          <w:rFonts w:hint="eastAsia" w:ascii="Times New Roman"/>
        </w:rPr>
        <w:t>.4  模型部署</w:t>
      </w:r>
      <w:bookmarkEnd w:id="121"/>
    </w:p>
    <w:p w14:paraId="7CDA9F90">
      <w:pPr>
        <w:widowControl/>
        <w:numPr>
          <w:ilvl w:val="0"/>
          <w:numId w:val="3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应支持模型在平台端、边缘端、物理设备等不同载体上的部署应用。</w:t>
      </w:r>
    </w:p>
    <w:p w14:paraId="6B7E8CD2">
      <w:pPr>
        <w:widowControl/>
        <w:numPr>
          <w:ilvl w:val="0"/>
          <w:numId w:val="3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支持模型的云边协同管理，涵盖模型及轻量应用的下发、部署、上传、升级与维护等操作。</w:t>
      </w:r>
    </w:p>
    <w:p w14:paraId="1281C203">
      <w:pPr>
        <w:pStyle w:val="30"/>
        <w:numPr>
          <w:ilvl w:val="0"/>
          <w:numId w:val="0"/>
        </w:numPr>
        <w:spacing w:before="156" w:after="156"/>
        <w:outlineLvl w:val="2"/>
      </w:pPr>
      <w:bookmarkStart w:id="122" w:name="_Toc8215"/>
      <w:r>
        <w:rPr>
          <w:rFonts w:hint="eastAsia" w:ascii="Times New Roman"/>
          <w:lang w:val="en-US" w:eastAsia="zh-CN"/>
        </w:rPr>
        <w:t>6.5</w:t>
      </w:r>
      <w:r>
        <w:rPr>
          <w:rFonts w:hint="eastAsia" w:ascii="Times New Roman"/>
        </w:rPr>
        <w:t>.5  模型服务</w:t>
      </w:r>
      <w:bookmarkEnd w:id="122"/>
    </w:p>
    <w:p w14:paraId="12C50F0F">
      <w:pPr>
        <w:widowControl/>
        <w:numPr>
          <w:ilvl w:val="0"/>
          <w:numId w:val="3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应具备模型服务管理能力，支持模型服务列表查看、模型启停控制及运行状态监控。</w:t>
      </w:r>
    </w:p>
    <w:p w14:paraId="0AC844C8">
      <w:pPr>
        <w:widowControl/>
        <w:numPr>
          <w:ilvl w:val="0"/>
          <w:numId w:val="3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应支持模型的服务化部署，可将模型以接口或本地组件形式发布，供业务应用调用。</w:t>
      </w:r>
    </w:p>
    <w:p w14:paraId="452FDABA">
      <w:pPr>
        <w:widowControl/>
        <w:numPr>
          <w:ilvl w:val="0"/>
          <w:numId w:val="3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应支持工业模型的多模式运行，可实现实时运行、定时运行及手动触发运行。</w:t>
      </w:r>
    </w:p>
    <w:bookmarkEnd w:id="29"/>
    <w:p w14:paraId="69F68E6A">
      <w:pPr>
        <w:pStyle w:val="30"/>
        <w:numPr>
          <w:ilvl w:val="0"/>
          <w:numId w:val="0"/>
        </w:numPr>
        <w:spacing w:before="312" w:beforeLines="100" w:after="312" w:afterLines="100"/>
        <w:outlineLvl w:val="1"/>
        <w:rPr>
          <w:rFonts w:hint="eastAsia" w:ascii="Times New Roman" w:cs="Times New Roman"/>
          <w:sz w:val="21"/>
          <w:highlight w:val="yellow"/>
          <w:lang w:val="en-US" w:eastAsia="zh-CN" w:bidi="ar-SA"/>
        </w:rPr>
      </w:pPr>
      <w:bookmarkStart w:id="123" w:name="_Toc28802"/>
      <w:bookmarkStart w:id="124" w:name="_Toc959"/>
      <w:r>
        <w:rPr>
          <w:rFonts w:hint="eastAsia" w:ascii="Times New Roman" w:cs="Times New Roman"/>
          <w:sz w:val="21"/>
          <w:lang w:val="en-US" w:eastAsia="zh-CN" w:bidi="ar-SA"/>
        </w:rPr>
        <w:t>6.6  多级工业互联网平台管理</w:t>
      </w:r>
      <w:bookmarkEnd w:id="123"/>
    </w:p>
    <w:p w14:paraId="583A8096">
      <w:pPr>
        <w:pStyle w:val="30"/>
        <w:numPr>
          <w:ilvl w:val="0"/>
          <w:numId w:val="0"/>
        </w:numPr>
        <w:spacing w:before="156" w:after="156"/>
        <w:outlineLvl w:val="2"/>
        <w:rPr>
          <w:rFonts w:hint="eastAsia"/>
          <w:lang w:val="en-US" w:eastAsia="zh-CN"/>
        </w:rPr>
      </w:pPr>
      <w:r>
        <w:rPr>
          <w:rFonts w:hint="eastAsia"/>
          <w:lang w:val="en-US" w:eastAsia="zh-CN"/>
        </w:rPr>
        <w:t>6.6.1 核心原则</w:t>
      </w:r>
    </w:p>
    <w:p w14:paraId="2B461C8F">
      <w:pPr>
        <w:numPr>
          <w:ilvl w:val="0"/>
          <w:numId w:val="35"/>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应遵循 “统一规划、分级建设、协同高效、安全可控” 原则，明确集团级、子企业级、厂矿级（矿山 / 冶炼 / 加工）三级平台的功能定位与权责边界。</w:t>
      </w:r>
    </w:p>
    <w:p w14:paraId="67BDFA06">
      <w:pPr>
        <w:numPr>
          <w:ilvl w:val="0"/>
          <w:numId w:val="35"/>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应坚持标准化引领，建立统一的协同接口、数据格式、模型规范、安全协议等技术标准体系，规范各级平台间的互联互通方式。</w:t>
      </w:r>
    </w:p>
    <w:p w14:paraId="537989A9">
      <w:pPr>
        <w:numPr>
          <w:ilvl w:val="0"/>
          <w:numId w:val="35"/>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应体现分级赋能理念，集团级平台侧重资源整合、全局管控与服务供给，子企业级平台侧重业务承接、区域协同与个性化适配，厂矿级平台侧重数据采集、本地执行与现场服务。</w:t>
      </w:r>
    </w:p>
    <w:p w14:paraId="21EDE4EA">
      <w:pPr>
        <w:pStyle w:val="30"/>
        <w:numPr>
          <w:ilvl w:val="0"/>
          <w:numId w:val="0"/>
        </w:numPr>
        <w:outlineLvl w:val="2"/>
        <w:rPr>
          <w:rFonts w:hint="eastAsia"/>
          <w:lang w:val="en-US" w:eastAsia="zh-CN"/>
        </w:rPr>
      </w:pPr>
      <w:r>
        <w:rPr>
          <w:rFonts w:hint="eastAsia"/>
          <w:lang w:val="en-US" w:eastAsia="zh-CN"/>
        </w:rPr>
        <w:t>6.6.2 架构与接口要求</w:t>
      </w:r>
    </w:p>
    <w:p w14:paraId="7EFAC6E9">
      <w:pPr>
        <w:numPr>
          <w:ilvl w:val="0"/>
          <w:numId w:val="36"/>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应具备三级协同架构支撑能力，支持集团级平台作为核心枢纽，子企业级平台作为中间传导层，厂矿级平台作为终端执行层的层级架构设计，提供架构适配与灵活部署功能。</w:t>
      </w:r>
    </w:p>
    <w:p w14:paraId="3AD02E48">
      <w:pPr>
        <w:numPr>
          <w:ilvl w:val="0"/>
          <w:numId w:val="36"/>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应具备标准化协同接口体系，明确数据交换接口、模型调用接口、应用部署接口、运维管理接口的技术规范，支持接口的版本管理与兼容适配。</w:t>
      </w:r>
    </w:p>
    <w:p w14:paraId="23BBA3DE">
      <w:pPr>
        <w:numPr>
          <w:ilvl w:val="0"/>
          <w:numId w:val="36"/>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应具备接口安全管控能力，对跨层级调用的接口实施身份认证、权限校验、数据加密传输等安全措施，提供接口调用日志记录与审计功能。</w:t>
      </w:r>
    </w:p>
    <w:p w14:paraId="11988679">
      <w:pPr>
        <w:pStyle w:val="30"/>
        <w:numPr>
          <w:ilvl w:val="0"/>
          <w:numId w:val="0"/>
        </w:numPr>
        <w:outlineLvl w:val="2"/>
        <w:rPr>
          <w:rFonts w:hint="eastAsia"/>
          <w:lang w:val="en-US" w:eastAsia="zh-CN"/>
        </w:rPr>
      </w:pPr>
      <w:r>
        <w:rPr>
          <w:rFonts w:hint="eastAsia"/>
          <w:lang w:val="en-US" w:eastAsia="zh-CN"/>
        </w:rPr>
        <w:t>6.6.3 协同管理要求</w:t>
      </w:r>
    </w:p>
    <w:p w14:paraId="5AD63B2F">
      <w:pPr>
        <w:numPr>
          <w:ilvl w:val="0"/>
          <w:numId w:val="37"/>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数据协同：应具备多级数据贯通管理能力，规范数据采集、汇聚、传输、存储、共享的全流程管理要求，支持集团级数据标准的统一制定与向下分发，以及子企业、厂矿级数据的向上汇聚与标准化处理。</w:t>
      </w:r>
    </w:p>
    <w:p w14:paraId="0FA02F05">
      <w:pPr>
        <w:numPr>
          <w:ilvl w:val="0"/>
          <w:numId w:val="37"/>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模型协同：应具备跨层级模型共享与借鉴管理能力，建立集团级模型库对外开放与子企业、厂矿级模型备案机制，支持集团级优质模型（机理模型、数据模型、场景模型等）向子企业、厂矿级平台开放检索、参考与适配应用，同时支持子企业特色模型向上归集至集团模型库进行审核、分类存储与共享推广，用于促进集团内部工业知识的沉淀复用、经验互鉴与创新迭代，避免重复建模，提升各级平台模型应用效率与质量。</w:t>
      </w:r>
    </w:p>
    <w:p w14:paraId="77FA0515">
      <w:pPr>
        <w:numPr>
          <w:ilvl w:val="0"/>
          <w:numId w:val="37"/>
        </w:numPr>
        <w:tabs>
          <w:tab w:val="left" w:pos="420"/>
          <w:tab w:val="clear" w:pos="840"/>
        </w:tabs>
        <w:ind w:left="845" w:hanging="425"/>
        <w:jc w:val="left"/>
        <w:rPr>
          <w:rFonts w:hint="eastAsia" w:ascii="宋体"/>
          <w:kern w:val="0"/>
          <w:szCs w:val="20"/>
          <w:lang w:val="en-US" w:eastAsia="zh-CN"/>
        </w:rPr>
      </w:pPr>
      <w:r>
        <w:rPr>
          <w:rFonts w:hint="eastAsia" w:ascii="宋体"/>
          <w:kern w:val="0"/>
          <w:szCs w:val="20"/>
          <w:lang w:val="en-US" w:eastAsia="zh-CN"/>
        </w:rPr>
        <w:t>资源协同：应具备多级资源统筹管理能力，支持集团对各级平台的计算、存储、网络、算力等资源进行统一监控、动态调度与优化配置，建立资源共享机制与使用规范。</w:t>
      </w:r>
    </w:p>
    <w:p w14:paraId="76075BDE">
      <w:pPr>
        <w:numPr>
          <w:ilvl w:val="0"/>
          <w:numId w:val="37"/>
        </w:numPr>
        <w:tabs>
          <w:tab w:val="left" w:pos="420"/>
          <w:tab w:val="clear" w:pos="840"/>
        </w:tabs>
        <w:ind w:left="845" w:hanging="425"/>
        <w:jc w:val="left"/>
        <w:rPr>
          <w:rFonts w:hint="default" w:ascii="宋体"/>
          <w:kern w:val="0"/>
          <w:szCs w:val="20"/>
          <w:lang w:val="en-US" w:eastAsia="zh-CN"/>
        </w:rPr>
      </w:pPr>
      <w:r>
        <w:rPr>
          <w:rFonts w:hint="eastAsia" w:ascii="宋体"/>
          <w:kern w:val="0"/>
          <w:szCs w:val="20"/>
          <w:lang w:val="en-US" w:eastAsia="zh-CN"/>
        </w:rPr>
        <w:t>业务协同：应具备跨层级业务联动管理能力，支持集团级核心业务流程向子企业、厂矿级平台延伸与贯通，规范业务流转规则与协同机制。</w:t>
      </w:r>
    </w:p>
    <w:p w14:paraId="7897ED83">
      <w:pPr>
        <w:pStyle w:val="30"/>
        <w:numPr>
          <w:ilvl w:val="0"/>
          <w:numId w:val="0"/>
        </w:numPr>
        <w:spacing w:before="312" w:beforeLines="100" w:after="312" w:afterLines="100"/>
        <w:outlineLvl w:val="1"/>
        <w:rPr>
          <w:rFonts w:ascii="Times New Roman"/>
        </w:rPr>
      </w:pPr>
      <w:bookmarkStart w:id="125" w:name="_Toc18883"/>
      <w:r>
        <w:rPr>
          <w:rFonts w:hint="eastAsia" w:ascii="Times New Roman"/>
          <w:lang w:val="en-US" w:eastAsia="zh-CN"/>
        </w:rPr>
        <w:t>6.7</w:t>
      </w:r>
      <w:r>
        <w:rPr>
          <w:rFonts w:ascii="Times New Roman"/>
        </w:rPr>
        <w:t xml:space="preserve"> </w:t>
      </w:r>
      <w:r>
        <w:rPr>
          <w:rFonts w:hint="eastAsia" w:ascii="Times New Roman"/>
          <w:lang w:val="en-US" w:eastAsia="zh-CN"/>
        </w:rPr>
        <w:t xml:space="preserve"> </w:t>
      </w:r>
      <w:r>
        <w:rPr>
          <w:rFonts w:hint="eastAsia" w:ascii="Times New Roman"/>
        </w:rPr>
        <w:t>安全要求</w:t>
      </w:r>
      <w:bookmarkEnd w:id="124"/>
      <w:bookmarkEnd w:id="125"/>
    </w:p>
    <w:p w14:paraId="029B88DD">
      <w:pPr>
        <w:pStyle w:val="30"/>
        <w:numPr>
          <w:ilvl w:val="0"/>
          <w:numId w:val="0"/>
        </w:numPr>
        <w:spacing w:before="156" w:after="156"/>
        <w:outlineLvl w:val="2"/>
        <w:rPr>
          <w:rFonts w:ascii="Times New Roman"/>
        </w:rPr>
      </w:pPr>
      <w:bookmarkStart w:id="126" w:name="_Toc7136"/>
      <w:r>
        <w:rPr>
          <w:rFonts w:hint="eastAsia" w:ascii="Times New Roman"/>
          <w:lang w:val="en-US" w:eastAsia="zh-CN"/>
        </w:rPr>
        <w:t>6.7</w:t>
      </w:r>
      <w:r>
        <w:rPr>
          <w:rFonts w:hint="eastAsia" w:ascii="Times New Roman"/>
        </w:rPr>
        <w:t>.1  一般要求</w:t>
      </w:r>
      <w:bookmarkEnd w:id="126"/>
    </w:p>
    <w:p w14:paraId="0D00A38F">
      <w:pPr>
        <w:widowControl/>
        <w:numPr>
          <w:ilvl w:val="0"/>
          <w:numId w:val="3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 xml:space="preserve">应保障数据可迁移性，满足用户提出的数据迁移需求。 </w:t>
      </w:r>
    </w:p>
    <w:p w14:paraId="7887F5EE">
      <w:pPr>
        <w:widowControl/>
        <w:numPr>
          <w:ilvl w:val="0"/>
          <w:numId w:val="3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对数据传输与存储过程进行实时监控，保障数据的完整性与可靠性。</w:t>
      </w:r>
    </w:p>
    <w:p w14:paraId="4E6A215F">
      <w:pPr>
        <w:widowControl/>
        <w:numPr>
          <w:ilvl w:val="0"/>
          <w:numId w:val="3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应建立数据备份与恢复机制，保障数据安全。</w:t>
      </w:r>
    </w:p>
    <w:p w14:paraId="756195F3">
      <w:pPr>
        <w:widowControl/>
        <w:numPr>
          <w:ilvl w:val="0"/>
          <w:numId w:val="3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 xml:space="preserve">数据安全相关能力应参考《中华人民共和国数据安全法》《中华人民共和国个人信息保护法》，以及 GB/T 35273《信息安全技术 个人信息安全规范》、GB/T 25069《信息安全技术 术语》等国家及行业标准规范执行。 </w:t>
      </w:r>
    </w:p>
    <w:p w14:paraId="2EA12AE1">
      <w:pPr>
        <w:pStyle w:val="30"/>
        <w:numPr>
          <w:ilvl w:val="0"/>
          <w:numId w:val="0"/>
        </w:numPr>
        <w:spacing w:before="156" w:after="156"/>
        <w:outlineLvl w:val="2"/>
        <w:rPr>
          <w:rFonts w:ascii="Times New Roman"/>
        </w:rPr>
      </w:pPr>
      <w:bookmarkStart w:id="127" w:name="_Toc9183"/>
      <w:r>
        <w:rPr>
          <w:rFonts w:hint="eastAsia" w:ascii="Times New Roman"/>
          <w:lang w:val="en-US" w:eastAsia="zh-CN"/>
        </w:rPr>
        <w:t>6.7</w:t>
      </w:r>
      <w:r>
        <w:rPr>
          <w:rFonts w:hint="eastAsia" w:ascii="Times New Roman"/>
        </w:rPr>
        <w:t>.2  接入安全</w:t>
      </w:r>
      <w:bookmarkEnd w:id="127"/>
    </w:p>
    <w:p w14:paraId="6EC5031A">
      <w:pPr>
        <w:widowControl/>
        <w:numPr>
          <w:ilvl w:val="0"/>
          <w:numId w:val="3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应建立连接对象与接入过程的身份认证机制，保障接入主体的合法性。</w:t>
      </w:r>
    </w:p>
    <w:p w14:paraId="1529634D">
      <w:pPr>
        <w:widowControl/>
        <w:numPr>
          <w:ilvl w:val="0"/>
          <w:numId w:val="3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应采用加密方式保障数据传输安全，支持 HTTPS、TLS 等加密传输通道。</w:t>
      </w:r>
    </w:p>
    <w:p w14:paraId="0F0E666C">
      <w:pPr>
        <w:widowControl/>
        <w:numPr>
          <w:ilvl w:val="0"/>
          <w:numId w:val="3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 xml:space="preserve">应实施必要的数据加密机制，宜支持 SM2、SM4 等国密算法的加密能力，对涉及连接对象（包括但不限于设备、系统、智能产品、边缘网关等）之间传输的数据进行加密和解密操作。 </w:t>
      </w:r>
    </w:p>
    <w:p w14:paraId="1E7F31DE">
      <w:pPr>
        <w:widowControl/>
        <w:numPr>
          <w:ilvl w:val="0"/>
          <w:numId w:val="39"/>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应具备工业控制网与内外网边界安全防护升级能力，适配智能冶炼工厂、加工工厂的设备控制层、过程控制层安全需求。</w:t>
      </w:r>
    </w:p>
    <w:p w14:paraId="7FC4C460">
      <w:pPr>
        <w:pStyle w:val="30"/>
        <w:numPr>
          <w:ilvl w:val="0"/>
          <w:numId w:val="0"/>
        </w:numPr>
        <w:spacing w:before="156" w:after="156"/>
        <w:outlineLvl w:val="2"/>
        <w:rPr>
          <w:rFonts w:ascii="Times New Roman"/>
        </w:rPr>
      </w:pPr>
      <w:bookmarkStart w:id="128" w:name="_Toc12794"/>
      <w:r>
        <w:rPr>
          <w:rFonts w:hint="eastAsia" w:ascii="Times New Roman"/>
          <w:lang w:val="en-US" w:eastAsia="zh-CN"/>
        </w:rPr>
        <w:t>6.7.</w:t>
      </w:r>
      <w:r>
        <w:rPr>
          <w:rFonts w:ascii="Times New Roman"/>
        </w:rPr>
        <w:t xml:space="preserve">3 </w:t>
      </w:r>
      <w:r>
        <w:rPr>
          <w:rFonts w:hint="eastAsia" w:ascii="Times New Roman"/>
        </w:rPr>
        <w:t xml:space="preserve"> 配置和管理数据保护</w:t>
      </w:r>
      <w:bookmarkEnd w:id="128"/>
    </w:p>
    <w:p w14:paraId="2486BEA3">
      <w:pPr>
        <w:widowControl/>
        <w:numPr>
          <w:ilvl w:val="0"/>
          <w:numId w:val="4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 xml:space="preserve">应定期向管理服务器上报安全数据的更新频率、处理能力（吞吐量）、存储容量及周期控制等关键信息。 </w:t>
      </w:r>
    </w:p>
    <w:p w14:paraId="2E9BD313">
      <w:pPr>
        <w:widowControl/>
        <w:numPr>
          <w:ilvl w:val="0"/>
          <w:numId w:val="4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应具备敏感数据保护机制，对敏感数据匿名化，并控制其留存周期和存储位置。</w:t>
      </w:r>
    </w:p>
    <w:p w14:paraId="5904B5E2">
      <w:pPr>
        <w:widowControl/>
        <w:numPr>
          <w:ilvl w:val="0"/>
          <w:numId w:val="40"/>
        </w:numPr>
        <w:tabs>
          <w:tab w:val="left" w:pos="420"/>
          <w:tab w:val="clear" w:pos="840"/>
        </w:tabs>
        <w:ind w:left="845" w:leftChars="0" w:hanging="425" w:firstLineChars="0"/>
        <w:jc w:val="left"/>
        <w:rPr>
          <w:rFonts w:hint="default"/>
          <w:lang w:val="en-US" w:eastAsia="zh-CN"/>
        </w:rPr>
      </w:pPr>
      <w:r>
        <w:rPr>
          <w:rFonts w:hint="eastAsia" w:ascii="宋体"/>
          <w:kern w:val="0"/>
          <w:szCs w:val="20"/>
          <w:lang w:val="en-US" w:eastAsia="zh-CN"/>
        </w:rPr>
        <w:t>应设访问权限设置、身份验证和加密技术，严格控制终端节点的数据安全。</w:t>
      </w:r>
    </w:p>
    <w:p w14:paraId="45CD089E">
      <w:pPr>
        <w:rPr>
          <w:rFonts w:hint="eastAsia" w:ascii="Times New Roman"/>
          <w:lang w:val="en-US" w:eastAsia="zh-CN"/>
        </w:rPr>
      </w:pPr>
      <w:r>
        <w:rPr>
          <w:rFonts w:hint="eastAsia" w:ascii="Times New Roman"/>
          <w:lang w:val="en-US" w:eastAsia="zh-CN"/>
        </w:rPr>
        <w:br w:type="page"/>
      </w:r>
    </w:p>
    <w:p w14:paraId="1551CEB5">
      <w:pPr>
        <w:pStyle w:val="22"/>
        <w:keepNext w:val="0"/>
        <w:keepLines w:val="0"/>
        <w:pageBreakBefore w:val="0"/>
        <w:widowControl/>
        <w:kinsoku/>
        <w:wordWrap/>
        <w:overflowPunct/>
        <w:topLinePunct w:val="0"/>
        <w:bidi w:val="0"/>
        <w:adjustRightInd w:val="0"/>
        <w:snapToGrid w:val="0"/>
        <w:spacing w:line="20" w:lineRule="atLeast"/>
        <w:ind w:left="0" w:leftChars="0" w:firstLine="0" w:firstLineChars="0"/>
        <w:jc w:val="center"/>
        <w:textAlignment w:val="auto"/>
        <w:rPr>
          <w:rFonts w:hint="default" w:ascii="黑体" w:hAnsi="黑体" w:eastAsia="黑体" w:cs="黑体"/>
          <w:lang w:val="en-US" w:eastAsia="zh-CN"/>
        </w:rPr>
      </w:pPr>
    </w:p>
    <w:p w14:paraId="54CEEB2A">
      <w:pPr>
        <w:pStyle w:val="30"/>
        <w:keepNext w:val="0"/>
        <w:keepLines w:val="0"/>
        <w:pageBreakBefore w:val="0"/>
        <w:widowControl/>
        <w:numPr>
          <w:ilvl w:val="0"/>
          <w:numId w:val="0"/>
        </w:numPr>
        <w:kinsoku/>
        <w:wordWrap/>
        <w:overflowPunct/>
        <w:topLinePunct w:val="0"/>
        <w:bidi w:val="0"/>
        <w:adjustRightInd w:val="0"/>
        <w:snapToGrid w:val="0"/>
        <w:spacing w:before="312" w:beforeLines="100" w:after="312" w:afterLines="100" w:line="20" w:lineRule="atLeast"/>
        <w:jc w:val="center"/>
        <w:textAlignment w:val="auto"/>
        <w:outlineLvl w:val="0"/>
        <w:rPr>
          <w:rFonts w:hint="eastAsia" w:hAnsi="黑体" w:cs="黑体"/>
          <w:highlight w:val="none"/>
          <w:lang w:val="en-US" w:eastAsia="zh-CN"/>
        </w:rPr>
      </w:pPr>
      <w:bookmarkStart w:id="129" w:name="_Toc24050"/>
      <w:r>
        <w:rPr>
          <w:rFonts w:hint="eastAsia" w:ascii="Times New Roman"/>
          <w:lang w:val="en-US" w:eastAsia="zh-CN"/>
        </w:rPr>
        <w:t xml:space="preserve">附录A </w:t>
      </w:r>
      <w:r>
        <w:rPr>
          <w:rFonts w:hint="eastAsia" w:ascii="Times New Roman"/>
          <w:highlight w:val="none"/>
          <w:lang w:val="en-US" w:eastAsia="zh-CN"/>
        </w:rPr>
        <w:t>有色金属行业多级工业互联网平</w:t>
      </w:r>
      <w:r>
        <w:rPr>
          <w:rFonts w:hint="eastAsia" w:ascii="黑体" w:hAnsi="黑体" w:eastAsia="黑体" w:cs="黑体"/>
          <w:highlight w:val="none"/>
          <w:lang w:val="en-US" w:eastAsia="zh-CN"/>
        </w:rPr>
        <w:t>台</w:t>
      </w:r>
      <w:r>
        <w:rPr>
          <w:rFonts w:hint="eastAsia" w:hAnsi="黑体" w:cs="黑体"/>
          <w:highlight w:val="none"/>
          <w:lang w:val="en-US" w:eastAsia="zh-CN"/>
        </w:rPr>
        <w:t>业务支持能力</w:t>
      </w:r>
      <w:bookmarkEnd w:id="129"/>
    </w:p>
    <w:p w14:paraId="29524B2D">
      <w:pPr>
        <w:pStyle w:val="30"/>
        <w:numPr>
          <w:ilvl w:val="0"/>
          <w:numId w:val="0"/>
        </w:numPr>
        <w:spacing w:before="156" w:after="156"/>
        <w:outlineLvl w:val="1"/>
        <w:rPr>
          <w:rFonts w:hint="default"/>
          <w:lang w:val="en-US" w:eastAsia="zh-CN"/>
        </w:rPr>
      </w:pPr>
      <w:bookmarkStart w:id="130" w:name="_Toc13178"/>
      <w:r>
        <w:rPr>
          <w:rFonts w:hint="eastAsia"/>
          <w:lang w:val="en-US" w:eastAsia="zh-CN"/>
        </w:rPr>
        <w:t>A</w:t>
      </w:r>
      <w:r>
        <w:rPr>
          <w:rFonts w:hint="default"/>
          <w:lang w:val="en-US" w:eastAsia="zh-CN"/>
        </w:rPr>
        <w:t>.1 基础设施协同</w:t>
      </w:r>
      <w:bookmarkEnd w:id="130"/>
    </w:p>
    <w:p w14:paraId="55702845">
      <w:pPr>
        <w:numPr>
          <w:ilvl w:val="0"/>
          <w:numId w:val="41"/>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应具备集团级云基础设施与子企业边缘基础设施协同管理能力，支持虚拟化计算、存储、网络资源跨层级调度，提供资源弹性伸缩与动态分配功能，用于满足集团及子企业不同业务负载需求。</w:t>
      </w:r>
    </w:p>
    <w:p w14:paraId="57120C01">
      <w:pPr>
        <w:numPr>
          <w:ilvl w:val="0"/>
          <w:numId w:val="41"/>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应具备多级平台组网与通信适配能力，支持 5G、工业以太网、VPN 等多种网络技术融合应用，提供低时延、高可靠的跨层级数据传输服务，用于保障集团与子企业、子企业之间数据互联互通。</w:t>
      </w:r>
    </w:p>
    <w:p w14:paraId="24DB2487">
      <w:pPr>
        <w:numPr>
          <w:ilvl w:val="0"/>
          <w:numId w:val="41"/>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应具备多级数据容灾备份协同能力，支持集团级数据中心与子企业数据存储节点联动备份，提供全量备份、增量备份与异地灾备功能，用于保障集团全域数据资产安全。</w:t>
      </w:r>
    </w:p>
    <w:p w14:paraId="004E1361">
      <w:pPr>
        <w:numPr>
          <w:ilvl w:val="0"/>
          <w:numId w:val="41"/>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应具备国产化软硬件适配能力，支持国产操作系统、数据库、中间件等在各级平台部署应用，提供跨平台兼容性测试与优化支撑，用于保障平台自主可控与安全稳定运行。</w:t>
      </w:r>
    </w:p>
    <w:p w14:paraId="732BB635">
      <w:pPr>
        <w:numPr>
          <w:ilvl w:val="0"/>
          <w:numId w:val="41"/>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应具备多级平台安全协同管理能力，支持跨层级身份认证、权限统一管控、数据传输加密、安全态势感知功能，提供集团级安全告警联动与应急处置支撑，用于构建集团全域安全防护体系。</w:t>
      </w:r>
    </w:p>
    <w:p w14:paraId="6A9AD0B6">
      <w:pPr>
        <w:numPr>
          <w:ilvl w:val="0"/>
          <w:numId w:val="41"/>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应具备多级平台运维协同管理能力，支持多子平台集群管理、资源状态监控、故障告警联动、远程运维服务功能，提供运维可视化与智能运维工具，用于提升集团平台整体运维效率与保障水平。</w:t>
      </w:r>
    </w:p>
    <w:p w14:paraId="3B46D3FC">
      <w:pPr>
        <w:numPr>
          <w:ilvl w:val="0"/>
          <w:numId w:val="41"/>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应具备安全合规管理能力，支持集团及子企业平台安全合规检查、风险评估与漏洞扫描功能，提供安全合规报告生成与整改跟踪支撑，用于满足行业安全合规要求。</w:t>
      </w:r>
    </w:p>
    <w:p w14:paraId="564CD626">
      <w:pPr>
        <w:pStyle w:val="30"/>
        <w:numPr>
          <w:ilvl w:val="0"/>
          <w:numId w:val="0"/>
        </w:numPr>
        <w:spacing w:before="156" w:after="156"/>
        <w:outlineLvl w:val="1"/>
        <w:rPr>
          <w:rFonts w:hint="default"/>
          <w:lang w:val="en-US" w:eastAsia="zh-CN"/>
        </w:rPr>
      </w:pPr>
      <w:bookmarkStart w:id="131" w:name="_Toc26325"/>
      <w:r>
        <w:rPr>
          <w:rFonts w:hint="eastAsia"/>
          <w:lang w:val="en-US" w:eastAsia="zh-CN"/>
        </w:rPr>
        <w:t>A</w:t>
      </w:r>
      <w:r>
        <w:rPr>
          <w:rFonts w:hint="default"/>
          <w:lang w:val="en-US" w:eastAsia="zh-CN"/>
        </w:rPr>
        <w:t>.2 数据协同管理</w:t>
      </w:r>
      <w:bookmarkEnd w:id="131"/>
    </w:p>
    <w:p w14:paraId="43C09028">
      <w:pPr>
        <w:numPr>
          <w:ilvl w:val="0"/>
          <w:numId w:val="42"/>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应具备集团平台与子企业平台数据协同能力，支持指标下发、关键数据上传、数据标准统一与数据格式转换功能，用于实现集团全域数据互联互通与充分共享。</w:t>
      </w:r>
    </w:p>
    <w:p w14:paraId="149E8926">
      <w:pPr>
        <w:numPr>
          <w:ilvl w:val="0"/>
          <w:numId w:val="42"/>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应具备多源异构数据接入与整合能力，支持集团及子企业内部关系型数据库、时序数据库、文件数据、物联网数据等各类数据汇聚，提供数据清洗、转换、标准化处理工具，用于提升集团级数据质量。</w:t>
      </w:r>
    </w:p>
    <w:p w14:paraId="0729575B">
      <w:pPr>
        <w:numPr>
          <w:ilvl w:val="0"/>
          <w:numId w:val="42"/>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应具备数据资产分级分类管理能力，支持集团层面数据资产目录构建与子企业数据资产挂载，提供数据资产可视化展示、检索与权限管控功能，用于实现集团数据资产规范化管理与高效利用。</w:t>
      </w:r>
    </w:p>
    <w:p w14:paraId="69BA44A6">
      <w:pPr>
        <w:numPr>
          <w:ilvl w:val="0"/>
          <w:numId w:val="42"/>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应具备主数据统一管理与分发能力，支持集团级人员信息、标准规范信息、物料基础数据等主数据集中维护，提供主数据同步更新与子企业业务系统调用支撑，用于保障集团内数据一致性。</w:t>
      </w:r>
    </w:p>
    <w:p w14:paraId="32FB038F">
      <w:pPr>
        <w:numPr>
          <w:ilvl w:val="0"/>
          <w:numId w:val="42"/>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应具备数据服务跨层级调用能力，支持集团级核心数据 API 封装与子企业个性化数据 API 生成，提供 API 安全认证与调用监控功能，用于实现集团与子企业数据服务高效协同。</w:t>
      </w:r>
    </w:p>
    <w:p w14:paraId="51D76DB2">
      <w:pPr>
        <w:pStyle w:val="30"/>
        <w:numPr>
          <w:ilvl w:val="0"/>
          <w:numId w:val="0"/>
        </w:numPr>
        <w:spacing w:before="156" w:after="156"/>
        <w:outlineLvl w:val="1"/>
        <w:rPr>
          <w:rFonts w:hint="default"/>
          <w:lang w:val="en-US" w:eastAsia="zh-CN"/>
        </w:rPr>
      </w:pPr>
      <w:bookmarkStart w:id="132" w:name="_Toc12896"/>
      <w:r>
        <w:rPr>
          <w:rFonts w:hint="eastAsia"/>
          <w:lang w:val="en-US" w:eastAsia="zh-CN"/>
        </w:rPr>
        <w:t>A</w:t>
      </w:r>
      <w:r>
        <w:rPr>
          <w:rFonts w:hint="default"/>
          <w:lang w:val="en-US" w:eastAsia="zh-CN"/>
        </w:rPr>
        <w:t>.3 模型协同应用</w:t>
      </w:r>
      <w:bookmarkEnd w:id="132"/>
    </w:p>
    <w:p w14:paraId="4C0D2F3D">
      <w:pPr>
        <w:numPr>
          <w:ilvl w:val="0"/>
          <w:numId w:val="43"/>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应具备集团平台与子企业平台模型协同能力，支持模型下发、部署、上传、升级与版本管理功能，用于实现集团优质模型资源在子企业的复用与迭代优化。</w:t>
      </w:r>
    </w:p>
    <w:p w14:paraId="6AC126D4">
      <w:pPr>
        <w:numPr>
          <w:ilvl w:val="0"/>
          <w:numId w:val="43"/>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应具备集团级工业模型库构建与共享能力，支持机理模型、数据模型、经验模型和场景大模型分类存储与检索，提供模型调用权限管控与使用统计功能，用于满足各级平台业务场景建模需求。</w:t>
      </w:r>
    </w:p>
    <w:p w14:paraId="55750FF0">
      <w:pPr>
        <w:numPr>
          <w:ilvl w:val="0"/>
          <w:numId w:val="43"/>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应具备模型知识图谱构建与应用能力，支持模型关联关系分析与智能推荐，提供模型应用案例库共享功能，用于提升各级平台模型开发与应用效率。</w:t>
      </w:r>
    </w:p>
    <w:p w14:paraId="4B4E90C8">
      <w:pPr>
        <w:pStyle w:val="30"/>
        <w:numPr>
          <w:ilvl w:val="0"/>
          <w:numId w:val="0"/>
        </w:numPr>
        <w:spacing w:before="156" w:after="156"/>
        <w:outlineLvl w:val="1"/>
        <w:rPr>
          <w:rFonts w:hint="default"/>
          <w:lang w:val="en-US" w:eastAsia="zh-CN"/>
        </w:rPr>
      </w:pPr>
      <w:bookmarkStart w:id="133" w:name="_Toc23195"/>
      <w:r>
        <w:rPr>
          <w:rFonts w:hint="eastAsia"/>
          <w:lang w:val="en-US" w:eastAsia="zh-CN"/>
        </w:rPr>
        <w:t>A</w:t>
      </w:r>
      <w:r>
        <w:rPr>
          <w:rFonts w:hint="default"/>
          <w:lang w:val="en-US" w:eastAsia="zh-CN"/>
        </w:rPr>
        <w:t>.4 业务协同支撑</w:t>
      </w:r>
      <w:bookmarkEnd w:id="133"/>
    </w:p>
    <w:p w14:paraId="075F56F9">
      <w:pPr>
        <w:numPr>
          <w:ilvl w:val="0"/>
          <w:numId w:val="44"/>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应具备集团平台与子企业平台业务协同支撑能力，支持消息流转、业务流转、流程协同与审批联动功能，用于实现集团级业务统一管控与子企业个性化业务灵活开展。</w:t>
      </w:r>
    </w:p>
    <w:p w14:paraId="1839E3FF">
      <w:pPr>
        <w:numPr>
          <w:ilvl w:val="0"/>
          <w:numId w:val="44"/>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应具备集团级生产运营监控与调度能力，支持子企业生产数据实时汇聚、生产状态可视化展示、异常情况预警功能，提供集团层面统筹调度与资源协调工具，用于保障集团整体生产运营高效协同。</w:t>
      </w:r>
    </w:p>
    <w:p w14:paraId="44D71924">
      <w:pPr>
        <w:numPr>
          <w:ilvl w:val="0"/>
          <w:numId w:val="44"/>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应具备集团级供应链协同管理能力，支持上下游企业需求预测、订单协同、库存共享、物流跟踪功能，提供跨企业业务流程优化与协同决策支撑，用于实现集团供应链整体竞争力提升。</w:t>
      </w:r>
    </w:p>
    <w:p w14:paraId="2DA70C45">
      <w:pPr>
        <w:numPr>
          <w:ilvl w:val="0"/>
          <w:numId w:val="44"/>
        </w:numPr>
        <w:tabs>
          <w:tab w:val="left" w:pos="420"/>
          <w:tab w:val="clear" w:pos="840"/>
        </w:tabs>
        <w:ind w:left="845" w:hanging="425" w:firstLineChars="0"/>
        <w:jc w:val="left"/>
        <w:rPr>
          <w:rFonts w:hint="eastAsia" w:ascii="宋体"/>
          <w:kern w:val="0"/>
          <w:szCs w:val="20"/>
          <w:lang w:val="en-US" w:eastAsia="zh-CN"/>
        </w:rPr>
      </w:pPr>
      <w:r>
        <w:rPr>
          <w:rFonts w:hint="eastAsia" w:ascii="宋体"/>
          <w:kern w:val="0"/>
          <w:szCs w:val="20"/>
          <w:lang w:val="en-US" w:eastAsia="zh-CN"/>
        </w:rPr>
        <w:t>应具备集团级经营决策分析能力，支持集团及子企业经营数据整合分析、关键绩效指标（KPI）监控与趋势预测，提供经营决策驾驶舱与可视化分析工具，用于辅助集团管理层精准决策。</w:t>
      </w:r>
    </w:p>
    <w:p w14:paraId="05C95E63">
      <w:pPr>
        <w:rPr>
          <w:rFonts w:hint="eastAsia" w:ascii="宋体"/>
          <w:kern w:val="0"/>
          <w:szCs w:val="20"/>
          <w:lang w:val="en-US" w:eastAsia="zh-CN"/>
        </w:rPr>
      </w:pPr>
      <w:r>
        <w:rPr>
          <w:rFonts w:hint="eastAsia" w:ascii="宋体"/>
          <w:kern w:val="0"/>
          <w:szCs w:val="20"/>
          <w:lang w:val="en-US" w:eastAsia="zh-CN"/>
        </w:rPr>
        <w:br w:type="page"/>
      </w:r>
    </w:p>
    <w:p w14:paraId="219F1E0E">
      <w:pPr>
        <w:pStyle w:val="30"/>
        <w:keepNext w:val="0"/>
        <w:keepLines w:val="0"/>
        <w:pageBreakBefore w:val="0"/>
        <w:widowControl/>
        <w:numPr>
          <w:ilvl w:val="0"/>
          <w:numId w:val="0"/>
        </w:numPr>
        <w:kinsoku/>
        <w:wordWrap/>
        <w:overflowPunct/>
        <w:topLinePunct w:val="0"/>
        <w:bidi w:val="0"/>
        <w:adjustRightInd w:val="0"/>
        <w:snapToGrid w:val="0"/>
        <w:spacing w:before="312" w:beforeLines="100" w:after="312" w:afterLines="100" w:line="20" w:lineRule="atLeast"/>
        <w:jc w:val="center"/>
        <w:textAlignment w:val="auto"/>
        <w:outlineLvl w:val="0"/>
        <w:rPr>
          <w:rFonts w:hint="default" w:ascii="黑体" w:hAnsi="黑体" w:eastAsia="黑体" w:cs="黑体"/>
          <w:highlight w:val="none"/>
          <w:lang w:val="en-US" w:eastAsia="zh-CN"/>
        </w:rPr>
      </w:pPr>
      <w:bookmarkStart w:id="134" w:name="_Toc20031"/>
      <w:r>
        <w:rPr>
          <w:rFonts w:hint="eastAsia" w:ascii="Times New Roman"/>
          <w:lang w:val="en-US" w:eastAsia="zh-CN"/>
        </w:rPr>
        <w:t xml:space="preserve">附录B </w:t>
      </w:r>
      <w:r>
        <w:rPr>
          <w:rFonts w:hint="eastAsia" w:ascii="Times New Roman"/>
          <w:highlight w:val="none"/>
          <w:lang w:val="en-US" w:eastAsia="zh-CN"/>
        </w:rPr>
        <w:t>有色金属行业智能矿山平</w:t>
      </w:r>
      <w:r>
        <w:rPr>
          <w:rFonts w:hint="eastAsia" w:ascii="黑体" w:hAnsi="黑体" w:eastAsia="黑体" w:cs="黑体"/>
          <w:highlight w:val="none"/>
          <w:lang w:val="en-US" w:eastAsia="zh-CN"/>
        </w:rPr>
        <w:t>台</w:t>
      </w:r>
      <w:r>
        <w:rPr>
          <w:rFonts w:hint="eastAsia" w:hAnsi="黑体" w:cs="黑体"/>
          <w:highlight w:val="none"/>
          <w:lang w:val="en-US" w:eastAsia="zh-CN"/>
        </w:rPr>
        <w:t>业务支持能力</w:t>
      </w:r>
      <w:bookmarkEnd w:id="134"/>
    </w:p>
    <w:p w14:paraId="69DB052A">
      <w:pPr>
        <w:pStyle w:val="30"/>
        <w:widowControl/>
        <w:numPr>
          <w:ilvl w:val="0"/>
          <w:numId w:val="0"/>
        </w:numPr>
        <w:spacing w:before="312" w:beforeLines="100" w:after="312" w:afterLines="100"/>
        <w:jc w:val="left"/>
        <w:outlineLvl w:val="1"/>
        <w:rPr>
          <w:rFonts w:hint="default" w:ascii="黑体"/>
          <w:kern w:val="0"/>
          <w:szCs w:val="20"/>
          <w:highlight w:val="none"/>
          <w:lang w:val="en-US" w:eastAsia="zh-CN"/>
        </w:rPr>
      </w:pPr>
      <w:bookmarkStart w:id="135" w:name="_Toc18311"/>
      <w:r>
        <w:rPr>
          <w:rFonts w:hint="eastAsia"/>
          <w:kern w:val="0"/>
          <w:szCs w:val="20"/>
          <w:highlight w:val="none"/>
          <w:lang w:val="en-US" w:eastAsia="zh-CN"/>
        </w:rPr>
        <w:t>B</w:t>
      </w:r>
      <w:r>
        <w:rPr>
          <w:rFonts w:hint="eastAsia" w:ascii="黑体"/>
          <w:kern w:val="0"/>
          <w:szCs w:val="20"/>
          <w:highlight w:val="none"/>
          <w:lang w:val="en-US" w:eastAsia="zh-CN"/>
        </w:rPr>
        <w:t>.</w:t>
      </w:r>
      <w:r>
        <w:rPr>
          <w:rFonts w:hint="eastAsia"/>
          <w:kern w:val="0"/>
          <w:szCs w:val="20"/>
          <w:highlight w:val="none"/>
          <w:lang w:val="en-US" w:eastAsia="zh-CN"/>
        </w:rPr>
        <w:t>1</w:t>
      </w:r>
      <w:r>
        <w:rPr>
          <w:rFonts w:hint="eastAsia" w:ascii="黑体"/>
          <w:kern w:val="0"/>
          <w:szCs w:val="20"/>
          <w:highlight w:val="none"/>
          <w:lang w:val="en-US" w:eastAsia="zh-CN"/>
        </w:rPr>
        <w:t xml:space="preserve"> </w:t>
      </w:r>
      <w:r>
        <w:rPr>
          <w:rFonts w:hint="eastAsia"/>
          <w:kern w:val="0"/>
          <w:szCs w:val="20"/>
          <w:highlight w:val="none"/>
          <w:lang w:val="en-US" w:eastAsia="zh-CN"/>
        </w:rPr>
        <w:t>基础设施</w:t>
      </w:r>
      <w:bookmarkEnd w:id="135"/>
    </w:p>
    <w:p w14:paraId="4B1921B7">
      <w:pPr>
        <w:widowControl/>
        <w:numPr>
          <w:ilvl w:val="0"/>
          <w:numId w:val="45"/>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平台应具备对矿山核心对象（如设备、组织机构、物料、地点）进行统一编码和全生命周期管理的能力，确保业务数据在一致、权威的上下文中被使用。</w:t>
      </w:r>
    </w:p>
    <w:p w14:paraId="446AEA7D">
      <w:pPr>
        <w:widowControl/>
        <w:numPr>
          <w:ilvl w:val="0"/>
          <w:numId w:val="45"/>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平台应提供标准化的数据接口、适配器或代理，具备实时或准实时接入以下系统数据的能力：</w:t>
      </w:r>
    </w:p>
    <w:p w14:paraId="4CE53633">
      <w:pPr>
        <w:widowControl/>
        <w:numPr>
          <w:ilvl w:val="0"/>
          <w:numId w:val="0"/>
        </w:numPr>
        <w:tabs>
          <w:tab w:val="left" w:pos="420"/>
        </w:tabs>
        <w:ind w:left="840" w:leftChars="400" w:firstLine="0"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地质与测量系统：主流矿业软件模型、测量仪器数据。</w:t>
      </w:r>
    </w:p>
    <w:p w14:paraId="15018BEE">
      <w:pPr>
        <w:widowControl/>
        <w:numPr>
          <w:ilvl w:val="0"/>
          <w:numId w:val="0"/>
        </w:numPr>
        <w:tabs>
          <w:tab w:val="left" w:pos="420"/>
        </w:tabs>
        <w:ind w:left="840" w:leftChars="400" w:firstLine="0" w:firstLineChars="0"/>
        <w:jc w:val="left"/>
        <w:rPr>
          <w:rFonts w:hint="eastAsia" w:ascii="宋体"/>
          <w:kern w:val="0"/>
          <w:szCs w:val="20"/>
          <w:highlight w:val="none"/>
          <w:lang w:val="en-US" w:eastAsia="zh-CN"/>
        </w:rPr>
      </w:pPr>
      <w:r>
        <w:rPr>
          <w:rFonts w:hint="eastAsia" w:ascii="宋体"/>
          <w:kern w:val="0"/>
          <w:szCs w:val="20"/>
          <w:highlight w:val="none"/>
          <w:lang w:val="en-US" w:eastAsia="zh-CN"/>
        </w:rPr>
        <w:t>生产控制系统：DCS、PLC、SCADA系统数据。</w:t>
      </w:r>
    </w:p>
    <w:p w14:paraId="2CB2A054">
      <w:pPr>
        <w:widowControl/>
        <w:numPr>
          <w:ilvl w:val="0"/>
          <w:numId w:val="0"/>
        </w:numPr>
        <w:tabs>
          <w:tab w:val="left" w:pos="420"/>
        </w:tabs>
        <w:ind w:left="840" w:leftChars="400" w:firstLine="0" w:firstLineChars="0"/>
        <w:jc w:val="left"/>
        <w:rPr>
          <w:rFonts w:hint="eastAsia" w:ascii="宋体"/>
          <w:kern w:val="0"/>
          <w:szCs w:val="20"/>
          <w:highlight w:val="none"/>
          <w:lang w:val="en-US" w:eastAsia="zh-CN"/>
        </w:rPr>
      </w:pPr>
      <w:r>
        <w:rPr>
          <w:rFonts w:hint="eastAsia" w:ascii="宋体"/>
          <w:kern w:val="0"/>
          <w:szCs w:val="20"/>
          <w:highlight w:val="none"/>
          <w:lang w:val="en-US" w:eastAsia="zh-CN"/>
        </w:rPr>
        <w:t>生产执行系统：MES、调度系统数据。</w:t>
      </w:r>
    </w:p>
    <w:p w14:paraId="402314C3">
      <w:pPr>
        <w:widowControl/>
        <w:numPr>
          <w:ilvl w:val="0"/>
          <w:numId w:val="0"/>
        </w:numPr>
        <w:tabs>
          <w:tab w:val="left" w:pos="420"/>
        </w:tabs>
        <w:ind w:left="840" w:leftChars="400" w:firstLine="0"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安全环保系统：监测监控、人员定位等数据。</w:t>
      </w:r>
    </w:p>
    <w:p w14:paraId="6711CC12">
      <w:pPr>
        <w:widowControl/>
        <w:numPr>
          <w:ilvl w:val="0"/>
          <w:numId w:val="0"/>
        </w:numPr>
        <w:tabs>
          <w:tab w:val="left" w:pos="420"/>
        </w:tabs>
        <w:ind w:left="840" w:leftChars="400" w:firstLine="0" w:firstLineChars="0"/>
        <w:jc w:val="left"/>
        <w:rPr>
          <w:rFonts w:hint="eastAsia" w:ascii="宋体"/>
          <w:kern w:val="0"/>
          <w:szCs w:val="20"/>
          <w:highlight w:val="yellow"/>
          <w:lang w:val="en-US" w:eastAsia="zh-CN"/>
        </w:rPr>
      </w:pPr>
      <w:r>
        <w:rPr>
          <w:rFonts w:hint="eastAsia" w:ascii="宋体"/>
          <w:kern w:val="0"/>
          <w:szCs w:val="20"/>
          <w:highlight w:val="none"/>
          <w:lang w:val="en-US" w:eastAsia="zh-CN"/>
        </w:rPr>
        <w:t>关键设备：主要采掘设备、运输设备、选矿设备、固定设施的运行状态与工况参数数据。</w:t>
      </w:r>
    </w:p>
    <w:p w14:paraId="0343C9D8">
      <w:pPr>
        <w:pStyle w:val="30"/>
        <w:widowControl/>
        <w:numPr>
          <w:ilvl w:val="0"/>
          <w:numId w:val="0"/>
        </w:numPr>
        <w:spacing w:before="312" w:beforeLines="100" w:after="312" w:afterLines="100"/>
        <w:jc w:val="left"/>
        <w:outlineLvl w:val="1"/>
        <w:rPr>
          <w:rFonts w:hint="eastAsia" w:ascii="黑体"/>
          <w:kern w:val="0"/>
          <w:szCs w:val="20"/>
          <w:highlight w:val="none"/>
          <w:lang w:val="en-US" w:eastAsia="zh-CN"/>
        </w:rPr>
      </w:pPr>
      <w:bookmarkStart w:id="136" w:name="_Toc21383"/>
      <w:r>
        <w:rPr>
          <w:rFonts w:hint="eastAsia"/>
          <w:kern w:val="0"/>
          <w:szCs w:val="20"/>
          <w:highlight w:val="none"/>
          <w:lang w:val="en-US" w:eastAsia="zh-CN"/>
        </w:rPr>
        <w:t>B</w:t>
      </w:r>
      <w:r>
        <w:rPr>
          <w:rFonts w:hint="eastAsia" w:ascii="黑体"/>
          <w:kern w:val="0"/>
          <w:szCs w:val="20"/>
          <w:highlight w:val="none"/>
          <w:lang w:val="en-US" w:eastAsia="zh-CN"/>
        </w:rPr>
        <w:t>.</w:t>
      </w:r>
      <w:r>
        <w:rPr>
          <w:rFonts w:hint="eastAsia"/>
          <w:kern w:val="0"/>
          <w:szCs w:val="20"/>
          <w:highlight w:val="none"/>
          <w:lang w:val="en-US" w:eastAsia="zh-CN"/>
        </w:rPr>
        <w:t>2</w:t>
      </w:r>
      <w:r>
        <w:rPr>
          <w:rFonts w:hint="eastAsia" w:ascii="黑体"/>
          <w:kern w:val="0"/>
          <w:szCs w:val="20"/>
          <w:highlight w:val="none"/>
          <w:lang w:val="en-US" w:eastAsia="zh-CN"/>
        </w:rPr>
        <w:t xml:space="preserve"> </w:t>
      </w:r>
      <w:r>
        <w:rPr>
          <w:rFonts w:hint="eastAsia"/>
          <w:kern w:val="0"/>
          <w:szCs w:val="20"/>
          <w:highlight w:val="none"/>
          <w:lang w:val="en-US" w:eastAsia="zh-CN"/>
        </w:rPr>
        <w:t>智能生产与管理</w:t>
      </w:r>
      <w:bookmarkEnd w:id="136"/>
    </w:p>
    <w:p w14:paraId="727E625B">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平台应具备导入、存储、版本管理和三维可视化展示地质资源模型、</w:t>
      </w:r>
      <w:r>
        <w:rPr>
          <w:rFonts w:hint="eastAsia"/>
          <w:lang w:eastAsia="zh-CN"/>
        </w:rPr>
        <w:t>工程地质模型、水文地质模型和采矿工程模型的能力</w:t>
      </w:r>
      <w:r>
        <w:rPr>
          <w:rFonts w:hint="eastAsia" w:ascii="宋体"/>
          <w:kern w:val="0"/>
          <w:szCs w:val="20"/>
          <w:highlight w:val="none"/>
          <w:lang w:val="en-US" w:eastAsia="zh-CN"/>
        </w:rPr>
        <w:t>。</w:t>
      </w:r>
    </w:p>
    <w:p w14:paraId="4A9F73CB">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平台应提供工具或接口，支持基于地质模型和采样数据进行储量估算与动态更新。</w:t>
      </w:r>
    </w:p>
    <w:p w14:paraId="5E9B94FE">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平台应能处理三维激光扫描、无人机航测等数据，生成高精度工程模型（如地表模型、巷道模型），并计算工程量。</w:t>
      </w:r>
    </w:p>
    <w:p w14:paraId="25A8C549">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平台应能集成地质、设备与计划数据，为编制采剥计划提供可视化模拟环境。</w:t>
      </w:r>
    </w:p>
    <w:p w14:paraId="16883F86">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平台应能集成采场品位数据，为人工配矿提供数据支撑与方案模拟。</w:t>
      </w:r>
    </w:p>
    <w:p w14:paraId="051E6C9B">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平台应能实时提供钻机、装药车、电铲、矿卡等移动设备的位置与状态数据，供调度系统使用。</w:t>
      </w:r>
    </w:p>
    <w:p w14:paraId="42950CD4">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平台宜提供或集成优化算法模型，自动输出推荐配矿方案。</w:t>
      </w:r>
    </w:p>
    <w:p w14:paraId="7CBB4B85">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平台应支持井下工程三维展示与进度关联。</w:t>
      </w:r>
    </w:p>
    <w:p w14:paraId="51450A1E">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平台应能集成通风监测数据，并宜提供通风网络解算与优化模拟工具。</w:t>
      </w:r>
    </w:p>
    <w:p w14:paraId="0AA9A05A">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平台应支持采矿固定设施（供电、压风、通风、排水、充填、提升）的自动控制系统数据采集与反向控制。</w:t>
      </w:r>
    </w:p>
    <w:p w14:paraId="51052715">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平台应能实时提供主要采掘、运输和辅助等移动设备的位置与状态数据，供调度系统使用。</w:t>
      </w:r>
    </w:p>
    <w:p w14:paraId="617C2595">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平台应能实现选矿各主要工序（碎、磨、选、脱水）关键工艺参数与指标的集中监控与追溯。</w:t>
      </w:r>
    </w:p>
    <w:p w14:paraId="3F4F7E4E">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平台应能自动计算理论金属回收率，并与实际值进行对比分析，辅助定位异常环节。</w:t>
      </w:r>
    </w:p>
    <w:p w14:paraId="0C30061A">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平台应能对关键参数（如品位、回收率）进行趋势分析与超限预警。</w:t>
      </w:r>
    </w:p>
    <w:p w14:paraId="2545A5D3">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平台宜提供机器学习模型开发与部署环境，支持工艺参数的闭环或开环优化建议。</w:t>
      </w:r>
    </w:p>
    <w:p w14:paraId="3DF65E0C">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平台应全面集成安全环保等系统数据，实现报警信息在三维空间中的统一展示与应急联动。</w:t>
      </w:r>
    </w:p>
    <w:p w14:paraId="05CCC8AA">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平台应能接入并分析边坡位移、尾矿库浸润线、井下环境、地压及应变、井下涌水等监测数据，实现阈值报警。</w:t>
      </w:r>
    </w:p>
    <w:p w14:paraId="6939F657">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平台宜提供基于多参数融合的预测性预警模型。</w:t>
      </w:r>
    </w:p>
    <w:p w14:paraId="6E3F7E12">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平台应能实时监控“三废”排放数据，支持达标判定、超标预警及统计报表生成。</w:t>
      </w:r>
    </w:p>
    <w:p w14:paraId="375B1EE1">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平台应能接入并集中管理尾矿库在线安全监测数据（如浸润线、库水位、干滩长度、坝体表面与内部位移、视频监控），实现数据可视化、超限报警及基础统计分析。</w:t>
      </w:r>
    </w:p>
    <w:p w14:paraId="3334AC83">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平台宜基于多源监测数据与水文地质模型，提供坝体稳定性综合评估与风险预测预警功能。</w:t>
      </w:r>
    </w:p>
    <w:p w14:paraId="08F0E336">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平台应能监控尾矿输送系统的运行状态（泵站压力、流量、浓度）及放矿作业情况，支持关键设备故障报警与能效分析。</w:t>
      </w:r>
    </w:p>
    <w:p w14:paraId="44F1C794">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平台应能监控水位、回水泵站运行状态及回水水量、水质，支持回水利用的平衡分析与优化调度建议。</w:t>
      </w:r>
    </w:p>
    <w:p w14:paraId="02470105">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平台宜具备接入尾矿物理化学性质分析数据的能力，为尾矿充填、建材利用等综合利用方案提供数据查询与匹配分析支持。</w:t>
      </w:r>
    </w:p>
    <w:p w14:paraId="22EBD672">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平台应能对关键设备进行在线状态监测，并基于规则实现异常报警。</w:t>
      </w:r>
    </w:p>
    <w:p w14:paraId="76CDE3E4">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平台宜构建设备健康度模型，实现故障预测、预保养与剩余使用寿命评估。</w:t>
      </w:r>
    </w:p>
    <w:p w14:paraId="3D4E9EAA">
      <w:pPr>
        <w:widowControl/>
        <w:numPr>
          <w:ilvl w:val="0"/>
          <w:numId w:val="46"/>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平台宜支持基于AR/VR的远程协作功能，实现现场音视频与设备数据的同步，支持远程指导。</w:t>
      </w:r>
    </w:p>
    <w:p w14:paraId="0BDD35F9">
      <w:pPr>
        <w:pStyle w:val="30"/>
        <w:widowControl/>
        <w:numPr>
          <w:ilvl w:val="0"/>
          <w:numId w:val="0"/>
        </w:numPr>
        <w:spacing w:before="312" w:beforeLines="100" w:after="312" w:afterLines="100"/>
        <w:jc w:val="left"/>
        <w:outlineLvl w:val="1"/>
        <w:rPr>
          <w:rFonts w:hint="eastAsia" w:ascii="黑体"/>
          <w:kern w:val="0"/>
          <w:szCs w:val="20"/>
          <w:highlight w:val="none"/>
          <w:lang w:val="en-US" w:eastAsia="zh-CN"/>
        </w:rPr>
      </w:pPr>
      <w:bookmarkStart w:id="137" w:name="_Toc10925"/>
      <w:r>
        <w:rPr>
          <w:rFonts w:hint="eastAsia"/>
          <w:kern w:val="0"/>
          <w:szCs w:val="20"/>
          <w:highlight w:val="none"/>
          <w:lang w:val="en-US" w:eastAsia="zh-CN"/>
        </w:rPr>
        <w:t>B</w:t>
      </w:r>
      <w:r>
        <w:rPr>
          <w:rFonts w:hint="eastAsia" w:ascii="黑体"/>
          <w:kern w:val="0"/>
          <w:szCs w:val="20"/>
          <w:highlight w:val="none"/>
          <w:lang w:val="en-US" w:eastAsia="zh-CN"/>
        </w:rPr>
        <w:t>.</w:t>
      </w:r>
      <w:r>
        <w:rPr>
          <w:rFonts w:hint="eastAsia"/>
          <w:kern w:val="0"/>
          <w:szCs w:val="20"/>
          <w:highlight w:val="none"/>
          <w:lang w:val="en-US" w:eastAsia="zh-CN"/>
        </w:rPr>
        <w:t>3</w:t>
      </w:r>
      <w:r>
        <w:rPr>
          <w:rFonts w:hint="eastAsia" w:ascii="黑体"/>
          <w:kern w:val="0"/>
          <w:szCs w:val="20"/>
          <w:highlight w:val="none"/>
          <w:lang w:val="en-US" w:eastAsia="zh-CN"/>
        </w:rPr>
        <w:t xml:space="preserve"> 协同创新</w:t>
      </w:r>
      <w:bookmarkEnd w:id="137"/>
    </w:p>
    <w:p w14:paraId="5EF679A2">
      <w:pPr>
        <w:widowControl/>
        <w:numPr>
          <w:ilvl w:val="0"/>
          <w:numId w:val="47"/>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平台应支持矿山生产、安全、能耗、材料消耗等关键指标数据向上级平台规范上报。</w:t>
      </w:r>
    </w:p>
    <w:p w14:paraId="31D9F29F">
      <w:pPr>
        <w:widowControl/>
        <w:numPr>
          <w:ilvl w:val="0"/>
          <w:numId w:val="47"/>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平台应能集成设计、建设期的关键数据与模型，形成矿山数字孪生基础，用于可视化、培训与模拟。</w:t>
      </w:r>
    </w:p>
    <w:p w14:paraId="1D04C5D2">
      <w:pPr>
        <w:widowControl/>
        <w:numPr>
          <w:ilvl w:val="0"/>
          <w:numId w:val="47"/>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平台应支持将实时性要求高的控制逻辑部署在边缘，将大数据分析与复杂优化任务部署在云端，并实现统一管理。</w:t>
      </w:r>
    </w:p>
    <w:p w14:paraId="6EB36FB4">
      <w:pPr>
        <w:widowControl/>
        <w:numPr>
          <w:ilvl w:val="0"/>
          <w:numId w:val="47"/>
        </w:numPr>
        <w:tabs>
          <w:tab w:val="left" w:pos="420"/>
          <w:tab w:val="clear" w:pos="840"/>
        </w:tabs>
        <w:ind w:left="845" w:leftChars="0" w:hanging="425" w:firstLineChars="0"/>
        <w:jc w:val="left"/>
        <w:rPr>
          <w:rFonts w:hint="eastAsia" w:ascii="宋体"/>
          <w:kern w:val="0"/>
          <w:szCs w:val="20"/>
          <w:highlight w:val="none"/>
          <w:lang w:val="en-US" w:eastAsia="zh-CN"/>
        </w:rPr>
      </w:pPr>
      <w:r>
        <w:rPr>
          <w:rFonts w:hint="eastAsia" w:ascii="宋体"/>
          <w:kern w:val="0"/>
          <w:szCs w:val="20"/>
          <w:highlight w:val="none"/>
          <w:lang w:val="en-US" w:eastAsia="zh-CN"/>
        </w:rPr>
        <w:t>平台宜在此底座上，支持生产流程模拟、系统联动优化等高级应用。</w:t>
      </w:r>
    </w:p>
    <w:p w14:paraId="08F4A32B">
      <w:pPr>
        <w:rPr>
          <w:rFonts w:hint="eastAsia" w:ascii="Times New Roman"/>
          <w:lang w:val="en-US" w:eastAsia="zh-CN"/>
        </w:rPr>
      </w:pPr>
      <w:r>
        <w:rPr>
          <w:rFonts w:hint="eastAsia" w:ascii="Times New Roman"/>
          <w:lang w:val="en-US" w:eastAsia="zh-CN"/>
        </w:rPr>
        <w:br w:type="page"/>
      </w:r>
    </w:p>
    <w:p w14:paraId="2C597C23">
      <w:pPr>
        <w:pStyle w:val="22"/>
        <w:keepNext w:val="0"/>
        <w:keepLines w:val="0"/>
        <w:pageBreakBefore w:val="0"/>
        <w:widowControl/>
        <w:kinsoku/>
        <w:wordWrap/>
        <w:overflowPunct/>
        <w:topLinePunct w:val="0"/>
        <w:bidi w:val="0"/>
        <w:adjustRightInd w:val="0"/>
        <w:snapToGrid w:val="0"/>
        <w:spacing w:line="20" w:lineRule="atLeast"/>
        <w:ind w:left="0" w:leftChars="0" w:firstLine="0" w:firstLineChars="0"/>
        <w:jc w:val="center"/>
        <w:textAlignment w:val="auto"/>
        <w:rPr>
          <w:rFonts w:hint="default" w:ascii="黑体" w:hAnsi="黑体" w:eastAsia="黑体" w:cs="黑体"/>
          <w:lang w:val="en-US" w:eastAsia="zh-CN"/>
        </w:rPr>
      </w:pPr>
    </w:p>
    <w:p w14:paraId="3A709096">
      <w:pPr>
        <w:pStyle w:val="30"/>
        <w:keepNext w:val="0"/>
        <w:keepLines w:val="0"/>
        <w:pageBreakBefore w:val="0"/>
        <w:widowControl/>
        <w:numPr>
          <w:ilvl w:val="0"/>
          <w:numId w:val="0"/>
        </w:numPr>
        <w:kinsoku/>
        <w:wordWrap/>
        <w:overflowPunct/>
        <w:topLinePunct w:val="0"/>
        <w:bidi w:val="0"/>
        <w:adjustRightInd w:val="0"/>
        <w:snapToGrid w:val="0"/>
        <w:spacing w:before="312" w:beforeLines="100" w:after="312" w:afterLines="100" w:line="20" w:lineRule="atLeast"/>
        <w:jc w:val="center"/>
        <w:textAlignment w:val="auto"/>
        <w:outlineLvl w:val="0"/>
        <w:rPr>
          <w:rFonts w:hint="eastAsia" w:ascii="黑体" w:hAnsi="黑体" w:eastAsia="黑体" w:cs="黑体"/>
          <w:highlight w:val="none"/>
          <w:lang w:val="en-US" w:eastAsia="zh-CN"/>
        </w:rPr>
      </w:pPr>
      <w:bookmarkStart w:id="138" w:name="_Toc19387"/>
      <w:r>
        <w:rPr>
          <w:rFonts w:hint="eastAsia" w:ascii="Times New Roman"/>
          <w:lang w:val="en-US" w:eastAsia="zh-CN"/>
        </w:rPr>
        <w:t xml:space="preserve">附录C </w:t>
      </w:r>
      <w:r>
        <w:rPr>
          <w:rFonts w:hint="eastAsia" w:ascii="Times New Roman"/>
          <w:highlight w:val="none"/>
          <w:lang w:val="en-US" w:eastAsia="zh-CN"/>
        </w:rPr>
        <w:t>有色金属行业</w:t>
      </w:r>
      <w:r>
        <w:rPr>
          <w:rFonts w:hint="eastAsia" w:ascii="黑体" w:hAnsi="黑体" w:eastAsia="黑体" w:cs="黑体"/>
          <w:highlight w:val="none"/>
        </w:rPr>
        <w:t>智能冶炼工厂</w:t>
      </w:r>
      <w:r>
        <w:rPr>
          <w:rFonts w:hint="eastAsia" w:ascii="黑体" w:hAnsi="黑体" w:eastAsia="黑体" w:cs="黑体"/>
          <w:highlight w:val="none"/>
          <w:lang w:val="en-US" w:eastAsia="zh-CN"/>
        </w:rPr>
        <w:t>平台</w:t>
      </w:r>
      <w:r>
        <w:rPr>
          <w:rFonts w:hint="eastAsia" w:hAnsi="黑体" w:cs="黑体"/>
          <w:highlight w:val="none"/>
          <w:lang w:val="en-US" w:eastAsia="zh-CN"/>
        </w:rPr>
        <w:t>业务支持能力</w:t>
      </w:r>
      <w:bookmarkEnd w:id="138"/>
    </w:p>
    <w:p w14:paraId="08F0340B">
      <w:pPr>
        <w:pStyle w:val="30"/>
        <w:widowControl/>
        <w:numPr>
          <w:ilvl w:val="0"/>
          <w:numId w:val="0"/>
        </w:numPr>
        <w:spacing w:before="312" w:beforeLines="100" w:after="312" w:afterLines="100"/>
        <w:ind w:left="0" w:leftChars="0" w:firstLineChars="0"/>
        <w:jc w:val="left"/>
        <w:outlineLvl w:val="1"/>
        <w:rPr>
          <w:rFonts w:hint="eastAsia" w:ascii="宋体"/>
          <w:kern w:val="0"/>
          <w:szCs w:val="20"/>
          <w:lang w:val="en-US" w:eastAsia="zh-CN"/>
        </w:rPr>
      </w:pPr>
      <w:bookmarkStart w:id="139" w:name="_Toc27969"/>
      <w:r>
        <w:rPr>
          <w:rFonts w:hint="eastAsia" w:ascii="Times New Roman"/>
          <w:lang w:val="en-US" w:eastAsia="zh-CN"/>
        </w:rPr>
        <w:t>C.</w:t>
      </w:r>
      <w:r>
        <w:rPr>
          <w:rFonts w:hint="eastAsia" w:ascii="Times New Roman"/>
          <w:lang w:val="en-US" w:eastAsia="zh-CN"/>
          <w:woUserID w:val="0"/>
        </w:rPr>
        <w:t xml:space="preserve">1  </w:t>
      </w:r>
      <w:r>
        <w:rPr>
          <w:rFonts w:hint="eastAsia" w:ascii="Times New Roman"/>
        </w:rPr>
        <w:t>基础设施</w:t>
      </w:r>
      <w:bookmarkEnd w:id="139"/>
    </w:p>
    <w:p w14:paraId="13187A3A">
      <w:pPr>
        <w:widowControl/>
        <w:numPr>
          <w:ilvl w:val="0"/>
          <w:numId w:val="4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平台应具备全要素数据采集能力，提供计算资源、存储资源、网络资源等基础设施支撑，支持有色工业 APP 应用开发与部署运维功能，用于满足智能冶炼工厂全流程数据汇聚与应用落地需求。</w:t>
      </w:r>
    </w:p>
    <w:p w14:paraId="45C0FD45">
      <w:pPr>
        <w:widowControl/>
        <w:numPr>
          <w:ilvl w:val="0"/>
          <w:numId w:val="4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cs="Times New Roman"/>
          <w:kern w:val="0"/>
          <w:sz w:val="21"/>
          <w:szCs w:val="20"/>
          <w:lang w:eastAsia="zh-CN"/>
        </w:rPr>
        <w:t>平台应具备</w:t>
      </w:r>
      <w:r>
        <w:rPr>
          <w:rFonts w:hint="eastAsia" w:ascii="宋体"/>
          <w:kern w:val="0"/>
          <w:szCs w:val="20"/>
          <w:lang w:val="en-US" w:eastAsia="zh-CN"/>
        </w:rPr>
        <w:t>集成用户管理、权限管理、工作流、消息、报表引擎、规则引擎、快速开发及数据仓库等组件能力。</w:t>
      </w:r>
    </w:p>
    <w:p w14:paraId="3F1CF258">
      <w:pPr>
        <w:widowControl/>
        <w:numPr>
          <w:ilvl w:val="0"/>
          <w:numId w:val="4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平台应具备国产 CPU、GPU、操作系统、业务中间件、时序数据库及业务数据库的适配能力，提供国产化软硬件兼容运行支撑，用于保障平台自主可控与安全稳定运行。</w:t>
      </w:r>
    </w:p>
    <w:p w14:paraId="2B37400F">
      <w:pPr>
        <w:widowControl/>
        <w:numPr>
          <w:ilvl w:val="0"/>
          <w:numId w:val="4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现场总线协议、网络工业通信协议适配及数据协议转换能力，支持通用仪器仪表、火法冶金、湿法冶金和电冶金仪器仪表接入，提供生产现场设备数据、产品标识数据、工厂环境数据的全面采集功能，用于实时感知生产过程及关键运行数据和状态。</w:t>
      </w:r>
    </w:p>
    <w:p w14:paraId="79FECF99">
      <w:pPr>
        <w:widowControl/>
        <w:numPr>
          <w:ilvl w:val="0"/>
          <w:numId w:val="4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平台应具备网络工业通信协议解析与系统集成能力，支持通用装备、火法冶金、湿法冶金和电冶金装备运行数据实时采集与反向控制，提供设备控制和诊断模型构建支撑，用于实现装备智能化管控与故障预判。</w:t>
      </w:r>
    </w:p>
    <w:p w14:paraId="73AE753E">
      <w:pPr>
        <w:widowControl/>
        <w:numPr>
          <w:ilvl w:val="0"/>
          <w:numId w:val="4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平台应具备设备接入安全、数据加密传输、应用开发部署安全等技术能力，在设备控制层、过程控制层的内外网安全及工业控制网安全基础上，提供安全防护升级支撑，用于提升工厂全层级安全防护保障水平。</w:t>
      </w:r>
    </w:p>
    <w:p w14:paraId="399CE824">
      <w:pPr>
        <w:widowControl/>
        <w:numPr>
          <w:ilvl w:val="0"/>
          <w:numId w:val="4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平台应具备时序数据存储与管理能力，支持 PLC/DCS 系统、检测仪表等实时数据的历史周期存储与高效检索，用于满足生产过程数据追溯与分析需求。</w:t>
      </w:r>
    </w:p>
    <w:p w14:paraId="06EF083D">
      <w:pPr>
        <w:widowControl/>
        <w:numPr>
          <w:ilvl w:val="0"/>
          <w:numId w:val="48"/>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 GPU 算力调度与并行计算能力，支持多物理场仿真计算任务执行，提供热力学、流体力学等仿真模型运行支撑，用于冶金反应炉窑等核心设备的多物理场耦合模拟。</w:t>
      </w:r>
    </w:p>
    <w:p w14:paraId="6924973E">
      <w:pPr>
        <w:pStyle w:val="30"/>
        <w:numPr>
          <w:ilvl w:val="0"/>
          <w:numId w:val="0"/>
        </w:numPr>
        <w:spacing w:before="312" w:beforeLines="100" w:after="312" w:afterLines="100"/>
        <w:outlineLvl w:val="1"/>
        <w:rPr>
          <w:rFonts w:hint="eastAsia" w:ascii="Times New Roman"/>
          <w:woUserID w:val="0"/>
        </w:rPr>
      </w:pPr>
      <w:bookmarkStart w:id="140" w:name="_Toc21010"/>
      <w:r>
        <w:rPr>
          <w:rFonts w:hint="eastAsia" w:ascii="Times New Roman"/>
          <w:lang w:val="en-US" w:eastAsia="zh-CN"/>
        </w:rPr>
        <w:t>C.</w:t>
      </w:r>
      <w:r>
        <w:rPr>
          <w:rFonts w:hint="eastAsia" w:ascii="Times New Roman"/>
          <w:lang w:val="en-US" w:eastAsia="zh-CN"/>
          <w:woUserID w:val="0"/>
        </w:rPr>
        <w:t xml:space="preserve">2  </w:t>
      </w:r>
      <w:r>
        <w:rPr>
          <w:rFonts w:hint="eastAsia" w:ascii="Times New Roman"/>
          <w:woUserID w:val="0"/>
        </w:rPr>
        <w:t>智能生产与管理</w:t>
      </w:r>
      <w:bookmarkEnd w:id="140"/>
    </w:p>
    <w:p w14:paraId="4F3F4C7D">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平台应具备多类型工艺数据库整合（含热力学、动力学、相图、溶液化学等）与模型开发技术能力，支持火法冶金元素平衡 / 热平衡计算、湿法冶金反应平衡 / 传质传热计算、电冶金电场 / 电解反应计算等多工艺场景需求，提供工业软件模型封装转换功能，实现全工艺类型冶金平衡计算与实时反馈修正，用于各类冶炼工艺参数的精准优化调整。</w:t>
      </w:r>
    </w:p>
    <w:p w14:paraId="7080CE77">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平台应具备多源数据处理与有色工业知识库构建能力，支持生产数据库价值挖掘，提供冶炼生产经验数学化表达工具，用于实现实际生产过程作业指导与生产结果预测。</w:t>
      </w:r>
    </w:p>
    <w:p w14:paraId="7F090E6F">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平台应具备仿真工业软件模型接口适配能力，支持模型封装转换与工业场景建模，提供流体力学、化学反应、传热传质等综合模拟计算支撑，用于冶金反应炉窑及工艺设备性能优化分析。</w:t>
      </w:r>
    </w:p>
    <w:p w14:paraId="029D3738">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平台应依托全要素数据采集基础，实现工序、设备、能源类数据的分类采集与统一整合，支持 PLC/DCS 等控制系统数据接入及反向控制，适配核心设备运行数据协议解析，自动采集火法熔炼、余热锅炉、烟气收尘、管道溶出、萃取分离等重点工序数据，以及电、蒸汽、天然气、水等主要能源介质数据。</w:t>
      </w:r>
    </w:p>
    <w:p w14:paraId="572A894E">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平台应具备对象信息模型测点异常报警规则配置，提供数据开发、模型训练与优化工具，可构建核心设备机理模型、仿真模型及能源平衡分析与预测模型，用于异常情况实时告警、设备故障预测及能源计划制定。</w:t>
      </w:r>
    </w:p>
    <w:p w14:paraId="38F9C6D0">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w:t>
      </w:r>
      <w:r>
        <w:rPr>
          <w:rFonts w:hint="eastAsia" w:ascii="宋体" w:hAnsi="Times New Roman" w:eastAsia="宋体" w:cs="Times New Roman"/>
          <w:kern w:val="0"/>
          <w:sz w:val="21"/>
          <w:szCs w:val="20"/>
        </w:rPr>
        <w:t>工序异常快速处置、设备故障溯源及能源高效利用与优化调度，同步建立设备故障索引知识库，</w:t>
      </w:r>
      <w:r>
        <w:rPr>
          <w:rFonts w:hint="eastAsia" w:ascii="宋体"/>
          <w:kern w:val="0"/>
          <w:szCs w:val="20"/>
          <w:lang w:val="en-US" w:eastAsia="zh-CN"/>
        </w:rPr>
        <w:t>用于</w:t>
      </w:r>
      <w:r>
        <w:rPr>
          <w:rFonts w:hint="eastAsia" w:ascii="宋体" w:hAnsi="Times New Roman" w:eastAsia="宋体" w:cs="Times New Roman"/>
          <w:kern w:val="0"/>
          <w:sz w:val="21"/>
          <w:szCs w:val="20"/>
        </w:rPr>
        <w:t>支撑有色冶炼全流程的精准管控与能效提升</w:t>
      </w:r>
      <w:r>
        <w:rPr>
          <w:rFonts w:hint="eastAsia" w:ascii="宋体"/>
          <w:kern w:val="0"/>
          <w:szCs w:val="20"/>
          <w:lang w:val="en-US" w:eastAsia="zh-CN"/>
        </w:rPr>
        <w:t>。</w:t>
      </w:r>
    </w:p>
    <w:p w14:paraId="6B045CFB">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统计过程控制模型构建能力，支持工业模型库调用与数据挖掘、深度学习算法应用，提供产品质量在线判定与全流程质量追溯分析功能，用于混合料、电解液、合金锭、铜板等原料及产成品质量管控与优化。</w:t>
      </w:r>
    </w:p>
    <w:p w14:paraId="2D15E439">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平台应具备生产执行全流程数据整合能力，支持物流仓储（物料流转、库存、AGV / 智能天车数据）、业务管理（采销、财务、成本、供需协同）、安环（环保设施运行、三废排放、人员安全、作业环境）、能源（电 / 汽 / 水 / 天然气消耗）、质计（原料 / 中间品 / 成品检验、过程质量检测）类核心数据的统一归集与标准化处理，覆盖有色冶炼全链条关键数据，为各模块管控提供坚实数据基础。</w:t>
      </w:r>
    </w:p>
    <w:p w14:paraId="2012AC58">
      <w:pPr>
        <w:widowControl/>
        <w:numPr>
          <w:ilvl w:val="0"/>
          <w:numId w:val="49"/>
        </w:numPr>
        <w:tabs>
          <w:tab w:val="left" w:pos="420"/>
          <w:tab w:val="clear" w:pos="840"/>
        </w:tabs>
        <w:ind w:left="845" w:leftChars="0" w:hanging="425" w:firstLineChars="0"/>
        <w:jc w:val="left"/>
        <w:rPr>
          <w:rFonts w:hint="default" w:ascii="宋体"/>
          <w:kern w:val="0"/>
          <w:szCs w:val="20"/>
          <w:lang w:val="en-US" w:eastAsia="zh-CN"/>
        </w:rPr>
      </w:pPr>
      <w:r>
        <w:rPr>
          <w:rFonts w:hint="eastAsia" w:ascii="宋体"/>
          <w:kern w:val="0"/>
          <w:szCs w:val="20"/>
          <w:lang w:val="en-US" w:eastAsia="zh-CN"/>
        </w:rPr>
        <w:t>平台应具备数字孪生建模与仿真、一体化决策可视化功能，用于有色冶炼全流程精准管控、效率提升与合规运营。</w:t>
      </w:r>
    </w:p>
    <w:p w14:paraId="74477404">
      <w:pPr>
        <w:widowControl/>
        <w:numPr>
          <w:ilvl w:val="0"/>
          <w:numId w:val="49"/>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平台应具备多物理场基础模型库（含流场、温度场、电场、磁场、应力场等）与模型封装转换能力，支持主流设备仿真软件（如 ANSYS、COMSOL、Apsen 等）模型接口适配打通，提供冶金反应器、电解槽、熔炼炉等核心设备的多物理场耦合仿真建模与运行支撑，用于设备结构优化设计、运行参数精准调控及服役状态稳定性提升。</w:t>
      </w:r>
    </w:p>
    <w:p w14:paraId="0FF298C7">
      <w:pPr>
        <w:pStyle w:val="30"/>
        <w:numPr>
          <w:ilvl w:val="0"/>
          <w:numId w:val="0"/>
        </w:numPr>
        <w:spacing w:before="312" w:beforeLines="100" w:after="312" w:afterLines="100"/>
        <w:ind w:firstLine="0" w:firstLineChars="0"/>
        <w:outlineLvl w:val="1"/>
        <w:rPr>
          <w:rFonts w:hint="eastAsia" w:ascii="Times New Roman"/>
          <w:highlight w:val="none"/>
          <w:lang w:val="en-US" w:eastAsia="zh-CN"/>
          <w:woUserID w:val="0"/>
        </w:rPr>
      </w:pPr>
      <w:bookmarkStart w:id="141" w:name="_Toc294"/>
      <w:r>
        <w:rPr>
          <w:rFonts w:hint="eastAsia" w:ascii="Times New Roman"/>
          <w:lang w:val="en-US" w:eastAsia="zh-CN"/>
        </w:rPr>
        <w:t>C.</w:t>
      </w:r>
      <w:r>
        <w:rPr>
          <w:rFonts w:hint="eastAsia" w:ascii="Times New Roman"/>
          <w:highlight w:val="none"/>
          <w:lang w:val="en-US" w:eastAsia="zh-CN"/>
          <w:woUserID w:val="0"/>
        </w:rPr>
        <w:t xml:space="preserve">3  </w:t>
      </w:r>
      <w:r>
        <w:rPr>
          <w:rFonts w:hint="eastAsia" w:ascii="Times New Roman"/>
          <w:highlight w:val="none"/>
          <w:woUserID w:val="0"/>
        </w:rPr>
        <w:t>智能服务</w:t>
      </w:r>
      <w:bookmarkEnd w:id="141"/>
    </w:p>
    <w:p w14:paraId="299FA632">
      <w:pPr>
        <w:widowControl/>
        <w:numPr>
          <w:ilvl w:val="0"/>
          <w:numId w:val="5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内外部系统数据贯通能力，依托全要素数据采集基础，支持数据开发与数据仓库构建，提供供应商关系管理（SRM）、客户关系管理（CRM）、供应链管理（SCM）系统构建支撑，实现供应链资金流、物流、信息流协同联动，用于提升产业链协同效率。</w:t>
      </w:r>
    </w:p>
    <w:p w14:paraId="05E6AAD8">
      <w:pPr>
        <w:widowControl/>
        <w:numPr>
          <w:ilvl w:val="0"/>
          <w:numId w:val="5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平台应具备应用组件化封装与工业 APP 开发能力，支持工业模型库管理、数据资产梳理及数据服务接口开发，提供非核心生产数据与工艺控制技术封装工具，用于形成行业化服务能力并对外输出。</w:t>
      </w:r>
    </w:p>
    <w:p w14:paraId="249657AB">
      <w:pPr>
        <w:widowControl/>
        <w:numPr>
          <w:ilvl w:val="0"/>
          <w:numId w:val="5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 xml:space="preserve"> 平台应具备冶炼关键设备远程运维支撑能力，支持工业机理模型与数据模型开发，提供故障预警、状态监控、指标分析及运维调度算法模型，用于实现设备主动维护与高效运维。</w:t>
      </w:r>
    </w:p>
    <w:p w14:paraId="627D9E0E">
      <w:pPr>
        <w:widowControl/>
        <w:numPr>
          <w:ilvl w:val="0"/>
          <w:numId w:val="50"/>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平台应具备高耗能工艺与设备能源管控能力，支持能耗数据分析与建模，提供能源合同管理工业 APP 开发部署支撑，用于实现能源消耗精细化管控与节能优化。</w:t>
      </w:r>
    </w:p>
    <w:p w14:paraId="70B9BF7E">
      <w:pPr>
        <w:pStyle w:val="30"/>
        <w:numPr>
          <w:ilvl w:val="0"/>
          <w:numId w:val="0"/>
        </w:numPr>
        <w:spacing w:before="312" w:beforeLines="100" w:after="312" w:afterLines="100"/>
        <w:ind w:firstLine="0" w:firstLineChars="0"/>
        <w:outlineLvl w:val="1"/>
        <w:rPr>
          <w:rFonts w:hint="eastAsia" w:ascii="Times New Roman"/>
          <w:lang w:val="en-US" w:eastAsia="zh-CN"/>
          <w:woUserID w:val="0"/>
        </w:rPr>
      </w:pPr>
      <w:bookmarkStart w:id="142" w:name="_Toc28227"/>
      <w:r>
        <w:rPr>
          <w:rFonts w:hint="eastAsia" w:ascii="Times New Roman"/>
          <w:lang w:val="en-US" w:eastAsia="zh-CN"/>
        </w:rPr>
        <w:t>C.</w:t>
      </w:r>
      <w:r>
        <w:rPr>
          <w:rFonts w:hint="eastAsia" w:ascii="Times New Roman"/>
          <w:lang w:val="en-US" w:eastAsia="zh-CN"/>
          <w:woUserID w:val="0"/>
        </w:rPr>
        <w:t xml:space="preserve">4  </w:t>
      </w:r>
      <w:r>
        <w:rPr>
          <w:rFonts w:hint="eastAsia" w:ascii="Times New Roman"/>
          <w:woUserID w:val="0"/>
        </w:rPr>
        <w:t>协同创新</w:t>
      </w:r>
      <w:bookmarkEnd w:id="142"/>
    </w:p>
    <w:p w14:paraId="78039A6B">
      <w:pPr>
        <w:widowControl/>
        <w:numPr>
          <w:ilvl w:val="0"/>
          <w:numId w:val="51"/>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平台应具备多源数据整合处理能力，依托全要素数据采集基础，支持企业运营、生产制造及外部数据的汇总、清洗与检索，提供报表生成与可视化展示工具，用于为业务创新应用提供数据支撑。</w:t>
      </w:r>
    </w:p>
    <w:p w14:paraId="5F28F774">
      <w:pPr>
        <w:widowControl/>
        <w:numPr>
          <w:ilvl w:val="0"/>
          <w:numId w:val="51"/>
        </w:numPr>
        <w:tabs>
          <w:tab w:val="left" w:pos="420"/>
          <w:tab w:val="clear" w:pos="840"/>
        </w:tabs>
        <w:ind w:left="845" w:leftChars="0" w:hanging="425" w:firstLineChars="0"/>
        <w:jc w:val="left"/>
        <w:rPr>
          <w:rFonts w:hint="eastAsia" w:eastAsia="宋体"/>
          <w:highlight w:val="none"/>
          <w:lang w:val="en-US" w:eastAsia="zh-CN"/>
          <w:woUserID w:val="2"/>
        </w:rPr>
      </w:pPr>
      <w:r>
        <w:rPr>
          <w:rFonts w:hint="eastAsia" w:ascii="宋体"/>
          <w:kern w:val="0"/>
          <w:szCs w:val="20"/>
          <w:lang w:val="en-US" w:eastAsia="zh-CN"/>
        </w:rPr>
        <w:t>平台应具备数据分析挖掘与模型开发推理能力，支持描述性、预测性、诊断性及指导性分析方法，提供设备运行、工艺参数、质量管理、生产调度、经营决策等场景的创新应用构建支撑，用于推动企业全流程创新升级。</w:t>
      </w:r>
    </w:p>
    <w:p w14:paraId="2561665A">
      <w:pPr>
        <w:rPr>
          <w:rFonts w:hint="eastAsia" w:eastAsia="宋体"/>
          <w:highlight w:val="none"/>
          <w:lang w:val="en-US" w:eastAsia="zh-CN"/>
          <w:woUserID w:val="2"/>
        </w:rPr>
      </w:pPr>
      <w:r>
        <w:rPr>
          <w:rFonts w:hint="eastAsia" w:ascii="宋体"/>
          <w:kern w:val="0"/>
          <w:szCs w:val="20"/>
          <w:lang w:val="en-US" w:eastAsia="zh-CN"/>
        </w:rPr>
        <w:br w:type="page"/>
      </w:r>
    </w:p>
    <w:p w14:paraId="5B800BD2">
      <w:pPr>
        <w:pStyle w:val="30"/>
        <w:keepNext w:val="0"/>
        <w:keepLines w:val="0"/>
        <w:pageBreakBefore w:val="0"/>
        <w:widowControl/>
        <w:numPr>
          <w:ilvl w:val="0"/>
          <w:numId w:val="0"/>
        </w:numPr>
        <w:kinsoku/>
        <w:wordWrap/>
        <w:overflowPunct/>
        <w:topLinePunct w:val="0"/>
        <w:bidi w:val="0"/>
        <w:adjustRightInd w:val="0"/>
        <w:snapToGrid w:val="0"/>
        <w:spacing w:before="312" w:beforeLines="100" w:after="312" w:afterLines="100" w:line="20" w:lineRule="atLeast"/>
        <w:jc w:val="center"/>
        <w:textAlignment w:val="auto"/>
        <w:outlineLvl w:val="0"/>
        <w:rPr>
          <w:rFonts w:hint="default" w:ascii="Times New Roman"/>
          <w:lang w:val="en-US" w:eastAsia="zh-CN"/>
        </w:rPr>
      </w:pPr>
      <w:bookmarkStart w:id="152" w:name="_GoBack"/>
      <w:bookmarkEnd w:id="152"/>
      <w:bookmarkStart w:id="143" w:name="_Toc16148"/>
      <w:r>
        <w:rPr>
          <w:rFonts w:hint="eastAsia" w:ascii="Times New Roman"/>
          <w:lang w:val="en-US" w:eastAsia="zh-CN"/>
        </w:rPr>
        <w:t>附录D 有色金属行业智能加工工厂平台业务支持能力</w:t>
      </w:r>
      <w:bookmarkEnd w:id="143"/>
    </w:p>
    <w:p w14:paraId="2A33FC25">
      <w:pPr>
        <w:pStyle w:val="30"/>
        <w:numPr>
          <w:ilvl w:val="0"/>
          <w:numId w:val="0"/>
        </w:numPr>
        <w:spacing w:before="156" w:after="156"/>
        <w:outlineLvl w:val="1"/>
        <w:rPr>
          <w:rFonts w:hint="eastAsia" w:ascii="黑体" w:hAnsi="黑体" w:eastAsia="黑体" w:cs="黑体"/>
        </w:rPr>
      </w:pPr>
      <w:bookmarkStart w:id="144" w:name="_Toc4361"/>
      <w:bookmarkStart w:id="145" w:name="_Toc11928"/>
      <w:r>
        <w:rPr>
          <w:rFonts w:hint="eastAsia" w:ascii="Times New Roman"/>
          <w:lang w:val="en-US" w:eastAsia="zh-CN"/>
        </w:rPr>
        <w:t>D.</w:t>
      </w:r>
      <w:r>
        <w:rPr>
          <w:rFonts w:hint="eastAsia" w:ascii="黑体" w:hAnsi="黑体" w:eastAsia="黑体" w:cs="黑体"/>
        </w:rPr>
        <w:t>1</w:t>
      </w:r>
      <w:r>
        <w:rPr>
          <w:rFonts w:hint="eastAsia" w:ascii="黑体" w:hAnsi="黑体" w:eastAsia="黑体" w:cs="黑体"/>
          <w:lang w:val="en-US" w:eastAsia="zh-CN"/>
        </w:rPr>
        <w:t xml:space="preserve">  </w:t>
      </w:r>
      <w:r>
        <w:rPr>
          <w:rFonts w:hint="eastAsia" w:ascii="黑体" w:hAnsi="黑体" w:eastAsia="黑体" w:cs="黑体"/>
        </w:rPr>
        <w:t>基础设施</w:t>
      </w:r>
      <w:bookmarkEnd w:id="144"/>
      <w:bookmarkEnd w:id="145"/>
    </w:p>
    <w:p w14:paraId="4B78375D">
      <w:pPr>
        <w:widowControl/>
        <w:numPr>
          <w:ilvl w:val="0"/>
          <w:numId w:val="52"/>
        </w:numPr>
        <w:tabs>
          <w:tab w:val="left" w:pos="420"/>
          <w:tab w:val="clear" w:pos="840"/>
        </w:tabs>
        <w:ind w:left="845" w:leftChars="0" w:hanging="425" w:firstLineChars="0"/>
        <w:jc w:val="left"/>
        <w:rPr>
          <w:rFonts w:hint="eastAsia" w:ascii="宋体" w:cs="Times New Roman"/>
          <w:kern w:val="0"/>
          <w:sz w:val="21"/>
          <w:szCs w:val="20"/>
          <w:lang w:eastAsia="zh-CN"/>
        </w:rPr>
      </w:pPr>
      <w:r>
        <w:rPr>
          <w:rFonts w:hint="eastAsia" w:ascii="宋体" w:cs="Times New Roman"/>
          <w:kern w:val="0"/>
          <w:sz w:val="21"/>
          <w:szCs w:val="20"/>
          <w:lang w:eastAsia="zh-CN"/>
        </w:rPr>
        <w:t>平台应具备全要素数据采集能力，提供计算资源、存储资源、网络资源等基础设施支撑，支持有色工业 APP 应用开发与部署运维功能，用于满足智能加工工厂全流程数据汇聚与应用落地需求。</w:t>
      </w:r>
    </w:p>
    <w:p w14:paraId="242CDFA1">
      <w:pPr>
        <w:widowControl/>
        <w:numPr>
          <w:ilvl w:val="0"/>
          <w:numId w:val="52"/>
        </w:numPr>
        <w:tabs>
          <w:tab w:val="left" w:pos="420"/>
          <w:tab w:val="clear" w:pos="840"/>
        </w:tabs>
        <w:ind w:left="845" w:leftChars="0" w:hanging="425" w:firstLineChars="0"/>
        <w:jc w:val="left"/>
        <w:rPr>
          <w:rFonts w:hint="eastAsia" w:ascii="宋体" w:cs="Times New Roman"/>
          <w:kern w:val="0"/>
          <w:sz w:val="21"/>
          <w:szCs w:val="20"/>
          <w:lang w:eastAsia="zh-CN"/>
        </w:rPr>
      </w:pPr>
      <w:r>
        <w:rPr>
          <w:rFonts w:hint="eastAsia" w:ascii="宋体" w:cs="Times New Roman"/>
          <w:kern w:val="0"/>
          <w:sz w:val="21"/>
          <w:szCs w:val="20"/>
          <w:lang w:eastAsia="zh-CN"/>
        </w:rPr>
        <w:t>平台应具备</w:t>
      </w:r>
      <w:r>
        <w:rPr>
          <w:rFonts w:hint="eastAsia" w:ascii="宋体"/>
          <w:kern w:val="0"/>
          <w:szCs w:val="20"/>
          <w:lang w:val="en-US" w:eastAsia="zh-CN"/>
        </w:rPr>
        <w:t>集成用户管理、权限管理、工作流、消息、报表引擎、规则引擎、快速开发及数据仓库等组件能力。</w:t>
      </w:r>
    </w:p>
    <w:p w14:paraId="6DEE19F7">
      <w:pPr>
        <w:widowControl/>
        <w:numPr>
          <w:ilvl w:val="0"/>
          <w:numId w:val="52"/>
        </w:numPr>
        <w:tabs>
          <w:tab w:val="left" w:pos="420"/>
          <w:tab w:val="clear" w:pos="840"/>
        </w:tabs>
        <w:ind w:left="845" w:leftChars="0" w:hanging="425" w:firstLineChars="0"/>
        <w:jc w:val="left"/>
        <w:rPr>
          <w:rFonts w:hint="eastAsia" w:ascii="宋体" w:cs="Times New Roman"/>
          <w:kern w:val="0"/>
          <w:sz w:val="21"/>
          <w:szCs w:val="20"/>
          <w:lang w:eastAsia="zh-CN"/>
        </w:rPr>
      </w:pPr>
      <w:r>
        <w:rPr>
          <w:rFonts w:hint="eastAsia" w:ascii="宋体" w:cs="Times New Roman"/>
          <w:kern w:val="0"/>
          <w:sz w:val="21"/>
          <w:szCs w:val="20"/>
          <w:lang w:eastAsia="zh-CN"/>
        </w:rPr>
        <w:t>平台应具备国产 CPU、GPU、操作系统、业务中间件、时序数据库及业务数据库的适配能力，提供国产化软硬件兼容运行支撑，用于保障平台自主可控与安全稳定运行。</w:t>
      </w:r>
    </w:p>
    <w:p w14:paraId="02195723">
      <w:pPr>
        <w:widowControl/>
        <w:numPr>
          <w:ilvl w:val="0"/>
          <w:numId w:val="52"/>
        </w:numPr>
        <w:tabs>
          <w:tab w:val="left" w:pos="420"/>
          <w:tab w:val="clear" w:pos="840"/>
        </w:tabs>
        <w:ind w:left="845" w:leftChars="0" w:hanging="425" w:firstLineChars="0"/>
        <w:jc w:val="left"/>
        <w:rPr>
          <w:rFonts w:hint="eastAsia" w:ascii="宋体" w:cs="Times New Roman"/>
          <w:kern w:val="0"/>
          <w:sz w:val="21"/>
          <w:szCs w:val="20"/>
          <w:lang w:eastAsia="zh-CN"/>
        </w:rPr>
      </w:pPr>
      <w:r>
        <w:rPr>
          <w:rFonts w:hint="eastAsia" w:ascii="宋体" w:cs="Times New Roman"/>
          <w:kern w:val="0"/>
          <w:sz w:val="21"/>
          <w:szCs w:val="20"/>
          <w:lang w:eastAsia="zh-CN"/>
        </w:rPr>
        <w:t>平台应具备现场总线协议、网络工业通信协议（OPC UA、Modbus、TCP/UDP、WebSocket 等）适配及数据协议转换能力，支持通用仪器仪表、加工专用智能仪器仪表（传感器、智能摄像机、射频识别、网关）接入，提供生产现场设备数据、产品标识数据、工厂环境数据的全面采集功能，用于实时感知生产过程及关键运行数据和状态。</w:t>
      </w:r>
    </w:p>
    <w:p w14:paraId="151066E0">
      <w:pPr>
        <w:widowControl/>
        <w:numPr>
          <w:ilvl w:val="0"/>
          <w:numId w:val="52"/>
        </w:numPr>
        <w:tabs>
          <w:tab w:val="left" w:pos="420"/>
          <w:tab w:val="clear" w:pos="840"/>
        </w:tabs>
        <w:ind w:left="845" w:leftChars="0" w:hanging="425" w:firstLineChars="0"/>
        <w:jc w:val="left"/>
        <w:rPr>
          <w:rFonts w:hint="eastAsia" w:ascii="宋体" w:cs="Times New Roman"/>
          <w:kern w:val="0"/>
          <w:sz w:val="21"/>
          <w:szCs w:val="20"/>
          <w:lang w:eastAsia="zh-CN"/>
        </w:rPr>
      </w:pPr>
      <w:r>
        <w:rPr>
          <w:rFonts w:hint="eastAsia" w:ascii="宋体" w:cs="Times New Roman"/>
          <w:kern w:val="0"/>
          <w:sz w:val="21"/>
          <w:szCs w:val="20"/>
          <w:lang w:eastAsia="zh-CN"/>
        </w:rPr>
        <w:t>平台应具备网络工业通信协议解析与系统集成能力，支持精炼自动控制、轧机自动穿带（管）、一键轧制、二级控制、AGC（自动厚度控制）、AFC（自动张力控制）、热处理等智能控制系统及设备状态智能检测与故障诊断系统的数据接入与反向控制，提供设备控制和诊断模型构建支撑，用于实现加工过程精准控制与装备智能化管控。</w:t>
      </w:r>
    </w:p>
    <w:p w14:paraId="28570882">
      <w:pPr>
        <w:widowControl/>
        <w:numPr>
          <w:ilvl w:val="0"/>
          <w:numId w:val="52"/>
        </w:numPr>
        <w:tabs>
          <w:tab w:val="left" w:pos="420"/>
          <w:tab w:val="clear" w:pos="840"/>
        </w:tabs>
        <w:ind w:left="845" w:leftChars="0" w:hanging="425" w:firstLineChars="0"/>
        <w:jc w:val="left"/>
        <w:rPr>
          <w:rFonts w:hint="eastAsia" w:ascii="宋体" w:cs="Times New Roman"/>
          <w:kern w:val="0"/>
          <w:sz w:val="21"/>
          <w:szCs w:val="20"/>
          <w:lang w:eastAsia="zh-CN"/>
        </w:rPr>
      </w:pPr>
      <w:r>
        <w:rPr>
          <w:rFonts w:hint="eastAsia" w:ascii="宋体" w:cs="Times New Roman"/>
          <w:kern w:val="0"/>
          <w:sz w:val="21"/>
          <w:szCs w:val="20"/>
          <w:lang w:eastAsia="zh-CN"/>
        </w:rPr>
        <w:t>平台应具备设备接入安全、数据加密传输（HTTPS/TLS 协议）、应用开发部署安全等技术能力，在设备控制层、过程控制层的内外网安全及工业控制网安全基础上，提供安全防护升级支撑，用于构建主动防御、综合防护的技术保障体系，提升信息安全态势感知、监测预警、应急处置、追踪溯源能力。</w:t>
      </w:r>
    </w:p>
    <w:p w14:paraId="03830EBA">
      <w:pPr>
        <w:widowControl/>
        <w:numPr>
          <w:ilvl w:val="0"/>
          <w:numId w:val="52"/>
        </w:numPr>
        <w:tabs>
          <w:tab w:val="left" w:pos="420"/>
          <w:tab w:val="clear" w:pos="840"/>
        </w:tabs>
        <w:ind w:left="845" w:leftChars="0" w:hanging="425" w:firstLineChars="0"/>
        <w:jc w:val="left"/>
        <w:rPr>
          <w:rFonts w:hint="eastAsia" w:ascii="宋体" w:cs="Times New Roman"/>
          <w:kern w:val="0"/>
          <w:sz w:val="21"/>
          <w:szCs w:val="20"/>
          <w:lang w:eastAsia="zh-CN"/>
        </w:rPr>
      </w:pPr>
      <w:r>
        <w:rPr>
          <w:rFonts w:hint="eastAsia" w:ascii="宋体" w:cs="Times New Roman"/>
          <w:kern w:val="0"/>
          <w:sz w:val="21"/>
          <w:szCs w:val="20"/>
          <w:lang w:eastAsia="zh-CN"/>
        </w:rPr>
        <w:t>平台应具备时序数据存储与管理能力，支持 PLC/DCS 系统、检测仪表、智能装备等实时数据的历史周期存储与高效检索，用于满足加工生产过程数据追溯与分析需求。</w:t>
      </w:r>
    </w:p>
    <w:p w14:paraId="29A56883">
      <w:pPr>
        <w:widowControl/>
        <w:numPr>
          <w:ilvl w:val="0"/>
          <w:numId w:val="52"/>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cs="Times New Roman"/>
          <w:kern w:val="0"/>
          <w:sz w:val="21"/>
          <w:szCs w:val="20"/>
          <w:lang w:eastAsia="zh-CN"/>
        </w:rPr>
        <w:t>平台应具备加工行业特色基础设施能力，支持 5G 低时延高带宽传输、机器视觉设备（表面缺陷检测相机、三维轮廓扫描仪等）接入、三维建模与虚拟仿真 GPU 算力调度，适配轧制、挤压、拉拔等高速连续生产场景的数据实时传输与处理需求，用于满足加工工艺高精度、高节奏、高一致性的管控要求。</w:t>
      </w:r>
    </w:p>
    <w:p w14:paraId="05F788BD">
      <w:pPr>
        <w:pStyle w:val="30"/>
        <w:numPr>
          <w:ilvl w:val="0"/>
          <w:numId w:val="0"/>
        </w:numPr>
        <w:spacing w:before="156" w:after="156"/>
        <w:outlineLvl w:val="1"/>
        <w:rPr>
          <w:rFonts w:hint="default" w:ascii="Times New Roman" w:eastAsia="黑体"/>
          <w:lang w:val="en-US" w:eastAsia="zh-CN"/>
        </w:rPr>
      </w:pPr>
      <w:bookmarkStart w:id="146" w:name="_Toc31598"/>
      <w:bookmarkStart w:id="147" w:name="_Toc31442"/>
      <w:r>
        <w:rPr>
          <w:rFonts w:hint="eastAsia" w:ascii="Times New Roman"/>
          <w:lang w:val="en-US" w:eastAsia="zh-CN"/>
        </w:rPr>
        <w:t>D.</w:t>
      </w:r>
      <w:r>
        <w:rPr>
          <w:rFonts w:hint="eastAsia" w:ascii="Times New Roman"/>
        </w:rPr>
        <w:t>2</w:t>
      </w:r>
      <w:r>
        <w:rPr>
          <w:rFonts w:hint="eastAsia" w:ascii="Times New Roman"/>
          <w:lang w:val="en-US" w:eastAsia="zh-CN"/>
        </w:rPr>
        <w:t xml:space="preserve">  </w:t>
      </w:r>
      <w:r>
        <w:rPr>
          <w:rFonts w:hint="eastAsia" w:ascii="Times New Roman"/>
        </w:rPr>
        <w:t>智能生产</w:t>
      </w:r>
      <w:bookmarkEnd w:id="146"/>
      <w:bookmarkEnd w:id="147"/>
    </w:p>
    <w:p w14:paraId="1A36ED7F">
      <w:pPr>
        <w:widowControl/>
        <w:numPr>
          <w:ilvl w:val="0"/>
          <w:numId w:val="5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平台具备大数据分析、机理建模、数字仿真、人工智能等算法、模型支撑能力，用于建立生产优化模型，实现加工全过程先进控制层的参数优化与协同。</w:t>
      </w:r>
    </w:p>
    <w:p w14:paraId="22E7E227">
      <w:pPr>
        <w:widowControl/>
        <w:numPr>
          <w:ilvl w:val="0"/>
          <w:numId w:val="5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具备重熔、铸造、挤压、轧制、拉拔、矫直等有色加工重点工序的相关数据进行全面集成能力，支持数据采集与监视控制系统构建，提供全流程生产数据集中监视、设备远程集中控制及异常报警提醒功能，用于减少现场操作人员和巡检人员，降低劳动强度，提高生产效率。</w:t>
      </w:r>
    </w:p>
    <w:p w14:paraId="56C17BB5">
      <w:pPr>
        <w:widowControl/>
        <w:numPr>
          <w:ilvl w:val="0"/>
          <w:numId w:val="5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平台应具备数据挖掘、深度学习等算法模型支撑能力，支持基于过程机理和数据驱动融合的质量动态预测模型构建，用于产品质量进行在线诊断和实时分析优化。</w:t>
      </w:r>
    </w:p>
    <w:p w14:paraId="4DA9DE2A">
      <w:pPr>
        <w:widowControl/>
        <w:numPr>
          <w:ilvl w:val="0"/>
          <w:numId w:val="5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平台应具备统计过程控制（SPC）、六西格玛等统计学的支持能力，提供过程质量监控、预警、分析和改进支撑，用于提升产品质量稳定性。</w:t>
      </w:r>
    </w:p>
    <w:p w14:paraId="0DC57CE6">
      <w:pPr>
        <w:widowControl/>
        <w:numPr>
          <w:ilvl w:val="0"/>
          <w:numId w:val="5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平台具备AGV、智能天车等物流设备数据对接能力，支持入库、出库、移动、盘点、配料、运输等作业环节的数据进行采集，用于实现物料的跟踪追溯、自动控制和优化调度。</w:t>
      </w:r>
    </w:p>
    <w:p w14:paraId="10DEDFE3">
      <w:pPr>
        <w:widowControl/>
        <w:numPr>
          <w:ilvl w:val="0"/>
          <w:numId w:val="5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具备大数据分析、人工智能、虚拟现实等技术支持能力，支持设备建立仿真模型，实现设备故障预警、报警和预诊断功能；提供基于专家系统的故障预测模型和故障索引知识库，用于实现装备远程无人操控、工作环境预警、运行状态监测、故障诊断与自修复。</w:t>
      </w:r>
    </w:p>
    <w:p w14:paraId="77B2A6E4">
      <w:pPr>
        <w:widowControl/>
        <w:numPr>
          <w:ilvl w:val="0"/>
          <w:numId w:val="5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平台具备数据仓库的多维数据存储、建模、分析和展示能力，支持多方位、可视化的数据信息查询和决策支持，支持建立能源优化模型，用于实现能源高效利用。</w:t>
      </w:r>
    </w:p>
    <w:p w14:paraId="793F2FE9">
      <w:pPr>
        <w:widowControl/>
        <w:numPr>
          <w:ilvl w:val="0"/>
          <w:numId w:val="53"/>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平台具备视觉识别和GIS（地理信息系统）相关工具组件集成能力，支持人员动态及安全管理、安全光栅隔离和环境风险监控等管理，用于提升生产安全管理水平。</w:t>
      </w:r>
    </w:p>
    <w:p w14:paraId="14FC2E9B">
      <w:pPr>
        <w:widowControl/>
        <w:numPr>
          <w:ilvl w:val="0"/>
          <w:numId w:val="53"/>
        </w:numPr>
        <w:tabs>
          <w:tab w:val="left" w:pos="420"/>
          <w:tab w:val="clear" w:pos="840"/>
        </w:tabs>
        <w:ind w:left="845" w:leftChars="0" w:hanging="425" w:firstLineChars="0"/>
        <w:jc w:val="left"/>
      </w:pPr>
      <w:r>
        <w:rPr>
          <w:rFonts w:hint="eastAsia" w:ascii="宋体"/>
          <w:kern w:val="0"/>
          <w:szCs w:val="20"/>
          <w:lang w:val="en-US" w:eastAsia="zh-CN"/>
        </w:rPr>
        <w:t>平台具备设备、生产工序、生产车间和加工工厂的三维模型创建工具提供能力，支持虚拟仿真模型搭建，结合高性能计算、人工智能技术实现加工工厂虚拟仿真系统构建，分析生产的瓶颈环节，优化生产工艺流程及设备匹配关系，提供生产辅助决策与动态优化支撑。</w:t>
      </w:r>
    </w:p>
    <w:p w14:paraId="4AE740A0">
      <w:pPr>
        <w:pStyle w:val="30"/>
        <w:numPr>
          <w:ilvl w:val="0"/>
          <w:numId w:val="0"/>
        </w:numPr>
        <w:spacing w:before="156" w:after="156"/>
        <w:outlineLvl w:val="1"/>
        <w:rPr>
          <w:rFonts w:hint="eastAsia" w:ascii="Times New Roman" w:eastAsia="黑体"/>
          <w:lang w:eastAsia="zh-CN"/>
        </w:rPr>
      </w:pPr>
      <w:bookmarkStart w:id="148" w:name="_Toc29135"/>
      <w:bookmarkStart w:id="149" w:name="_Toc17343"/>
      <w:r>
        <w:rPr>
          <w:rFonts w:hint="eastAsia" w:ascii="Times New Roman"/>
          <w:lang w:val="en-US" w:eastAsia="zh-CN"/>
        </w:rPr>
        <w:t>D.</w:t>
      </w:r>
      <w:r>
        <w:rPr>
          <w:rFonts w:hint="eastAsia" w:ascii="Times New Roman"/>
        </w:rPr>
        <w:t>3</w:t>
      </w:r>
      <w:r>
        <w:rPr>
          <w:rFonts w:hint="eastAsia" w:ascii="Times New Roman"/>
          <w:lang w:val="en-US" w:eastAsia="zh-CN"/>
        </w:rPr>
        <w:t xml:space="preserve">  </w:t>
      </w:r>
      <w:r>
        <w:rPr>
          <w:rFonts w:hint="eastAsia" w:ascii="Times New Roman"/>
        </w:rPr>
        <w:t>智能</w:t>
      </w:r>
      <w:bookmarkEnd w:id="148"/>
      <w:r>
        <w:rPr>
          <w:rFonts w:hint="eastAsia" w:ascii="Times New Roman"/>
          <w:lang w:val="en-US" w:eastAsia="zh-CN"/>
        </w:rPr>
        <w:t>管理</w:t>
      </w:r>
      <w:bookmarkEnd w:id="149"/>
    </w:p>
    <w:p w14:paraId="14AC1423">
      <w:pPr>
        <w:widowControl/>
        <w:numPr>
          <w:ilvl w:val="0"/>
          <w:numId w:val="5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平台应具备一体化经营管理支撑能力，支持开发企业资源计划、客户关系管理、经营决策类有色工业 APP，实现采购、销售、财务、成本、人资、客户 / 供应商数据全贯通，用于精准决策与管理效率提升。</w:t>
      </w:r>
    </w:p>
    <w:p w14:paraId="55EC636C">
      <w:pPr>
        <w:widowControl/>
        <w:numPr>
          <w:ilvl w:val="0"/>
          <w:numId w:val="5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订单全生命周期管理能力，支持订单数字化处理、交货期承诺、生产计划联动、质量异议追溯，集成智能排产算法，可根据生产能力、设备状态、物料资源、工艺约束自动优化生产顺序，用于平衡设备与人员负荷、缩短订单交付周期。</w:t>
      </w:r>
    </w:p>
    <w:p w14:paraId="22EF2A7F">
      <w:pPr>
        <w:widowControl/>
        <w:numPr>
          <w:ilvl w:val="0"/>
          <w:numId w:val="5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 HSE 与能源管理能力，支持安全、健康、环保数据规范化管理，构建 “事前计划、事中控制、事后追溯” 的闭环管控体系；具备电、水、蒸汽、压缩空气等能源消耗数据采集、分析与优化建模能力，用于安健环管理水平提升与节能降耗。</w:t>
      </w:r>
    </w:p>
    <w:p w14:paraId="7B759D88">
      <w:pPr>
        <w:widowControl/>
        <w:numPr>
          <w:ilvl w:val="0"/>
          <w:numId w:val="54"/>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平台应具备生产组织与调度能力，以客户订单和生产计划为依据，基于生产过程的实时工艺信息和设备运行状态信息，实现 “实时监控、平衡协调、动态调度、资源优化”，全面提升企业的生产组织管理水平。</w:t>
      </w:r>
    </w:p>
    <w:p w14:paraId="7507A1D9">
      <w:pPr>
        <w:pStyle w:val="30"/>
        <w:numPr>
          <w:ilvl w:val="0"/>
          <w:numId w:val="0"/>
        </w:numPr>
        <w:spacing w:before="156" w:after="156"/>
        <w:outlineLvl w:val="1"/>
        <w:rPr>
          <w:rFonts w:hint="default" w:ascii="Times New Roman" w:eastAsia="黑体"/>
          <w:lang w:val="en-US" w:eastAsia="zh-CN"/>
        </w:rPr>
      </w:pPr>
      <w:bookmarkStart w:id="150" w:name="_Toc17098"/>
      <w:bookmarkStart w:id="151" w:name="_Toc9813"/>
      <w:r>
        <w:rPr>
          <w:rFonts w:hint="eastAsia" w:ascii="Times New Roman"/>
          <w:lang w:val="en-US" w:eastAsia="zh-CN"/>
        </w:rPr>
        <w:t>D.</w:t>
      </w:r>
      <w:r>
        <w:rPr>
          <w:rFonts w:hint="eastAsia" w:ascii="Times New Roman"/>
        </w:rPr>
        <w:t>4</w:t>
      </w:r>
      <w:r>
        <w:rPr>
          <w:rFonts w:hint="eastAsia" w:ascii="Times New Roman"/>
          <w:lang w:val="en-US" w:eastAsia="zh-CN"/>
        </w:rPr>
        <w:t xml:space="preserve">  </w:t>
      </w:r>
      <w:bookmarkEnd w:id="150"/>
      <w:r>
        <w:rPr>
          <w:rFonts w:hint="eastAsia" w:ascii="Times New Roman"/>
          <w:lang w:val="en-US" w:eastAsia="zh-CN"/>
        </w:rPr>
        <w:t>智能服务</w:t>
      </w:r>
      <w:bookmarkEnd w:id="151"/>
    </w:p>
    <w:p w14:paraId="50C8CAD2">
      <w:pPr>
        <w:widowControl/>
        <w:numPr>
          <w:ilvl w:val="0"/>
          <w:numId w:val="5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平台应具备产业链协同服务能力，支持供应链管理系统构建，打通上下游需求、订单、库存、物流协同环节，实现全价值链业务协作与可视化监控，用于提升产业链协同效率。</w:t>
      </w:r>
    </w:p>
    <w:p w14:paraId="39B58185">
      <w:pPr>
        <w:widowControl/>
        <w:numPr>
          <w:ilvl w:val="0"/>
          <w:numId w:val="5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平台应具备远程技术服务能力，支持设备远程监控与技术服务平台搭建，提供大数据分析、AR/VR 技术支撑，用于轧制机、挤压机等核心设备的远程运维调试、专家会诊、系统升级等快速服务。</w:t>
      </w:r>
    </w:p>
    <w:p w14:paraId="6F92C4A0">
      <w:pPr>
        <w:widowControl/>
        <w:numPr>
          <w:ilvl w:val="0"/>
          <w:numId w:val="5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加工行业特色服务能力，支持大规模个性化定制（产品结构与制造流程模块化重构，以大规模生产的成本和速度满足客户定制化需求）、行业备品备件共享平台建设（设备备件图库中心、备件云库存中心）、技术创新云平台搭建（技术课题发布、摘牌攻关、成果推广），用于满足定制化需求、优化资源配置、促进行业技术进步。</w:t>
      </w:r>
    </w:p>
    <w:p w14:paraId="4CBA5B31">
      <w:pPr>
        <w:widowControl/>
        <w:numPr>
          <w:ilvl w:val="0"/>
          <w:numId w:val="55"/>
        </w:numPr>
        <w:tabs>
          <w:tab w:val="left" w:pos="420"/>
          <w:tab w:val="clear" w:pos="840"/>
        </w:tabs>
        <w:ind w:left="845" w:leftChars="0" w:hanging="425" w:firstLineChars="0"/>
        <w:jc w:val="left"/>
        <w:rPr>
          <w:rFonts w:hint="eastAsia" w:ascii="宋体"/>
          <w:kern w:val="0"/>
          <w:szCs w:val="20"/>
          <w:lang w:val="en-US" w:eastAsia="zh-CN"/>
        </w:rPr>
      </w:pPr>
      <w:r>
        <w:rPr>
          <w:rFonts w:hint="eastAsia" w:ascii="宋体"/>
          <w:kern w:val="0"/>
          <w:szCs w:val="20"/>
          <w:lang w:val="en-US" w:eastAsia="zh-CN"/>
        </w:rPr>
        <w:t>平台应具备应用组件化封装与工业 APP 开发能力，支持工业模型库管理、数据资产梳理及数据服务接口开发，提供非核心生产数据与加工工艺控制技术封装工具，用于形成行业化服务能力并对外输出。</w:t>
      </w:r>
    </w:p>
    <w:p w14:paraId="7421E91B">
      <w:pPr>
        <w:widowControl/>
        <w:numPr>
          <w:ilvl w:val="0"/>
          <w:numId w:val="0"/>
        </w:numPr>
        <w:tabs>
          <w:tab w:val="left" w:pos="420"/>
        </w:tabs>
        <w:jc w:val="left"/>
        <w:rPr>
          <w:rFonts w:hint="eastAsia" w:ascii="宋体"/>
          <w:kern w:val="0"/>
          <w:szCs w:val="20"/>
          <w:lang w:val="en-US" w:eastAsia="zh-CN"/>
        </w:rPr>
      </w:pPr>
    </w:p>
    <w:p w14:paraId="372A0D4D">
      <w:pPr>
        <w:numPr>
          <w:ilvl w:val="0"/>
          <w:numId w:val="0"/>
        </w:numPr>
        <w:ind w:firstLine="0" w:firstLineChars="0"/>
        <w:rPr>
          <w:rFonts w:hint="default"/>
          <w:lang w:val="en-US" w:eastAsia="zh-CN"/>
        </w:rPr>
      </w:pPr>
    </w:p>
    <w:p w14:paraId="31252772">
      <w:pPr>
        <w:pStyle w:val="30"/>
        <w:keepNext w:val="0"/>
        <w:keepLines w:val="0"/>
        <w:pageBreakBefore w:val="0"/>
        <w:widowControl/>
        <w:numPr>
          <w:ilvl w:val="0"/>
          <w:numId w:val="0"/>
        </w:numPr>
        <w:kinsoku/>
        <w:wordWrap/>
        <w:overflowPunct/>
        <w:topLinePunct w:val="0"/>
        <w:bidi w:val="0"/>
        <w:adjustRightInd w:val="0"/>
        <w:snapToGrid w:val="0"/>
        <w:spacing w:before="312" w:beforeLines="100" w:after="312" w:afterLines="100" w:line="20" w:lineRule="atLeast"/>
        <w:jc w:val="center"/>
        <w:textAlignment w:val="auto"/>
        <w:outlineLvl w:val="0"/>
        <w:rPr>
          <w:rFonts w:hint="default"/>
          <w:highlight w:val="none"/>
          <w:lang w:val="en-US" w:eastAsia="zh-CN"/>
        </w:rPr>
      </w:pPr>
    </w:p>
    <w:sectPr>
      <w:pgSz w:w="11906" w:h="16838"/>
      <w:pgMar w:top="1134" w:right="1134" w:bottom="1134" w:left="1418" w:header="851" w:footer="851"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EE4E">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6</w:t>
    </w:r>
    <w:r>
      <w:rPr>
        <w:rStyle w:val="17"/>
      </w:rPr>
      <w:fldChar w:fldCharType="end"/>
    </w:r>
  </w:p>
  <w:p w14:paraId="13300D99">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7D95">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6A95743D">
    <w:pPr>
      <w:pStyle w:val="9"/>
      <w:jc w:val="center"/>
    </w:pPr>
    <w:r>
      <w:rPr>
        <w:rFonts w:hint="eastAsia"/>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E5CB">
    <w:pPr>
      <w:pStyle w:val="31"/>
    </w:pPr>
    <w:r>
      <w:t>YS</w:t>
    </w:r>
    <w:r>
      <w:rPr>
        <w:rFonts w:hint="eastAsia"/>
      </w:rPr>
      <w:t>/T</w:t>
    </w:r>
    <w:r>
      <w:t xml:space="preserv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86A7">
    <w:pPr>
      <w:pStyle w:val="31"/>
      <w:ind w:right="420"/>
      <w:jc w:val="both"/>
    </w:pPr>
    <w:r>
      <w:t>GB</w:t>
    </w:r>
    <w:r>
      <w:rPr>
        <w:rFonts w:hint="eastAsia"/>
      </w:rPr>
      <w:t>/T</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40833"/>
    <w:multiLevelType w:val="singleLevel"/>
    <w:tmpl w:val="8A640833"/>
    <w:lvl w:ilvl="0" w:tentative="0">
      <w:start w:val="1"/>
      <w:numFmt w:val="lowerLetter"/>
      <w:lvlText w:val="%1)"/>
      <w:lvlJc w:val="left"/>
      <w:pPr>
        <w:tabs>
          <w:tab w:val="left" w:pos="840"/>
        </w:tabs>
        <w:ind w:left="845" w:leftChars="0" w:hanging="425" w:firstLineChars="0"/>
      </w:pPr>
      <w:rPr>
        <w:rFonts w:hint="default"/>
      </w:rPr>
    </w:lvl>
  </w:abstractNum>
  <w:abstractNum w:abstractNumId="1">
    <w:nsid w:val="8FD58B2B"/>
    <w:multiLevelType w:val="singleLevel"/>
    <w:tmpl w:val="8FD58B2B"/>
    <w:lvl w:ilvl="0" w:tentative="0">
      <w:start w:val="1"/>
      <w:numFmt w:val="lowerLetter"/>
      <w:lvlText w:val="%1)"/>
      <w:lvlJc w:val="left"/>
      <w:pPr>
        <w:tabs>
          <w:tab w:val="left" w:pos="840"/>
        </w:tabs>
        <w:ind w:left="845" w:leftChars="0" w:hanging="425" w:firstLineChars="0"/>
      </w:pPr>
      <w:rPr>
        <w:rFonts w:hint="default"/>
      </w:rPr>
    </w:lvl>
  </w:abstractNum>
  <w:abstractNum w:abstractNumId="2">
    <w:nsid w:val="90B7FD6E"/>
    <w:multiLevelType w:val="singleLevel"/>
    <w:tmpl w:val="90B7FD6E"/>
    <w:lvl w:ilvl="0" w:tentative="0">
      <w:start w:val="1"/>
      <w:numFmt w:val="lowerLetter"/>
      <w:lvlText w:val="%1)"/>
      <w:lvlJc w:val="left"/>
      <w:pPr>
        <w:tabs>
          <w:tab w:val="left" w:pos="840"/>
        </w:tabs>
        <w:ind w:left="845" w:leftChars="0" w:hanging="425" w:firstLineChars="0"/>
      </w:pPr>
      <w:rPr>
        <w:rFonts w:hint="default"/>
      </w:rPr>
    </w:lvl>
  </w:abstractNum>
  <w:abstractNum w:abstractNumId="3">
    <w:nsid w:val="931C1245"/>
    <w:multiLevelType w:val="singleLevel"/>
    <w:tmpl w:val="931C1245"/>
    <w:lvl w:ilvl="0" w:tentative="0">
      <w:start w:val="1"/>
      <w:numFmt w:val="lowerLetter"/>
      <w:lvlText w:val="%1)"/>
      <w:lvlJc w:val="left"/>
      <w:pPr>
        <w:tabs>
          <w:tab w:val="left" w:pos="840"/>
        </w:tabs>
        <w:ind w:left="845" w:leftChars="0" w:hanging="425" w:firstLineChars="0"/>
      </w:pPr>
      <w:rPr>
        <w:rFonts w:hint="default"/>
      </w:rPr>
    </w:lvl>
  </w:abstractNum>
  <w:abstractNum w:abstractNumId="4">
    <w:nsid w:val="98DF8136"/>
    <w:multiLevelType w:val="singleLevel"/>
    <w:tmpl w:val="98DF8136"/>
    <w:lvl w:ilvl="0" w:tentative="0">
      <w:start w:val="1"/>
      <w:numFmt w:val="lowerLetter"/>
      <w:lvlText w:val="%1)"/>
      <w:lvlJc w:val="left"/>
      <w:pPr>
        <w:tabs>
          <w:tab w:val="left" w:pos="840"/>
        </w:tabs>
        <w:ind w:left="845" w:leftChars="0" w:hanging="425" w:firstLineChars="0"/>
      </w:pPr>
      <w:rPr>
        <w:rFonts w:hint="default"/>
      </w:rPr>
    </w:lvl>
  </w:abstractNum>
  <w:abstractNum w:abstractNumId="5">
    <w:nsid w:val="98F695F7"/>
    <w:multiLevelType w:val="singleLevel"/>
    <w:tmpl w:val="98F695F7"/>
    <w:lvl w:ilvl="0" w:tentative="0">
      <w:start w:val="1"/>
      <w:numFmt w:val="lowerLetter"/>
      <w:lvlText w:val="%1)"/>
      <w:lvlJc w:val="left"/>
      <w:pPr>
        <w:tabs>
          <w:tab w:val="left" w:pos="840"/>
        </w:tabs>
        <w:ind w:left="845" w:leftChars="0" w:hanging="425" w:firstLineChars="0"/>
      </w:pPr>
      <w:rPr>
        <w:rFonts w:hint="default"/>
      </w:rPr>
    </w:lvl>
  </w:abstractNum>
  <w:abstractNum w:abstractNumId="6">
    <w:nsid w:val="99E07E72"/>
    <w:multiLevelType w:val="singleLevel"/>
    <w:tmpl w:val="99E07E72"/>
    <w:lvl w:ilvl="0" w:tentative="0">
      <w:start w:val="1"/>
      <w:numFmt w:val="lowerLetter"/>
      <w:lvlText w:val="%1)"/>
      <w:lvlJc w:val="left"/>
      <w:pPr>
        <w:tabs>
          <w:tab w:val="left" w:pos="840"/>
        </w:tabs>
        <w:ind w:left="845" w:leftChars="0" w:hanging="425" w:firstLineChars="0"/>
      </w:pPr>
      <w:rPr>
        <w:rFonts w:hint="default"/>
      </w:rPr>
    </w:lvl>
  </w:abstractNum>
  <w:abstractNum w:abstractNumId="7">
    <w:nsid w:val="A26442B4"/>
    <w:multiLevelType w:val="singleLevel"/>
    <w:tmpl w:val="A26442B4"/>
    <w:lvl w:ilvl="0" w:tentative="0">
      <w:start w:val="1"/>
      <w:numFmt w:val="lowerLetter"/>
      <w:lvlText w:val="%1)"/>
      <w:lvlJc w:val="left"/>
      <w:pPr>
        <w:tabs>
          <w:tab w:val="left" w:pos="840"/>
        </w:tabs>
        <w:ind w:left="845" w:leftChars="0" w:hanging="425" w:firstLineChars="0"/>
      </w:pPr>
      <w:rPr>
        <w:rFonts w:hint="default"/>
      </w:rPr>
    </w:lvl>
  </w:abstractNum>
  <w:abstractNum w:abstractNumId="8">
    <w:nsid w:val="A4039544"/>
    <w:multiLevelType w:val="singleLevel"/>
    <w:tmpl w:val="A4039544"/>
    <w:lvl w:ilvl="0" w:tentative="0">
      <w:start w:val="1"/>
      <w:numFmt w:val="lowerLetter"/>
      <w:lvlText w:val="%1)"/>
      <w:lvlJc w:val="left"/>
      <w:pPr>
        <w:tabs>
          <w:tab w:val="left" w:pos="840"/>
        </w:tabs>
        <w:ind w:left="845" w:leftChars="0" w:hanging="425" w:firstLineChars="0"/>
      </w:pPr>
      <w:rPr>
        <w:rFonts w:hint="default"/>
      </w:rPr>
    </w:lvl>
  </w:abstractNum>
  <w:abstractNum w:abstractNumId="9">
    <w:nsid w:val="AC37ED88"/>
    <w:multiLevelType w:val="singleLevel"/>
    <w:tmpl w:val="AC37ED88"/>
    <w:lvl w:ilvl="0" w:tentative="0">
      <w:start w:val="1"/>
      <w:numFmt w:val="lowerLetter"/>
      <w:lvlText w:val="%1)"/>
      <w:lvlJc w:val="left"/>
      <w:pPr>
        <w:tabs>
          <w:tab w:val="left" w:pos="840"/>
        </w:tabs>
        <w:ind w:left="845" w:leftChars="0" w:hanging="425" w:firstLineChars="0"/>
      </w:pPr>
      <w:rPr>
        <w:rFonts w:hint="default"/>
      </w:rPr>
    </w:lvl>
  </w:abstractNum>
  <w:abstractNum w:abstractNumId="10">
    <w:nsid w:val="B7B13EFB"/>
    <w:multiLevelType w:val="singleLevel"/>
    <w:tmpl w:val="B7B13EFB"/>
    <w:lvl w:ilvl="0" w:tentative="0">
      <w:start w:val="1"/>
      <w:numFmt w:val="lowerLetter"/>
      <w:lvlText w:val="%1)"/>
      <w:lvlJc w:val="left"/>
      <w:pPr>
        <w:tabs>
          <w:tab w:val="left" w:pos="840"/>
        </w:tabs>
        <w:ind w:left="845" w:leftChars="0" w:hanging="425" w:firstLineChars="0"/>
      </w:pPr>
      <w:rPr>
        <w:rFonts w:hint="default"/>
      </w:rPr>
    </w:lvl>
  </w:abstractNum>
  <w:abstractNum w:abstractNumId="11">
    <w:nsid w:val="BCE5A5C6"/>
    <w:multiLevelType w:val="singleLevel"/>
    <w:tmpl w:val="BCE5A5C6"/>
    <w:lvl w:ilvl="0" w:tentative="0">
      <w:start w:val="1"/>
      <w:numFmt w:val="lowerLetter"/>
      <w:lvlText w:val="%1)"/>
      <w:lvlJc w:val="left"/>
      <w:pPr>
        <w:tabs>
          <w:tab w:val="left" w:pos="840"/>
        </w:tabs>
        <w:ind w:left="845" w:leftChars="0" w:hanging="425" w:firstLineChars="0"/>
      </w:pPr>
      <w:rPr>
        <w:rFonts w:hint="default"/>
      </w:rPr>
    </w:lvl>
  </w:abstractNum>
  <w:abstractNum w:abstractNumId="12">
    <w:nsid w:val="D0DD7E4C"/>
    <w:multiLevelType w:val="singleLevel"/>
    <w:tmpl w:val="D0DD7E4C"/>
    <w:lvl w:ilvl="0" w:tentative="0">
      <w:start w:val="1"/>
      <w:numFmt w:val="lowerLetter"/>
      <w:lvlText w:val="%1)"/>
      <w:lvlJc w:val="left"/>
      <w:pPr>
        <w:tabs>
          <w:tab w:val="left" w:pos="840"/>
        </w:tabs>
        <w:ind w:left="845" w:leftChars="0" w:hanging="425" w:firstLineChars="0"/>
      </w:pPr>
      <w:rPr>
        <w:rFonts w:hint="default"/>
      </w:rPr>
    </w:lvl>
  </w:abstractNum>
  <w:abstractNum w:abstractNumId="13">
    <w:nsid w:val="D12EEA51"/>
    <w:multiLevelType w:val="singleLevel"/>
    <w:tmpl w:val="D12EEA51"/>
    <w:lvl w:ilvl="0" w:tentative="0">
      <w:start w:val="1"/>
      <w:numFmt w:val="lowerLetter"/>
      <w:lvlText w:val="%1)"/>
      <w:lvlJc w:val="left"/>
      <w:pPr>
        <w:tabs>
          <w:tab w:val="left" w:pos="840"/>
        </w:tabs>
        <w:ind w:left="845" w:leftChars="0" w:hanging="425" w:firstLineChars="0"/>
      </w:pPr>
      <w:rPr>
        <w:rFonts w:hint="default"/>
      </w:rPr>
    </w:lvl>
  </w:abstractNum>
  <w:abstractNum w:abstractNumId="14">
    <w:nsid w:val="D9688484"/>
    <w:multiLevelType w:val="singleLevel"/>
    <w:tmpl w:val="D9688484"/>
    <w:lvl w:ilvl="0" w:tentative="0">
      <w:start w:val="1"/>
      <w:numFmt w:val="lowerLetter"/>
      <w:lvlText w:val="%1)"/>
      <w:lvlJc w:val="left"/>
      <w:pPr>
        <w:tabs>
          <w:tab w:val="left" w:pos="840"/>
        </w:tabs>
        <w:ind w:left="845" w:leftChars="0" w:hanging="425" w:firstLineChars="0"/>
      </w:pPr>
      <w:rPr>
        <w:rFonts w:hint="default"/>
      </w:rPr>
    </w:lvl>
  </w:abstractNum>
  <w:abstractNum w:abstractNumId="15">
    <w:nsid w:val="DB2F8C7C"/>
    <w:multiLevelType w:val="singleLevel"/>
    <w:tmpl w:val="DB2F8C7C"/>
    <w:lvl w:ilvl="0" w:tentative="0">
      <w:start w:val="1"/>
      <w:numFmt w:val="lowerLetter"/>
      <w:lvlText w:val="%1)"/>
      <w:lvlJc w:val="left"/>
      <w:pPr>
        <w:tabs>
          <w:tab w:val="left" w:pos="840"/>
        </w:tabs>
        <w:ind w:left="845" w:leftChars="0" w:hanging="425" w:firstLineChars="0"/>
      </w:pPr>
      <w:rPr>
        <w:rFonts w:hint="default"/>
      </w:rPr>
    </w:lvl>
  </w:abstractNum>
  <w:abstractNum w:abstractNumId="16">
    <w:nsid w:val="DE51EAED"/>
    <w:multiLevelType w:val="singleLevel"/>
    <w:tmpl w:val="DE51EAED"/>
    <w:lvl w:ilvl="0" w:tentative="0">
      <w:start w:val="1"/>
      <w:numFmt w:val="lowerLetter"/>
      <w:lvlText w:val="%1)"/>
      <w:lvlJc w:val="left"/>
      <w:pPr>
        <w:tabs>
          <w:tab w:val="left" w:pos="840"/>
        </w:tabs>
        <w:ind w:left="845" w:leftChars="0" w:hanging="425" w:firstLineChars="0"/>
      </w:pPr>
      <w:rPr>
        <w:rFonts w:hint="default"/>
      </w:rPr>
    </w:lvl>
  </w:abstractNum>
  <w:abstractNum w:abstractNumId="17">
    <w:nsid w:val="EAFE1573"/>
    <w:multiLevelType w:val="singleLevel"/>
    <w:tmpl w:val="EAFE1573"/>
    <w:lvl w:ilvl="0" w:tentative="0">
      <w:start w:val="1"/>
      <w:numFmt w:val="lowerLetter"/>
      <w:lvlText w:val="%1)"/>
      <w:lvlJc w:val="left"/>
      <w:pPr>
        <w:tabs>
          <w:tab w:val="left" w:pos="840"/>
        </w:tabs>
        <w:ind w:left="845" w:leftChars="0" w:hanging="425" w:firstLineChars="0"/>
      </w:pPr>
      <w:rPr>
        <w:rFonts w:hint="default"/>
      </w:rPr>
    </w:lvl>
  </w:abstractNum>
  <w:abstractNum w:abstractNumId="18">
    <w:nsid w:val="FCB21851"/>
    <w:multiLevelType w:val="singleLevel"/>
    <w:tmpl w:val="FCB21851"/>
    <w:lvl w:ilvl="0" w:tentative="0">
      <w:start w:val="1"/>
      <w:numFmt w:val="lowerLetter"/>
      <w:lvlText w:val="%1)"/>
      <w:lvlJc w:val="left"/>
      <w:pPr>
        <w:tabs>
          <w:tab w:val="left" w:pos="840"/>
        </w:tabs>
        <w:ind w:left="845" w:leftChars="0" w:hanging="425" w:firstLineChars="0"/>
      </w:pPr>
      <w:rPr>
        <w:rFonts w:hint="default"/>
      </w:rPr>
    </w:lvl>
  </w:abstractNum>
  <w:abstractNum w:abstractNumId="19">
    <w:nsid w:val="FDA3D9AB"/>
    <w:multiLevelType w:val="singleLevel"/>
    <w:tmpl w:val="FDA3D9AB"/>
    <w:lvl w:ilvl="0" w:tentative="0">
      <w:start w:val="1"/>
      <w:numFmt w:val="lowerLetter"/>
      <w:lvlText w:val="%1)"/>
      <w:lvlJc w:val="left"/>
      <w:pPr>
        <w:tabs>
          <w:tab w:val="left" w:pos="840"/>
        </w:tabs>
        <w:ind w:left="845" w:leftChars="0" w:hanging="425" w:firstLineChars="0"/>
      </w:pPr>
      <w:rPr>
        <w:rFonts w:hint="default"/>
      </w:rPr>
    </w:lvl>
  </w:abstractNum>
  <w:abstractNum w:abstractNumId="20">
    <w:nsid w:val="FDF02EC9"/>
    <w:multiLevelType w:val="singleLevel"/>
    <w:tmpl w:val="FDF02EC9"/>
    <w:lvl w:ilvl="0" w:tentative="0">
      <w:start w:val="1"/>
      <w:numFmt w:val="lowerLetter"/>
      <w:lvlText w:val="%1)"/>
      <w:lvlJc w:val="left"/>
      <w:pPr>
        <w:tabs>
          <w:tab w:val="left" w:pos="840"/>
        </w:tabs>
        <w:ind w:left="845" w:leftChars="0" w:hanging="425" w:firstLineChars="0"/>
      </w:pPr>
      <w:rPr>
        <w:rFonts w:hint="default"/>
      </w:rPr>
    </w:lvl>
  </w:abstractNum>
  <w:abstractNum w:abstractNumId="21">
    <w:nsid w:val="004A6BF0"/>
    <w:multiLevelType w:val="singleLevel"/>
    <w:tmpl w:val="004A6BF0"/>
    <w:lvl w:ilvl="0" w:tentative="0">
      <w:start w:val="1"/>
      <w:numFmt w:val="lowerLetter"/>
      <w:lvlText w:val="%1)"/>
      <w:lvlJc w:val="left"/>
      <w:pPr>
        <w:tabs>
          <w:tab w:val="left" w:pos="840"/>
        </w:tabs>
        <w:ind w:left="845" w:leftChars="0" w:hanging="425" w:firstLineChars="0"/>
      </w:pPr>
      <w:rPr>
        <w:rFonts w:hint="default"/>
      </w:rPr>
    </w:lvl>
  </w:abstractNum>
  <w:abstractNum w:abstractNumId="22">
    <w:nsid w:val="037E08BE"/>
    <w:multiLevelType w:val="singleLevel"/>
    <w:tmpl w:val="037E08BE"/>
    <w:lvl w:ilvl="0" w:tentative="0">
      <w:start w:val="1"/>
      <w:numFmt w:val="lowerLetter"/>
      <w:lvlText w:val="%1)"/>
      <w:lvlJc w:val="left"/>
      <w:pPr>
        <w:tabs>
          <w:tab w:val="left" w:pos="840"/>
        </w:tabs>
        <w:ind w:left="845" w:leftChars="0" w:hanging="425" w:firstLineChars="0"/>
      </w:pPr>
      <w:rPr>
        <w:rFonts w:hint="default"/>
      </w:rPr>
    </w:lvl>
  </w:abstractNum>
  <w:abstractNum w:abstractNumId="23">
    <w:nsid w:val="05910632"/>
    <w:multiLevelType w:val="singleLevel"/>
    <w:tmpl w:val="05910632"/>
    <w:lvl w:ilvl="0" w:tentative="0">
      <w:start w:val="1"/>
      <w:numFmt w:val="lowerLetter"/>
      <w:lvlText w:val="%1)"/>
      <w:lvlJc w:val="left"/>
      <w:pPr>
        <w:tabs>
          <w:tab w:val="left" w:pos="840"/>
        </w:tabs>
        <w:ind w:left="845" w:leftChars="0" w:hanging="425" w:firstLineChars="0"/>
      </w:pPr>
      <w:rPr>
        <w:rFonts w:hint="default"/>
      </w:rPr>
    </w:lvl>
  </w:abstractNum>
  <w:abstractNum w:abstractNumId="24">
    <w:nsid w:val="09C57F2A"/>
    <w:multiLevelType w:val="singleLevel"/>
    <w:tmpl w:val="09C57F2A"/>
    <w:lvl w:ilvl="0" w:tentative="0">
      <w:start w:val="1"/>
      <w:numFmt w:val="lowerLetter"/>
      <w:lvlText w:val="%1)"/>
      <w:lvlJc w:val="left"/>
      <w:pPr>
        <w:tabs>
          <w:tab w:val="left" w:pos="840"/>
        </w:tabs>
        <w:ind w:left="845" w:leftChars="0" w:hanging="425" w:firstLineChars="0"/>
      </w:pPr>
      <w:rPr>
        <w:rFonts w:hint="default"/>
      </w:rPr>
    </w:lvl>
  </w:abstractNum>
  <w:abstractNum w:abstractNumId="25">
    <w:nsid w:val="0BB04431"/>
    <w:multiLevelType w:val="singleLevel"/>
    <w:tmpl w:val="0BB04431"/>
    <w:lvl w:ilvl="0" w:tentative="0">
      <w:start w:val="1"/>
      <w:numFmt w:val="lowerLetter"/>
      <w:lvlText w:val="%1)"/>
      <w:lvlJc w:val="left"/>
      <w:pPr>
        <w:tabs>
          <w:tab w:val="left" w:pos="840"/>
        </w:tabs>
        <w:ind w:left="845" w:leftChars="0" w:hanging="425" w:firstLineChars="0"/>
      </w:pPr>
      <w:rPr>
        <w:rFonts w:hint="default"/>
      </w:rPr>
    </w:lvl>
  </w:abstractNum>
  <w:abstractNum w:abstractNumId="26">
    <w:nsid w:val="0D617BA7"/>
    <w:multiLevelType w:val="singleLevel"/>
    <w:tmpl w:val="0D617BA7"/>
    <w:lvl w:ilvl="0" w:tentative="0">
      <w:start w:val="1"/>
      <w:numFmt w:val="lowerLetter"/>
      <w:lvlText w:val="%1)"/>
      <w:lvlJc w:val="left"/>
      <w:pPr>
        <w:tabs>
          <w:tab w:val="left" w:pos="840"/>
        </w:tabs>
        <w:ind w:left="845" w:leftChars="0" w:hanging="425" w:firstLineChars="0"/>
      </w:pPr>
      <w:rPr>
        <w:rFonts w:hint="default"/>
      </w:rPr>
    </w:lvl>
  </w:abstractNum>
  <w:abstractNum w:abstractNumId="27">
    <w:nsid w:val="0FD7CFB4"/>
    <w:multiLevelType w:val="singleLevel"/>
    <w:tmpl w:val="0FD7CFB4"/>
    <w:lvl w:ilvl="0" w:tentative="0">
      <w:start w:val="1"/>
      <w:numFmt w:val="lowerLetter"/>
      <w:lvlText w:val="%1)"/>
      <w:lvlJc w:val="left"/>
      <w:pPr>
        <w:tabs>
          <w:tab w:val="left" w:pos="840"/>
        </w:tabs>
        <w:ind w:left="845" w:leftChars="0" w:hanging="425" w:firstLineChars="0"/>
      </w:pPr>
      <w:rPr>
        <w:rFonts w:hint="default"/>
      </w:rPr>
    </w:lvl>
  </w:abstractNum>
  <w:abstractNum w:abstractNumId="28">
    <w:nsid w:val="10286FE8"/>
    <w:multiLevelType w:val="singleLevel"/>
    <w:tmpl w:val="10286FE8"/>
    <w:lvl w:ilvl="0" w:tentative="0">
      <w:start w:val="1"/>
      <w:numFmt w:val="lowerLetter"/>
      <w:lvlText w:val="%1)"/>
      <w:lvlJc w:val="left"/>
      <w:pPr>
        <w:tabs>
          <w:tab w:val="left" w:pos="840"/>
        </w:tabs>
        <w:ind w:left="845" w:leftChars="0" w:hanging="425" w:firstLineChars="0"/>
      </w:pPr>
      <w:rPr>
        <w:rFonts w:hint="default"/>
      </w:rPr>
    </w:lvl>
  </w:abstractNum>
  <w:abstractNum w:abstractNumId="29">
    <w:nsid w:val="13A58587"/>
    <w:multiLevelType w:val="singleLevel"/>
    <w:tmpl w:val="13A58587"/>
    <w:lvl w:ilvl="0" w:tentative="0">
      <w:start w:val="1"/>
      <w:numFmt w:val="lowerLetter"/>
      <w:lvlText w:val="%1)"/>
      <w:lvlJc w:val="left"/>
      <w:pPr>
        <w:tabs>
          <w:tab w:val="left" w:pos="840"/>
        </w:tabs>
        <w:ind w:left="845" w:leftChars="0" w:hanging="425" w:firstLineChars="0"/>
      </w:pPr>
      <w:rPr>
        <w:rFonts w:hint="default"/>
      </w:rPr>
    </w:lvl>
  </w:abstractNum>
  <w:abstractNum w:abstractNumId="30">
    <w:nsid w:val="161DA37D"/>
    <w:multiLevelType w:val="singleLevel"/>
    <w:tmpl w:val="161DA37D"/>
    <w:lvl w:ilvl="0" w:tentative="0">
      <w:start w:val="1"/>
      <w:numFmt w:val="lowerLetter"/>
      <w:lvlText w:val="%1)"/>
      <w:lvlJc w:val="left"/>
      <w:pPr>
        <w:tabs>
          <w:tab w:val="left" w:pos="840"/>
        </w:tabs>
        <w:ind w:left="845" w:leftChars="0" w:hanging="425" w:firstLineChars="0"/>
      </w:pPr>
      <w:rPr>
        <w:rFonts w:hint="default"/>
      </w:rPr>
    </w:lvl>
  </w:abstractNum>
  <w:abstractNum w:abstractNumId="31">
    <w:nsid w:val="185F2E30"/>
    <w:multiLevelType w:val="multilevel"/>
    <w:tmpl w:val="185F2E30"/>
    <w:lvl w:ilvl="0" w:tentative="0">
      <w:start w:val="1"/>
      <w:numFmt w:val="none"/>
      <w:pStyle w:val="62"/>
      <w:lvlText w:val="注1:"/>
      <w:lvlJc w:val="left"/>
      <w:pPr>
        <w:tabs>
          <w:tab w:val="left" w:pos="425"/>
        </w:tabs>
        <w:ind w:left="425" w:hanging="425"/>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2">
    <w:nsid w:val="194010AA"/>
    <w:multiLevelType w:val="singleLevel"/>
    <w:tmpl w:val="194010AA"/>
    <w:lvl w:ilvl="0" w:tentative="0">
      <w:start w:val="1"/>
      <w:numFmt w:val="lowerLetter"/>
      <w:lvlText w:val="%1)"/>
      <w:lvlJc w:val="left"/>
      <w:pPr>
        <w:tabs>
          <w:tab w:val="left" w:pos="840"/>
        </w:tabs>
        <w:ind w:left="845" w:leftChars="0" w:hanging="425" w:firstLineChars="0"/>
      </w:pPr>
      <w:rPr>
        <w:rFonts w:hint="default"/>
      </w:rPr>
    </w:lvl>
  </w:abstractNum>
  <w:abstractNum w:abstractNumId="33">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2585841D"/>
    <w:multiLevelType w:val="singleLevel"/>
    <w:tmpl w:val="2585841D"/>
    <w:lvl w:ilvl="0" w:tentative="0">
      <w:start w:val="1"/>
      <w:numFmt w:val="lowerLetter"/>
      <w:lvlText w:val="%1)"/>
      <w:lvlJc w:val="left"/>
      <w:pPr>
        <w:tabs>
          <w:tab w:val="left" w:pos="840"/>
        </w:tabs>
        <w:ind w:left="845" w:leftChars="0" w:hanging="425" w:firstLineChars="0"/>
      </w:pPr>
      <w:rPr>
        <w:rFonts w:hint="default"/>
      </w:rPr>
    </w:lvl>
  </w:abstractNum>
  <w:abstractNum w:abstractNumId="35">
    <w:nsid w:val="329A7202"/>
    <w:multiLevelType w:val="singleLevel"/>
    <w:tmpl w:val="329A7202"/>
    <w:lvl w:ilvl="0" w:tentative="0">
      <w:start w:val="1"/>
      <w:numFmt w:val="lowerLetter"/>
      <w:lvlText w:val="%1)"/>
      <w:lvlJc w:val="left"/>
      <w:pPr>
        <w:tabs>
          <w:tab w:val="left" w:pos="840"/>
        </w:tabs>
        <w:ind w:left="845" w:leftChars="0" w:hanging="425" w:firstLineChars="0"/>
      </w:pPr>
      <w:rPr>
        <w:rFonts w:hint="default"/>
      </w:rPr>
    </w:lvl>
  </w:abstractNum>
  <w:abstractNum w:abstractNumId="36">
    <w:nsid w:val="352FB3AE"/>
    <w:multiLevelType w:val="singleLevel"/>
    <w:tmpl w:val="352FB3AE"/>
    <w:lvl w:ilvl="0" w:tentative="0">
      <w:start w:val="1"/>
      <w:numFmt w:val="lowerLetter"/>
      <w:lvlText w:val="%1)"/>
      <w:lvlJc w:val="left"/>
      <w:pPr>
        <w:tabs>
          <w:tab w:val="left" w:pos="840"/>
        </w:tabs>
        <w:ind w:left="845" w:leftChars="0" w:hanging="425" w:firstLineChars="0"/>
      </w:pPr>
      <w:rPr>
        <w:rFonts w:hint="default"/>
      </w:rPr>
    </w:lvl>
  </w:abstractNum>
  <w:abstractNum w:abstractNumId="37">
    <w:nsid w:val="3D00B7F2"/>
    <w:multiLevelType w:val="singleLevel"/>
    <w:tmpl w:val="3D00B7F2"/>
    <w:lvl w:ilvl="0" w:tentative="0">
      <w:start w:val="1"/>
      <w:numFmt w:val="lowerLetter"/>
      <w:lvlText w:val="%1)"/>
      <w:lvlJc w:val="left"/>
      <w:pPr>
        <w:tabs>
          <w:tab w:val="left" w:pos="840"/>
        </w:tabs>
        <w:ind w:left="845" w:leftChars="0" w:hanging="425" w:firstLineChars="0"/>
      </w:pPr>
      <w:rPr>
        <w:rFonts w:hint="default"/>
      </w:rPr>
    </w:lvl>
  </w:abstractNum>
  <w:abstractNum w:abstractNumId="38">
    <w:nsid w:val="3F7A1F89"/>
    <w:multiLevelType w:val="singleLevel"/>
    <w:tmpl w:val="3F7A1F89"/>
    <w:lvl w:ilvl="0" w:tentative="0">
      <w:start w:val="1"/>
      <w:numFmt w:val="lowerLetter"/>
      <w:lvlText w:val="%1)"/>
      <w:lvlJc w:val="left"/>
      <w:pPr>
        <w:tabs>
          <w:tab w:val="left" w:pos="840"/>
        </w:tabs>
        <w:ind w:left="845" w:leftChars="0" w:hanging="425" w:firstLineChars="0"/>
      </w:pPr>
      <w:rPr>
        <w:rFonts w:hint="default"/>
      </w:rPr>
    </w:lvl>
  </w:abstractNum>
  <w:abstractNum w:abstractNumId="39">
    <w:nsid w:val="46806F7D"/>
    <w:multiLevelType w:val="multilevel"/>
    <w:tmpl w:val="46806F7D"/>
    <w:lvl w:ilvl="0" w:tentative="0">
      <w:start w:val="1"/>
      <w:numFmt w:val="none"/>
      <w:pStyle w:val="23"/>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49D2068F"/>
    <w:multiLevelType w:val="singleLevel"/>
    <w:tmpl w:val="49D2068F"/>
    <w:lvl w:ilvl="0" w:tentative="0">
      <w:start w:val="1"/>
      <w:numFmt w:val="lowerLetter"/>
      <w:lvlText w:val="%1)"/>
      <w:lvlJc w:val="left"/>
      <w:pPr>
        <w:tabs>
          <w:tab w:val="left" w:pos="840"/>
        </w:tabs>
        <w:ind w:left="845" w:leftChars="0" w:hanging="425" w:firstLineChars="0"/>
      </w:pPr>
      <w:rPr>
        <w:rFonts w:hint="default"/>
      </w:rPr>
    </w:lvl>
  </w:abstractNum>
  <w:abstractNum w:abstractNumId="41">
    <w:nsid w:val="4F302902"/>
    <w:multiLevelType w:val="multilevel"/>
    <w:tmpl w:val="4F302902"/>
    <w:lvl w:ilvl="0" w:tentative="0">
      <w:start w:val="1"/>
      <w:numFmt w:val="none"/>
      <w:pStyle w:val="2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51F65832"/>
    <w:multiLevelType w:val="singleLevel"/>
    <w:tmpl w:val="51F65832"/>
    <w:lvl w:ilvl="0" w:tentative="0">
      <w:start w:val="1"/>
      <w:numFmt w:val="lowerLetter"/>
      <w:lvlText w:val="%1)"/>
      <w:lvlJc w:val="left"/>
      <w:pPr>
        <w:tabs>
          <w:tab w:val="left" w:pos="840"/>
        </w:tabs>
        <w:ind w:left="845" w:leftChars="0" w:hanging="425" w:firstLineChars="0"/>
      </w:pPr>
      <w:rPr>
        <w:rFonts w:hint="default"/>
      </w:rPr>
    </w:lvl>
  </w:abstractNum>
  <w:abstractNum w:abstractNumId="43">
    <w:nsid w:val="5635EF90"/>
    <w:multiLevelType w:val="singleLevel"/>
    <w:tmpl w:val="5635EF90"/>
    <w:lvl w:ilvl="0" w:tentative="0">
      <w:start w:val="1"/>
      <w:numFmt w:val="lowerLetter"/>
      <w:lvlText w:val="%1)"/>
      <w:lvlJc w:val="left"/>
      <w:pPr>
        <w:tabs>
          <w:tab w:val="left" w:pos="840"/>
        </w:tabs>
        <w:ind w:left="845" w:leftChars="0" w:hanging="425" w:firstLineChars="0"/>
      </w:pPr>
      <w:rPr>
        <w:rFonts w:hint="default"/>
      </w:rPr>
    </w:lvl>
  </w:abstractNum>
  <w:abstractNum w:abstractNumId="44">
    <w:nsid w:val="619A59FC"/>
    <w:multiLevelType w:val="singleLevel"/>
    <w:tmpl w:val="619A59FC"/>
    <w:lvl w:ilvl="0" w:tentative="0">
      <w:start w:val="1"/>
      <w:numFmt w:val="lowerLetter"/>
      <w:lvlText w:val="%1)"/>
      <w:lvlJc w:val="left"/>
      <w:pPr>
        <w:tabs>
          <w:tab w:val="left" w:pos="840"/>
        </w:tabs>
        <w:ind w:left="845" w:leftChars="0" w:hanging="425" w:firstLineChars="0"/>
      </w:pPr>
      <w:rPr>
        <w:rFonts w:hint="default"/>
      </w:rPr>
    </w:lvl>
  </w:abstractNum>
  <w:abstractNum w:abstractNumId="45">
    <w:nsid w:val="631A40C7"/>
    <w:multiLevelType w:val="singleLevel"/>
    <w:tmpl w:val="631A40C7"/>
    <w:lvl w:ilvl="0" w:tentative="0">
      <w:start w:val="1"/>
      <w:numFmt w:val="lowerLetter"/>
      <w:lvlText w:val="%1)"/>
      <w:lvlJc w:val="left"/>
      <w:pPr>
        <w:tabs>
          <w:tab w:val="left" w:pos="840"/>
        </w:tabs>
        <w:ind w:left="845" w:leftChars="0" w:hanging="425" w:firstLineChars="0"/>
      </w:pPr>
      <w:rPr>
        <w:rFonts w:hint="default"/>
      </w:rPr>
    </w:lvl>
  </w:abstractNum>
  <w:abstractNum w:abstractNumId="46">
    <w:nsid w:val="6350366A"/>
    <w:multiLevelType w:val="multilevel"/>
    <w:tmpl w:val="6350366A"/>
    <w:lvl w:ilvl="0" w:tentative="0">
      <w:start w:val="1"/>
      <w:numFmt w:val="none"/>
      <w:pStyle w:val="2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52F9D46"/>
    <w:multiLevelType w:val="singleLevel"/>
    <w:tmpl w:val="652F9D46"/>
    <w:lvl w:ilvl="0" w:tentative="0">
      <w:start w:val="1"/>
      <w:numFmt w:val="lowerLetter"/>
      <w:lvlText w:val="%1)"/>
      <w:lvlJc w:val="left"/>
      <w:pPr>
        <w:tabs>
          <w:tab w:val="left" w:pos="840"/>
        </w:tabs>
        <w:ind w:left="845" w:leftChars="0" w:hanging="425" w:firstLineChars="0"/>
      </w:pPr>
      <w:rPr>
        <w:rFonts w:hint="default"/>
      </w:rPr>
    </w:lvl>
  </w:abstractNum>
  <w:abstractNum w:abstractNumId="48">
    <w:nsid w:val="6A738A47"/>
    <w:multiLevelType w:val="singleLevel"/>
    <w:tmpl w:val="6A738A47"/>
    <w:lvl w:ilvl="0" w:tentative="0">
      <w:start w:val="1"/>
      <w:numFmt w:val="lowerLetter"/>
      <w:lvlText w:val="%1)"/>
      <w:lvlJc w:val="left"/>
      <w:pPr>
        <w:tabs>
          <w:tab w:val="left" w:pos="840"/>
        </w:tabs>
        <w:ind w:left="845" w:leftChars="0" w:hanging="425" w:firstLineChars="0"/>
      </w:pPr>
      <w:rPr>
        <w:rFonts w:hint="default"/>
      </w:rPr>
    </w:lvl>
  </w:abstractNum>
  <w:abstractNum w:abstractNumId="49">
    <w:nsid w:val="6B1D946E"/>
    <w:multiLevelType w:val="singleLevel"/>
    <w:tmpl w:val="6B1D946E"/>
    <w:lvl w:ilvl="0" w:tentative="0">
      <w:start w:val="1"/>
      <w:numFmt w:val="lowerLetter"/>
      <w:lvlText w:val="%1)"/>
      <w:lvlJc w:val="left"/>
      <w:pPr>
        <w:tabs>
          <w:tab w:val="left" w:pos="840"/>
        </w:tabs>
        <w:ind w:left="845" w:leftChars="0" w:hanging="425" w:firstLineChars="0"/>
      </w:pPr>
      <w:rPr>
        <w:rFonts w:hint="default"/>
      </w:rPr>
    </w:lvl>
  </w:abstractNum>
  <w:abstractNum w:abstractNumId="50">
    <w:nsid w:val="6D5CC362"/>
    <w:multiLevelType w:val="singleLevel"/>
    <w:tmpl w:val="6D5CC362"/>
    <w:lvl w:ilvl="0" w:tentative="0">
      <w:start w:val="1"/>
      <w:numFmt w:val="lowerLetter"/>
      <w:lvlText w:val="%1)"/>
      <w:lvlJc w:val="left"/>
      <w:pPr>
        <w:tabs>
          <w:tab w:val="left" w:pos="840"/>
        </w:tabs>
        <w:ind w:left="845" w:leftChars="0" w:hanging="425" w:firstLineChars="0"/>
      </w:pPr>
      <w:rPr>
        <w:rFonts w:hint="default"/>
      </w:rPr>
    </w:lvl>
  </w:abstractNum>
  <w:abstractNum w:abstractNumId="51">
    <w:nsid w:val="741692AA"/>
    <w:multiLevelType w:val="singleLevel"/>
    <w:tmpl w:val="741692AA"/>
    <w:lvl w:ilvl="0" w:tentative="0">
      <w:start w:val="1"/>
      <w:numFmt w:val="lowerLetter"/>
      <w:lvlText w:val="%1)"/>
      <w:lvlJc w:val="left"/>
      <w:pPr>
        <w:tabs>
          <w:tab w:val="left" w:pos="840"/>
        </w:tabs>
        <w:ind w:left="845" w:leftChars="0" w:hanging="425" w:firstLineChars="0"/>
      </w:pPr>
      <w:rPr>
        <w:rFonts w:hint="default"/>
      </w:rPr>
    </w:lvl>
  </w:abstractNum>
  <w:abstractNum w:abstractNumId="52">
    <w:nsid w:val="76933334"/>
    <w:multiLevelType w:val="multilevel"/>
    <w:tmpl w:val="76933334"/>
    <w:lvl w:ilvl="0" w:tentative="0">
      <w:start w:val="1"/>
      <w:numFmt w:val="none"/>
      <w:pStyle w:val="2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790BBA58"/>
    <w:multiLevelType w:val="singleLevel"/>
    <w:tmpl w:val="790BBA58"/>
    <w:lvl w:ilvl="0" w:tentative="0">
      <w:start w:val="1"/>
      <w:numFmt w:val="lowerLetter"/>
      <w:lvlText w:val="%1)"/>
      <w:lvlJc w:val="left"/>
      <w:pPr>
        <w:tabs>
          <w:tab w:val="left" w:pos="840"/>
        </w:tabs>
        <w:ind w:left="845" w:leftChars="0" w:hanging="425" w:firstLineChars="0"/>
      </w:pPr>
      <w:rPr>
        <w:rFonts w:hint="default"/>
      </w:rPr>
    </w:lvl>
  </w:abstractNum>
  <w:abstractNum w:abstractNumId="54">
    <w:nsid w:val="7CEFDE32"/>
    <w:multiLevelType w:val="singleLevel"/>
    <w:tmpl w:val="7CEFDE32"/>
    <w:lvl w:ilvl="0" w:tentative="0">
      <w:start w:val="1"/>
      <w:numFmt w:val="lowerLetter"/>
      <w:lvlText w:val="%1)"/>
      <w:lvlJc w:val="left"/>
      <w:pPr>
        <w:tabs>
          <w:tab w:val="left" w:pos="840"/>
        </w:tabs>
        <w:ind w:left="845" w:leftChars="0" w:hanging="425" w:firstLineChars="0"/>
      </w:pPr>
      <w:rPr>
        <w:rFonts w:hint="default"/>
      </w:rPr>
    </w:lvl>
  </w:abstractNum>
  <w:num w:numId="1">
    <w:abstractNumId w:val="41"/>
  </w:num>
  <w:num w:numId="2">
    <w:abstractNumId w:val="39"/>
  </w:num>
  <w:num w:numId="3">
    <w:abstractNumId w:val="52"/>
  </w:num>
  <w:num w:numId="4">
    <w:abstractNumId w:val="46"/>
  </w:num>
  <w:num w:numId="5">
    <w:abstractNumId w:val="33"/>
  </w:num>
  <w:num w:numId="6">
    <w:abstractNumId w:val="31"/>
  </w:num>
  <w:num w:numId="7">
    <w:abstractNumId w:val="3"/>
  </w:num>
  <w:num w:numId="8">
    <w:abstractNumId w:val="7"/>
  </w:num>
  <w:num w:numId="9">
    <w:abstractNumId w:val="32"/>
  </w:num>
  <w:num w:numId="10">
    <w:abstractNumId w:val="24"/>
  </w:num>
  <w:num w:numId="11">
    <w:abstractNumId w:val="36"/>
  </w:num>
  <w:num w:numId="12">
    <w:abstractNumId w:val="17"/>
  </w:num>
  <w:num w:numId="13">
    <w:abstractNumId w:val="35"/>
  </w:num>
  <w:num w:numId="14">
    <w:abstractNumId w:val="34"/>
  </w:num>
  <w:num w:numId="15">
    <w:abstractNumId w:val="12"/>
  </w:num>
  <w:num w:numId="16">
    <w:abstractNumId w:val="49"/>
  </w:num>
  <w:num w:numId="17">
    <w:abstractNumId w:val="13"/>
  </w:num>
  <w:num w:numId="18">
    <w:abstractNumId w:val="5"/>
  </w:num>
  <w:num w:numId="19">
    <w:abstractNumId w:val="18"/>
  </w:num>
  <w:num w:numId="20">
    <w:abstractNumId w:val="23"/>
  </w:num>
  <w:num w:numId="21">
    <w:abstractNumId w:val="2"/>
  </w:num>
  <w:num w:numId="22">
    <w:abstractNumId w:val="42"/>
  </w:num>
  <w:num w:numId="23">
    <w:abstractNumId w:val="8"/>
  </w:num>
  <w:num w:numId="24">
    <w:abstractNumId w:val="26"/>
  </w:num>
  <w:num w:numId="25">
    <w:abstractNumId w:val="38"/>
  </w:num>
  <w:num w:numId="26">
    <w:abstractNumId w:val="50"/>
  </w:num>
  <w:num w:numId="27">
    <w:abstractNumId w:val="29"/>
  </w:num>
  <w:num w:numId="28">
    <w:abstractNumId w:val="27"/>
  </w:num>
  <w:num w:numId="29">
    <w:abstractNumId w:val="20"/>
  </w:num>
  <w:num w:numId="30">
    <w:abstractNumId w:val="53"/>
  </w:num>
  <w:num w:numId="31">
    <w:abstractNumId w:val="15"/>
  </w:num>
  <w:num w:numId="32">
    <w:abstractNumId w:val="40"/>
  </w:num>
  <w:num w:numId="33">
    <w:abstractNumId w:val="6"/>
  </w:num>
  <w:num w:numId="34">
    <w:abstractNumId w:val="0"/>
  </w:num>
  <w:num w:numId="35">
    <w:abstractNumId w:val="1"/>
  </w:num>
  <w:num w:numId="36">
    <w:abstractNumId w:val="37"/>
  </w:num>
  <w:num w:numId="37">
    <w:abstractNumId w:val="25"/>
  </w:num>
  <w:num w:numId="38">
    <w:abstractNumId w:val="44"/>
  </w:num>
  <w:num w:numId="39">
    <w:abstractNumId w:val="19"/>
  </w:num>
  <w:num w:numId="40">
    <w:abstractNumId w:val="4"/>
  </w:num>
  <w:num w:numId="41">
    <w:abstractNumId w:val="28"/>
  </w:num>
  <w:num w:numId="42">
    <w:abstractNumId w:val="21"/>
  </w:num>
  <w:num w:numId="43">
    <w:abstractNumId w:val="45"/>
  </w:num>
  <w:num w:numId="44">
    <w:abstractNumId w:val="43"/>
  </w:num>
  <w:num w:numId="45">
    <w:abstractNumId w:val="16"/>
  </w:num>
  <w:num w:numId="46">
    <w:abstractNumId w:val="30"/>
  </w:num>
  <w:num w:numId="47">
    <w:abstractNumId w:val="22"/>
  </w:num>
  <w:num w:numId="48">
    <w:abstractNumId w:val="54"/>
  </w:num>
  <w:num w:numId="49">
    <w:abstractNumId w:val="51"/>
  </w:num>
  <w:num w:numId="50">
    <w:abstractNumId w:val="9"/>
  </w:num>
  <w:num w:numId="51">
    <w:abstractNumId w:val="14"/>
  </w:num>
  <w:num w:numId="52">
    <w:abstractNumId w:val="47"/>
  </w:num>
  <w:num w:numId="53">
    <w:abstractNumId w:val="11"/>
  </w:num>
  <w:num w:numId="54">
    <w:abstractNumId w:val="48"/>
  </w:num>
  <w:num w:numId="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xZjM0YjdhMWI4MGI1OWE0ODRkNjk3NzZiODZkMzIifQ=="/>
  </w:docVars>
  <w:rsids>
    <w:rsidRoot w:val="00FB5824"/>
    <w:rsid w:val="000014B5"/>
    <w:rsid w:val="00001931"/>
    <w:rsid w:val="00002402"/>
    <w:rsid w:val="000051DE"/>
    <w:rsid w:val="00005F06"/>
    <w:rsid w:val="00006255"/>
    <w:rsid w:val="000064F8"/>
    <w:rsid w:val="00010D3E"/>
    <w:rsid w:val="000125B0"/>
    <w:rsid w:val="000133D1"/>
    <w:rsid w:val="0001498A"/>
    <w:rsid w:val="0001560E"/>
    <w:rsid w:val="0001792D"/>
    <w:rsid w:val="00017BB2"/>
    <w:rsid w:val="00022316"/>
    <w:rsid w:val="00022343"/>
    <w:rsid w:val="000251A5"/>
    <w:rsid w:val="00025782"/>
    <w:rsid w:val="00025903"/>
    <w:rsid w:val="00025FF9"/>
    <w:rsid w:val="00030C7A"/>
    <w:rsid w:val="00031660"/>
    <w:rsid w:val="000337D8"/>
    <w:rsid w:val="00037868"/>
    <w:rsid w:val="00037987"/>
    <w:rsid w:val="00047A49"/>
    <w:rsid w:val="000517DD"/>
    <w:rsid w:val="00053433"/>
    <w:rsid w:val="000566BF"/>
    <w:rsid w:val="0005671C"/>
    <w:rsid w:val="00063D11"/>
    <w:rsid w:val="00063D5C"/>
    <w:rsid w:val="00063DA9"/>
    <w:rsid w:val="00073FC6"/>
    <w:rsid w:val="00074FCA"/>
    <w:rsid w:val="00080AA3"/>
    <w:rsid w:val="00080E08"/>
    <w:rsid w:val="00083405"/>
    <w:rsid w:val="0008578F"/>
    <w:rsid w:val="00086E73"/>
    <w:rsid w:val="0009055D"/>
    <w:rsid w:val="000921A3"/>
    <w:rsid w:val="000A24BF"/>
    <w:rsid w:val="000A6907"/>
    <w:rsid w:val="000B103D"/>
    <w:rsid w:val="000B12B2"/>
    <w:rsid w:val="000B26D4"/>
    <w:rsid w:val="000B5869"/>
    <w:rsid w:val="000C0D81"/>
    <w:rsid w:val="000C1495"/>
    <w:rsid w:val="000C51A3"/>
    <w:rsid w:val="000D460A"/>
    <w:rsid w:val="000D4615"/>
    <w:rsid w:val="000D4F06"/>
    <w:rsid w:val="000D7CAA"/>
    <w:rsid w:val="000E042E"/>
    <w:rsid w:val="000E2143"/>
    <w:rsid w:val="000E29B7"/>
    <w:rsid w:val="000E31A2"/>
    <w:rsid w:val="000E69E1"/>
    <w:rsid w:val="000E6A0E"/>
    <w:rsid w:val="000E6F68"/>
    <w:rsid w:val="000F140E"/>
    <w:rsid w:val="000F2150"/>
    <w:rsid w:val="000F4B9E"/>
    <w:rsid w:val="00101002"/>
    <w:rsid w:val="0010178B"/>
    <w:rsid w:val="00102A68"/>
    <w:rsid w:val="00103737"/>
    <w:rsid w:val="001045C2"/>
    <w:rsid w:val="001052FB"/>
    <w:rsid w:val="0010597B"/>
    <w:rsid w:val="00105F44"/>
    <w:rsid w:val="00126D5F"/>
    <w:rsid w:val="001270DC"/>
    <w:rsid w:val="00135CA2"/>
    <w:rsid w:val="0014152A"/>
    <w:rsid w:val="001551BF"/>
    <w:rsid w:val="001560C2"/>
    <w:rsid w:val="0016205B"/>
    <w:rsid w:val="0016307B"/>
    <w:rsid w:val="00164E36"/>
    <w:rsid w:val="00177A67"/>
    <w:rsid w:val="00180E46"/>
    <w:rsid w:val="00181F0C"/>
    <w:rsid w:val="00184D69"/>
    <w:rsid w:val="001878DB"/>
    <w:rsid w:val="001934E0"/>
    <w:rsid w:val="00195068"/>
    <w:rsid w:val="001A0178"/>
    <w:rsid w:val="001A162C"/>
    <w:rsid w:val="001B120D"/>
    <w:rsid w:val="001C333D"/>
    <w:rsid w:val="001C4A52"/>
    <w:rsid w:val="001C528C"/>
    <w:rsid w:val="001C6DD9"/>
    <w:rsid w:val="001D3289"/>
    <w:rsid w:val="001D514A"/>
    <w:rsid w:val="001F0CEA"/>
    <w:rsid w:val="001F2814"/>
    <w:rsid w:val="001F2DE3"/>
    <w:rsid w:val="001F5AD6"/>
    <w:rsid w:val="002024AA"/>
    <w:rsid w:val="00202EAA"/>
    <w:rsid w:val="00203410"/>
    <w:rsid w:val="0020362C"/>
    <w:rsid w:val="002039D2"/>
    <w:rsid w:val="002042F5"/>
    <w:rsid w:val="002050CB"/>
    <w:rsid w:val="0021214B"/>
    <w:rsid w:val="00214A3C"/>
    <w:rsid w:val="002151BC"/>
    <w:rsid w:val="00216C04"/>
    <w:rsid w:val="0021730A"/>
    <w:rsid w:val="00220160"/>
    <w:rsid w:val="0022361D"/>
    <w:rsid w:val="0023656E"/>
    <w:rsid w:val="002402E7"/>
    <w:rsid w:val="00243B7E"/>
    <w:rsid w:val="00251390"/>
    <w:rsid w:val="002521F0"/>
    <w:rsid w:val="0026084C"/>
    <w:rsid w:val="00261C00"/>
    <w:rsid w:val="00267B2E"/>
    <w:rsid w:val="00270726"/>
    <w:rsid w:val="00271A7C"/>
    <w:rsid w:val="00271CF7"/>
    <w:rsid w:val="002769EF"/>
    <w:rsid w:val="002814FD"/>
    <w:rsid w:val="00281547"/>
    <w:rsid w:val="00281755"/>
    <w:rsid w:val="00281A18"/>
    <w:rsid w:val="00286314"/>
    <w:rsid w:val="00292BC9"/>
    <w:rsid w:val="002934F4"/>
    <w:rsid w:val="002958D2"/>
    <w:rsid w:val="0029677F"/>
    <w:rsid w:val="002A1F6E"/>
    <w:rsid w:val="002A47B0"/>
    <w:rsid w:val="002B2A52"/>
    <w:rsid w:val="002C01F3"/>
    <w:rsid w:val="002C083E"/>
    <w:rsid w:val="002C1562"/>
    <w:rsid w:val="002C2E0E"/>
    <w:rsid w:val="002C4C1E"/>
    <w:rsid w:val="002C6E6B"/>
    <w:rsid w:val="002D07A0"/>
    <w:rsid w:val="002D40E4"/>
    <w:rsid w:val="002E2463"/>
    <w:rsid w:val="002E5EBD"/>
    <w:rsid w:val="002E64F0"/>
    <w:rsid w:val="002E66FA"/>
    <w:rsid w:val="002F13E2"/>
    <w:rsid w:val="002F16F8"/>
    <w:rsid w:val="002F260D"/>
    <w:rsid w:val="002F2631"/>
    <w:rsid w:val="00300A65"/>
    <w:rsid w:val="00302037"/>
    <w:rsid w:val="00304B83"/>
    <w:rsid w:val="0031028E"/>
    <w:rsid w:val="0031369C"/>
    <w:rsid w:val="003210B9"/>
    <w:rsid w:val="00321C14"/>
    <w:rsid w:val="003249DF"/>
    <w:rsid w:val="00327227"/>
    <w:rsid w:val="00330668"/>
    <w:rsid w:val="00337301"/>
    <w:rsid w:val="00344EB0"/>
    <w:rsid w:val="00345372"/>
    <w:rsid w:val="00346014"/>
    <w:rsid w:val="00353143"/>
    <w:rsid w:val="00355C9C"/>
    <w:rsid w:val="00355EEE"/>
    <w:rsid w:val="003570A8"/>
    <w:rsid w:val="00361D58"/>
    <w:rsid w:val="00364590"/>
    <w:rsid w:val="00366B33"/>
    <w:rsid w:val="00371053"/>
    <w:rsid w:val="003742D5"/>
    <w:rsid w:val="00374400"/>
    <w:rsid w:val="00374549"/>
    <w:rsid w:val="003803C4"/>
    <w:rsid w:val="003808B7"/>
    <w:rsid w:val="003814A0"/>
    <w:rsid w:val="00382D32"/>
    <w:rsid w:val="003847E2"/>
    <w:rsid w:val="00384B2B"/>
    <w:rsid w:val="00384DB0"/>
    <w:rsid w:val="00392F2B"/>
    <w:rsid w:val="003A4029"/>
    <w:rsid w:val="003A60A6"/>
    <w:rsid w:val="003B470F"/>
    <w:rsid w:val="003B6132"/>
    <w:rsid w:val="003B67B6"/>
    <w:rsid w:val="003C35F4"/>
    <w:rsid w:val="003C3B8D"/>
    <w:rsid w:val="003D027A"/>
    <w:rsid w:val="003D5CC0"/>
    <w:rsid w:val="003F0A97"/>
    <w:rsid w:val="003F2665"/>
    <w:rsid w:val="003F34BC"/>
    <w:rsid w:val="003F53AF"/>
    <w:rsid w:val="003F6B3C"/>
    <w:rsid w:val="003F7342"/>
    <w:rsid w:val="00402B76"/>
    <w:rsid w:val="004047B9"/>
    <w:rsid w:val="004067F4"/>
    <w:rsid w:val="00407138"/>
    <w:rsid w:val="0041220E"/>
    <w:rsid w:val="00412920"/>
    <w:rsid w:val="00420AE3"/>
    <w:rsid w:val="0042372D"/>
    <w:rsid w:val="004239A1"/>
    <w:rsid w:val="00432A7E"/>
    <w:rsid w:val="004412EB"/>
    <w:rsid w:val="004438BF"/>
    <w:rsid w:val="00445935"/>
    <w:rsid w:val="00446451"/>
    <w:rsid w:val="004524E9"/>
    <w:rsid w:val="00455AE9"/>
    <w:rsid w:val="004604BE"/>
    <w:rsid w:val="00461C3C"/>
    <w:rsid w:val="00462015"/>
    <w:rsid w:val="0046360A"/>
    <w:rsid w:val="00463E1F"/>
    <w:rsid w:val="00464580"/>
    <w:rsid w:val="00467F67"/>
    <w:rsid w:val="004763DE"/>
    <w:rsid w:val="00477EA0"/>
    <w:rsid w:val="004874D5"/>
    <w:rsid w:val="00492D09"/>
    <w:rsid w:val="004945A8"/>
    <w:rsid w:val="00497303"/>
    <w:rsid w:val="004A266C"/>
    <w:rsid w:val="004A30CE"/>
    <w:rsid w:val="004A59C8"/>
    <w:rsid w:val="004C5F32"/>
    <w:rsid w:val="004C7A5D"/>
    <w:rsid w:val="004D1559"/>
    <w:rsid w:val="004D64E8"/>
    <w:rsid w:val="004E1052"/>
    <w:rsid w:val="004E1474"/>
    <w:rsid w:val="004E1F9C"/>
    <w:rsid w:val="004E6D7D"/>
    <w:rsid w:val="004F59A4"/>
    <w:rsid w:val="004F78EE"/>
    <w:rsid w:val="004F7FF2"/>
    <w:rsid w:val="005112A7"/>
    <w:rsid w:val="005176D5"/>
    <w:rsid w:val="0052023A"/>
    <w:rsid w:val="00520387"/>
    <w:rsid w:val="00521F00"/>
    <w:rsid w:val="00530CD2"/>
    <w:rsid w:val="0053246C"/>
    <w:rsid w:val="00534021"/>
    <w:rsid w:val="00545329"/>
    <w:rsid w:val="00547B41"/>
    <w:rsid w:val="005565F0"/>
    <w:rsid w:val="00566CC5"/>
    <w:rsid w:val="005723C2"/>
    <w:rsid w:val="00573043"/>
    <w:rsid w:val="00573274"/>
    <w:rsid w:val="005742A1"/>
    <w:rsid w:val="00577C52"/>
    <w:rsid w:val="0058519C"/>
    <w:rsid w:val="00585733"/>
    <w:rsid w:val="00596284"/>
    <w:rsid w:val="00597ADD"/>
    <w:rsid w:val="005A1CE8"/>
    <w:rsid w:val="005A50CF"/>
    <w:rsid w:val="005A6E34"/>
    <w:rsid w:val="005B55DC"/>
    <w:rsid w:val="005C0033"/>
    <w:rsid w:val="005C078B"/>
    <w:rsid w:val="005C1DC7"/>
    <w:rsid w:val="005C2307"/>
    <w:rsid w:val="005C57AD"/>
    <w:rsid w:val="005D225F"/>
    <w:rsid w:val="005D23E7"/>
    <w:rsid w:val="005E0D8B"/>
    <w:rsid w:val="005E15DC"/>
    <w:rsid w:val="005E5688"/>
    <w:rsid w:val="005E6DE4"/>
    <w:rsid w:val="005E78A1"/>
    <w:rsid w:val="005F07D5"/>
    <w:rsid w:val="005F56FE"/>
    <w:rsid w:val="005F7593"/>
    <w:rsid w:val="00606D7D"/>
    <w:rsid w:val="00610B38"/>
    <w:rsid w:val="00612F60"/>
    <w:rsid w:val="00615781"/>
    <w:rsid w:val="00633FBF"/>
    <w:rsid w:val="0063637D"/>
    <w:rsid w:val="006428C2"/>
    <w:rsid w:val="00642C2F"/>
    <w:rsid w:val="00643770"/>
    <w:rsid w:val="006520DD"/>
    <w:rsid w:val="006545DB"/>
    <w:rsid w:val="00655DAA"/>
    <w:rsid w:val="006571AE"/>
    <w:rsid w:val="0066170F"/>
    <w:rsid w:val="00662A7E"/>
    <w:rsid w:val="00664481"/>
    <w:rsid w:val="006701BF"/>
    <w:rsid w:val="00674DB2"/>
    <w:rsid w:val="006824F2"/>
    <w:rsid w:val="006837DC"/>
    <w:rsid w:val="00683D99"/>
    <w:rsid w:val="00684E2B"/>
    <w:rsid w:val="00687830"/>
    <w:rsid w:val="006912CD"/>
    <w:rsid w:val="00695DA0"/>
    <w:rsid w:val="006961D2"/>
    <w:rsid w:val="00696F98"/>
    <w:rsid w:val="006970AC"/>
    <w:rsid w:val="006A25A4"/>
    <w:rsid w:val="006A32C9"/>
    <w:rsid w:val="006A393B"/>
    <w:rsid w:val="006A5D6F"/>
    <w:rsid w:val="006B09E9"/>
    <w:rsid w:val="006B1555"/>
    <w:rsid w:val="006B1A25"/>
    <w:rsid w:val="006B1EF5"/>
    <w:rsid w:val="006B5804"/>
    <w:rsid w:val="006B5F15"/>
    <w:rsid w:val="006B61CD"/>
    <w:rsid w:val="006C143C"/>
    <w:rsid w:val="006C18C8"/>
    <w:rsid w:val="006C2748"/>
    <w:rsid w:val="006C2C7E"/>
    <w:rsid w:val="006C5B79"/>
    <w:rsid w:val="006D1E91"/>
    <w:rsid w:val="006D3429"/>
    <w:rsid w:val="006D45E8"/>
    <w:rsid w:val="006D5293"/>
    <w:rsid w:val="006D56B9"/>
    <w:rsid w:val="006D76F1"/>
    <w:rsid w:val="006E351E"/>
    <w:rsid w:val="006E579F"/>
    <w:rsid w:val="006E6EFE"/>
    <w:rsid w:val="006E7D6E"/>
    <w:rsid w:val="006F2CEA"/>
    <w:rsid w:val="006F582C"/>
    <w:rsid w:val="006F6491"/>
    <w:rsid w:val="00703804"/>
    <w:rsid w:val="007039CE"/>
    <w:rsid w:val="00710594"/>
    <w:rsid w:val="007108D7"/>
    <w:rsid w:val="00710E15"/>
    <w:rsid w:val="00710F8A"/>
    <w:rsid w:val="00722ED7"/>
    <w:rsid w:val="00723134"/>
    <w:rsid w:val="0073202C"/>
    <w:rsid w:val="00734355"/>
    <w:rsid w:val="00740D61"/>
    <w:rsid w:val="00751844"/>
    <w:rsid w:val="0075553B"/>
    <w:rsid w:val="00755947"/>
    <w:rsid w:val="007560A8"/>
    <w:rsid w:val="0075772A"/>
    <w:rsid w:val="00765993"/>
    <w:rsid w:val="007742E7"/>
    <w:rsid w:val="00777285"/>
    <w:rsid w:val="007812A4"/>
    <w:rsid w:val="00781564"/>
    <w:rsid w:val="00791805"/>
    <w:rsid w:val="00792D75"/>
    <w:rsid w:val="0079308F"/>
    <w:rsid w:val="007A0360"/>
    <w:rsid w:val="007A264A"/>
    <w:rsid w:val="007A4BA1"/>
    <w:rsid w:val="007A7DD7"/>
    <w:rsid w:val="007B75BE"/>
    <w:rsid w:val="007C4F2C"/>
    <w:rsid w:val="007C5662"/>
    <w:rsid w:val="007C7353"/>
    <w:rsid w:val="007D002F"/>
    <w:rsid w:val="007D01AE"/>
    <w:rsid w:val="007D05EA"/>
    <w:rsid w:val="007D4249"/>
    <w:rsid w:val="007D7138"/>
    <w:rsid w:val="007E7B1E"/>
    <w:rsid w:val="007F0DC3"/>
    <w:rsid w:val="007F0EA3"/>
    <w:rsid w:val="007F27CB"/>
    <w:rsid w:val="008029C3"/>
    <w:rsid w:val="00804320"/>
    <w:rsid w:val="00804F62"/>
    <w:rsid w:val="00807C80"/>
    <w:rsid w:val="00812D88"/>
    <w:rsid w:val="008152E6"/>
    <w:rsid w:val="00817B00"/>
    <w:rsid w:val="008214E5"/>
    <w:rsid w:val="00823EAA"/>
    <w:rsid w:val="0082481B"/>
    <w:rsid w:val="008262DA"/>
    <w:rsid w:val="00827473"/>
    <w:rsid w:val="00830139"/>
    <w:rsid w:val="00830D73"/>
    <w:rsid w:val="00834F98"/>
    <w:rsid w:val="00837C4A"/>
    <w:rsid w:val="0084457F"/>
    <w:rsid w:val="00844E82"/>
    <w:rsid w:val="00850E6D"/>
    <w:rsid w:val="008512A7"/>
    <w:rsid w:val="00851FB1"/>
    <w:rsid w:val="00861EA6"/>
    <w:rsid w:val="0086394D"/>
    <w:rsid w:val="0086706E"/>
    <w:rsid w:val="008705A7"/>
    <w:rsid w:val="008713A3"/>
    <w:rsid w:val="0087372E"/>
    <w:rsid w:val="00875A94"/>
    <w:rsid w:val="00883851"/>
    <w:rsid w:val="00890091"/>
    <w:rsid w:val="008909F5"/>
    <w:rsid w:val="0089176A"/>
    <w:rsid w:val="0089189B"/>
    <w:rsid w:val="0089340C"/>
    <w:rsid w:val="008939E7"/>
    <w:rsid w:val="008A3581"/>
    <w:rsid w:val="008A4055"/>
    <w:rsid w:val="008B05E8"/>
    <w:rsid w:val="008B3536"/>
    <w:rsid w:val="008B4DA3"/>
    <w:rsid w:val="008B5599"/>
    <w:rsid w:val="008B7803"/>
    <w:rsid w:val="008C07DB"/>
    <w:rsid w:val="008C0C15"/>
    <w:rsid w:val="008C22A3"/>
    <w:rsid w:val="008C296A"/>
    <w:rsid w:val="008C3DFA"/>
    <w:rsid w:val="008C4DD1"/>
    <w:rsid w:val="008C74F4"/>
    <w:rsid w:val="008D222D"/>
    <w:rsid w:val="008D493A"/>
    <w:rsid w:val="008E4058"/>
    <w:rsid w:val="008F0471"/>
    <w:rsid w:val="008F054D"/>
    <w:rsid w:val="008F11DA"/>
    <w:rsid w:val="008F6EA9"/>
    <w:rsid w:val="00903F6C"/>
    <w:rsid w:val="00911F4C"/>
    <w:rsid w:val="00912973"/>
    <w:rsid w:val="0091616A"/>
    <w:rsid w:val="00916EE2"/>
    <w:rsid w:val="00924C91"/>
    <w:rsid w:val="00925784"/>
    <w:rsid w:val="00930A7E"/>
    <w:rsid w:val="00931BA8"/>
    <w:rsid w:val="00932F1C"/>
    <w:rsid w:val="009343A2"/>
    <w:rsid w:val="009369C8"/>
    <w:rsid w:val="00940171"/>
    <w:rsid w:val="00940C4B"/>
    <w:rsid w:val="00940E49"/>
    <w:rsid w:val="00943A96"/>
    <w:rsid w:val="009510BE"/>
    <w:rsid w:val="00954610"/>
    <w:rsid w:val="009655FB"/>
    <w:rsid w:val="009718E8"/>
    <w:rsid w:val="00971E74"/>
    <w:rsid w:val="0097368F"/>
    <w:rsid w:val="00974BA8"/>
    <w:rsid w:val="00975CFF"/>
    <w:rsid w:val="00975E1A"/>
    <w:rsid w:val="009813C7"/>
    <w:rsid w:val="009827A2"/>
    <w:rsid w:val="00992625"/>
    <w:rsid w:val="009949D3"/>
    <w:rsid w:val="009A0B05"/>
    <w:rsid w:val="009A4CC9"/>
    <w:rsid w:val="009B20D2"/>
    <w:rsid w:val="009B3108"/>
    <w:rsid w:val="009B762F"/>
    <w:rsid w:val="009C0DEC"/>
    <w:rsid w:val="009C435B"/>
    <w:rsid w:val="009C7F72"/>
    <w:rsid w:val="009D1EF0"/>
    <w:rsid w:val="009D3EE8"/>
    <w:rsid w:val="009D628F"/>
    <w:rsid w:val="009D7165"/>
    <w:rsid w:val="009E166F"/>
    <w:rsid w:val="009E415A"/>
    <w:rsid w:val="009F1525"/>
    <w:rsid w:val="009F6551"/>
    <w:rsid w:val="009F7484"/>
    <w:rsid w:val="00A058BC"/>
    <w:rsid w:val="00A0665A"/>
    <w:rsid w:val="00A06A2F"/>
    <w:rsid w:val="00A0768B"/>
    <w:rsid w:val="00A127D1"/>
    <w:rsid w:val="00A157E8"/>
    <w:rsid w:val="00A178DA"/>
    <w:rsid w:val="00A24BA7"/>
    <w:rsid w:val="00A259D4"/>
    <w:rsid w:val="00A261E9"/>
    <w:rsid w:val="00A277D4"/>
    <w:rsid w:val="00A377B4"/>
    <w:rsid w:val="00A40348"/>
    <w:rsid w:val="00A40DA1"/>
    <w:rsid w:val="00A42A2C"/>
    <w:rsid w:val="00A45369"/>
    <w:rsid w:val="00A51626"/>
    <w:rsid w:val="00A54434"/>
    <w:rsid w:val="00A5778B"/>
    <w:rsid w:val="00A635D7"/>
    <w:rsid w:val="00A63AF0"/>
    <w:rsid w:val="00A6593C"/>
    <w:rsid w:val="00A65C6D"/>
    <w:rsid w:val="00A67396"/>
    <w:rsid w:val="00A71476"/>
    <w:rsid w:val="00A72490"/>
    <w:rsid w:val="00A76FD1"/>
    <w:rsid w:val="00A77845"/>
    <w:rsid w:val="00A83150"/>
    <w:rsid w:val="00A8402C"/>
    <w:rsid w:val="00A87E0E"/>
    <w:rsid w:val="00A93BFA"/>
    <w:rsid w:val="00A940DF"/>
    <w:rsid w:val="00AA0CAB"/>
    <w:rsid w:val="00AA1320"/>
    <w:rsid w:val="00AA638E"/>
    <w:rsid w:val="00AB3EA3"/>
    <w:rsid w:val="00AB5F92"/>
    <w:rsid w:val="00AB7B73"/>
    <w:rsid w:val="00AD21FF"/>
    <w:rsid w:val="00AD2736"/>
    <w:rsid w:val="00AD5E59"/>
    <w:rsid w:val="00AE0DEE"/>
    <w:rsid w:val="00AF1FA0"/>
    <w:rsid w:val="00AF4102"/>
    <w:rsid w:val="00AF440C"/>
    <w:rsid w:val="00AF7680"/>
    <w:rsid w:val="00B00723"/>
    <w:rsid w:val="00B05EBD"/>
    <w:rsid w:val="00B14DB5"/>
    <w:rsid w:val="00B16FE7"/>
    <w:rsid w:val="00B204C9"/>
    <w:rsid w:val="00B207EE"/>
    <w:rsid w:val="00B20F7B"/>
    <w:rsid w:val="00B2310C"/>
    <w:rsid w:val="00B27BEB"/>
    <w:rsid w:val="00B3051B"/>
    <w:rsid w:val="00B34A5A"/>
    <w:rsid w:val="00B365E8"/>
    <w:rsid w:val="00B37B1C"/>
    <w:rsid w:val="00B464BF"/>
    <w:rsid w:val="00B52E8D"/>
    <w:rsid w:val="00B556E9"/>
    <w:rsid w:val="00B565E7"/>
    <w:rsid w:val="00B608AB"/>
    <w:rsid w:val="00B63B24"/>
    <w:rsid w:val="00B652F5"/>
    <w:rsid w:val="00B77A1A"/>
    <w:rsid w:val="00B802AA"/>
    <w:rsid w:val="00B821D9"/>
    <w:rsid w:val="00B86DAA"/>
    <w:rsid w:val="00B9282C"/>
    <w:rsid w:val="00B96613"/>
    <w:rsid w:val="00B969C2"/>
    <w:rsid w:val="00BA2221"/>
    <w:rsid w:val="00BA34D0"/>
    <w:rsid w:val="00BA418A"/>
    <w:rsid w:val="00BA6792"/>
    <w:rsid w:val="00BB1ABB"/>
    <w:rsid w:val="00BB4657"/>
    <w:rsid w:val="00BB46C9"/>
    <w:rsid w:val="00BB4CF2"/>
    <w:rsid w:val="00BC1DB9"/>
    <w:rsid w:val="00BC6F62"/>
    <w:rsid w:val="00BD2FAC"/>
    <w:rsid w:val="00BD4830"/>
    <w:rsid w:val="00BD7CDB"/>
    <w:rsid w:val="00BE3888"/>
    <w:rsid w:val="00BE3C12"/>
    <w:rsid w:val="00BE5C4B"/>
    <w:rsid w:val="00BE68CB"/>
    <w:rsid w:val="00BE73BC"/>
    <w:rsid w:val="00BF14FF"/>
    <w:rsid w:val="00C0014B"/>
    <w:rsid w:val="00C06808"/>
    <w:rsid w:val="00C11A86"/>
    <w:rsid w:val="00C12E53"/>
    <w:rsid w:val="00C12ECB"/>
    <w:rsid w:val="00C1717E"/>
    <w:rsid w:val="00C204F3"/>
    <w:rsid w:val="00C23C48"/>
    <w:rsid w:val="00C41071"/>
    <w:rsid w:val="00C421E2"/>
    <w:rsid w:val="00C435ED"/>
    <w:rsid w:val="00C44F29"/>
    <w:rsid w:val="00C4644B"/>
    <w:rsid w:val="00C515C1"/>
    <w:rsid w:val="00C52A05"/>
    <w:rsid w:val="00C56C4D"/>
    <w:rsid w:val="00C57F91"/>
    <w:rsid w:val="00C61431"/>
    <w:rsid w:val="00C62A76"/>
    <w:rsid w:val="00C62C46"/>
    <w:rsid w:val="00C63C08"/>
    <w:rsid w:val="00C722F4"/>
    <w:rsid w:val="00C772D6"/>
    <w:rsid w:val="00C8304E"/>
    <w:rsid w:val="00C84FAE"/>
    <w:rsid w:val="00C93A9F"/>
    <w:rsid w:val="00C93F96"/>
    <w:rsid w:val="00CA3DD6"/>
    <w:rsid w:val="00CB1EE6"/>
    <w:rsid w:val="00CB3765"/>
    <w:rsid w:val="00CC0FA6"/>
    <w:rsid w:val="00CC26DF"/>
    <w:rsid w:val="00CD0053"/>
    <w:rsid w:val="00CD3931"/>
    <w:rsid w:val="00CD5F70"/>
    <w:rsid w:val="00CE177A"/>
    <w:rsid w:val="00CE31C8"/>
    <w:rsid w:val="00CE599A"/>
    <w:rsid w:val="00CE6005"/>
    <w:rsid w:val="00CE6CB9"/>
    <w:rsid w:val="00CF2BC5"/>
    <w:rsid w:val="00CF5E1D"/>
    <w:rsid w:val="00CF6C2E"/>
    <w:rsid w:val="00D00E03"/>
    <w:rsid w:val="00D03A10"/>
    <w:rsid w:val="00D079CB"/>
    <w:rsid w:val="00D12385"/>
    <w:rsid w:val="00D13B9B"/>
    <w:rsid w:val="00D220E9"/>
    <w:rsid w:val="00D3491F"/>
    <w:rsid w:val="00D356E0"/>
    <w:rsid w:val="00D46894"/>
    <w:rsid w:val="00D55FEE"/>
    <w:rsid w:val="00D603AF"/>
    <w:rsid w:val="00D6102D"/>
    <w:rsid w:val="00D61802"/>
    <w:rsid w:val="00D634AB"/>
    <w:rsid w:val="00D64FF4"/>
    <w:rsid w:val="00D7135F"/>
    <w:rsid w:val="00D71DBD"/>
    <w:rsid w:val="00D73A25"/>
    <w:rsid w:val="00D8001C"/>
    <w:rsid w:val="00D8197C"/>
    <w:rsid w:val="00D84537"/>
    <w:rsid w:val="00D8709C"/>
    <w:rsid w:val="00D95065"/>
    <w:rsid w:val="00D96C4D"/>
    <w:rsid w:val="00DA4C48"/>
    <w:rsid w:val="00DA690E"/>
    <w:rsid w:val="00DB1399"/>
    <w:rsid w:val="00DB1DCA"/>
    <w:rsid w:val="00DB33CE"/>
    <w:rsid w:val="00DB5629"/>
    <w:rsid w:val="00DB69F0"/>
    <w:rsid w:val="00DC07FB"/>
    <w:rsid w:val="00DD2B25"/>
    <w:rsid w:val="00DD538B"/>
    <w:rsid w:val="00DD56C8"/>
    <w:rsid w:val="00DD67B8"/>
    <w:rsid w:val="00DE7CC3"/>
    <w:rsid w:val="00DF091E"/>
    <w:rsid w:val="00DF1DC2"/>
    <w:rsid w:val="00E00144"/>
    <w:rsid w:val="00E0112D"/>
    <w:rsid w:val="00E03D70"/>
    <w:rsid w:val="00E07690"/>
    <w:rsid w:val="00E1100E"/>
    <w:rsid w:val="00E139AD"/>
    <w:rsid w:val="00E21B43"/>
    <w:rsid w:val="00E2269A"/>
    <w:rsid w:val="00E235A6"/>
    <w:rsid w:val="00E31E48"/>
    <w:rsid w:val="00E32BA3"/>
    <w:rsid w:val="00E360B2"/>
    <w:rsid w:val="00E40464"/>
    <w:rsid w:val="00E427DC"/>
    <w:rsid w:val="00E42EA7"/>
    <w:rsid w:val="00E44E38"/>
    <w:rsid w:val="00E45F12"/>
    <w:rsid w:val="00E538C3"/>
    <w:rsid w:val="00E549D3"/>
    <w:rsid w:val="00E54FDD"/>
    <w:rsid w:val="00E6116A"/>
    <w:rsid w:val="00E63DBD"/>
    <w:rsid w:val="00E63FA2"/>
    <w:rsid w:val="00E64159"/>
    <w:rsid w:val="00E64F04"/>
    <w:rsid w:val="00E718BC"/>
    <w:rsid w:val="00E720A0"/>
    <w:rsid w:val="00E73F48"/>
    <w:rsid w:val="00E75ED0"/>
    <w:rsid w:val="00E82866"/>
    <w:rsid w:val="00E85E29"/>
    <w:rsid w:val="00E86D0C"/>
    <w:rsid w:val="00E90FFE"/>
    <w:rsid w:val="00E94B15"/>
    <w:rsid w:val="00E9541E"/>
    <w:rsid w:val="00E974D1"/>
    <w:rsid w:val="00E97E9E"/>
    <w:rsid w:val="00EA096C"/>
    <w:rsid w:val="00EB26FE"/>
    <w:rsid w:val="00EB54AA"/>
    <w:rsid w:val="00EB6D71"/>
    <w:rsid w:val="00EC0476"/>
    <w:rsid w:val="00EC4F18"/>
    <w:rsid w:val="00EC612F"/>
    <w:rsid w:val="00EC6D2F"/>
    <w:rsid w:val="00ED2F52"/>
    <w:rsid w:val="00ED5167"/>
    <w:rsid w:val="00ED554A"/>
    <w:rsid w:val="00EE32BA"/>
    <w:rsid w:val="00EE353C"/>
    <w:rsid w:val="00EE667C"/>
    <w:rsid w:val="00EF33DD"/>
    <w:rsid w:val="00EF6582"/>
    <w:rsid w:val="00EF6B4C"/>
    <w:rsid w:val="00EF7436"/>
    <w:rsid w:val="00F102F0"/>
    <w:rsid w:val="00F241BA"/>
    <w:rsid w:val="00F41F54"/>
    <w:rsid w:val="00F4764F"/>
    <w:rsid w:val="00F47709"/>
    <w:rsid w:val="00F47EB0"/>
    <w:rsid w:val="00F51EAD"/>
    <w:rsid w:val="00F71380"/>
    <w:rsid w:val="00F806B8"/>
    <w:rsid w:val="00F84C6D"/>
    <w:rsid w:val="00F862CC"/>
    <w:rsid w:val="00F87335"/>
    <w:rsid w:val="00F9341A"/>
    <w:rsid w:val="00F9493B"/>
    <w:rsid w:val="00F954B5"/>
    <w:rsid w:val="00FA58D7"/>
    <w:rsid w:val="00FA5B85"/>
    <w:rsid w:val="00FA61EE"/>
    <w:rsid w:val="00FB029C"/>
    <w:rsid w:val="00FB3FCA"/>
    <w:rsid w:val="00FB5824"/>
    <w:rsid w:val="00FC1944"/>
    <w:rsid w:val="00FC2EA2"/>
    <w:rsid w:val="00FC4D5F"/>
    <w:rsid w:val="00FC4DEB"/>
    <w:rsid w:val="00FC4F2D"/>
    <w:rsid w:val="00FD1150"/>
    <w:rsid w:val="00FD582D"/>
    <w:rsid w:val="00FD5C3B"/>
    <w:rsid w:val="00FD6198"/>
    <w:rsid w:val="00FD665A"/>
    <w:rsid w:val="00FD72A2"/>
    <w:rsid w:val="00FE2146"/>
    <w:rsid w:val="00FE307B"/>
    <w:rsid w:val="00FE4595"/>
    <w:rsid w:val="00FF2241"/>
    <w:rsid w:val="00FF6257"/>
    <w:rsid w:val="00FF6862"/>
    <w:rsid w:val="011B0745"/>
    <w:rsid w:val="012D2227"/>
    <w:rsid w:val="0136732D"/>
    <w:rsid w:val="023D293E"/>
    <w:rsid w:val="026C4FD1"/>
    <w:rsid w:val="02BE1282"/>
    <w:rsid w:val="02E910D4"/>
    <w:rsid w:val="02EA7E81"/>
    <w:rsid w:val="02F72AEC"/>
    <w:rsid w:val="033E696D"/>
    <w:rsid w:val="037C7496"/>
    <w:rsid w:val="04245B63"/>
    <w:rsid w:val="04545D1C"/>
    <w:rsid w:val="04A0538B"/>
    <w:rsid w:val="04C16F84"/>
    <w:rsid w:val="04E13A54"/>
    <w:rsid w:val="055A53DC"/>
    <w:rsid w:val="05E16E60"/>
    <w:rsid w:val="05E27A84"/>
    <w:rsid w:val="063B3638"/>
    <w:rsid w:val="063B4719"/>
    <w:rsid w:val="0664493D"/>
    <w:rsid w:val="06C61153"/>
    <w:rsid w:val="08B60D54"/>
    <w:rsid w:val="08E26A3C"/>
    <w:rsid w:val="08FC70AE"/>
    <w:rsid w:val="0992356F"/>
    <w:rsid w:val="09AC2863"/>
    <w:rsid w:val="09AC53ED"/>
    <w:rsid w:val="09CD0A4B"/>
    <w:rsid w:val="0A286115"/>
    <w:rsid w:val="0A612C71"/>
    <w:rsid w:val="0A92134D"/>
    <w:rsid w:val="0AC309C6"/>
    <w:rsid w:val="0B3729D6"/>
    <w:rsid w:val="0B495EAF"/>
    <w:rsid w:val="0B8C3FEE"/>
    <w:rsid w:val="0BA23811"/>
    <w:rsid w:val="0BAC050D"/>
    <w:rsid w:val="0C790A16"/>
    <w:rsid w:val="0CA535B9"/>
    <w:rsid w:val="0CC46135"/>
    <w:rsid w:val="0D352B8F"/>
    <w:rsid w:val="0D38267F"/>
    <w:rsid w:val="0DE03144"/>
    <w:rsid w:val="0E274886"/>
    <w:rsid w:val="0E540297"/>
    <w:rsid w:val="0EC0292C"/>
    <w:rsid w:val="0F407DFB"/>
    <w:rsid w:val="0F5662C3"/>
    <w:rsid w:val="0FFBD46C"/>
    <w:rsid w:val="103233B6"/>
    <w:rsid w:val="10947BCD"/>
    <w:rsid w:val="110D797F"/>
    <w:rsid w:val="115A0E16"/>
    <w:rsid w:val="11665A0D"/>
    <w:rsid w:val="1201055B"/>
    <w:rsid w:val="1226519C"/>
    <w:rsid w:val="12677C09"/>
    <w:rsid w:val="128E4CD4"/>
    <w:rsid w:val="12C64289"/>
    <w:rsid w:val="13904FC3"/>
    <w:rsid w:val="13EE7251"/>
    <w:rsid w:val="144933C4"/>
    <w:rsid w:val="144B7BDF"/>
    <w:rsid w:val="14603640"/>
    <w:rsid w:val="14691B4B"/>
    <w:rsid w:val="148166BA"/>
    <w:rsid w:val="14A30A1F"/>
    <w:rsid w:val="14C02B80"/>
    <w:rsid w:val="14C52A4A"/>
    <w:rsid w:val="14D26837"/>
    <w:rsid w:val="157D50D3"/>
    <w:rsid w:val="159F14ED"/>
    <w:rsid w:val="15DEF784"/>
    <w:rsid w:val="15E11B06"/>
    <w:rsid w:val="15E51D3C"/>
    <w:rsid w:val="1651030E"/>
    <w:rsid w:val="1752258F"/>
    <w:rsid w:val="177C13BA"/>
    <w:rsid w:val="17A27073"/>
    <w:rsid w:val="17AC1CA0"/>
    <w:rsid w:val="17E01949"/>
    <w:rsid w:val="185A5BA0"/>
    <w:rsid w:val="18652FC2"/>
    <w:rsid w:val="189310B2"/>
    <w:rsid w:val="18932E60"/>
    <w:rsid w:val="18B8071C"/>
    <w:rsid w:val="193C2814"/>
    <w:rsid w:val="19671F3D"/>
    <w:rsid w:val="1990114D"/>
    <w:rsid w:val="19BB08C0"/>
    <w:rsid w:val="1A1911FD"/>
    <w:rsid w:val="1A307936"/>
    <w:rsid w:val="1AD02149"/>
    <w:rsid w:val="1AF06347"/>
    <w:rsid w:val="1B157649"/>
    <w:rsid w:val="1B9118D8"/>
    <w:rsid w:val="1BD25A4D"/>
    <w:rsid w:val="1C085913"/>
    <w:rsid w:val="1C5D5C5E"/>
    <w:rsid w:val="1C6F14EE"/>
    <w:rsid w:val="1D2D5631"/>
    <w:rsid w:val="1D434E54"/>
    <w:rsid w:val="1D440BCC"/>
    <w:rsid w:val="1D4E37F9"/>
    <w:rsid w:val="1D7E7C3A"/>
    <w:rsid w:val="1E1265D5"/>
    <w:rsid w:val="1E14059F"/>
    <w:rsid w:val="1E674B72"/>
    <w:rsid w:val="1E772C23"/>
    <w:rsid w:val="1EA31703"/>
    <w:rsid w:val="1EF26B32"/>
    <w:rsid w:val="1EF5217E"/>
    <w:rsid w:val="1F42113B"/>
    <w:rsid w:val="1F4375EF"/>
    <w:rsid w:val="1F8452B0"/>
    <w:rsid w:val="1F8654CC"/>
    <w:rsid w:val="1F9A2D26"/>
    <w:rsid w:val="1FCB3F8A"/>
    <w:rsid w:val="1FE83A91"/>
    <w:rsid w:val="1FF6FBC0"/>
    <w:rsid w:val="20115428"/>
    <w:rsid w:val="20452C91"/>
    <w:rsid w:val="20B73393"/>
    <w:rsid w:val="20CC6F0F"/>
    <w:rsid w:val="21EB1616"/>
    <w:rsid w:val="2205092A"/>
    <w:rsid w:val="22086E1F"/>
    <w:rsid w:val="223C0251"/>
    <w:rsid w:val="22D87DED"/>
    <w:rsid w:val="23511E39"/>
    <w:rsid w:val="23D5257E"/>
    <w:rsid w:val="24B77ED6"/>
    <w:rsid w:val="25384C75"/>
    <w:rsid w:val="25627E42"/>
    <w:rsid w:val="25956469"/>
    <w:rsid w:val="25BA7C7E"/>
    <w:rsid w:val="25E116AE"/>
    <w:rsid w:val="26291992"/>
    <w:rsid w:val="26396DF4"/>
    <w:rsid w:val="27035654"/>
    <w:rsid w:val="27076EF2"/>
    <w:rsid w:val="274A63FE"/>
    <w:rsid w:val="277F4CDB"/>
    <w:rsid w:val="27914A0E"/>
    <w:rsid w:val="27E86D24"/>
    <w:rsid w:val="27EE6E31"/>
    <w:rsid w:val="284101E2"/>
    <w:rsid w:val="28996270"/>
    <w:rsid w:val="29370FFC"/>
    <w:rsid w:val="296248B4"/>
    <w:rsid w:val="29CC4423"/>
    <w:rsid w:val="29E31034"/>
    <w:rsid w:val="29F6324E"/>
    <w:rsid w:val="2A32072A"/>
    <w:rsid w:val="2A6D3510"/>
    <w:rsid w:val="2A8B7E3A"/>
    <w:rsid w:val="2A9036A3"/>
    <w:rsid w:val="2B083555"/>
    <w:rsid w:val="2B5446D0"/>
    <w:rsid w:val="2BA741E6"/>
    <w:rsid w:val="2C482942"/>
    <w:rsid w:val="2C7C3EDF"/>
    <w:rsid w:val="2C840FE5"/>
    <w:rsid w:val="2CA70830"/>
    <w:rsid w:val="2D0143E4"/>
    <w:rsid w:val="2D2D1817"/>
    <w:rsid w:val="2D6F4515"/>
    <w:rsid w:val="2D937732"/>
    <w:rsid w:val="2DC55411"/>
    <w:rsid w:val="2DF67CC1"/>
    <w:rsid w:val="2E7A444E"/>
    <w:rsid w:val="2E9C43C4"/>
    <w:rsid w:val="2EA1315F"/>
    <w:rsid w:val="2EE43FBD"/>
    <w:rsid w:val="2F3C1703"/>
    <w:rsid w:val="2F68699C"/>
    <w:rsid w:val="30BA4FD6"/>
    <w:rsid w:val="3135465C"/>
    <w:rsid w:val="31750EFD"/>
    <w:rsid w:val="31C854D0"/>
    <w:rsid w:val="31CA60F1"/>
    <w:rsid w:val="31D71BB7"/>
    <w:rsid w:val="32584AA6"/>
    <w:rsid w:val="325925CC"/>
    <w:rsid w:val="32AA2E28"/>
    <w:rsid w:val="32C50EEA"/>
    <w:rsid w:val="33072028"/>
    <w:rsid w:val="333F7A14"/>
    <w:rsid w:val="33A37FA3"/>
    <w:rsid w:val="33ED121E"/>
    <w:rsid w:val="344352E2"/>
    <w:rsid w:val="34763909"/>
    <w:rsid w:val="347D6A46"/>
    <w:rsid w:val="34ED7013"/>
    <w:rsid w:val="354F7AB3"/>
    <w:rsid w:val="35585FE3"/>
    <w:rsid w:val="35661288"/>
    <w:rsid w:val="35AA386B"/>
    <w:rsid w:val="35DC0BD8"/>
    <w:rsid w:val="35F04FF6"/>
    <w:rsid w:val="35FE5964"/>
    <w:rsid w:val="373D070E"/>
    <w:rsid w:val="37403D5B"/>
    <w:rsid w:val="375021F0"/>
    <w:rsid w:val="380B4369"/>
    <w:rsid w:val="38575800"/>
    <w:rsid w:val="387243E8"/>
    <w:rsid w:val="39C90037"/>
    <w:rsid w:val="3A361B71"/>
    <w:rsid w:val="3B984165"/>
    <w:rsid w:val="3BF2B8F6"/>
    <w:rsid w:val="3C793F97"/>
    <w:rsid w:val="3C823306"/>
    <w:rsid w:val="3CD25455"/>
    <w:rsid w:val="3D4520CB"/>
    <w:rsid w:val="3DA05553"/>
    <w:rsid w:val="3DA95DE3"/>
    <w:rsid w:val="3DB039E8"/>
    <w:rsid w:val="3DF31B27"/>
    <w:rsid w:val="3E0A3328"/>
    <w:rsid w:val="3E1877DF"/>
    <w:rsid w:val="3E2466D6"/>
    <w:rsid w:val="3E2BC189"/>
    <w:rsid w:val="3F2D72BA"/>
    <w:rsid w:val="3F4464D3"/>
    <w:rsid w:val="3F9410E8"/>
    <w:rsid w:val="3F9E490A"/>
    <w:rsid w:val="3FF21194"/>
    <w:rsid w:val="40420B44"/>
    <w:rsid w:val="407E22C6"/>
    <w:rsid w:val="40923879"/>
    <w:rsid w:val="409D2675"/>
    <w:rsid w:val="40C63523"/>
    <w:rsid w:val="411918A4"/>
    <w:rsid w:val="41CE6B33"/>
    <w:rsid w:val="41E06866"/>
    <w:rsid w:val="41EB71EB"/>
    <w:rsid w:val="422B7AE1"/>
    <w:rsid w:val="425F3C2F"/>
    <w:rsid w:val="44337121"/>
    <w:rsid w:val="44466E54"/>
    <w:rsid w:val="444A3BFD"/>
    <w:rsid w:val="446B0669"/>
    <w:rsid w:val="447C2876"/>
    <w:rsid w:val="44F47E43"/>
    <w:rsid w:val="45C446B1"/>
    <w:rsid w:val="46317690"/>
    <w:rsid w:val="46C823CD"/>
    <w:rsid w:val="46C86425"/>
    <w:rsid w:val="46C87FF5"/>
    <w:rsid w:val="47C702AC"/>
    <w:rsid w:val="47E726FC"/>
    <w:rsid w:val="480037BE"/>
    <w:rsid w:val="4875098E"/>
    <w:rsid w:val="48CE7418"/>
    <w:rsid w:val="4907292A"/>
    <w:rsid w:val="49995C78"/>
    <w:rsid w:val="499C3073"/>
    <w:rsid w:val="49D071C0"/>
    <w:rsid w:val="4A1C2405"/>
    <w:rsid w:val="4A7D10F6"/>
    <w:rsid w:val="4A930919"/>
    <w:rsid w:val="4AE72A13"/>
    <w:rsid w:val="4B105AC6"/>
    <w:rsid w:val="4B5C50E9"/>
    <w:rsid w:val="4B6F67D8"/>
    <w:rsid w:val="4B863FDA"/>
    <w:rsid w:val="4BA3693A"/>
    <w:rsid w:val="4BAD5A0B"/>
    <w:rsid w:val="4BE96317"/>
    <w:rsid w:val="4C4579F1"/>
    <w:rsid w:val="4C59349D"/>
    <w:rsid w:val="4C96024D"/>
    <w:rsid w:val="4DD86643"/>
    <w:rsid w:val="4E47232E"/>
    <w:rsid w:val="4E6B74B7"/>
    <w:rsid w:val="4FE45773"/>
    <w:rsid w:val="4FEC29E9"/>
    <w:rsid w:val="4FF57980"/>
    <w:rsid w:val="508F1B83"/>
    <w:rsid w:val="511D0F3D"/>
    <w:rsid w:val="519C3F69"/>
    <w:rsid w:val="51FD48CA"/>
    <w:rsid w:val="52B14033"/>
    <w:rsid w:val="534A7FE3"/>
    <w:rsid w:val="5358625C"/>
    <w:rsid w:val="53BD8779"/>
    <w:rsid w:val="53BE2437"/>
    <w:rsid w:val="54CA459C"/>
    <w:rsid w:val="55466638"/>
    <w:rsid w:val="557C11BD"/>
    <w:rsid w:val="55CC4CE0"/>
    <w:rsid w:val="561F5757"/>
    <w:rsid w:val="572A6725"/>
    <w:rsid w:val="57323268"/>
    <w:rsid w:val="57482A8C"/>
    <w:rsid w:val="586338DB"/>
    <w:rsid w:val="586B72E0"/>
    <w:rsid w:val="588418A2"/>
    <w:rsid w:val="58E660B8"/>
    <w:rsid w:val="593E7CA2"/>
    <w:rsid w:val="596B1802"/>
    <w:rsid w:val="597E2795"/>
    <w:rsid w:val="59A95D3F"/>
    <w:rsid w:val="59B85CA7"/>
    <w:rsid w:val="59E85E60"/>
    <w:rsid w:val="59FC5F30"/>
    <w:rsid w:val="5A050790"/>
    <w:rsid w:val="5A096502"/>
    <w:rsid w:val="5AC468CD"/>
    <w:rsid w:val="5AE107FB"/>
    <w:rsid w:val="5AE55A3B"/>
    <w:rsid w:val="5BA67702"/>
    <w:rsid w:val="5BD1221B"/>
    <w:rsid w:val="5BE10896"/>
    <w:rsid w:val="5C052CF9"/>
    <w:rsid w:val="5C7F2AAC"/>
    <w:rsid w:val="5D2E002E"/>
    <w:rsid w:val="5D333896"/>
    <w:rsid w:val="5E86300D"/>
    <w:rsid w:val="5EA07C9D"/>
    <w:rsid w:val="5EE035AA"/>
    <w:rsid w:val="5F630463"/>
    <w:rsid w:val="5FA42829"/>
    <w:rsid w:val="5FEFF6AB"/>
    <w:rsid w:val="60746B6D"/>
    <w:rsid w:val="6142054C"/>
    <w:rsid w:val="615838CB"/>
    <w:rsid w:val="61AF5FAD"/>
    <w:rsid w:val="61B01959"/>
    <w:rsid w:val="61E75325"/>
    <w:rsid w:val="623460E6"/>
    <w:rsid w:val="626562A0"/>
    <w:rsid w:val="6342476E"/>
    <w:rsid w:val="636724EC"/>
    <w:rsid w:val="63AB4186"/>
    <w:rsid w:val="63C4349A"/>
    <w:rsid w:val="64265F03"/>
    <w:rsid w:val="644C3BBB"/>
    <w:rsid w:val="650A1380"/>
    <w:rsid w:val="65C23A09"/>
    <w:rsid w:val="65F7FFE4"/>
    <w:rsid w:val="669929BC"/>
    <w:rsid w:val="67126C47"/>
    <w:rsid w:val="67746F85"/>
    <w:rsid w:val="67E20393"/>
    <w:rsid w:val="680B5B3B"/>
    <w:rsid w:val="684150B9"/>
    <w:rsid w:val="68831B76"/>
    <w:rsid w:val="68F55EA4"/>
    <w:rsid w:val="69342E70"/>
    <w:rsid w:val="6A2E3D63"/>
    <w:rsid w:val="6A617661"/>
    <w:rsid w:val="6AB778B5"/>
    <w:rsid w:val="6ACE4BFE"/>
    <w:rsid w:val="6AFE3DEE"/>
    <w:rsid w:val="6BAD370A"/>
    <w:rsid w:val="6C0F0C37"/>
    <w:rsid w:val="6CD51212"/>
    <w:rsid w:val="6CDB1E04"/>
    <w:rsid w:val="6D0A4613"/>
    <w:rsid w:val="6D3B6126"/>
    <w:rsid w:val="6DD56C75"/>
    <w:rsid w:val="6DDA58E0"/>
    <w:rsid w:val="6DFFCDC1"/>
    <w:rsid w:val="6E080427"/>
    <w:rsid w:val="6EBC7B8F"/>
    <w:rsid w:val="6F1277AF"/>
    <w:rsid w:val="6F411E43"/>
    <w:rsid w:val="6F834209"/>
    <w:rsid w:val="703D44F7"/>
    <w:rsid w:val="70853FB1"/>
    <w:rsid w:val="70A05857"/>
    <w:rsid w:val="70BB79D3"/>
    <w:rsid w:val="71D13952"/>
    <w:rsid w:val="72001B41"/>
    <w:rsid w:val="729606F7"/>
    <w:rsid w:val="72A02B79"/>
    <w:rsid w:val="72BA43E6"/>
    <w:rsid w:val="731421C6"/>
    <w:rsid w:val="7352461E"/>
    <w:rsid w:val="7363539B"/>
    <w:rsid w:val="739E7864"/>
    <w:rsid w:val="73D74B24"/>
    <w:rsid w:val="74695916"/>
    <w:rsid w:val="74B51309"/>
    <w:rsid w:val="754752C8"/>
    <w:rsid w:val="754B57C9"/>
    <w:rsid w:val="75F6A970"/>
    <w:rsid w:val="768F5B89"/>
    <w:rsid w:val="76FA290F"/>
    <w:rsid w:val="77130569"/>
    <w:rsid w:val="77AA2BD3"/>
    <w:rsid w:val="77F57C6E"/>
    <w:rsid w:val="78401548"/>
    <w:rsid w:val="78B74FC1"/>
    <w:rsid w:val="78D36201"/>
    <w:rsid w:val="79BD4BFB"/>
    <w:rsid w:val="7A633FE0"/>
    <w:rsid w:val="7A673937"/>
    <w:rsid w:val="7A7E3C2F"/>
    <w:rsid w:val="7AA80FC8"/>
    <w:rsid w:val="7ADB5033"/>
    <w:rsid w:val="7AE751C1"/>
    <w:rsid w:val="7B087CB8"/>
    <w:rsid w:val="7B3F5C18"/>
    <w:rsid w:val="7B452056"/>
    <w:rsid w:val="7BEC1388"/>
    <w:rsid w:val="7CAC09CF"/>
    <w:rsid w:val="7CDF7C5F"/>
    <w:rsid w:val="7D4551F4"/>
    <w:rsid w:val="7D8C4FFC"/>
    <w:rsid w:val="7DB22BDF"/>
    <w:rsid w:val="7DD65A11"/>
    <w:rsid w:val="7DEF0DB3"/>
    <w:rsid w:val="7E186464"/>
    <w:rsid w:val="7E325778"/>
    <w:rsid w:val="7E3E210E"/>
    <w:rsid w:val="7EAF501B"/>
    <w:rsid w:val="7EB51F05"/>
    <w:rsid w:val="7F3217A8"/>
    <w:rsid w:val="7FCB16B2"/>
    <w:rsid w:val="7FD5583B"/>
    <w:rsid w:val="7FFEA583"/>
    <w:rsid w:val="7FFFA241"/>
    <w:rsid w:val="9ABF2E25"/>
    <w:rsid w:val="B3F91813"/>
    <w:rsid w:val="B8EB3AD1"/>
    <w:rsid w:val="BDE049E6"/>
    <w:rsid w:val="BFFBBEDD"/>
    <w:rsid w:val="C7FF01C0"/>
    <w:rsid w:val="CF7B092D"/>
    <w:rsid w:val="CFBEA7F1"/>
    <w:rsid w:val="CFD54633"/>
    <w:rsid w:val="D47FCFC5"/>
    <w:rsid w:val="D99F7C74"/>
    <w:rsid w:val="DC5D0A01"/>
    <w:rsid w:val="ECBD9772"/>
    <w:rsid w:val="EDCC8029"/>
    <w:rsid w:val="EDD62F31"/>
    <w:rsid w:val="EF7B7C81"/>
    <w:rsid w:val="F55FC41D"/>
    <w:rsid w:val="F5F7A2CB"/>
    <w:rsid w:val="F67D2927"/>
    <w:rsid w:val="F757661A"/>
    <w:rsid w:val="FB67957A"/>
    <w:rsid w:val="FB778E89"/>
    <w:rsid w:val="FB7F37D6"/>
    <w:rsid w:val="FCAF414A"/>
    <w:rsid w:val="FE5E911A"/>
    <w:rsid w:val="FEB5AC06"/>
    <w:rsid w:val="FED1BE12"/>
    <w:rsid w:val="FEDF5713"/>
    <w:rsid w:val="FFEF3BEB"/>
    <w:rsid w:val="FFFBFD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66"/>
    <w:autoRedefine/>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autoRedefine/>
    <w:semiHidden/>
    <w:qFormat/>
    <w:uiPriority w:val="0"/>
    <w:pPr>
      <w:shd w:val="clear" w:color="auto" w:fill="000080"/>
    </w:pPr>
  </w:style>
  <w:style w:type="paragraph" w:styleId="4">
    <w:name w:val="annotation text"/>
    <w:basedOn w:val="1"/>
    <w:qFormat/>
    <w:uiPriority w:val="0"/>
    <w:pPr>
      <w:jc w:val="left"/>
    </w:pPr>
  </w:style>
  <w:style w:type="paragraph" w:styleId="5">
    <w:name w:val="Body Text Indent"/>
    <w:basedOn w:val="1"/>
    <w:autoRedefine/>
    <w:qFormat/>
    <w:uiPriority w:val="0"/>
    <w:pPr>
      <w:ind w:firstLine="480"/>
    </w:pPr>
    <w:rPr>
      <w:sz w:val="24"/>
    </w:rPr>
  </w:style>
  <w:style w:type="paragraph" w:styleId="6">
    <w:name w:val="Date"/>
    <w:basedOn w:val="1"/>
    <w:next w:val="1"/>
    <w:autoRedefine/>
    <w:qFormat/>
    <w:uiPriority w:val="0"/>
    <w:pPr>
      <w:ind w:left="100" w:leftChars="2500"/>
    </w:pPr>
  </w:style>
  <w:style w:type="paragraph" w:styleId="7">
    <w:name w:val="Body Text Indent 2"/>
    <w:basedOn w:val="1"/>
    <w:autoRedefine/>
    <w:qFormat/>
    <w:uiPriority w:val="0"/>
    <w:pPr>
      <w:ind w:firstLine="210" w:firstLineChars="100"/>
    </w:p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ind w:right="210" w:rightChars="100"/>
      <w:jc w:val="right"/>
    </w:pPr>
    <w:rPr>
      <w:sz w:val="18"/>
      <w:szCs w:val="18"/>
    </w:rPr>
  </w:style>
  <w:style w:type="paragraph" w:styleId="10">
    <w:name w:val="header"/>
    <w:basedOn w:val="1"/>
    <w:autoRedefine/>
    <w:qFormat/>
    <w:uiPriority w:val="0"/>
    <w:pP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39"/>
    <w:pPr>
      <w:ind w:left="420" w:left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autoRedefine/>
    <w:qFormat/>
    <w:uiPriority w:val="0"/>
    <w:rPr>
      <w:rFonts w:ascii="Times New Roman" w:hAnsi="Times New Roman" w:eastAsia="宋体"/>
      <w:sz w:val="18"/>
    </w:rPr>
  </w:style>
  <w:style w:type="character" w:styleId="18">
    <w:name w:val="Hyperlink"/>
    <w:basedOn w:val="15"/>
    <w:autoRedefine/>
    <w:unhideWhenUsed/>
    <w:qFormat/>
    <w:uiPriority w:val="99"/>
    <w:rPr>
      <w:color w:val="0563C1" w:themeColor="hyperlink"/>
      <w:u w:val="single"/>
      <w14:textFill>
        <w14:solidFill>
          <w14:schemeClr w14:val="hlink"/>
        </w14:solidFill>
      </w14:textFill>
    </w:rPr>
  </w:style>
  <w:style w:type="paragraph" w:customStyle="1" w:styleId="19">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0">
    <w:name w:val="参考文献、索引标题"/>
    <w:basedOn w:val="19"/>
    <w:next w:val="1"/>
    <w:autoRedefine/>
    <w:qFormat/>
    <w:uiPriority w:val="0"/>
    <w:pPr>
      <w:spacing w:after="200"/>
    </w:pPr>
    <w:rPr>
      <w:sz w:val="21"/>
    </w:rPr>
  </w:style>
  <w:style w:type="paragraph" w:customStyle="1" w:styleId="21">
    <w:name w:val="附录表标题"/>
    <w:next w:val="22"/>
    <w:autoRedefine/>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22">
    <w:name w:val="段"/>
    <w:link w:val="4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附录图标题"/>
    <w:next w:val="22"/>
    <w:autoRedefine/>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24">
    <w:name w:val="列项——（一级）"/>
    <w:autoRedefine/>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5">
    <w:name w:val="列项●（二级）"/>
    <w:autoRedefine/>
    <w:qFormat/>
    <w:uiPriority w:val="0"/>
    <w:pPr>
      <w:numPr>
        <w:ilvl w:val="0"/>
        <w:numId w:val="4"/>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26">
    <w:name w:val="目次、标准名称标题"/>
    <w:basedOn w:val="19"/>
    <w:next w:val="22"/>
    <w:autoRedefine/>
    <w:qFormat/>
    <w:uiPriority w:val="0"/>
    <w:pPr>
      <w:spacing w:line="460" w:lineRule="exact"/>
    </w:pPr>
  </w:style>
  <w:style w:type="paragraph" w:customStyle="1" w:styleId="27">
    <w:name w:val="封面正文"/>
    <w:autoRedefine/>
    <w:qFormat/>
    <w:uiPriority w:val="0"/>
    <w:pPr>
      <w:jc w:val="both"/>
    </w:pPr>
    <w:rPr>
      <w:rFonts w:ascii="Times New Roman" w:hAnsi="Times New Roman" w:eastAsia="宋体" w:cs="Times New Roman"/>
      <w:lang w:val="en-US" w:eastAsia="zh-CN" w:bidi="ar-SA"/>
    </w:rPr>
  </w:style>
  <w:style w:type="paragraph" w:customStyle="1" w:styleId="28">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9">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章标题"/>
    <w:next w:val="22"/>
    <w:autoRedefine/>
    <w:qFormat/>
    <w:uiPriority w:val="0"/>
    <w:pPr>
      <w:numPr>
        <w:ilvl w:val="0"/>
        <w:numId w:val="5"/>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2">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33">
    <w:name w:val="实施日期"/>
    <w:basedOn w:val="34"/>
    <w:autoRedefine/>
    <w:qFormat/>
    <w:uiPriority w:val="0"/>
    <w:pPr>
      <w:framePr w:hSpace="0" w:wrap="around" w:xAlign="right"/>
      <w:jc w:val="right"/>
    </w:pPr>
  </w:style>
  <w:style w:type="paragraph" w:customStyle="1" w:styleId="3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5">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7">
    <w:name w:val="封面标准代替信息"/>
    <w:basedOn w:val="38"/>
    <w:autoRedefine/>
    <w:qFormat/>
    <w:uiPriority w:val="0"/>
    <w:pPr>
      <w:spacing w:before="57"/>
    </w:pPr>
    <w:rPr>
      <w:rFonts w:ascii="宋体"/>
      <w:sz w:val="21"/>
    </w:rPr>
  </w:style>
  <w:style w:type="paragraph" w:customStyle="1" w:styleId="38">
    <w:name w:val="封面标准号2"/>
    <w:basedOn w:val="39"/>
    <w:autoRedefine/>
    <w:qFormat/>
    <w:uiPriority w:val="0"/>
    <w:pPr>
      <w:framePr w:w="9138" w:h="1244" w:hRule="exact" w:wrap="auto" w:vAnchor="page" w:hAnchor="margin" w:y="2908"/>
      <w:adjustRightInd w:val="0"/>
      <w:spacing w:before="357" w:line="280" w:lineRule="exact"/>
    </w:pPr>
  </w:style>
  <w:style w:type="paragraph" w:customStyle="1" w:styleId="39">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1">
    <w:name w:val="发布部门"/>
    <w:next w:val="22"/>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43">
    <w:name w:val="发布"/>
    <w:autoRedefine/>
    <w:qFormat/>
    <w:uiPriority w:val="0"/>
    <w:rPr>
      <w:rFonts w:ascii="黑体" w:eastAsia="黑体"/>
      <w:spacing w:val="22"/>
      <w:w w:val="100"/>
      <w:position w:val="3"/>
      <w:sz w:val="28"/>
    </w:rPr>
  </w:style>
  <w:style w:type="paragraph" w:customStyle="1" w:styleId="44">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45">
    <w:name w:val="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46">
    <w:name w:val="段 Char"/>
    <w:link w:val="22"/>
    <w:autoRedefine/>
    <w:qFormat/>
    <w:uiPriority w:val="0"/>
    <w:rPr>
      <w:rFonts w:ascii="宋体"/>
      <w:sz w:val="21"/>
      <w:lang w:val="en-US" w:eastAsia="zh-CN" w:bidi="ar-SA"/>
    </w:rPr>
  </w:style>
  <w:style w:type="paragraph" w:customStyle="1" w:styleId="47">
    <w:name w:val="一级条标题"/>
    <w:next w:val="22"/>
    <w:autoRedefine/>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9">
    <w:name w:val="正文标题"/>
    <w:autoRedefine/>
    <w:qFormat/>
    <w:uiPriority w:val="0"/>
    <w:rPr>
      <w:rFonts w:ascii="黑体" w:hAnsi="Times New Roman" w:eastAsia="黑体" w:cs="Times New Roman"/>
      <w:sz w:val="21"/>
      <w:lang w:val="en-US" w:eastAsia="zh-CN" w:bidi="ar-SA"/>
    </w:rPr>
  </w:style>
  <w:style w:type="paragraph" w:customStyle="1" w:styleId="50">
    <w:name w:val="封面文字"/>
    <w:autoRedefine/>
    <w:qFormat/>
    <w:uiPriority w:val="0"/>
    <w:pPr>
      <w:spacing w:before="320" w:after="320"/>
      <w:jc w:val="center"/>
    </w:pPr>
    <w:rPr>
      <w:rFonts w:ascii="Times New Roman" w:hAnsi="Times New Roman" w:eastAsia="宋体" w:cs="Times New Roman"/>
      <w:b/>
      <w:spacing w:val="80"/>
      <w:w w:val="150"/>
      <w:sz w:val="48"/>
      <w:lang w:val="en-US" w:eastAsia="zh-CN" w:bidi="ar-SA"/>
    </w:rPr>
  </w:style>
  <w:style w:type="paragraph" w:customStyle="1" w:styleId="51">
    <w:name w:val="封面编号"/>
    <w:autoRedefine/>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52">
    <w:name w:val="正文左对齐"/>
    <w:basedOn w:val="1"/>
    <w:autoRedefine/>
    <w:qFormat/>
    <w:uiPriority w:val="0"/>
    <w:pPr>
      <w:adjustRightInd w:val="0"/>
      <w:spacing w:after="156" w:afterLines="50" w:line="320" w:lineRule="exact"/>
      <w:ind w:firstLine="480" w:firstLineChars="200"/>
      <w:jc w:val="left"/>
      <w:textAlignment w:val="baseline"/>
    </w:pPr>
    <w:rPr>
      <w:rFonts w:ascii="宋体" w:hAnsi="华文细黑"/>
      <w:kern w:val="0"/>
      <w:sz w:val="24"/>
      <w:szCs w:val="20"/>
    </w:rPr>
  </w:style>
  <w:style w:type="paragraph" w:customStyle="1" w:styleId="53">
    <w:name w:val="封面日期"/>
    <w:autoRedefine/>
    <w:qFormat/>
    <w:uiPriority w:val="0"/>
    <w:pPr>
      <w:jc w:val="center"/>
    </w:pPr>
    <w:rPr>
      <w:rFonts w:ascii="黑体" w:hAnsi="Times New Roman" w:eastAsia="黑体" w:cs="Times New Roman"/>
      <w:spacing w:val="4"/>
      <w:sz w:val="28"/>
      <w:lang w:val="en-US" w:eastAsia="zh-CN" w:bidi="ar-SA"/>
    </w:rPr>
  </w:style>
  <w:style w:type="paragraph" w:customStyle="1" w:styleId="54">
    <w:name w:val="附录标识"/>
    <w:basedOn w:val="1"/>
    <w:next w:val="22"/>
    <w:autoRedefine/>
    <w:qFormat/>
    <w:uiPriority w:val="0"/>
    <w:pPr>
      <w:keepNext/>
      <w:widowControl/>
      <w:shd w:val="clear" w:color="FFFFFF" w:fill="FFFFFF"/>
      <w:tabs>
        <w:tab w:val="left" w:pos="6405"/>
      </w:tabs>
      <w:spacing w:before="640" w:after="280"/>
      <w:ind w:left="4769"/>
      <w:jc w:val="center"/>
      <w:outlineLvl w:val="0"/>
    </w:pPr>
    <w:rPr>
      <w:rFonts w:ascii="黑体" w:eastAsia="黑体"/>
      <w:kern w:val="0"/>
      <w:szCs w:val="20"/>
    </w:rPr>
  </w:style>
  <w:style w:type="paragraph" w:customStyle="1" w:styleId="55">
    <w:name w:val="附录二级条标题"/>
    <w:basedOn w:val="1"/>
    <w:next w:val="22"/>
    <w:autoRedefine/>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6">
    <w:name w:val="附录三级条标题"/>
    <w:basedOn w:val="55"/>
    <w:next w:val="22"/>
    <w:autoRedefine/>
    <w:qFormat/>
    <w:uiPriority w:val="0"/>
    <w:pPr>
      <w:outlineLvl w:val="4"/>
    </w:pPr>
  </w:style>
  <w:style w:type="paragraph" w:customStyle="1" w:styleId="57">
    <w:name w:val="附录四级条标题"/>
    <w:basedOn w:val="56"/>
    <w:next w:val="22"/>
    <w:autoRedefine/>
    <w:qFormat/>
    <w:uiPriority w:val="0"/>
    <w:pPr>
      <w:outlineLvl w:val="5"/>
    </w:pPr>
  </w:style>
  <w:style w:type="paragraph" w:customStyle="1" w:styleId="58">
    <w:name w:val="附录五级条标题"/>
    <w:basedOn w:val="57"/>
    <w:next w:val="22"/>
    <w:autoRedefine/>
    <w:qFormat/>
    <w:uiPriority w:val="0"/>
    <w:pPr>
      <w:outlineLvl w:val="6"/>
    </w:pPr>
  </w:style>
  <w:style w:type="paragraph" w:customStyle="1" w:styleId="59">
    <w:name w:val="附录章标题"/>
    <w:next w:val="22"/>
    <w:autoRedefine/>
    <w:qFormat/>
    <w:uiPriority w:val="0"/>
    <w:p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0">
    <w:name w:val="附录一级条标题"/>
    <w:basedOn w:val="59"/>
    <w:next w:val="22"/>
    <w:autoRedefine/>
    <w:qFormat/>
    <w:uiPriority w:val="0"/>
    <w:pPr>
      <w:tabs>
        <w:tab w:val="left" w:pos="360"/>
      </w:tabs>
      <w:autoSpaceDN w:val="0"/>
      <w:spacing w:before="50" w:beforeLines="50" w:after="50" w:afterLines="50"/>
      <w:outlineLvl w:val="2"/>
    </w:pPr>
  </w:style>
  <w:style w:type="paragraph" w:customStyle="1" w:styleId="61">
    <w:name w:val="一级无"/>
    <w:basedOn w:val="47"/>
    <w:autoRedefine/>
    <w:qFormat/>
    <w:uiPriority w:val="0"/>
    <w:pPr>
      <w:spacing w:before="0" w:beforeLines="0" w:after="0" w:afterLines="0"/>
    </w:pPr>
    <w:rPr>
      <w:rFonts w:ascii="宋体" w:eastAsia="宋体"/>
    </w:rPr>
  </w:style>
  <w:style w:type="paragraph" w:customStyle="1" w:styleId="62">
    <w:name w:val="注×：（正文）"/>
    <w:autoRedefine/>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63">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4">
    <w:name w:val="列出段落1"/>
    <w:basedOn w:val="1"/>
    <w:autoRedefine/>
    <w:qFormat/>
    <w:uiPriority w:val="34"/>
    <w:pPr>
      <w:ind w:firstLine="420" w:firstLineChars="200"/>
    </w:pPr>
    <w:rPr>
      <w:rFonts w:ascii="Calibri" w:hAnsi="Calibri"/>
      <w:szCs w:val="22"/>
    </w:rPr>
  </w:style>
  <w:style w:type="paragraph" w:customStyle="1" w:styleId="6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66">
    <w:name w:val="标题 3 字符"/>
    <w:link w:val="2"/>
    <w:autoRedefine/>
    <w:qFormat/>
    <w:uiPriority w:val="9"/>
    <w:rPr>
      <w:rFonts w:ascii="宋体" w:hAnsi="宋体" w:cs="宋体"/>
      <w:b/>
      <w:bCs/>
      <w:sz w:val="27"/>
      <w:szCs w:val="27"/>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WPSOffice手动目录 2"/>
    <w:autoRedefine/>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6ad3d402-ada7-49a8-ba2f-26b097e7488c</errorID>
      <errorWord>的的</errorWord>
      <group>L1_Word</group>
      <groupName>字词问题</groupName>
      <ability>L2_Typo</ability>
      <abilityName>字词错误</abilityName>
      <candidateList>
        <item>的</item>
      </candidateList>
      <explain>“的”常用于连接修饰语与名词性中心语，表示属性、所属或描述。</explain>
      <paraID> 19C97CB</paraID>
      <start>24</start>
      <end>25</end>
      <status>modified</status>
      <modifiedWord>的</modifiedWord>
      <trackRevisions>false</trackRevisions>
    </reviewItem>
    <reviewItem>
      <errorID>d24c78b5-6654-42ab-8e1c-5ff815c6a758</errorID>
      <errorWord>(</errorWord>
      <group>L1_Format</group>
      <groupName>格式问题</groupName>
      <ability>L2_HalfPunc</ability>
      <abilityName>全半角检查</abilityName>
      <candidateList>
        <item>（</item>
      </candidateList>
      <explain>文本全半角错误。</explain>
      <paraID>459F40E5</paraID>
      <start>9</start>
      <end>10</end>
      <status>modified</status>
      <modifiedWord>（</modifiedWord>
      <trackRevisions>false</trackRevisions>
    </reviewItem>
    <reviewItem>
      <errorID>90c46bca-ebd9-4140-828b-04f2d4a9f02a</errorID>
      <errorWord>),</errorWord>
      <group>L1_Format</group>
      <groupName>格式问题</groupName>
      <ability>L2_HalfPunc</ability>
      <abilityName>全半角检查</abilityName>
      <candidateList>
        <item>），</item>
      </candidateList>
      <explain>文本全半角错误。</explain>
      <paraID>459F40E5</paraID>
      <start>14</start>
      <end>16</end>
      <status>modified</status>
      <modifiedWord>），</modifiedWord>
      <trackRevisions>false</trackRevisions>
    </reviewItem>
    <reviewItem>
      <errorID>75257edd-2d4c-480d-8df9-1914558f34ca</errorID>
      <errorWord>,</errorWord>
      <group>L1_Format</group>
      <groupName>格式问题</groupName>
      <ability>L2_HalfPunc</ability>
      <abilityName>全半角检查</abilityName>
      <candidateList>
        <item>，</item>
      </candidateList>
      <explain>文本全半角错误。</explain>
      <paraID>459F40E5</paraID>
      <start>22</start>
      <end>23</end>
      <status>modified</status>
      <modifiedWord>，</modifiedWord>
      <trackRevisions>false</trackRevisions>
    </reviewItem>
    <reviewItem>
      <errorID>e18f5b75-1991-4d26-b121-d71a1e7a4d25</errorID>
      <errorWord>具有</errorWord>
      <group>L1_Grammar</group>
      <groupName>语法问题</groupName>
      <ability>L2_Grammar</ability>
      <abilityName>语法错误</abilityName>
      <candidateList>
        <item>有着</item>
      </candidateList>
      <explain>“运营～具有”搭配不当，建议修改为“运营～有着”。</explain>
      <paraID>5EB7F5D1</paraID>
      <start>32</start>
      <end>34</end>
      <status>modified</status>
      <modifiedWord>有着</modifiedWord>
      <trackRevisions>false</trackRevisions>
    </reviewItem>
    <reviewItem>
      <errorID>ba85defb-7038-495e-9bcc-66011e198d62</errorID>
      <errorWord>,</errorWord>
      <group>L1_Format</group>
      <groupName>格式问题</groupName>
      <ability>L2_HalfPunc</ability>
      <abilityName>全半角检查</abilityName>
      <candidateList>
        <item>，</item>
      </candidateList>
      <explain>文本全半角错误。</explain>
      <paraID>24AA889A</paraID>
      <start>17</start>
      <end>18</end>
      <status>modified</status>
      <modifiedWord>，</modifiedWord>
      <trackRevisions>false</trackRevisions>
    </reviewItem>
    <reviewItem>
      <errorID>d8d7305a-95ca-4ee3-bb6d-cbca46792c4b</errorID>
      <errorWord>空问</errorWord>
      <group>L1_Word</group>
      <groupName>字词问题</groupName>
      <ability>L2_Typo</ability>
      <abilityName>字词错误</abilityName>
      <candidateList>
        <item>空间</item>
      </candidateList>
      <explain>〈名〉物质存在的一种客观形式，由长度、宽度、高度表现出来，是物质存在的广延性和伸张性的表现：三维～。</explain>
      <paraID>24AA889A</paraID>
      <start>26</start>
      <end>28</end>
      <status>modified</status>
      <modifiedWord>空间</modifiedWord>
      <trackRevisions>false</trackRevisions>
    </reviewItem>
    <reviewItem>
      <errorID>54168cb3-7a1c-45c0-bd76-bbe715446a46</errorID>
      <errorWord>。</errorWord>
      <group>L1_Grammar</group>
      <groupName>语法问题</groupName>
      <ability>L2_Missing</ability>
      <abilityName>成分残缺</abilityName>
      <candidateList>
        <item>的方法。</item>
      </candidateList>
      <explain>句子中可能存在主谓宾、修饰语或者必要的词语残缺。</explain>
      <paraID>24AA889A</paraID>
      <start>36</start>
      <end>37</end>
      <status>ignored</status>
      <modifiedWord/>
      <trackRevisions>false</trackRevisions>
    </reviewItem>
    <reviewItem>
      <errorID>59f0390c-8c24-4d18-bf60-4cc1cb30e1a8</errorID>
      <errorWord>这其中</errorWord>
      <group>L1_Grammar</group>
      <groupName>语法问题</groupName>
      <ability>L2_Grammar</ability>
      <abilityName>语法错误</abilityName>
      <candidateList>
        <item>其中</item>
      </candidateList>
      <explain>〈名〉方位词。那里面：不知～奥妙｜气象站一共五个人，～三个是新来的。</explain>
      <paraID>51F92C16</paraID>
      <start>13</start>
      <end>15</end>
      <status>modified</status>
      <modifiedWord>其中</modifiedWord>
      <trackRevisions>false</trackRevisions>
    </reviewItem>
    <reviewItem>
      <errorID>014dd9c3-b3c2-485e-bfdd-9e469888d4e8</errorID>
      <errorWord>需对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4AADA54E</paraID>
      <start>46</start>
      <end>47</end>
      <status>modified</status>
      <modifiedWord>对</modifiedWord>
      <trackRevisions>false</trackRevisions>
    </reviewItem>
    <reviewItem>
      <errorID>1391d938-aa1a-4e37-b115-aa92362e2443</errorID>
      <errorWord>进行了</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4AADA54E</paraID>
      <start>52</start>
      <end>54</end>
      <status>modified</status>
      <modifiedWord>进行</modifiedWord>
      <trackRevisions>false</trackRevisions>
    </reviewItem>
    <reviewItem>
      <errorID>d552bbf5-ee51-417e-acea-5d5d1bbe413d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2FAA5963</paraID>
      <start>40</start>
      <end>41</end>
      <status>modified</status>
      <modifiedWord>地</modifiedWord>
      <trackRevisions>false</trackRevisions>
    </reviewItem>
    <reviewItem>
      <errorID>e921db3f-f3b8-4b01-bafc-34b2b0cd169f</errorID>
      <errorWord>,</errorWord>
      <group>L1_Format</group>
      <groupName>格式问题</groupName>
      <ability>L2_HalfPunc</ability>
      <abilityName>全半角检查</abilityName>
      <candidateList>
        <item>，</item>
      </candidateList>
      <explain>文本全半角错误。</explain>
      <paraID> 96C9099</paraID>
      <start>13</start>
      <end>14</end>
      <status>modified</status>
      <modifiedWord>，</modifiedWord>
      <trackRevisions>false</trackRevisions>
    </reviewItem>
    <reviewItem>
      <errorID>8c2b7b25-d8ef-493a-9ed7-ec0aef8ff8e0</errorID>
      <errorWord>WiFi</errorWord>
      <group>L1_Punc</group>
      <groupName>标点问题</groupName>
      <ability>L2_Punc</ability>
      <abilityName>标点符号检查</abilityName>
      <candidateList>
        <item>Wi-Fi</item>
      </candidateList>
      <explain/>
      <paraID>7ED38E5F</paraID>
      <start>18</start>
      <end>23</end>
      <status>modified</status>
      <modifiedWord>Wi-Fi</modifiedWord>
      <trackRevisions>false</trackRevisions>
    </reviewItem>
    <reviewItem>
      <errorID>7d0b165f-994f-46a5-ab46-3ff24f6aa456</errorID>
      <errorWord>参照</errorWord>
      <group>L1_Word</group>
      <groupName>字词问题</groupName>
      <ability>L2_Typo</ability>
      <abilityName>字词错误</abilityName>
      <candidateList>
        <item>按照</item>
      </candidateList>
      <explain>〈介〉根据；依照：～法规办理｜～预定的计划执行。</explain>
      <paraID> 757E580</paraID>
      <start>8</start>
      <end>10</end>
      <status>modified</status>
      <modifiedWord>按照</modifiedWord>
      <trackRevisions>false</trackRevisions>
    </reviewItem>
    <reviewItem>
      <errorID>9a1f1404-e81f-4193-aba7-ec824ba2fcb3</errorID>
      <errorWord>多</errorWord>
      <group>L1_Word</group>
      <groupName>字词问题</groupName>
      <ability>L2_Typo</ability>
      <abilityName>字词错误</abilityName>
      <candidateList>
        <item>多种</item>
      </candidateList>
      <explain/>
      <paraID>7D164D2D</paraID>
      <start>19</start>
      <end>21</end>
      <status>modified</status>
      <modifiedWord>多种</modifiedWord>
      <trackRevisions>false</trackRevisions>
    </reviewItem>
    <reviewItem>
      <errorID>b99336e5-7add-4fa8-bc13-70107f61441c</errorID>
      <errorWord>，</errorWord>
      <group>L1_Word</group>
      <groupName>字词问题</groupName>
      <ability>L2_Typo</ability>
      <abilityName>字词错误</abilityName>
      <candidateList>
        <item>，以</item>
      </candidateList>
      <explain/>
      <paraID>3D052607</paraID>
      <start>18</start>
      <end>20</end>
      <status>modified</status>
      <modifiedWord>，以</modifiedWord>
      <trackRevisions>false</trackRevisions>
    </reviewItem>
    <reviewItem>
      <errorID>34e7fa27-e176-4de3-8852-a5018b538c5d</errorID>
      <errorWord>,</errorWord>
      <group>L1_Format</group>
      <groupName>格式问题</groupName>
      <ability>L2_HalfPunc</ability>
      <abilityName>全半角检查</abilityName>
      <candidateList>
        <item>，</item>
      </candidateList>
      <explain>文本全半角错误。</explain>
      <paraID>41BEDDA8</paraID>
      <start>12</start>
      <end>13</end>
      <status>modified</status>
      <modifiedWord>，</modifiedWord>
      <trackRevisions>false</trackRevisions>
    </reviewItem>
    <reviewItem>
      <errorID>d7fcdfe4-637f-419a-bfb4-30ffb52403ac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CCEFD70</paraID>
      <start>33</start>
      <end>34</end>
      <status>modified</status>
      <modifiedWord>地</modifiedWord>
      <trackRevisions>false</trackRevisions>
    </reviewItem>
    <reviewItem>
      <errorID>e31d1892-eabd-4296-b728-ed09bb57e8f0</errorID>
      <errorWord>，</errorWord>
      <group>L1_Word</group>
      <groupName>字词问题</groupName>
      <ability>L2_Typo</ability>
      <abilityName>字词错误</abilityName>
      <candidateList>
        <item>，以</item>
      </candidateList>
      <explain/>
      <paraID>3E9A20B0</paraID>
      <start>40</start>
      <end>42</end>
      <status>modified</status>
      <modifiedWord>，以</modifiedWord>
      <trackRevisions>false</trackRevisions>
    </reviewItem>
    <reviewItem>
      <errorID>f0f2ee1a-719b-4da4-b64d-a23068108706</errorID>
      <errorWord>,</errorWord>
      <group>L1_Format</group>
      <groupName>格式问题</groupName>
      <ability>L2_HalfPunc</ability>
      <abilityName>全半角检查</abilityName>
      <candidateList>
        <item>，</item>
      </candidateList>
      <explain>文本全半角错误。</explain>
      <paraID>26CCB149</paraID>
      <start>11</start>
      <end>12</end>
      <status>modified</status>
      <modifiedWord>，</modifiedWord>
      <trackRevisions>false</trackRevisions>
    </reviewItem>
    <reviewItem>
      <errorID>e73f3159-64e5-4341-a44a-97a4354e44c4</errorID>
      <errorWord>,</errorWord>
      <group>L1_Format</group>
      <groupName>格式问题</groupName>
      <ability>L2_HalfPunc</ability>
      <abilityName>全半角检查</abilityName>
      <candidateList>
        <item>，</item>
      </candidateList>
      <explain>文本全半角错误。</explain>
      <paraID>21BDEED1</paraID>
      <start>11</start>
      <end>12</end>
      <status>modified</status>
      <modifiedWord>，</modifiedWord>
      <trackRevisions>false</trackRevisions>
    </reviewItem>
    <reviewItem>
      <errorID>87a21871-7a54-42c3-8f3d-6c565b0e3b7f</errorID>
      <errorWord>,</errorWord>
      <group>L1_Format</group>
      <groupName>格式问题</groupName>
      <ability>L2_HalfPunc</ability>
      <abilityName>全半角检查</abilityName>
      <candidateList>
        <item>，</item>
      </candidateList>
      <explain>文本全半角错误。</explain>
      <paraID>5A06BDBD</paraID>
      <start>12</start>
      <end>13</end>
      <status>modified</status>
      <modifiedWord>，</modifiedWord>
      <trackRevisions>false</trackRevisions>
    </reviewItem>
    <reviewItem>
      <errorID>0c88d658-d699-4b65-bcff-c31ab899f1db</errorID>
      <errorWord>模型模型</errorWord>
      <group>L1_Word</group>
      <groupName>字词问题</groupName>
      <ability>L2_Typo</ability>
      <abilityName>字词错误</abilityName>
      <candidateList>
        <item>模型</item>
      </candidateList>
      <explain/>
      <paraID>135605E6</paraID>
      <start>5</start>
      <end>7</end>
      <status>modified</status>
      <modifiedWord>模型</modifiedWord>
      <trackRevisions>false</trackRevisions>
    </reviewItem>
    <reviewItem>
      <errorID>b8fe301b-f1b8-4687-b346-405abdee09a3</errorID>
      <errorWord>的的</errorWord>
      <group>L1_Word</group>
      <groupName>字词问题</groupName>
      <ability>L2_Typo</ability>
      <abilityName>字词错误</abilityName>
      <candidateList>
        <item>的</item>
      </candidateList>
      <explain>“的”常用于连接修饰语与名词性中心语，表示属性、所属或描述。</explain>
      <paraID>7887F5EE</paraID>
      <start>18</start>
      <end>19</end>
      <status>modified</status>
      <modifiedWord>的</modifiedWord>
      <trackRevisions>false</trackRevisions>
    </reviewItem>
    <reviewItem>
      <errorID>20f194b5-1ec9-49ac-bce3-d18df48b14b9</errorID>
      <errorWord>数据安全法</errorWord>
      <group>L1_Knowledge</group>
      <groupName>知识性问题</groupName>
      <ability>L2_Knowledge</ability>
      <abilityName>其他知识</abilityName>
      <candidateList>
        <item>中华人民共和国数据安全法</item>
      </candidateList>
      <explain>当前法律法规名称使用简称，请注意是否应当使用全称。</explain>
      <paraID>756195F3</paraID>
      <start>12</start>
      <end>24</end>
      <status>modified</status>
      <modifiedWord>中华人民共和国数据安全法</modifiedWord>
      <trackRevisions>false</trackRevisions>
    </reviewItem>
    <reviewItem>
      <errorID>986ea884-e7a5-4490-87fa-c4dd10c21371</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756195F3</paraID>
      <start>26</start>
      <end>40</end>
      <status>modified</status>
      <modifiedWord>中华人民共和国个人信息保护法</modifiedWord>
      <trackRevisions>false</trackRevisions>
    </reviewItem>
    <reviewItem>
      <errorID>e55a4aac-6244-4203-b72c-cf317b65997d</errorID>
      <errorWord>吐</errorWord>
      <group>L1_Word</group>
      <groupName>字词问题</groupName>
      <ability>L2_Typo</ability>
      <abilityName>字词错误</abilityName>
      <candidateList>
        <item>吐量</item>
      </candidateList>
      <explain/>
      <paraID>2486BEA3</paraID>
      <start>27</start>
      <end>29</end>
      <status>modified</status>
      <modifiedWord>吐量</modifiedWord>
      <trackRevisions>false</trackRevisions>
    </reviewItem>
    <reviewItem>
      <errorID>a27ee7d7-748e-4e31-8d10-9e5ac9478c6c</errorID>
      <errorWord>平台宜</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3334AC83</paraID>
      <start>0</start>
      <end>3</end>
      <status>ignored</status>
      <modifiedWord/>
      <trackRevisions>false</trackRevisions>
    </reviewItem>
    <reviewItem>
      <errorID>c9fe88ac-d502-45f2-9933-e1a43f8dc1a8</errorID>
      <errorWord>建设期</errorWord>
      <group>L1_Word</group>
      <groupName>字词问题</groupName>
      <ability>L2_Typo</ability>
      <abilityName>字词错误</abilityName>
      <candidateList>
        <item>建设</item>
      </candidateList>
      <explain>〈动〉创立新事业；增加新设施：经济～｜～家园｜～现代化强国◇组织～｜思想～。</explain>
      <paraID>31D9F29F</paraID>
      <start>9</start>
      <end>12</end>
      <status>ignored</status>
      <modifiedWord/>
      <trackRevisions>false</trackRevisions>
    </reviewItem>
    <reviewItem>
      <errorID>a342664c-98e0-4fb8-8d78-87d9e2839300</errorID>
      <errorWord>。。</errorWord>
      <group>L1_Punc</group>
      <groupName>标点问题</groupName>
      <ability>L2_Punc</ability>
      <abilityName>标点符号检查</abilityName>
      <candidateList>
        <item>。</item>
      </candidateList>
      <explain/>
      <paraID>29A56883</paraID>
      <start>137</start>
      <end>138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7ee14-d94d-4055-ad4c-ef670211a78b}">
  <ds:schemaRefs/>
</ds:datastoreItem>
</file>

<file path=docProps/app.xml><?xml version="1.0" encoding="utf-8"?>
<Properties xmlns="http://schemas.openxmlformats.org/officeDocument/2006/extended-properties" xmlns:vt="http://schemas.openxmlformats.org/officeDocument/2006/docPropsVTypes">
  <Company>dj</Company>
  <Pages>21</Pages>
  <Words>12725</Words>
  <Characters>13774</Characters>
  <Lines>1</Lines>
  <Paragraphs>1</Paragraphs>
  <TotalTime>7</TotalTime>
  <ScaleCrop>false</ScaleCrop>
  <LinksUpToDate>false</LinksUpToDate>
  <CharactersWithSpaces>14212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2024-04-04T04:32:00Z</dcterms:created>
  <dc:creator>lzx</dc:creator>
  <cp:lastModifiedBy>Abner</cp:lastModifiedBy>
  <cp:lastPrinted>2024-11-18T09:02:00Z</cp:lastPrinted>
  <dcterms:modified xsi:type="dcterms:W3CDTF">2026-01-16T07:05:29Z</dcterms:modified>
  <dc:title>ICS 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1C2C9DFA954445DC9FCBDE01577A6B80_13</vt:lpwstr>
  </property>
  <property fmtid="{D5CDD505-2E9C-101B-9397-08002B2CF9AE}" pid="4" name="KSOTemplateDocerSaveRecord">
    <vt:lpwstr>eyJoZGlkIjoiNzI3NmRiNjQ4MTRmYWRiNjQyOTBiNjk5M2VkZTE1NDkiLCJ1c2VySWQiOiI0Njc5NDE4ODQifQ==</vt:lpwstr>
  </property>
</Properties>
</file>