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2D16" w14:textId="77777777" w:rsidR="007F43C1" w:rsidRDefault="00000000">
      <w:pPr>
        <w:pStyle w:val="aff2"/>
        <w:rPr>
          <w:color w:val="000000" w:themeColor="text1"/>
        </w:rPr>
        <w:sectPr w:rsidR="007F43C1" w:rsidSect="00A55BB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bookmarkStart w:id="0" w:name="SectionMark0"/>
      <w:r>
        <w:rPr>
          <w:noProof/>
        </w:rPr>
        <w:drawing>
          <wp:anchor distT="0" distB="0" distL="114300" distR="114300" simplePos="0" relativeHeight="251668480" behindDoc="0" locked="0" layoutInCell="1" allowOverlap="1" wp14:anchorId="06C17D16" wp14:editId="47E86B17">
            <wp:simplePos x="0" y="0"/>
            <wp:positionH relativeFrom="margin">
              <wp:align>left</wp:align>
            </wp:positionH>
            <wp:positionV relativeFrom="paragraph">
              <wp:posOffset>8924290</wp:posOffset>
            </wp:positionV>
            <wp:extent cx="5581015" cy="539750"/>
            <wp:effectExtent l="0" t="0" r="635" b="0"/>
            <wp:wrapTopAndBottom/>
            <wp:docPr id="1113016493" name="图片 111301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6493" name="图片 11130164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81015" cy="539750"/>
                    </a:xfrm>
                    <a:prstGeom prst="rect">
                      <a:avLst/>
                    </a:prstGeom>
                    <a:noFill/>
                    <a:ln>
                      <a:noFill/>
                    </a:ln>
                  </pic:spPr>
                </pic:pic>
              </a:graphicData>
            </a:graphic>
          </wp:anchor>
        </w:drawing>
      </w:r>
      <w:r>
        <w:rPr>
          <w:noProof/>
          <w:color w:val="000000" w:themeColor="text1"/>
        </w:rPr>
        <w:drawing>
          <wp:anchor distT="0" distB="0" distL="114300" distR="114300" simplePos="0" relativeHeight="251667456" behindDoc="0" locked="1" layoutInCell="1" allowOverlap="1" wp14:anchorId="3A6130BD" wp14:editId="3D97A544">
            <wp:simplePos x="0" y="0"/>
            <wp:positionH relativeFrom="margin">
              <wp:posOffset>4284345</wp:posOffset>
            </wp:positionH>
            <wp:positionV relativeFrom="margin">
              <wp:posOffset>107315</wp:posOffset>
            </wp:positionV>
            <wp:extent cx="1403350" cy="720090"/>
            <wp:effectExtent l="0" t="0" r="6350" b="3810"/>
            <wp:wrapNone/>
            <wp:docPr id="11" name="HBPicture" descr="GB"/>
            <wp:cNvGraphicFramePr/>
            <a:graphic xmlns:a="http://schemas.openxmlformats.org/drawingml/2006/main">
              <a:graphicData uri="http://schemas.openxmlformats.org/drawingml/2006/picture">
                <pic:pic xmlns:pic="http://schemas.openxmlformats.org/drawingml/2006/picture">
                  <pic:nvPicPr>
                    <pic:cNvPr id="11" name="HBPicture" descr="GB"/>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noProof/>
          <w:color w:val="000000" w:themeColor="text1"/>
        </w:rPr>
        <mc:AlternateContent>
          <mc:Choice Requires="wps">
            <w:drawing>
              <wp:anchor distT="0" distB="0" distL="114300" distR="114300" simplePos="0" relativeHeight="251666432" behindDoc="0" locked="0" layoutInCell="1" allowOverlap="1" wp14:anchorId="7DABFD0A" wp14:editId="4A175295">
                <wp:simplePos x="0" y="0"/>
                <wp:positionH relativeFrom="column">
                  <wp:posOffset>0</wp:posOffset>
                </wp:positionH>
                <wp:positionV relativeFrom="paragraph">
                  <wp:posOffset>8890000</wp:posOffset>
                </wp:positionV>
                <wp:extent cx="6121400" cy="0"/>
                <wp:effectExtent l="14605" t="10795" r="7620" b="825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10" o:spid="_x0000_s1026" o:spt="20" style="position:absolute;left:0pt;margin-left:0pt;margin-top:700pt;height:0pt;width:482pt;z-index:251666432;mso-width-relative:page;mso-height-relative:page;" filled="f" stroked="t" coordsize="21600,21600"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9IlP1QAAAAoBAAAPAAAAAAAAAAEAIAAAACIAAABkcnMvZG93&#10;bnJldi54bWxQSwECFAAUAAAACACHTuJA/Z1mLsoBAAChAwAADgAAAAAAAAABACAAAAAkAQAAZHJz&#10;L2Uyb0RvYy54bWxQSwUGAAAAAAYABgBZAQAAYAU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7BC7F1F8" wp14:editId="409AC11D">
                <wp:simplePos x="0" y="0"/>
                <wp:positionH relativeFrom="column">
                  <wp:posOffset>0</wp:posOffset>
                </wp:positionH>
                <wp:positionV relativeFrom="paragraph">
                  <wp:posOffset>2273300</wp:posOffset>
                </wp:positionV>
                <wp:extent cx="6121400" cy="0"/>
                <wp:effectExtent l="14605" t="13970" r="762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9" o:spid="_x0000_s1026" o:spt="20" style="position:absolute;left:0pt;margin-left:0pt;margin-top:179pt;height:0pt;width:482pt;z-index:251665408;mso-width-relative:page;mso-height-relative:page;" filled="f" stroked="t" coordsize="21600,21600"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O54MdYAAAAIAQAADwAAAAAAAAABACAAAAAiAAAAZHJzL2Rvd25y&#10;ZXYueG1sUEsBAhQAFAAAAAgAh07iQFYjs73HAQAAoAMAAA4AAAAAAAAAAQAgAAAAJQEAAGRycy9l&#10;Mm9Eb2MueG1sUEsFBgAAAAAGAAYAWQEAAF4FA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4384" behindDoc="0" locked="1" layoutInCell="1" allowOverlap="1" wp14:anchorId="0BEF3F7E" wp14:editId="746382F6">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A463323" w14:textId="77777777" w:rsidR="007F43C1" w:rsidRDefault="00000000">
                            <w:pPr>
                              <w:pStyle w:val="aff4"/>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anchor>
            </w:drawing>
          </mc:Choice>
          <mc:Fallback>
            <w:pict>
              <v:shapetype w14:anchorId="0BEF3F7E" id="_x0000_t202" coordsize="21600,21600" o:spt="202" path="m,l,21600r21600,l21600,xe">
                <v:stroke joinstyle="miter"/>
                <v:path gradientshapeok="t" o:connecttype="rect"/>
              </v:shapetype>
              <v:shape id="fmFrame6" o:spid="_x0000_s1026"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Fb5wEAALo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" stroked="f">
                <v:textbox inset="0,0,0,0">
                  <w:txbxContent>
                    <w:p w14:paraId="1A463323" w14:textId="77777777" w:rsidR="007F43C1" w:rsidRDefault="00000000">
                      <w:pPr>
                        <w:pStyle w:val="aff4"/>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3360" behindDoc="0" locked="1" layoutInCell="1" allowOverlap="1" wp14:anchorId="28A40E6E" wp14:editId="38CA5D90">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D21B4C7" w14:textId="77777777" w:rsidR="007F43C1" w:rsidRDefault="00000000">
                            <w:pPr>
                              <w:pStyle w:val="afd"/>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anchor>
            </w:drawing>
          </mc:Choice>
          <mc:Fallback>
            <w:pict>
              <v:shape w14:anchorId="28A40E6E" id="fmFrame5" o:spid="_x0000_s1027"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" stroked="f">
                <v:textbox inset="0,0,0,0">
                  <w:txbxContent>
                    <w:p w14:paraId="1D21B4C7" w14:textId="77777777" w:rsidR="007F43C1" w:rsidRDefault="00000000">
                      <w:pPr>
                        <w:pStyle w:val="afd"/>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2336" behindDoc="0" locked="1" layoutInCell="1" allowOverlap="1" wp14:anchorId="467441B7" wp14:editId="7509F29A">
                <wp:simplePos x="0" y="0"/>
                <wp:positionH relativeFrom="margin">
                  <wp:posOffset>0</wp:posOffset>
                </wp:positionH>
                <wp:positionV relativeFrom="margin">
                  <wp:posOffset>3635375</wp:posOffset>
                </wp:positionV>
                <wp:extent cx="5969000" cy="4681220"/>
                <wp:effectExtent l="0" t="4445" r="0" b="635"/>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565060C3" w14:textId="77777777" w:rsidR="007F43C1" w:rsidRDefault="00000000">
                            <w:pPr>
                              <w:pStyle w:val="afe"/>
                            </w:pPr>
                            <w:r>
                              <w:rPr>
                                <w:rFonts w:hint="eastAsia"/>
                              </w:rPr>
                              <w:t>烧结金属材料(不包括硬质合金)</w:t>
                            </w:r>
                          </w:p>
                          <w:p w14:paraId="649D0F60" w14:textId="77777777" w:rsidR="007F43C1" w:rsidRDefault="00000000">
                            <w:pPr>
                              <w:pStyle w:val="afe"/>
                            </w:pPr>
                            <w:r>
                              <w:rPr>
                                <w:rFonts w:hint="eastAsia"/>
                              </w:rPr>
                              <w:t>无切口冲击试样</w:t>
                            </w:r>
                          </w:p>
                          <w:p w14:paraId="7863BD59" w14:textId="77777777" w:rsidR="007F43C1" w:rsidRDefault="00000000">
                            <w:pPr>
                              <w:pStyle w:val="aff0"/>
                              <w:rPr>
                                <w:rFonts w:ascii="Times New Roman"/>
                                <w:color w:val="FF0000"/>
                                <w:sz w:val="28"/>
                              </w:rPr>
                            </w:pPr>
                            <w:r>
                              <w:rPr>
                                <w:rFonts w:ascii="Times New Roman"/>
                                <w:color w:val="FF0000"/>
                                <w:sz w:val="28"/>
                              </w:rPr>
                              <w:t>Sintered metal materials, excluding hardmetals</w:t>
                            </w:r>
                          </w:p>
                          <w:p w14:paraId="2563F99E" w14:textId="77777777" w:rsidR="007F43C1" w:rsidRDefault="00000000">
                            <w:pPr>
                              <w:pStyle w:val="aff0"/>
                              <w:rPr>
                                <w:rFonts w:ascii="Times New Roman"/>
                                <w:color w:val="FF0000"/>
                                <w:sz w:val="28"/>
                              </w:rPr>
                            </w:pPr>
                            <w:r>
                              <w:rPr>
                                <w:rFonts w:ascii="Times New Roman"/>
                                <w:color w:val="FF0000"/>
                                <w:sz w:val="28"/>
                              </w:rPr>
                              <w:t>— Unnotched impact test piece</w:t>
                            </w:r>
                          </w:p>
                          <w:p w14:paraId="076BE6A9" w14:textId="77777777" w:rsidR="007F43C1" w:rsidRDefault="00000000">
                            <w:pPr>
                              <w:pStyle w:val="aff0"/>
                              <w:rPr>
                                <w:rFonts w:ascii="Times New Roman"/>
                                <w:color w:val="FF0000"/>
                                <w:sz w:val="28"/>
                              </w:rPr>
                            </w:pPr>
                            <w:r>
                              <w:rPr>
                                <w:rFonts w:ascii="Times New Roman" w:hint="eastAsia"/>
                                <w:color w:val="FF0000"/>
                                <w:sz w:val="28"/>
                              </w:rPr>
                              <w:t>(</w:t>
                            </w:r>
                            <w:r>
                              <w:rPr>
                                <w:rFonts w:ascii="Times New Roman"/>
                                <w:color w:val="FF0000"/>
                                <w:sz w:val="28"/>
                              </w:rPr>
                              <w:t>ISO</w:t>
                            </w:r>
                            <w:r>
                              <w:rPr>
                                <w:rFonts w:ascii="Times New Roman" w:hint="eastAsia"/>
                                <w:color w:val="FF0000"/>
                                <w:sz w:val="28"/>
                              </w:rPr>
                              <w:t xml:space="preserve"> 5754</w:t>
                            </w:r>
                            <w:r>
                              <w:rPr>
                                <w:rFonts w:ascii="Times New Roman"/>
                                <w:color w:val="FF0000"/>
                                <w:sz w:val="28"/>
                              </w:rPr>
                              <w:t>:</w:t>
                            </w:r>
                            <w:r>
                              <w:rPr>
                                <w:rFonts w:ascii="Times New Roman" w:hint="eastAsia"/>
                                <w:color w:val="FF0000"/>
                                <w:sz w:val="28"/>
                              </w:rPr>
                              <w:t>2023</w:t>
                            </w:r>
                            <w:r>
                              <w:rPr>
                                <w:rFonts w:ascii="Times New Roman"/>
                                <w:color w:val="FF0000"/>
                                <w:sz w:val="28"/>
                              </w:rPr>
                              <w:t>,IDT)</w:t>
                            </w:r>
                          </w:p>
                          <w:p w14:paraId="517CA714" w14:textId="77777777" w:rsidR="007F43C1" w:rsidRDefault="00000000">
                            <w:pPr>
                              <w:pStyle w:val="aff0"/>
                            </w:pPr>
                            <w:r>
                              <w:rPr>
                                <w:rFonts w:hint="eastAsia"/>
                              </w:rPr>
                              <w:t>（草案）</w:t>
                            </w:r>
                          </w:p>
                          <w:p w14:paraId="36228142" w14:textId="77777777" w:rsidR="007F43C1" w:rsidRDefault="007F43C1">
                            <w:pPr>
                              <w:pStyle w:val="aff"/>
                            </w:pPr>
                          </w:p>
                        </w:txbxContent>
                      </wps:txbx>
                      <wps:bodyPr rot="0" vert="horz" wrap="square" lIns="0" tIns="0" rIns="0" bIns="0" anchor="t" anchorCtr="0" upright="1">
                        <a:noAutofit/>
                      </wps:bodyPr>
                    </wps:wsp>
                  </a:graphicData>
                </a:graphic>
              </wp:anchor>
            </w:drawing>
          </mc:Choice>
          <mc:Fallback>
            <w:pict>
              <v:shape w14:anchorId="467441B7" id="fmFrame4" o:spid="_x0000_s1028"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DsM4EZ7gEAAMIDAAAOAAAAAAAAAAAAAAAAAC4CAABkcnMvZTJv&#10;RG9jLnhtbFBLAQItABQABgAIAAAAIQB1+DEZ3wAAAAkBAAAPAAAAAAAAAAAAAAAAAEgEAABkcnMv&#10;ZG93bnJldi54bWxQSwUGAAAAAAQABADzAAAAVAUAAAAA&#10;" stroked="f">
                <v:textbox inset="0,0,0,0">
                  <w:txbxContent>
                    <w:p w14:paraId="565060C3" w14:textId="77777777" w:rsidR="007F43C1" w:rsidRDefault="00000000">
                      <w:pPr>
                        <w:pStyle w:val="afe"/>
                      </w:pPr>
                      <w:r>
                        <w:rPr>
                          <w:rFonts w:hint="eastAsia"/>
                        </w:rPr>
                        <w:t>烧结金属材料(</w:t>
                      </w:r>
                      <w:r>
                        <w:rPr>
                          <w:rFonts w:hint="eastAsia"/>
                        </w:rPr>
                        <w:t>不包括硬质合金)</w:t>
                      </w:r>
                    </w:p>
                    <w:p w14:paraId="649D0F60" w14:textId="77777777" w:rsidR="007F43C1" w:rsidRDefault="00000000">
                      <w:pPr>
                        <w:pStyle w:val="afe"/>
                      </w:pPr>
                      <w:r>
                        <w:rPr>
                          <w:rFonts w:hint="eastAsia"/>
                        </w:rPr>
                        <w:t>无切口冲击试样</w:t>
                      </w:r>
                    </w:p>
                    <w:p w14:paraId="7863BD59" w14:textId="77777777" w:rsidR="007F43C1" w:rsidRDefault="00000000">
                      <w:pPr>
                        <w:pStyle w:val="aff0"/>
                        <w:rPr>
                          <w:rFonts w:ascii="Times New Roman"/>
                          <w:color w:val="FF0000"/>
                          <w:sz w:val="28"/>
                        </w:rPr>
                      </w:pPr>
                      <w:r>
                        <w:rPr>
                          <w:rFonts w:ascii="Times New Roman"/>
                          <w:color w:val="FF0000"/>
                          <w:sz w:val="28"/>
                        </w:rPr>
                        <w:t xml:space="preserve">Sintered metal materials, excluding </w:t>
                      </w:r>
                      <w:proofErr w:type="spellStart"/>
                      <w:r>
                        <w:rPr>
                          <w:rFonts w:ascii="Times New Roman"/>
                          <w:color w:val="FF0000"/>
                          <w:sz w:val="28"/>
                        </w:rPr>
                        <w:t>hardmetals</w:t>
                      </w:r>
                      <w:proofErr w:type="spellEnd"/>
                    </w:p>
                    <w:p w14:paraId="2563F99E" w14:textId="77777777" w:rsidR="007F43C1" w:rsidRDefault="00000000">
                      <w:pPr>
                        <w:pStyle w:val="aff0"/>
                        <w:rPr>
                          <w:rFonts w:ascii="Times New Roman"/>
                          <w:color w:val="FF0000"/>
                          <w:sz w:val="28"/>
                        </w:rPr>
                      </w:pPr>
                      <w:r>
                        <w:rPr>
                          <w:rFonts w:ascii="Times New Roman"/>
                          <w:color w:val="FF0000"/>
                          <w:sz w:val="28"/>
                        </w:rPr>
                        <w:t>— Unnotched impact test piece</w:t>
                      </w:r>
                    </w:p>
                    <w:p w14:paraId="076BE6A9" w14:textId="77777777" w:rsidR="007F43C1" w:rsidRDefault="00000000">
                      <w:pPr>
                        <w:pStyle w:val="aff0"/>
                        <w:rPr>
                          <w:rFonts w:ascii="Times New Roman"/>
                          <w:color w:val="FF0000"/>
                          <w:sz w:val="28"/>
                        </w:rPr>
                      </w:pPr>
                      <w:r>
                        <w:rPr>
                          <w:rFonts w:ascii="Times New Roman" w:hint="eastAsia"/>
                          <w:color w:val="FF0000"/>
                          <w:sz w:val="28"/>
                        </w:rPr>
                        <w:t>(</w:t>
                      </w:r>
                      <w:r>
                        <w:rPr>
                          <w:rFonts w:ascii="Times New Roman"/>
                          <w:color w:val="FF0000"/>
                          <w:sz w:val="28"/>
                        </w:rPr>
                        <w:t>ISO</w:t>
                      </w:r>
                      <w:r>
                        <w:rPr>
                          <w:rFonts w:ascii="Times New Roman" w:hint="eastAsia"/>
                          <w:color w:val="FF0000"/>
                          <w:sz w:val="28"/>
                        </w:rPr>
                        <w:t xml:space="preserve"> </w:t>
                      </w:r>
                      <w:proofErr w:type="gramStart"/>
                      <w:r>
                        <w:rPr>
                          <w:rFonts w:ascii="Times New Roman" w:hint="eastAsia"/>
                          <w:color w:val="FF0000"/>
                          <w:sz w:val="28"/>
                        </w:rPr>
                        <w:t>5754</w:t>
                      </w:r>
                      <w:r>
                        <w:rPr>
                          <w:rFonts w:ascii="Times New Roman"/>
                          <w:color w:val="FF0000"/>
                          <w:sz w:val="28"/>
                        </w:rPr>
                        <w:t>:</w:t>
                      </w:r>
                      <w:r>
                        <w:rPr>
                          <w:rFonts w:ascii="Times New Roman" w:hint="eastAsia"/>
                          <w:color w:val="FF0000"/>
                          <w:sz w:val="28"/>
                        </w:rPr>
                        <w:t>2023</w:t>
                      </w:r>
                      <w:r>
                        <w:rPr>
                          <w:rFonts w:ascii="Times New Roman"/>
                          <w:color w:val="FF0000"/>
                          <w:sz w:val="28"/>
                        </w:rPr>
                        <w:t>,IDT</w:t>
                      </w:r>
                      <w:proofErr w:type="gramEnd"/>
                      <w:r>
                        <w:rPr>
                          <w:rFonts w:ascii="Times New Roman"/>
                          <w:color w:val="FF0000"/>
                          <w:sz w:val="28"/>
                        </w:rPr>
                        <w:t>)</w:t>
                      </w:r>
                    </w:p>
                    <w:p w14:paraId="517CA714" w14:textId="77777777" w:rsidR="007F43C1" w:rsidRDefault="00000000">
                      <w:pPr>
                        <w:pStyle w:val="aff0"/>
                      </w:pPr>
                      <w:r>
                        <w:rPr>
                          <w:rFonts w:hint="eastAsia"/>
                        </w:rPr>
                        <w:t>（草案）</w:t>
                      </w:r>
                    </w:p>
                    <w:p w14:paraId="36228142" w14:textId="77777777" w:rsidR="007F43C1" w:rsidRDefault="007F43C1">
                      <w:pPr>
                        <w:pStyle w:val="aff"/>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1312" behindDoc="0" locked="1" layoutInCell="1" allowOverlap="1" wp14:anchorId="19ACF815" wp14:editId="1BB5F41B">
                <wp:simplePos x="0" y="0"/>
                <wp:positionH relativeFrom="margin">
                  <wp:posOffset>139065</wp:posOffset>
                </wp:positionH>
                <wp:positionV relativeFrom="margin">
                  <wp:posOffset>1425575</wp:posOffset>
                </wp:positionV>
                <wp:extent cx="5802630" cy="860425"/>
                <wp:effectExtent l="0" t="0" r="7620"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0B277D3B" w14:textId="77777777" w:rsidR="007F43C1" w:rsidRDefault="00000000">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w:t>
                            </w:r>
                            <w:r>
                              <w:rPr>
                                <w:rFonts w:ascii="黑体" w:eastAsia="黑体" w:hAnsi="黑体" w:hint="eastAsia"/>
                                <w:sz w:val="24"/>
                                <w:szCs w:val="24"/>
                              </w:rPr>
                              <w:t>318</w:t>
                            </w:r>
                            <w:r>
                              <w:rPr>
                                <w:rFonts w:ascii="黑体" w:eastAsia="黑体" w:hAnsi="黑体"/>
                                <w:sz w:val="24"/>
                                <w:szCs w:val="24"/>
                              </w:rPr>
                              <w:t>—</w:t>
                            </w:r>
                            <w:r>
                              <w:rPr>
                                <w:rFonts w:ascii="黑体" w:eastAsia="黑体" w:hAnsi="黑体" w:hint="eastAsia"/>
                                <w:sz w:val="24"/>
                                <w:szCs w:val="24"/>
                              </w:rPr>
                              <w:t>20</w:t>
                            </w:r>
                            <w:r w:rsidRPr="00890DF4">
                              <w:rPr>
                                <w:rFonts w:ascii="黑体" w:eastAsia="黑体" w:hAnsi="黑体" w:hint="eastAsia"/>
                                <w:sz w:val="24"/>
                                <w:szCs w:val="24"/>
                              </w:rPr>
                              <w:t>XX</w:t>
                            </w:r>
                            <w:r>
                              <w:rPr>
                                <w:rFonts w:ascii="黑体" w:eastAsia="黑体" w:hAnsi="黑体"/>
                                <w:sz w:val="24"/>
                                <w:szCs w:val="24"/>
                              </w:rPr>
                              <w:t xml:space="preserve">/ ISO </w:t>
                            </w:r>
                            <w:bookmarkStart w:id="1" w:name="_Hlk161648573"/>
                            <w:r>
                              <w:rPr>
                                <w:rFonts w:ascii="黑体" w:eastAsia="黑体" w:hAnsi="黑体" w:hint="eastAsia"/>
                                <w:sz w:val="24"/>
                                <w:szCs w:val="24"/>
                              </w:rPr>
                              <w:t>5754</w:t>
                            </w:r>
                            <w:r>
                              <w:rPr>
                                <w:rFonts w:ascii="黑体" w:eastAsia="黑体" w:hAnsi="黑体"/>
                                <w:sz w:val="24"/>
                                <w:szCs w:val="24"/>
                              </w:rPr>
                              <w:t>:</w:t>
                            </w:r>
                            <w:bookmarkEnd w:id="1"/>
                            <w:r>
                              <w:rPr>
                                <w:rFonts w:ascii="黑体" w:eastAsia="黑体" w:hAnsi="黑体" w:hint="eastAsia"/>
                                <w:sz w:val="24"/>
                                <w:szCs w:val="24"/>
                              </w:rPr>
                              <w:t>2023</w:t>
                            </w:r>
                          </w:p>
                          <w:p w14:paraId="04FC006D" w14:textId="77777777" w:rsidR="007F43C1" w:rsidRDefault="00000000">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w:t>
                            </w:r>
                            <w:r>
                              <w:rPr>
                                <w:rFonts w:ascii="黑体" w:eastAsia="黑体" w:hAnsi="黑体" w:hint="eastAsia"/>
                                <w:sz w:val="24"/>
                                <w:szCs w:val="24"/>
                              </w:rPr>
                              <w:t xml:space="preserve"> 5318</w:t>
                            </w:r>
                            <w:r>
                              <w:rPr>
                                <w:rFonts w:ascii="黑体" w:eastAsia="黑体" w:hAnsi="黑体"/>
                                <w:sz w:val="24"/>
                                <w:szCs w:val="24"/>
                              </w:rPr>
                              <w:t>-20</w:t>
                            </w:r>
                            <w:r>
                              <w:rPr>
                                <w:rFonts w:ascii="黑体" w:eastAsia="黑体" w:hAnsi="黑体" w:hint="eastAsia"/>
                                <w:sz w:val="24"/>
                                <w:szCs w:val="24"/>
                              </w:rPr>
                              <w:t>17</w:t>
                            </w:r>
                          </w:p>
                          <w:p w14:paraId="52A90DB8" w14:textId="77777777" w:rsidR="007F43C1" w:rsidRPr="00E5404B" w:rsidRDefault="007F43C1">
                            <w:pPr>
                              <w:pStyle w:val="10"/>
                              <w:spacing w:before="0" w:line="480" w:lineRule="auto"/>
                              <w:jc w:val="center"/>
                              <w:rPr>
                                <w:rFonts w:ascii="宋体" w:hAnsi="宋体" w:hint="eastAsia"/>
                                <w:sz w:val="21"/>
                              </w:rPr>
                            </w:pPr>
                          </w:p>
                          <w:p w14:paraId="3A80278E" w14:textId="77777777" w:rsidR="007F43C1" w:rsidRDefault="007F43C1">
                            <w:pPr>
                              <w:pStyle w:val="10"/>
                              <w:spacing w:before="0" w:line="480" w:lineRule="auto"/>
                              <w:rPr>
                                <w:rFonts w:ascii="宋体" w:hAnsi="宋体" w:hint="eastAsia"/>
                              </w:rPr>
                            </w:pPr>
                          </w:p>
                          <w:p w14:paraId="617A5903" w14:textId="77777777" w:rsidR="007F43C1" w:rsidRDefault="00000000">
                            <w:pPr>
                              <w:pStyle w:val="10"/>
                              <w:wordWrap w:val="0"/>
                              <w:spacing w:before="0" w:line="480" w:lineRule="auto"/>
                              <w:rPr>
                                <w:rFonts w:ascii="宋体" w:hAnsi="宋体" w:hint="eastAsia"/>
                              </w:rPr>
                            </w:pPr>
                            <w:r>
                              <w:rPr>
                                <w:rFonts w:ascii="宋体" w:hAnsi="宋体" w:hint="eastAsia"/>
                              </w:rPr>
                              <w:t xml:space="preserve"> </w:t>
                            </w:r>
                          </w:p>
                          <w:p w14:paraId="2DB5AD8B" w14:textId="77777777" w:rsidR="007F43C1" w:rsidRDefault="007F43C1">
                            <w:pPr>
                              <w:pStyle w:val="10"/>
                            </w:pPr>
                          </w:p>
                        </w:txbxContent>
                      </wps:txbx>
                      <wps:bodyPr rot="0" vert="horz" wrap="square" lIns="0" tIns="0" rIns="0" bIns="0" anchor="t" anchorCtr="0" upright="1">
                        <a:noAutofit/>
                      </wps:bodyPr>
                    </wps:wsp>
                  </a:graphicData>
                </a:graphic>
              </wp:anchor>
            </w:drawing>
          </mc:Choice>
          <mc:Fallback>
            <w:pict>
              <v:shape w14:anchorId="19ACF815" id="fmFrame3" o:spid="_x0000_s1029" type="#_x0000_t202" style="position:absolute;left:0;text-align:left;margin-left:10.95pt;margin-top:112.25pt;width:456.9pt;height:67.7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" stroked="f">
                <v:textbox inset="0,0,0,0">
                  <w:txbxContent>
                    <w:p w14:paraId="0B277D3B" w14:textId="77777777" w:rsidR="007F43C1" w:rsidRDefault="00000000">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w:t>
                      </w:r>
                      <w:r>
                        <w:rPr>
                          <w:rFonts w:ascii="黑体" w:eastAsia="黑体" w:hAnsi="黑体" w:hint="eastAsia"/>
                          <w:sz w:val="24"/>
                          <w:szCs w:val="24"/>
                        </w:rPr>
                        <w:t>318</w:t>
                      </w:r>
                      <w:r>
                        <w:rPr>
                          <w:rFonts w:ascii="黑体" w:eastAsia="黑体" w:hAnsi="黑体"/>
                          <w:sz w:val="24"/>
                          <w:szCs w:val="24"/>
                        </w:rPr>
                        <w:t>—</w:t>
                      </w:r>
                      <w:r>
                        <w:rPr>
                          <w:rFonts w:ascii="黑体" w:eastAsia="黑体" w:hAnsi="黑体" w:hint="eastAsia"/>
                          <w:sz w:val="24"/>
                          <w:szCs w:val="24"/>
                        </w:rPr>
                        <w:t>20</w:t>
                      </w:r>
                      <w:r w:rsidRPr="00890DF4">
                        <w:rPr>
                          <w:rFonts w:ascii="黑体" w:eastAsia="黑体" w:hAnsi="黑体" w:hint="eastAsia"/>
                          <w:sz w:val="24"/>
                          <w:szCs w:val="24"/>
                        </w:rPr>
                        <w:t>XX</w:t>
                      </w:r>
                      <w:r>
                        <w:rPr>
                          <w:rFonts w:ascii="黑体" w:eastAsia="黑体" w:hAnsi="黑体"/>
                          <w:sz w:val="24"/>
                          <w:szCs w:val="24"/>
                        </w:rPr>
                        <w:t xml:space="preserve">/ ISO </w:t>
                      </w:r>
                      <w:bookmarkStart w:id="2" w:name="_Hlk161648573"/>
                      <w:r>
                        <w:rPr>
                          <w:rFonts w:ascii="黑体" w:eastAsia="黑体" w:hAnsi="黑体" w:hint="eastAsia"/>
                          <w:sz w:val="24"/>
                          <w:szCs w:val="24"/>
                        </w:rPr>
                        <w:t>5754</w:t>
                      </w:r>
                      <w:r>
                        <w:rPr>
                          <w:rFonts w:ascii="黑体" w:eastAsia="黑体" w:hAnsi="黑体"/>
                          <w:sz w:val="24"/>
                          <w:szCs w:val="24"/>
                        </w:rPr>
                        <w:t>:</w:t>
                      </w:r>
                      <w:bookmarkEnd w:id="2"/>
                      <w:r>
                        <w:rPr>
                          <w:rFonts w:ascii="黑体" w:eastAsia="黑体" w:hAnsi="黑体" w:hint="eastAsia"/>
                          <w:sz w:val="24"/>
                          <w:szCs w:val="24"/>
                        </w:rPr>
                        <w:t>2023</w:t>
                      </w:r>
                    </w:p>
                    <w:p w14:paraId="04FC006D" w14:textId="77777777" w:rsidR="007F43C1" w:rsidRDefault="00000000">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w:t>
                      </w:r>
                      <w:r>
                        <w:rPr>
                          <w:rFonts w:ascii="黑体" w:eastAsia="黑体" w:hAnsi="黑体" w:hint="eastAsia"/>
                          <w:sz w:val="24"/>
                          <w:szCs w:val="24"/>
                        </w:rPr>
                        <w:t xml:space="preserve"> 5318</w:t>
                      </w:r>
                      <w:r>
                        <w:rPr>
                          <w:rFonts w:ascii="黑体" w:eastAsia="黑体" w:hAnsi="黑体"/>
                          <w:sz w:val="24"/>
                          <w:szCs w:val="24"/>
                        </w:rPr>
                        <w:t>-20</w:t>
                      </w:r>
                      <w:r>
                        <w:rPr>
                          <w:rFonts w:ascii="黑体" w:eastAsia="黑体" w:hAnsi="黑体" w:hint="eastAsia"/>
                          <w:sz w:val="24"/>
                          <w:szCs w:val="24"/>
                        </w:rPr>
                        <w:t>17</w:t>
                      </w:r>
                    </w:p>
                    <w:p w14:paraId="52A90DB8" w14:textId="77777777" w:rsidR="007F43C1" w:rsidRPr="00E5404B" w:rsidRDefault="007F43C1">
                      <w:pPr>
                        <w:pStyle w:val="10"/>
                        <w:spacing w:before="0" w:line="480" w:lineRule="auto"/>
                        <w:jc w:val="center"/>
                        <w:rPr>
                          <w:rFonts w:ascii="宋体" w:hAnsi="宋体" w:hint="eastAsia"/>
                          <w:sz w:val="21"/>
                        </w:rPr>
                      </w:pPr>
                    </w:p>
                    <w:p w14:paraId="3A80278E" w14:textId="77777777" w:rsidR="007F43C1" w:rsidRDefault="007F43C1">
                      <w:pPr>
                        <w:pStyle w:val="10"/>
                        <w:spacing w:before="0" w:line="480" w:lineRule="auto"/>
                        <w:rPr>
                          <w:rFonts w:ascii="宋体" w:hAnsi="宋体" w:hint="eastAsia"/>
                        </w:rPr>
                      </w:pPr>
                    </w:p>
                    <w:p w14:paraId="617A5903" w14:textId="77777777" w:rsidR="007F43C1" w:rsidRDefault="00000000">
                      <w:pPr>
                        <w:pStyle w:val="10"/>
                        <w:wordWrap w:val="0"/>
                        <w:spacing w:before="0" w:line="480" w:lineRule="auto"/>
                        <w:rPr>
                          <w:rFonts w:ascii="宋体" w:hAnsi="宋体" w:hint="eastAsia"/>
                        </w:rPr>
                      </w:pPr>
                      <w:r>
                        <w:rPr>
                          <w:rFonts w:ascii="宋体" w:hAnsi="宋体" w:hint="eastAsia"/>
                        </w:rPr>
                        <w:t xml:space="preserve"> </w:t>
                      </w:r>
                    </w:p>
                    <w:p w14:paraId="2DB5AD8B" w14:textId="77777777" w:rsidR="007F43C1" w:rsidRDefault="007F43C1">
                      <w:pPr>
                        <w:pStyle w:val="10"/>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0288" behindDoc="0" locked="1" layoutInCell="1" allowOverlap="1" wp14:anchorId="2E62654F" wp14:editId="0FD555B4">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0D3183CC" w14:textId="77777777" w:rsidR="007F43C1" w:rsidRDefault="00000000">
                            <w:pPr>
                              <w:pStyle w:val="af4"/>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w14:anchorId="2E62654F" id="fmFrame2" o:spid="_x0000_s1030"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7AEAAMEDAAAOAAAAZHJzL2Uyb0RvYy54bWysU1Fv0zAQfkfiP1h+p2k2VE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AoME/Y7AEAAMEDAAAOAAAAAAAAAAAAAAAAAC4CAABkcnMvZTJvRG9j&#10;LnhtbFBLAQItABQABgAIAAAAIQCU11t23gAAAAgBAAAPAAAAAAAAAAAAAAAAAEYEAABkcnMvZG93&#10;bnJldi54bWxQSwUGAAAAAAQABADzAAAAUQUAAAAA&#10;" stroked="f">
                <v:textbox inset="0,0,0,0">
                  <w:txbxContent>
                    <w:p w14:paraId="0D3183CC" w14:textId="77777777" w:rsidR="007F43C1" w:rsidRDefault="00000000">
                      <w:pPr>
                        <w:pStyle w:val="af4"/>
                      </w:pPr>
                      <w:r>
                        <w:rPr>
                          <w:rFonts w:hint="eastAsia"/>
                        </w:rPr>
                        <w:t>中华人民共和国国家标准</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59264" behindDoc="0" locked="1" layoutInCell="1" allowOverlap="1" wp14:anchorId="0645913E" wp14:editId="35E1A980">
                <wp:simplePos x="0" y="0"/>
                <wp:positionH relativeFrom="margin">
                  <wp:posOffset>0</wp:posOffset>
                </wp:positionH>
                <wp:positionV relativeFrom="margin">
                  <wp:posOffset>0</wp:posOffset>
                </wp:positionV>
                <wp:extent cx="2540000" cy="657860"/>
                <wp:effectExtent l="0" t="0" r="0" b="127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0DE6AA33" w14:textId="77777777" w:rsidR="007F43C1" w:rsidRDefault="00000000">
                            <w:pPr>
                              <w:pStyle w:val="aff5"/>
                            </w:pPr>
                            <w:r>
                              <w:t xml:space="preserve">ICS </w:t>
                            </w:r>
                            <w:r>
                              <w:rPr>
                                <w:rFonts w:hint="eastAsia"/>
                              </w:rPr>
                              <w:t>XX.XXX</w:t>
                            </w:r>
                          </w:p>
                          <w:p w14:paraId="651C28D6" w14:textId="77777777" w:rsidR="007F43C1" w:rsidRDefault="00000000">
                            <w:pPr>
                              <w:pStyle w:val="aff5"/>
                            </w:pPr>
                            <w:r>
                              <w:rPr>
                                <w:rFonts w:hint="eastAsia"/>
                              </w:rPr>
                              <w:t>H XX</w:t>
                            </w:r>
                          </w:p>
                          <w:p w14:paraId="0457906F" w14:textId="77777777" w:rsidR="007F43C1" w:rsidRDefault="007F43C1">
                            <w:pPr>
                              <w:pStyle w:val="aff5"/>
                            </w:pPr>
                          </w:p>
                          <w:p w14:paraId="2E4C9B03" w14:textId="77777777" w:rsidR="007F43C1" w:rsidRDefault="007F43C1">
                            <w:pPr>
                              <w:pStyle w:val="aff5"/>
                            </w:pPr>
                          </w:p>
                        </w:txbxContent>
                      </wps:txbx>
                      <wps:bodyPr rot="0" vert="horz" wrap="square" lIns="0" tIns="0" rIns="0" bIns="0" anchor="t" anchorCtr="0" upright="1">
                        <a:noAutofit/>
                      </wps:bodyPr>
                    </wps:wsp>
                  </a:graphicData>
                </a:graphic>
              </wp:anchor>
            </w:drawing>
          </mc:Choice>
          <mc:Fallback>
            <w:pict>
              <v:shape w14:anchorId="0645913E" id="fmFrame1" o:spid="_x0000_s1031"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CUXfqK7QEAAMEDAAAOAAAAAAAAAAAAAAAAAC4CAABkcnMvZTJvRG9jLnht&#10;bFBLAQItABQABgAIAAAAIQAHD0K32gAAAAUBAAAPAAAAAAAAAAAAAAAAAEcEAABkcnMvZG93bnJl&#10;di54bWxQSwUGAAAAAAQABADzAAAATgUAAAAA&#10;" stroked="f">
                <v:textbox inset="0,0,0,0">
                  <w:txbxContent>
                    <w:p w14:paraId="0DE6AA33" w14:textId="77777777" w:rsidR="007F43C1" w:rsidRDefault="00000000">
                      <w:pPr>
                        <w:pStyle w:val="aff5"/>
                      </w:pPr>
                      <w:r>
                        <w:t xml:space="preserve">ICS </w:t>
                      </w:r>
                      <w:r>
                        <w:rPr>
                          <w:rFonts w:hint="eastAsia"/>
                        </w:rPr>
                        <w:t>XX.XXX</w:t>
                      </w:r>
                    </w:p>
                    <w:p w14:paraId="651C28D6" w14:textId="77777777" w:rsidR="007F43C1" w:rsidRDefault="00000000">
                      <w:pPr>
                        <w:pStyle w:val="aff5"/>
                      </w:pPr>
                      <w:r>
                        <w:rPr>
                          <w:rFonts w:hint="eastAsia"/>
                        </w:rPr>
                        <w:t>H XX</w:t>
                      </w:r>
                    </w:p>
                    <w:p w14:paraId="0457906F" w14:textId="77777777" w:rsidR="007F43C1" w:rsidRDefault="007F43C1">
                      <w:pPr>
                        <w:pStyle w:val="aff5"/>
                      </w:pPr>
                    </w:p>
                    <w:p w14:paraId="2E4C9B03" w14:textId="77777777" w:rsidR="007F43C1" w:rsidRDefault="007F43C1">
                      <w:pPr>
                        <w:pStyle w:val="aff5"/>
                      </w:pPr>
                    </w:p>
                  </w:txbxContent>
                </v:textbox>
                <w10:wrap anchorx="margin" anchory="margin"/>
                <w10:anchorlock/>
              </v:shape>
            </w:pict>
          </mc:Fallback>
        </mc:AlternateContent>
      </w:r>
    </w:p>
    <w:p w14:paraId="43809FCD" w14:textId="77777777" w:rsidR="007F43C1" w:rsidRDefault="00000000">
      <w:pPr>
        <w:pStyle w:val="a0"/>
        <w:rPr>
          <w:rFonts w:ascii="Times New Roman"/>
          <w:color w:val="000000" w:themeColor="text1"/>
        </w:rPr>
      </w:pPr>
      <w:bookmarkStart w:id="2" w:name="_Toc15383151"/>
      <w:bookmarkStart w:id="3" w:name="_Toc15446480"/>
      <w:bookmarkStart w:id="4" w:name="_Toc15381964"/>
      <w:bookmarkStart w:id="5" w:name="_Toc26860143"/>
      <w:bookmarkStart w:id="6" w:name="_Toc26859961"/>
      <w:bookmarkStart w:id="7" w:name="_Toc32930667"/>
      <w:bookmarkStart w:id="8" w:name="_Hlk161649711"/>
      <w:bookmarkStart w:id="9" w:name="SectionMark2"/>
      <w:bookmarkEnd w:id="0"/>
      <w:r>
        <w:rPr>
          <w:rFonts w:ascii="Times New Roman"/>
          <w:color w:val="000000" w:themeColor="text1"/>
        </w:rPr>
        <w:lastRenderedPageBreak/>
        <w:t>前</w:t>
      </w:r>
      <w:r>
        <w:rPr>
          <w:rFonts w:ascii="Times New Roman"/>
          <w:color w:val="000000" w:themeColor="text1"/>
        </w:rPr>
        <w:t xml:space="preserve">    </w:t>
      </w:r>
      <w:r>
        <w:rPr>
          <w:rFonts w:ascii="Times New Roman"/>
          <w:color w:val="000000" w:themeColor="text1"/>
        </w:rPr>
        <w:t>言</w:t>
      </w:r>
      <w:bookmarkEnd w:id="2"/>
      <w:bookmarkEnd w:id="3"/>
      <w:bookmarkEnd w:id="4"/>
      <w:bookmarkEnd w:id="5"/>
      <w:bookmarkEnd w:id="6"/>
      <w:bookmarkEnd w:id="7"/>
    </w:p>
    <w:bookmarkEnd w:id="8"/>
    <w:p w14:paraId="387F4A26" w14:textId="77777777" w:rsidR="007F43C1" w:rsidRPr="00182443" w:rsidRDefault="00000000">
      <w:pPr>
        <w:widowControl/>
        <w:autoSpaceDE w:val="0"/>
        <w:autoSpaceDN w:val="0"/>
        <w:ind w:firstLineChars="200" w:firstLine="420"/>
        <w:rPr>
          <w:kern w:val="0"/>
          <w:szCs w:val="20"/>
        </w:rPr>
      </w:pPr>
      <w:r w:rsidRPr="00182443">
        <w:rPr>
          <w:kern w:val="0"/>
          <w:szCs w:val="20"/>
        </w:rPr>
        <w:t>本文件按照</w:t>
      </w:r>
      <w:r w:rsidRPr="00182443">
        <w:rPr>
          <w:kern w:val="0"/>
          <w:szCs w:val="20"/>
        </w:rPr>
        <w:t>GB/T 1.1-2020</w:t>
      </w:r>
      <w:r w:rsidRPr="00182443">
        <w:rPr>
          <w:kern w:val="0"/>
          <w:szCs w:val="20"/>
        </w:rPr>
        <w:t>《标准化工作导则</w:t>
      </w:r>
      <w:r w:rsidRPr="00182443">
        <w:rPr>
          <w:kern w:val="0"/>
          <w:szCs w:val="20"/>
        </w:rPr>
        <w:t xml:space="preserve"> </w:t>
      </w:r>
      <w:r w:rsidRPr="00182443">
        <w:rPr>
          <w:kern w:val="0"/>
          <w:szCs w:val="20"/>
        </w:rPr>
        <w:t>第</w:t>
      </w:r>
      <w:r w:rsidRPr="00182443">
        <w:rPr>
          <w:kern w:val="0"/>
          <w:szCs w:val="20"/>
        </w:rPr>
        <w:t>1</w:t>
      </w:r>
      <w:r w:rsidRPr="00182443">
        <w:rPr>
          <w:kern w:val="0"/>
          <w:szCs w:val="20"/>
        </w:rPr>
        <w:t>部分：标准化文件的结构和起草规则》的规定起草。</w:t>
      </w:r>
    </w:p>
    <w:p w14:paraId="064C6302" w14:textId="77777777" w:rsidR="007F43C1" w:rsidRPr="00182443" w:rsidRDefault="00000000">
      <w:pPr>
        <w:widowControl/>
        <w:autoSpaceDE w:val="0"/>
        <w:autoSpaceDN w:val="0"/>
        <w:ind w:firstLineChars="200" w:firstLine="420"/>
        <w:rPr>
          <w:kern w:val="0"/>
          <w:szCs w:val="20"/>
        </w:rPr>
      </w:pPr>
      <w:r w:rsidRPr="00182443">
        <w:rPr>
          <w:kern w:val="0"/>
          <w:szCs w:val="20"/>
        </w:rPr>
        <w:t>本文件代替</w:t>
      </w:r>
      <w:r w:rsidRPr="00182443">
        <w:rPr>
          <w:kern w:val="0"/>
          <w:szCs w:val="20"/>
        </w:rPr>
        <w:t>GB/T 5</w:t>
      </w:r>
      <w:r w:rsidRPr="00182443">
        <w:rPr>
          <w:rFonts w:hint="eastAsia"/>
          <w:kern w:val="0"/>
          <w:szCs w:val="20"/>
        </w:rPr>
        <w:t>318</w:t>
      </w:r>
      <w:r w:rsidRPr="00182443">
        <w:rPr>
          <w:kern w:val="0"/>
          <w:szCs w:val="20"/>
        </w:rPr>
        <w:t>-20</w:t>
      </w:r>
      <w:r w:rsidRPr="00182443">
        <w:rPr>
          <w:rFonts w:hint="eastAsia"/>
          <w:kern w:val="0"/>
          <w:szCs w:val="20"/>
        </w:rPr>
        <w:t>17</w:t>
      </w:r>
      <w:r w:rsidRPr="00182443">
        <w:rPr>
          <w:kern w:val="0"/>
          <w:szCs w:val="20"/>
        </w:rPr>
        <w:t>《</w:t>
      </w:r>
      <w:r w:rsidRPr="00182443">
        <w:rPr>
          <w:rFonts w:hint="eastAsia"/>
          <w:kern w:val="0"/>
          <w:szCs w:val="20"/>
        </w:rPr>
        <w:t>烧结金属材料</w:t>
      </w:r>
      <w:r w:rsidRPr="00182443">
        <w:rPr>
          <w:rFonts w:hint="eastAsia"/>
          <w:kern w:val="0"/>
          <w:szCs w:val="20"/>
        </w:rPr>
        <w:t>(</w:t>
      </w:r>
      <w:r w:rsidRPr="00182443">
        <w:rPr>
          <w:rFonts w:hint="eastAsia"/>
          <w:kern w:val="0"/>
          <w:szCs w:val="20"/>
        </w:rPr>
        <w:t>不包括硬质合金</w:t>
      </w:r>
      <w:r w:rsidRPr="00182443">
        <w:rPr>
          <w:rFonts w:hint="eastAsia"/>
          <w:kern w:val="0"/>
          <w:szCs w:val="20"/>
        </w:rPr>
        <w:t>)</w:t>
      </w:r>
      <w:r w:rsidRPr="00182443">
        <w:rPr>
          <w:rFonts w:hint="eastAsia"/>
          <w:kern w:val="0"/>
          <w:szCs w:val="20"/>
        </w:rPr>
        <w:t>无切口冲击试样</w:t>
      </w:r>
      <w:r w:rsidRPr="00182443">
        <w:rPr>
          <w:kern w:val="0"/>
          <w:szCs w:val="20"/>
        </w:rPr>
        <w:t>》。与</w:t>
      </w:r>
      <w:r w:rsidRPr="00182443">
        <w:rPr>
          <w:kern w:val="0"/>
          <w:szCs w:val="20"/>
        </w:rPr>
        <w:t>GB/T 5</w:t>
      </w:r>
      <w:r w:rsidRPr="00182443">
        <w:rPr>
          <w:rFonts w:hint="eastAsia"/>
          <w:kern w:val="0"/>
          <w:szCs w:val="20"/>
        </w:rPr>
        <w:t>318</w:t>
      </w:r>
      <w:r w:rsidRPr="00182443">
        <w:rPr>
          <w:kern w:val="0"/>
          <w:szCs w:val="20"/>
        </w:rPr>
        <w:t>-20</w:t>
      </w:r>
      <w:r w:rsidRPr="00182443">
        <w:rPr>
          <w:rFonts w:hint="eastAsia"/>
          <w:kern w:val="0"/>
          <w:szCs w:val="20"/>
        </w:rPr>
        <w:t>17</w:t>
      </w:r>
      <w:r w:rsidRPr="00182443">
        <w:rPr>
          <w:kern w:val="0"/>
          <w:szCs w:val="20"/>
        </w:rPr>
        <w:t>相比，除结构调整和编辑性改动外，主要技术变化如下：</w:t>
      </w:r>
    </w:p>
    <w:p w14:paraId="3B7EF6FA" w14:textId="77777777" w:rsidR="007F43C1" w:rsidRPr="00182443" w:rsidRDefault="00000000">
      <w:pPr>
        <w:widowControl/>
        <w:numPr>
          <w:ilvl w:val="0"/>
          <w:numId w:val="3"/>
        </w:numPr>
        <w:autoSpaceDE w:val="0"/>
        <w:autoSpaceDN w:val="0"/>
        <w:jc w:val="left"/>
        <w:rPr>
          <w:kern w:val="0"/>
          <w:szCs w:val="20"/>
        </w:rPr>
      </w:pPr>
      <w:r w:rsidRPr="00182443">
        <w:rPr>
          <w:rFonts w:hint="eastAsia"/>
          <w:kern w:val="0"/>
          <w:szCs w:val="20"/>
        </w:rPr>
        <w:t>删除了“应用领域”，将适用范围合并至范围内（见第</w:t>
      </w:r>
      <w:r w:rsidRPr="00182443">
        <w:rPr>
          <w:rFonts w:hint="eastAsia"/>
          <w:kern w:val="0"/>
          <w:szCs w:val="20"/>
        </w:rPr>
        <w:t>1</w:t>
      </w:r>
      <w:r w:rsidRPr="00182443">
        <w:rPr>
          <w:rFonts w:hint="eastAsia"/>
          <w:kern w:val="0"/>
          <w:szCs w:val="20"/>
        </w:rPr>
        <w:t>章，</w:t>
      </w:r>
      <w:r w:rsidRPr="00182443">
        <w:rPr>
          <w:rFonts w:hint="eastAsia"/>
          <w:kern w:val="0"/>
          <w:szCs w:val="20"/>
        </w:rPr>
        <w:t>2017</w:t>
      </w:r>
      <w:r w:rsidRPr="00182443">
        <w:rPr>
          <w:rFonts w:hint="eastAsia"/>
          <w:kern w:val="0"/>
          <w:szCs w:val="20"/>
        </w:rPr>
        <w:t>年版第</w:t>
      </w:r>
      <w:r w:rsidRPr="00182443">
        <w:rPr>
          <w:rFonts w:hint="eastAsia"/>
          <w:kern w:val="0"/>
          <w:szCs w:val="20"/>
        </w:rPr>
        <w:t>1</w:t>
      </w:r>
      <w:r w:rsidRPr="00182443">
        <w:rPr>
          <w:rFonts w:hint="eastAsia"/>
          <w:kern w:val="0"/>
          <w:szCs w:val="20"/>
        </w:rPr>
        <w:t>、</w:t>
      </w:r>
      <w:r w:rsidRPr="00182443">
        <w:rPr>
          <w:rFonts w:hint="eastAsia"/>
          <w:kern w:val="0"/>
          <w:szCs w:val="20"/>
        </w:rPr>
        <w:t>2</w:t>
      </w:r>
      <w:r w:rsidRPr="00182443">
        <w:rPr>
          <w:rFonts w:hint="eastAsia"/>
          <w:kern w:val="0"/>
          <w:szCs w:val="20"/>
        </w:rPr>
        <w:t>章）；</w:t>
      </w:r>
    </w:p>
    <w:p w14:paraId="10D5B7F4" w14:textId="77777777" w:rsidR="007F43C1" w:rsidRPr="00182443" w:rsidRDefault="00000000">
      <w:pPr>
        <w:widowControl/>
        <w:numPr>
          <w:ilvl w:val="0"/>
          <w:numId w:val="3"/>
        </w:numPr>
        <w:autoSpaceDE w:val="0"/>
        <w:autoSpaceDN w:val="0"/>
        <w:jc w:val="left"/>
        <w:rPr>
          <w:kern w:val="0"/>
          <w:szCs w:val="20"/>
        </w:rPr>
      </w:pPr>
      <w:r w:rsidRPr="00182443">
        <w:rPr>
          <w:rFonts w:hint="eastAsia"/>
          <w:kern w:val="0"/>
          <w:szCs w:val="20"/>
        </w:rPr>
        <w:t>更改了</w:t>
      </w:r>
      <w:r w:rsidRPr="00182443">
        <w:rPr>
          <w:rFonts w:hint="eastAsia"/>
          <w:kern w:val="0"/>
          <w:szCs w:val="20"/>
        </w:rPr>
        <w:t>2</w:t>
      </w:r>
      <w:r w:rsidRPr="00182443">
        <w:rPr>
          <w:rFonts w:hint="eastAsia"/>
          <w:kern w:val="0"/>
          <w:szCs w:val="20"/>
        </w:rPr>
        <w:t>节中的注释，明确了“对于烧结金属多孔材料的冲击试验，无缺口试样的结果无法与致密金属材料的缺口试样冲击结果进行比较”（见第</w:t>
      </w:r>
      <w:r w:rsidRPr="00182443">
        <w:rPr>
          <w:rFonts w:hint="eastAsia"/>
          <w:kern w:val="0"/>
          <w:szCs w:val="20"/>
        </w:rPr>
        <w:t>1</w:t>
      </w:r>
      <w:r w:rsidRPr="00182443">
        <w:rPr>
          <w:rFonts w:hint="eastAsia"/>
          <w:kern w:val="0"/>
          <w:szCs w:val="20"/>
        </w:rPr>
        <w:t>章，</w:t>
      </w:r>
      <w:r w:rsidRPr="00182443">
        <w:rPr>
          <w:rFonts w:hint="eastAsia"/>
          <w:kern w:val="0"/>
          <w:szCs w:val="20"/>
        </w:rPr>
        <w:t>2017</w:t>
      </w:r>
      <w:r w:rsidRPr="00182443">
        <w:rPr>
          <w:rFonts w:hint="eastAsia"/>
          <w:kern w:val="0"/>
          <w:szCs w:val="20"/>
        </w:rPr>
        <w:t>年版第</w:t>
      </w:r>
      <w:r w:rsidRPr="00182443">
        <w:rPr>
          <w:rFonts w:hint="eastAsia"/>
          <w:kern w:val="0"/>
          <w:szCs w:val="20"/>
        </w:rPr>
        <w:t>2</w:t>
      </w:r>
      <w:r w:rsidRPr="00182443">
        <w:rPr>
          <w:rFonts w:hint="eastAsia"/>
          <w:kern w:val="0"/>
          <w:szCs w:val="20"/>
        </w:rPr>
        <w:t>章）；</w:t>
      </w:r>
    </w:p>
    <w:p w14:paraId="71FECB07" w14:textId="77777777" w:rsidR="007F43C1" w:rsidRPr="00182443" w:rsidRDefault="00000000">
      <w:pPr>
        <w:widowControl/>
        <w:numPr>
          <w:ilvl w:val="0"/>
          <w:numId w:val="3"/>
        </w:numPr>
        <w:autoSpaceDE w:val="0"/>
        <w:autoSpaceDN w:val="0"/>
        <w:jc w:val="left"/>
        <w:rPr>
          <w:kern w:val="0"/>
          <w:szCs w:val="20"/>
        </w:rPr>
      </w:pPr>
      <w:r w:rsidRPr="00182443">
        <w:rPr>
          <w:rFonts w:hint="eastAsia"/>
          <w:kern w:val="0"/>
          <w:szCs w:val="20"/>
        </w:rPr>
        <w:t>更改了规范性引用文件，去掉文件号的年代号以及引用的国际标准号；</w:t>
      </w:r>
    </w:p>
    <w:p w14:paraId="56BFBF02" w14:textId="17A13D2A" w:rsidR="007F43C1" w:rsidRPr="00182443" w:rsidRDefault="00000000">
      <w:pPr>
        <w:widowControl/>
        <w:numPr>
          <w:ilvl w:val="0"/>
          <w:numId w:val="3"/>
        </w:numPr>
        <w:autoSpaceDE w:val="0"/>
        <w:autoSpaceDN w:val="0"/>
        <w:jc w:val="left"/>
        <w:rPr>
          <w:kern w:val="0"/>
          <w:szCs w:val="20"/>
        </w:rPr>
      </w:pPr>
      <w:r w:rsidRPr="00182443">
        <w:rPr>
          <w:rFonts w:hint="eastAsia"/>
          <w:kern w:val="0"/>
          <w:szCs w:val="20"/>
        </w:rPr>
        <w:t>增加了术语和定义（见第</w:t>
      </w:r>
      <w:r w:rsidR="007E4284">
        <w:rPr>
          <w:rFonts w:hint="eastAsia"/>
          <w:kern w:val="0"/>
          <w:szCs w:val="20"/>
        </w:rPr>
        <w:t>3</w:t>
      </w:r>
      <w:r w:rsidRPr="00182443">
        <w:rPr>
          <w:rFonts w:hint="eastAsia"/>
          <w:kern w:val="0"/>
          <w:szCs w:val="20"/>
        </w:rPr>
        <w:t>章）；</w:t>
      </w:r>
    </w:p>
    <w:p w14:paraId="150F861F" w14:textId="6342638A" w:rsidR="007F43C1" w:rsidRPr="00182443" w:rsidRDefault="00000000">
      <w:pPr>
        <w:widowControl/>
        <w:numPr>
          <w:ilvl w:val="0"/>
          <w:numId w:val="3"/>
        </w:numPr>
        <w:autoSpaceDE w:val="0"/>
        <w:autoSpaceDN w:val="0"/>
        <w:jc w:val="left"/>
        <w:rPr>
          <w:kern w:val="0"/>
          <w:szCs w:val="20"/>
        </w:rPr>
      </w:pPr>
      <w:r w:rsidRPr="00182443">
        <w:rPr>
          <w:rFonts w:hint="eastAsia"/>
          <w:kern w:val="0"/>
          <w:szCs w:val="20"/>
        </w:rPr>
        <w:t>增加了表</w:t>
      </w:r>
      <w:r w:rsidRPr="00182443">
        <w:rPr>
          <w:rFonts w:hint="eastAsia"/>
          <w:kern w:val="0"/>
          <w:szCs w:val="20"/>
        </w:rPr>
        <w:t>1</w:t>
      </w:r>
      <w:r w:rsidRPr="00182443">
        <w:rPr>
          <w:rFonts w:hint="eastAsia"/>
          <w:kern w:val="0"/>
          <w:szCs w:val="20"/>
        </w:rPr>
        <w:t>的注释，“</w:t>
      </w:r>
      <w:r w:rsidR="0056698F" w:rsidRPr="0056698F">
        <w:rPr>
          <w:rFonts w:hint="eastAsia"/>
          <w:kern w:val="0"/>
          <w:szCs w:val="20"/>
        </w:rPr>
        <w:t>为了增加模具的实用性与便利性，可以在工具冲模和冲头的倒角处使用</w:t>
      </w:r>
      <w:r w:rsidR="0056698F" w:rsidRPr="0056698F">
        <w:rPr>
          <w:rFonts w:hint="eastAsia"/>
          <w:kern w:val="0"/>
          <w:szCs w:val="20"/>
        </w:rPr>
        <w:t xml:space="preserve">0.5~ 1 mm </w:t>
      </w:r>
      <w:r w:rsidR="0056698F" w:rsidRPr="0056698F">
        <w:rPr>
          <w:rFonts w:hint="eastAsia"/>
          <w:kern w:val="0"/>
          <w:szCs w:val="20"/>
        </w:rPr>
        <w:t>的半径。</w:t>
      </w:r>
      <w:r w:rsidRPr="00182443">
        <w:rPr>
          <w:rFonts w:hint="eastAsia"/>
          <w:kern w:val="0"/>
          <w:szCs w:val="20"/>
        </w:rPr>
        <w:t>”（见第</w:t>
      </w:r>
      <w:r w:rsidR="007E4284">
        <w:rPr>
          <w:rFonts w:hint="eastAsia"/>
          <w:kern w:val="0"/>
          <w:szCs w:val="20"/>
        </w:rPr>
        <w:t>4</w:t>
      </w:r>
      <w:r w:rsidRPr="00182443">
        <w:rPr>
          <w:rFonts w:hint="eastAsia"/>
          <w:kern w:val="0"/>
          <w:szCs w:val="20"/>
        </w:rPr>
        <w:t>章）。</w:t>
      </w:r>
    </w:p>
    <w:p w14:paraId="0F99174D" w14:textId="7084A35C" w:rsidR="007F43C1" w:rsidRPr="00182443" w:rsidRDefault="00000000">
      <w:pPr>
        <w:widowControl/>
        <w:autoSpaceDE w:val="0"/>
        <w:autoSpaceDN w:val="0"/>
        <w:ind w:firstLineChars="200" w:firstLine="420"/>
        <w:rPr>
          <w:kern w:val="0"/>
          <w:szCs w:val="20"/>
        </w:rPr>
      </w:pPr>
      <w:r w:rsidRPr="00182443">
        <w:rPr>
          <w:kern w:val="0"/>
          <w:szCs w:val="20"/>
        </w:rPr>
        <w:t>本文件</w:t>
      </w:r>
      <w:r w:rsidR="006145B9">
        <w:rPr>
          <w:rFonts w:hint="eastAsia"/>
          <w:kern w:val="0"/>
          <w:szCs w:val="20"/>
        </w:rPr>
        <w:t>修改</w:t>
      </w:r>
      <w:r w:rsidRPr="00182443">
        <w:rPr>
          <w:kern w:val="0"/>
          <w:szCs w:val="20"/>
        </w:rPr>
        <w:t>采用</w:t>
      </w:r>
      <w:r w:rsidRPr="00182443">
        <w:rPr>
          <w:rFonts w:hint="eastAsia"/>
          <w:kern w:val="0"/>
          <w:szCs w:val="20"/>
        </w:rPr>
        <w:t>I</w:t>
      </w:r>
      <w:r w:rsidRPr="00182443">
        <w:rPr>
          <w:kern w:val="0"/>
          <w:szCs w:val="20"/>
        </w:rPr>
        <w:t xml:space="preserve">SO </w:t>
      </w:r>
      <w:r w:rsidRPr="00182443">
        <w:rPr>
          <w:rFonts w:hint="eastAsia"/>
          <w:kern w:val="0"/>
          <w:szCs w:val="20"/>
        </w:rPr>
        <w:t>5754</w:t>
      </w:r>
      <w:r w:rsidRPr="00182443">
        <w:rPr>
          <w:kern w:val="0"/>
          <w:szCs w:val="20"/>
        </w:rPr>
        <w:t>:</w:t>
      </w:r>
      <w:r w:rsidRPr="00182443">
        <w:rPr>
          <w:rFonts w:hint="eastAsia"/>
          <w:kern w:val="0"/>
          <w:szCs w:val="20"/>
        </w:rPr>
        <w:t>2023</w:t>
      </w:r>
      <w:r w:rsidRPr="00182443">
        <w:rPr>
          <w:kern w:val="0"/>
          <w:szCs w:val="20"/>
        </w:rPr>
        <w:t>《</w:t>
      </w:r>
      <w:r w:rsidRPr="00182443">
        <w:rPr>
          <w:rFonts w:hint="eastAsia"/>
          <w:kern w:val="0"/>
          <w:szCs w:val="20"/>
        </w:rPr>
        <w:t>烧结金属材料</w:t>
      </w:r>
      <w:r w:rsidRPr="00182443">
        <w:rPr>
          <w:rFonts w:hint="eastAsia"/>
          <w:kern w:val="0"/>
          <w:szCs w:val="20"/>
        </w:rPr>
        <w:t>(</w:t>
      </w:r>
      <w:r w:rsidRPr="00182443">
        <w:rPr>
          <w:rFonts w:hint="eastAsia"/>
          <w:kern w:val="0"/>
          <w:szCs w:val="20"/>
        </w:rPr>
        <w:t>不包括硬质合金</w:t>
      </w:r>
      <w:r w:rsidRPr="00182443">
        <w:rPr>
          <w:rFonts w:hint="eastAsia"/>
          <w:kern w:val="0"/>
          <w:szCs w:val="20"/>
        </w:rPr>
        <w:t>)</w:t>
      </w:r>
      <w:r w:rsidRPr="00182443">
        <w:rPr>
          <w:rFonts w:hint="eastAsia"/>
          <w:kern w:val="0"/>
          <w:szCs w:val="20"/>
        </w:rPr>
        <w:t>无切口冲击试样</w:t>
      </w:r>
      <w:r w:rsidRPr="00182443">
        <w:rPr>
          <w:kern w:val="0"/>
          <w:szCs w:val="20"/>
        </w:rPr>
        <w:t>》。</w:t>
      </w:r>
    </w:p>
    <w:p w14:paraId="7F1F95BF" w14:textId="77777777" w:rsidR="007F43C1" w:rsidRPr="00182443" w:rsidRDefault="00000000">
      <w:pPr>
        <w:widowControl/>
        <w:autoSpaceDE w:val="0"/>
        <w:autoSpaceDN w:val="0"/>
        <w:ind w:firstLineChars="200" w:firstLine="420"/>
      </w:pPr>
      <w:r w:rsidRPr="00182443">
        <w:t>请注意本文件的某些内容可能涉及专利。本文件的发布机构不承担识别专利的责任。</w:t>
      </w:r>
    </w:p>
    <w:p w14:paraId="79C0CA1A" w14:textId="77777777" w:rsidR="007F43C1" w:rsidRPr="00182443" w:rsidRDefault="00000000">
      <w:pPr>
        <w:widowControl/>
        <w:autoSpaceDE w:val="0"/>
        <w:autoSpaceDN w:val="0"/>
        <w:ind w:firstLineChars="200" w:firstLine="420"/>
        <w:rPr>
          <w:kern w:val="0"/>
          <w:szCs w:val="20"/>
        </w:rPr>
      </w:pPr>
      <w:r w:rsidRPr="00182443">
        <w:rPr>
          <w:kern w:val="0"/>
          <w:szCs w:val="21"/>
        </w:rPr>
        <w:t>本文件由中国有色金属工业协会提出。</w:t>
      </w:r>
    </w:p>
    <w:p w14:paraId="74164240" w14:textId="77777777" w:rsidR="007F43C1" w:rsidRPr="00182443" w:rsidRDefault="00000000">
      <w:pPr>
        <w:widowControl/>
        <w:autoSpaceDE w:val="0"/>
        <w:autoSpaceDN w:val="0"/>
        <w:ind w:firstLineChars="200" w:firstLine="420"/>
        <w:rPr>
          <w:kern w:val="0"/>
          <w:szCs w:val="20"/>
        </w:rPr>
      </w:pPr>
      <w:r w:rsidRPr="00182443">
        <w:rPr>
          <w:kern w:val="0"/>
          <w:szCs w:val="20"/>
        </w:rPr>
        <w:t>本文件由全国有色金属标准化技术委员会</w:t>
      </w:r>
      <w:r w:rsidRPr="00182443">
        <w:rPr>
          <w:kern w:val="0"/>
          <w:szCs w:val="20"/>
        </w:rPr>
        <w:t>(SAC/TC 243)</w:t>
      </w:r>
      <w:r w:rsidRPr="00182443">
        <w:rPr>
          <w:kern w:val="0"/>
          <w:szCs w:val="20"/>
        </w:rPr>
        <w:t>归口。</w:t>
      </w:r>
    </w:p>
    <w:p w14:paraId="14F8865E" w14:textId="77777777" w:rsidR="007F43C1" w:rsidRPr="00182443" w:rsidRDefault="00000000">
      <w:pPr>
        <w:pStyle w:val="afa"/>
        <w:ind w:firstLine="420"/>
        <w:rPr>
          <w:rFonts w:ascii="Times New Roman"/>
        </w:rPr>
      </w:pPr>
      <w:r w:rsidRPr="00182443">
        <w:t>本文件起草单位：</w:t>
      </w:r>
      <w:r w:rsidRPr="00182443">
        <w:rPr>
          <w:rFonts w:ascii="Times New Roman" w:hint="eastAsia"/>
        </w:rPr>
        <w:t>钢铁研究总院有限公司、</w:t>
      </w:r>
      <w:hyperlink r:id="rId16" w:tgtFrame="https://www.so.com/_blank" w:history="1">
        <w:r w:rsidR="007F43C1" w:rsidRPr="00182443">
          <w:rPr>
            <w:rFonts w:ascii="Times New Roman"/>
          </w:rPr>
          <w:t>钢研纳克检测技术股份有限公司</w:t>
        </w:r>
      </w:hyperlink>
      <w:r w:rsidRPr="00182443">
        <w:rPr>
          <w:rFonts w:ascii="Times New Roman" w:hint="eastAsia"/>
        </w:rPr>
        <w:t>、</w:t>
      </w:r>
      <w:hyperlink r:id="rId17" w:tgtFrame="https://www.so.com/_blank" w:history="1">
        <w:r w:rsidR="007F43C1" w:rsidRPr="00182443">
          <w:rPr>
            <w:rFonts w:ascii="Times New Roman"/>
          </w:rPr>
          <w:t>北京钢研高纳科技股份有限公司</w:t>
        </w:r>
      </w:hyperlink>
      <w:r w:rsidRPr="00182443">
        <w:rPr>
          <w:rFonts w:ascii="Times New Roman" w:hint="eastAsia"/>
        </w:rPr>
        <w:t>、钢研昊普科技有限公司等</w:t>
      </w:r>
    </w:p>
    <w:p w14:paraId="1D477408" w14:textId="77777777" w:rsidR="007F43C1" w:rsidRPr="00182443" w:rsidRDefault="00000000">
      <w:pPr>
        <w:pStyle w:val="afa"/>
        <w:ind w:firstLine="420"/>
        <w:rPr>
          <w:szCs w:val="21"/>
        </w:rPr>
      </w:pPr>
      <w:r w:rsidRPr="00182443">
        <w:rPr>
          <w:szCs w:val="21"/>
        </w:rPr>
        <w:t>本文件主要起草人：</w:t>
      </w:r>
    </w:p>
    <w:p w14:paraId="593B0D01" w14:textId="77777777" w:rsidR="007F43C1" w:rsidRPr="00182443" w:rsidRDefault="00000000">
      <w:pPr>
        <w:widowControl/>
        <w:autoSpaceDE w:val="0"/>
        <w:autoSpaceDN w:val="0"/>
        <w:ind w:firstLineChars="200" w:firstLine="420"/>
        <w:rPr>
          <w:kern w:val="0"/>
          <w:szCs w:val="20"/>
        </w:rPr>
      </w:pPr>
      <w:r w:rsidRPr="00182443">
        <w:rPr>
          <w:kern w:val="0"/>
          <w:szCs w:val="20"/>
        </w:rPr>
        <w:t>本</w:t>
      </w:r>
      <w:r w:rsidRPr="00182443">
        <w:rPr>
          <w:kern w:val="0"/>
          <w:szCs w:val="21"/>
        </w:rPr>
        <w:t>文件及其</w:t>
      </w:r>
      <w:r w:rsidRPr="00182443">
        <w:rPr>
          <w:kern w:val="0"/>
          <w:szCs w:val="20"/>
        </w:rPr>
        <w:t>所代替文件的历次版本发布情况为：</w:t>
      </w:r>
    </w:p>
    <w:p w14:paraId="496EBEBF" w14:textId="77777777" w:rsidR="007F43C1" w:rsidRPr="00182443" w:rsidRDefault="00000000">
      <w:pPr>
        <w:widowControl/>
        <w:autoSpaceDE w:val="0"/>
        <w:autoSpaceDN w:val="0"/>
        <w:ind w:firstLineChars="200" w:firstLine="420"/>
        <w:rPr>
          <w:kern w:val="0"/>
          <w:szCs w:val="21"/>
        </w:rPr>
      </w:pPr>
      <w:r w:rsidRPr="00182443">
        <w:rPr>
          <w:kern w:val="0"/>
          <w:szCs w:val="21"/>
        </w:rPr>
        <w:t>——</w:t>
      </w:r>
      <w:r w:rsidRPr="00182443">
        <w:rPr>
          <w:rFonts w:hint="eastAsia"/>
          <w:kern w:val="0"/>
          <w:szCs w:val="21"/>
        </w:rPr>
        <w:t>1985</w:t>
      </w:r>
      <w:r w:rsidRPr="00182443">
        <w:rPr>
          <w:kern w:val="0"/>
          <w:szCs w:val="21"/>
        </w:rPr>
        <w:t>年首次发布为</w:t>
      </w:r>
      <w:r w:rsidRPr="00182443">
        <w:rPr>
          <w:kern w:val="0"/>
          <w:szCs w:val="21"/>
        </w:rPr>
        <w:t>GB/T 5</w:t>
      </w:r>
      <w:r w:rsidRPr="00182443">
        <w:rPr>
          <w:rFonts w:hint="eastAsia"/>
          <w:kern w:val="0"/>
          <w:szCs w:val="21"/>
        </w:rPr>
        <w:t>318</w:t>
      </w:r>
      <w:r w:rsidRPr="00182443">
        <w:rPr>
          <w:kern w:val="0"/>
          <w:szCs w:val="21"/>
        </w:rPr>
        <w:t>-</w:t>
      </w:r>
      <w:r w:rsidRPr="00182443">
        <w:rPr>
          <w:rFonts w:hint="eastAsia"/>
          <w:kern w:val="0"/>
          <w:szCs w:val="21"/>
        </w:rPr>
        <w:t>1985</w:t>
      </w:r>
      <w:r w:rsidRPr="00182443">
        <w:rPr>
          <w:kern w:val="0"/>
          <w:szCs w:val="21"/>
        </w:rPr>
        <w:t>、</w:t>
      </w:r>
      <w:r w:rsidRPr="00182443">
        <w:rPr>
          <w:kern w:val="0"/>
          <w:szCs w:val="21"/>
        </w:rPr>
        <w:t>20</w:t>
      </w:r>
      <w:r w:rsidRPr="00182443">
        <w:rPr>
          <w:rFonts w:hint="eastAsia"/>
          <w:kern w:val="0"/>
          <w:szCs w:val="21"/>
        </w:rPr>
        <w:t>17</w:t>
      </w:r>
      <w:r w:rsidRPr="00182443">
        <w:rPr>
          <w:kern w:val="0"/>
          <w:szCs w:val="21"/>
        </w:rPr>
        <w:t>年第一次修订</w:t>
      </w:r>
      <w:r w:rsidRPr="00182443">
        <w:rPr>
          <w:rFonts w:hint="eastAsia"/>
          <w:kern w:val="0"/>
          <w:szCs w:val="21"/>
        </w:rPr>
        <w:t>。</w:t>
      </w:r>
      <w:r w:rsidRPr="00182443">
        <w:rPr>
          <w:kern w:val="0"/>
          <w:szCs w:val="21"/>
        </w:rPr>
        <w:t>；</w:t>
      </w:r>
    </w:p>
    <w:p w14:paraId="389887FE" w14:textId="77777777" w:rsidR="007F43C1" w:rsidRPr="00182443" w:rsidRDefault="00000000">
      <w:pPr>
        <w:widowControl/>
        <w:autoSpaceDE w:val="0"/>
        <w:autoSpaceDN w:val="0"/>
        <w:ind w:firstLineChars="200" w:firstLine="420"/>
        <w:rPr>
          <w:kern w:val="0"/>
          <w:szCs w:val="21"/>
        </w:rPr>
      </w:pPr>
      <w:r w:rsidRPr="00182443">
        <w:rPr>
          <w:kern w:val="0"/>
          <w:szCs w:val="21"/>
        </w:rPr>
        <w:t>——</w:t>
      </w:r>
      <w:r w:rsidRPr="00182443">
        <w:rPr>
          <w:kern w:val="0"/>
          <w:szCs w:val="21"/>
        </w:rPr>
        <w:t>本次为第</w:t>
      </w:r>
      <w:r w:rsidRPr="00182443">
        <w:rPr>
          <w:rFonts w:hint="eastAsia"/>
          <w:kern w:val="0"/>
          <w:szCs w:val="21"/>
        </w:rPr>
        <w:t>二</w:t>
      </w:r>
      <w:r w:rsidRPr="00182443">
        <w:rPr>
          <w:kern w:val="0"/>
          <w:szCs w:val="21"/>
        </w:rPr>
        <w:t>次修订。</w:t>
      </w:r>
    </w:p>
    <w:p w14:paraId="4EA5F69C" w14:textId="77777777" w:rsidR="007F43C1" w:rsidRDefault="007F43C1">
      <w:pPr>
        <w:pStyle w:val="afa"/>
        <w:ind w:firstLine="420"/>
        <w:rPr>
          <w:rFonts w:ascii="Times New Roman"/>
          <w:color w:val="000000" w:themeColor="text1"/>
        </w:rPr>
      </w:pPr>
    </w:p>
    <w:p w14:paraId="4FF2A89F" w14:textId="77777777" w:rsidR="007F43C1" w:rsidRDefault="007F43C1">
      <w:pPr>
        <w:pStyle w:val="afa"/>
        <w:ind w:firstLine="420"/>
        <w:rPr>
          <w:rFonts w:ascii="Times New Roman"/>
          <w:color w:val="000000" w:themeColor="text1"/>
        </w:rPr>
      </w:pPr>
    </w:p>
    <w:p w14:paraId="2B3BAF75" w14:textId="77777777" w:rsidR="007F43C1" w:rsidRDefault="007F43C1">
      <w:pPr>
        <w:pStyle w:val="afa"/>
        <w:ind w:firstLine="420"/>
        <w:rPr>
          <w:rFonts w:ascii="Times New Roman"/>
          <w:color w:val="000000" w:themeColor="text1"/>
        </w:rPr>
      </w:pPr>
    </w:p>
    <w:p w14:paraId="2BC6F139" w14:textId="77777777" w:rsidR="007F43C1" w:rsidRDefault="007F43C1">
      <w:pPr>
        <w:pStyle w:val="afa"/>
        <w:ind w:firstLine="420"/>
        <w:rPr>
          <w:rFonts w:ascii="Times New Roman"/>
          <w:color w:val="000000" w:themeColor="text1"/>
        </w:rPr>
      </w:pPr>
    </w:p>
    <w:p w14:paraId="0A20E9C2" w14:textId="77777777" w:rsidR="007F43C1" w:rsidRDefault="007F43C1">
      <w:pPr>
        <w:pStyle w:val="afa"/>
        <w:ind w:firstLineChars="0" w:firstLine="0"/>
        <w:rPr>
          <w:rFonts w:ascii="Times New Roman"/>
          <w:color w:val="000000" w:themeColor="text1"/>
        </w:rPr>
      </w:pPr>
    </w:p>
    <w:p w14:paraId="2BB466FC" w14:textId="77777777" w:rsidR="007F43C1" w:rsidRDefault="00000000">
      <w:pPr>
        <w:widowControl/>
        <w:jc w:val="left"/>
        <w:rPr>
          <w:color w:val="000000" w:themeColor="text1"/>
          <w:kern w:val="0"/>
          <w:szCs w:val="20"/>
        </w:rPr>
      </w:pPr>
      <w:r>
        <w:rPr>
          <w:color w:val="000000" w:themeColor="text1"/>
        </w:rPr>
        <w:br w:type="page"/>
      </w:r>
    </w:p>
    <w:p w14:paraId="42DF8B2B" w14:textId="77777777" w:rsidR="007F43C1" w:rsidRDefault="007F43C1">
      <w:pPr>
        <w:pStyle w:val="afa"/>
        <w:ind w:firstLine="420"/>
        <w:rPr>
          <w:rFonts w:ascii="Times New Roman"/>
          <w:color w:val="000000" w:themeColor="text1"/>
        </w:rPr>
        <w:sectPr w:rsidR="007F43C1" w:rsidSect="00A55BB8">
          <w:headerReference w:type="even" r:id="rId18"/>
          <w:headerReference w:type="default" r:id="rId19"/>
          <w:footerReference w:type="even" r:id="rId20"/>
          <w:footerReference w:type="default" r:id="rId21"/>
          <w:pgSz w:w="11907" w:h="16839"/>
          <w:pgMar w:top="1418" w:right="1134" w:bottom="1134" w:left="1418" w:header="1418" w:footer="851" w:gutter="0"/>
          <w:pgNumType w:fmt="upperRoman" w:start="1"/>
          <w:cols w:space="425"/>
          <w:docGrid w:type="lines" w:linePitch="312"/>
        </w:sectPr>
      </w:pPr>
    </w:p>
    <w:p w14:paraId="14EABE40" w14:textId="77777777" w:rsidR="007F43C1" w:rsidRDefault="00000000">
      <w:pPr>
        <w:pStyle w:val="afe"/>
        <w:framePr w:w="6548" w:h="1251" w:hRule="exact" w:wrap="around" w:vAnchor="page" w:hAnchor="page" w:x="2499" w:y="2043"/>
        <w:rPr>
          <w:rFonts w:ascii="Times New Roman"/>
          <w:color w:val="000000" w:themeColor="text1"/>
          <w:sz w:val="32"/>
          <w:szCs w:val="32"/>
        </w:rPr>
      </w:pPr>
      <w:bookmarkStart w:id="10" w:name="SectionMark4"/>
      <w:bookmarkEnd w:id="9"/>
      <w:r>
        <w:rPr>
          <w:rFonts w:ascii="Times New Roman" w:hint="eastAsia"/>
          <w:color w:val="000000" w:themeColor="text1"/>
          <w:sz w:val="32"/>
          <w:szCs w:val="32"/>
        </w:rPr>
        <w:lastRenderedPageBreak/>
        <w:t>烧结金属材料</w:t>
      </w:r>
      <w:r>
        <w:rPr>
          <w:rFonts w:ascii="Times New Roman" w:hint="eastAsia"/>
          <w:color w:val="000000" w:themeColor="text1"/>
          <w:sz w:val="32"/>
          <w:szCs w:val="32"/>
        </w:rPr>
        <w:t>(</w:t>
      </w:r>
      <w:r>
        <w:rPr>
          <w:rFonts w:ascii="Times New Roman" w:hint="eastAsia"/>
          <w:color w:val="000000" w:themeColor="text1"/>
          <w:sz w:val="32"/>
          <w:szCs w:val="32"/>
        </w:rPr>
        <w:t>不包括硬质合金</w:t>
      </w:r>
      <w:r>
        <w:rPr>
          <w:rFonts w:ascii="Times New Roman" w:hint="eastAsia"/>
          <w:color w:val="000000" w:themeColor="text1"/>
          <w:sz w:val="32"/>
          <w:szCs w:val="32"/>
        </w:rPr>
        <w:t>)</w:t>
      </w:r>
    </w:p>
    <w:p w14:paraId="0C91579F" w14:textId="77777777" w:rsidR="007F43C1" w:rsidRDefault="00000000">
      <w:pPr>
        <w:pStyle w:val="afe"/>
        <w:framePr w:w="6548" w:h="1251" w:hRule="exact" w:wrap="around" w:vAnchor="page" w:hAnchor="page" w:x="2499" w:y="2043"/>
        <w:rPr>
          <w:rFonts w:ascii="Times New Roman"/>
          <w:color w:val="000000" w:themeColor="text1"/>
          <w:sz w:val="32"/>
        </w:rPr>
      </w:pPr>
      <w:r>
        <w:rPr>
          <w:rFonts w:ascii="Times New Roman" w:hint="eastAsia"/>
          <w:color w:val="000000" w:themeColor="text1"/>
          <w:sz w:val="32"/>
          <w:szCs w:val="32"/>
        </w:rPr>
        <w:t>无切口冲击试样</w:t>
      </w:r>
    </w:p>
    <w:p w14:paraId="3EDB3558" w14:textId="77777777" w:rsidR="007F43C1" w:rsidRDefault="007F43C1">
      <w:pPr>
        <w:pStyle w:val="afa"/>
        <w:ind w:firstLine="420"/>
        <w:jc w:val="center"/>
        <w:rPr>
          <w:rFonts w:ascii="Times New Roman"/>
          <w:color w:val="000000" w:themeColor="text1"/>
        </w:rPr>
      </w:pPr>
    </w:p>
    <w:p w14:paraId="7A9A4EDA" w14:textId="77777777" w:rsidR="007F43C1" w:rsidRDefault="007F43C1">
      <w:pPr>
        <w:pStyle w:val="afa"/>
        <w:ind w:firstLineChars="0" w:firstLine="0"/>
        <w:jc w:val="center"/>
        <w:rPr>
          <w:rFonts w:ascii="Times New Roman"/>
          <w:color w:val="000000" w:themeColor="text1"/>
        </w:rPr>
      </w:pPr>
    </w:p>
    <w:p w14:paraId="0CCFF1E4" w14:textId="77777777" w:rsidR="007F43C1" w:rsidRDefault="007F43C1">
      <w:pPr>
        <w:pStyle w:val="afa"/>
        <w:ind w:firstLineChars="0" w:firstLine="0"/>
        <w:jc w:val="center"/>
        <w:rPr>
          <w:rFonts w:ascii="Times New Roman"/>
          <w:color w:val="000000" w:themeColor="text1"/>
        </w:rPr>
      </w:pPr>
    </w:p>
    <w:p w14:paraId="207F7280" w14:textId="77777777" w:rsidR="007F43C1" w:rsidRDefault="007F43C1">
      <w:pPr>
        <w:pStyle w:val="afa"/>
        <w:ind w:firstLineChars="0" w:firstLine="0"/>
        <w:jc w:val="center"/>
        <w:rPr>
          <w:rFonts w:ascii="Times New Roman"/>
          <w:color w:val="000000" w:themeColor="text1"/>
        </w:rPr>
      </w:pPr>
    </w:p>
    <w:p w14:paraId="54585497" w14:textId="77777777" w:rsidR="007F43C1" w:rsidRDefault="007F43C1">
      <w:pPr>
        <w:pStyle w:val="a1"/>
        <w:numPr>
          <w:ilvl w:val="0"/>
          <w:numId w:val="0"/>
        </w:numPr>
        <w:spacing w:before="156" w:after="156"/>
        <w:jc w:val="center"/>
        <w:rPr>
          <w:rFonts w:ascii="Times New Roman"/>
          <w:color w:val="000000" w:themeColor="text1"/>
        </w:rPr>
      </w:pPr>
    </w:p>
    <w:p w14:paraId="5BB2189E" w14:textId="77777777" w:rsidR="007F43C1" w:rsidRDefault="00000000">
      <w:pPr>
        <w:pStyle w:val="a1"/>
        <w:numPr>
          <w:ilvl w:val="0"/>
          <w:numId w:val="0"/>
        </w:numPr>
        <w:spacing w:before="156" w:after="156"/>
        <w:rPr>
          <w:rFonts w:ascii="Times New Roman"/>
          <w:color w:val="000000" w:themeColor="text1"/>
        </w:rPr>
      </w:pPr>
      <w:r>
        <w:rPr>
          <w:rFonts w:ascii="Times New Roman"/>
          <w:color w:val="000000" w:themeColor="text1"/>
        </w:rPr>
        <w:t xml:space="preserve">1 </w:t>
      </w:r>
      <w:r>
        <w:rPr>
          <w:rFonts w:ascii="Times New Roman"/>
          <w:color w:val="000000" w:themeColor="text1"/>
        </w:rPr>
        <w:t>范围</w:t>
      </w:r>
    </w:p>
    <w:p w14:paraId="5A675796" w14:textId="7D25DCC2" w:rsidR="007F43C1" w:rsidRPr="00182443" w:rsidRDefault="00000000">
      <w:pPr>
        <w:ind w:firstLineChars="200" w:firstLine="420"/>
      </w:pPr>
      <w:r w:rsidRPr="00182443">
        <w:rPr>
          <w:rFonts w:hint="eastAsia"/>
        </w:rPr>
        <w:t>本文件规定了烧结金属材料</w:t>
      </w:r>
      <w:r w:rsidRPr="00182443">
        <w:rPr>
          <w:rFonts w:hint="eastAsia"/>
        </w:rPr>
        <w:t>(</w:t>
      </w:r>
      <w:r w:rsidRPr="00182443">
        <w:rPr>
          <w:rFonts w:hint="eastAsia"/>
        </w:rPr>
        <w:t>不包括硬质合金</w:t>
      </w:r>
      <w:r w:rsidRPr="00182443">
        <w:rPr>
          <w:rFonts w:hint="eastAsia"/>
        </w:rPr>
        <w:t>)</w:t>
      </w:r>
      <w:r w:rsidRPr="00182443">
        <w:rPr>
          <w:rFonts w:hint="eastAsia"/>
        </w:rPr>
        <w:t>无切口冲击试样的尺寸。试样可直接由压制烧结制成</w:t>
      </w:r>
      <w:r w:rsidRPr="00182443">
        <w:rPr>
          <w:rFonts w:hint="eastAsia"/>
        </w:rPr>
        <w:t xml:space="preserve"> </w:t>
      </w:r>
      <w:r w:rsidRPr="00182443">
        <w:rPr>
          <w:rFonts w:hint="eastAsia"/>
        </w:rPr>
        <w:t>，也可由烧结制品经机械加工制成。</w:t>
      </w:r>
    </w:p>
    <w:p w14:paraId="49980ECD" w14:textId="5D767719" w:rsidR="007F43C1" w:rsidRPr="00182443" w:rsidRDefault="00000000">
      <w:pPr>
        <w:ind w:firstLineChars="200" w:firstLine="420"/>
      </w:pPr>
      <w:r w:rsidRPr="00182443">
        <w:rPr>
          <w:rFonts w:hint="eastAsia"/>
        </w:rPr>
        <w:t>本文件适用于除硬质合金以外的所有烧结金属和合金材料。但对于某些孔隙度低或延展性大的烧结材料，建议采用带切口的试样更合适，在这种情况下，试验得出的结果分散性小。（此种情况下，参见</w:t>
      </w:r>
      <w:r w:rsidRPr="00182443">
        <w:rPr>
          <w:rFonts w:hint="eastAsia"/>
        </w:rPr>
        <w:t>GB/T 229)</w:t>
      </w:r>
      <w:r w:rsidRPr="00182443">
        <w:rPr>
          <w:rFonts w:hint="eastAsia"/>
        </w:rPr>
        <w:t>。</w:t>
      </w:r>
    </w:p>
    <w:p w14:paraId="697CAB3B" w14:textId="77777777" w:rsidR="007F43C1" w:rsidRPr="00182443" w:rsidRDefault="00000000">
      <w:pPr>
        <w:ind w:firstLineChars="200" w:firstLine="360"/>
        <w:rPr>
          <w:sz w:val="18"/>
          <w:szCs w:val="18"/>
        </w:rPr>
      </w:pPr>
      <w:r w:rsidRPr="00182443">
        <w:rPr>
          <w:rFonts w:hint="eastAsia"/>
          <w:sz w:val="18"/>
          <w:szCs w:val="18"/>
        </w:rPr>
        <w:t>注：对于烧结金属多孔材料，依据本方法所获得的无缺口冲击试样的试验结果无法与致密金属材料的缺口试样冲击结果进行比较。</w:t>
      </w:r>
    </w:p>
    <w:p w14:paraId="6EC1F1B0" w14:textId="2EBA8AED" w:rsidR="007F43C1" w:rsidRPr="00182443" w:rsidRDefault="005C72F8">
      <w:pPr>
        <w:pStyle w:val="a1"/>
        <w:numPr>
          <w:ilvl w:val="0"/>
          <w:numId w:val="0"/>
        </w:numPr>
        <w:spacing w:before="156" w:after="156"/>
        <w:rPr>
          <w:rFonts w:ascii="Times New Roman"/>
        </w:rPr>
      </w:pPr>
      <w:r>
        <w:rPr>
          <w:rFonts w:ascii="Times New Roman" w:hint="eastAsia"/>
        </w:rPr>
        <w:t>2</w:t>
      </w:r>
      <w:r w:rsidRPr="00182443">
        <w:rPr>
          <w:rFonts w:ascii="Times New Roman"/>
        </w:rPr>
        <w:t xml:space="preserve"> </w:t>
      </w:r>
      <w:r w:rsidRPr="00182443">
        <w:rPr>
          <w:rFonts w:ascii="Times New Roman" w:hint="eastAsia"/>
        </w:rPr>
        <w:t>规范性引用文件</w:t>
      </w:r>
    </w:p>
    <w:p w14:paraId="2161E56D" w14:textId="77777777" w:rsidR="007F43C1" w:rsidRPr="00182443" w:rsidRDefault="00000000">
      <w:pPr>
        <w:pStyle w:val="afa"/>
        <w:ind w:firstLine="420"/>
        <w:rPr>
          <w:rFonts w:ascii="Times New Roman"/>
          <w:kern w:val="2"/>
          <w:szCs w:val="24"/>
        </w:rPr>
      </w:pPr>
      <w:r w:rsidRPr="00182443">
        <w:rPr>
          <w:rFonts w:ascii="Times New Roman" w:hint="eastAsia"/>
          <w:kern w:val="2"/>
          <w:szCs w:val="24"/>
        </w:rPr>
        <w:t>下列文件对于本文件的应用是必不可少的。凡是注日期的引用文件，仅注日期的版本适用于本文件。</w:t>
      </w:r>
      <w:r w:rsidRPr="00182443">
        <w:rPr>
          <w:rFonts w:ascii="Times New Roman" w:hint="eastAsia"/>
          <w:kern w:val="2"/>
          <w:szCs w:val="24"/>
        </w:rPr>
        <w:t xml:space="preserve"> </w:t>
      </w:r>
      <w:r w:rsidRPr="00182443">
        <w:rPr>
          <w:rFonts w:ascii="Times New Roman" w:hint="eastAsia"/>
          <w:kern w:val="2"/>
          <w:szCs w:val="24"/>
        </w:rPr>
        <w:t>凡是不注日期的引用文件，其最新版本</w:t>
      </w:r>
      <w:r w:rsidRPr="00182443">
        <w:rPr>
          <w:rFonts w:ascii="Times New Roman" w:hint="eastAsia"/>
          <w:kern w:val="2"/>
          <w:szCs w:val="24"/>
        </w:rPr>
        <w:t>(</w:t>
      </w:r>
      <w:r w:rsidRPr="00182443">
        <w:rPr>
          <w:rFonts w:ascii="Times New Roman" w:hint="eastAsia"/>
          <w:kern w:val="2"/>
          <w:szCs w:val="24"/>
        </w:rPr>
        <w:t>包括所有的修改单</w:t>
      </w:r>
      <w:r w:rsidRPr="00182443">
        <w:rPr>
          <w:rFonts w:ascii="Times New Roman" w:hint="eastAsia"/>
          <w:kern w:val="2"/>
          <w:szCs w:val="24"/>
        </w:rPr>
        <w:t>)</w:t>
      </w:r>
      <w:r w:rsidRPr="00182443">
        <w:rPr>
          <w:rFonts w:ascii="Times New Roman" w:hint="eastAsia"/>
          <w:kern w:val="2"/>
          <w:szCs w:val="24"/>
        </w:rPr>
        <w:t>适用于本文件。</w:t>
      </w:r>
    </w:p>
    <w:p w14:paraId="43AB3D12" w14:textId="77777777" w:rsidR="007F43C1" w:rsidRPr="00182443" w:rsidRDefault="00000000">
      <w:pPr>
        <w:pStyle w:val="afa"/>
        <w:ind w:firstLine="420"/>
        <w:rPr>
          <w:rFonts w:ascii="Times New Roman"/>
          <w:kern w:val="2"/>
          <w:szCs w:val="24"/>
        </w:rPr>
      </w:pPr>
      <w:r w:rsidRPr="00182443">
        <w:rPr>
          <w:rFonts w:ascii="Times New Roman" w:hint="eastAsia"/>
          <w:kern w:val="2"/>
          <w:szCs w:val="24"/>
        </w:rPr>
        <w:t>GB/T 229</w:t>
      </w:r>
      <w:r w:rsidRPr="00182443">
        <w:rPr>
          <w:rFonts w:ascii="Times New Roman" w:hint="eastAsia"/>
          <w:kern w:val="2"/>
          <w:szCs w:val="24"/>
        </w:rPr>
        <w:t>—</w:t>
      </w:r>
      <w:r w:rsidRPr="00182443">
        <w:rPr>
          <w:rFonts w:ascii="Times New Roman" w:hint="eastAsia"/>
          <w:kern w:val="2"/>
          <w:szCs w:val="24"/>
        </w:rPr>
        <w:t xml:space="preserve">2007 </w:t>
      </w:r>
      <w:r w:rsidRPr="00182443">
        <w:rPr>
          <w:rFonts w:ascii="Times New Roman" w:hint="eastAsia"/>
          <w:kern w:val="2"/>
          <w:szCs w:val="24"/>
        </w:rPr>
        <w:t>金属材料</w:t>
      </w:r>
      <w:r w:rsidRPr="00182443">
        <w:rPr>
          <w:rFonts w:ascii="Times New Roman" w:hint="eastAsia"/>
          <w:kern w:val="2"/>
          <w:szCs w:val="24"/>
        </w:rPr>
        <w:t xml:space="preserve"> </w:t>
      </w:r>
      <w:r w:rsidRPr="00182443">
        <w:rPr>
          <w:rFonts w:ascii="Times New Roman" w:hint="eastAsia"/>
          <w:kern w:val="2"/>
          <w:szCs w:val="24"/>
        </w:rPr>
        <w:t>夏比摆锤冲击试验方法</w:t>
      </w:r>
    </w:p>
    <w:p w14:paraId="1B52B767" w14:textId="047C334F" w:rsidR="007F43C1" w:rsidRPr="00182443" w:rsidRDefault="005C72F8">
      <w:pPr>
        <w:pStyle w:val="a1"/>
        <w:numPr>
          <w:ilvl w:val="0"/>
          <w:numId w:val="0"/>
        </w:numPr>
        <w:spacing w:before="156" w:after="156"/>
        <w:rPr>
          <w:rFonts w:ascii="Times New Roman"/>
        </w:rPr>
      </w:pPr>
      <w:r>
        <w:rPr>
          <w:rFonts w:ascii="Times New Roman" w:hint="eastAsia"/>
        </w:rPr>
        <w:t>3</w:t>
      </w:r>
      <w:r w:rsidRPr="00182443">
        <w:rPr>
          <w:rFonts w:ascii="Times New Roman" w:hint="eastAsia"/>
        </w:rPr>
        <w:t>术语和定义</w:t>
      </w:r>
    </w:p>
    <w:p w14:paraId="4F52B86B" w14:textId="77777777" w:rsidR="007F43C1" w:rsidRPr="00182443" w:rsidRDefault="00000000">
      <w:pPr>
        <w:pStyle w:val="afa"/>
        <w:tabs>
          <w:tab w:val="center" w:pos="4201"/>
          <w:tab w:val="right" w:leader="dot" w:pos="9298"/>
        </w:tabs>
        <w:ind w:firstLine="420"/>
      </w:pPr>
      <w:r w:rsidRPr="00182443">
        <w:rPr>
          <w:rFonts w:ascii="Times New Roman" w:hint="eastAsia"/>
        </w:rPr>
        <w:t>本文件</w:t>
      </w:r>
      <w:r w:rsidRPr="00182443">
        <w:rPr>
          <w:rFonts w:hint="eastAsia"/>
        </w:rPr>
        <w:t>本文件没有需要界定的术语和定义。</w:t>
      </w:r>
    </w:p>
    <w:p w14:paraId="3379BE15" w14:textId="5A37AD71" w:rsidR="007F43C1" w:rsidRDefault="005C72F8">
      <w:pPr>
        <w:pStyle w:val="a1"/>
        <w:numPr>
          <w:ilvl w:val="0"/>
          <w:numId w:val="0"/>
        </w:numPr>
        <w:adjustRightInd w:val="0"/>
        <w:snapToGrid w:val="0"/>
        <w:spacing w:before="156" w:after="156"/>
        <w:rPr>
          <w:rFonts w:ascii="Times New Roman"/>
          <w:color w:val="000000" w:themeColor="text1"/>
        </w:rPr>
      </w:pPr>
      <w:r>
        <w:rPr>
          <w:rFonts w:ascii="Times New Roman" w:hint="eastAsia"/>
          <w:color w:val="000000" w:themeColor="text1"/>
        </w:rPr>
        <w:t>4</w:t>
      </w:r>
      <w:r>
        <w:rPr>
          <w:rFonts w:ascii="Times New Roman"/>
          <w:color w:val="000000" w:themeColor="text1"/>
        </w:rPr>
        <w:t xml:space="preserve"> </w:t>
      </w:r>
      <w:r>
        <w:rPr>
          <w:rFonts w:ascii="Times New Roman" w:hint="eastAsia"/>
          <w:color w:val="000000" w:themeColor="text1"/>
        </w:rPr>
        <w:t>试样尺寸</w:t>
      </w:r>
      <w:r>
        <w:rPr>
          <w:rFonts w:ascii="Times New Roman" w:hint="eastAsia"/>
          <w:color w:val="000000" w:themeColor="text1"/>
        </w:rPr>
        <w:t xml:space="preserve"> </w:t>
      </w:r>
    </w:p>
    <w:p w14:paraId="607E03F8" w14:textId="67C0EFBA" w:rsidR="007F43C1" w:rsidRDefault="005C72F8">
      <w:pPr>
        <w:rPr>
          <w:color w:val="000000" w:themeColor="text1"/>
        </w:rPr>
      </w:pPr>
      <w:r>
        <w:rPr>
          <w:rFonts w:hint="eastAsia"/>
          <w:color w:val="000000" w:themeColor="text1"/>
        </w:rPr>
        <w:t>4</w:t>
      </w:r>
      <w:r>
        <w:rPr>
          <w:color w:val="000000" w:themeColor="text1"/>
        </w:rPr>
        <w:t xml:space="preserve">.1 </w:t>
      </w:r>
      <w:r>
        <w:rPr>
          <w:rFonts w:hint="eastAsia"/>
          <w:color w:val="000000" w:themeColor="text1"/>
        </w:rPr>
        <w:t>试样尺寸见图</w:t>
      </w:r>
      <w:r>
        <w:rPr>
          <w:rFonts w:hint="eastAsia"/>
          <w:color w:val="000000" w:themeColor="text1"/>
        </w:rPr>
        <w:t>1</w:t>
      </w:r>
      <w:r>
        <w:rPr>
          <w:rFonts w:hint="eastAsia"/>
          <w:color w:val="000000" w:themeColor="text1"/>
        </w:rPr>
        <w:t>和表</w:t>
      </w:r>
      <w:r>
        <w:rPr>
          <w:rFonts w:hint="eastAsia"/>
          <w:color w:val="000000" w:themeColor="text1"/>
        </w:rPr>
        <w:t>1.</w:t>
      </w:r>
    </w:p>
    <w:p w14:paraId="5D6B20DA" w14:textId="77777777" w:rsidR="007F43C1" w:rsidRDefault="00000000">
      <w:pPr>
        <w:jc w:val="center"/>
        <w:rPr>
          <w:rFonts w:eastAsia="黑体"/>
          <w:color w:val="000000" w:themeColor="text1"/>
          <w:kern w:val="0"/>
          <w:szCs w:val="20"/>
        </w:rPr>
      </w:pPr>
      <w:r>
        <w:rPr>
          <w:rFonts w:eastAsia="黑体"/>
          <w:noProof/>
          <w:color w:val="000000" w:themeColor="text1"/>
          <w:kern w:val="0"/>
          <w:szCs w:val="20"/>
        </w:rPr>
        <w:drawing>
          <wp:inline distT="0" distB="0" distL="0" distR="0" wp14:anchorId="2D307343" wp14:editId="36C28A10">
            <wp:extent cx="5940425" cy="1950720"/>
            <wp:effectExtent l="0" t="0" r="3175" b="11430"/>
            <wp:docPr id="16633409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40996"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940425" cy="1950720"/>
                    </a:xfrm>
                    <a:prstGeom prst="rect">
                      <a:avLst/>
                    </a:prstGeom>
                    <a:noFill/>
                    <a:ln>
                      <a:noFill/>
                    </a:ln>
                  </pic:spPr>
                </pic:pic>
              </a:graphicData>
            </a:graphic>
          </wp:inline>
        </w:drawing>
      </w:r>
    </w:p>
    <w:p w14:paraId="71D82A47" w14:textId="008A80D8" w:rsidR="007F43C1" w:rsidRDefault="00000000">
      <w:pPr>
        <w:ind w:firstLineChars="200" w:firstLine="360"/>
        <w:rPr>
          <w:color w:val="000000" w:themeColor="text1"/>
          <w:sz w:val="18"/>
          <w:szCs w:val="18"/>
        </w:rPr>
      </w:pPr>
      <w:r>
        <w:rPr>
          <w:rFonts w:hint="eastAsia"/>
          <w:color w:val="000000" w:themeColor="text1"/>
          <w:sz w:val="18"/>
          <w:szCs w:val="18"/>
        </w:rPr>
        <w:t>注：</w:t>
      </w:r>
      <w:r w:rsidR="0056698F" w:rsidRPr="0056698F">
        <w:rPr>
          <w:rFonts w:hint="eastAsia"/>
          <w:color w:val="000000" w:themeColor="text1"/>
          <w:sz w:val="18"/>
          <w:szCs w:val="18"/>
        </w:rPr>
        <w:t>为了增加模具的实用性与便利性，可以在工具冲模和冲头的倒角处使用</w:t>
      </w:r>
      <w:r w:rsidR="0056698F" w:rsidRPr="0056698F">
        <w:rPr>
          <w:rFonts w:hint="eastAsia"/>
          <w:color w:val="000000" w:themeColor="text1"/>
          <w:sz w:val="18"/>
          <w:szCs w:val="18"/>
        </w:rPr>
        <w:t xml:space="preserve">0.5~ 1 mm </w:t>
      </w:r>
      <w:r w:rsidR="0056698F" w:rsidRPr="0056698F">
        <w:rPr>
          <w:rFonts w:hint="eastAsia"/>
          <w:color w:val="000000" w:themeColor="text1"/>
          <w:sz w:val="18"/>
          <w:szCs w:val="18"/>
        </w:rPr>
        <w:t>的半径。</w:t>
      </w:r>
    </w:p>
    <w:p w14:paraId="0CDAD2E4" w14:textId="77777777" w:rsidR="007F43C1" w:rsidRDefault="007F43C1">
      <w:pPr>
        <w:jc w:val="center"/>
        <w:rPr>
          <w:rFonts w:eastAsia="黑体"/>
          <w:color w:val="000000" w:themeColor="text1"/>
          <w:kern w:val="0"/>
          <w:szCs w:val="20"/>
        </w:rPr>
      </w:pPr>
    </w:p>
    <w:p w14:paraId="41D93A49" w14:textId="3DF8B68C" w:rsidR="007F43C1" w:rsidRDefault="005C72F8">
      <w:pPr>
        <w:rPr>
          <w:color w:val="000000" w:themeColor="text1"/>
        </w:rPr>
      </w:pPr>
      <w:r>
        <w:rPr>
          <w:rFonts w:hint="eastAsia"/>
          <w:color w:val="000000" w:themeColor="text1"/>
        </w:rPr>
        <w:t>4</w:t>
      </w:r>
      <w:r>
        <w:rPr>
          <w:color w:val="000000" w:themeColor="text1"/>
        </w:rPr>
        <w:t xml:space="preserve">.2 </w:t>
      </w:r>
      <w:r>
        <w:rPr>
          <w:rFonts w:hint="eastAsia"/>
          <w:color w:val="000000" w:themeColor="text1"/>
        </w:rPr>
        <w:t>为辨认压制方向，试样应标以记号。冲击试样在夏比冲击试验机上依据</w:t>
      </w:r>
      <w:r>
        <w:rPr>
          <w:rFonts w:hint="eastAsia"/>
          <w:color w:val="000000" w:themeColor="text1"/>
        </w:rPr>
        <w:t xml:space="preserve"> GB/T 229</w:t>
      </w:r>
      <w:r>
        <w:rPr>
          <w:rFonts w:hint="eastAsia"/>
          <w:color w:val="000000" w:themeColor="text1"/>
        </w:rPr>
        <w:t>进行试验。冲击方向应与压制方向垂直</w:t>
      </w:r>
      <w:r>
        <w:rPr>
          <w:rFonts w:hint="eastAsia"/>
          <w:color w:val="000000" w:themeColor="text1"/>
        </w:rPr>
        <w:t>(</w:t>
      </w:r>
      <w:r>
        <w:rPr>
          <w:rFonts w:hint="eastAsia"/>
          <w:color w:val="000000" w:themeColor="text1"/>
        </w:rPr>
        <w:t>除另有规定外）。</w:t>
      </w:r>
    </w:p>
    <w:bookmarkEnd w:id="10"/>
    <w:p w14:paraId="459DEAF8" w14:textId="77777777" w:rsidR="007F43C1" w:rsidRDefault="007F43C1">
      <w:pPr>
        <w:rPr>
          <w:color w:val="000000" w:themeColor="text1"/>
        </w:rPr>
      </w:pPr>
    </w:p>
    <w:p w14:paraId="564C0DE0" w14:textId="77777777" w:rsidR="007F43C1" w:rsidRDefault="007F43C1">
      <w:pPr>
        <w:rPr>
          <w:color w:val="000000" w:themeColor="text1"/>
        </w:rPr>
      </w:pPr>
    </w:p>
    <w:tbl>
      <w:tblPr>
        <w:tblW w:w="0" w:type="auto"/>
        <w:tblInd w:w="3057" w:type="dxa"/>
        <w:tblBorders>
          <w:top w:val="single" w:sz="8" w:space="0" w:color="auto"/>
        </w:tblBorders>
        <w:tblLook w:val="04A0" w:firstRow="1" w:lastRow="0" w:firstColumn="1" w:lastColumn="0" w:noHBand="0" w:noVBand="1"/>
      </w:tblPr>
      <w:tblGrid>
        <w:gridCol w:w="2940"/>
      </w:tblGrid>
      <w:tr w:rsidR="007F43C1" w14:paraId="795F80EF" w14:textId="77777777">
        <w:trPr>
          <w:trHeight w:val="100"/>
        </w:trPr>
        <w:tc>
          <w:tcPr>
            <w:tcW w:w="2940" w:type="dxa"/>
          </w:tcPr>
          <w:p w14:paraId="3EBD25CA" w14:textId="77777777" w:rsidR="007F43C1" w:rsidRDefault="007F43C1">
            <w:pPr>
              <w:jc w:val="center"/>
              <w:rPr>
                <w:rFonts w:eastAsia="黑体"/>
                <w:color w:val="000000" w:themeColor="text1"/>
              </w:rPr>
            </w:pPr>
          </w:p>
        </w:tc>
      </w:tr>
    </w:tbl>
    <w:p w14:paraId="5FE246C2" w14:textId="77777777" w:rsidR="007F43C1" w:rsidRDefault="007F43C1">
      <w:pPr>
        <w:widowControl/>
        <w:jc w:val="left"/>
      </w:pPr>
    </w:p>
    <w:sectPr w:rsidR="007F43C1">
      <w:footerReference w:type="even" r:id="rId23"/>
      <w:footerReference w:type="default" r:id="rId24"/>
      <w:pgSz w:w="11907" w:h="1683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ECCE" w14:textId="77777777" w:rsidR="007C19D6" w:rsidRDefault="007C19D6">
      <w:r>
        <w:separator/>
      </w:r>
    </w:p>
  </w:endnote>
  <w:endnote w:type="continuationSeparator" w:id="0">
    <w:p w14:paraId="11F1A982" w14:textId="77777777" w:rsidR="007C19D6" w:rsidRDefault="007C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ACA8" w14:textId="77777777" w:rsidR="007F43C1" w:rsidRDefault="00000000">
    <w:pPr>
      <w:pStyle w:val="af5"/>
      <w:rPr>
        <w:rStyle w:val="af2"/>
      </w:rPr>
    </w:pPr>
    <w:r>
      <w:rPr>
        <w:rStyle w:val="af2"/>
      </w:rPr>
      <w:fldChar w:fldCharType="begin"/>
    </w:r>
    <w:r>
      <w:rPr>
        <w:rStyle w:val="af2"/>
      </w:rPr>
      <w:instrText xml:space="preserve">PAGE  </w:instrText>
    </w:r>
    <w:r>
      <w:rPr>
        <w:rStyle w:val="a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733" w14:textId="77777777" w:rsidR="007F43C1" w:rsidRDefault="00000000">
    <w:pPr>
      <w:pStyle w:val="af6"/>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11AF" w14:textId="77777777" w:rsidR="007F43C1" w:rsidRDefault="00000000">
    <w:pPr>
      <w:pStyle w:val="af5"/>
      <w:jc w:val="right"/>
      <w:rPr>
        <w:rStyle w:val="af2"/>
      </w:rPr>
    </w:pPr>
    <w:r>
      <w:rPr>
        <w:rStyle w:val="af2"/>
        <w:rFonts w:ascii="宋体" w:hAnsi="宋体" w:hint="eastAsia"/>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4B50" w14:textId="77777777" w:rsidR="007F43C1" w:rsidRDefault="00000000">
    <w:pPr>
      <w:pStyle w:val="af6"/>
      <w:rPr>
        <w:rStyle w:val="af2"/>
      </w:rPr>
    </w:pPr>
    <w:r>
      <w:rPr>
        <w:rStyle w:val="af2"/>
      </w:rPr>
      <w:fldChar w:fldCharType="begin"/>
    </w:r>
    <w:r>
      <w:rPr>
        <w:rStyle w:val="af2"/>
      </w:rPr>
      <w:instrText xml:space="preserve">PAGE  </w:instrText>
    </w:r>
    <w:r>
      <w:rPr>
        <w:rStyle w:val="af2"/>
      </w:rPr>
      <w:fldChar w:fldCharType="separate"/>
    </w:r>
    <w:r>
      <w:rPr>
        <w:rStyle w:val="af2"/>
      </w:rPr>
      <w:t>I</w:t>
    </w:r>
    <w:r>
      <w:rPr>
        <w:rStyle w:val="af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DBE" w14:textId="77777777" w:rsidR="007F43C1" w:rsidRDefault="00000000">
    <w:pPr>
      <w:pStyle w:val="af5"/>
      <w:rPr>
        <w:rStyle w:val="af2"/>
      </w:rPr>
    </w:pPr>
    <w:r>
      <w:rPr>
        <w:rStyle w:val="af2"/>
      </w:rPr>
      <w:fldChar w:fldCharType="begin"/>
    </w:r>
    <w:r>
      <w:rPr>
        <w:rStyle w:val="af2"/>
      </w:rPr>
      <w:instrText xml:space="preserve">PAGE  </w:instrText>
    </w:r>
    <w:r>
      <w:rPr>
        <w:rStyle w:val="af2"/>
      </w:rPr>
      <w:fldChar w:fldCharType="separate"/>
    </w:r>
    <w:r>
      <w:rPr>
        <w:rStyle w:val="af2"/>
      </w:rPr>
      <w:t>6</w:t>
    </w:r>
    <w:r>
      <w:rPr>
        <w:rStyle w:val="af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593" w14:textId="77777777" w:rsidR="007F43C1" w:rsidRDefault="00000000">
    <w:pPr>
      <w:pStyle w:val="af6"/>
      <w:rPr>
        <w:rStyle w:val="af2"/>
      </w:rPr>
    </w:pPr>
    <w:r>
      <w:rPr>
        <w:rStyle w:val="af2"/>
      </w:rPr>
      <w:fldChar w:fldCharType="begin"/>
    </w:r>
    <w:r>
      <w:rPr>
        <w:rStyle w:val="af2"/>
      </w:rPr>
      <w:instrText xml:space="preserve">PAGE  </w:instrText>
    </w:r>
    <w:r>
      <w:rPr>
        <w:rStyle w:val="af2"/>
      </w:rPr>
      <w:fldChar w:fldCharType="separate"/>
    </w:r>
    <w:r>
      <w:rPr>
        <w:rStyle w:val="af2"/>
      </w:rPr>
      <w:t>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99FA" w14:textId="77777777" w:rsidR="007C19D6" w:rsidRDefault="007C19D6">
      <w:r>
        <w:separator/>
      </w:r>
    </w:p>
  </w:footnote>
  <w:footnote w:type="continuationSeparator" w:id="0">
    <w:p w14:paraId="09EA8F25" w14:textId="77777777" w:rsidR="007C19D6" w:rsidRDefault="007C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BA80" w14:textId="77777777" w:rsidR="007F43C1" w:rsidRDefault="00000000">
    <w:pPr>
      <w:pStyle w:val="af8"/>
    </w:pPr>
    <w:r>
      <w:t>GB 1234—5678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48D0" w14:textId="77777777" w:rsidR="007F43C1" w:rsidRDefault="00000000">
    <w:pPr>
      <w:pStyle w:val="af7"/>
    </w:pPr>
    <w:r>
      <w:t>GB 1234—5678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C138" w14:textId="77777777" w:rsidR="007F43C1" w:rsidRDefault="00000000">
    <w:pPr>
      <w:pStyle w:val="af9"/>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3FB8" w14:textId="77777777" w:rsidR="007F43C1" w:rsidRDefault="00000000">
    <w:pPr>
      <w:pStyle w:val="af8"/>
    </w:pPr>
    <w:r>
      <w:t>GB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DE60" w14:textId="77777777" w:rsidR="007F43C1" w:rsidRDefault="00000000">
    <w:pPr>
      <w:pStyle w:val="af7"/>
    </w:pPr>
    <w:r>
      <w:t>GB</w:t>
    </w:r>
    <w:r>
      <w:rPr>
        <w:rFonts w:hint="eastAsia"/>
      </w:rPr>
      <w:t xml:space="preserve">/T </w:t>
    </w:r>
    <w:r>
      <w:t>531</w:t>
    </w:r>
    <w:r>
      <w:rPr>
        <w:rFonts w:hint="eastAsia"/>
      </w:rPr>
      <w:t>8</w:t>
    </w:r>
    <w:r>
      <w:t>—</w:t>
    </w:r>
    <w:r>
      <w:rPr>
        <w:rFonts w:hint="eastAsia"/>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520A013B"/>
    <w:multiLevelType w:val="multilevel"/>
    <w:tmpl w:val="520A013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142"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69000521">
    <w:abstractNumId w:val="2"/>
  </w:num>
  <w:num w:numId="2" w16cid:durableId="972373495">
    <w:abstractNumId w:val="0"/>
  </w:num>
  <w:num w:numId="3" w16cid:durableId="94372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kNjVlMGZlN2RiZGVlZDQxOTJjODJhZmMwYzQ4NGIifQ=="/>
  </w:docVars>
  <w:rsids>
    <w:rsidRoot w:val="00F22003"/>
    <w:rsid w:val="000017BC"/>
    <w:rsid w:val="00014648"/>
    <w:rsid w:val="00021C7A"/>
    <w:rsid w:val="00051DE2"/>
    <w:rsid w:val="00062604"/>
    <w:rsid w:val="000724D4"/>
    <w:rsid w:val="00083EC2"/>
    <w:rsid w:val="000916F3"/>
    <w:rsid w:val="000B5A4A"/>
    <w:rsid w:val="000C17F7"/>
    <w:rsid w:val="000D6028"/>
    <w:rsid w:val="000D6F0C"/>
    <w:rsid w:val="000D770C"/>
    <w:rsid w:val="000F66BC"/>
    <w:rsid w:val="00102D22"/>
    <w:rsid w:val="00123CC9"/>
    <w:rsid w:val="0013102E"/>
    <w:rsid w:val="001338E1"/>
    <w:rsid w:val="00161B42"/>
    <w:rsid w:val="001626D0"/>
    <w:rsid w:val="00170D8C"/>
    <w:rsid w:val="00182443"/>
    <w:rsid w:val="00184D29"/>
    <w:rsid w:val="00192562"/>
    <w:rsid w:val="001A25DB"/>
    <w:rsid w:val="001A6A45"/>
    <w:rsid w:val="001B2F04"/>
    <w:rsid w:val="001D100B"/>
    <w:rsid w:val="001E048C"/>
    <w:rsid w:val="001E5277"/>
    <w:rsid w:val="001F4A53"/>
    <w:rsid w:val="00203E29"/>
    <w:rsid w:val="00204DA0"/>
    <w:rsid w:val="00205806"/>
    <w:rsid w:val="00222A9B"/>
    <w:rsid w:val="002302C4"/>
    <w:rsid w:val="00233BD0"/>
    <w:rsid w:val="002431FE"/>
    <w:rsid w:val="002548CF"/>
    <w:rsid w:val="00254E45"/>
    <w:rsid w:val="002552C0"/>
    <w:rsid w:val="002606B7"/>
    <w:rsid w:val="00262268"/>
    <w:rsid w:val="002A0A5A"/>
    <w:rsid w:val="002D2E3B"/>
    <w:rsid w:val="003200AE"/>
    <w:rsid w:val="003278D5"/>
    <w:rsid w:val="00331E7F"/>
    <w:rsid w:val="00342D6B"/>
    <w:rsid w:val="00343803"/>
    <w:rsid w:val="00353C18"/>
    <w:rsid w:val="003933BA"/>
    <w:rsid w:val="003934CA"/>
    <w:rsid w:val="00395FE1"/>
    <w:rsid w:val="003B13EA"/>
    <w:rsid w:val="003B1A4A"/>
    <w:rsid w:val="003D13CE"/>
    <w:rsid w:val="003E052F"/>
    <w:rsid w:val="003F1E82"/>
    <w:rsid w:val="003F5141"/>
    <w:rsid w:val="003F54B5"/>
    <w:rsid w:val="004154B9"/>
    <w:rsid w:val="004170A6"/>
    <w:rsid w:val="004313A1"/>
    <w:rsid w:val="00437F8B"/>
    <w:rsid w:val="00441855"/>
    <w:rsid w:val="004451AF"/>
    <w:rsid w:val="00453734"/>
    <w:rsid w:val="00463703"/>
    <w:rsid w:val="004771C4"/>
    <w:rsid w:val="00497AED"/>
    <w:rsid w:val="004B53C5"/>
    <w:rsid w:val="004D377A"/>
    <w:rsid w:val="004D7A49"/>
    <w:rsid w:val="004F0652"/>
    <w:rsid w:val="005123F9"/>
    <w:rsid w:val="00527D6C"/>
    <w:rsid w:val="00531AAA"/>
    <w:rsid w:val="00546391"/>
    <w:rsid w:val="00554C6A"/>
    <w:rsid w:val="00561B49"/>
    <w:rsid w:val="0056409E"/>
    <w:rsid w:val="0056698F"/>
    <w:rsid w:val="005741A1"/>
    <w:rsid w:val="00592F4B"/>
    <w:rsid w:val="00592FF8"/>
    <w:rsid w:val="005A55FA"/>
    <w:rsid w:val="005A7DF0"/>
    <w:rsid w:val="005B3776"/>
    <w:rsid w:val="005C66DA"/>
    <w:rsid w:val="005C72F8"/>
    <w:rsid w:val="005E6557"/>
    <w:rsid w:val="00612477"/>
    <w:rsid w:val="006127EA"/>
    <w:rsid w:val="006145B9"/>
    <w:rsid w:val="00616DD3"/>
    <w:rsid w:val="006358C0"/>
    <w:rsid w:val="006421C4"/>
    <w:rsid w:val="00645E8D"/>
    <w:rsid w:val="00646B77"/>
    <w:rsid w:val="00646F6D"/>
    <w:rsid w:val="00663D07"/>
    <w:rsid w:val="00663F9E"/>
    <w:rsid w:val="00691566"/>
    <w:rsid w:val="006A1503"/>
    <w:rsid w:val="006A2EB8"/>
    <w:rsid w:val="006C3371"/>
    <w:rsid w:val="006D5EF8"/>
    <w:rsid w:val="007058A5"/>
    <w:rsid w:val="00705A19"/>
    <w:rsid w:val="00713311"/>
    <w:rsid w:val="007518B5"/>
    <w:rsid w:val="00762D4E"/>
    <w:rsid w:val="00783FD7"/>
    <w:rsid w:val="007B3FA1"/>
    <w:rsid w:val="007B5598"/>
    <w:rsid w:val="007C19D6"/>
    <w:rsid w:val="007D4E10"/>
    <w:rsid w:val="007E3100"/>
    <w:rsid w:val="007E4284"/>
    <w:rsid w:val="007F43C1"/>
    <w:rsid w:val="008070EB"/>
    <w:rsid w:val="00810C7D"/>
    <w:rsid w:val="00812168"/>
    <w:rsid w:val="00837D9A"/>
    <w:rsid w:val="0085194A"/>
    <w:rsid w:val="00861169"/>
    <w:rsid w:val="00882CEA"/>
    <w:rsid w:val="00882D93"/>
    <w:rsid w:val="00890DF4"/>
    <w:rsid w:val="008A2DE9"/>
    <w:rsid w:val="008B6E1D"/>
    <w:rsid w:val="008C38EE"/>
    <w:rsid w:val="008C567E"/>
    <w:rsid w:val="008E12FF"/>
    <w:rsid w:val="008F02CE"/>
    <w:rsid w:val="00905C39"/>
    <w:rsid w:val="0091258D"/>
    <w:rsid w:val="00934513"/>
    <w:rsid w:val="00944C9C"/>
    <w:rsid w:val="00952773"/>
    <w:rsid w:val="0095538C"/>
    <w:rsid w:val="00967F9A"/>
    <w:rsid w:val="009701C6"/>
    <w:rsid w:val="00975345"/>
    <w:rsid w:val="009865A8"/>
    <w:rsid w:val="009F2BAF"/>
    <w:rsid w:val="00A06944"/>
    <w:rsid w:val="00A230AE"/>
    <w:rsid w:val="00A24F45"/>
    <w:rsid w:val="00A26D2C"/>
    <w:rsid w:val="00A4153F"/>
    <w:rsid w:val="00A43D25"/>
    <w:rsid w:val="00A55BB8"/>
    <w:rsid w:val="00A56DCE"/>
    <w:rsid w:val="00A5747C"/>
    <w:rsid w:val="00A77A61"/>
    <w:rsid w:val="00AA1E40"/>
    <w:rsid w:val="00AA3A07"/>
    <w:rsid w:val="00AB33C2"/>
    <w:rsid w:val="00AD27EF"/>
    <w:rsid w:val="00AD35C5"/>
    <w:rsid w:val="00AE7B64"/>
    <w:rsid w:val="00AF1438"/>
    <w:rsid w:val="00AF7579"/>
    <w:rsid w:val="00B24BBF"/>
    <w:rsid w:val="00B274C5"/>
    <w:rsid w:val="00B373A3"/>
    <w:rsid w:val="00B5017C"/>
    <w:rsid w:val="00B51FE5"/>
    <w:rsid w:val="00B56149"/>
    <w:rsid w:val="00B74D42"/>
    <w:rsid w:val="00BC39EE"/>
    <w:rsid w:val="00BC3FAF"/>
    <w:rsid w:val="00BC6928"/>
    <w:rsid w:val="00BD1883"/>
    <w:rsid w:val="00BD3B89"/>
    <w:rsid w:val="00BF6B92"/>
    <w:rsid w:val="00C178D3"/>
    <w:rsid w:val="00C34BFE"/>
    <w:rsid w:val="00C35273"/>
    <w:rsid w:val="00C35922"/>
    <w:rsid w:val="00C35F40"/>
    <w:rsid w:val="00C424A2"/>
    <w:rsid w:val="00C46783"/>
    <w:rsid w:val="00C52654"/>
    <w:rsid w:val="00C53469"/>
    <w:rsid w:val="00C64898"/>
    <w:rsid w:val="00C70CEA"/>
    <w:rsid w:val="00CA6160"/>
    <w:rsid w:val="00CA7A41"/>
    <w:rsid w:val="00CD0811"/>
    <w:rsid w:val="00CD0B19"/>
    <w:rsid w:val="00CD6CA0"/>
    <w:rsid w:val="00CE38A6"/>
    <w:rsid w:val="00CE38B9"/>
    <w:rsid w:val="00CF77AD"/>
    <w:rsid w:val="00D1426D"/>
    <w:rsid w:val="00D216A3"/>
    <w:rsid w:val="00D224DB"/>
    <w:rsid w:val="00D31D90"/>
    <w:rsid w:val="00D34206"/>
    <w:rsid w:val="00D37D19"/>
    <w:rsid w:val="00D417B9"/>
    <w:rsid w:val="00D51A23"/>
    <w:rsid w:val="00D52196"/>
    <w:rsid w:val="00D8523C"/>
    <w:rsid w:val="00D85C6F"/>
    <w:rsid w:val="00D863F9"/>
    <w:rsid w:val="00DA599C"/>
    <w:rsid w:val="00DB6042"/>
    <w:rsid w:val="00DC7B95"/>
    <w:rsid w:val="00DE0978"/>
    <w:rsid w:val="00DF11D2"/>
    <w:rsid w:val="00DF475A"/>
    <w:rsid w:val="00E15614"/>
    <w:rsid w:val="00E20CDA"/>
    <w:rsid w:val="00E24091"/>
    <w:rsid w:val="00E4695E"/>
    <w:rsid w:val="00E4787B"/>
    <w:rsid w:val="00E50E7E"/>
    <w:rsid w:val="00E5404B"/>
    <w:rsid w:val="00E573D8"/>
    <w:rsid w:val="00E80AC6"/>
    <w:rsid w:val="00E94624"/>
    <w:rsid w:val="00EA3354"/>
    <w:rsid w:val="00EA3873"/>
    <w:rsid w:val="00EB6707"/>
    <w:rsid w:val="00EC792F"/>
    <w:rsid w:val="00EE2C2F"/>
    <w:rsid w:val="00EE4667"/>
    <w:rsid w:val="00F06138"/>
    <w:rsid w:val="00F22003"/>
    <w:rsid w:val="00F23DA8"/>
    <w:rsid w:val="00F37A28"/>
    <w:rsid w:val="00F46C4E"/>
    <w:rsid w:val="00FA01F9"/>
    <w:rsid w:val="00FA1CA0"/>
    <w:rsid w:val="00FB0A77"/>
    <w:rsid w:val="00FB2017"/>
    <w:rsid w:val="00FB2B4E"/>
    <w:rsid w:val="00FB73E3"/>
    <w:rsid w:val="00FD27B7"/>
    <w:rsid w:val="00FD4B5A"/>
    <w:rsid w:val="01B16957"/>
    <w:rsid w:val="07D904C3"/>
    <w:rsid w:val="14AE2EB2"/>
    <w:rsid w:val="1FF93EF0"/>
    <w:rsid w:val="4DD80303"/>
    <w:rsid w:val="5A0968A6"/>
    <w:rsid w:val="7A6B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4400ED"/>
  <w15:docId w15:val="{8A7E93DA-B8AA-4366-A4F9-1F532820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autoRedefine/>
    <w:qFormat/>
    <w:pPr>
      <w:widowControl w:val="0"/>
      <w:jc w:val="both"/>
    </w:pPr>
    <w:rPr>
      <w:kern w:val="2"/>
      <w:sz w:val="21"/>
      <w:szCs w:val="24"/>
    </w:rPr>
  </w:style>
  <w:style w:type="paragraph" w:styleId="1">
    <w:name w:val="heading 1"/>
    <w:basedOn w:val="a7"/>
    <w:next w:val="a7"/>
    <w:autoRedefine/>
    <w:qFormat/>
    <w:pPr>
      <w:keepNext/>
      <w:jc w:val="center"/>
      <w:outlineLvl w:val="0"/>
    </w:pPr>
    <w:rPr>
      <w:i/>
      <w:i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Indent"/>
    <w:basedOn w:val="a7"/>
    <w:autoRedefine/>
    <w:semiHidden/>
    <w:qFormat/>
    <w:pPr>
      <w:ind w:firstLineChars="200" w:firstLine="360"/>
    </w:pPr>
    <w:rPr>
      <w:sz w:val="18"/>
    </w:rPr>
  </w:style>
  <w:style w:type="paragraph" w:styleId="ac">
    <w:name w:val="Date"/>
    <w:basedOn w:val="a7"/>
    <w:next w:val="a7"/>
    <w:autoRedefine/>
    <w:semiHidden/>
    <w:qFormat/>
    <w:pPr>
      <w:ind w:leftChars="2500" w:left="100"/>
    </w:pPr>
  </w:style>
  <w:style w:type="paragraph" w:styleId="ad">
    <w:name w:val="Balloon Text"/>
    <w:basedOn w:val="a7"/>
    <w:link w:val="ae"/>
    <w:autoRedefine/>
    <w:uiPriority w:val="99"/>
    <w:semiHidden/>
    <w:unhideWhenUsed/>
    <w:qFormat/>
    <w:rPr>
      <w:sz w:val="18"/>
      <w:szCs w:val="18"/>
    </w:rPr>
  </w:style>
  <w:style w:type="paragraph" w:styleId="af">
    <w:name w:val="footer"/>
    <w:basedOn w:val="a7"/>
    <w:autoRedefine/>
    <w:semiHidden/>
    <w:qFormat/>
    <w:pPr>
      <w:tabs>
        <w:tab w:val="center" w:pos="4153"/>
        <w:tab w:val="right" w:pos="8306"/>
      </w:tabs>
      <w:snapToGrid w:val="0"/>
      <w:jc w:val="left"/>
    </w:pPr>
    <w:rPr>
      <w:sz w:val="18"/>
      <w:szCs w:val="18"/>
    </w:rPr>
  </w:style>
  <w:style w:type="paragraph" w:styleId="af0">
    <w:name w:val="footnote text"/>
    <w:basedOn w:val="a7"/>
    <w:autoRedefine/>
    <w:semiHidden/>
    <w:qFormat/>
    <w:pPr>
      <w:snapToGrid w:val="0"/>
      <w:jc w:val="left"/>
    </w:pPr>
    <w:rPr>
      <w:sz w:val="18"/>
      <w:szCs w:val="18"/>
    </w:rPr>
  </w:style>
  <w:style w:type="table" w:styleId="af1">
    <w:name w:val="Table Grid"/>
    <w:basedOn w:val="a9"/>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autoRedefine/>
    <w:semiHidden/>
    <w:qFormat/>
    <w:rPr>
      <w:rFonts w:ascii="Times New Roman" w:eastAsia="宋体" w:hAnsi="Times New Roman"/>
      <w:sz w:val="18"/>
    </w:rPr>
  </w:style>
  <w:style w:type="character" w:styleId="af3">
    <w:name w:val="footnote reference"/>
    <w:autoRedefine/>
    <w:semiHidden/>
    <w:qFormat/>
    <w:rPr>
      <w:vertAlign w:val="superscript"/>
    </w:rPr>
  </w:style>
  <w:style w:type="character" w:styleId="HTML">
    <w:name w:val="HTML Sample"/>
    <w:autoRedefine/>
    <w:semiHidden/>
    <w:qFormat/>
    <w:rPr>
      <w:rFonts w:ascii="Courier New" w:hAnsi="Courier New"/>
    </w:rPr>
  </w:style>
  <w:style w:type="paragraph" w:customStyle="1" w:styleId="af4">
    <w:name w:val="标准称谓"/>
    <w:next w:val="a7"/>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5">
    <w:name w:val="标准书脚_偶数页"/>
    <w:autoRedefine/>
    <w:qFormat/>
    <w:pPr>
      <w:spacing w:before="120"/>
    </w:pPr>
    <w:rPr>
      <w:sz w:val="18"/>
    </w:rPr>
  </w:style>
  <w:style w:type="paragraph" w:customStyle="1" w:styleId="af6">
    <w:name w:val="标准书脚_奇数页"/>
    <w:autoRedefine/>
    <w:qFormat/>
    <w:pPr>
      <w:spacing w:before="120"/>
      <w:jc w:val="right"/>
    </w:pPr>
    <w:rPr>
      <w:sz w:val="18"/>
    </w:rPr>
  </w:style>
  <w:style w:type="paragraph" w:customStyle="1" w:styleId="af7">
    <w:name w:val="标准书眉_奇数页"/>
    <w:next w:val="a7"/>
    <w:autoRedefine/>
    <w:qFormat/>
    <w:pPr>
      <w:tabs>
        <w:tab w:val="center" w:pos="4154"/>
        <w:tab w:val="right" w:pos="8306"/>
      </w:tabs>
      <w:spacing w:after="120"/>
      <w:jc w:val="right"/>
    </w:pPr>
    <w:rPr>
      <w:sz w:val="21"/>
    </w:rPr>
  </w:style>
  <w:style w:type="paragraph" w:customStyle="1" w:styleId="af8">
    <w:name w:val="标准书眉_偶数页"/>
    <w:basedOn w:val="af7"/>
    <w:next w:val="a7"/>
    <w:autoRedefine/>
    <w:qFormat/>
    <w:pPr>
      <w:jc w:val="left"/>
    </w:pPr>
  </w:style>
  <w:style w:type="paragraph" w:customStyle="1" w:styleId="af9">
    <w:name w:val="标准书眉一"/>
    <w:autoRedefine/>
    <w:qFormat/>
    <w:pPr>
      <w:jc w:val="both"/>
    </w:pPr>
  </w:style>
  <w:style w:type="paragraph" w:customStyle="1" w:styleId="a0">
    <w:name w:val="前言、引言标题"/>
    <w:next w:val="a7"/>
    <w:autoRedefine/>
    <w:qFormat/>
    <w:pPr>
      <w:numPr>
        <w:numId w:val="1"/>
      </w:numPr>
      <w:shd w:val="clear" w:color="FFFFFF" w:fill="FFFFFF"/>
      <w:spacing w:before="640" w:after="560"/>
      <w:jc w:val="center"/>
      <w:outlineLvl w:val="0"/>
    </w:pPr>
    <w:rPr>
      <w:rFonts w:ascii="黑体" w:eastAsia="黑体"/>
      <w:sz w:val="32"/>
    </w:rPr>
  </w:style>
  <w:style w:type="paragraph" w:customStyle="1" w:styleId="afa">
    <w:name w:val="段"/>
    <w:link w:val="Char"/>
    <w:autoRedefine/>
    <w:qFormat/>
    <w:pPr>
      <w:autoSpaceDE w:val="0"/>
      <w:autoSpaceDN w:val="0"/>
      <w:ind w:firstLineChars="200" w:firstLine="200"/>
      <w:jc w:val="both"/>
    </w:pPr>
    <w:rPr>
      <w:rFonts w:ascii="宋体"/>
      <w:sz w:val="21"/>
    </w:rPr>
  </w:style>
  <w:style w:type="paragraph" w:customStyle="1" w:styleId="a1">
    <w:name w:val="章标题"/>
    <w:next w:val="afa"/>
    <w:autoRedefine/>
    <w:qFormat/>
    <w:pPr>
      <w:numPr>
        <w:ilvl w:val="1"/>
        <w:numId w:val="1"/>
      </w:numPr>
      <w:spacing w:beforeLines="50" w:before="50" w:afterLines="50" w:after="50"/>
      <w:jc w:val="both"/>
      <w:outlineLvl w:val="1"/>
    </w:pPr>
    <w:rPr>
      <w:rFonts w:ascii="黑体" w:eastAsia="黑体"/>
      <w:sz w:val="21"/>
    </w:rPr>
  </w:style>
  <w:style w:type="paragraph" w:customStyle="1" w:styleId="a2">
    <w:name w:val="一级条标题"/>
    <w:basedOn w:val="a1"/>
    <w:next w:val="afa"/>
    <w:autoRedefine/>
    <w:qFormat/>
    <w:pPr>
      <w:numPr>
        <w:ilvl w:val="2"/>
      </w:numPr>
      <w:spacing w:beforeLines="0" w:before="0" w:afterLines="0" w:after="0"/>
      <w:outlineLvl w:val="2"/>
    </w:pPr>
  </w:style>
  <w:style w:type="paragraph" w:customStyle="1" w:styleId="a3">
    <w:name w:val="二级条标题"/>
    <w:basedOn w:val="a2"/>
    <w:next w:val="afa"/>
    <w:autoRedefine/>
    <w:qFormat/>
    <w:pPr>
      <w:numPr>
        <w:ilvl w:val="3"/>
      </w:numPr>
      <w:outlineLvl w:val="3"/>
    </w:pPr>
  </w:style>
  <w:style w:type="character" w:customStyle="1" w:styleId="afb">
    <w:name w:val="发布"/>
    <w:autoRedefine/>
    <w:qFormat/>
    <w:rPr>
      <w:rFonts w:ascii="黑体" w:eastAsia="黑体"/>
      <w:spacing w:val="22"/>
      <w:w w:val="100"/>
      <w:position w:val="3"/>
      <w:sz w:val="28"/>
    </w:rPr>
  </w:style>
  <w:style w:type="paragraph" w:customStyle="1" w:styleId="afc">
    <w:name w:val="发布部门"/>
    <w:next w:val="afa"/>
    <w:autoRedefine/>
    <w:qFormat/>
    <w:pPr>
      <w:framePr w:w="7433" w:h="585" w:hRule="exact" w:hSpace="180" w:vSpace="180" w:wrap="around" w:hAnchor="margin" w:xAlign="center" w:y="14401" w:anchorLock="1"/>
      <w:jc w:val="center"/>
    </w:pPr>
    <w:rPr>
      <w:rFonts w:ascii="宋体"/>
      <w:b/>
      <w:spacing w:val="20"/>
      <w:w w:val="135"/>
      <w:sz w:val="36"/>
    </w:rPr>
  </w:style>
  <w:style w:type="paragraph" w:customStyle="1" w:styleId="afd">
    <w:name w:val="发布日期"/>
    <w:autoRedefine/>
    <w:pPr>
      <w:framePr w:w="4000" w:h="473" w:hRule="exact" w:hSpace="180" w:vSpace="180" w:wrap="around" w:hAnchor="margin" w:y="13511" w:anchorLock="1"/>
    </w:pPr>
    <w:rPr>
      <w:rFonts w:eastAsia="黑体"/>
      <w:sz w:val="28"/>
    </w:rPr>
  </w:style>
  <w:style w:type="paragraph" w:customStyle="1" w:styleId="10">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
    <w:name w:val="封面标准文稿编辑信息"/>
    <w:autoRedefine/>
    <w:qFormat/>
    <w:pPr>
      <w:spacing w:before="180" w:line="180" w:lineRule="exact"/>
      <w:jc w:val="center"/>
    </w:pPr>
    <w:rPr>
      <w:rFonts w:ascii="宋体"/>
      <w:sz w:val="21"/>
    </w:rPr>
  </w:style>
  <w:style w:type="paragraph" w:customStyle="1" w:styleId="aff0">
    <w:name w:val="封面标准文稿类别"/>
    <w:autoRedefine/>
    <w:qFormat/>
    <w:pPr>
      <w:spacing w:before="440" w:line="400" w:lineRule="exact"/>
      <w:jc w:val="center"/>
    </w:pPr>
    <w:rPr>
      <w:rFonts w:ascii="宋体"/>
      <w:sz w:val="24"/>
    </w:rPr>
  </w:style>
  <w:style w:type="paragraph" w:customStyle="1" w:styleId="aff1">
    <w:name w:val="封面标准英文名称"/>
    <w:autoRedefine/>
    <w:qFormat/>
    <w:pPr>
      <w:widowControl w:val="0"/>
      <w:spacing w:before="370" w:line="400" w:lineRule="exact"/>
      <w:jc w:val="center"/>
    </w:pPr>
    <w:rPr>
      <w:sz w:val="28"/>
    </w:rPr>
  </w:style>
  <w:style w:type="paragraph" w:customStyle="1" w:styleId="aff2">
    <w:name w:val="封面正文"/>
    <w:autoRedefine/>
    <w:qFormat/>
    <w:pPr>
      <w:jc w:val="both"/>
    </w:pPr>
  </w:style>
  <w:style w:type="paragraph" w:customStyle="1" w:styleId="aff3">
    <w:name w:val="目次、标准名称标题"/>
    <w:basedOn w:val="a0"/>
    <w:next w:val="afa"/>
    <w:autoRedefine/>
    <w:qFormat/>
    <w:pPr>
      <w:numPr>
        <w:numId w:val="0"/>
      </w:numPr>
      <w:spacing w:line="460" w:lineRule="exact"/>
    </w:pPr>
  </w:style>
  <w:style w:type="paragraph" w:customStyle="1" w:styleId="a4">
    <w:name w:val="三级条标题"/>
    <w:basedOn w:val="a3"/>
    <w:next w:val="afa"/>
    <w:autoRedefine/>
    <w:qFormat/>
    <w:pPr>
      <w:numPr>
        <w:ilvl w:val="4"/>
      </w:numPr>
      <w:outlineLvl w:val="4"/>
    </w:pPr>
  </w:style>
  <w:style w:type="paragraph" w:customStyle="1" w:styleId="aff4">
    <w:name w:val="实施日期"/>
    <w:basedOn w:val="afd"/>
    <w:autoRedefine/>
    <w:qFormat/>
    <w:pPr>
      <w:framePr w:hSpace="0" w:wrap="around" w:xAlign="right"/>
      <w:jc w:val="right"/>
    </w:pPr>
  </w:style>
  <w:style w:type="paragraph" w:customStyle="1" w:styleId="a5">
    <w:name w:val="四级条标题"/>
    <w:basedOn w:val="a4"/>
    <w:next w:val="afa"/>
    <w:autoRedefine/>
    <w:qFormat/>
    <w:pPr>
      <w:numPr>
        <w:ilvl w:val="5"/>
      </w:numPr>
      <w:outlineLvl w:val="5"/>
    </w:pPr>
  </w:style>
  <w:style w:type="paragraph" w:customStyle="1" w:styleId="aff5">
    <w:name w:val="文献分类号"/>
    <w:autoRedefine/>
    <w:qFormat/>
    <w:pPr>
      <w:framePr w:hSpace="180" w:vSpace="180" w:wrap="around" w:hAnchor="margin" w:y="1" w:anchorLock="1"/>
      <w:widowControl w:val="0"/>
      <w:textAlignment w:val="center"/>
    </w:pPr>
    <w:rPr>
      <w:rFonts w:eastAsia="黑体"/>
      <w:sz w:val="21"/>
    </w:rPr>
  </w:style>
  <w:style w:type="paragraph" w:customStyle="1" w:styleId="a6">
    <w:name w:val="五级条标题"/>
    <w:basedOn w:val="a5"/>
    <w:next w:val="afa"/>
    <w:autoRedefine/>
    <w:qFormat/>
    <w:pPr>
      <w:numPr>
        <w:ilvl w:val="6"/>
      </w:numPr>
      <w:outlineLvl w:val="6"/>
    </w:pPr>
  </w:style>
  <w:style w:type="paragraph" w:customStyle="1" w:styleId="a">
    <w:name w:val="二级无标题条"/>
    <w:basedOn w:val="a7"/>
    <w:autoRedefine/>
    <w:qFormat/>
    <w:pPr>
      <w:numPr>
        <w:ilvl w:val="3"/>
        <w:numId w:val="2"/>
      </w:numPr>
    </w:pPr>
  </w:style>
  <w:style w:type="paragraph" w:customStyle="1" w:styleId="aff6">
    <w:name w:val="四级无标题条"/>
    <w:basedOn w:val="a7"/>
    <w:autoRedefine/>
    <w:qFormat/>
    <w:pPr>
      <w:tabs>
        <w:tab w:val="left" w:pos="1440"/>
      </w:tabs>
      <w:ind w:left="1440" w:hanging="1440"/>
    </w:pPr>
  </w:style>
  <w:style w:type="paragraph" w:customStyle="1" w:styleId="aff7">
    <w:name w:val="五级无标题条"/>
    <w:basedOn w:val="a7"/>
    <w:autoRedefine/>
    <w:qFormat/>
    <w:pPr>
      <w:tabs>
        <w:tab w:val="left" w:pos="1440"/>
      </w:tabs>
      <w:ind w:left="1440" w:hanging="1440"/>
    </w:pPr>
  </w:style>
  <w:style w:type="paragraph" w:customStyle="1" w:styleId="aff8">
    <w:name w:val="一级无标题条"/>
    <w:basedOn w:val="a7"/>
    <w:autoRedefine/>
    <w:qFormat/>
    <w:pPr>
      <w:tabs>
        <w:tab w:val="left" w:pos="1680"/>
      </w:tabs>
      <w:ind w:left="1680" w:hanging="420"/>
    </w:pPr>
  </w:style>
  <w:style w:type="character" w:styleId="aff9">
    <w:name w:val="Placeholder Text"/>
    <w:basedOn w:val="a8"/>
    <w:autoRedefine/>
    <w:uiPriority w:val="99"/>
    <w:semiHidden/>
    <w:qFormat/>
    <w:rPr>
      <w:color w:val="808080"/>
    </w:rPr>
  </w:style>
  <w:style w:type="character" w:customStyle="1" w:styleId="ae">
    <w:name w:val="批注框文本 字符"/>
    <w:basedOn w:val="a8"/>
    <w:link w:val="ad"/>
    <w:autoRedefine/>
    <w:uiPriority w:val="99"/>
    <w:semiHidden/>
    <w:qFormat/>
    <w:rPr>
      <w:kern w:val="2"/>
      <w:sz w:val="18"/>
      <w:szCs w:val="18"/>
    </w:rPr>
  </w:style>
  <w:style w:type="paragraph" w:styleId="affa">
    <w:name w:val="List Paragraph"/>
    <w:basedOn w:val="a7"/>
    <w:autoRedefine/>
    <w:uiPriority w:val="34"/>
    <w:qFormat/>
    <w:pPr>
      <w:ind w:firstLineChars="200" w:firstLine="420"/>
    </w:pPr>
  </w:style>
  <w:style w:type="character" w:customStyle="1" w:styleId="Char">
    <w:name w:val="段 Char"/>
    <w:link w:val="afa"/>
    <w:autoRedefine/>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o.com/link?m=w+mbL1HhJsmYZl5eHk7/oJDrcdkZeA8CyMbxa/EGdGvvioY6cg8+OcDtIgagT0833wBM3Zc8eRp3rICpzYtTXYjtx5tUZTawXK3hVrueGFYv78QhIQMYaIuDAU2ROB0osKNt0gYQZhBT/zrp9B42NyUD6MffmDiOAJPhx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com/link?m=blngipubolVneg/ChJlRbeZ8NoEkYLBLGL48nhPdsSwILFxf6RicYWfLpuqrgFgr+jLCxTzk25moipnbb6GCsu+Zy5+tlnnN6uaex+eILtMB2nEpTZ2W6qIC8b2jMe0tUICnjziIxtLQR2UWZsWteHCMLo+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42AC3C4-4D95-4E7E-955D-41707A4155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902</Characters>
  <Application>Microsoft Office Word</Application>
  <DocSecurity>0</DocSecurity>
  <Lines>53</Lines>
  <Paragraphs>44</Paragraphs>
  <ScaleCrop>false</ScaleCrop>
  <Company>番茄花园</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番茄花园</dc:creator>
  <cp:lastModifiedBy>JIAWU ZHANG</cp:lastModifiedBy>
  <cp:revision>3</cp:revision>
  <dcterms:created xsi:type="dcterms:W3CDTF">2026-01-15T07:16:00Z</dcterms:created>
  <dcterms:modified xsi:type="dcterms:W3CDTF">2026-01-15T08:15:00Z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72F5E5A623434BCDA3EA53B35E2B4139_13</vt:lpwstr>
  </property>
</Properties>
</file>