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4B79D">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b w:val="0"/>
          <w:bCs/>
          <w:color w:val="000000" w:themeColor="text1"/>
          <w:sz w:val="28"/>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8"/>
          <w:szCs w:val="21"/>
          <w:highlight w:val="none"/>
          <w14:textFill>
            <w14:solidFill>
              <w14:schemeClr w14:val="tx1"/>
            </w14:solidFill>
          </w14:textFill>
        </w:rPr>
        <w:t>继电器用铜及铜合金带</w:t>
      </w:r>
    </w:p>
    <w:p w14:paraId="40B22917">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b w:val="0"/>
          <w:bCs/>
          <w:color w:val="000000" w:themeColor="text1"/>
          <w:sz w:val="28"/>
          <w:szCs w:val="21"/>
          <w:highlight w:val="none"/>
          <w:lang w:val="de-DE"/>
          <w14:textFill>
            <w14:solidFill>
              <w14:schemeClr w14:val="tx1"/>
            </w14:solidFill>
          </w14:textFill>
        </w:rPr>
      </w:pPr>
      <w:r>
        <w:rPr>
          <w:rFonts w:hint="default" w:ascii="Times New Roman" w:hAnsi="Times New Roman" w:eastAsia="宋体" w:cs="Times New Roman"/>
          <w:b w:val="0"/>
          <w:bCs/>
          <w:color w:val="000000" w:themeColor="text1"/>
          <w:sz w:val="28"/>
          <w:szCs w:val="21"/>
          <w:highlight w:val="none"/>
          <w14:textFill>
            <w14:solidFill>
              <w14:schemeClr w14:val="tx1"/>
            </w14:solidFill>
          </w14:textFill>
        </w:rPr>
        <w:t>编制说明（</w:t>
      </w:r>
      <w:r>
        <w:rPr>
          <w:rFonts w:hint="eastAsia" w:ascii="Times New Roman" w:hAnsi="Times New Roman" w:cs="Times New Roman"/>
          <w:b w:val="0"/>
          <w:bCs/>
          <w:color w:val="000000" w:themeColor="text1"/>
          <w:sz w:val="28"/>
          <w:szCs w:val="21"/>
          <w:highlight w:val="none"/>
          <w:lang w:val="en-US" w:eastAsia="zh-CN"/>
          <w14:textFill>
            <w14:solidFill>
              <w14:schemeClr w14:val="tx1"/>
            </w14:solidFill>
          </w14:textFill>
        </w:rPr>
        <w:t>讨论</w:t>
      </w:r>
      <w:r>
        <w:rPr>
          <w:rFonts w:hint="default" w:ascii="Times New Roman" w:hAnsi="Times New Roman" w:eastAsia="宋体" w:cs="Times New Roman"/>
          <w:b w:val="0"/>
          <w:bCs/>
          <w:color w:val="000000" w:themeColor="text1"/>
          <w:sz w:val="28"/>
          <w:szCs w:val="21"/>
          <w:highlight w:val="none"/>
          <w14:textFill>
            <w14:solidFill>
              <w14:schemeClr w14:val="tx1"/>
            </w14:solidFill>
          </w14:textFill>
        </w:rPr>
        <w:t>稿）</w:t>
      </w:r>
    </w:p>
    <w:p w14:paraId="0EC66A3C">
      <w:pPr>
        <w:pStyle w:val="4"/>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一、工作简况</w:t>
      </w:r>
    </w:p>
    <w:p w14:paraId="5C617D56">
      <w:pPr>
        <w:pStyle w:val="5"/>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1.1任务来源</w:t>
      </w:r>
    </w:p>
    <w:p w14:paraId="390E2929">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根据国家标准化管理委员会下达的2025 年第十批推荐性国家标准计划及相关标准外文版计划的通知（国标委发〔2025〕58号），其中附件一（202</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年第</w:t>
      </w:r>
      <w:r>
        <w:rPr>
          <w:rFonts w:hint="eastAsia" w:cs="Times New Roman"/>
          <w:b w:val="0"/>
          <w:bCs/>
          <w:color w:val="000000" w:themeColor="text1"/>
          <w:highlight w:val="none"/>
          <w:lang w:eastAsia="zh-CN"/>
          <w14:textFill>
            <w14:solidFill>
              <w14:schemeClr w14:val="tx1"/>
            </w14:solidFill>
          </w14:textFill>
        </w:rPr>
        <w:t>十</w:t>
      </w:r>
      <w:r>
        <w:rPr>
          <w:rFonts w:hint="default" w:ascii="Times New Roman" w:hAnsi="Times New Roman" w:eastAsia="宋体" w:cs="Times New Roman"/>
          <w:b w:val="0"/>
          <w:bCs/>
          <w:color w:val="000000" w:themeColor="text1"/>
          <w:highlight w:val="none"/>
          <w14:textFill>
            <w14:solidFill>
              <w14:schemeClr w14:val="tx1"/>
            </w14:solidFill>
          </w14:textFill>
        </w:rPr>
        <w:t>批推荐性国家标准计划项目汇总表）序号第</w:t>
      </w:r>
      <w:r>
        <w:rPr>
          <w:rFonts w:hint="eastAsia" w:cs="Times New Roman"/>
          <w:b w:val="0"/>
          <w:bCs/>
          <w:color w:val="000000" w:themeColor="text1"/>
          <w:highlight w:val="none"/>
          <w:lang w:val="en-US" w:eastAsia="zh-CN"/>
          <w14:textFill>
            <w14:solidFill>
              <w14:schemeClr w14:val="tx1"/>
            </w14:solidFill>
          </w14:textFill>
        </w:rPr>
        <w:t>135</w:t>
      </w:r>
      <w:r>
        <w:rPr>
          <w:rFonts w:hint="default" w:ascii="Times New Roman" w:hAnsi="Times New Roman" w:eastAsia="宋体" w:cs="Times New Roman"/>
          <w:b w:val="0"/>
          <w:bCs/>
          <w:color w:val="000000" w:themeColor="text1"/>
          <w:highlight w:val="none"/>
          <w14:textFill>
            <w14:solidFill>
              <w14:schemeClr w14:val="tx1"/>
            </w14:solidFill>
          </w14:textFill>
        </w:rPr>
        <w:t>项（项目计划为20255615-T-610）《继电器用铜及铜合金带》国家标准由宁波兴业盛泰集团有限公司、宁波兴业鑫泰新型电子材料有限公司、中铝洛阳铜加工有限公司</w:t>
      </w:r>
      <w:r>
        <w:rPr>
          <w:rFonts w:hint="eastAsia" w:cs="Times New Roman"/>
          <w:b w:val="0"/>
          <w:bCs/>
          <w:color w:val="000000" w:themeColor="text1"/>
          <w:highlight w:val="none"/>
          <w:lang w:eastAsia="zh-CN"/>
          <w14:textFill>
            <w14:solidFill>
              <w14:schemeClr w14:val="tx1"/>
            </w14:solidFill>
          </w14:textFill>
        </w:rPr>
        <w:t>、山西</w:t>
      </w:r>
      <w:r>
        <w:rPr>
          <w:rFonts w:hint="default" w:ascii="Times New Roman" w:hAnsi="Times New Roman" w:eastAsia="宋体" w:cs="Times New Roman"/>
          <w:b w:val="0"/>
          <w:bCs/>
          <w:color w:val="000000" w:themeColor="text1"/>
          <w:highlight w:val="none"/>
          <w14:textFill>
            <w14:solidFill>
              <w14:schemeClr w14:val="tx1"/>
            </w14:solidFill>
          </w14:textFill>
        </w:rPr>
        <w:t>春雷铜业有限公司、</w:t>
      </w:r>
      <w:r>
        <w:rPr>
          <w:rFonts w:hint="eastAsia" w:cs="Times New Roman"/>
          <w:b w:val="0"/>
          <w:bCs/>
          <w:color w:val="000000" w:themeColor="text1"/>
          <w:highlight w:val="none"/>
          <w:lang w:eastAsia="zh-CN"/>
          <w14:textFill>
            <w14:solidFill>
              <w14:schemeClr w14:val="tx1"/>
            </w14:solidFill>
          </w14:textFill>
        </w:rPr>
        <w:t>有研工程技术研究院有限公司</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负</w:t>
      </w:r>
      <w:r>
        <w:rPr>
          <w:rFonts w:hint="default" w:ascii="Times New Roman" w:hAnsi="Times New Roman" w:eastAsia="宋体" w:cs="Times New Roman"/>
          <w:b w:val="0"/>
          <w:bCs/>
          <w:color w:val="000000" w:themeColor="text1"/>
          <w:highlight w:val="none"/>
          <w14:textFill>
            <w14:solidFill>
              <w14:schemeClr w14:val="tx1"/>
            </w14:solidFill>
          </w14:textFill>
        </w:rPr>
        <w:t>责起草修订，并要求202</w:t>
      </w:r>
      <w:r>
        <w:rPr>
          <w:rFonts w:hint="eastAsia"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年全面完成指标修订工作</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3B53E77E">
      <w:pPr>
        <w:pStyle w:val="5"/>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1.2立项目的和意义</w:t>
      </w:r>
    </w:p>
    <w:p w14:paraId="7F5A3683">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在全球制造业转型升级的大背景下，继电器作为电气控制领域的核心组件，其性能与质量直接影响着工业自动化、智能交通、信息技术等多个领域的稳健发展。据全球市场研究报告显示，2023年全球汽车继电器市场规模为910亿元人民币，未来5年将保持年均5%的增长率，预计2028年将达到1150亿元人民币。其中，中国市场占据约30%的份额，是全球最大的继电器生产和消费国。</w:t>
      </w:r>
    </w:p>
    <w:p w14:paraId="4FBA5173">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受益于</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中国制造2025</w:t>
      </w: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战略和新能源汽车产业的蓬勃发展，中国制造业正朝着智能化、绿色化方向迈进。继电器作为工业自动化控制的关键元器件，需求量逐年递增。特别是在新能源汽车产业的迅猛发展下，对高效、耐用的继电器需求激增，2023年中国继电器市场规模达到280亿元人民币，较上年增长10%，预计至2027年，市场规模将达到370亿元人民币，复合年增长率达到7%；欧美日等发达国家，继电器市场趋于成熟，需求稳定增长，尤其在航空航天、国防、医疗器械等领域，对高性能继电器的需求持续存在，新兴市场如东南亚、中东、非洲等地，伴随经济快速发展和基础设施建设热潮，继电器市场需求呈现爆发式增长，全球继电器市场呈现出多元均衡的发展态势。</w:t>
      </w:r>
    </w:p>
    <w:p w14:paraId="7C6EBA76">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铜合金带材在继电器中发挥关键性作用，主要用于制作继电器中的触点、弹簧和其他精密部件。触点的接触性能直接影响继电器的工作效率和可靠性，而弹簧的弹力则决定了继电器的动作灵敏度。不同的铜合金成分和处理工艺可以赋予带材特定的物理和化学性质，比如提高抗疲劳强度、降低电阻率、增强耐磨性等，这对于提升继电器的整体性能至关重要。随着技术进步，市场上出现了各种类型的继电器，如微型继电器、功率继电器、电磁继电器等，每种类型都有其特定的应用场景和性能指标。铜合金带材的多样性使其能够灵活地匹配各种继电器的设计需求。</w:t>
      </w:r>
    </w:p>
    <w:p w14:paraId="0675777A">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原GB/T 37571-2019标准已经实施多年，随着自动化控制领域的快速发展，继电器的应用场景也逐渐增多，其性能也向着小型化、高负载、低功耗、高可靠性、高使用寿命和绿色环保方向发展，其适用材料也逐渐多样化，高端继电器对铜及铜合金的要求也有所变化。原标准中的相关规定已无法满足现阶段市场上对该类产品的要求，现阶段对产品的尺寸、晶粒和粗糙度及其检测等方面提出了新的质量要求，同时新增产品牌号（TCr0.3-0.15-0.03</w:t>
      </w:r>
      <w:r>
        <w:rPr>
          <w:rFonts w:hint="eastAsia" w:cs="Times New Roman"/>
          <w:b w:val="0"/>
          <w:bCs/>
          <w:color w:val="000000" w:themeColor="text1"/>
          <w:highlight w:val="none"/>
          <w:lang w:eastAsia="zh-CN"/>
          <w14:textFill>
            <w14:solidFill>
              <w14:schemeClr w14:val="tx1"/>
            </w14:solidFill>
          </w14:textFill>
        </w:rPr>
        <w:t>、</w:t>
      </w:r>
      <w:r>
        <w:rPr>
          <w:rFonts w:hint="eastAsia" w:ascii="Times New Roman" w:hAnsi="Times New Roman" w:cs="Times New Roman"/>
          <w:b w:val="0"/>
          <w:bCs w:val="0"/>
          <w:spacing w:val="-1"/>
          <w:sz w:val="18"/>
          <w:szCs w:val="18"/>
          <w:highlight w:val="none"/>
          <w:lang w:val="en-US" w:eastAsia="zh-CN"/>
        </w:rPr>
        <w:t>BSi3.2-0.7</w:t>
      </w:r>
      <w:r>
        <w:rPr>
          <w:rFonts w:hint="eastAsia" w:cs="Times New Roman"/>
          <w:b w:val="0"/>
          <w:bCs w:val="0"/>
          <w:spacing w:val="-1"/>
          <w:sz w:val="18"/>
          <w:szCs w:val="18"/>
          <w:highlight w:val="none"/>
          <w:lang w:val="en-US" w:eastAsia="zh-CN"/>
        </w:rPr>
        <w:t>、</w:t>
      </w:r>
      <w:r>
        <w:rPr>
          <w:rFonts w:hint="eastAsia" w:ascii="Times New Roman" w:hAnsi="Times New Roman" w:cs="Times New Roman"/>
          <w:b w:val="0"/>
          <w:bCs w:val="0"/>
          <w:spacing w:val="-1"/>
          <w:sz w:val="18"/>
          <w:szCs w:val="18"/>
          <w:highlight w:val="none"/>
          <w:lang w:val="en-US" w:eastAsia="zh-CN"/>
        </w:rPr>
        <w:t>B19</w:t>
      </w:r>
      <w:r>
        <w:rPr>
          <w:rFonts w:hint="default" w:ascii="Times New Roman" w:hAnsi="Times New Roman" w:eastAsia="宋体" w:cs="Times New Roman"/>
          <w:b w:val="0"/>
          <w:bCs/>
          <w:color w:val="000000" w:themeColor="text1"/>
          <w:highlight w:val="none"/>
          <w14:textFill>
            <w14:solidFill>
              <w14:schemeClr w14:val="tx1"/>
            </w14:solidFill>
          </w14:textFill>
        </w:rPr>
        <w:t>），扩大标准的适用范围，因此为了适应更多新场景下继电器对铜及铜合金带的要求，修订此产品技术标准用以规范市场，显得尤为重要和必要。为落实国务院有关《中国制造2025》和《深化标准化工作改革方案》的部署和要求，提升标准化和产品质量整体水平，提升产品竞争力，适应技术、标准、品牌、质量服务为核心的新经济发展形式，有必要结合国内外实际生产水平和用户需求，对GB/T 37571-2019《继电器用铜及铜合金带》标准进行修订，推动铜及铜合金行业的高质量发展。</w:t>
      </w:r>
    </w:p>
    <w:p w14:paraId="2F450162">
      <w:pPr>
        <w:pStyle w:val="5"/>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1.3主要参加单位和工作成员所作的工作</w:t>
      </w:r>
    </w:p>
    <w:p w14:paraId="13D7A359">
      <w:pPr>
        <w:pStyle w:val="10"/>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bCs w:val="0"/>
          <w:color w:val="000000" w:themeColor="text1"/>
          <w:highlight w:val="none"/>
          <w14:textFill>
            <w14:solidFill>
              <w14:schemeClr w14:val="tx1"/>
            </w14:solidFill>
          </w14:textFill>
        </w:rPr>
        <w:t>宁波兴业盛泰集团有限公司</w:t>
      </w:r>
      <w:r>
        <w:rPr>
          <w:rFonts w:hint="default" w:ascii="Times New Roman" w:hAnsi="Times New Roman" w:eastAsia="宋体" w:cs="Times New Roman"/>
          <w:b w:val="0"/>
          <w:bCs/>
          <w:color w:val="000000" w:themeColor="text1"/>
          <w:highlight w:val="none"/>
          <w14:textFill>
            <w14:solidFill>
              <w14:schemeClr w14:val="tx1"/>
            </w14:solidFill>
          </w14:textFill>
        </w:rPr>
        <w:t>（以下简称兴业盛泰）位于宁波市杭州湾新区，占地面积28万平方米，建筑面积15万平方米，是一家专业研究、生产高精度铜及铜合金板带的现代化集团公司，也是中国高精度铜板带行业的领先制造商。公司一直致力于高精度铜板带的专业化研究、生产、销售，先后通过ISO9001和TS16949质量管理、ISO14001环境管理和OHSAS18001职业健康安全管理体系，其“三环”品牌荣获“中国名牌”称号，是中国该领域仅有的三大“中国名牌”之一，公司是宁波杭州湾新区国家级高性能金属新材料基地的核心企业，于2012年被中国有色金属加工工业协会评为中国铜板带十强企业，先后获得国家高新技术企业、宁波市高成长企业、浙江省工业行业龙头骨干企业、宁波市信息化和工业化深度融合示范企业、宁波市810实力工程企业等荣誉称号，同时还是中国有色金属加工工业协会的副理事长单位、中国有色金属学会理事单位、上海有色金属学会副会长单位等，2015年“超大规模集成电路引线框架用铜带的产业化”列入国家火炬计划专项。</w:t>
      </w:r>
    </w:p>
    <w:p w14:paraId="2750A957">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兴业盛泰的主要产品有：高精度锌白铜带、集成电路引线框架铜带、高精度锡青铜带、高精度紫铜板带、高精度黄铜板带、高精度高铜铜带、高精度铜锡锌铜带等8大系列60多个牌号，是目前国内铜板带品种系列最全的生产企业之一。拥有水平连铸生产线11条，半连续铸造生产线10条，形成年25万吨的供坯能力，拥有热轧、粗轧、中精轧生产线多条，形成年产15万吨生产能力，连续3年稳居国内高精度铜合金板带产销量的首位。</w:t>
      </w:r>
    </w:p>
    <w:p w14:paraId="7E691EE3">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先后承担国家“863”课题、国家发改委“双高一优”、国家发改委、工信部的“产业振兴和技术改造专项”以及科技部“十三五”“十四五”等重大项目；经过多年的发展及技术积累，兴业盛泰在高精度铜合金板带领域取得了多项研究成果和创新技术，在行业多个细分领域内占据市场“领头羊”的地位。近三年参与制修订国家和国家行业标准13项，企业拥有全部有效专利50余项，其中获得发明专利授权35项。</w:t>
      </w:r>
    </w:p>
    <w:p w14:paraId="0CE3B87F">
      <w:pPr>
        <w:pStyle w:val="10"/>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highlight w:val="none"/>
        </w:rPr>
      </w:pPr>
      <w:r>
        <w:rPr>
          <w:rFonts w:hint="default" w:ascii="Times New Roman" w:hAnsi="Times New Roman" w:eastAsia="宋体" w:cs="Times New Roman"/>
          <w:b/>
          <w:bCs w:val="0"/>
          <w:color w:val="000000" w:themeColor="text1"/>
          <w:highlight w:val="none"/>
          <w14:textFill>
            <w14:solidFill>
              <w14:schemeClr w14:val="tx1"/>
            </w14:solidFill>
          </w14:textFill>
        </w:rPr>
        <w:t>宁波兴业鑫泰新型电子材料有限公司</w:t>
      </w:r>
      <w:r>
        <w:rPr>
          <w:rFonts w:hint="default" w:ascii="Times New Roman" w:hAnsi="Times New Roman" w:eastAsia="宋体" w:cs="Times New Roman"/>
          <w:b w:val="0"/>
          <w:bCs/>
          <w:color w:val="000000" w:themeColor="text1"/>
          <w:highlight w:val="none"/>
          <w14:textFill>
            <w14:solidFill>
              <w14:schemeClr w14:val="tx1"/>
            </w14:solidFill>
          </w14:textFill>
        </w:rPr>
        <w:t>（下称“兴业鑫泰”）是中国铜板带材十强企业之首的宁波兴业盛泰集团有限公司的全资子公司。兴业鑫泰成立于2011年，注册资本2亿元人民币，立足于高新技术材料的研发与生产，主要产品为高精度引线框架用铜带材系列、铜铬锆系列、中间合金系列。公司现有一条国际一流的生产线，所有设备均从德国、日本、美国、奥地利、韩国等先进国家引进，总耗资约6亿元人民币。该生产线计划产能2.5万吨/年，2016年中期正式投入试生产，目前已可实现规划产能。兴业鑫泰产品主要应用于汽车、电子信息、航空航天、海洋工业、手机等民族重点行业，客户包括泰科、莫仕、宏发、富士康、华为、Apple、OPPO、Vivo等行业内知名企业。公司为浙江省科技型中小企业、宁波市制造业百强企业（前50）</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w:t>
      </w:r>
    </w:p>
    <w:p w14:paraId="326C5460">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eastAsia"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bCs w:val="0"/>
          <w:color w:val="000000" w:themeColor="text1"/>
          <w:highlight w:val="none"/>
          <w14:textFill>
            <w14:solidFill>
              <w14:schemeClr w14:val="tx1"/>
            </w14:solidFill>
          </w14:textFill>
        </w:rPr>
        <w:t>中铝洛阳铜加工有限公司</w:t>
      </w:r>
      <w:r>
        <w:rPr>
          <w:rFonts w:hint="default" w:ascii="Times New Roman" w:hAnsi="Times New Roman" w:eastAsia="宋体" w:cs="Times New Roman"/>
          <w:b w:val="0"/>
          <w:bCs/>
          <w:color w:val="000000" w:themeColor="text1"/>
          <w:highlight w:val="none"/>
          <w14:textFill>
            <w14:solidFill>
              <w14:schemeClr w14:val="tx1"/>
            </w14:solidFill>
          </w14:textFill>
        </w:rPr>
        <w:t>是综合性有色金属加工企业，拥有铜及铜合金高精度电子带、大管大棒、弥散强化无氧铜、宽厚板等多条生产线，产品涉及铜及铜合金板、带、箔、管、棒、型材，广泛应用于电子信息通讯、新能源、汽车、海洋工程、轨道交通、国防、J工、核电等领域。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w:t>
      </w:r>
    </w:p>
    <w:p w14:paraId="25428D0E">
      <w:pPr>
        <w:pStyle w:val="10"/>
        <w:keepNext w:val="0"/>
        <w:keepLines w:val="0"/>
        <w:pageBreakBefore w:val="0"/>
        <w:widowControl w:val="0"/>
        <w:kinsoku/>
        <w:wordWrap/>
        <w:overflowPunct/>
        <w:topLinePunct w:val="0"/>
        <w:autoSpaceDE/>
        <w:autoSpaceDN/>
        <w:bidi w:val="0"/>
        <w:adjustRightInd/>
        <w:snapToGrid w:val="0"/>
        <w:spacing w:after="0" w:line="360" w:lineRule="auto"/>
        <w:ind w:firstLine="422" w:firstLineChars="200"/>
        <w:textAlignment w:val="auto"/>
        <w:rPr>
          <w:rFonts w:hint="default" w:ascii="Times New Roman" w:hAnsi="Times New Roman" w:eastAsia="宋体" w:cs="Times New Roman"/>
          <w:b w:val="0"/>
          <w:bCs w:val="0"/>
          <w:color w:val="000000" w:themeColor="text1"/>
          <w:szCs w:val="21"/>
          <w:highlight w:val="none"/>
          <w14:textFill>
            <w14:solidFill>
              <w14:schemeClr w14:val="tx1"/>
            </w14:solidFill>
          </w14:textFill>
        </w:rPr>
      </w:pPr>
      <w:r>
        <w:rPr>
          <w:rFonts w:hint="default" w:ascii="Times New Roman" w:hAnsi="Times New Roman" w:eastAsia="宋体" w:cs="Times New Roman"/>
          <w:b/>
          <w:bCs/>
          <w:color w:val="000000" w:themeColor="text1"/>
          <w:szCs w:val="21"/>
          <w:highlight w:val="none"/>
          <w14:textFill>
            <w14:solidFill>
              <w14:schemeClr w14:val="tx1"/>
            </w14:solidFill>
          </w14:textFill>
        </w:rPr>
        <w:t>山西春雷铜材有限责任公司</w:t>
      </w:r>
      <w:r>
        <w:rPr>
          <w:rFonts w:hint="default" w:ascii="Times New Roman" w:hAnsi="Times New Roman" w:eastAsia="宋体" w:cs="Times New Roman"/>
          <w:b w:val="0"/>
          <w:bCs w:val="0"/>
          <w:color w:val="000000" w:themeColor="text1"/>
          <w:szCs w:val="21"/>
          <w:highlight w:val="none"/>
          <w14:textFill>
            <w14:solidFill>
              <w14:schemeClr w14:val="tx1"/>
            </w14:solidFill>
          </w14:textFill>
        </w:rPr>
        <w:t>（以下简称山西春雷）位于山西省翼城县城北，隶属于中国兵器晋西工业集团有限责任公司，始建于1970年5月，占地面积45万平方米，资产总额6.8亿元。现有职工436人，属于集科研和生产于一体的铜及铜合金制造企业，拥有年产4万吨铜板带材生产能力。2021年公司被授予国家级专精特新“小巨人”企业，公司技术中心是山西省省级企业技术中心、山西省第一批新材料产业融通创新服务平台高性能铜合金企业技术中心、中国兵器工业集团铜及铜合金产品开发中心。公司是高新技术企业、山西省第三批创新型试点企业。公司通过ISO9000质量体系认证和IATF16949汽车零部件体系认证。</w:t>
      </w:r>
    </w:p>
    <w:p w14:paraId="221C735D">
      <w:pPr>
        <w:pStyle w:val="10"/>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default" w:ascii="Times New Roman" w:hAnsi="Times New Roman" w:eastAsia="宋体" w:cs="Times New Roman"/>
          <w:b w:val="0"/>
          <w:bCs w:val="0"/>
          <w:color w:val="000000" w:themeColor="text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14:textFill>
            <w14:solidFill>
              <w14:schemeClr w14:val="tx1"/>
            </w14:solidFill>
          </w14:textFill>
        </w:rPr>
        <w:t>经过50余年铜板带生产加工技术积累，山西春雷形成23项铜及铜合金板带材生产关键核心技术、80余项专利技术（其中发明专利10项），参与起草国家及行业标准11余项。承担过山西省科技成果转化项目《新型电子、新能源汽车电连接器件用高强高导铜合金带制造技术推广转化应用》项目及中国兵器集团多项民品科研产业化项目。获得兵器集团、省部级各类奖项20余项，成为国内知名的射频电缆带生产基地，多项产品技术水平达到国内先进水平。近年来，山西春雷产品屡获殊荣，其中春雷牌电缆用铜带被评为山西省名牌产品、高精度银无氧铜带获全国有色金属工业卓越品牌、高铁和电气化铁路用铜合金带产品获中国有色金属工业协会实物质量认定金杯奖，。</w:t>
      </w:r>
    </w:p>
    <w:p w14:paraId="7D94DC16">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val="0"/>
          <w:color w:val="000000" w:themeColor="text1"/>
          <w:szCs w:val="21"/>
          <w:highlight w:val="none"/>
          <w14:textFill>
            <w14:solidFill>
              <w14:schemeClr w14:val="tx1"/>
            </w14:solidFill>
          </w14:textFill>
        </w:rPr>
        <w:t>近年来，山西春雷已形成铜镍硅系、铜镍锡系、铜银铬钛系和铜铬锆系等高端产品。产品广泛应用于国防、5G通信、信息技术、新能源汽车、高端装备、轨道交通等领域。产品主要销往长三角、珠三角、台湾、西南、华南、并出口至韩国、印度等地。“春雷”品牌在同行业中具有一定的知名度和技术竞争优势</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7E13E2F2">
      <w:pPr>
        <w:pStyle w:val="10"/>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default" w:ascii="Times New Roman" w:hAnsi="Times New Roman" w:eastAsia="宋体" w:cs="Times New Roman"/>
          <w:b w:val="0"/>
          <w:bCs/>
          <w:color w:val="000000" w:themeColor="text1"/>
          <w:highlight w:val="none"/>
          <w:lang w:eastAsia="zh-CN"/>
          <w14:textFill>
            <w14:solidFill>
              <w14:schemeClr w14:val="tx1"/>
            </w14:solidFill>
          </w14:textFill>
        </w:rPr>
      </w:pPr>
      <w:r>
        <w:rPr>
          <w:rFonts w:hint="default" w:ascii="Times New Roman" w:hAnsi="Times New Roman" w:eastAsia="宋体" w:cs="Times New Roman"/>
          <w:b/>
          <w:bCs w:val="0"/>
          <w:color w:val="000000" w:themeColor="text1"/>
          <w:highlight w:val="none"/>
          <w:lang w:eastAsia="zh-CN"/>
          <w14:textFill>
            <w14:solidFill>
              <w14:schemeClr w14:val="tx1"/>
            </w14:solidFill>
          </w14:textFill>
        </w:rPr>
        <w:t>有研工程技术研究院有限公司</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是国务院国资委管理的中央企业有研科技集团有限公司（原北京有色金属研究总院）的二级全资子公司。2018年1月11日在北京市怀柔科学城注册成立，承继了集团全部材料类研发资产和资质。主要从事有色金属新材料战略高技术和前沿技术研发，产业化关键技术和行业共性技术开发，中试生产和成果孵化转化。拥有有色金属材料制备加工国家重点实验室、智能传感功能材料国家重点实验室、国家有色金属新能源材料与制品工程技术研究中心、军用有色金属材料多品种小批量科研生产基地等四个国家级创新平台，担负国家第二批“大众创业、万众创新”示范基地的建设任务；下属单位历史上先后为“两弹一星”、“神舟飞船”、“载人航天”、“探月工程”等国家重点工程和有色金属行业提供了一大批新材料、新工艺、新技术和新设备，为我国有色金属工业体系建立和国防建设提供了强有力的科技支撑。</w:t>
      </w:r>
    </w:p>
    <w:p w14:paraId="7F99F015">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highlight w:val="none"/>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default" w:ascii="Times New Roman" w:hAnsi="Times New Roman" w:eastAsia="宋体" w:cs="Times New Roman"/>
          <w:b w:val="0"/>
          <w:bCs/>
          <w:color w:val="000000" w:themeColor="text1"/>
          <w:highlight w:val="none"/>
          <w14:textFill>
            <w14:solidFill>
              <w14:schemeClr w14:val="tx1"/>
            </w14:solidFill>
          </w14:textFill>
        </w:rPr>
        <w:fldChar w:fldCharType="begin"/>
      </w:r>
      <w:r>
        <w:rPr>
          <w:rFonts w:hint="default" w:ascii="Times New Roman" w:hAnsi="Times New Roman" w:eastAsia="宋体" w:cs="Times New Roman"/>
          <w:b w:val="0"/>
          <w:bCs/>
          <w:color w:val="000000" w:themeColor="text1"/>
          <w:highlight w:val="none"/>
          <w14:textFill>
            <w14:solidFill>
              <w14:schemeClr w14:val="tx1"/>
            </w14:solidFill>
          </w14:textFill>
        </w:rPr>
        <w:instrText xml:space="preserve"> SEQ 表 \* ARABIC </w:instrText>
      </w:r>
      <w:r>
        <w:rPr>
          <w:rFonts w:hint="default" w:ascii="Times New Roman" w:hAnsi="Times New Roman" w:eastAsia="宋体" w:cs="Times New Roman"/>
          <w:b w:val="0"/>
          <w:bCs/>
          <w:color w:val="000000" w:themeColor="text1"/>
          <w:highlight w:val="none"/>
          <w14:textFill>
            <w14:solidFill>
              <w14:schemeClr w14:val="tx1"/>
            </w14:solidFill>
          </w14:textFill>
        </w:rPr>
        <w:fldChar w:fldCharType="separate"/>
      </w:r>
      <w:r>
        <w:rPr>
          <w:rFonts w:hint="default" w:ascii="Times New Roman" w:hAnsi="Times New Roman" w:eastAsia="宋体" w:cs="Times New Roman"/>
          <w:b w:val="0"/>
          <w:bCs/>
          <w:color w:val="000000" w:themeColor="text1"/>
          <w:highlight w:val="none"/>
          <w14:textFill>
            <w14:solidFill>
              <w14:schemeClr w14:val="tx1"/>
            </w14:solidFill>
          </w14:textFill>
        </w:rPr>
        <w:t>1</w:t>
      </w:r>
      <w:r>
        <w:rPr>
          <w:rFonts w:hint="default" w:ascii="Times New Roman" w:hAnsi="Times New Roman" w:eastAsia="宋体" w:cs="Times New Roman"/>
          <w:b w:val="0"/>
          <w:bCs/>
          <w:color w:val="000000" w:themeColor="text1"/>
          <w:highlight w:val="none"/>
          <w14:textFill>
            <w14:solidFill>
              <w14:schemeClr w14:val="tx1"/>
            </w14:solidFill>
          </w14:textFill>
        </w:rPr>
        <w:fldChar w:fldCharType="end"/>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14:textFill>
            <w14:solidFill>
              <w14:schemeClr w14:val="tx1"/>
            </w14:solidFill>
          </w14:textFill>
        </w:rPr>
        <w:t>标准编制组成员及职责</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1625"/>
        <w:gridCol w:w="6727"/>
      </w:tblGrid>
      <w:tr w14:paraId="16E7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94A2">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序号</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313F">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起草人姓名</w:t>
            </w:r>
          </w:p>
        </w:tc>
        <w:tc>
          <w:tcPr>
            <w:tcW w:w="3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8A7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职责及分工</w:t>
            </w:r>
          </w:p>
        </w:tc>
      </w:tr>
      <w:tr w14:paraId="1CC8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CB2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A06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F42D">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负责标准编制方案的确定、指标的审查和确定，负责标准协调管理；参与标准指标的讨论与确定</w:t>
            </w:r>
          </w:p>
        </w:tc>
      </w:tr>
      <w:tr w14:paraId="1D88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6134">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2</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6FCC">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DD4A">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标准执笔人，负责标准编制过程中各方案得编制，负责各种文件的编制；参与标准指标的讨论与确定</w:t>
            </w:r>
          </w:p>
        </w:tc>
      </w:tr>
      <w:tr w14:paraId="76AA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2685">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3</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B5DA">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91E0">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负责宁波兴业盛泰实际生产箔材数据验证及标准指标确定</w:t>
            </w:r>
          </w:p>
        </w:tc>
      </w:tr>
      <w:tr w14:paraId="01D7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9662">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4</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C30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0F7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负责指标的汇总计算；参与标准指标的讨论与确定</w:t>
            </w:r>
          </w:p>
        </w:tc>
      </w:tr>
      <w:tr w14:paraId="4DF8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AE20">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5</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6A4A">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13AE">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负责兴业鑫泰板材数据的归集，对标准内容进行审查，参与标准讨论</w:t>
            </w:r>
          </w:p>
        </w:tc>
      </w:tr>
      <w:tr w14:paraId="60E5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FA1E">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6</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AF15">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FBD96F">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负责洛阳铜加工板材数据的归集，对标准内容进行审查，参与标准讨论</w:t>
            </w:r>
          </w:p>
        </w:tc>
      </w:tr>
      <w:tr w14:paraId="4D9E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14C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7</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EEA3">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769889">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负责山西春雷板材数据的归集，对标准内容进行审查，参与标准讨论</w:t>
            </w:r>
          </w:p>
        </w:tc>
      </w:tr>
      <w:tr w14:paraId="3231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03FD">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8</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236D">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p>
        </w:tc>
        <w:tc>
          <w:tcPr>
            <w:tcW w:w="362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31E3D0">
            <w:pPr>
              <w:keepNext w:val="0"/>
              <w:keepLines w:val="0"/>
              <w:widowControl/>
              <w:suppressLineNumbers w:val="0"/>
              <w:jc w:val="center"/>
              <w:textAlignment w:val="cente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负责有研院数据的搜集与验证，对标准内容进行审查，参与标准讨论</w:t>
            </w:r>
          </w:p>
        </w:tc>
      </w:tr>
    </w:tbl>
    <w:p w14:paraId="40D90C69">
      <w:pPr>
        <w:pStyle w:val="5"/>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1.4主要工作过程</w:t>
      </w:r>
    </w:p>
    <w:p w14:paraId="21E1B707">
      <w:pPr>
        <w:pStyle w:val="6"/>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1.4.1预研阶段</w:t>
      </w:r>
    </w:p>
    <w:p w14:paraId="28794302">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原GB/T 37571-2019标准已经实施多年，随着自动化控制领域的快速发展，继电器的应用场景也逐渐增多，其性能也向着小型化、高负载、低功耗、高可靠性、高使用寿命和绿色环保方向发展，其适用材料也逐渐多样化，高端继电器对铜及铜合金的要求也有所变化，目前行业内主要增加了对铜合金带材晶粒度和表面粗糙度的控制要求。平整光滑的表面有利于减小接触电阻，同时提高耐久性和耐腐蚀能力，例如在大负载电流下，铜带材表面触点处太粗糙，会产生温升或电弧，易发生烧蚀、局部熔融，甚至熔焊。另外，晶粒度是影响带材的折弯性能、力学性能的重要因素，多家继电器上下游的企业已经将晶粒度作为铜带材的参数指标之一。原标准中的相关规定已无法满足现阶段市场上对该类产品的要求，因此新修订的标准对现阶段的产品尺寸、性能及检测等方面提出了新的质量要求，在原标准的基础上增加了晶粒度和表面粗糙度的衡量标准。同时新增TCr0.3-0.15-0.03</w:t>
      </w:r>
      <w:r>
        <w:rPr>
          <w:rFonts w:hint="eastAsia" w:cs="Times New Roman"/>
          <w:b w:val="0"/>
          <w:bCs/>
          <w:color w:val="000000" w:themeColor="text1"/>
          <w:highlight w:val="none"/>
          <w:lang w:val="en-US" w:eastAsia="zh-CN"/>
          <w14:textFill>
            <w14:solidFill>
              <w14:schemeClr w14:val="tx1"/>
            </w14:solidFill>
          </w14:textFill>
        </w:rPr>
        <w:t>、</w:t>
      </w:r>
      <w:r>
        <w:rPr>
          <w:rFonts w:hint="eastAsia" w:ascii="Times New Roman" w:hAnsi="Times New Roman" w:cs="Times New Roman"/>
          <w:b w:val="0"/>
          <w:bCs w:val="0"/>
          <w:spacing w:val="-1"/>
          <w:sz w:val="18"/>
          <w:szCs w:val="18"/>
          <w:highlight w:val="none"/>
          <w:lang w:val="en-US" w:eastAsia="zh-CN"/>
        </w:rPr>
        <w:t>BSi3.2-0.7</w:t>
      </w:r>
      <w:r>
        <w:rPr>
          <w:rFonts w:hint="eastAsia" w:cs="Times New Roman"/>
          <w:b w:val="0"/>
          <w:bCs w:val="0"/>
          <w:spacing w:val="-1"/>
          <w:sz w:val="18"/>
          <w:szCs w:val="18"/>
          <w:highlight w:val="none"/>
          <w:lang w:val="en-US" w:eastAsia="zh-CN"/>
        </w:rPr>
        <w:t>、</w:t>
      </w:r>
      <w:r>
        <w:rPr>
          <w:rFonts w:hint="eastAsia" w:ascii="Times New Roman" w:hAnsi="Times New Roman" w:cs="Times New Roman"/>
          <w:b w:val="0"/>
          <w:bCs w:val="0"/>
          <w:spacing w:val="-1"/>
          <w:sz w:val="18"/>
          <w:szCs w:val="18"/>
          <w:highlight w:val="none"/>
          <w:lang w:val="en-US" w:eastAsia="zh-CN"/>
        </w:rPr>
        <w:t>B19</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产品牌号，扩大标准的适用范围，因此为了适应更多新场景下继电器对铜及铜合金带的要求，修订此产品技术标准用以规范市场，显得尤为重要和必要。</w:t>
      </w:r>
    </w:p>
    <w:p w14:paraId="26CE5FF7">
      <w:pPr>
        <w:pStyle w:val="6"/>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1.4.2标准立项</w:t>
      </w:r>
    </w:p>
    <w:p w14:paraId="7BC7C9A6">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无油轴承用铜合金板标准项目申请立项时间为202</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年</w:t>
      </w:r>
      <w:r>
        <w:rPr>
          <w:rFonts w:hint="eastAsia"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highlight w:val="none"/>
          <w14:textFill>
            <w14:solidFill>
              <w14:schemeClr w14:val="tx1"/>
            </w14:solidFill>
          </w14:textFill>
        </w:rPr>
        <w:t>月05日，提交全体委员会议讨论后，下达计划时间为202</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年</w:t>
      </w:r>
      <w:r>
        <w:rPr>
          <w:rFonts w:hint="eastAsia" w:cs="Times New Roman"/>
          <w:b w:val="0"/>
          <w:bCs/>
          <w:color w:val="000000" w:themeColor="text1"/>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highlight w:val="none"/>
          <w14:textFill>
            <w14:solidFill>
              <w14:schemeClr w14:val="tx1"/>
            </w14:solidFill>
          </w14:textFill>
        </w:rPr>
        <w:t>月</w:t>
      </w:r>
      <w:r>
        <w:rPr>
          <w:rFonts w:hint="eastAsia" w:cs="Times New Roman"/>
          <w:b w:val="0"/>
          <w:bCs/>
          <w:color w:val="000000" w:themeColor="text1"/>
          <w:highlight w:val="none"/>
          <w:lang w:val="en-US" w:eastAsia="zh-CN"/>
          <w14:textFill>
            <w14:solidFill>
              <w14:schemeClr w14:val="tx1"/>
            </w14:solidFill>
          </w14:textFill>
        </w:rPr>
        <w:t>31</w:t>
      </w:r>
      <w:r>
        <w:rPr>
          <w:rFonts w:hint="default" w:ascii="Times New Roman" w:hAnsi="Times New Roman" w:eastAsia="宋体" w:cs="Times New Roman"/>
          <w:b w:val="0"/>
          <w:bCs/>
          <w:color w:val="000000" w:themeColor="text1"/>
          <w:highlight w:val="none"/>
          <w14:textFill>
            <w14:solidFill>
              <w14:schemeClr w14:val="tx1"/>
            </w14:solidFill>
          </w14:textFill>
        </w:rPr>
        <w:t>日。项目预期执行节点为：第一次草案：202</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年1</w:t>
      </w:r>
      <w:r>
        <w:rPr>
          <w:rFonts w:hint="eastAsia"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highlight w:val="none"/>
          <w14:textFill>
            <w14:solidFill>
              <w14:schemeClr w14:val="tx1"/>
            </w14:solidFill>
          </w14:textFill>
        </w:rPr>
        <w:t>月14日；第二次草案：202</w:t>
      </w:r>
      <w:r>
        <w:rPr>
          <w:rFonts w:hint="eastAsia"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年0</w:t>
      </w:r>
      <w:r>
        <w:rPr>
          <w:rFonts w:hint="eastAsia" w:cs="Times New Roman"/>
          <w:b w:val="0"/>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highlight w:val="none"/>
          <w14:textFill>
            <w14:solidFill>
              <w14:schemeClr w14:val="tx1"/>
            </w14:solidFill>
          </w14:textFill>
        </w:rPr>
        <w:t>月</w:t>
      </w:r>
      <w:r>
        <w:rPr>
          <w:rFonts w:hint="eastAsia" w:cs="Times New Roman"/>
          <w:b w:val="0"/>
          <w:bCs/>
          <w:color w:val="000000" w:themeColor="text1"/>
          <w:highlight w:val="none"/>
          <w:lang w:val="en-US" w:eastAsia="zh-CN"/>
          <w14:textFill>
            <w14:solidFill>
              <w14:schemeClr w14:val="tx1"/>
            </w14:solidFill>
          </w14:textFill>
        </w:rPr>
        <w:t>21</w:t>
      </w:r>
      <w:r>
        <w:rPr>
          <w:rFonts w:hint="default" w:ascii="Times New Roman" w:hAnsi="Times New Roman" w:eastAsia="宋体" w:cs="Times New Roman"/>
          <w:b w:val="0"/>
          <w:bCs/>
          <w:color w:val="000000" w:themeColor="text1"/>
          <w:highlight w:val="none"/>
          <w14:textFill>
            <w14:solidFill>
              <w14:schemeClr w14:val="tx1"/>
            </w14:solidFill>
          </w14:textFill>
        </w:rPr>
        <w:t>日。</w:t>
      </w:r>
    </w:p>
    <w:p w14:paraId="7D6803A8">
      <w:pPr>
        <w:pStyle w:val="6"/>
        <w:keepNext/>
        <w:keepLines/>
        <w:pageBreakBefore w:val="0"/>
        <w:widowControl w:val="0"/>
        <w:kinsoku/>
        <w:wordWrap/>
        <w:overflowPunct/>
        <w:topLinePunct w:val="0"/>
        <w:autoSpaceDE/>
        <w:autoSpaceDN/>
        <w:bidi w:val="0"/>
        <w:adjustRightInd/>
        <w:snapToGrid/>
        <w:spacing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1.4.3起草阶段</w:t>
      </w:r>
    </w:p>
    <w:p w14:paraId="4C574B99">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标准修订计划任务正式下达后，宁波兴业盛泰集团有限公司牵头成立了标准编制小组，首先整理收集本企业曾经生产的产品的技术要求及产品使用现状，为本标准全面、系统、有效的制定奠定了良好的基础。随后编制小组会同市场开发和营销人员对继电器用铜及铜合金带进行了全面的市场调研，全面准确地了解了市场上不同客户的需求以及产品未来的发展趋势，了解目前生产厂商的生产水平和现状。通过查阅了国内外有关的技术资料，结合主要用户的技术要求，经过多次讨论和广泛征求意见，编制小组于202</w:t>
      </w:r>
      <w:r>
        <w:rPr>
          <w:rFonts w:hint="eastAsia"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年</w:t>
      </w:r>
      <w:r>
        <w:rPr>
          <w:rFonts w:hint="eastAsia" w:cs="Times New Roman"/>
          <w:b w:val="0"/>
          <w:bCs/>
          <w:color w:val="000000" w:themeColor="text1"/>
          <w:highlight w:val="none"/>
          <w:lang w:val="en-US" w:eastAsia="zh-CN"/>
          <w14:textFill>
            <w14:solidFill>
              <w14:schemeClr w14:val="tx1"/>
            </w14:solidFill>
          </w14:textFill>
        </w:rPr>
        <w:t>12</w:t>
      </w:r>
      <w:r>
        <w:rPr>
          <w:rFonts w:hint="default" w:ascii="Times New Roman" w:hAnsi="Times New Roman" w:eastAsia="宋体" w:cs="Times New Roman"/>
          <w:b w:val="0"/>
          <w:bCs/>
          <w:color w:val="000000" w:themeColor="text1"/>
          <w:highlight w:val="none"/>
          <w14:textFill>
            <w14:solidFill>
              <w14:schemeClr w14:val="tx1"/>
            </w14:solidFill>
          </w14:textFill>
        </w:rPr>
        <w:t>月下旬起草完成了该标准</w:t>
      </w:r>
      <w:r>
        <w:rPr>
          <w:rFonts w:hint="eastAsia" w:hAnsi="黑体" w:cs="黑体"/>
          <w:color w:val="auto"/>
          <w:sz w:val="21"/>
          <w:szCs w:val="21"/>
          <w:highlight w:val="none"/>
          <w:lang w:val="en-US" w:eastAsia="zh-CN"/>
        </w:rPr>
        <w:t>征求意见1稿</w:t>
      </w:r>
      <w:r>
        <w:rPr>
          <w:rFonts w:hint="default" w:ascii="Times New Roman" w:hAnsi="Times New Roman" w:eastAsia="宋体" w:cs="Times New Roman"/>
          <w:b w:val="0"/>
          <w:bCs/>
          <w:color w:val="000000" w:themeColor="text1"/>
          <w:highlight w:val="none"/>
          <w14:textFill>
            <w14:solidFill>
              <w14:schemeClr w14:val="tx1"/>
            </w14:solidFill>
          </w14:textFill>
        </w:rPr>
        <w:t>。</w:t>
      </w:r>
      <w:bookmarkStart w:id="0" w:name="OLE_LINK6"/>
    </w:p>
    <w:bookmarkEnd w:id="0"/>
    <w:p w14:paraId="727BC1D7">
      <w:pPr>
        <w:pStyle w:val="4"/>
        <w:keepNext/>
        <w:keepLines/>
        <w:pageBreakBefore w:val="0"/>
        <w:widowControl w:val="0"/>
        <w:kinsoku/>
        <w:wordWrap/>
        <w:overflowPunct/>
        <w:topLinePunct w:val="0"/>
        <w:autoSpaceDE/>
        <w:autoSpaceDN/>
        <w:bidi w:val="0"/>
        <w:adjustRightInd/>
        <w:snapToGrid/>
        <w:spacing w:before="0" w:beforeLines="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二、编制原则</w:t>
      </w:r>
    </w:p>
    <w:p w14:paraId="203EB746">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本标准制定单位自接受起草任务后，成立了本标准编制工作组，负责收集生产、检验数据、市场需求及客户要求等信息。初步确定了《继电器用铜及铜合金带》标准起草所遵循的基本原则和编制依据：</w:t>
      </w:r>
    </w:p>
    <w:p w14:paraId="1068D935">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1" w:name="OLE_LINK7"/>
      <w:r>
        <w:rPr>
          <w:rFonts w:hint="default" w:ascii="Times New Roman" w:hAnsi="Times New Roman" w:eastAsia="宋体" w:cs="Times New Roman"/>
          <w:b w:val="0"/>
          <w:bCs/>
          <w:color w:val="000000" w:themeColor="text1"/>
          <w:highlight w:val="none"/>
          <w14:textFill>
            <w14:solidFill>
              <w14:schemeClr w14:val="tx1"/>
            </w14:solidFill>
          </w14:textFill>
        </w:rPr>
        <w:t>2.1查阅相关标准和国内外客户的相关技术要求；</w:t>
      </w:r>
    </w:p>
    <w:p w14:paraId="7663E930">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2.2根据国内外铜及铜合金带材企业具体情况，力求做到标准修订科学、先进，满足市场需要；</w:t>
      </w:r>
    </w:p>
    <w:p w14:paraId="216E2226">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2.3根据技术发展水平及测试数据确定技术指标取值范围，力求做到标准修订经济合理、实用；</w:t>
      </w:r>
    </w:p>
    <w:p w14:paraId="581CDAA5">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2.4完全按照GB/T1.1和有色加工产品标准和国家行业标准编写示例的要求格式和结构进行编写。</w:t>
      </w:r>
      <w:bookmarkEnd w:id="1"/>
    </w:p>
    <w:p w14:paraId="54D675CE">
      <w:pPr>
        <w:pStyle w:val="4"/>
        <w:keepNext/>
        <w:keepLines/>
        <w:pageBreakBefore w:val="0"/>
        <w:widowControl w:val="0"/>
        <w:kinsoku/>
        <w:wordWrap/>
        <w:overflowPunct/>
        <w:topLinePunct w:val="0"/>
        <w:autoSpaceDE/>
        <w:autoSpaceDN/>
        <w:bidi w:val="0"/>
        <w:adjustRightInd/>
        <w:snapToGrid/>
        <w:spacing w:before="0" w:beforeLines="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三、标准主要技术内容的确定依据及主要试验和验证情况分析</w:t>
      </w:r>
    </w:p>
    <w:p w14:paraId="312CE2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本文件</w:t>
      </w:r>
      <w:r>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t>代替GB/T 37571－2019《</w:t>
      </w:r>
      <w:r>
        <w:rPr>
          <w:rFonts w:hint="default" w:ascii="Times New Roman" w:hAnsi="Times New Roman" w:cs="Times New Roman"/>
          <w:highlight w:val="none"/>
        </w:rPr>
        <w:t>继电器用铜及铜合金带</w:t>
      </w:r>
      <w:r>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t>》。与GB/T 37571－2019相比，</w:t>
      </w:r>
      <w:r>
        <w:rPr>
          <w:rFonts w:hint="default" w:ascii="Times New Roman" w:hAnsi="Times New Roman" w:eastAsia="宋体" w:cs="Times New Roman"/>
          <w:b w:val="0"/>
          <w:bCs/>
          <w:color w:val="000000" w:themeColor="text1"/>
          <w:szCs w:val="21"/>
          <w:highlight w:val="none"/>
          <w14:textFill>
            <w14:solidFill>
              <w14:schemeClr w14:val="tx1"/>
            </w14:solidFill>
          </w14:textFill>
        </w:rPr>
        <w:t>除结构调整和编辑性改动外，</w:t>
      </w:r>
      <w:r>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t>主要技术变化如下：</w:t>
      </w:r>
    </w:p>
    <w:p w14:paraId="23BCCDE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Cs w:val="21"/>
          <w:highlight w:val="none"/>
          <w14:textFill>
            <w14:solidFill>
              <w14:schemeClr w14:val="tx1"/>
            </w14:solidFill>
          </w14:textFill>
        </w:rPr>
        <w:t>增加了晶粒度、粗糙度两项技术要求，相应规范性引用文件为YS/T 347《铜及铜合金平均晶粒度测定</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方法》和GB/T 26303.3 《铜及铜合金加工材外形尺寸检测方法 第 3 部分：板带材》；</w:t>
      </w:r>
    </w:p>
    <w:p w14:paraId="14A28EA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增加了TCr0.3-0.15-0.03</w:t>
      </w:r>
      <w:r>
        <w:rPr>
          <w:rFonts w:hint="eastAsia" w:cs="Times New Roman"/>
          <w:b w:val="0"/>
          <w:bCs/>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b w:val="0"/>
          <w:bCs w:val="0"/>
          <w:spacing w:val="-1"/>
          <w:sz w:val="21"/>
          <w:szCs w:val="21"/>
          <w:highlight w:val="none"/>
          <w:lang w:val="en-US" w:eastAsia="zh-CN"/>
        </w:rPr>
        <w:t>BSi3.2-0.7</w:t>
      </w:r>
      <w:r>
        <w:rPr>
          <w:rFonts w:hint="eastAsia" w:cs="Times New Roman"/>
          <w:b w:val="0"/>
          <w:bCs w:val="0"/>
          <w:spacing w:val="-1"/>
          <w:sz w:val="21"/>
          <w:szCs w:val="21"/>
          <w:highlight w:val="none"/>
          <w:lang w:val="en-US" w:eastAsia="zh-CN"/>
        </w:rPr>
        <w:t>、</w:t>
      </w:r>
      <w:r>
        <w:rPr>
          <w:rFonts w:hint="eastAsia" w:ascii="Times New Roman" w:hAnsi="Times New Roman" w:cs="Times New Roman"/>
          <w:b w:val="0"/>
          <w:bCs w:val="0"/>
          <w:spacing w:val="-1"/>
          <w:sz w:val="21"/>
          <w:szCs w:val="21"/>
          <w:highlight w:val="none"/>
          <w:lang w:val="en-US" w:eastAsia="zh-CN"/>
        </w:rPr>
        <w:t>B19</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牌号，并确定其状态、主要成分及杂质含</w:t>
      </w:r>
      <w:r>
        <w:rPr>
          <w:rFonts w:hint="default" w:ascii="Times New Roman" w:hAnsi="Times New Roman" w:eastAsia="宋体" w:cs="Times New Roman"/>
          <w:b w:val="0"/>
          <w:bCs/>
          <w:color w:val="000000" w:themeColor="text1"/>
          <w:szCs w:val="21"/>
          <w:highlight w:val="none"/>
          <w14:textFill>
            <w14:solidFill>
              <w14:schemeClr w14:val="tx1"/>
            </w14:solidFill>
          </w14:textFill>
        </w:rPr>
        <w:t>量、外形尺寸（厚度公差、宽度公差、侧边弯曲度）、力学性能（抗拉强度、断后伸长率、维氏硬度）、弯曲性能、电性能、晶粒度、粗糙度和表面质量等。</w:t>
      </w:r>
    </w:p>
    <w:p w14:paraId="3E21C3C4">
      <w:pPr>
        <w:pStyle w:val="5"/>
        <w:keepNext/>
        <w:keepLines/>
        <w:pageBreakBefore w:val="0"/>
        <w:widowControl w:val="0"/>
        <w:kinsoku/>
        <w:wordWrap/>
        <w:overflowPunct/>
        <w:topLinePunct w:val="0"/>
        <w:autoSpaceDE/>
        <w:autoSpaceDN/>
        <w:bidi w:val="0"/>
        <w:adjustRightInd/>
        <w:snapToGrid/>
        <w:spacing w:before="0" w:beforeLines="0" w:after="0"/>
        <w:textAlignment w:val="auto"/>
        <w:rPr>
          <w:rFonts w:hint="eastAsia" w:ascii="Times New Roman" w:hAnsi="Times New Roman" w:cs="Times New Roman"/>
          <w:b w:val="0"/>
          <w:bCs/>
          <w:color w:val="000000" w:themeColor="text1"/>
          <w:highlight w:val="none"/>
          <w:lang w:val="en-US" w:eastAsia="zh-CN"/>
          <w14:textFill>
            <w14:solidFill>
              <w14:schemeClr w14:val="tx1"/>
            </w14:solidFill>
          </w14:textFill>
        </w:rPr>
      </w:pPr>
      <w:r>
        <w:rPr>
          <w:rFonts w:hint="eastAsia" w:ascii="Times New Roman" w:hAnsi="Times New Roman" w:cs="Times New Roman"/>
          <w:b w:val="0"/>
          <w:bCs/>
          <w:color w:val="000000" w:themeColor="text1"/>
          <w:highlight w:val="none"/>
          <w:lang w:val="en-US" w:eastAsia="zh-CN"/>
          <w14:textFill>
            <w14:solidFill>
              <w14:schemeClr w14:val="tx1"/>
            </w14:solidFill>
          </w14:textFill>
        </w:rPr>
        <w:t>3.1产品分类</w:t>
      </w:r>
    </w:p>
    <w:p w14:paraId="7C0980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napToGrid/>
          <w:color w:val="000000"/>
          <w:kern w:val="0"/>
          <w:sz w:val="21"/>
          <w:szCs w:val="21"/>
          <w:highlight w:val="none"/>
          <w:lang w:val="en-US" w:eastAsia="zh-CN"/>
        </w:rPr>
      </w:pP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随着</w:t>
      </w:r>
      <w:r>
        <w:rPr>
          <w:rFonts w:hint="default" w:ascii="Times New Roman" w:hAnsi="Times New Roman" w:cs="Times New Roman"/>
          <w:highlight w:val="none"/>
        </w:rPr>
        <w:t>继电器</w:t>
      </w: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产品应用场景的多样化发展，</w:t>
      </w:r>
      <w:r>
        <w:rPr>
          <w:rFonts w:hint="default" w:ascii="Times New Roman" w:hAnsi="Times New Roman" w:cs="Times New Roman"/>
          <w:highlight w:val="none"/>
        </w:rPr>
        <w:t>继电器</w:t>
      </w:r>
      <w:r>
        <w:rPr>
          <w:rFonts w:hint="eastAsia" w:ascii="Times New Roman" w:hAnsi="Times New Roman" w:eastAsia="宋体" w:cs="Times New Roman"/>
          <w:b w:val="0"/>
          <w:bCs/>
          <w:color w:val="000000" w:themeColor="text1"/>
          <w:kern w:val="2"/>
          <w:sz w:val="21"/>
          <w:szCs w:val="22"/>
          <w:highlight w:val="none"/>
          <w:lang w:val="en-US" w:eastAsia="zh-CN" w:bidi="ar-SA"/>
          <w14:textFill>
            <w14:solidFill>
              <w14:schemeClr w14:val="tx1"/>
            </w14:solidFill>
          </w14:textFill>
        </w:rPr>
        <w:t>用铜合金材料品种更加丰富，因此此次修订增加了</w:t>
      </w:r>
      <w:r>
        <w:rPr>
          <w:rFonts w:hint="default" w:ascii="Times New Roman" w:hAnsi="Times New Roman" w:eastAsia="宋体" w:cs="Times New Roman"/>
          <w:b w:val="0"/>
          <w:bCs/>
          <w:color w:val="000000" w:themeColor="text1"/>
          <w:szCs w:val="21"/>
          <w:highlight w:val="none"/>
          <w14:textFill>
            <w14:solidFill>
              <w14:schemeClr w14:val="tx1"/>
            </w14:solidFill>
          </w14:textFill>
        </w:rPr>
        <w:t>TCr0.3-0.15-0.03</w:t>
      </w:r>
      <w:r>
        <w:rPr>
          <w:rFonts w:hint="eastAsia" w:cs="Times New Roman"/>
          <w:b w:val="0"/>
          <w:bCs/>
          <w:color w:val="000000" w:themeColor="text1"/>
          <w:highlight w:val="none"/>
          <w:lang w:val="en-US" w:eastAsia="zh-CN"/>
          <w14:textFill>
            <w14:solidFill>
              <w14:schemeClr w14:val="tx1"/>
            </w14:solidFill>
          </w14:textFill>
        </w:rPr>
        <w:t>、</w:t>
      </w:r>
      <w:r>
        <w:rPr>
          <w:rFonts w:hint="eastAsia" w:ascii="Times New Roman" w:hAnsi="Times New Roman" w:cs="Times New Roman"/>
          <w:b w:val="0"/>
          <w:bCs w:val="0"/>
          <w:spacing w:val="-1"/>
          <w:sz w:val="21"/>
          <w:szCs w:val="21"/>
          <w:highlight w:val="none"/>
          <w:lang w:val="en-US" w:eastAsia="zh-CN"/>
        </w:rPr>
        <w:t>BSi3.2-0.7</w:t>
      </w:r>
      <w:r>
        <w:rPr>
          <w:rFonts w:hint="eastAsia" w:cs="Times New Roman"/>
          <w:b w:val="0"/>
          <w:bCs w:val="0"/>
          <w:spacing w:val="-1"/>
          <w:sz w:val="21"/>
          <w:szCs w:val="21"/>
          <w:highlight w:val="none"/>
          <w:lang w:val="en-US" w:eastAsia="zh-CN"/>
        </w:rPr>
        <w:t>、</w:t>
      </w:r>
      <w:r>
        <w:rPr>
          <w:rFonts w:hint="eastAsia" w:ascii="Times New Roman" w:hAnsi="Times New Roman" w:cs="Times New Roman"/>
          <w:b w:val="0"/>
          <w:bCs w:val="0"/>
          <w:spacing w:val="-1"/>
          <w:sz w:val="21"/>
          <w:szCs w:val="21"/>
          <w:highlight w:val="none"/>
          <w:lang w:val="en-US" w:eastAsia="zh-CN"/>
        </w:rPr>
        <w:t>B19</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同时</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增加了晶粒度、粗糙度两项技术要求</w:t>
      </w:r>
      <w:r>
        <w:rPr>
          <w:rFonts w:hint="eastAsia"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TCr0.3-0.15-0.03</w:t>
      </w:r>
      <w:r>
        <w:rPr>
          <w:rFonts w:hint="eastAsia" w:cs="Times New Roman"/>
          <w:b w:val="0"/>
          <w:bCs/>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b w:val="0"/>
          <w:bCs w:val="0"/>
          <w:spacing w:val="-1"/>
          <w:sz w:val="21"/>
          <w:szCs w:val="21"/>
          <w:highlight w:val="none"/>
          <w:lang w:val="en-US" w:eastAsia="zh-CN"/>
        </w:rPr>
        <w:t>BSi3.2-0.7</w:t>
      </w:r>
      <w:r>
        <w:rPr>
          <w:rFonts w:hint="eastAsia" w:cs="Times New Roman"/>
          <w:b w:val="0"/>
          <w:bCs w:val="0"/>
          <w:spacing w:val="-1"/>
          <w:sz w:val="21"/>
          <w:szCs w:val="21"/>
          <w:highlight w:val="none"/>
          <w:lang w:val="en-US" w:eastAsia="zh-CN"/>
        </w:rPr>
        <w:t>、</w:t>
      </w:r>
      <w:r>
        <w:rPr>
          <w:rFonts w:hint="eastAsia" w:ascii="Times New Roman" w:hAnsi="Times New Roman" w:cs="Times New Roman"/>
          <w:b w:val="0"/>
          <w:bCs w:val="0"/>
          <w:spacing w:val="-1"/>
          <w:sz w:val="21"/>
          <w:szCs w:val="21"/>
          <w:highlight w:val="none"/>
          <w:lang w:val="en-US" w:eastAsia="zh-CN"/>
        </w:rPr>
        <w:t>B19</w:t>
      </w:r>
      <w:r>
        <w:rPr>
          <w:rFonts w:hint="default" w:ascii="Times New Roman" w:hAnsi="Times New Roman" w:eastAsia="宋体" w:cs="Times New Roman"/>
          <w:snapToGrid/>
          <w:color w:val="000000"/>
          <w:kern w:val="0"/>
          <w:sz w:val="21"/>
          <w:szCs w:val="21"/>
          <w:highlight w:val="none"/>
          <w:lang w:val="en-US" w:eastAsia="zh-CN"/>
        </w:rPr>
        <w:t>带材的牌号、代号、状态和规格应符合表</w:t>
      </w:r>
      <w:r>
        <w:rPr>
          <w:rFonts w:hint="eastAsia" w:ascii="Times New Roman" w:hAnsi="Times New Roman" w:eastAsia="宋体" w:cs="Times New Roman"/>
          <w:snapToGrid/>
          <w:color w:val="000000"/>
          <w:kern w:val="0"/>
          <w:sz w:val="21"/>
          <w:szCs w:val="21"/>
          <w:highlight w:val="none"/>
          <w:lang w:val="en-US" w:eastAsia="zh-CN"/>
        </w:rPr>
        <w:t>2</w:t>
      </w:r>
      <w:r>
        <w:rPr>
          <w:rFonts w:hint="default" w:ascii="Times New Roman" w:hAnsi="Times New Roman" w:eastAsia="宋体" w:cs="Times New Roman"/>
          <w:snapToGrid/>
          <w:color w:val="000000"/>
          <w:kern w:val="0"/>
          <w:sz w:val="21"/>
          <w:szCs w:val="21"/>
          <w:highlight w:val="none"/>
          <w:lang w:val="en-US" w:eastAsia="zh-CN"/>
        </w:rPr>
        <w:t>的规定。</w:t>
      </w:r>
    </w:p>
    <w:p w14:paraId="7865FF04">
      <w:pPr>
        <w:widowControl w:val="0"/>
        <w:kinsoku/>
        <w:autoSpaceDE/>
        <w:autoSpaceDN/>
        <w:adjustRightInd/>
        <w:snapToGrid/>
        <w:spacing w:before="156" w:beforeLines="50" w:line="24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黑体" w:cs="Times New Roman"/>
          <w:snapToGrid/>
          <w:color w:val="000000"/>
          <w:kern w:val="0"/>
          <w:szCs w:val="21"/>
          <w:highlight w:val="none"/>
          <w:lang w:eastAsia="zh-CN"/>
        </w:rPr>
        <w:t xml:space="preserve">表 </w:t>
      </w:r>
      <w:r>
        <w:rPr>
          <w:rFonts w:hint="eastAsia" w:ascii="Times New Roman" w:hAnsi="Times New Roman" w:eastAsia="黑体" w:cs="Times New Roman"/>
          <w:snapToGrid/>
          <w:color w:val="000000"/>
          <w:kern w:val="0"/>
          <w:szCs w:val="21"/>
          <w:highlight w:val="none"/>
          <w:lang w:val="en-US" w:eastAsia="zh-CN"/>
        </w:rPr>
        <w:t>2</w:t>
      </w:r>
      <w:r>
        <w:rPr>
          <w:rFonts w:hint="default" w:ascii="Times New Roman" w:hAnsi="Times New Roman" w:eastAsia="黑体" w:cs="Times New Roman"/>
          <w:snapToGrid/>
          <w:color w:val="000000"/>
          <w:kern w:val="0"/>
          <w:szCs w:val="21"/>
          <w:highlight w:val="none"/>
          <w:lang w:eastAsia="zh-CN"/>
        </w:rPr>
        <w:t xml:space="preserve">  带材的牌号、代号、状态和规格</w:t>
      </w:r>
    </w:p>
    <w:tbl>
      <w:tblPr>
        <w:tblStyle w:val="40"/>
        <w:tblW w:w="5103"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2302"/>
        <w:gridCol w:w="6"/>
        <w:gridCol w:w="1032"/>
        <w:gridCol w:w="6"/>
        <w:gridCol w:w="3100"/>
        <w:gridCol w:w="6"/>
        <w:gridCol w:w="1465"/>
        <w:gridCol w:w="9"/>
        <w:gridCol w:w="1364"/>
      </w:tblGrid>
      <w:tr w14:paraId="53D8654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PrEx>
        <w:trPr>
          <w:trHeight w:val="420" w:hRule="atLeast"/>
          <w:jc w:val="center"/>
        </w:trPr>
        <w:tc>
          <w:tcPr>
            <w:tcW w:w="1239" w:type="pct"/>
            <w:tcBorders>
              <w:bottom w:val="single" w:color="auto" w:sz="12" w:space="0"/>
            </w:tcBorders>
            <w:vAlign w:val="center"/>
          </w:tcPr>
          <w:p w14:paraId="67BADDE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0"/>
                <w:sz w:val="18"/>
                <w:szCs w:val="18"/>
                <w:highlight w:val="none"/>
              </w:rPr>
              <w:t>牌号</w:t>
            </w:r>
          </w:p>
        </w:tc>
        <w:tc>
          <w:tcPr>
            <w:tcW w:w="558" w:type="pct"/>
            <w:gridSpan w:val="2"/>
            <w:tcBorders>
              <w:bottom w:val="single" w:color="auto" w:sz="12" w:space="0"/>
            </w:tcBorders>
            <w:vAlign w:val="center"/>
          </w:tcPr>
          <w:p w14:paraId="300571F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0"/>
                <w:sz w:val="18"/>
                <w:szCs w:val="18"/>
                <w:highlight w:val="none"/>
              </w:rPr>
              <w:t>代号</w:t>
            </w:r>
          </w:p>
        </w:tc>
        <w:tc>
          <w:tcPr>
            <w:tcW w:w="1674" w:type="pct"/>
            <w:gridSpan w:val="3"/>
            <w:tcBorders>
              <w:bottom w:val="single" w:color="auto" w:sz="12" w:space="0"/>
            </w:tcBorders>
            <w:vAlign w:val="center"/>
          </w:tcPr>
          <w:p w14:paraId="223D049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8"/>
                <w:sz w:val="18"/>
                <w:szCs w:val="18"/>
                <w:highlight w:val="none"/>
              </w:rPr>
              <w:t>状态</w:t>
            </w:r>
          </w:p>
        </w:tc>
        <w:tc>
          <w:tcPr>
            <w:tcW w:w="793" w:type="pct"/>
            <w:gridSpan w:val="2"/>
            <w:tcBorders>
              <w:bottom w:val="single" w:color="auto" w:sz="12" w:space="0"/>
            </w:tcBorders>
            <w:vAlign w:val="center"/>
          </w:tcPr>
          <w:p w14:paraId="0A7B73C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9"/>
                <w:sz w:val="18"/>
                <w:szCs w:val="18"/>
                <w:highlight w:val="none"/>
              </w:rPr>
              <w:t>厚</w:t>
            </w:r>
            <w:r>
              <w:rPr>
                <w:rFonts w:hint="default" w:ascii="Times New Roman" w:hAnsi="Times New Roman" w:eastAsia="宋体" w:cs="Times New Roman"/>
                <w:spacing w:val="-47"/>
                <w:sz w:val="18"/>
                <w:szCs w:val="18"/>
                <w:highlight w:val="none"/>
              </w:rPr>
              <w:t xml:space="preserve"> </w:t>
            </w:r>
            <w:r>
              <w:rPr>
                <w:rFonts w:hint="default" w:ascii="Times New Roman" w:hAnsi="Times New Roman" w:eastAsia="宋体" w:cs="Times New Roman"/>
                <w:spacing w:val="-9"/>
                <w:sz w:val="18"/>
                <w:szCs w:val="18"/>
                <w:highlight w:val="none"/>
              </w:rPr>
              <w:t>度</w:t>
            </w:r>
            <w:r>
              <w:rPr>
                <w:rFonts w:hint="default" w:ascii="Times New Roman" w:hAnsi="Times New Roman" w:eastAsia="宋体" w:cs="Times New Roman"/>
                <w:spacing w:val="-49"/>
                <w:sz w:val="18"/>
                <w:szCs w:val="18"/>
                <w:highlight w:val="none"/>
              </w:rPr>
              <w:t xml:space="preserve"> </w:t>
            </w:r>
            <w:r>
              <w:rPr>
                <w:rFonts w:hint="default" w:ascii="Times New Roman" w:hAnsi="Times New Roman" w:eastAsia="宋体" w:cs="Times New Roman"/>
                <w:spacing w:val="-9"/>
                <w:sz w:val="18"/>
                <w:szCs w:val="18"/>
                <w:highlight w:val="none"/>
              </w:rPr>
              <w:t>/</w:t>
            </w:r>
            <w:r>
              <w:rPr>
                <w:rFonts w:hint="default" w:ascii="Times New Roman" w:hAnsi="Times New Roman" w:eastAsia="宋体" w:cs="Times New Roman"/>
                <w:spacing w:val="-55"/>
                <w:sz w:val="18"/>
                <w:szCs w:val="18"/>
                <w:highlight w:val="none"/>
              </w:rPr>
              <w:t xml:space="preserve"> </w:t>
            </w:r>
            <w:r>
              <w:rPr>
                <w:rFonts w:hint="default" w:ascii="Times New Roman" w:hAnsi="Times New Roman" w:eastAsia="宋体" w:cs="Times New Roman"/>
                <w:spacing w:val="-9"/>
                <w:sz w:val="18"/>
                <w:szCs w:val="18"/>
                <w:highlight w:val="none"/>
              </w:rPr>
              <w:t>m</w:t>
            </w:r>
            <w:r>
              <w:rPr>
                <w:rFonts w:hint="default" w:ascii="Times New Roman" w:hAnsi="Times New Roman" w:eastAsia="宋体" w:cs="Times New Roman"/>
                <w:spacing w:val="-56"/>
                <w:sz w:val="18"/>
                <w:szCs w:val="18"/>
                <w:highlight w:val="none"/>
              </w:rPr>
              <w:t xml:space="preserve"> </w:t>
            </w:r>
            <w:r>
              <w:rPr>
                <w:rFonts w:hint="default" w:ascii="Times New Roman" w:hAnsi="Times New Roman" w:eastAsia="宋体" w:cs="Times New Roman"/>
                <w:spacing w:val="-9"/>
                <w:sz w:val="18"/>
                <w:szCs w:val="18"/>
                <w:highlight w:val="none"/>
              </w:rPr>
              <w:t>m</w:t>
            </w:r>
          </w:p>
        </w:tc>
        <w:tc>
          <w:tcPr>
            <w:tcW w:w="734" w:type="pct"/>
            <w:tcBorders>
              <w:bottom w:val="single" w:color="auto" w:sz="12" w:space="0"/>
            </w:tcBorders>
            <w:vAlign w:val="center"/>
          </w:tcPr>
          <w:p w14:paraId="70E539E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2"/>
                <w:sz w:val="18"/>
                <w:szCs w:val="18"/>
                <w:highlight w:val="none"/>
              </w:rPr>
              <w:t>宽</w:t>
            </w:r>
            <w:r>
              <w:rPr>
                <w:rFonts w:hint="default" w:ascii="Times New Roman" w:hAnsi="Times New Roman" w:eastAsia="宋体" w:cs="Times New Roman"/>
                <w:spacing w:val="-55"/>
                <w:sz w:val="18"/>
                <w:szCs w:val="18"/>
                <w:highlight w:val="none"/>
              </w:rPr>
              <w:t xml:space="preserve"> </w:t>
            </w:r>
            <w:r>
              <w:rPr>
                <w:rFonts w:hint="default" w:ascii="Times New Roman" w:hAnsi="Times New Roman" w:eastAsia="宋体" w:cs="Times New Roman"/>
                <w:spacing w:val="12"/>
                <w:sz w:val="18"/>
                <w:szCs w:val="18"/>
                <w:highlight w:val="none"/>
              </w:rPr>
              <w:t>度</w:t>
            </w:r>
            <w:r>
              <w:rPr>
                <w:rFonts w:hint="default" w:ascii="Times New Roman" w:hAnsi="Times New Roman" w:eastAsia="宋体" w:cs="Times New Roman"/>
                <w:spacing w:val="-56"/>
                <w:sz w:val="18"/>
                <w:szCs w:val="18"/>
                <w:highlight w:val="none"/>
              </w:rPr>
              <w:t xml:space="preserve"> </w:t>
            </w:r>
            <w:r>
              <w:rPr>
                <w:rFonts w:hint="default" w:ascii="Times New Roman" w:hAnsi="Times New Roman" w:eastAsia="宋体" w:cs="Times New Roman"/>
                <w:spacing w:val="12"/>
                <w:sz w:val="18"/>
                <w:szCs w:val="18"/>
                <w:highlight w:val="none"/>
              </w:rPr>
              <w:t>/</w:t>
            </w:r>
            <w:r>
              <w:rPr>
                <w:rFonts w:hint="default" w:ascii="Times New Roman" w:hAnsi="Times New Roman" w:eastAsia="宋体" w:cs="Times New Roman"/>
                <w:spacing w:val="-63"/>
                <w:sz w:val="18"/>
                <w:szCs w:val="18"/>
                <w:highlight w:val="none"/>
              </w:rPr>
              <w:t xml:space="preserve"> </w:t>
            </w:r>
            <w:r>
              <w:rPr>
                <w:rFonts w:hint="default" w:ascii="Times New Roman" w:hAnsi="Times New Roman" w:eastAsia="宋体" w:cs="Times New Roman"/>
                <w:sz w:val="18"/>
                <w:szCs w:val="18"/>
                <w:highlight w:val="none"/>
              </w:rPr>
              <w:t>mm</w:t>
            </w:r>
          </w:p>
        </w:tc>
      </w:tr>
      <w:tr w14:paraId="63A149F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42" w:type="pct"/>
            <w:gridSpan w:val="2"/>
            <w:vAlign w:val="center"/>
          </w:tcPr>
          <w:p w14:paraId="09ECFEA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none"/>
              </w:rPr>
            </w:pPr>
            <w:r>
              <w:rPr>
                <w:rFonts w:hint="default" w:ascii="Times New Roman" w:hAnsi="Times New Roman" w:eastAsia="宋体" w:cs="Times New Roman"/>
                <w:b w:val="0"/>
                <w:bCs w:val="0"/>
                <w:spacing w:val="-1"/>
                <w:sz w:val="18"/>
                <w:szCs w:val="18"/>
                <w:highlight w:val="none"/>
                <w:lang w:val="en-US" w:eastAsia="zh-CN"/>
              </w:rPr>
              <w:t>TCr0.3-0.15-0.03</w:t>
            </w:r>
          </w:p>
        </w:tc>
        <w:tc>
          <w:tcPr>
            <w:tcW w:w="558" w:type="pct"/>
            <w:gridSpan w:val="2"/>
            <w:vAlign w:val="center"/>
          </w:tcPr>
          <w:p w14:paraId="003AA32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none"/>
              </w:rPr>
            </w:pPr>
            <w:r>
              <w:rPr>
                <w:rFonts w:hint="default" w:ascii="Times New Roman" w:hAnsi="Times New Roman" w:eastAsia="宋体" w:cs="Times New Roman"/>
                <w:b w:val="0"/>
                <w:bCs w:val="0"/>
                <w:spacing w:val="-1"/>
                <w:sz w:val="18"/>
                <w:szCs w:val="18"/>
                <w:highlight w:val="none"/>
                <w:lang w:val="en-US" w:eastAsia="zh-CN"/>
              </w:rPr>
              <w:t>C18140</w:t>
            </w:r>
          </w:p>
        </w:tc>
        <w:tc>
          <w:tcPr>
            <w:tcW w:w="1668" w:type="pct"/>
            <w:vAlign w:val="center"/>
          </w:tcPr>
          <w:p w14:paraId="64D4033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sz w:val="18"/>
                <w:szCs w:val="18"/>
                <w:highlight w:val="none"/>
              </w:rPr>
            </w:pPr>
            <w:r>
              <w:rPr>
                <w:rFonts w:hint="default" w:ascii="Times New Roman" w:hAnsi="Times New Roman" w:eastAsia="宋体" w:cs="Times New Roman"/>
                <w:b w:val="0"/>
                <w:bCs w:val="0"/>
                <w:spacing w:val="4"/>
                <w:sz w:val="18"/>
                <w:szCs w:val="18"/>
                <w:highlight w:val="none"/>
              </w:rPr>
              <w:t>1/2硬(H02)、硬(H04)</w:t>
            </w:r>
          </w:p>
        </w:tc>
        <w:tc>
          <w:tcPr>
            <w:tcW w:w="791" w:type="pct"/>
            <w:gridSpan w:val="2"/>
            <w:vAlign w:val="center"/>
          </w:tcPr>
          <w:p w14:paraId="0C2ACEC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none"/>
              </w:rPr>
            </w:pPr>
            <w:r>
              <w:rPr>
                <w:rFonts w:hint="default" w:ascii="Times New Roman" w:hAnsi="Times New Roman" w:eastAsia="宋体" w:cs="Times New Roman"/>
                <w:b w:val="0"/>
                <w:bCs w:val="0"/>
                <w:spacing w:val="-1"/>
                <w:sz w:val="18"/>
                <w:szCs w:val="18"/>
                <w:highlight w:val="none"/>
              </w:rPr>
              <w:t>0.15～1.20</w:t>
            </w:r>
          </w:p>
        </w:tc>
        <w:tc>
          <w:tcPr>
            <w:tcW w:w="739" w:type="pct"/>
            <w:gridSpan w:val="2"/>
            <w:vAlign w:val="center"/>
          </w:tcPr>
          <w:p w14:paraId="7C2CF53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sz w:val="18"/>
                <w:szCs w:val="18"/>
                <w:highlight w:val="none"/>
              </w:rPr>
            </w:pPr>
            <w:r>
              <w:rPr>
                <w:rFonts w:hint="default" w:ascii="Times New Roman" w:hAnsi="Times New Roman" w:eastAsia="宋体" w:cs="Times New Roman"/>
                <w:b w:val="0"/>
                <w:bCs w:val="0"/>
                <w:spacing w:val="-4"/>
                <w:sz w:val="18"/>
                <w:szCs w:val="18"/>
                <w:highlight w:val="none"/>
              </w:rPr>
              <w:t>10～650</w:t>
            </w:r>
          </w:p>
        </w:tc>
      </w:tr>
      <w:tr w14:paraId="03E2729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42" w:type="pct"/>
            <w:gridSpan w:val="2"/>
            <w:shd w:val="clear" w:color="auto" w:fill="auto"/>
            <w:vAlign w:val="center"/>
          </w:tcPr>
          <w:p w14:paraId="6B93202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kern w:val="2"/>
                <w:sz w:val="18"/>
                <w:szCs w:val="18"/>
                <w:highlight w:val="none"/>
                <w:lang w:val="en-US" w:eastAsia="zh-CN" w:bidi="ar-SA"/>
              </w:rPr>
            </w:pPr>
            <w:r>
              <w:rPr>
                <w:rFonts w:hint="eastAsia" w:ascii="Times New Roman" w:hAnsi="Times New Roman" w:cs="Times New Roman"/>
                <w:b w:val="0"/>
                <w:bCs w:val="0"/>
                <w:spacing w:val="-1"/>
                <w:sz w:val="18"/>
                <w:szCs w:val="18"/>
                <w:highlight w:val="none"/>
                <w:lang w:val="en-US" w:eastAsia="zh-CN"/>
              </w:rPr>
              <w:t>BSi3.2-0.7</w:t>
            </w:r>
          </w:p>
        </w:tc>
        <w:tc>
          <w:tcPr>
            <w:tcW w:w="558" w:type="pct"/>
            <w:gridSpan w:val="2"/>
            <w:shd w:val="clear" w:color="auto" w:fill="auto"/>
            <w:vAlign w:val="center"/>
          </w:tcPr>
          <w:p w14:paraId="0FE4BEE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kern w:val="2"/>
                <w:sz w:val="18"/>
                <w:szCs w:val="18"/>
                <w:highlight w:val="none"/>
                <w:lang w:val="en-US" w:eastAsia="zh-CN" w:bidi="ar-SA"/>
              </w:rPr>
            </w:pPr>
            <w:r>
              <w:rPr>
                <w:rFonts w:hint="eastAsia" w:ascii="Times New Roman" w:hAnsi="Times New Roman" w:cs="Times New Roman"/>
                <w:b w:val="0"/>
                <w:bCs w:val="0"/>
                <w:spacing w:val="-1"/>
                <w:sz w:val="18"/>
                <w:szCs w:val="18"/>
                <w:highlight w:val="none"/>
                <w:lang w:val="en-US" w:eastAsia="zh-CN"/>
              </w:rPr>
              <w:t>C70250</w:t>
            </w:r>
          </w:p>
        </w:tc>
        <w:tc>
          <w:tcPr>
            <w:tcW w:w="1668" w:type="pct"/>
            <w:shd w:val="clear" w:color="auto" w:fill="auto"/>
            <w:vAlign w:val="center"/>
          </w:tcPr>
          <w:p w14:paraId="6257630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kern w:val="2"/>
                <w:sz w:val="18"/>
                <w:szCs w:val="18"/>
                <w:highlight w:val="none"/>
                <w:lang w:val="en-US" w:eastAsia="zh-CN" w:bidi="ar-SA"/>
              </w:rPr>
            </w:pPr>
            <w:r>
              <w:rPr>
                <w:rFonts w:hint="eastAsia" w:ascii="Times New Roman" w:hAnsi="Times New Roman" w:cs="Times New Roman"/>
                <w:color w:val="000000" w:themeColor="text1"/>
                <w:spacing w:val="-12"/>
                <w:sz w:val="18"/>
                <w:szCs w:val="18"/>
                <w:highlight w:val="none"/>
                <w:lang w:eastAsia="zh-CN"/>
                <w14:textFill>
                  <w14:solidFill>
                    <w14:schemeClr w14:val="tx1"/>
                  </w14:solidFill>
                </w14:textFill>
              </w:rPr>
              <w:t>加工余热淬火</w:t>
            </w:r>
            <w:r>
              <w:rPr>
                <w:rFonts w:hint="eastAsia" w:ascii="Times New Roman" w:hAnsi="Times New Roman" w:cs="Times New Roman"/>
                <w:color w:val="000000" w:themeColor="text1"/>
                <w:spacing w:val="-12"/>
                <w:sz w:val="18"/>
                <w:szCs w:val="18"/>
                <w:highlight w:val="none"/>
                <w:lang w:val="en-US" w:eastAsia="zh-CN"/>
                <w14:textFill>
                  <w14:solidFill>
                    <w14:schemeClr w14:val="tx1"/>
                  </w14:solidFill>
                </w14:textFill>
              </w:rPr>
              <w:t>+冷加工(1/8硬)(</w:t>
            </w:r>
            <w:r>
              <w:rPr>
                <w:rFonts w:hint="eastAsia" w:ascii="Times New Roman" w:hAnsi="Times New Roman" w:cs="Times New Roman"/>
                <w:color w:val="000000" w:themeColor="text1"/>
                <w:spacing w:val="-12"/>
                <w:sz w:val="18"/>
                <w:szCs w:val="18"/>
                <w:highlight w:val="none"/>
                <w:lang w:eastAsia="zh-CN"/>
                <w14:textFill>
                  <w14:solidFill>
                    <w14:schemeClr w14:val="tx1"/>
                  </w14:solidFill>
                </w14:textFill>
              </w:rPr>
              <w:t>TM00</w:t>
            </w:r>
            <w:r>
              <w:rPr>
                <w:rFonts w:hint="eastAsia" w:ascii="Times New Roman" w:hAnsi="Times New Roman" w:cs="Times New Roman"/>
                <w:color w:val="000000" w:themeColor="text1"/>
                <w:spacing w:val="-12"/>
                <w:sz w:val="18"/>
                <w:szCs w:val="18"/>
                <w:highlight w:val="none"/>
                <w:lang w:val="en-US" w:eastAsia="zh-CN"/>
                <w14:textFill>
                  <w14:solidFill>
                    <w14:schemeClr w14:val="tx1"/>
                  </w14:solidFill>
                </w14:textFill>
              </w:rPr>
              <w:t>)</w:t>
            </w:r>
            <w:r>
              <w:rPr>
                <w:rFonts w:hint="eastAsia" w:ascii="Times New Roman" w:hAnsi="Times New Roman" w:cs="Times New Roman"/>
                <w:color w:val="000000" w:themeColor="text1"/>
                <w:spacing w:val="-12"/>
                <w:sz w:val="18"/>
                <w:szCs w:val="18"/>
                <w:highlight w:val="none"/>
                <w:lang w:eastAsia="zh-CN"/>
                <w14:textFill>
                  <w14:solidFill>
                    <w14:schemeClr w14:val="tx1"/>
                  </w14:solidFill>
                </w14:textFill>
              </w:rPr>
              <w:t>、加工余热淬火</w:t>
            </w:r>
            <w:r>
              <w:rPr>
                <w:rFonts w:hint="eastAsia" w:ascii="Times New Roman" w:hAnsi="Times New Roman" w:cs="Times New Roman"/>
                <w:color w:val="000000" w:themeColor="text1"/>
                <w:spacing w:val="-12"/>
                <w:sz w:val="18"/>
                <w:szCs w:val="18"/>
                <w:highlight w:val="none"/>
                <w:lang w:val="en-US" w:eastAsia="zh-CN"/>
                <w14:textFill>
                  <w14:solidFill>
                    <w14:schemeClr w14:val="tx1"/>
                  </w14:solidFill>
                </w14:textFill>
              </w:rPr>
              <w:t>+冷加工(1/2硬)(</w:t>
            </w:r>
            <w:r>
              <w:rPr>
                <w:rFonts w:hint="eastAsia" w:ascii="Times New Roman" w:hAnsi="Times New Roman" w:cs="Times New Roman"/>
                <w:color w:val="000000" w:themeColor="text1"/>
                <w:spacing w:val="-12"/>
                <w:sz w:val="18"/>
                <w:szCs w:val="18"/>
                <w:highlight w:val="none"/>
                <w:lang w:eastAsia="zh-CN"/>
                <w14:textFill>
                  <w14:solidFill>
                    <w14:schemeClr w14:val="tx1"/>
                  </w14:solidFill>
                </w14:textFill>
              </w:rPr>
              <w:t>TM02</w:t>
            </w:r>
            <w:r>
              <w:rPr>
                <w:rFonts w:hint="eastAsia" w:ascii="Times New Roman" w:hAnsi="Times New Roman" w:cs="Times New Roman"/>
                <w:color w:val="000000" w:themeColor="text1"/>
                <w:spacing w:val="-12"/>
                <w:sz w:val="18"/>
                <w:szCs w:val="18"/>
                <w:highlight w:val="none"/>
                <w:lang w:val="en-US" w:eastAsia="zh-CN"/>
                <w14:textFill>
                  <w14:solidFill>
                    <w14:schemeClr w14:val="tx1"/>
                  </w14:solidFill>
                </w14:textFill>
              </w:rPr>
              <w:t>)</w:t>
            </w:r>
          </w:p>
        </w:tc>
        <w:tc>
          <w:tcPr>
            <w:tcW w:w="791" w:type="pct"/>
            <w:gridSpan w:val="2"/>
            <w:shd w:val="clear" w:color="auto" w:fill="auto"/>
            <w:vAlign w:val="center"/>
          </w:tcPr>
          <w:p w14:paraId="0E175BB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kern w:val="2"/>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0.15～1.20</w:t>
            </w:r>
          </w:p>
        </w:tc>
        <w:tc>
          <w:tcPr>
            <w:tcW w:w="739" w:type="pct"/>
            <w:gridSpan w:val="2"/>
            <w:shd w:val="clear" w:color="auto" w:fill="auto"/>
            <w:vAlign w:val="center"/>
          </w:tcPr>
          <w:p w14:paraId="1121979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kern w:val="2"/>
                <w:sz w:val="18"/>
                <w:szCs w:val="18"/>
                <w:highlight w:val="none"/>
                <w:lang w:val="en-US" w:eastAsia="en-US" w:bidi="ar-SA"/>
              </w:rPr>
            </w:pPr>
            <w:r>
              <w:rPr>
                <w:rFonts w:hint="default" w:ascii="Times New Roman" w:hAnsi="Times New Roman" w:eastAsia="宋体" w:cs="Times New Roman"/>
                <w:b w:val="0"/>
                <w:bCs w:val="0"/>
                <w:spacing w:val="-4"/>
                <w:sz w:val="18"/>
                <w:szCs w:val="18"/>
                <w:highlight w:val="none"/>
              </w:rPr>
              <w:t>10～650</w:t>
            </w:r>
          </w:p>
        </w:tc>
      </w:tr>
      <w:tr w14:paraId="26178A2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42" w:type="pct"/>
            <w:gridSpan w:val="2"/>
            <w:shd w:val="clear" w:color="auto" w:fill="auto"/>
            <w:vAlign w:val="center"/>
          </w:tcPr>
          <w:p w14:paraId="57035B4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kern w:val="2"/>
                <w:sz w:val="18"/>
                <w:szCs w:val="18"/>
                <w:highlight w:val="none"/>
                <w:lang w:val="en-US" w:eastAsia="zh-CN" w:bidi="ar-SA"/>
              </w:rPr>
            </w:pPr>
            <w:r>
              <w:rPr>
                <w:rFonts w:hint="eastAsia" w:ascii="Times New Roman" w:hAnsi="Times New Roman" w:cs="Times New Roman"/>
                <w:b w:val="0"/>
                <w:bCs w:val="0"/>
                <w:spacing w:val="-1"/>
                <w:sz w:val="18"/>
                <w:szCs w:val="18"/>
                <w:highlight w:val="none"/>
                <w:lang w:val="en-US" w:eastAsia="zh-CN"/>
              </w:rPr>
              <w:t>B19</w:t>
            </w:r>
          </w:p>
        </w:tc>
        <w:tc>
          <w:tcPr>
            <w:tcW w:w="558" w:type="pct"/>
            <w:gridSpan w:val="2"/>
            <w:shd w:val="clear" w:color="auto" w:fill="auto"/>
            <w:vAlign w:val="center"/>
          </w:tcPr>
          <w:p w14:paraId="0D7EFA3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kern w:val="2"/>
                <w:sz w:val="18"/>
                <w:szCs w:val="18"/>
                <w:highlight w:val="none"/>
                <w:lang w:val="en-US" w:eastAsia="zh-CN" w:bidi="ar-SA"/>
              </w:rPr>
            </w:pPr>
            <w:r>
              <w:rPr>
                <w:rFonts w:hint="eastAsia" w:ascii="Times New Roman" w:hAnsi="Times New Roman" w:cs="Times New Roman"/>
                <w:b w:val="0"/>
                <w:bCs w:val="0"/>
                <w:spacing w:val="-1"/>
                <w:sz w:val="18"/>
                <w:szCs w:val="18"/>
                <w:highlight w:val="none"/>
                <w:lang w:val="en-US" w:eastAsia="zh-CN"/>
              </w:rPr>
              <w:t>T70150</w:t>
            </w:r>
          </w:p>
        </w:tc>
        <w:tc>
          <w:tcPr>
            <w:tcW w:w="1668" w:type="pct"/>
            <w:shd w:val="clear" w:color="auto" w:fill="auto"/>
            <w:vAlign w:val="center"/>
          </w:tcPr>
          <w:p w14:paraId="0D6A3F2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kern w:val="2"/>
                <w:sz w:val="18"/>
                <w:szCs w:val="18"/>
                <w:highlight w:val="none"/>
                <w:lang w:val="en-US" w:eastAsia="zh-CN" w:bidi="ar-SA"/>
              </w:rPr>
            </w:pPr>
            <w:r>
              <w:rPr>
                <w:rFonts w:hint="default" w:ascii="Times New Roman" w:hAnsi="Times New Roman" w:eastAsia="宋体" w:cs="Times New Roman"/>
                <w:b w:val="0"/>
                <w:bCs w:val="0"/>
                <w:spacing w:val="4"/>
                <w:sz w:val="18"/>
                <w:szCs w:val="18"/>
                <w:highlight w:val="none"/>
              </w:rPr>
              <w:t>硬(H04)</w:t>
            </w:r>
          </w:p>
        </w:tc>
        <w:tc>
          <w:tcPr>
            <w:tcW w:w="791" w:type="pct"/>
            <w:gridSpan w:val="2"/>
            <w:shd w:val="clear" w:color="auto" w:fill="auto"/>
            <w:vAlign w:val="center"/>
          </w:tcPr>
          <w:p w14:paraId="16E6400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kern w:val="2"/>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0.15～1.20</w:t>
            </w:r>
          </w:p>
        </w:tc>
        <w:tc>
          <w:tcPr>
            <w:tcW w:w="739" w:type="pct"/>
            <w:gridSpan w:val="2"/>
            <w:shd w:val="clear" w:color="auto" w:fill="auto"/>
            <w:vAlign w:val="center"/>
          </w:tcPr>
          <w:p w14:paraId="78AA0D8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kern w:val="2"/>
                <w:sz w:val="18"/>
                <w:szCs w:val="18"/>
                <w:highlight w:val="none"/>
                <w:lang w:val="en-US" w:eastAsia="en-US" w:bidi="ar-SA"/>
              </w:rPr>
            </w:pPr>
            <w:r>
              <w:rPr>
                <w:rFonts w:hint="default" w:ascii="Times New Roman" w:hAnsi="Times New Roman" w:eastAsia="宋体" w:cs="Times New Roman"/>
                <w:b w:val="0"/>
                <w:bCs w:val="0"/>
                <w:spacing w:val="-4"/>
                <w:sz w:val="18"/>
                <w:szCs w:val="18"/>
                <w:highlight w:val="none"/>
              </w:rPr>
              <w:t>10～650</w:t>
            </w:r>
          </w:p>
        </w:tc>
      </w:tr>
    </w:tbl>
    <w:p w14:paraId="1DB6A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000000" w:themeColor="text1"/>
          <w:szCs w:val="21"/>
          <w:highlight w:val="none"/>
          <w:lang w:val="en-US" w:eastAsia="zh-CN"/>
          <w14:textFill>
            <w14:solidFill>
              <w14:schemeClr w14:val="tx1"/>
            </w14:solidFill>
          </w14:textFill>
        </w:rPr>
      </w:pPr>
    </w:p>
    <w:p w14:paraId="3AC1FE12">
      <w:pPr>
        <w:pStyle w:val="5"/>
        <w:keepNext/>
        <w:keepLines/>
        <w:pageBreakBefore w:val="0"/>
        <w:widowControl w:val="0"/>
        <w:kinsoku/>
        <w:wordWrap/>
        <w:overflowPunct/>
        <w:topLinePunct w:val="0"/>
        <w:autoSpaceDE/>
        <w:autoSpaceDN/>
        <w:bidi w:val="0"/>
        <w:adjustRightInd/>
        <w:snapToGrid/>
        <w:spacing w:before="0" w:beforeLines="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3.</w:t>
      </w:r>
      <w:r>
        <w:rPr>
          <w:rFonts w:hint="eastAsia" w:ascii="Times New Roman" w:hAnsi="Times New Roman"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highlight w:val="none"/>
          <w14:textFill>
            <w14:solidFill>
              <w14:schemeClr w14:val="tx1"/>
            </w14:solidFill>
          </w14:textFill>
        </w:rPr>
        <w:t>力学性能</w:t>
      </w:r>
    </w:p>
    <w:p w14:paraId="60FAFD0E">
      <w:pPr>
        <w:pStyle w:val="10"/>
        <w:bidi w:val="0"/>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力学性能可以通过拉伸试验进行测试，测得抗拉强度</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屈服强度、</w:t>
      </w:r>
      <w:r>
        <w:rPr>
          <w:rFonts w:hint="default" w:ascii="Times New Roman" w:hAnsi="Times New Roman" w:eastAsia="宋体" w:cs="Times New Roman"/>
          <w:b w:val="0"/>
          <w:bCs/>
          <w:color w:val="000000" w:themeColor="text1"/>
          <w:highlight w:val="none"/>
          <w14:textFill>
            <w14:solidFill>
              <w14:schemeClr w14:val="tx1"/>
            </w14:solidFill>
          </w14:textFill>
        </w:rPr>
        <w:t>断后伸长率</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以及维氏硬度</w:t>
      </w:r>
      <w:r>
        <w:rPr>
          <w:rFonts w:hint="default" w:ascii="Times New Roman" w:hAnsi="Times New Roman" w:eastAsia="宋体" w:cs="Times New Roman"/>
          <w:b w:val="0"/>
          <w:bCs/>
          <w:color w:val="000000" w:themeColor="text1"/>
          <w:highlight w:val="none"/>
          <w14:textFill>
            <w14:solidFill>
              <w14:schemeClr w14:val="tx1"/>
            </w14:solidFill>
          </w14:textFill>
        </w:rPr>
        <w:t>。实测</w:t>
      </w:r>
      <w:r>
        <w:rPr>
          <w:rFonts w:hint="default" w:ascii="Times New Roman" w:hAnsi="Times New Roman" w:eastAsia="宋体" w:cs="Times New Roman"/>
          <w:b w:val="0"/>
          <w:bCs w:val="0"/>
          <w:spacing w:val="-1"/>
          <w:sz w:val="21"/>
          <w:szCs w:val="21"/>
          <w:highlight w:val="none"/>
          <w:lang w:val="en-US" w:eastAsia="zh-CN"/>
        </w:rPr>
        <w:t>TCr0.3-0.15-0.03</w:t>
      </w:r>
      <w:r>
        <w:rPr>
          <w:rFonts w:hint="default" w:ascii="Times New Roman" w:hAnsi="Times New Roman" w:eastAsia="宋体" w:cs="Times New Roman"/>
          <w:b w:val="0"/>
          <w:bCs/>
          <w:color w:val="000000" w:themeColor="text1"/>
          <w:highlight w:val="none"/>
          <w14:textFill>
            <w14:solidFill>
              <w14:schemeClr w14:val="tx1"/>
            </w14:solidFill>
          </w14:textFill>
        </w:rPr>
        <w:t>合金力学性能的数据统计结果见表</w:t>
      </w:r>
      <w:r>
        <w:rPr>
          <w:rFonts w:hint="eastAsia" w:cs="Times New Roman"/>
          <w:b w:val="0"/>
          <w:bCs/>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highlight w:val="none"/>
          <w14:textFill>
            <w14:solidFill>
              <w14:schemeClr w14:val="tx1"/>
            </w14:solidFill>
          </w14:textFill>
        </w:rPr>
        <w:t>，分布直方图见图1-图</w:t>
      </w:r>
      <w:r>
        <w:rPr>
          <w:rFonts w:hint="eastAsia" w:cs="Times New Roman"/>
          <w:b w:val="0"/>
          <w:bCs/>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0EBA7089">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val="0"/>
          <w:spacing w:val="-1"/>
          <w:sz w:val="18"/>
          <w:szCs w:val="18"/>
          <w:highlight w:val="none"/>
          <w:lang w:val="en-US" w:eastAsia="zh-CN"/>
        </w:rPr>
        <w:t>TCr0.3-0.15-0.03</w:t>
      </w:r>
      <w:r>
        <w:rPr>
          <w:rFonts w:hint="default" w:ascii="Times New Roman" w:hAnsi="Times New Roman" w:eastAsia="宋体" w:cs="Times New Roman"/>
          <w:b w:val="0"/>
          <w:bCs/>
          <w:color w:val="000000" w:themeColor="text1"/>
          <w:highlight w:val="none"/>
          <w14:textFill>
            <w14:solidFill>
              <w14:schemeClr w14:val="tx1"/>
            </w14:solidFill>
          </w14:textFill>
        </w:rPr>
        <w:t>产品不同状态力学性能检测数据统计表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092"/>
        <w:gridCol w:w="636"/>
        <w:gridCol w:w="996"/>
        <w:gridCol w:w="1169"/>
        <w:gridCol w:w="636"/>
        <w:gridCol w:w="1290"/>
        <w:gridCol w:w="914"/>
        <w:gridCol w:w="912"/>
        <w:gridCol w:w="930"/>
      </w:tblGrid>
      <w:tr w14:paraId="5B88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restart"/>
            <w:noWrap/>
            <w:vAlign w:val="center"/>
          </w:tcPr>
          <w:p w14:paraId="0AD7215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状态</w:t>
            </w:r>
          </w:p>
        </w:tc>
        <w:tc>
          <w:tcPr>
            <w:tcW w:w="1467" w:type="pct"/>
            <w:gridSpan w:val="3"/>
            <w:noWrap/>
            <w:vAlign w:val="center"/>
          </w:tcPr>
          <w:p w14:paraId="7596A15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抗拉强度</w:t>
            </w:r>
          </w:p>
        </w:tc>
        <w:tc>
          <w:tcPr>
            <w:tcW w:w="1667" w:type="pct"/>
            <w:gridSpan w:val="3"/>
            <w:noWrap/>
            <w:vAlign w:val="center"/>
          </w:tcPr>
          <w:p w14:paraId="377473A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维氏硬度</w:t>
            </w:r>
          </w:p>
        </w:tc>
        <w:tc>
          <w:tcPr>
            <w:tcW w:w="1484" w:type="pct"/>
            <w:gridSpan w:val="3"/>
            <w:noWrap/>
            <w:vAlign w:val="center"/>
          </w:tcPr>
          <w:p w14:paraId="31CFD1C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断后伸长率A</w:t>
            </w:r>
            <w:r>
              <w:rPr>
                <w:rFonts w:hint="default" w:ascii="Times New Roman" w:hAnsi="Times New Roman" w:eastAsia="宋体" w:cs="Times New Roman"/>
                <w:b w:val="0"/>
                <w:bCs/>
                <w:color w:val="000000" w:themeColor="text1"/>
                <w:highlight w:val="none"/>
                <w:vertAlign w:val="subscript"/>
                <w14:textFill>
                  <w14:solidFill>
                    <w14:schemeClr w14:val="tx1"/>
                  </w14:solidFill>
                </w14:textFill>
              </w:rPr>
              <w:t>11.3</w:t>
            </w:r>
          </w:p>
        </w:tc>
      </w:tr>
      <w:tr w14:paraId="6533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continue"/>
            <w:noWrap/>
            <w:vAlign w:val="center"/>
          </w:tcPr>
          <w:p w14:paraId="5E82607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tc>
        <w:tc>
          <w:tcPr>
            <w:tcW w:w="588" w:type="pct"/>
            <w:noWrap/>
            <w:vAlign w:val="center"/>
          </w:tcPr>
          <w:p w14:paraId="0AC3151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范围/MPa</w:t>
            </w:r>
          </w:p>
        </w:tc>
        <w:tc>
          <w:tcPr>
            <w:tcW w:w="342" w:type="pct"/>
            <w:noWrap/>
            <w:vAlign w:val="center"/>
          </w:tcPr>
          <w:p w14:paraId="0A87E99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36" w:type="pct"/>
            <w:noWrap/>
            <w:vAlign w:val="center"/>
          </w:tcPr>
          <w:p w14:paraId="3BAF2E4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630" w:type="pct"/>
            <w:noWrap/>
            <w:vAlign w:val="center"/>
          </w:tcPr>
          <w:p w14:paraId="58DA2E7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范围/HV</w:t>
            </w:r>
          </w:p>
        </w:tc>
        <w:tc>
          <w:tcPr>
            <w:tcW w:w="342" w:type="pct"/>
            <w:noWrap/>
            <w:vAlign w:val="center"/>
          </w:tcPr>
          <w:p w14:paraId="6A044BE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693" w:type="pct"/>
            <w:noWrap/>
            <w:vAlign w:val="center"/>
          </w:tcPr>
          <w:p w14:paraId="7E3E6A5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492" w:type="pct"/>
            <w:noWrap/>
            <w:vAlign w:val="center"/>
          </w:tcPr>
          <w:p w14:paraId="148DBA5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w:t>
            </w:r>
          </w:p>
        </w:tc>
        <w:tc>
          <w:tcPr>
            <w:tcW w:w="491" w:type="pct"/>
            <w:shd w:val="clear" w:color="auto" w:fill="auto"/>
            <w:noWrap/>
            <w:vAlign w:val="center"/>
          </w:tcPr>
          <w:p w14:paraId="4E6D9C5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00" w:type="pct"/>
            <w:noWrap/>
            <w:vAlign w:val="center"/>
          </w:tcPr>
          <w:p w14:paraId="22B79AC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r>
      <w:tr w14:paraId="5EF6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61EFBE2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val="0"/>
                <w:spacing w:val="1"/>
                <w:sz w:val="18"/>
                <w:szCs w:val="18"/>
                <w:highlight w:val="none"/>
              </w:rPr>
              <w:t>H02</w:t>
            </w:r>
          </w:p>
        </w:tc>
        <w:tc>
          <w:tcPr>
            <w:tcW w:w="588" w:type="pct"/>
            <w:noWrap/>
            <w:vAlign w:val="center"/>
          </w:tcPr>
          <w:p w14:paraId="593C0823">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478</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default" w:ascii="Times New Roman" w:hAnsi="Times New Roman" w:cs="Times New Roman"/>
                <w:b w:val="0"/>
                <w:bCs/>
                <w:color w:val="000000" w:themeColor="text1"/>
                <w:highlight w:val="none"/>
                <w:lang w:val="en-US" w:eastAsia="zh-CN"/>
                <w14:textFill>
                  <w14:solidFill>
                    <w14:schemeClr w14:val="tx1"/>
                  </w14:solidFill>
                </w14:textFill>
              </w:rPr>
              <w:t>5</w:t>
            </w:r>
            <w:r>
              <w:rPr>
                <w:rFonts w:hint="eastAsia" w:cs="Times New Roman"/>
                <w:b w:val="0"/>
                <w:bCs/>
                <w:color w:val="000000" w:themeColor="text1"/>
                <w:highlight w:val="none"/>
                <w:lang w:val="en-US" w:eastAsia="zh-CN"/>
                <w14:textFill>
                  <w14:solidFill>
                    <w14:schemeClr w14:val="tx1"/>
                  </w14:solidFill>
                </w14:textFill>
              </w:rPr>
              <w:t>53</w:t>
            </w:r>
          </w:p>
        </w:tc>
        <w:tc>
          <w:tcPr>
            <w:tcW w:w="342" w:type="pct"/>
            <w:noWrap/>
            <w:vAlign w:val="center"/>
          </w:tcPr>
          <w:p w14:paraId="01C2E26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536" w:type="pct"/>
            <w:noWrap/>
            <w:vAlign w:val="center"/>
          </w:tcPr>
          <w:p w14:paraId="7B4CE98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514</w:t>
            </w:r>
          </w:p>
        </w:tc>
        <w:tc>
          <w:tcPr>
            <w:tcW w:w="630" w:type="pct"/>
            <w:noWrap/>
            <w:vAlign w:val="center"/>
          </w:tcPr>
          <w:p w14:paraId="394ED1A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144</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178</w:t>
            </w:r>
          </w:p>
        </w:tc>
        <w:tc>
          <w:tcPr>
            <w:tcW w:w="342" w:type="pct"/>
            <w:noWrap/>
            <w:vAlign w:val="center"/>
          </w:tcPr>
          <w:p w14:paraId="4258D0F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693" w:type="pct"/>
            <w:noWrap/>
            <w:vAlign w:val="center"/>
          </w:tcPr>
          <w:p w14:paraId="2D79042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160</w:t>
            </w:r>
          </w:p>
        </w:tc>
        <w:tc>
          <w:tcPr>
            <w:tcW w:w="492" w:type="pct"/>
            <w:shd w:val="clear" w:color="auto" w:fill="auto"/>
            <w:noWrap/>
            <w:vAlign w:val="center"/>
          </w:tcPr>
          <w:p w14:paraId="7E14C22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kern w:val="2"/>
                <w:sz w:val="18"/>
                <w:szCs w:val="18"/>
                <w:highlight w:val="none"/>
                <w:lang w:val="en-US" w:eastAsia="zh-CN" w:bidi="ar-SA"/>
              </w:rPr>
            </w:pPr>
            <w:r>
              <w:rPr>
                <w:rFonts w:hint="eastAsia" w:ascii="Times New Roman" w:hAnsi="Times New Roman" w:cs="Times New Roman"/>
                <w:spacing w:val="-6"/>
                <w:sz w:val="18"/>
                <w:szCs w:val="18"/>
                <w:highlight w:val="none"/>
                <w:lang w:val="en-US" w:eastAsia="zh-CN"/>
              </w:rPr>
              <w:t>5.5</w:t>
            </w:r>
            <w:r>
              <w:rPr>
                <w:rFonts w:hint="default" w:ascii="Times New Roman" w:hAnsi="Times New Roman" w:cs="Times New Roman"/>
                <w:spacing w:val="-6"/>
                <w:sz w:val="18"/>
                <w:szCs w:val="18"/>
                <w:highlight w:val="none"/>
                <w:lang w:val="en-US" w:eastAsia="zh-CN"/>
              </w:rPr>
              <w:t>～</w:t>
            </w:r>
            <w:r>
              <w:rPr>
                <w:rFonts w:hint="eastAsia" w:ascii="Times New Roman" w:hAnsi="Times New Roman" w:cs="Times New Roman"/>
                <w:spacing w:val="-6"/>
                <w:sz w:val="18"/>
                <w:szCs w:val="18"/>
                <w:highlight w:val="none"/>
                <w:lang w:val="en-US" w:eastAsia="zh-CN"/>
              </w:rPr>
              <w:t>12</w:t>
            </w:r>
          </w:p>
        </w:tc>
        <w:tc>
          <w:tcPr>
            <w:tcW w:w="491" w:type="pct"/>
            <w:shd w:val="clear" w:color="auto" w:fill="auto"/>
            <w:noWrap/>
            <w:vAlign w:val="center"/>
          </w:tcPr>
          <w:p w14:paraId="71693A2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500" w:type="pct"/>
            <w:noWrap/>
            <w:vAlign w:val="center"/>
          </w:tcPr>
          <w:p w14:paraId="2A5F27E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8.7</w:t>
            </w:r>
          </w:p>
        </w:tc>
      </w:tr>
      <w:tr w14:paraId="196B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58E7078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val="0"/>
                <w:spacing w:val="1"/>
                <w:sz w:val="18"/>
                <w:szCs w:val="18"/>
                <w:highlight w:val="none"/>
              </w:rPr>
              <w:t>H04</w:t>
            </w:r>
          </w:p>
        </w:tc>
        <w:tc>
          <w:tcPr>
            <w:tcW w:w="588" w:type="pct"/>
            <w:noWrap/>
            <w:vAlign w:val="center"/>
          </w:tcPr>
          <w:p w14:paraId="77C4CE3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531</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640</w:t>
            </w:r>
          </w:p>
        </w:tc>
        <w:tc>
          <w:tcPr>
            <w:tcW w:w="342" w:type="pct"/>
            <w:noWrap/>
            <w:vAlign w:val="center"/>
          </w:tcPr>
          <w:p w14:paraId="2C0C15E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536" w:type="pct"/>
            <w:noWrap/>
            <w:vAlign w:val="center"/>
          </w:tcPr>
          <w:p w14:paraId="12F4D44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589</w:t>
            </w:r>
          </w:p>
        </w:tc>
        <w:tc>
          <w:tcPr>
            <w:tcW w:w="630" w:type="pct"/>
            <w:noWrap/>
            <w:vAlign w:val="center"/>
          </w:tcPr>
          <w:p w14:paraId="28D73213">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159</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200</w:t>
            </w:r>
          </w:p>
        </w:tc>
        <w:tc>
          <w:tcPr>
            <w:tcW w:w="342" w:type="pct"/>
            <w:noWrap/>
            <w:vAlign w:val="center"/>
          </w:tcPr>
          <w:p w14:paraId="28F489A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100</w:t>
            </w:r>
          </w:p>
        </w:tc>
        <w:tc>
          <w:tcPr>
            <w:tcW w:w="693" w:type="pct"/>
            <w:noWrap/>
            <w:vAlign w:val="center"/>
          </w:tcPr>
          <w:p w14:paraId="0F40B99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296</w:t>
            </w:r>
          </w:p>
        </w:tc>
        <w:tc>
          <w:tcPr>
            <w:tcW w:w="492" w:type="pct"/>
            <w:shd w:val="clear" w:color="auto" w:fill="auto"/>
            <w:noWrap/>
            <w:vAlign w:val="center"/>
          </w:tcPr>
          <w:p w14:paraId="3E0717F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kern w:val="2"/>
                <w:sz w:val="18"/>
                <w:szCs w:val="18"/>
                <w:highlight w:val="none"/>
                <w:lang w:val="en-US" w:eastAsia="zh-CN" w:bidi="ar-SA"/>
              </w:rPr>
            </w:pPr>
            <w:r>
              <w:rPr>
                <w:rFonts w:hint="eastAsia" w:ascii="Times New Roman" w:hAnsi="Times New Roman" w:cs="Times New Roman"/>
                <w:spacing w:val="-6"/>
                <w:sz w:val="18"/>
                <w:szCs w:val="18"/>
                <w:highlight w:val="none"/>
                <w:lang w:val="en-US" w:eastAsia="zh-CN"/>
              </w:rPr>
              <w:t>2.8</w:t>
            </w:r>
            <w:r>
              <w:rPr>
                <w:rFonts w:hint="default" w:ascii="Times New Roman" w:hAnsi="Times New Roman" w:cs="Times New Roman"/>
                <w:spacing w:val="-6"/>
                <w:sz w:val="18"/>
                <w:szCs w:val="18"/>
                <w:highlight w:val="none"/>
                <w:lang w:val="en-US" w:eastAsia="zh-CN"/>
              </w:rPr>
              <w:t>～</w:t>
            </w:r>
            <w:r>
              <w:rPr>
                <w:rFonts w:hint="eastAsia" w:ascii="Times New Roman" w:hAnsi="Times New Roman" w:cs="Times New Roman"/>
                <w:spacing w:val="-6"/>
                <w:sz w:val="18"/>
                <w:szCs w:val="18"/>
                <w:highlight w:val="none"/>
                <w:lang w:val="en-US" w:eastAsia="zh-CN"/>
              </w:rPr>
              <w:t>7.3</w:t>
            </w:r>
          </w:p>
        </w:tc>
        <w:tc>
          <w:tcPr>
            <w:tcW w:w="491" w:type="pct"/>
            <w:shd w:val="clear" w:color="auto" w:fill="auto"/>
            <w:noWrap/>
            <w:vAlign w:val="center"/>
          </w:tcPr>
          <w:p w14:paraId="06991AD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100</w:t>
            </w:r>
          </w:p>
        </w:tc>
        <w:tc>
          <w:tcPr>
            <w:tcW w:w="500" w:type="pct"/>
            <w:noWrap/>
            <w:vAlign w:val="center"/>
          </w:tcPr>
          <w:p w14:paraId="6C11E00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4.9</w:t>
            </w:r>
          </w:p>
        </w:tc>
      </w:tr>
    </w:tbl>
    <w:p w14:paraId="39EF943B">
      <w:pPr>
        <w:spacing w:beforeLines="10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highlight w:val="none"/>
        </w:rPr>
        <w:drawing>
          <wp:inline distT="0" distB="0" distL="114300" distR="114300">
            <wp:extent cx="2661285" cy="1774825"/>
            <wp:effectExtent l="0" t="0" r="5715" b="1587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5"/>
                    <a:stretch>
                      <a:fillRect/>
                    </a:stretch>
                  </pic:blipFill>
                  <pic:spPr>
                    <a:xfrm>
                      <a:off x="0" y="0"/>
                      <a:ext cx="2661285" cy="1774825"/>
                    </a:xfrm>
                    <a:prstGeom prst="rect">
                      <a:avLst/>
                    </a:prstGeom>
                    <a:noFill/>
                    <a:ln>
                      <a:noFill/>
                    </a:ln>
                  </pic:spPr>
                </pic:pic>
              </a:graphicData>
            </a:graphic>
          </wp:inline>
        </w:drawing>
      </w:r>
      <w:r>
        <w:rPr>
          <w:highlight w:val="none"/>
        </w:rPr>
        <w:drawing>
          <wp:inline distT="0" distB="0" distL="114300" distR="114300">
            <wp:extent cx="2680970" cy="1787525"/>
            <wp:effectExtent l="0" t="0" r="5080" b="317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6"/>
                    <a:stretch>
                      <a:fillRect/>
                    </a:stretch>
                  </pic:blipFill>
                  <pic:spPr>
                    <a:xfrm>
                      <a:off x="0" y="0"/>
                      <a:ext cx="2680970" cy="1787525"/>
                    </a:xfrm>
                    <a:prstGeom prst="rect">
                      <a:avLst/>
                    </a:prstGeom>
                    <a:noFill/>
                    <a:ln>
                      <a:noFill/>
                    </a:ln>
                  </pic:spPr>
                </pic:pic>
              </a:graphicData>
            </a:graphic>
          </wp:inline>
        </w:drawing>
      </w:r>
    </w:p>
    <w:p w14:paraId="39DC252C">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default" w:ascii="Times New Roman" w:hAnsi="Times New Roman" w:eastAsia="宋体" w:cs="Times New Roman"/>
          <w:b w:val="0"/>
          <w:bCs/>
          <w:color w:val="000000" w:themeColor="text1"/>
          <w:highlight w:val="none"/>
          <w14:textFill>
            <w14:solidFill>
              <w14:schemeClr w14:val="tx1"/>
            </w14:solidFill>
          </w14:textFill>
        </w:rPr>
        <w:fldChar w:fldCharType="begin"/>
      </w:r>
      <w:r>
        <w:rPr>
          <w:rFonts w:hint="default" w:ascii="Times New Roman" w:hAnsi="Times New Roman" w:eastAsia="宋体" w:cs="Times New Roman"/>
          <w:b w:val="0"/>
          <w:bCs/>
          <w:color w:val="000000" w:themeColor="text1"/>
          <w:highlight w:val="none"/>
          <w14:textFill>
            <w14:solidFill>
              <w14:schemeClr w14:val="tx1"/>
            </w14:solidFill>
          </w14:textFill>
        </w:rPr>
        <w:instrText xml:space="preserve"> SEQ 图 \* ARABIC </w:instrText>
      </w:r>
      <w:r>
        <w:rPr>
          <w:rFonts w:hint="default" w:ascii="Times New Roman" w:hAnsi="Times New Roman" w:eastAsia="宋体" w:cs="Times New Roman"/>
          <w:b w:val="0"/>
          <w:bCs/>
          <w:color w:val="000000" w:themeColor="text1"/>
          <w:highlight w:val="none"/>
          <w14:textFill>
            <w14:solidFill>
              <w14:schemeClr w14:val="tx1"/>
            </w14:solidFill>
          </w14:textFill>
        </w:rPr>
        <w:fldChar w:fldCharType="separate"/>
      </w:r>
      <w:r>
        <w:rPr>
          <w:rFonts w:hint="default" w:ascii="Times New Roman" w:hAnsi="Times New Roman" w:eastAsia="宋体" w:cs="Times New Roman"/>
          <w:b w:val="0"/>
          <w:bCs/>
          <w:color w:val="000000" w:themeColor="text1"/>
          <w:highlight w:val="none"/>
          <w14:textFill>
            <w14:solidFill>
              <w14:schemeClr w14:val="tx1"/>
            </w14:solidFill>
          </w14:textFill>
        </w:rPr>
        <w:t>1</w:t>
      </w:r>
      <w:r>
        <w:rPr>
          <w:rFonts w:hint="default" w:ascii="Times New Roman" w:hAnsi="Times New Roman" w:eastAsia="宋体" w:cs="Times New Roman"/>
          <w:b w:val="0"/>
          <w:bCs/>
          <w:color w:val="000000" w:themeColor="text1"/>
          <w:highlight w:val="none"/>
          <w14:textFill>
            <w14:solidFill>
              <w14:schemeClr w14:val="tx1"/>
            </w14:solidFill>
          </w14:textFill>
        </w:rPr>
        <w:fldChar w:fldCharType="end"/>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H02和H04</w:t>
      </w:r>
      <w:r>
        <w:rPr>
          <w:rFonts w:hint="default" w:ascii="Times New Roman" w:hAnsi="Times New Roman" w:eastAsia="宋体" w:cs="Times New Roman"/>
          <w:b w:val="0"/>
          <w:bCs/>
          <w:color w:val="000000" w:themeColor="text1"/>
          <w:highlight w:val="none"/>
          <w14:textFill>
            <w14:solidFill>
              <w14:schemeClr w14:val="tx1"/>
            </w14:solidFill>
          </w14:textFill>
        </w:rPr>
        <w:t>状态下抗拉强度直方图</w:t>
      </w:r>
    </w:p>
    <w:p w14:paraId="1D2F150C">
      <w:pPr>
        <w:jc w:val="center"/>
        <w:rPr>
          <w:highlight w:val="none"/>
        </w:rPr>
      </w:pPr>
      <w:r>
        <w:rPr>
          <w:highlight w:val="none"/>
        </w:rPr>
        <w:drawing>
          <wp:inline distT="0" distB="0" distL="114300" distR="114300">
            <wp:extent cx="2643505" cy="1762760"/>
            <wp:effectExtent l="0" t="0" r="4445" b="889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7"/>
                    <a:stretch>
                      <a:fillRect/>
                    </a:stretch>
                  </pic:blipFill>
                  <pic:spPr>
                    <a:xfrm>
                      <a:off x="0" y="0"/>
                      <a:ext cx="2643505" cy="1762760"/>
                    </a:xfrm>
                    <a:prstGeom prst="rect">
                      <a:avLst/>
                    </a:prstGeom>
                    <a:noFill/>
                    <a:ln>
                      <a:noFill/>
                    </a:ln>
                  </pic:spPr>
                </pic:pic>
              </a:graphicData>
            </a:graphic>
          </wp:inline>
        </w:drawing>
      </w:r>
      <w:r>
        <w:rPr>
          <w:highlight w:val="none"/>
        </w:rPr>
        <w:drawing>
          <wp:inline distT="0" distB="0" distL="114300" distR="114300">
            <wp:extent cx="2629535" cy="1753235"/>
            <wp:effectExtent l="0" t="0" r="18415" b="1841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8"/>
                    <a:stretch>
                      <a:fillRect/>
                    </a:stretch>
                  </pic:blipFill>
                  <pic:spPr>
                    <a:xfrm>
                      <a:off x="0" y="0"/>
                      <a:ext cx="2629535" cy="1753235"/>
                    </a:xfrm>
                    <a:prstGeom prst="rect">
                      <a:avLst/>
                    </a:prstGeom>
                    <a:noFill/>
                    <a:ln>
                      <a:noFill/>
                    </a:ln>
                  </pic:spPr>
                </pic:pic>
              </a:graphicData>
            </a:graphic>
          </wp:inline>
        </w:drawing>
      </w:r>
    </w:p>
    <w:p w14:paraId="0DF657B4">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highlight w:val="none"/>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H02和H04</w:t>
      </w:r>
      <w:r>
        <w:rPr>
          <w:rFonts w:hint="default" w:ascii="Times New Roman" w:hAnsi="Times New Roman" w:eastAsia="宋体" w:cs="Times New Roman"/>
          <w:b w:val="0"/>
          <w:bCs/>
          <w:color w:val="000000" w:themeColor="text1"/>
          <w:highlight w:val="none"/>
          <w14:textFill>
            <w14:solidFill>
              <w14:schemeClr w14:val="tx1"/>
            </w14:solidFill>
          </w14:textFill>
        </w:rPr>
        <w:t>状态下</w:t>
      </w:r>
      <w:r>
        <w:rPr>
          <w:rFonts w:hint="eastAsia" w:ascii="Times New Roman" w:hAnsi="Times New Roman" w:cs="Times New Roman"/>
          <w:b w:val="0"/>
          <w:bCs/>
          <w:color w:val="000000" w:themeColor="text1"/>
          <w:highlight w:val="none"/>
          <w:lang w:val="en-US" w:eastAsia="zh-CN"/>
          <w14:textFill>
            <w14:solidFill>
              <w14:schemeClr w14:val="tx1"/>
            </w14:solidFill>
          </w14:textFill>
        </w:rPr>
        <w:t>硬度</w:t>
      </w:r>
      <w:r>
        <w:rPr>
          <w:rFonts w:hint="default" w:ascii="Times New Roman" w:hAnsi="Times New Roman" w:eastAsia="宋体" w:cs="Times New Roman"/>
          <w:b w:val="0"/>
          <w:bCs/>
          <w:color w:val="000000" w:themeColor="text1"/>
          <w:highlight w:val="none"/>
          <w14:textFill>
            <w14:solidFill>
              <w14:schemeClr w14:val="tx1"/>
            </w14:solidFill>
          </w14:textFill>
        </w:rPr>
        <w:t>直方图</w:t>
      </w:r>
    </w:p>
    <w:p w14:paraId="26BD3767">
      <w:pPr>
        <w:spacing w:beforeLines="10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highlight w:val="none"/>
        </w:rPr>
        <w:drawing>
          <wp:inline distT="0" distB="0" distL="114300" distR="114300">
            <wp:extent cx="2715260" cy="1810385"/>
            <wp:effectExtent l="0" t="0" r="8890" b="1841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9"/>
                    <a:stretch>
                      <a:fillRect/>
                    </a:stretch>
                  </pic:blipFill>
                  <pic:spPr>
                    <a:xfrm>
                      <a:off x="0" y="0"/>
                      <a:ext cx="2715260" cy="1810385"/>
                    </a:xfrm>
                    <a:prstGeom prst="rect">
                      <a:avLst/>
                    </a:prstGeom>
                    <a:noFill/>
                    <a:ln>
                      <a:noFill/>
                    </a:ln>
                  </pic:spPr>
                </pic:pic>
              </a:graphicData>
            </a:graphic>
          </wp:inline>
        </w:drawing>
      </w:r>
      <w:r>
        <w:rPr>
          <w:highlight w:val="none"/>
        </w:rPr>
        <w:drawing>
          <wp:inline distT="0" distB="0" distL="114300" distR="114300">
            <wp:extent cx="2734945" cy="1823720"/>
            <wp:effectExtent l="0" t="0" r="8255" b="508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0"/>
                    <a:stretch>
                      <a:fillRect/>
                    </a:stretch>
                  </pic:blipFill>
                  <pic:spPr>
                    <a:xfrm>
                      <a:off x="0" y="0"/>
                      <a:ext cx="2734945" cy="1823720"/>
                    </a:xfrm>
                    <a:prstGeom prst="rect">
                      <a:avLst/>
                    </a:prstGeom>
                    <a:noFill/>
                    <a:ln>
                      <a:noFill/>
                    </a:ln>
                  </pic:spPr>
                </pic:pic>
              </a:graphicData>
            </a:graphic>
          </wp:inline>
        </w:drawing>
      </w:r>
    </w:p>
    <w:p w14:paraId="1FD0E786">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H02和H04</w:t>
      </w:r>
      <w:r>
        <w:rPr>
          <w:rFonts w:hint="default" w:ascii="Times New Roman" w:hAnsi="Times New Roman" w:eastAsia="宋体" w:cs="Times New Roman"/>
          <w:b w:val="0"/>
          <w:bCs/>
          <w:color w:val="000000" w:themeColor="text1"/>
          <w:highlight w:val="none"/>
          <w14:textFill>
            <w14:solidFill>
              <w14:schemeClr w14:val="tx1"/>
            </w14:solidFill>
          </w14:textFill>
        </w:rPr>
        <w:t>状态下断后伸长率直方图</w:t>
      </w:r>
    </w:p>
    <w:p w14:paraId="4A7880D8">
      <w:pPr>
        <w:jc w:val="center"/>
        <w:rPr>
          <w:rFonts w:hint="default"/>
          <w:highlight w:val="none"/>
        </w:rPr>
      </w:pPr>
    </w:p>
    <w:p w14:paraId="0CC8D7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因此，经过以上验证分析，</w:t>
      </w:r>
      <w:r>
        <w:rPr>
          <w:rFonts w:hint="default" w:ascii="Times New Roman" w:hAnsi="Times New Roman" w:eastAsia="宋体" w:cs="Times New Roman"/>
          <w:b w:val="0"/>
          <w:bCs w:val="0"/>
          <w:spacing w:val="-1"/>
          <w:sz w:val="21"/>
          <w:szCs w:val="21"/>
          <w:highlight w:val="none"/>
          <w:lang w:val="en-US" w:eastAsia="zh-CN"/>
        </w:rPr>
        <w:t>TCr0.3-0.15-0.03</w:t>
      </w:r>
      <w:r>
        <w:rPr>
          <w:rFonts w:hint="default" w:ascii="Times New Roman" w:hAnsi="Times New Roman" w:eastAsia="宋体" w:cs="Times New Roman"/>
          <w:b w:val="0"/>
          <w:bCs/>
          <w:color w:val="000000" w:themeColor="text1"/>
          <w:highlight w:val="none"/>
          <w14:textFill>
            <w14:solidFill>
              <w14:schemeClr w14:val="tx1"/>
            </w14:solidFill>
          </w14:textFill>
        </w:rPr>
        <w:t>力学性能确定如下：</w:t>
      </w:r>
    </w:p>
    <w:p w14:paraId="22A5B5E8">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val="0"/>
          <w:spacing w:val="-1"/>
          <w:sz w:val="21"/>
          <w:szCs w:val="21"/>
          <w:highlight w:val="none"/>
          <w:lang w:val="en-US" w:eastAsia="zh-CN"/>
        </w:rPr>
        <w:t>TCr0.3-0.15-0.03</w:t>
      </w:r>
      <w:r>
        <w:rPr>
          <w:rFonts w:hint="default" w:ascii="Times New Roman" w:hAnsi="Times New Roman" w:eastAsia="宋体" w:cs="Times New Roman"/>
          <w:b w:val="0"/>
          <w:bCs/>
          <w:color w:val="000000" w:themeColor="text1"/>
          <w:highlight w:val="none"/>
          <w14:textFill>
            <w14:solidFill>
              <w14:schemeClr w14:val="tx1"/>
            </w14:solidFill>
          </w14:textFill>
        </w:rPr>
        <w:t>力学性能</w:t>
      </w:r>
    </w:p>
    <w:tbl>
      <w:tblPr>
        <w:tblStyle w:val="20"/>
        <w:tblW w:w="44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45"/>
        <w:gridCol w:w="872"/>
        <w:gridCol w:w="1170"/>
        <w:gridCol w:w="1042"/>
        <w:gridCol w:w="1815"/>
        <w:gridCol w:w="1103"/>
      </w:tblGrid>
      <w:tr w14:paraId="603B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7" w:type="pct"/>
            <w:noWrap/>
            <w:vAlign w:val="center"/>
          </w:tcPr>
          <w:p w14:paraId="496D09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状态</w:t>
            </w:r>
          </w:p>
        </w:tc>
        <w:tc>
          <w:tcPr>
            <w:tcW w:w="936" w:type="pct"/>
            <w:noWrap/>
            <w:vAlign w:val="center"/>
          </w:tcPr>
          <w:p w14:paraId="125774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抗拉强度Rm</w:t>
            </w:r>
          </w:p>
          <w:p w14:paraId="44ADB5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MPa</w:t>
            </w:r>
          </w:p>
        </w:tc>
        <w:tc>
          <w:tcPr>
            <w:tcW w:w="528" w:type="pct"/>
            <w:noWrap/>
            <w:vAlign w:val="center"/>
          </w:tcPr>
          <w:p w14:paraId="13E28F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4929CC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c>
          <w:tcPr>
            <w:tcW w:w="708" w:type="pct"/>
            <w:noWrap/>
            <w:vAlign w:val="center"/>
          </w:tcPr>
          <w:p w14:paraId="2DF1B31B">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维氏硬度</w:t>
            </w:r>
          </w:p>
          <w:p w14:paraId="0D078CEA">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HV</w:t>
            </w:r>
          </w:p>
        </w:tc>
        <w:tc>
          <w:tcPr>
            <w:tcW w:w="631" w:type="pct"/>
            <w:noWrap/>
            <w:vAlign w:val="center"/>
          </w:tcPr>
          <w:p w14:paraId="20A7099B">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2368A180">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c>
          <w:tcPr>
            <w:tcW w:w="1099" w:type="pct"/>
            <w:noWrap/>
            <w:vAlign w:val="center"/>
          </w:tcPr>
          <w:p w14:paraId="3F6F5E7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27"/>
                <w:position w:val="15"/>
                <w:sz w:val="18"/>
                <w:szCs w:val="18"/>
                <w:highlight w:val="none"/>
              </w:rPr>
            </w:pPr>
            <w:r>
              <w:rPr>
                <w:rFonts w:hint="default" w:ascii="Times New Roman" w:hAnsi="Times New Roman" w:eastAsia="宋体" w:cs="Times New Roman"/>
                <w:spacing w:val="27"/>
                <w:position w:val="15"/>
                <w:sz w:val="18"/>
                <w:szCs w:val="18"/>
                <w:highlight w:val="none"/>
              </w:rPr>
              <w:t>断后伸长率A</w:t>
            </w:r>
            <w:r>
              <w:rPr>
                <w:rFonts w:hint="default" w:ascii="Times New Roman" w:hAnsi="Times New Roman" w:eastAsia="宋体" w:cs="Times New Roman"/>
                <w:spacing w:val="0"/>
                <w:position w:val="14"/>
                <w:sz w:val="18"/>
                <w:szCs w:val="18"/>
                <w:highlight w:val="none"/>
                <w:vertAlign w:val="subscript"/>
                <w:lang w:val="en-US" w:eastAsia="zh-CN"/>
              </w:rPr>
              <w:t>1</w:t>
            </w:r>
            <w:r>
              <w:rPr>
                <w:rFonts w:hint="default" w:ascii="Times New Roman" w:hAnsi="Times New Roman" w:eastAsia="宋体" w:cs="Times New Roman"/>
                <w:spacing w:val="0"/>
                <w:position w:val="14"/>
                <w:sz w:val="18"/>
                <w:szCs w:val="18"/>
                <w:highlight w:val="none"/>
                <w:vertAlign w:val="subscript"/>
              </w:rPr>
              <w:t>1.3</w:t>
            </w:r>
          </w:p>
          <w:p w14:paraId="3125B032">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position w:val="2"/>
                <w:sz w:val="18"/>
                <w:szCs w:val="18"/>
                <w:highlight w:val="none"/>
              </w:rPr>
              <w:t>%</w:t>
            </w:r>
          </w:p>
        </w:tc>
        <w:tc>
          <w:tcPr>
            <w:tcW w:w="668" w:type="pct"/>
            <w:noWrap/>
            <w:vAlign w:val="center"/>
          </w:tcPr>
          <w:p w14:paraId="5D91DA73">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2C889F74">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r>
      <w:tr w14:paraId="4A50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27" w:type="pct"/>
            <w:noWrap/>
            <w:vAlign w:val="center"/>
          </w:tcPr>
          <w:p w14:paraId="63897C2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spacing w:val="1"/>
                <w:sz w:val="18"/>
                <w:szCs w:val="18"/>
                <w:highlight w:val="none"/>
              </w:rPr>
              <w:t>H02</w:t>
            </w:r>
          </w:p>
        </w:tc>
        <w:tc>
          <w:tcPr>
            <w:tcW w:w="1545" w:type="dxa"/>
            <w:noWrap/>
            <w:vAlign w:val="center"/>
          </w:tcPr>
          <w:p w14:paraId="60D36CE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spacing w:val="1"/>
                <w:sz w:val="18"/>
                <w:szCs w:val="18"/>
                <w:highlight w:val="none"/>
                <w:lang w:val="en-US" w:eastAsia="zh-CN"/>
              </w:rPr>
              <w:t>480~550</w:t>
            </w:r>
          </w:p>
        </w:tc>
        <w:tc>
          <w:tcPr>
            <w:tcW w:w="528" w:type="pct"/>
            <w:noWrap/>
            <w:vAlign w:val="center"/>
          </w:tcPr>
          <w:p w14:paraId="01CCB0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98</w:t>
            </w:r>
          </w:p>
        </w:tc>
        <w:tc>
          <w:tcPr>
            <w:tcW w:w="1170" w:type="dxa"/>
            <w:noWrap/>
            <w:vAlign w:val="center"/>
          </w:tcPr>
          <w:p w14:paraId="24A6462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spacing w:val="-2"/>
                <w:sz w:val="18"/>
                <w:szCs w:val="18"/>
                <w:highlight w:val="none"/>
                <w:lang w:val="en-US" w:eastAsia="zh-CN"/>
              </w:rPr>
              <w:t>140~180</w:t>
            </w:r>
          </w:p>
        </w:tc>
        <w:tc>
          <w:tcPr>
            <w:tcW w:w="631" w:type="pct"/>
            <w:noWrap/>
            <w:vAlign w:val="center"/>
          </w:tcPr>
          <w:p w14:paraId="106FFFD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1815" w:type="dxa"/>
            <w:shd w:val="clear" w:color="auto" w:fill="auto"/>
            <w:noWrap/>
            <w:vAlign w:val="center"/>
          </w:tcPr>
          <w:p w14:paraId="3852655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kern w:val="2"/>
                <w:sz w:val="18"/>
                <w:szCs w:val="18"/>
                <w:highlight w:val="none"/>
                <w:lang w:val="en-US" w:eastAsia="zh-CN" w:bidi="ar-SA"/>
              </w:rPr>
            </w:pPr>
            <w:r>
              <w:rPr>
                <w:rFonts w:hint="default" w:ascii="Times New Roman" w:hAnsi="Times New Roman" w:eastAsia="宋体" w:cs="Times New Roman"/>
                <w:b w:val="0"/>
                <w:bCs w:val="0"/>
                <w:spacing w:val="-9"/>
                <w:sz w:val="18"/>
                <w:szCs w:val="18"/>
                <w:highlight w:val="none"/>
                <w:lang w:val="en-US" w:eastAsia="zh-CN"/>
              </w:rPr>
              <w:t>≥6</w:t>
            </w:r>
          </w:p>
        </w:tc>
        <w:tc>
          <w:tcPr>
            <w:tcW w:w="668" w:type="pct"/>
            <w:noWrap/>
            <w:vAlign w:val="center"/>
          </w:tcPr>
          <w:p w14:paraId="37C238B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r>
      <w:tr w14:paraId="4D03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27" w:type="pct"/>
            <w:noWrap/>
            <w:vAlign w:val="center"/>
          </w:tcPr>
          <w:p w14:paraId="7EB1D55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spacing w:val="1"/>
                <w:sz w:val="18"/>
                <w:szCs w:val="18"/>
                <w:highlight w:val="none"/>
              </w:rPr>
              <w:t>H04</w:t>
            </w:r>
          </w:p>
        </w:tc>
        <w:tc>
          <w:tcPr>
            <w:tcW w:w="1545" w:type="dxa"/>
            <w:noWrap/>
            <w:vAlign w:val="center"/>
          </w:tcPr>
          <w:p w14:paraId="220D3A9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spacing w:val="1"/>
                <w:sz w:val="18"/>
                <w:szCs w:val="18"/>
                <w:highlight w:val="none"/>
                <w:lang w:val="en-US" w:eastAsia="zh-CN"/>
              </w:rPr>
              <w:t>540~640</w:t>
            </w:r>
          </w:p>
        </w:tc>
        <w:tc>
          <w:tcPr>
            <w:tcW w:w="528" w:type="pct"/>
            <w:noWrap/>
            <w:vAlign w:val="center"/>
          </w:tcPr>
          <w:p w14:paraId="0D1B726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c>
          <w:tcPr>
            <w:tcW w:w="1170" w:type="dxa"/>
            <w:noWrap/>
            <w:vAlign w:val="center"/>
          </w:tcPr>
          <w:p w14:paraId="7733A2A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spacing w:val="-2"/>
                <w:sz w:val="18"/>
                <w:szCs w:val="18"/>
                <w:highlight w:val="none"/>
                <w:lang w:val="en-US" w:eastAsia="zh-CN"/>
              </w:rPr>
              <w:t>160~200</w:t>
            </w:r>
          </w:p>
        </w:tc>
        <w:tc>
          <w:tcPr>
            <w:tcW w:w="631" w:type="pct"/>
            <w:noWrap/>
            <w:vAlign w:val="center"/>
          </w:tcPr>
          <w:p w14:paraId="36CA3D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c>
          <w:tcPr>
            <w:tcW w:w="1815" w:type="dxa"/>
            <w:shd w:val="clear" w:color="auto" w:fill="auto"/>
            <w:noWrap/>
            <w:vAlign w:val="center"/>
          </w:tcPr>
          <w:p w14:paraId="0A6C78A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pacing w:val="-6"/>
                <w:kern w:val="2"/>
                <w:sz w:val="18"/>
                <w:szCs w:val="18"/>
                <w:highlight w:val="none"/>
                <w:lang w:val="en-US" w:eastAsia="zh-CN" w:bidi="ar-SA"/>
              </w:rPr>
            </w:pPr>
            <w:r>
              <w:rPr>
                <w:rFonts w:hint="default" w:ascii="Times New Roman" w:hAnsi="Times New Roman" w:eastAsia="宋体" w:cs="Times New Roman"/>
                <w:b w:val="0"/>
                <w:bCs w:val="0"/>
                <w:spacing w:val="-9"/>
                <w:sz w:val="18"/>
                <w:szCs w:val="18"/>
                <w:highlight w:val="none"/>
                <w:lang w:eastAsia="zh-CN"/>
              </w:rPr>
              <w:t>≥</w:t>
            </w:r>
            <w:r>
              <w:rPr>
                <w:rFonts w:hint="default" w:ascii="Times New Roman" w:hAnsi="Times New Roman" w:eastAsia="宋体" w:cs="Times New Roman"/>
                <w:b w:val="0"/>
                <w:bCs w:val="0"/>
                <w:spacing w:val="-9"/>
                <w:sz w:val="18"/>
                <w:szCs w:val="18"/>
                <w:highlight w:val="none"/>
                <w:lang w:val="en-US" w:eastAsia="zh-CN"/>
              </w:rPr>
              <w:t>3</w:t>
            </w:r>
          </w:p>
        </w:tc>
        <w:tc>
          <w:tcPr>
            <w:tcW w:w="668" w:type="pct"/>
            <w:noWrap/>
            <w:vAlign w:val="center"/>
          </w:tcPr>
          <w:p w14:paraId="33BA179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r>
    </w:tbl>
    <w:p w14:paraId="30571B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p w14:paraId="07F19ED0">
      <w:pPr>
        <w:pStyle w:val="5"/>
        <w:keepNext/>
        <w:keepLines/>
        <w:pageBreakBefore w:val="0"/>
        <w:widowControl w:val="0"/>
        <w:kinsoku/>
        <w:wordWrap/>
        <w:overflowPunct/>
        <w:topLinePunct w:val="0"/>
        <w:autoSpaceDE/>
        <w:autoSpaceDN/>
        <w:bidi w:val="0"/>
        <w:adjustRightInd/>
        <w:snapToGrid/>
        <w:spacing w:before="157" w:beforeLines="50" w:after="0"/>
        <w:ind w:firstLine="48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实测</w:t>
      </w:r>
      <w:r>
        <w:rPr>
          <w:rFonts w:hint="eastAsia" w:ascii="Times New Roman" w:hAnsi="Times New Roman" w:cs="Times New Roman"/>
          <w:b w:val="0"/>
          <w:bCs w:val="0"/>
          <w:spacing w:val="-1"/>
          <w:sz w:val="21"/>
          <w:szCs w:val="21"/>
          <w:highlight w:val="none"/>
          <w:lang w:val="en-US" w:eastAsia="zh-CN"/>
        </w:rPr>
        <w:t>BSi3.2-0.7</w:t>
      </w:r>
      <w:r>
        <w:rPr>
          <w:rFonts w:hint="default" w:ascii="Times New Roman" w:hAnsi="Times New Roman" w:eastAsia="宋体" w:cs="Times New Roman"/>
          <w:b w:val="0"/>
          <w:bCs/>
          <w:color w:val="000000" w:themeColor="text1"/>
          <w:highlight w:val="none"/>
          <w14:textFill>
            <w14:solidFill>
              <w14:schemeClr w14:val="tx1"/>
            </w14:solidFill>
          </w14:textFill>
        </w:rPr>
        <w:t>合金力学性能的数据统计结果见表</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，分布直方图见图</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58C69D03">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val="0"/>
          <w:spacing w:val="-1"/>
          <w:sz w:val="18"/>
          <w:szCs w:val="18"/>
          <w:highlight w:val="none"/>
          <w:lang w:val="en-US" w:eastAsia="zh-CN"/>
        </w:rPr>
        <w:t>BSi3.2-0.7</w:t>
      </w:r>
      <w:r>
        <w:rPr>
          <w:rFonts w:hint="default" w:ascii="Times New Roman" w:hAnsi="Times New Roman" w:eastAsia="宋体" w:cs="Times New Roman"/>
          <w:b w:val="0"/>
          <w:bCs/>
          <w:color w:val="000000" w:themeColor="text1"/>
          <w:highlight w:val="none"/>
          <w14:textFill>
            <w14:solidFill>
              <w14:schemeClr w14:val="tx1"/>
            </w14:solidFill>
          </w14:textFill>
        </w:rPr>
        <w:t>产品不同状态力学性能检测数据统计表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092"/>
        <w:gridCol w:w="636"/>
        <w:gridCol w:w="996"/>
        <w:gridCol w:w="1169"/>
        <w:gridCol w:w="636"/>
        <w:gridCol w:w="1290"/>
        <w:gridCol w:w="914"/>
        <w:gridCol w:w="912"/>
        <w:gridCol w:w="930"/>
      </w:tblGrid>
      <w:tr w14:paraId="43AE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restart"/>
            <w:noWrap/>
            <w:vAlign w:val="center"/>
          </w:tcPr>
          <w:p w14:paraId="7FEECFD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状态</w:t>
            </w:r>
          </w:p>
        </w:tc>
        <w:tc>
          <w:tcPr>
            <w:tcW w:w="1467" w:type="pct"/>
            <w:gridSpan w:val="3"/>
            <w:noWrap/>
            <w:vAlign w:val="center"/>
          </w:tcPr>
          <w:p w14:paraId="5D7FFB7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抗拉强度</w:t>
            </w:r>
          </w:p>
        </w:tc>
        <w:tc>
          <w:tcPr>
            <w:tcW w:w="1667" w:type="pct"/>
            <w:gridSpan w:val="3"/>
            <w:noWrap/>
            <w:vAlign w:val="center"/>
          </w:tcPr>
          <w:p w14:paraId="7203570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维氏硬度</w:t>
            </w:r>
          </w:p>
        </w:tc>
        <w:tc>
          <w:tcPr>
            <w:tcW w:w="1484" w:type="pct"/>
            <w:gridSpan w:val="3"/>
            <w:noWrap/>
            <w:vAlign w:val="center"/>
          </w:tcPr>
          <w:p w14:paraId="78F1663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断后伸长率A</w:t>
            </w:r>
            <w:r>
              <w:rPr>
                <w:rFonts w:hint="default" w:ascii="Times New Roman" w:hAnsi="Times New Roman" w:eastAsia="宋体" w:cs="Times New Roman"/>
                <w:b w:val="0"/>
                <w:bCs/>
                <w:color w:val="000000" w:themeColor="text1"/>
                <w:highlight w:val="none"/>
                <w:vertAlign w:val="subscript"/>
                <w14:textFill>
                  <w14:solidFill>
                    <w14:schemeClr w14:val="tx1"/>
                  </w14:solidFill>
                </w14:textFill>
              </w:rPr>
              <w:t>11.3</w:t>
            </w:r>
          </w:p>
        </w:tc>
      </w:tr>
      <w:tr w14:paraId="1707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continue"/>
            <w:noWrap/>
            <w:vAlign w:val="center"/>
          </w:tcPr>
          <w:p w14:paraId="54C6B3C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tc>
        <w:tc>
          <w:tcPr>
            <w:tcW w:w="588" w:type="pct"/>
            <w:noWrap/>
            <w:vAlign w:val="center"/>
          </w:tcPr>
          <w:p w14:paraId="3E84094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范围/MPa</w:t>
            </w:r>
          </w:p>
        </w:tc>
        <w:tc>
          <w:tcPr>
            <w:tcW w:w="342" w:type="pct"/>
            <w:noWrap/>
            <w:vAlign w:val="center"/>
          </w:tcPr>
          <w:p w14:paraId="16EA430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36" w:type="pct"/>
            <w:noWrap/>
            <w:vAlign w:val="center"/>
          </w:tcPr>
          <w:p w14:paraId="4BD7F4F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630" w:type="pct"/>
            <w:noWrap/>
            <w:vAlign w:val="center"/>
          </w:tcPr>
          <w:p w14:paraId="025B9C0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范围/HV</w:t>
            </w:r>
          </w:p>
        </w:tc>
        <w:tc>
          <w:tcPr>
            <w:tcW w:w="342" w:type="pct"/>
            <w:noWrap/>
            <w:vAlign w:val="center"/>
          </w:tcPr>
          <w:p w14:paraId="1A412EE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693" w:type="pct"/>
            <w:noWrap/>
            <w:vAlign w:val="center"/>
          </w:tcPr>
          <w:p w14:paraId="0CED47A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492" w:type="pct"/>
            <w:noWrap/>
            <w:vAlign w:val="center"/>
          </w:tcPr>
          <w:p w14:paraId="5F0F2263">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w:t>
            </w:r>
          </w:p>
        </w:tc>
        <w:tc>
          <w:tcPr>
            <w:tcW w:w="491" w:type="pct"/>
            <w:shd w:val="clear" w:color="auto" w:fill="auto"/>
            <w:noWrap/>
            <w:vAlign w:val="center"/>
          </w:tcPr>
          <w:p w14:paraId="24957AC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00" w:type="pct"/>
            <w:noWrap/>
            <w:vAlign w:val="center"/>
          </w:tcPr>
          <w:p w14:paraId="4DBDCBB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r>
      <w:tr w14:paraId="6C6C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6D1A423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highlight w:val="none"/>
                <w14:textFill>
                  <w14:solidFill>
                    <w14:schemeClr w14:val="tx1"/>
                  </w14:solidFill>
                </w14:textFill>
              </w:rPr>
            </w:pPr>
            <w:r>
              <w:rPr>
                <w:rFonts w:hint="eastAsia" w:ascii="Times New Roman" w:hAnsi="Times New Roman" w:cs="Times New Roman"/>
                <w:b w:val="0"/>
                <w:bCs w:val="0"/>
                <w:spacing w:val="1"/>
                <w:sz w:val="18"/>
                <w:szCs w:val="18"/>
                <w:highlight w:val="none"/>
                <w:lang w:val="en-US" w:eastAsia="zh-CN"/>
              </w:rPr>
              <w:t>TM00</w:t>
            </w:r>
          </w:p>
        </w:tc>
        <w:tc>
          <w:tcPr>
            <w:tcW w:w="588" w:type="pct"/>
            <w:noWrap/>
            <w:vAlign w:val="center"/>
          </w:tcPr>
          <w:p w14:paraId="3B84F63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621</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769</w:t>
            </w:r>
          </w:p>
        </w:tc>
        <w:tc>
          <w:tcPr>
            <w:tcW w:w="342" w:type="pct"/>
            <w:noWrap/>
            <w:vAlign w:val="center"/>
          </w:tcPr>
          <w:p w14:paraId="17B7FCC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536" w:type="pct"/>
            <w:noWrap/>
            <w:vAlign w:val="center"/>
          </w:tcPr>
          <w:p w14:paraId="680925D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692</w:t>
            </w:r>
          </w:p>
        </w:tc>
        <w:tc>
          <w:tcPr>
            <w:tcW w:w="630" w:type="pct"/>
            <w:noWrap/>
            <w:vAlign w:val="center"/>
          </w:tcPr>
          <w:p w14:paraId="08EABFA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183</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218</w:t>
            </w:r>
          </w:p>
        </w:tc>
        <w:tc>
          <w:tcPr>
            <w:tcW w:w="342" w:type="pct"/>
            <w:noWrap/>
            <w:vAlign w:val="center"/>
          </w:tcPr>
          <w:p w14:paraId="49611C9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693" w:type="pct"/>
            <w:noWrap/>
            <w:vAlign w:val="center"/>
          </w:tcPr>
          <w:p w14:paraId="16B10C83">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198</w:t>
            </w:r>
          </w:p>
        </w:tc>
        <w:tc>
          <w:tcPr>
            <w:tcW w:w="492" w:type="pct"/>
            <w:shd w:val="clear" w:color="auto" w:fill="auto"/>
            <w:noWrap/>
            <w:vAlign w:val="center"/>
          </w:tcPr>
          <w:p w14:paraId="12B1460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kern w:val="2"/>
                <w:sz w:val="18"/>
                <w:szCs w:val="18"/>
                <w:highlight w:val="none"/>
                <w:lang w:val="en-US" w:eastAsia="zh-CN" w:bidi="ar-SA"/>
              </w:rPr>
            </w:pPr>
            <w:r>
              <w:rPr>
                <w:rFonts w:hint="eastAsia" w:ascii="Times New Roman" w:hAnsi="Times New Roman" w:cs="Times New Roman"/>
                <w:spacing w:val="-6"/>
                <w:sz w:val="18"/>
                <w:szCs w:val="18"/>
                <w:highlight w:val="none"/>
                <w:lang w:val="en-US" w:eastAsia="zh-CN"/>
              </w:rPr>
              <w:t>9.7</w:t>
            </w:r>
            <w:r>
              <w:rPr>
                <w:rFonts w:hint="default" w:ascii="Times New Roman" w:hAnsi="Times New Roman" w:cs="Times New Roman"/>
                <w:spacing w:val="-6"/>
                <w:sz w:val="18"/>
                <w:szCs w:val="18"/>
                <w:highlight w:val="none"/>
                <w:lang w:val="en-US" w:eastAsia="zh-CN"/>
              </w:rPr>
              <w:t>～</w:t>
            </w:r>
            <w:r>
              <w:rPr>
                <w:rFonts w:hint="eastAsia" w:ascii="Times New Roman" w:hAnsi="Times New Roman" w:cs="Times New Roman"/>
                <w:spacing w:val="-6"/>
                <w:sz w:val="18"/>
                <w:szCs w:val="18"/>
                <w:highlight w:val="none"/>
                <w:lang w:val="en-US" w:eastAsia="zh-CN"/>
              </w:rPr>
              <w:t>16.1</w:t>
            </w:r>
          </w:p>
        </w:tc>
        <w:tc>
          <w:tcPr>
            <w:tcW w:w="491" w:type="pct"/>
            <w:shd w:val="clear" w:color="auto" w:fill="auto"/>
            <w:noWrap/>
            <w:vAlign w:val="center"/>
          </w:tcPr>
          <w:p w14:paraId="1C254DB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500" w:type="pct"/>
            <w:noWrap/>
            <w:vAlign w:val="center"/>
          </w:tcPr>
          <w:p w14:paraId="378CE98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13.4</w:t>
            </w:r>
          </w:p>
        </w:tc>
      </w:tr>
      <w:tr w14:paraId="07D3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35F3308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highlight w:val="none"/>
                <w14:textFill>
                  <w14:solidFill>
                    <w14:schemeClr w14:val="tx1"/>
                  </w14:solidFill>
                </w14:textFill>
              </w:rPr>
            </w:pPr>
            <w:r>
              <w:rPr>
                <w:rFonts w:hint="eastAsia" w:ascii="Times New Roman" w:hAnsi="Times New Roman" w:cs="Times New Roman"/>
                <w:b w:val="0"/>
                <w:bCs w:val="0"/>
                <w:spacing w:val="1"/>
                <w:sz w:val="18"/>
                <w:szCs w:val="18"/>
                <w:highlight w:val="none"/>
                <w:lang w:val="en-US" w:eastAsia="zh-CN"/>
              </w:rPr>
              <w:t>TM02</w:t>
            </w:r>
          </w:p>
        </w:tc>
        <w:tc>
          <w:tcPr>
            <w:tcW w:w="588" w:type="pct"/>
            <w:noWrap/>
            <w:vAlign w:val="center"/>
          </w:tcPr>
          <w:p w14:paraId="3E38E45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656</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821</w:t>
            </w:r>
          </w:p>
        </w:tc>
        <w:tc>
          <w:tcPr>
            <w:tcW w:w="342" w:type="pct"/>
            <w:noWrap/>
            <w:vAlign w:val="center"/>
          </w:tcPr>
          <w:p w14:paraId="7775B7BF">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536" w:type="pct"/>
            <w:noWrap/>
            <w:vAlign w:val="center"/>
          </w:tcPr>
          <w:p w14:paraId="5C76CCE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762</w:t>
            </w:r>
          </w:p>
        </w:tc>
        <w:tc>
          <w:tcPr>
            <w:tcW w:w="630" w:type="pct"/>
            <w:noWrap/>
            <w:vAlign w:val="center"/>
          </w:tcPr>
          <w:p w14:paraId="613F112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191</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242</w:t>
            </w:r>
          </w:p>
        </w:tc>
        <w:tc>
          <w:tcPr>
            <w:tcW w:w="342" w:type="pct"/>
            <w:noWrap/>
            <w:vAlign w:val="center"/>
          </w:tcPr>
          <w:p w14:paraId="6FC4A98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100</w:t>
            </w:r>
          </w:p>
        </w:tc>
        <w:tc>
          <w:tcPr>
            <w:tcW w:w="693" w:type="pct"/>
            <w:noWrap/>
            <w:vAlign w:val="center"/>
          </w:tcPr>
          <w:p w14:paraId="4BCF8D4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218</w:t>
            </w:r>
          </w:p>
        </w:tc>
        <w:tc>
          <w:tcPr>
            <w:tcW w:w="492" w:type="pct"/>
            <w:shd w:val="clear" w:color="auto" w:fill="auto"/>
            <w:noWrap/>
            <w:vAlign w:val="center"/>
          </w:tcPr>
          <w:p w14:paraId="72DDCAB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kern w:val="2"/>
                <w:sz w:val="18"/>
                <w:szCs w:val="18"/>
                <w:highlight w:val="none"/>
                <w:lang w:val="en-US" w:eastAsia="zh-CN" w:bidi="ar-SA"/>
              </w:rPr>
            </w:pPr>
            <w:r>
              <w:rPr>
                <w:rFonts w:hint="eastAsia" w:ascii="Times New Roman" w:hAnsi="Times New Roman" w:cs="Times New Roman"/>
                <w:spacing w:val="-6"/>
                <w:sz w:val="18"/>
                <w:szCs w:val="18"/>
                <w:highlight w:val="none"/>
                <w:lang w:val="en-US" w:eastAsia="zh-CN"/>
              </w:rPr>
              <w:t>6.8</w:t>
            </w:r>
            <w:r>
              <w:rPr>
                <w:rFonts w:hint="default" w:ascii="Times New Roman" w:hAnsi="Times New Roman" w:cs="Times New Roman"/>
                <w:spacing w:val="-6"/>
                <w:sz w:val="18"/>
                <w:szCs w:val="18"/>
                <w:highlight w:val="none"/>
                <w:lang w:val="en-US" w:eastAsia="zh-CN"/>
              </w:rPr>
              <w:t>～</w:t>
            </w:r>
            <w:r>
              <w:rPr>
                <w:rFonts w:hint="eastAsia" w:ascii="Times New Roman" w:hAnsi="Times New Roman" w:cs="Times New Roman"/>
                <w:spacing w:val="-6"/>
                <w:sz w:val="18"/>
                <w:szCs w:val="18"/>
                <w:highlight w:val="none"/>
                <w:lang w:val="en-US" w:eastAsia="zh-CN"/>
              </w:rPr>
              <w:t>11.4</w:t>
            </w:r>
          </w:p>
        </w:tc>
        <w:tc>
          <w:tcPr>
            <w:tcW w:w="491" w:type="pct"/>
            <w:shd w:val="clear" w:color="auto" w:fill="auto"/>
            <w:noWrap/>
            <w:vAlign w:val="center"/>
          </w:tcPr>
          <w:p w14:paraId="1858A914">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100</w:t>
            </w:r>
          </w:p>
        </w:tc>
        <w:tc>
          <w:tcPr>
            <w:tcW w:w="500" w:type="pct"/>
            <w:noWrap/>
            <w:vAlign w:val="center"/>
          </w:tcPr>
          <w:p w14:paraId="72DA2EA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9.2</w:t>
            </w:r>
          </w:p>
        </w:tc>
      </w:tr>
    </w:tbl>
    <w:p w14:paraId="53A908AB">
      <w:pPr>
        <w:rPr>
          <w:rFonts w:hint="default"/>
          <w:highlight w:val="none"/>
          <w:lang w:val="en-US" w:eastAsia="zh-CN"/>
        </w:rPr>
      </w:pPr>
    </w:p>
    <w:p w14:paraId="435B76EA">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highlight w:val="none"/>
        </w:rPr>
        <w:drawing>
          <wp:inline distT="0" distB="0" distL="114300" distR="114300">
            <wp:extent cx="2628265" cy="17526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628265" cy="1752600"/>
                    </a:xfrm>
                    <a:prstGeom prst="rect">
                      <a:avLst/>
                    </a:prstGeom>
                    <a:noFill/>
                    <a:ln>
                      <a:noFill/>
                    </a:ln>
                  </pic:spPr>
                </pic:pic>
              </a:graphicData>
            </a:graphic>
          </wp:inline>
        </w:drawing>
      </w:r>
      <w:r>
        <w:rPr>
          <w:highlight w:val="none"/>
        </w:rPr>
        <w:drawing>
          <wp:inline distT="0" distB="0" distL="114300" distR="114300">
            <wp:extent cx="2623185" cy="1749425"/>
            <wp:effectExtent l="0" t="0" r="571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623185" cy="1749425"/>
                    </a:xfrm>
                    <a:prstGeom prst="rect">
                      <a:avLst/>
                    </a:prstGeom>
                    <a:noFill/>
                    <a:ln>
                      <a:noFill/>
                    </a:ln>
                  </pic:spPr>
                </pic:pic>
              </a:graphicData>
            </a:graphic>
          </wp:inline>
        </w:drawing>
      </w:r>
    </w:p>
    <w:p w14:paraId="59A8CD03">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TM00和TM02</w:t>
      </w:r>
      <w:r>
        <w:rPr>
          <w:rFonts w:hint="default" w:ascii="Times New Roman" w:hAnsi="Times New Roman" w:eastAsia="宋体" w:cs="Times New Roman"/>
          <w:b w:val="0"/>
          <w:bCs/>
          <w:color w:val="000000" w:themeColor="text1"/>
          <w:highlight w:val="none"/>
          <w14:textFill>
            <w14:solidFill>
              <w14:schemeClr w14:val="tx1"/>
            </w14:solidFill>
          </w14:textFill>
        </w:rPr>
        <w:t>状态下抗拉强度直方图</w:t>
      </w:r>
    </w:p>
    <w:p w14:paraId="18F995C7">
      <w:pPr>
        <w:jc w:val="center"/>
        <w:rPr>
          <w:rFonts w:hint="default" w:ascii="Times New Roman" w:hAnsi="Times New Roman" w:eastAsia="宋体" w:cs="Times New Roman"/>
          <w:b w:val="0"/>
          <w:bCs/>
          <w:color w:val="000000" w:themeColor="text1"/>
          <w:highlight w:val="none"/>
          <w14:textFill>
            <w14:solidFill>
              <w14:schemeClr w14:val="tx1"/>
            </w14:solidFill>
          </w14:textFill>
        </w:rPr>
      </w:pPr>
      <w:r>
        <w:rPr>
          <w:highlight w:val="none"/>
        </w:rPr>
        <w:drawing>
          <wp:inline distT="0" distB="0" distL="114300" distR="114300">
            <wp:extent cx="2653030" cy="1768475"/>
            <wp:effectExtent l="0" t="0" r="139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2653030" cy="1768475"/>
                    </a:xfrm>
                    <a:prstGeom prst="rect">
                      <a:avLst/>
                    </a:prstGeom>
                    <a:noFill/>
                    <a:ln>
                      <a:noFill/>
                    </a:ln>
                  </pic:spPr>
                </pic:pic>
              </a:graphicData>
            </a:graphic>
          </wp:inline>
        </w:drawing>
      </w:r>
      <w:r>
        <w:rPr>
          <w:highlight w:val="none"/>
        </w:rPr>
        <w:drawing>
          <wp:inline distT="0" distB="0" distL="114300" distR="114300">
            <wp:extent cx="2630805" cy="1753870"/>
            <wp:effectExtent l="0" t="0" r="17145"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2630805" cy="1753870"/>
                    </a:xfrm>
                    <a:prstGeom prst="rect">
                      <a:avLst/>
                    </a:prstGeom>
                    <a:noFill/>
                    <a:ln>
                      <a:noFill/>
                    </a:ln>
                  </pic:spPr>
                </pic:pic>
              </a:graphicData>
            </a:graphic>
          </wp:inline>
        </w:drawing>
      </w:r>
    </w:p>
    <w:p w14:paraId="20233DC8">
      <w:pPr>
        <w:jc w:val="center"/>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TM00和TM02</w:t>
      </w:r>
      <w:r>
        <w:rPr>
          <w:rFonts w:hint="default" w:ascii="Times New Roman" w:hAnsi="Times New Roman" w:eastAsia="宋体" w:cs="Times New Roman"/>
          <w:b w:val="0"/>
          <w:bCs/>
          <w:color w:val="000000" w:themeColor="text1"/>
          <w:highlight w:val="none"/>
          <w14:textFill>
            <w14:solidFill>
              <w14:schemeClr w14:val="tx1"/>
            </w14:solidFill>
          </w14:textFill>
        </w:rPr>
        <w:t>状态下</w:t>
      </w:r>
      <w:r>
        <w:rPr>
          <w:rFonts w:hint="eastAsia" w:ascii="Times New Roman" w:hAnsi="Times New Roman" w:cs="Times New Roman"/>
          <w:b w:val="0"/>
          <w:bCs/>
          <w:color w:val="000000" w:themeColor="text1"/>
          <w:highlight w:val="none"/>
          <w:lang w:val="en-US" w:eastAsia="zh-CN"/>
          <w14:textFill>
            <w14:solidFill>
              <w14:schemeClr w14:val="tx1"/>
            </w14:solidFill>
          </w14:textFill>
        </w:rPr>
        <w:t>硬度</w:t>
      </w:r>
      <w:r>
        <w:rPr>
          <w:rFonts w:hint="default" w:ascii="Times New Roman" w:hAnsi="Times New Roman" w:eastAsia="宋体" w:cs="Times New Roman"/>
          <w:b w:val="0"/>
          <w:bCs/>
          <w:color w:val="000000" w:themeColor="text1"/>
          <w:highlight w:val="none"/>
          <w14:textFill>
            <w14:solidFill>
              <w14:schemeClr w14:val="tx1"/>
            </w14:solidFill>
          </w14:textFill>
        </w:rPr>
        <w:t>直方图</w:t>
      </w:r>
    </w:p>
    <w:p w14:paraId="11BCCE0D">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highlight w:val="none"/>
        </w:rPr>
        <w:drawing>
          <wp:inline distT="0" distB="0" distL="114300" distR="114300">
            <wp:extent cx="2653030" cy="1769110"/>
            <wp:effectExtent l="0" t="0" r="1397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2653030" cy="1769110"/>
                    </a:xfrm>
                    <a:prstGeom prst="rect">
                      <a:avLst/>
                    </a:prstGeom>
                    <a:noFill/>
                    <a:ln>
                      <a:noFill/>
                    </a:ln>
                  </pic:spPr>
                </pic:pic>
              </a:graphicData>
            </a:graphic>
          </wp:inline>
        </w:drawing>
      </w:r>
      <w:r>
        <w:rPr>
          <w:highlight w:val="none"/>
        </w:rPr>
        <w:drawing>
          <wp:inline distT="0" distB="0" distL="114300" distR="114300">
            <wp:extent cx="2680970" cy="1788160"/>
            <wp:effectExtent l="0" t="0" r="508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2680970" cy="1788160"/>
                    </a:xfrm>
                    <a:prstGeom prst="rect">
                      <a:avLst/>
                    </a:prstGeom>
                    <a:noFill/>
                    <a:ln>
                      <a:noFill/>
                    </a:ln>
                  </pic:spPr>
                </pic:pic>
              </a:graphicData>
            </a:graphic>
          </wp:inline>
        </w:drawing>
      </w:r>
    </w:p>
    <w:p w14:paraId="53775582">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6TM00和TM02</w:t>
      </w:r>
      <w:r>
        <w:rPr>
          <w:rFonts w:hint="default" w:ascii="Times New Roman" w:hAnsi="Times New Roman" w:eastAsia="宋体" w:cs="Times New Roman"/>
          <w:b w:val="0"/>
          <w:bCs/>
          <w:color w:val="000000" w:themeColor="text1"/>
          <w:highlight w:val="none"/>
          <w14:textFill>
            <w14:solidFill>
              <w14:schemeClr w14:val="tx1"/>
            </w14:solidFill>
          </w14:textFill>
        </w:rPr>
        <w:t>状态下断后伸长率直方图</w:t>
      </w:r>
    </w:p>
    <w:p w14:paraId="4F5292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rPr>
      </w:pPr>
      <w:r>
        <w:rPr>
          <w:rFonts w:hint="default" w:ascii="Times New Roman" w:hAnsi="Times New Roman" w:eastAsia="宋体" w:cs="Times New Roman"/>
          <w:b w:val="0"/>
          <w:bCs/>
          <w:color w:val="000000" w:themeColor="text1"/>
          <w:highlight w:val="none"/>
          <w14:textFill>
            <w14:solidFill>
              <w14:schemeClr w14:val="tx1"/>
            </w14:solidFill>
          </w14:textFill>
        </w:rPr>
        <w:t>因此，经过以上验证分析，</w:t>
      </w:r>
      <w:r>
        <w:rPr>
          <w:rFonts w:hint="eastAsia" w:ascii="Times New Roman" w:hAnsi="Times New Roman" w:cs="Times New Roman"/>
          <w:b w:val="0"/>
          <w:bCs w:val="0"/>
          <w:spacing w:val="-1"/>
          <w:sz w:val="21"/>
          <w:szCs w:val="21"/>
          <w:highlight w:val="none"/>
          <w:lang w:val="en-US" w:eastAsia="zh-CN"/>
        </w:rPr>
        <w:t>BSi3.2-0.7</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力学</w:t>
      </w:r>
      <w:r>
        <w:rPr>
          <w:rFonts w:hint="default" w:ascii="Times New Roman" w:hAnsi="Times New Roman" w:eastAsia="宋体" w:cs="Times New Roman"/>
          <w:b w:val="0"/>
          <w:bCs/>
          <w:color w:val="000000" w:themeColor="text1"/>
          <w:highlight w:val="none"/>
          <w14:textFill>
            <w14:solidFill>
              <w14:schemeClr w14:val="tx1"/>
            </w14:solidFill>
          </w14:textFill>
        </w:rPr>
        <w:t>性能确定如下：</w:t>
      </w:r>
    </w:p>
    <w:p w14:paraId="1D3CA5D9">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val="0"/>
          <w:spacing w:val="-1"/>
          <w:sz w:val="18"/>
          <w:szCs w:val="18"/>
          <w:highlight w:val="none"/>
          <w:lang w:val="en-US" w:eastAsia="zh-CN"/>
        </w:rPr>
        <w:t>BSi3.2-0.7</w:t>
      </w:r>
      <w:r>
        <w:rPr>
          <w:rFonts w:hint="default" w:ascii="Times New Roman" w:hAnsi="Times New Roman" w:eastAsia="宋体" w:cs="Times New Roman"/>
          <w:b w:val="0"/>
          <w:bCs/>
          <w:color w:val="000000" w:themeColor="text1"/>
          <w:highlight w:val="none"/>
          <w14:textFill>
            <w14:solidFill>
              <w14:schemeClr w14:val="tx1"/>
            </w14:solidFill>
          </w14:textFill>
        </w:rPr>
        <w:t>力学性能</w:t>
      </w:r>
    </w:p>
    <w:tbl>
      <w:tblPr>
        <w:tblStyle w:val="20"/>
        <w:tblW w:w="44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45"/>
        <w:gridCol w:w="872"/>
        <w:gridCol w:w="1170"/>
        <w:gridCol w:w="1042"/>
        <w:gridCol w:w="1815"/>
        <w:gridCol w:w="1103"/>
      </w:tblGrid>
      <w:tr w14:paraId="1AC0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7" w:type="pct"/>
            <w:noWrap/>
            <w:vAlign w:val="center"/>
          </w:tcPr>
          <w:p w14:paraId="11188D4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状态</w:t>
            </w:r>
          </w:p>
        </w:tc>
        <w:tc>
          <w:tcPr>
            <w:tcW w:w="936" w:type="pct"/>
            <w:noWrap/>
            <w:vAlign w:val="center"/>
          </w:tcPr>
          <w:p w14:paraId="0173ED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抗拉强度Rm</w:t>
            </w:r>
          </w:p>
          <w:p w14:paraId="095C0C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MPa</w:t>
            </w:r>
          </w:p>
        </w:tc>
        <w:tc>
          <w:tcPr>
            <w:tcW w:w="528" w:type="pct"/>
            <w:noWrap/>
            <w:vAlign w:val="center"/>
          </w:tcPr>
          <w:p w14:paraId="479F51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08B8F34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c>
          <w:tcPr>
            <w:tcW w:w="708" w:type="pct"/>
            <w:noWrap/>
            <w:vAlign w:val="center"/>
          </w:tcPr>
          <w:p w14:paraId="3A4056BE">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维氏硬度</w:t>
            </w:r>
          </w:p>
          <w:p w14:paraId="3F30D84E">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HV</w:t>
            </w:r>
          </w:p>
        </w:tc>
        <w:tc>
          <w:tcPr>
            <w:tcW w:w="631" w:type="pct"/>
            <w:noWrap/>
            <w:vAlign w:val="center"/>
          </w:tcPr>
          <w:p w14:paraId="78173487">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64E991B5">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c>
          <w:tcPr>
            <w:tcW w:w="1099" w:type="pct"/>
            <w:noWrap/>
            <w:vAlign w:val="center"/>
          </w:tcPr>
          <w:p w14:paraId="2EF1699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27"/>
                <w:position w:val="15"/>
                <w:sz w:val="18"/>
                <w:szCs w:val="18"/>
                <w:highlight w:val="none"/>
              </w:rPr>
            </w:pPr>
            <w:r>
              <w:rPr>
                <w:rFonts w:hint="default" w:ascii="Times New Roman" w:hAnsi="Times New Roman" w:eastAsia="宋体" w:cs="Times New Roman"/>
                <w:spacing w:val="27"/>
                <w:position w:val="15"/>
                <w:sz w:val="18"/>
                <w:szCs w:val="18"/>
                <w:highlight w:val="none"/>
              </w:rPr>
              <w:t>断后伸长率A</w:t>
            </w:r>
            <w:r>
              <w:rPr>
                <w:rFonts w:hint="default" w:ascii="Times New Roman" w:hAnsi="Times New Roman" w:eastAsia="宋体" w:cs="Times New Roman"/>
                <w:spacing w:val="0"/>
                <w:position w:val="14"/>
                <w:sz w:val="18"/>
                <w:szCs w:val="18"/>
                <w:highlight w:val="none"/>
                <w:vertAlign w:val="subscript"/>
                <w:lang w:val="en-US" w:eastAsia="zh-CN"/>
              </w:rPr>
              <w:t>1</w:t>
            </w:r>
            <w:r>
              <w:rPr>
                <w:rFonts w:hint="default" w:ascii="Times New Roman" w:hAnsi="Times New Roman" w:eastAsia="宋体" w:cs="Times New Roman"/>
                <w:spacing w:val="0"/>
                <w:position w:val="14"/>
                <w:sz w:val="18"/>
                <w:szCs w:val="18"/>
                <w:highlight w:val="none"/>
                <w:vertAlign w:val="subscript"/>
              </w:rPr>
              <w:t>1.3</w:t>
            </w:r>
          </w:p>
          <w:p w14:paraId="1E079BAD">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position w:val="2"/>
                <w:sz w:val="18"/>
                <w:szCs w:val="18"/>
                <w:highlight w:val="none"/>
              </w:rPr>
              <w:t>%</w:t>
            </w:r>
          </w:p>
        </w:tc>
        <w:tc>
          <w:tcPr>
            <w:tcW w:w="668" w:type="pct"/>
            <w:noWrap/>
            <w:vAlign w:val="center"/>
          </w:tcPr>
          <w:p w14:paraId="184BBA25">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6155877E">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r>
      <w:tr w14:paraId="5B0B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6" w:type="dxa"/>
            <w:noWrap/>
            <w:vAlign w:val="center"/>
          </w:tcPr>
          <w:p w14:paraId="298294C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cs="Times New Roman"/>
                <w:b w:val="0"/>
                <w:bCs w:val="0"/>
                <w:spacing w:val="1"/>
                <w:sz w:val="18"/>
                <w:szCs w:val="18"/>
                <w:highlight w:val="none"/>
                <w:lang w:val="en-US" w:eastAsia="zh-CN"/>
              </w:rPr>
              <w:t>TM00</w:t>
            </w:r>
          </w:p>
        </w:tc>
        <w:tc>
          <w:tcPr>
            <w:tcW w:w="1545" w:type="dxa"/>
            <w:noWrap/>
            <w:vAlign w:val="center"/>
          </w:tcPr>
          <w:p w14:paraId="7C0B672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cs="Times New Roman"/>
                <w:b w:val="0"/>
                <w:bCs w:val="0"/>
                <w:spacing w:val="1"/>
                <w:sz w:val="18"/>
                <w:szCs w:val="18"/>
                <w:highlight w:val="none"/>
                <w:lang w:val="en-US" w:eastAsia="zh-CN"/>
              </w:rPr>
              <w:t>620~760</w:t>
            </w:r>
          </w:p>
        </w:tc>
        <w:tc>
          <w:tcPr>
            <w:tcW w:w="528" w:type="pct"/>
            <w:noWrap/>
            <w:vAlign w:val="center"/>
          </w:tcPr>
          <w:p w14:paraId="4BD9C6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c>
          <w:tcPr>
            <w:tcW w:w="1170" w:type="dxa"/>
            <w:noWrap/>
            <w:vAlign w:val="center"/>
          </w:tcPr>
          <w:p w14:paraId="40CAED0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cs="Times New Roman"/>
                <w:b w:val="0"/>
                <w:bCs w:val="0"/>
                <w:spacing w:val="-2"/>
                <w:sz w:val="18"/>
                <w:szCs w:val="18"/>
                <w:highlight w:val="none"/>
                <w:lang w:val="en-US" w:eastAsia="zh-CN"/>
              </w:rPr>
              <w:t>180~220</w:t>
            </w:r>
          </w:p>
        </w:tc>
        <w:tc>
          <w:tcPr>
            <w:tcW w:w="631" w:type="pct"/>
            <w:noWrap/>
            <w:vAlign w:val="center"/>
          </w:tcPr>
          <w:p w14:paraId="563D883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1815" w:type="dxa"/>
            <w:shd w:val="clear" w:color="auto" w:fill="auto"/>
            <w:noWrap/>
            <w:vAlign w:val="center"/>
          </w:tcPr>
          <w:p w14:paraId="52239A0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kern w:val="2"/>
                <w:sz w:val="18"/>
                <w:szCs w:val="18"/>
                <w:highlight w:val="none"/>
                <w:lang w:val="en-US" w:eastAsia="zh-CN" w:bidi="ar-SA"/>
              </w:rPr>
            </w:pPr>
            <w:r>
              <w:rPr>
                <w:rFonts w:hint="eastAsia" w:ascii="Times New Roman" w:hAnsi="Times New Roman" w:cs="Times New Roman"/>
                <w:b w:val="0"/>
                <w:bCs w:val="0"/>
                <w:spacing w:val="-9"/>
                <w:sz w:val="18"/>
                <w:szCs w:val="18"/>
                <w:highlight w:val="none"/>
                <w:lang w:val="en-US" w:eastAsia="zh-CN"/>
              </w:rPr>
              <w:t>≥10</w:t>
            </w:r>
          </w:p>
        </w:tc>
        <w:tc>
          <w:tcPr>
            <w:tcW w:w="668" w:type="pct"/>
            <w:noWrap/>
            <w:vAlign w:val="center"/>
          </w:tcPr>
          <w:p w14:paraId="0D69C68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98</w:t>
            </w:r>
          </w:p>
        </w:tc>
      </w:tr>
      <w:tr w14:paraId="5DDC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6" w:type="dxa"/>
            <w:noWrap/>
            <w:vAlign w:val="center"/>
          </w:tcPr>
          <w:p w14:paraId="70FC9C0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cs="Times New Roman"/>
                <w:b w:val="0"/>
                <w:bCs w:val="0"/>
                <w:spacing w:val="1"/>
                <w:sz w:val="18"/>
                <w:szCs w:val="18"/>
                <w:highlight w:val="none"/>
                <w:lang w:val="en-US" w:eastAsia="zh-CN"/>
              </w:rPr>
              <w:t>TM02</w:t>
            </w:r>
          </w:p>
        </w:tc>
        <w:tc>
          <w:tcPr>
            <w:tcW w:w="1545" w:type="dxa"/>
            <w:noWrap/>
            <w:vAlign w:val="center"/>
          </w:tcPr>
          <w:p w14:paraId="403FA74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cs="Times New Roman"/>
                <w:b w:val="0"/>
                <w:bCs w:val="0"/>
                <w:spacing w:val="1"/>
                <w:sz w:val="18"/>
                <w:szCs w:val="18"/>
                <w:highlight w:val="none"/>
                <w:lang w:val="en-US" w:eastAsia="zh-CN"/>
              </w:rPr>
              <w:t>655~825</w:t>
            </w:r>
          </w:p>
        </w:tc>
        <w:tc>
          <w:tcPr>
            <w:tcW w:w="528" w:type="pct"/>
            <w:noWrap/>
            <w:vAlign w:val="center"/>
          </w:tcPr>
          <w:p w14:paraId="439F05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1170" w:type="dxa"/>
            <w:noWrap/>
            <w:vAlign w:val="center"/>
          </w:tcPr>
          <w:p w14:paraId="1D4CE26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cs="Times New Roman"/>
                <w:b w:val="0"/>
                <w:bCs w:val="0"/>
                <w:spacing w:val="-2"/>
                <w:sz w:val="18"/>
                <w:szCs w:val="18"/>
                <w:highlight w:val="none"/>
                <w:lang w:val="en-US" w:eastAsia="zh-CN"/>
              </w:rPr>
              <w:t>190~240</w:t>
            </w:r>
          </w:p>
        </w:tc>
        <w:tc>
          <w:tcPr>
            <w:tcW w:w="631" w:type="pct"/>
            <w:noWrap/>
            <w:vAlign w:val="center"/>
          </w:tcPr>
          <w:p w14:paraId="5BB24DC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c>
          <w:tcPr>
            <w:tcW w:w="1815" w:type="dxa"/>
            <w:shd w:val="clear" w:color="auto" w:fill="auto"/>
            <w:noWrap/>
            <w:vAlign w:val="center"/>
          </w:tcPr>
          <w:p w14:paraId="260520C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pacing w:val="-6"/>
                <w:kern w:val="2"/>
                <w:sz w:val="18"/>
                <w:szCs w:val="18"/>
                <w:highlight w:val="none"/>
                <w:lang w:val="en-US" w:eastAsia="zh-CN" w:bidi="ar-SA"/>
              </w:rPr>
            </w:pPr>
            <w:r>
              <w:rPr>
                <w:rFonts w:hint="eastAsia" w:ascii="Times New Roman" w:hAnsi="Times New Roman" w:cs="Times New Roman"/>
                <w:b w:val="0"/>
                <w:bCs w:val="0"/>
                <w:spacing w:val="-9"/>
                <w:sz w:val="18"/>
                <w:szCs w:val="18"/>
                <w:highlight w:val="none"/>
                <w:lang w:val="en-US" w:eastAsia="zh-CN"/>
              </w:rPr>
              <w:t>≥7</w:t>
            </w:r>
          </w:p>
        </w:tc>
        <w:tc>
          <w:tcPr>
            <w:tcW w:w="668" w:type="pct"/>
            <w:noWrap/>
            <w:vAlign w:val="center"/>
          </w:tcPr>
          <w:p w14:paraId="56F647E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r>
    </w:tbl>
    <w:p w14:paraId="5B433F8C">
      <w:pPr>
        <w:pStyle w:val="5"/>
        <w:keepNext/>
        <w:keepLines/>
        <w:pageBreakBefore w:val="0"/>
        <w:widowControl w:val="0"/>
        <w:kinsoku/>
        <w:wordWrap/>
        <w:overflowPunct/>
        <w:topLinePunct w:val="0"/>
        <w:autoSpaceDE/>
        <w:autoSpaceDN/>
        <w:bidi w:val="0"/>
        <w:adjustRightInd/>
        <w:snapToGrid/>
        <w:spacing w:before="157" w:beforeLines="50" w:after="0"/>
        <w:ind w:firstLine="48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实</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测</w:t>
      </w:r>
      <w:r>
        <w:rPr>
          <w:rFonts w:hint="eastAsia" w:ascii="Times New Roman" w:hAnsi="Times New Roman" w:eastAsia="宋体" w:cs="Times New Roman"/>
          <w:sz w:val="21"/>
          <w:szCs w:val="21"/>
          <w:highlight w:val="none"/>
          <w:lang w:val="en-US" w:eastAsia="zh-CN"/>
        </w:rPr>
        <w:t>B19</w:t>
      </w:r>
      <w:r>
        <w:rPr>
          <w:rFonts w:hint="default" w:ascii="Times New Roman" w:hAnsi="Times New Roman" w:eastAsia="宋体" w:cs="Times New Roman"/>
          <w:b w:val="0"/>
          <w:bCs/>
          <w:color w:val="000000" w:themeColor="text1"/>
          <w:highlight w:val="none"/>
          <w14:textFill>
            <w14:solidFill>
              <w14:schemeClr w14:val="tx1"/>
            </w14:solidFill>
          </w14:textFill>
        </w:rPr>
        <w:t>合金力学性能的</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数据统计结果见表</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，分布直方图见图</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-图</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1CA01E07">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p w14:paraId="721A207E">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eastAsia="宋体" w:cs="Times New Roman"/>
          <w:sz w:val="18"/>
          <w:szCs w:val="18"/>
          <w:highlight w:val="none"/>
          <w:lang w:val="en-US" w:eastAsia="zh-CN"/>
        </w:rPr>
        <w:t>B19</w:t>
      </w:r>
      <w:r>
        <w:rPr>
          <w:rFonts w:hint="default" w:ascii="Times New Roman" w:hAnsi="Times New Roman" w:eastAsia="宋体" w:cs="Times New Roman"/>
          <w:b w:val="0"/>
          <w:bCs/>
          <w:color w:val="000000" w:themeColor="text1"/>
          <w:highlight w:val="none"/>
          <w14:textFill>
            <w14:solidFill>
              <w14:schemeClr w14:val="tx1"/>
            </w14:solidFill>
          </w14:textFill>
        </w:rPr>
        <w:t>产品不同状态力学性能检测数据统计表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092"/>
        <w:gridCol w:w="636"/>
        <w:gridCol w:w="986"/>
        <w:gridCol w:w="1161"/>
        <w:gridCol w:w="636"/>
        <w:gridCol w:w="1278"/>
        <w:gridCol w:w="966"/>
        <w:gridCol w:w="901"/>
        <w:gridCol w:w="919"/>
      </w:tblGrid>
      <w:tr w14:paraId="4CDA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restart"/>
            <w:noWrap/>
            <w:vAlign w:val="center"/>
          </w:tcPr>
          <w:p w14:paraId="60D8F91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状态</w:t>
            </w:r>
          </w:p>
        </w:tc>
        <w:tc>
          <w:tcPr>
            <w:tcW w:w="1467" w:type="pct"/>
            <w:gridSpan w:val="3"/>
            <w:noWrap/>
            <w:vAlign w:val="center"/>
          </w:tcPr>
          <w:p w14:paraId="5DE8E44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抗拉强度</w:t>
            </w:r>
          </w:p>
        </w:tc>
        <w:tc>
          <w:tcPr>
            <w:tcW w:w="1667" w:type="pct"/>
            <w:gridSpan w:val="3"/>
            <w:noWrap/>
            <w:vAlign w:val="center"/>
          </w:tcPr>
          <w:p w14:paraId="5E5813C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维氏硬度</w:t>
            </w:r>
          </w:p>
        </w:tc>
        <w:tc>
          <w:tcPr>
            <w:tcW w:w="1484" w:type="pct"/>
            <w:gridSpan w:val="3"/>
            <w:noWrap/>
            <w:vAlign w:val="center"/>
          </w:tcPr>
          <w:p w14:paraId="346FD12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断后伸长率A</w:t>
            </w:r>
            <w:r>
              <w:rPr>
                <w:rFonts w:hint="default" w:ascii="Times New Roman" w:hAnsi="Times New Roman" w:eastAsia="宋体" w:cs="Times New Roman"/>
                <w:b w:val="0"/>
                <w:bCs/>
                <w:color w:val="000000" w:themeColor="text1"/>
                <w:highlight w:val="none"/>
                <w:vertAlign w:val="subscript"/>
                <w14:textFill>
                  <w14:solidFill>
                    <w14:schemeClr w14:val="tx1"/>
                  </w14:solidFill>
                </w14:textFill>
              </w:rPr>
              <w:t>11.3</w:t>
            </w:r>
          </w:p>
        </w:tc>
      </w:tr>
      <w:tr w14:paraId="6AE8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0" w:type="pct"/>
            <w:vMerge w:val="continue"/>
            <w:noWrap/>
            <w:vAlign w:val="center"/>
          </w:tcPr>
          <w:p w14:paraId="54B79A8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tc>
        <w:tc>
          <w:tcPr>
            <w:tcW w:w="588" w:type="pct"/>
            <w:noWrap/>
            <w:vAlign w:val="center"/>
          </w:tcPr>
          <w:p w14:paraId="19ED0A9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范围/MPa</w:t>
            </w:r>
          </w:p>
        </w:tc>
        <w:tc>
          <w:tcPr>
            <w:tcW w:w="342" w:type="pct"/>
            <w:noWrap/>
            <w:vAlign w:val="center"/>
          </w:tcPr>
          <w:p w14:paraId="2DAEA3E3">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36" w:type="pct"/>
            <w:noWrap/>
            <w:vAlign w:val="center"/>
          </w:tcPr>
          <w:p w14:paraId="2D0DE59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630" w:type="pct"/>
            <w:noWrap/>
            <w:vAlign w:val="center"/>
          </w:tcPr>
          <w:p w14:paraId="6F4C8D6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范围/HV</w:t>
            </w:r>
          </w:p>
        </w:tc>
        <w:tc>
          <w:tcPr>
            <w:tcW w:w="342" w:type="pct"/>
            <w:noWrap/>
            <w:vAlign w:val="center"/>
          </w:tcPr>
          <w:p w14:paraId="49F6D24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693" w:type="pct"/>
            <w:noWrap/>
            <w:vAlign w:val="center"/>
          </w:tcPr>
          <w:p w14:paraId="4522E53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492" w:type="pct"/>
            <w:noWrap/>
            <w:vAlign w:val="center"/>
          </w:tcPr>
          <w:p w14:paraId="48D7970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范围/%</w:t>
            </w:r>
          </w:p>
        </w:tc>
        <w:tc>
          <w:tcPr>
            <w:tcW w:w="491" w:type="pct"/>
            <w:shd w:val="clear" w:color="auto" w:fill="auto"/>
            <w:noWrap/>
            <w:vAlign w:val="center"/>
          </w:tcPr>
          <w:p w14:paraId="4DFA5CD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500" w:type="pct"/>
            <w:noWrap/>
            <w:vAlign w:val="center"/>
          </w:tcPr>
          <w:p w14:paraId="14248A2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r>
      <w:tr w14:paraId="79B5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ign w:val="center"/>
          </w:tcPr>
          <w:p w14:paraId="4C6C27C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highlight w:val="none"/>
                <w14:textFill>
                  <w14:solidFill>
                    <w14:schemeClr w14:val="tx1"/>
                  </w14:solidFill>
                </w14:textFill>
              </w:rPr>
            </w:pPr>
            <w:r>
              <w:rPr>
                <w:rFonts w:hint="eastAsia" w:ascii="Times New Roman" w:hAnsi="Times New Roman" w:cs="Times New Roman"/>
                <w:b w:val="0"/>
                <w:bCs w:val="0"/>
                <w:spacing w:val="1"/>
                <w:sz w:val="18"/>
                <w:szCs w:val="18"/>
                <w:highlight w:val="none"/>
                <w:lang w:val="en-US" w:eastAsia="zh-CN"/>
              </w:rPr>
              <w:t>O60</w:t>
            </w:r>
          </w:p>
        </w:tc>
        <w:tc>
          <w:tcPr>
            <w:tcW w:w="588" w:type="pct"/>
            <w:noWrap/>
            <w:vAlign w:val="center"/>
          </w:tcPr>
          <w:p w14:paraId="39D5F83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297</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388</w:t>
            </w:r>
          </w:p>
        </w:tc>
        <w:tc>
          <w:tcPr>
            <w:tcW w:w="342" w:type="pct"/>
            <w:noWrap/>
            <w:vAlign w:val="center"/>
          </w:tcPr>
          <w:p w14:paraId="1DDE430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536" w:type="pct"/>
            <w:noWrap/>
            <w:vAlign w:val="center"/>
          </w:tcPr>
          <w:p w14:paraId="58FCAC7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346</w:t>
            </w:r>
          </w:p>
        </w:tc>
        <w:tc>
          <w:tcPr>
            <w:tcW w:w="630" w:type="pct"/>
            <w:noWrap/>
            <w:vAlign w:val="center"/>
          </w:tcPr>
          <w:p w14:paraId="6BA5587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79.1</w:t>
            </w:r>
            <w:r>
              <w:rPr>
                <w:rFonts w:hint="default" w:ascii="Times New Roman" w:hAnsi="Times New Roman" w:eastAsia="宋体" w:cs="Times New Roman"/>
                <w:b w:val="0"/>
                <w:bCs/>
                <w:color w:val="000000" w:themeColor="text1"/>
                <w:highlight w:val="none"/>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99.5</w:t>
            </w:r>
          </w:p>
        </w:tc>
        <w:tc>
          <w:tcPr>
            <w:tcW w:w="342" w:type="pct"/>
            <w:noWrap/>
            <w:vAlign w:val="center"/>
          </w:tcPr>
          <w:p w14:paraId="616C8AD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693" w:type="pct"/>
            <w:noWrap/>
            <w:vAlign w:val="center"/>
          </w:tcPr>
          <w:p w14:paraId="00F48D9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160</w:t>
            </w:r>
          </w:p>
        </w:tc>
        <w:tc>
          <w:tcPr>
            <w:tcW w:w="492" w:type="pct"/>
            <w:shd w:val="clear" w:color="auto" w:fill="auto"/>
            <w:noWrap/>
            <w:vAlign w:val="center"/>
          </w:tcPr>
          <w:p w14:paraId="54F6C12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kern w:val="2"/>
                <w:sz w:val="18"/>
                <w:szCs w:val="18"/>
                <w:highlight w:val="none"/>
                <w:lang w:val="en-US" w:eastAsia="zh-CN" w:bidi="ar-SA"/>
              </w:rPr>
            </w:pPr>
            <w:r>
              <w:rPr>
                <w:rFonts w:hint="eastAsia" w:ascii="Times New Roman" w:hAnsi="Times New Roman" w:cs="Times New Roman"/>
                <w:spacing w:val="-6"/>
                <w:sz w:val="18"/>
                <w:szCs w:val="18"/>
                <w:highlight w:val="none"/>
                <w:lang w:val="en-US" w:eastAsia="zh-CN"/>
              </w:rPr>
              <w:t>24.3</w:t>
            </w:r>
            <w:r>
              <w:rPr>
                <w:rFonts w:hint="default" w:ascii="Times New Roman" w:hAnsi="Times New Roman" w:cs="Times New Roman"/>
                <w:spacing w:val="-6"/>
                <w:sz w:val="18"/>
                <w:szCs w:val="18"/>
                <w:highlight w:val="none"/>
                <w:lang w:val="en-US" w:eastAsia="zh-CN"/>
              </w:rPr>
              <w:t>～</w:t>
            </w:r>
            <w:r>
              <w:rPr>
                <w:rFonts w:hint="eastAsia" w:ascii="Times New Roman" w:hAnsi="Times New Roman" w:cs="Times New Roman"/>
                <w:spacing w:val="-6"/>
                <w:sz w:val="18"/>
                <w:szCs w:val="18"/>
                <w:highlight w:val="none"/>
                <w:lang w:val="en-US" w:eastAsia="zh-CN"/>
              </w:rPr>
              <w:t>36.1</w:t>
            </w:r>
          </w:p>
        </w:tc>
        <w:tc>
          <w:tcPr>
            <w:tcW w:w="491" w:type="pct"/>
            <w:shd w:val="clear" w:color="auto" w:fill="auto"/>
            <w:noWrap/>
            <w:vAlign w:val="center"/>
          </w:tcPr>
          <w:p w14:paraId="0216E8E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100</w:t>
            </w:r>
          </w:p>
        </w:tc>
        <w:tc>
          <w:tcPr>
            <w:tcW w:w="500" w:type="pct"/>
            <w:noWrap/>
            <w:vAlign w:val="center"/>
          </w:tcPr>
          <w:p w14:paraId="2E77049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30.7</w:t>
            </w:r>
          </w:p>
        </w:tc>
      </w:tr>
    </w:tbl>
    <w:p w14:paraId="768C5169">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highlight w:val="none"/>
        </w:rPr>
        <w:drawing>
          <wp:inline distT="0" distB="0" distL="114300" distR="114300">
            <wp:extent cx="3106420" cy="2071370"/>
            <wp:effectExtent l="0" t="0" r="1778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7"/>
                    <a:stretch>
                      <a:fillRect/>
                    </a:stretch>
                  </pic:blipFill>
                  <pic:spPr>
                    <a:xfrm>
                      <a:off x="0" y="0"/>
                      <a:ext cx="3106420" cy="2071370"/>
                    </a:xfrm>
                    <a:prstGeom prst="rect">
                      <a:avLst/>
                    </a:prstGeom>
                    <a:noFill/>
                    <a:ln>
                      <a:noFill/>
                    </a:ln>
                  </pic:spPr>
                </pic:pic>
              </a:graphicData>
            </a:graphic>
          </wp:inline>
        </w:drawing>
      </w:r>
    </w:p>
    <w:p w14:paraId="0FB309DD">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O60</w:t>
      </w:r>
      <w:r>
        <w:rPr>
          <w:rFonts w:hint="default" w:ascii="Times New Roman" w:hAnsi="Times New Roman" w:eastAsia="宋体" w:cs="Times New Roman"/>
          <w:b w:val="0"/>
          <w:bCs/>
          <w:color w:val="000000" w:themeColor="text1"/>
          <w:highlight w:val="none"/>
          <w14:textFill>
            <w14:solidFill>
              <w14:schemeClr w14:val="tx1"/>
            </w14:solidFill>
          </w14:textFill>
        </w:rPr>
        <w:t>状态下抗拉强度直方图</w:t>
      </w:r>
    </w:p>
    <w:p w14:paraId="19DF2DFC">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highlight w:val="none"/>
        </w:rPr>
        <w:drawing>
          <wp:inline distT="0" distB="0" distL="114300" distR="114300">
            <wp:extent cx="3252470" cy="2168525"/>
            <wp:effectExtent l="0" t="0" r="508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3252470" cy="2168525"/>
                    </a:xfrm>
                    <a:prstGeom prst="rect">
                      <a:avLst/>
                    </a:prstGeom>
                    <a:noFill/>
                    <a:ln>
                      <a:noFill/>
                    </a:ln>
                  </pic:spPr>
                </pic:pic>
              </a:graphicData>
            </a:graphic>
          </wp:inline>
        </w:drawing>
      </w:r>
    </w:p>
    <w:p w14:paraId="1CBF6CA0">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O60</w:t>
      </w:r>
      <w:r>
        <w:rPr>
          <w:rFonts w:hint="default" w:ascii="Times New Roman" w:hAnsi="Times New Roman" w:eastAsia="宋体" w:cs="Times New Roman"/>
          <w:b w:val="0"/>
          <w:bCs/>
          <w:color w:val="000000" w:themeColor="text1"/>
          <w:highlight w:val="none"/>
          <w14:textFill>
            <w14:solidFill>
              <w14:schemeClr w14:val="tx1"/>
            </w14:solidFill>
          </w14:textFill>
        </w:rPr>
        <w:t>状态下</w:t>
      </w:r>
      <w:r>
        <w:rPr>
          <w:rFonts w:hint="eastAsia" w:ascii="Times New Roman" w:hAnsi="Times New Roman" w:cs="Times New Roman"/>
          <w:b w:val="0"/>
          <w:bCs/>
          <w:color w:val="000000" w:themeColor="text1"/>
          <w:highlight w:val="none"/>
          <w:lang w:val="en-US" w:eastAsia="zh-CN"/>
          <w14:textFill>
            <w14:solidFill>
              <w14:schemeClr w14:val="tx1"/>
            </w14:solidFill>
          </w14:textFill>
        </w:rPr>
        <w:t>硬度</w:t>
      </w:r>
      <w:r>
        <w:rPr>
          <w:rFonts w:hint="default" w:ascii="Times New Roman" w:hAnsi="Times New Roman" w:eastAsia="宋体" w:cs="Times New Roman"/>
          <w:b w:val="0"/>
          <w:bCs/>
          <w:color w:val="000000" w:themeColor="text1"/>
          <w:highlight w:val="none"/>
          <w14:textFill>
            <w14:solidFill>
              <w14:schemeClr w14:val="tx1"/>
            </w14:solidFill>
          </w14:textFill>
        </w:rPr>
        <w:t>直方图</w:t>
      </w:r>
    </w:p>
    <w:p w14:paraId="7342F4B0">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highlight w:val="none"/>
        </w:rPr>
        <w:drawing>
          <wp:inline distT="0" distB="0" distL="114300" distR="114300">
            <wp:extent cx="3265805" cy="2178050"/>
            <wp:effectExtent l="0" t="0" r="10795"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tretch>
                      <a:fillRect/>
                    </a:stretch>
                  </pic:blipFill>
                  <pic:spPr>
                    <a:xfrm>
                      <a:off x="0" y="0"/>
                      <a:ext cx="3265805" cy="2178050"/>
                    </a:xfrm>
                    <a:prstGeom prst="rect">
                      <a:avLst/>
                    </a:prstGeom>
                    <a:noFill/>
                    <a:ln>
                      <a:noFill/>
                    </a:ln>
                  </pic:spPr>
                </pic:pic>
              </a:graphicData>
            </a:graphic>
          </wp:inline>
        </w:drawing>
      </w:r>
    </w:p>
    <w:p w14:paraId="4BB7B793">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highlight w:val="none"/>
          <w:lang w:val="en-US" w:eastAsia="zh-CN"/>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cs="Times New Roman"/>
          <w:b w:val="0"/>
          <w:bCs/>
          <w:color w:val="000000" w:themeColor="text1"/>
          <w:highlight w:val="none"/>
          <w:lang w:val="en-US" w:eastAsia="zh-CN"/>
          <w14:textFill>
            <w14:solidFill>
              <w14:schemeClr w14:val="tx1"/>
            </w14:solidFill>
          </w14:textFill>
        </w:rPr>
        <w:t>O60</w:t>
      </w:r>
      <w:r>
        <w:rPr>
          <w:rFonts w:hint="default" w:ascii="Times New Roman" w:hAnsi="Times New Roman" w:eastAsia="宋体" w:cs="Times New Roman"/>
          <w:b w:val="0"/>
          <w:bCs/>
          <w:color w:val="000000" w:themeColor="text1"/>
          <w:highlight w:val="none"/>
          <w14:textFill>
            <w14:solidFill>
              <w14:schemeClr w14:val="tx1"/>
            </w14:solidFill>
          </w14:textFill>
        </w:rPr>
        <w:t>状态下断后伸长率直方图</w:t>
      </w:r>
    </w:p>
    <w:p w14:paraId="5ED2EF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因此，经过以上验证分析，</w:t>
      </w:r>
      <w:r>
        <w:rPr>
          <w:rFonts w:hint="eastAsia" w:ascii="Times New Roman" w:hAnsi="Times New Roman" w:eastAsia="宋体" w:cs="Times New Roman"/>
          <w:sz w:val="18"/>
          <w:szCs w:val="18"/>
          <w:highlight w:val="none"/>
          <w:lang w:val="en-US" w:eastAsia="zh-CN"/>
        </w:rPr>
        <w:t>B19</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力学</w:t>
      </w:r>
      <w:r>
        <w:rPr>
          <w:rFonts w:hint="default" w:ascii="Times New Roman" w:hAnsi="Times New Roman" w:eastAsia="宋体" w:cs="Times New Roman"/>
          <w:b w:val="0"/>
          <w:bCs/>
          <w:color w:val="000000" w:themeColor="text1"/>
          <w:highlight w:val="none"/>
          <w14:textFill>
            <w14:solidFill>
              <w14:schemeClr w14:val="tx1"/>
            </w14:solidFill>
          </w14:textFill>
        </w:rPr>
        <w:t>性能确定如下：</w:t>
      </w:r>
    </w:p>
    <w:p w14:paraId="68C669A0">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eastAsia" w:ascii="Times New Roman" w:hAnsi="Times New Roman" w:eastAsia="宋体" w:cs="Times New Roman"/>
          <w:sz w:val="18"/>
          <w:szCs w:val="18"/>
          <w:highlight w:val="none"/>
          <w:lang w:val="en-US" w:eastAsia="zh-CN"/>
        </w:rPr>
        <w:t>B19</w:t>
      </w:r>
      <w:r>
        <w:rPr>
          <w:rFonts w:hint="default" w:ascii="Times New Roman" w:hAnsi="Times New Roman" w:eastAsia="宋体" w:cs="Times New Roman"/>
          <w:b w:val="0"/>
          <w:bCs/>
          <w:color w:val="000000" w:themeColor="text1"/>
          <w:highlight w:val="none"/>
          <w14:textFill>
            <w14:solidFill>
              <w14:schemeClr w14:val="tx1"/>
            </w14:solidFill>
          </w14:textFill>
        </w:rPr>
        <w:t>力学性能</w:t>
      </w:r>
    </w:p>
    <w:tbl>
      <w:tblPr>
        <w:tblStyle w:val="20"/>
        <w:tblW w:w="44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45"/>
        <w:gridCol w:w="872"/>
        <w:gridCol w:w="1170"/>
        <w:gridCol w:w="1042"/>
        <w:gridCol w:w="1815"/>
        <w:gridCol w:w="1103"/>
      </w:tblGrid>
      <w:tr w14:paraId="3FD9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7" w:type="pct"/>
            <w:noWrap/>
            <w:vAlign w:val="center"/>
          </w:tcPr>
          <w:p w14:paraId="5E5BBD5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状态</w:t>
            </w:r>
          </w:p>
        </w:tc>
        <w:tc>
          <w:tcPr>
            <w:tcW w:w="936" w:type="pct"/>
            <w:noWrap/>
            <w:vAlign w:val="center"/>
          </w:tcPr>
          <w:p w14:paraId="71BC34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抗拉强度Rm</w:t>
            </w:r>
          </w:p>
          <w:p w14:paraId="0DA609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MPa</w:t>
            </w:r>
          </w:p>
        </w:tc>
        <w:tc>
          <w:tcPr>
            <w:tcW w:w="528" w:type="pct"/>
            <w:noWrap/>
            <w:vAlign w:val="center"/>
          </w:tcPr>
          <w:p w14:paraId="7F84F3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3187CE2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c>
          <w:tcPr>
            <w:tcW w:w="708" w:type="pct"/>
            <w:noWrap/>
            <w:vAlign w:val="center"/>
          </w:tcPr>
          <w:p w14:paraId="40DAD723">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维氏硬度</w:t>
            </w:r>
          </w:p>
          <w:p w14:paraId="0CFB4FCD">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HV</w:t>
            </w:r>
          </w:p>
        </w:tc>
        <w:tc>
          <w:tcPr>
            <w:tcW w:w="631" w:type="pct"/>
            <w:noWrap/>
            <w:vAlign w:val="center"/>
          </w:tcPr>
          <w:p w14:paraId="78909EB6">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68694E12">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c>
          <w:tcPr>
            <w:tcW w:w="1099" w:type="pct"/>
            <w:noWrap/>
            <w:vAlign w:val="center"/>
          </w:tcPr>
          <w:p w14:paraId="33429FE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27"/>
                <w:position w:val="15"/>
                <w:sz w:val="18"/>
                <w:szCs w:val="18"/>
                <w:highlight w:val="none"/>
              </w:rPr>
            </w:pPr>
            <w:r>
              <w:rPr>
                <w:rFonts w:hint="default" w:ascii="Times New Roman" w:hAnsi="Times New Roman" w:eastAsia="宋体" w:cs="Times New Roman"/>
                <w:spacing w:val="27"/>
                <w:position w:val="15"/>
                <w:sz w:val="18"/>
                <w:szCs w:val="18"/>
                <w:highlight w:val="none"/>
              </w:rPr>
              <w:t>断后伸长率A</w:t>
            </w:r>
            <w:r>
              <w:rPr>
                <w:rFonts w:hint="default" w:ascii="Times New Roman" w:hAnsi="Times New Roman" w:eastAsia="宋体" w:cs="Times New Roman"/>
                <w:spacing w:val="0"/>
                <w:position w:val="14"/>
                <w:sz w:val="18"/>
                <w:szCs w:val="18"/>
                <w:highlight w:val="none"/>
                <w:vertAlign w:val="subscript"/>
                <w:lang w:val="en-US" w:eastAsia="zh-CN"/>
              </w:rPr>
              <w:t>1</w:t>
            </w:r>
            <w:r>
              <w:rPr>
                <w:rFonts w:hint="default" w:ascii="Times New Roman" w:hAnsi="Times New Roman" w:eastAsia="宋体" w:cs="Times New Roman"/>
                <w:spacing w:val="0"/>
                <w:position w:val="14"/>
                <w:sz w:val="18"/>
                <w:szCs w:val="18"/>
                <w:highlight w:val="none"/>
                <w:vertAlign w:val="subscript"/>
              </w:rPr>
              <w:t>1.3</w:t>
            </w:r>
          </w:p>
          <w:p w14:paraId="21AA8FD0">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position w:val="2"/>
                <w:sz w:val="18"/>
                <w:szCs w:val="18"/>
                <w:highlight w:val="none"/>
              </w:rPr>
              <w:t>%</w:t>
            </w:r>
          </w:p>
        </w:tc>
        <w:tc>
          <w:tcPr>
            <w:tcW w:w="668" w:type="pct"/>
            <w:noWrap/>
            <w:vAlign w:val="center"/>
          </w:tcPr>
          <w:p w14:paraId="66A34CAF">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合格率</w:t>
            </w:r>
          </w:p>
          <w:p w14:paraId="1900B230">
            <w:pPr>
              <w:pStyle w:val="18"/>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w:t>
            </w:r>
          </w:p>
        </w:tc>
      </w:tr>
      <w:tr w14:paraId="1778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6" w:type="dxa"/>
            <w:noWrap/>
            <w:vAlign w:val="center"/>
          </w:tcPr>
          <w:p w14:paraId="6AB53DC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cs="Times New Roman"/>
                <w:b w:val="0"/>
                <w:bCs w:val="0"/>
                <w:spacing w:val="1"/>
                <w:sz w:val="18"/>
                <w:szCs w:val="18"/>
                <w:highlight w:val="none"/>
                <w:lang w:val="en-US" w:eastAsia="zh-CN"/>
              </w:rPr>
              <w:t>O60</w:t>
            </w:r>
          </w:p>
        </w:tc>
        <w:tc>
          <w:tcPr>
            <w:tcW w:w="1545" w:type="dxa"/>
            <w:noWrap/>
            <w:vAlign w:val="center"/>
          </w:tcPr>
          <w:p w14:paraId="0CDFABC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cs="Times New Roman"/>
                <w:b w:val="0"/>
                <w:bCs w:val="0"/>
                <w:spacing w:val="1"/>
                <w:sz w:val="18"/>
                <w:szCs w:val="18"/>
                <w:highlight w:val="none"/>
                <w:lang w:val="en-US" w:eastAsia="zh-CN"/>
              </w:rPr>
              <w:t>≥290</w:t>
            </w:r>
          </w:p>
        </w:tc>
        <w:tc>
          <w:tcPr>
            <w:tcW w:w="528" w:type="pct"/>
            <w:noWrap/>
            <w:vAlign w:val="center"/>
          </w:tcPr>
          <w:p w14:paraId="1E8880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100</w:t>
            </w:r>
          </w:p>
        </w:tc>
        <w:tc>
          <w:tcPr>
            <w:tcW w:w="1170" w:type="dxa"/>
            <w:noWrap/>
            <w:vAlign w:val="center"/>
          </w:tcPr>
          <w:p w14:paraId="32F37F0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cs="Times New Roman"/>
                <w:b w:val="0"/>
                <w:bCs w:val="0"/>
                <w:spacing w:val="-2"/>
                <w:sz w:val="18"/>
                <w:szCs w:val="18"/>
                <w:highlight w:val="none"/>
                <w:lang w:val="en-US" w:eastAsia="zh-CN"/>
              </w:rPr>
              <w:t>80~100</w:t>
            </w:r>
          </w:p>
        </w:tc>
        <w:tc>
          <w:tcPr>
            <w:tcW w:w="631" w:type="pct"/>
            <w:noWrap/>
            <w:vAlign w:val="center"/>
          </w:tcPr>
          <w:p w14:paraId="60FE92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99</w:t>
            </w:r>
          </w:p>
        </w:tc>
        <w:tc>
          <w:tcPr>
            <w:tcW w:w="1815" w:type="dxa"/>
            <w:shd w:val="clear" w:color="auto" w:fill="auto"/>
            <w:noWrap/>
            <w:vAlign w:val="center"/>
          </w:tcPr>
          <w:p w14:paraId="28542FA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6"/>
                <w:kern w:val="2"/>
                <w:sz w:val="18"/>
                <w:szCs w:val="18"/>
                <w:highlight w:val="none"/>
                <w:lang w:val="en-US" w:eastAsia="zh-CN" w:bidi="ar-SA"/>
              </w:rPr>
            </w:pPr>
            <w:r>
              <w:rPr>
                <w:rFonts w:hint="default" w:ascii="Times New Roman" w:hAnsi="Times New Roman" w:eastAsia="宋体" w:cs="Times New Roman"/>
                <w:b w:val="0"/>
                <w:bCs w:val="0"/>
                <w:spacing w:val="-9"/>
                <w:sz w:val="18"/>
                <w:szCs w:val="18"/>
                <w:highlight w:val="none"/>
                <w:lang w:eastAsia="zh-CN"/>
              </w:rPr>
              <w:t>≥</w:t>
            </w:r>
            <w:r>
              <w:rPr>
                <w:rFonts w:hint="eastAsia" w:ascii="Times New Roman" w:hAnsi="Times New Roman" w:cs="Times New Roman"/>
                <w:b w:val="0"/>
                <w:bCs w:val="0"/>
                <w:spacing w:val="-9"/>
                <w:sz w:val="18"/>
                <w:szCs w:val="18"/>
                <w:highlight w:val="none"/>
                <w:lang w:val="en-US" w:eastAsia="zh-CN"/>
              </w:rPr>
              <w:t>25</w:t>
            </w:r>
          </w:p>
        </w:tc>
        <w:tc>
          <w:tcPr>
            <w:tcW w:w="668" w:type="pct"/>
            <w:noWrap/>
            <w:vAlign w:val="center"/>
          </w:tcPr>
          <w:p w14:paraId="31ECEF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t>98</w:t>
            </w:r>
          </w:p>
        </w:tc>
      </w:tr>
    </w:tbl>
    <w:p w14:paraId="71038602">
      <w:pPr>
        <w:rPr>
          <w:rFonts w:hint="default"/>
          <w:highlight w:val="none"/>
          <w:lang w:val="en-US" w:eastAsia="zh-CN"/>
        </w:rPr>
      </w:pPr>
    </w:p>
    <w:p w14:paraId="1EA489B5">
      <w:pPr>
        <w:pStyle w:val="5"/>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3.</w:t>
      </w:r>
      <w:r>
        <w:rPr>
          <w:rFonts w:hint="eastAsia" w:ascii="Times New Roman" w:hAnsi="Times New Roman" w:cs="Times New Roman"/>
          <w:b w:val="0"/>
          <w:bCs/>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电性能</w:t>
      </w:r>
    </w:p>
    <w:p w14:paraId="6256D39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Style w:val="37"/>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导电性能是导电产品一项重要性指标，也是客户必检项目，在标准推广应用过程当中，该项指标能够满足客户和产品应用方的需要，结合相关实际情况进行调整。对此次修订的TCr0.3-0.15-0.03</w:t>
      </w:r>
      <w:r>
        <w:rPr>
          <w:rFonts w:hint="eastAsia" w:cs="Times New Roman"/>
          <w:b w:val="0"/>
          <w:bCs/>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b w:val="0"/>
          <w:bCs w:val="0"/>
          <w:spacing w:val="-1"/>
          <w:sz w:val="21"/>
          <w:szCs w:val="21"/>
          <w:highlight w:val="none"/>
          <w:lang w:val="en-US" w:eastAsia="zh-CN"/>
        </w:rPr>
        <w:t>BSi3.2-0.7</w:t>
      </w:r>
      <w:r>
        <w:rPr>
          <w:rFonts w:hint="eastAsia" w:cs="Times New Roman"/>
          <w:b w:val="0"/>
          <w:bCs w:val="0"/>
          <w:spacing w:val="-1"/>
          <w:sz w:val="21"/>
          <w:szCs w:val="21"/>
          <w:highlight w:val="none"/>
          <w:lang w:val="en-US" w:eastAsia="zh-CN"/>
        </w:rPr>
        <w:t>、</w:t>
      </w:r>
      <w:r>
        <w:rPr>
          <w:rFonts w:hint="eastAsia" w:ascii="Times New Roman" w:hAnsi="Times New Roman" w:cs="Times New Roman"/>
          <w:b w:val="0"/>
          <w:bCs w:val="0"/>
          <w:spacing w:val="-1"/>
          <w:sz w:val="21"/>
          <w:szCs w:val="21"/>
          <w:highlight w:val="none"/>
          <w:lang w:val="en-US" w:eastAsia="zh-CN"/>
        </w:rPr>
        <w:t>B19</w:t>
      </w:r>
      <w:r>
        <w:rPr>
          <w:rStyle w:val="37"/>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带箔材产品进行</w:t>
      </w:r>
      <w:r>
        <w:rPr>
          <w:rStyle w:val="37"/>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抽检，20℃的室温条件的导电率统计结果</w:t>
      </w: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如下：</w:t>
      </w:r>
    </w:p>
    <w:p w14:paraId="3AEAE096">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新增牌号产品不同状态实际导电率检测数据统计表</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731"/>
        <w:gridCol w:w="1877"/>
        <w:gridCol w:w="2513"/>
      </w:tblGrid>
      <w:tr w14:paraId="0756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Merge w:val="restart"/>
            <w:vAlign w:val="center"/>
          </w:tcPr>
          <w:p w14:paraId="4634DBCD">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牌号</w:t>
            </w:r>
          </w:p>
        </w:tc>
        <w:tc>
          <w:tcPr>
            <w:tcW w:w="3835" w:type="pct"/>
            <w:gridSpan w:val="3"/>
            <w:vAlign w:val="center"/>
          </w:tcPr>
          <w:p w14:paraId="5704EDA8">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导电率</w:t>
            </w:r>
          </w:p>
        </w:tc>
      </w:tr>
      <w:tr w14:paraId="7111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Merge w:val="continue"/>
            <w:vAlign w:val="center"/>
          </w:tcPr>
          <w:p w14:paraId="4DA98488">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471" w:type="pct"/>
            <w:vAlign w:val="center"/>
          </w:tcPr>
          <w:p w14:paraId="571F56F3">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范围/%IACS</w:t>
            </w:r>
          </w:p>
        </w:tc>
        <w:tc>
          <w:tcPr>
            <w:tcW w:w="1011" w:type="pct"/>
            <w:vAlign w:val="center"/>
          </w:tcPr>
          <w:p w14:paraId="5D840A8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数量</w:t>
            </w:r>
          </w:p>
        </w:tc>
        <w:tc>
          <w:tcPr>
            <w:tcW w:w="1352" w:type="pct"/>
            <w:vAlign w:val="center"/>
          </w:tcPr>
          <w:p w14:paraId="06254CB5">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平均值</w:t>
            </w:r>
          </w:p>
        </w:tc>
      </w:tr>
      <w:tr w14:paraId="180D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vAlign w:val="center"/>
          </w:tcPr>
          <w:p w14:paraId="44F19E40">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TCr0.3-0.15-0.03</w:t>
            </w:r>
          </w:p>
        </w:tc>
        <w:tc>
          <w:tcPr>
            <w:tcW w:w="1471" w:type="pct"/>
            <w:vAlign w:val="center"/>
          </w:tcPr>
          <w:p w14:paraId="2974F5B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80.3</w:t>
            </w:r>
            <w:r>
              <w:rPr>
                <w:rStyle w:val="33"/>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86.7</w:t>
            </w:r>
          </w:p>
        </w:tc>
        <w:tc>
          <w:tcPr>
            <w:tcW w:w="1011" w:type="pct"/>
            <w:vAlign w:val="center"/>
          </w:tcPr>
          <w:p w14:paraId="7893BE4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100</w:t>
            </w:r>
          </w:p>
        </w:tc>
        <w:tc>
          <w:tcPr>
            <w:tcW w:w="1352" w:type="pct"/>
            <w:vAlign w:val="center"/>
          </w:tcPr>
          <w:p w14:paraId="375D44AE">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83</w:t>
            </w:r>
          </w:p>
        </w:tc>
      </w:tr>
      <w:tr w14:paraId="163E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shd w:val="clear" w:color="auto" w:fill="auto"/>
            <w:vAlign w:val="center"/>
          </w:tcPr>
          <w:p w14:paraId="5EC35D2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18"/>
                <w:szCs w:val="18"/>
                <w:highlight w:val="none"/>
                <w:lang w:val="en-US" w:eastAsia="zh-CN" w:bidi="ar-SA"/>
              </w:rPr>
            </w:pPr>
            <w:r>
              <w:rPr>
                <w:rFonts w:hint="eastAsia" w:ascii="Times New Roman" w:hAnsi="Times New Roman" w:cs="Times New Roman"/>
                <w:b w:val="0"/>
                <w:bCs w:val="0"/>
                <w:spacing w:val="-1"/>
                <w:sz w:val="18"/>
                <w:szCs w:val="18"/>
                <w:highlight w:val="none"/>
                <w:lang w:val="en-US" w:eastAsia="zh-CN"/>
              </w:rPr>
              <w:t>BSi3.2-0.7</w:t>
            </w:r>
          </w:p>
        </w:tc>
        <w:tc>
          <w:tcPr>
            <w:tcW w:w="1471" w:type="pct"/>
            <w:shd w:val="clear" w:color="auto" w:fill="auto"/>
            <w:vAlign w:val="center"/>
          </w:tcPr>
          <w:p w14:paraId="50DE177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18"/>
                <w:szCs w:val="18"/>
                <w:highlight w:val="none"/>
                <w:lang w:val="en-US" w:eastAsia="zh-CN" w:bidi="ar-SA"/>
              </w:rPr>
            </w:pPr>
            <w:r>
              <w:rPr>
                <w:rFonts w:hint="eastAsia" w:ascii="Times New Roman" w:hAnsi="Times New Roman" w:cs="Times New Roman"/>
                <w:spacing w:val="-1"/>
                <w:sz w:val="18"/>
                <w:szCs w:val="18"/>
                <w:highlight w:val="none"/>
                <w:lang w:val="en-US" w:eastAsia="zh-CN"/>
              </w:rPr>
              <w:t>40.3</w:t>
            </w:r>
            <w:r>
              <w:rPr>
                <w:rStyle w:val="33"/>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Style w:val="33"/>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50.6</w:t>
            </w:r>
          </w:p>
        </w:tc>
        <w:tc>
          <w:tcPr>
            <w:tcW w:w="1011" w:type="pct"/>
            <w:vAlign w:val="center"/>
          </w:tcPr>
          <w:p w14:paraId="3E7C10A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100</w:t>
            </w:r>
          </w:p>
        </w:tc>
        <w:tc>
          <w:tcPr>
            <w:tcW w:w="1352" w:type="pct"/>
            <w:vAlign w:val="center"/>
          </w:tcPr>
          <w:p w14:paraId="27B25374">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45.3</w:t>
            </w:r>
          </w:p>
        </w:tc>
      </w:tr>
      <w:tr w14:paraId="5201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pct"/>
            <w:shd w:val="clear" w:color="auto" w:fill="auto"/>
            <w:vAlign w:val="center"/>
          </w:tcPr>
          <w:p w14:paraId="2E9D4F8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18"/>
                <w:szCs w:val="18"/>
                <w:highlight w:val="none"/>
                <w:lang w:val="en-US" w:eastAsia="zh-CN" w:bidi="ar-SA"/>
              </w:rPr>
            </w:pPr>
            <w:r>
              <w:rPr>
                <w:rFonts w:hint="eastAsia" w:ascii="Times New Roman" w:hAnsi="Times New Roman" w:cs="Times New Roman"/>
                <w:spacing w:val="-1"/>
                <w:sz w:val="18"/>
                <w:szCs w:val="18"/>
                <w:highlight w:val="none"/>
                <w:lang w:val="en-US" w:eastAsia="zh-CN"/>
              </w:rPr>
              <w:t>B19</w:t>
            </w:r>
          </w:p>
        </w:tc>
        <w:tc>
          <w:tcPr>
            <w:tcW w:w="1471" w:type="pct"/>
            <w:shd w:val="clear" w:color="auto" w:fill="auto"/>
            <w:vAlign w:val="center"/>
          </w:tcPr>
          <w:p w14:paraId="31260CA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18"/>
                <w:szCs w:val="18"/>
                <w:highlight w:val="none"/>
                <w:lang w:val="en-US" w:eastAsia="zh-CN" w:bidi="ar-SA"/>
              </w:rPr>
            </w:pPr>
            <w:r>
              <w:rPr>
                <w:rFonts w:hint="eastAsia" w:ascii="Times New Roman" w:hAnsi="Times New Roman" w:cs="Times New Roman"/>
                <w:spacing w:val="-1"/>
                <w:sz w:val="18"/>
                <w:szCs w:val="18"/>
                <w:highlight w:val="none"/>
                <w:lang w:val="en-US" w:eastAsia="zh-CN"/>
              </w:rPr>
              <w:t>6.8</w:t>
            </w:r>
            <w:r>
              <w:rPr>
                <w:rStyle w:val="33"/>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Style w:val="33"/>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13.8</w:t>
            </w:r>
          </w:p>
        </w:tc>
        <w:tc>
          <w:tcPr>
            <w:tcW w:w="1011" w:type="pct"/>
            <w:vAlign w:val="center"/>
          </w:tcPr>
          <w:p w14:paraId="3626FF1F">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100</w:t>
            </w:r>
          </w:p>
        </w:tc>
        <w:tc>
          <w:tcPr>
            <w:tcW w:w="1352" w:type="pct"/>
            <w:vAlign w:val="center"/>
          </w:tcPr>
          <w:p w14:paraId="0146100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10.2</w:t>
            </w:r>
          </w:p>
        </w:tc>
      </w:tr>
    </w:tbl>
    <w:p w14:paraId="726D788E">
      <w:pPr>
        <w:pStyle w:val="11"/>
        <w:jc w:val="center"/>
        <w:outlineLvl w:val="9"/>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highlight w:val="none"/>
        </w:rPr>
        <w:drawing>
          <wp:inline distT="0" distB="0" distL="114300" distR="114300">
            <wp:extent cx="3181350" cy="2120900"/>
            <wp:effectExtent l="0" t="0" r="0" b="1270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20"/>
                    <a:stretch>
                      <a:fillRect/>
                    </a:stretch>
                  </pic:blipFill>
                  <pic:spPr>
                    <a:xfrm>
                      <a:off x="0" y="0"/>
                      <a:ext cx="3181350" cy="2120900"/>
                    </a:xfrm>
                    <a:prstGeom prst="rect">
                      <a:avLst/>
                    </a:prstGeom>
                    <a:noFill/>
                    <a:ln>
                      <a:noFill/>
                    </a:ln>
                  </pic:spPr>
                </pic:pic>
              </a:graphicData>
            </a:graphic>
          </wp:inline>
        </w:drawing>
      </w:r>
    </w:p>
    <w:p w14:paraId="3D4F062E">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10 </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TCr0.3-0.15-0.03</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合金</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导电率</w:t>
      </w:r>
      <w:r>
        <w:rPr>
          <w:rFonts w:hint="default" w:ascii="Times New Roman" w:hAnsi="Times New Roman" w:eastAsia="宋体" w:cs="Times New Roman"/>
          <w:b w:val="0"/>
          <w:bCs/>
          <w:color w:val="000000" w:themeColor="text1"/>
          <w:highlight w:val="none"/>
          <w14:textFill>
            <w14:solidFill>
              <w14:schemeClr w14:val="tx1"/>
            </w14:solidFill>
          </w14:textFill>
        </w:rPr>
        <w:t>直方图</w:t>
      </w:r>
    </w:p>
    <w:p w14:paraId="2CB16CBC">
      <w:pPr>
        <w:jc w:val="center"/>
        <w:rPr>
          <w:highlight w:val="none"/>
        </w:rPr>
      </w:pPr>
      <w:r>
        <w:rPr>
          <w:highlight w:val="none"/>
        </w:rPr>
        <w:drawing>
          <wp:inline distT="0" distB="0" distL="114300" distR="114300">
            <wp:extent cx="2613660" cy="1742440"/>
            <wp:effectExtent l="0" t="0" r="15240" b="1016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2613660" cy="1742440"/>
                    </a:xfrm>
                    <a:prstGeom prst="rect">
                      <a:avLst/>
                    </a:prstGeom>
                    <a:noFill/>
                    <a:ln>
                      <a:noFill/>
                    </a:ln>
                  </pic:spPr>
                </pic:pic>
              </a:graphicData>
            </a:graphic>
          </wp:inline>
        </w:drawing>
      </w:r>
    </w:p>
    <w:p w14:paraId="309EF78C">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highlight w:val="none"/>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11 </w:t>
      </w:r>
      <w:r>
        <w:rPr>
          <w:rFonts w:hint="eastAsia" w:ascii="Times New Roman" w:hAnsi="Times New Roman" w:cs="Times New Roman"/>
          <w:b w:val="0"/>
          <w:bCs w:val="0"/>
          <w:spacing w:val="-1"/>
          <w:sz w:val="21"/>
          <w:szCs w:val="21"/>
          <w:highlight w:val="none"/>
          <w:lang w:val="en-US" w:eastAsia="zh-CN"/>
        </w:rPr>
        <w:t>BSi3.2-0.7</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合金</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导电率</w:t>
      </w:r>
      <w:r>
        <w:rPr>
          <w:rFonts w:hint="default" w:ascii="Times New Roman" w:hAnsi="Times New Roman" w:eastAsia="宋体" w:cs="Times New Roman"/>
          <w:b w:val="0"/>
          <w:bCs/>
          <w:color w:val="000000" w:themeColor="text1"/>
          <w:highlight w:val="none"/>
          <w14:textFill>
            <w14:solidFill>
              <w14:schemeClr w14:val="tx1"/>
            </w14:solidFill>
          </w14:textFill>
        </w:rPr>
        <w:t>直方图</w:t>
      </w:r>
    </w:p>
    <w:p w14:paraId="77CC47D1">
      <w:pPr>
        <w:jc w:val="center"/>
        <w:rPr>
          <w:highlight w:val="none"/>
        </w:rPr>
      </w:pPr>
      <w:bookmarkStart w:id="7" w:name="_GoBack"/>
      <w:r>
        <w:rPr>
          <w:highlight w:val="none"/>
        </w:rPr>
        <w:drawing>
          <wp:inline distT="0" distB="0" distL="114300" distR="114300">
            <wp:extent cx="2604135" cy="1736725"/>
            <wp:effectExtent l="0" t="0" r="5715" b="158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2"/>
                    <a:stretch>
                      <a:fillRect/>
                    </a:stretch>
                  </pic:blipFill>
                  <pic:spPr>
                    <a:xfrm>
                      <a:off x="0" y="0"/>
                      <a:ext cx="2604135" cy="1736725"/>
                    </a:xfrm>
                    <a:prstGeom prst="rect">
                      <a:avLst/>
                    </a:prstGeom>
                    <a:noFill/>
                    <a:ln>
                      <a:noFill/>
                    </a:ln>
                  </pic:spPr>
                </pic:pic>
              </a:graphicData>
            </a:graphic>
          </wp:inline>
        </w:drawing>
      </w:r>
      <w:bookmarkEnd w:id="7"/>
    </w:p>
    <w:p w14:paraId="728B5E9F">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highlight w:val="none"/>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12 </w:t>
      </w:r>
      <w:r>
        <w:rPr>
          <w:rFonts w:hint="eastAsia" w:ascii="Times New Roman" w:hAnsi="Times New Roman" w:cs="Times New Roman"/>
          <w:spacing w:val="-1"/>
          <w:sz w:val="21"/>
          <w:szCs w:val="21"/>
          <w:highlight w:val="none"/>
          <w:lang w:val="en-US" w:eastAsia="zh-CN"/>
        </w:rPr>
        <w:t>B19</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合金</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导电率</w:t>
      </w:r>
      <w:r>
        <w:rPr>
          <w:rFonts w:hint="default" w:ascii="Times New Roman" w:hAnsi="Times New Roman" w:eastAsia="宋体" w:cs="Times New Roman"/>
          <w:b w:val="0"/>
          <w:bCs/>
          <w:color w:val="000000" w:themeColor="text1"/>
          <w:highlight w:val="none"/>
          <w14:textFill>
            <w14:solidFill>
              <w14:schemeClr w14:val="tx1"/>
            </w14:solidFill>
          </w14:textFill>
        </w:rPr>
        <w:t>直方图</w:t>
      </w:r>
    </w:p>
    <w:p w14:paraId="190715F7">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因此，经过以上验证分析，</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TCr0.3-0.15-0.03</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电性能</w:t>
      </w:r>
      <w:r>
        <w:rPr>
          <w:rFonts w:hint="default" w:ascii="Times New Roman" w:hAnsi="Times New Roman" w:eastAsia="宋体" w:cs="Times New Roman"/>
          <w:b w:val="0"/>
          <w:bCs/>
          <w:color w:val="000000" w:themeColor="text1"/>
          <w:highlight w:val="none"/>
          <w14:textFill>
            <w14:solidFill>
              <w14:schemeClr w14:val="tx1"/>
            </w14:solidFill>
          </w14:textFill>
        </w:rPr>
        <w:t>确定如下：</w:t>
      </w:r>
    </w:p>
    <w:p w14:paraId="180C0982">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TCr0.3-0.15-0.03</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电性能</w:t>
      </w:r>
    </w:p>
    <w:tbl>
      <w:tblPr>
        <w:tblStyle w:val="20"/>
        <w:tblW w:w="4996" w:type="pct"/>
        <w:jc w:val="center"/>
        <w:tblLayout w:type="autofit"/>
        <w:tblCellMar>
          <w:top w:w="0" w:type="dxa"/>
          <w:left w:w="108" w:type="dxa"/>
          <w:bottom w:w="0" w:type="dxa"/>
          <w:right w:w="108" w:type="dxa"/>
        </w:tblCellMar>
      </w:tblPr>
      <w:tblGrid>
        <w:gridCol w:w="3603"/>
        <w:gridCol w:w="2839"/>
        <w:gridCol w:w="2839"/>
      </w:tblGrid>
      <w:tr w14:paraId="5BC62308">
        <w:tblPrEx>
          <w:tblCellMar>
            <w:top w:w="0" w:type="dxa"/>
            <w:left w:w="108" w:type="dxa"/>
            <w:bottom w:w="0" w:type="dxa"/>
            <w:right w:w="108" w:type="dxa"/>
          </w:tblCellMar>
        </w:tblPrEx>
        <w:trPr>
          <w:trHeight w:val="524" w:hRule="atLeast"/>
          <w:jc w:val="center"/>
        </w:trPr>
        <w:tc>
          <w:tcPr>
            <w:tcW w:w="1941" w:type="pct"/>
            <w:tcBorders>
              <w:top w:val="single" w:color="auto" w:sz="4" w:space="0"/>
              <w:left w:val="single" w:color="auto" w:sz="4" w:space="0"/>
              <w:bottom w:val="single" w:color="auto" w:sz="4" w:space="0"/>
              <w:right w:val="single" w:color="auto" w:sz="4" w:space="0"/>
            </w:tcBorders>
            <w:noWrap w:val="0"/>
            <w:vAlign w:val="center"/>
          </w:tcPr>
          <w:p w14:paraId="460D55BB">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牌号</w:t>
            </w:r>
          </w:p>
        </w:tc>
        <w:tc>
          <w:tcPr>
            <w:tcW w:w="1529" w:type="pct"/>
            <w:tcBorders>
              <w:top w:val="single" w:color="auto" w:sz="4" w:space="0"/>
              <w:left w:val="single" w:color="auto" w:sz="4" w:space="0"/>
              <w:bottom w:val="single" w:color="auto" w:sz="4" w:space="0"/>
              <w:right w:val="single" w:color="auto" w:sz="4" w:space="0"/>
            </w:tcBorders>
            <w:noWrap w:val="0"/>
            <w:vAlign w:val="center"/>
          </w:tcPr>
          <w:p w14:paraId="192FD709">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导电率</w:t>
            </w:r>
          </w:p>
          <w:p w14:paraId="081F3860">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%IACS，不小于</w:t>
            </w:r>
          </w:p>
        </w:tc>
        <w:tc>
          <w:tcPr>
            <w:tcW w:w="1529" w:type="pct"/>
            <w:tcBorders>
              <w:top w:val="single" w:color="auto" w:sz="4" w:space="0"/>
              <w:left w:val="single" w:color="auto" w:sz="4" w:space="0"/>
              <w:bottom w:val="single" w:color="auto" w:sz="4" w:space="0"/>
              <w:right w:val="single" w:color="auto" w:sz="4" w:space="0"/>
            </w:tcBorders>
            <w:noWrap w:val="0"/>
            <w:vAlign w:val="center"/>
          </w:tcPr>
          <w:p w14:paraId="5D33C5A5">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eastAsia="zh-CN" w:bidi="ar"/>
                <w14:textFill>
                  <w14:solidFill>
                    <w14:schemeClr w14:val="tx1"/>
                  </w14:solidFill>
                </w14:textFill>
              </w:rPr>
              <w:t>合格率</w:t>
            </w:r>
          </w:p>
          <w:p w14:paraId="1B929E84">
            <w:pPr>
              <w:keepNext w:val="0"/>
              <w:keepLines w:val="0"/>
              <w:pageBreakBefore w:val="0"/>
              <w:widowControl/>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w:t>
            </w:r>
          </w:p>
        </w:tc>
      </w:tr>
      <w:tr w14:paraId="1AD35EB7">
        <w:tblPrEx>
          <w:tblCellMar>
            <w:top w:w="0" w:type="dxa"/>
            <w:left w:w="108" w:type="dxa"/>
            <w:bottom w:w="0" w:type="dxa"/>
            <w:right w:w="108" w:type="dxa"/>
          </w:tblCellMar>
        </w:tblPrEx>
        <w:trPr>
          <w:trHeight w:val="23" w:hRule="atLeast"/>
          <w:jc w:val="center"/>
        </w:trPr>
        <w:tc>
          <w:tcPr>
            <w:tcW w:w="1941" w:type="pct"/>
            <w:tcBorders>
              <w:top w:val="single" w:color="auto" w:sz="4" w:space="0"/>
              <w:left w:val="single" w:color="auto" w:sz="4" w:space="0"/>
              <w:bottom w:val="single" w:color="auto" w:sz="4" w:space="0"/>
              <w:right w:val="single" w:color="auto" w:sz="4" w:space="0"/>
            </w:tcBorders>
            <w:noWrap w:val="0"/>
            <w:vAlign w:val="center"/>
          </w:tcPr>
          <w:p w14:paraId="5F83B06A">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TCr0.3-0.15-0.03</w:t>
            </w:r>
          </w:p>
        </w:tc>
        <w:tc>
          <w:tcPr>
            <w:tcW w:w="1529" w:type="pct"/>
            <w:tcBorders>
              <w:top w:val="single" w:color="auto" w:sz="4" w:space="0"/>
              <w:left w:val="single" w:color="auto" w:sz="4" w:space="0"/>
              <w:bottom w:val="single" w:color="auto" w:sz="4" w:space="0"/>
              <w:right w:val="single" w:color="auto" w:sz="4" w:space="0"/>
            </w:tcBorders>
            <w:noWrap w:val="0"/>
            <w:vAlign w:val="center"/>
          </w:tcPr>
          <w:p w14:paraId="789CD5FA">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80.0</w:t>
            </w:r>
          </w:p>
        </w:tc>
        <w:tc>
          <w:tcPr>
            <w:tcW w:w="1529" w:type="pct"/>
            <w:tcBorders>
              <w:top w:val="single" w:color="auto" w:sz="4" w:space="0"/>
              <w:left w:val="single" w:color="auto" w:sz="4" w:space="0"/>
              <w:bottom w:val="single" w:color="auto" w:sz="4" w:space="0"/>
              <w:right w:val="single" w:color="auto" w:sz="4" w:space="0"/>
            </w:tcBorders>
            <w:noWrap w:val="0"/>
            <w:vAlign w:val="center"/>
          </w:tcPr>
          <w:p w14:paraId="646B490C">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r>
      <w:tr w14:paraId="59118099">
        <w:tblPrEx>
          <w:tblCellMar>
            <w:top w:w="0" w:type="dxa"/>
            <w:left w:w="108" w:type="dxa"/>
            <w:bottom w:w="0" w:type="dxa"/>
            <w:right w:w="108" w:type="dxa"/>
          </w:tblCellMar>
        </w:tblPrEx>
        <w:trPr>
          <w:trHeight w:val="23" w:hRule="atLeast"/>
          <w:jc w:val="center"/>
        </w:trPr>
        <w:tc>
          <w:tcPr>
            <w:tcW w:w="194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EC5A7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b w:val="0"/>
                <w:bCs w:val="0"/>
                <w:spacing w:val="-1"/>
                <w:sz w:val="21"/>
                <w:szCs w:val="21"/>
                <w:highlight w:val="none"/>
                <w:lang w:val="en-US" w:eastAsia="zh-CN"/>
              </w:rPr>
              <w:t>BSi3.2-0.7</w:t>
            </w:r>
          </w:p>
        </w:tc>
        <w:tc>
          <w:tcPr>
            <w:tcW w:w="15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3F176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spacing w:val="-1"/>
                <w:sz w:val="21"/>
                <w:szCs w:val="21"/>
                <w:highlight w:val="none"/>
                <w:lang w:val="en-US" w:eastAsia="zh-CN"/>
              </w:rPr>
              <w:t>40.0</w:t>
            </w:r>
          </w:p>
        </w:tc>
        <w:tc>
          <w:tcPr>
            <w:tcW w:w="1529" w:type="pct"/>
            <w:tcBorders>
              <w:top w:val="single" w:color="auto" w:sz="4" w:space="0"/>
              <w:left w:val="single" w:color="auto" w:sz="4" w:space="0"/>
              <w:bottom w:val="single" w:color="auto" w:sz="4" w:space="0"/>
              <w:right w:val="single" w:color="auto" w:sz="4" w:space="0"/>
            </w:tcBorders>
            <w:noWrap w:val="0"/>
            <w:vAlign w:val="center"/>
          </w:tcPr>
          <w:p w14:paraId="54349ABF">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r>
      <w:tr w14:paraId="6DE98C68">
        <w:tblPrEx>
          <w:tblCellMar>
            <w:top w:w="0" w:type="dxa"/>
            <w:left w:w="108" w:type="dxa"/>
            <w:bottom w:w="0" w:type="dxa"/>
            <w:right w:w="108" w:type="dxa"/>
          </w:tblCellMar>
        </w:tblPrEx>
        <w:trPr>
          <w:trHeight w:val="23" w:hRule="atLeast"/>
          <w:jc w:val="center"/>
        </w:trPr>
        <w:tc>
          <w:tcPr>
            <w:tcW w:w="194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46C01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spacing w:val="-1"/>
                <w:sz w:val="21"/>
                <w:szCs w:val="21"/>
                <w:highlight w:val="none"/>
                <w:lang w:val="en-US" w:eastAsia="zh-CN"/>
              </w:rPr>
              <w:t>B19</w:t>
            </w:r>
          </w:p>
        </w:tc>
        <w:tc>
          <w:tcPr>
            <w:tcW w:w="15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492AB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spacing w:val="-1"/>
                <w:sz w:val="21"/>
                <w:szCs w:val="21"/>
                <w:highlight w:val="none"/>
                <w:lang w:val="en-US" w:eastAsia="zh-CN"/>
              </w:rPr>
              <w:t>7.0</w:t>
            </w:r>
          </w:p>
        </w:tc>
        <w:tc>
          <w:tcPr>
            <w:tcW w:w="1529" w:type="pct"/>
            <w:tcBorders>
              <w:top w:val="single" w:color="auto" w:sz="4" w:space="0"/>
              <w:left w:val="single" w:color="auto" w:sz="4" w:space="0"/>
              <w:bottom w:val="single" w:color="auto" w:sz="4" w:space="0"/>
              <w:right w:val="single" w:color="auto" w:sz="4" w:space="0"/>
            </w:tcBorders>
            <w:noWrap w:val="0"/>
            <w:vAlign w:val="center"/>
          </w:tcPr>
          <w:p w14:paraId="0160F913">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99</w:t>
            </w:r>
          </w:p>
        </w:tc>
      </w:tr>
    </w:tbl>
    <w:p w14:paraId="39C2BC69">
      <w:pPr>
        <w:pStyle w:val="5"/>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3.</w:t>
      </w:r>
      <w:r>
        <w:rPr>
          <w:rFonts w:hint="eastAsia" w:ascii="Times New Roman" w:hAnsi="Times New Roman" w:cs="Times New Roman"/>
          <w:b w:val="0"/>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default" w:ascii="黑体" w:hAnsi="黑体" w:cs="黑体"/>
          <w:color w:val="000000"/>
          <w:highlight w:val="none"/>
        </w:rPr>
        <w:t>弯曲性能</w:t>
      </w:r>
    </w:p>
    <w:p w14:paraId="5871A421">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针对</w:t>
      </w:r>
      <w:r>
        <w:rPr>
          <w:rFonts w:hint="eastAsia" w:cs="Times New Roman"/>
          <w:b w:val="0"/>
          <w:bCs/>
          <w:color w:val="000000" w:themeColor="text1"/>
          <w:highlight w:val="none"/>
          <w:lang w:val="en-US" w:eastAsia="zh-CN"/>
          <w14:textFill>
            <w14:solidFill>
              <w14:schemeClr w14:val="tx1"/>
            </w14:solidFill>
          </w14:textFill>
        </w:rPr>
        <w:t>继电器</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用铜合金，弯曲成型性能是必要考核指标之一，针对本标准涉及的带箔材，应进行90°弯曲试验。90°弯曲试验中，应取垂直于轧制方向(GW)和平行于轧制方向（BW）的样品进行试验。对起草单位满足客户要求的产品进行抽检，抽检结果分别如表</w:t>
      </w:r>
      <w:r>
        <w:rPr>
          <w:rFonts w:hint="eastAsia" w:cs="Times New Roman"/>
          <w:b w:val="0"/>
          <w:bCs/>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和表</w:t>
      </w:r>
      <w:r>
        <w:rPr>
          <w:rFonts w:hint="eastAsia" w:cs="Times New Roman"/>
          <w:b w:val="0"/>
          <w:bCs/>
          <w:color w:val="000000" w:themeColor="text1"/>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所示:</w:t>
      </w:r>
    </w:p>
    <w:p w14:paraId="482C9774">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表</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11</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 xml:space="preserve"> 厚度为0.10～0.30mm带箔材90°弯曲试验检测数据统计表</w:t>
      </w:r>
    </w:p>
    <w:tbl>
      <w:tblPr>
        <w:tblStyle w:val="20"/>
        <w:tblW w:w="0" w:type="auto"/>
        <w:tblInd w:w="0" w:type="dxa"/>
        <w:tblLayout w:type="autofit"/>
        <w:tblCellMar>
          <w:top w:w="0" w:type="dxa"/>
          <w:left w:w="108" w:type="dxa"/>
          <w:bottom w:w="0" w:type="dxa"/>
          <w:right w:w="108" w:type="dxa"/>
        </w:tblCellMar>
      </w:tblPr>
      <w:tblGrid>
        <w:gridCol w:w="2227"/>
        <w:gridCol w:w="997"/>
        <w:gridCol w:w="1322"/>
        <w:gridCol w:w="678"/>
        <w:gridCol w:w="1221"/>
        <w:gridCol w:w="1303"/>
        <w:gridCol w:w="723"/>
        <w:gridCol w:w="817"/>
      </w:tblGrid>
      <w:tr w14:paraId="1ABE91A2">
        <w:tblPrEx>
          <w:tblCellMar>
            <w:top w:w="0" w:type="dxa"/>
            <w:left w:w="108" w:type="dxa"/>
            <w:bottom w:w="0" w:type="dxa"/>
            <w:right w:w="108" w:type="dxa"/>
          </w:tblCellMar>
        </w:tblPrEx>
        <w:trPr>
          <w:trHeight w:val="705" w:hRule="atLeast"/>
        </w:trPr>
        <w:tc>
          <w:tcPr>
            <w:tcW w:w="2227" w:type="dxa"/>
            <w:tcBorders>
              <w:top w:val="single" w:color="auto" w:sz="4" w:space="0"/>
              <w:left w:val="single" w:color="auto" w:sz="4" w:space="0"/>
              <w:bottom w:val="single" w:color="auto" w:sz="4" w:space="0"/>
              <w:right w:val="single" w:color="auto" w:sz="4" w:space="0"/>
            </w:tcBorders>
            <w:noWrap w:val="0"/>
            <w:vAlign w:val="center"/>
          </w:tcPr>
          <w:p w14:paraId="46B85931">
            <w:pPr>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牌号</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68399E3C">
            <w:pPr>
              <w:jc w:val="cente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状态</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AC1AF39">
            <w:pPr>
              <w:widowControl/>
              <w:jc w:val="center"/>
              <w:textAlignment w:val="top"/>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垂直于轧制方向（GW）</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635ED57">
            <w:pPr>
              <w:spacing w:line="312" w:lineRule="auto"/>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样品数量</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8489109">
            <w:pPr>
              <w:spacing w:line="312" w:lineRule="auto"/>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合格率</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5B642AAA">
            <w:pPr>
              <w:widowControl/>
              <w:jc w:val="center"/>
              <w:textAlignment w:val="top"/>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平行于轧制方向（BW）</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1FA5AFF2">
            <w:pPr>
              <w:spacing w:line="312" w:lineRule="auto"/>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样品数量</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7F6B4EBB">
            <w:pPr>
              <w:spacing w:line="312" w:lineRule="auto"/>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合格率</w:t>
            </w:r>
          </w:p>
        </w:tc>
      </w:tr>
      <w:tr w14:paraId="17CB6579">
        <w:tblPrEx>
          <w:tblCellMar>
            <w:top w:w="0" w:type="dxa"/>
            <w:left w:w="108" w:type="dxa"/>
            <w:bottom w:w="0" w:type="dxa"/>
            <w:right w:w="108" w:type="dxa"/>
          </w:tblCellMar>
        </w:tblPrEx>
        <w:trPr>
          <w:trHeight w:val="285" w:hRule="atLeast"/>
        </w:trPr>
        <w:tc>
          <w:tcPr>
            <w:tcW w:w="2227" w:type="dxa"/>
            <w:vMerge w:val="restart"/>
            <w:tcBorders>
              <w:top w:val="single" w:color="auto" w:sz="4" w:space="0"/>
              <w:left w:val="single" w:color="auto" w:sz="4" w:space="0"/>
              <w:bottom w:val="single" w:color="auto" w:sz="4" w:space="0"/>
              <w:right w:val="single" w:color="auto" w:sz="4" w:space="0"/>
            </w:tcBorders>
            <w:noWrap w:val="0"/>
            <w:vAlign w:val="center"/>
          </w:tcPr>
          <w:p w14:paraId="7CEF7F3B">
            <w:pPr>
              <w:widowControl/>
              <w:jc w:val="center"/>
              <w:textAlignment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TCr0.3-0.15-0.03</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21029627">
            <w:pPr>
              <w:widowControl/>
              <w:jc w:val="center"/>
              <w:textAlignment w:val="cente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H0</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2</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15A2A97">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66C4FE0">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4C2C3CE">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D61D826">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01312E66">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2018386C">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99%</w:t>
            </w:r>
          </w:p>
        </w:tc>
      </w:tr>
      <w:tr w14:paraId="2BC90034">
        <w:tblPrEx>
          <w:tblCellMar>
            <w:top w:w="0" w:type="dxa"/>
            <w:left w:w="108" w:type="dxa"/>
            <w:bottom w:w="0" w:type="dxa"/>
            <w:right w:w="108" w:type="dxa"/>
          </w:tblCellMar>
        </w:tblPrEx>
        <w:trPr>
          <w:trHeight w:val="285" w:hRule="atLeast"/>
        </w:trPr>
        <w:tc>
          <w:tcPr>
            <w:tcW w:w="2227" w:type="dxa"/>
            <w:vMerge w:val="continue"/>
            <w:tcBorders>
              <w:top w:val="single" w:color="auto" w:sz="4" w:space="0"/>
              <w:left w:val="single" w:color="auto" w:sz="4" w:space="0"/>
              <w:bottom w:val="single" w:color="auto" w:sz="4" w:space="0"/>
              <w:right w:val="single" w:color="auto" w:sz="4" w:space="0"/>
            </w:tcBorders>
            <w:noWrap w:val="0"/>
            <w:vAlign w:val="center"/>
          </w:tcPr>
          <w:p w14:paraId="27392458">
            <w:pPr>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74C74296">
            <w:pPr>
              <w:widowControl/>
              <w:jc w:val="center"/>
              <w:textAlignment w:val="cente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H0</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4</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7B70660">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1.5×t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0D13166">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6F370AF">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7</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0377A49B">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1.5×t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28134F35">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25BDDDA1">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w:t>
            </w:r>
          </w:p>
        </w:tc>
      </w:tr>
      <w:tr w14:paraId="4E45AB5E">
        <w:tblPrEx>
          <w:tblCellMar>
            <w:top w:w="0" w:type="dxa"/>
            <w:left w:w="108" w:type="dxa"/>
            <w:bottom w:w="0" w:type="dxa"/>
            <w:right w:w="108" w:type="dxa"/>
          </w:tblCellMar>
        </w:tblPrEx>
        <w:trPr>
          <w:trHeight w:val="285" w:hRule="atLeast"/>
        </w:trPr>
        <w:tc>
          <w:tcPr>
            <w:tcW w:w="2227" w:type="dxa"/>
            <w:vMerge w:val="restart"/>
            <w:tcBorders>
              <w:top w:val="single" w:color="auto" w:sz="4" w:space="0"/>
              <w:left w:val="single" w:color="auto" w:sz="4" w:space="0"/>
              <w:right w:val="single" w:color="auto" w:sz="4" w:space="0"/>
            </w:tcBorders>
            <w:noWrap w:val="0"/>
            <w:vAlign w:val="center"/>
          </w:tcPr>
          <w:p w14:paraId="56CBBAEB">
            <w:pPr>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eastAsia" w:ascii="Times New Roman" w:hAnsi="Times New Roman" w:cs="Times New Roman"/>
                <w:b w:val="0"/>
                <w:bCs w:val="0"/>
                <w:spacing w:val="-1"/>
                <w:sz w:val="21"/>
                <w:szCs w:val="21"/>
                <w:highlight w:val="none"/>
                <w:lang w:val="en-US" w:eastAsia="zh-CN"/>
              </w:rPr>
              <w:t>BSi3.2-0.7</w:t>
            </w:r>
          </w:p>
        </w:tc>
        <w:tc>
          <w:tcPr>
            <w:tcW w:w="9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FE62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spacing w:val="1"/>
                <w:sz w:val="21"/>
                <w:szCs w:val="21"/>
                <w:highlight w:val="none"/>
                <w:lang w:val="en-US" w:eastAsia="zh-CN"/>
              </w:rPr>
              <w:t>TM00</w:t>
            </w:r>
          </w:p>
        </w:tc>
        <w:tc>
          <w:tcPr>
            <w:tcW w:w="13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2659A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0</w:t>
            </w:r>
            <w:r>
              <w:rPr>
                <w:rFonts w:hint="default" w:ascii="Times New Roman" w:hAnsi="Times New Roman" w:eastAsia="宋体" w:cs="Times New Roman"/>
                <w:sz w:val="21"/>
                <w:szCs w:val="21"/>
                <w:highlight w:val="none"/>
              </w:rPr>
              <w:t>×t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43F498DD">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3C15DB3">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95AC2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21"/>
                <w:szCs w:val="21"/>
                <w:highlight w:val="none"/>
                <w:lang w:val="en-US" w:eastAsia="zh-CN" w:bidi="ar-SA"/>
              </w:rPr>
            </w:pPr>
            <w:r>
              <w:rPr>
                <w:rFonts w:hint="eastAsia" w:ascii="Times New Roman" w:hAnsi="Times New Roman" w:cs="Times New Roman"/>
                <w:sz w:val="21"/>
                <w:szCs w:val="21"/>
                <w:highlight w:val="none"/>
                <w:lang w:val="en-US" w:eastAsia="zh-CN"/>
              </w:rPr>
              <w:t>2.0</w:t>
            </w:r>
            <w:r>
              <w:rPr>
                <w:rFonts w:hint="default" w:ascii="Times New Roman" w:hAnsi="Times New Roman" w:eastAsia="宋体" w:cs="Times New Roman"/>
                <w:sz w:val="21"/>
                <w:szCs w:val="21"/>
                <w:highlight w:val="none"/>
              </w:rPr>
              <w:t>×t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298A0765">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062DBF16">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p>
        </w:tc>
      </w:tr>
      <w:tr w14:paraId="76906C69">
        <w:tblPrEx>
          <w:tblCellMar>
            <w:top w:w="0" w:type="dxa"/>
            <w:left w:w="108" w:type="dxa"/>
            <w:bottom w:w="0" w:type="dxa"/>
            <w:right w:w="108" w:type="dxa"/>
          </w:tblCellMar>
        </w:tblPrEx>
        <w:trPr>
          <w:trHeight w:val="285" w:hRule="atLeast"/>
        </w:trPr>
        <w:tc>
          <w:tcPr>
            <w:tcW w:w="2227" w:type="dxa"/>
            <w:vMerge w:val="continue"/>
            <w:tcBorders>
              <w:left w:val="single" w:color="auto" w:sz="4" w:space="0"/>
              <w:bottom w:val="single" w:color="auto" w:sz="4" w:space="0"/>
              <w:right w:val="single" w:color="auto" w:sz="4" w:space="0"/>
            </w:tcBorders>
            <w:noWrap w:val="0"/>
            <w:vAlign w:val="center"/>
          </w:tcPr>
          <w:p w14:paraId="320E914C">
            <w:pPr>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379B0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spacing w:val="1"/>
                <w:sz w:val="21"/>
                <w:szCs w:val="21"/>
                <w:highlight w:val="none"/>
                <w:lang w:val="en-US" w:eastAsia="zh-CN"/>
              </w:rPr>
              <w:t>TM02</w:t>
            </w:r>
          </w:p>
        </w:tc>
        <w:tc>
          <w:tcPr>
            <w:tcW w:w="13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5F571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1.5</w:t>
            </w:r>
            <w:r>
              <w:rPr>
                <w:rFonts w:hint="default" w:ascii="Times New Roman" w:hAnsi="Times New Roman" w:eastAsia="宋体" w:cs="Times New Roman"/>
                <w:sz w:val="21"/>
                <w:szCs w:val="21"/>
                <w:highlight w:val="none"/>
              </w:rPr>
              <w:t>×t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C45A3EA">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E248C53">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p>
        </w:tc>
        <w:tc>
          <w:tcPr>
            <w:tcW w:w="13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6B3B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21"/>
                <w:szCs w:val="21"/>
                <w:highlight w:val="none"/>
                <w:lang w:val="en-US" w:eastAsia="zh-CN" w:bidi="ar-SA"/>
              </w:rPr>
            </w:pPr>
            <w:r>
              <w:rPr>
                <w:rFonts w:hint="eastAsia"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7350B190">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5483A70A">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p>
        </w:tc>
      </w:tr>
      <w:tr w14:paraId="5A2B1139">
        <w:tblPrEx>
          <w:tblCellMar>
            <w:top w:w="0" w:type="dxa"/>
            <w:left w:w="108" w:type="dxa"/>
            <w:bottom w:w="0" w:type="dxa"/>
            <w:right w:w="108" w:type="dxa"/>
          </w:tblCellMar>
        </w:tblPrEx>
        <w:trPr>
          <w:trHeight w:val="285" w:hRule="atLeast"/>
        </w:trPr>
        <w:tc>
          <w:tcPr>
            <w:tcW w:w="9288" w:type="dxa"/>
            <w:gridSpan w:val="8"/>
            <w:tcBorders>
              <w:top w:val="single" w:color="auto" w:sz="4" w:space="0"/>
              <w:left w:val="single" w:color="auto" w:sz="4" w:space="0"/>
              <w:bottom w:val="single" w:color="auto" w:sz="4" w:space="0"/>
              <w:right w:val="single" w:color="auto" w:sz="4" w:space="0"/>
            </w:tcBorders>
            <w:noWrap w:val="0"/>
            <w:vAlign w:val="center"/>
          </w:tcPr>
          <w:p w14:paraId="5FF579FF">
            <w:pPr>
              <w:widowControl/>
              <w:jc w:val="left"/>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 xml:space="preserve">注 </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：t表示带箔材厚度。</w:t>
            </w:r>
          </w:p>
        </w:tc>
      </w:tr>
    </w:tbl>
    <w:p w14:paraId="637F46C2">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表</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12</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 xml:space="preserve"> 厚度为0.</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0～</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0mm带箔材90°弯曲试验检测数据统计表</w:t>
      </w:r>
    </w:p>
    <w:tbl>
      <w:tblPr>
        <w:tblStyle w:val="20"/>
        <w:tblW w:w="0" w:type="auto"/>
        <w:tblInd w:w="0" w:type="dxa"/>
        <w:tblLayout w:type="autofit"/>
        <w:tblCellMar>
          <w:top w:w="0" w:type="dxa"/>
          <w:left w:w="108" w:type="dxa"/>
          <w:bottom w:w="0" w:type="dxa"/>
          <w:right w:w="108" w:type="dxa"/>
        </w:tblCellMar>
      </w:tblPr>
      <w:tblGrid>
        <w:gridCol w:w="2227"/>
        <w:gridCol w:w="997"/>
        <w:gridCol w:w="1322"/>
        <w:gridCol w:w="678"/>
        <w:gridCol w:w="1221"/>
        <w:gridCol w:w="1303"/>
        <w:gridCol w:w="723"/>
        <w:gridCol w:w="817"/>
      </w:tblGrid>
      <w:tr w14:paraId="25DAB13E">
        <w:tblPrEx>
          <w:tblCellMar>
            <w:top w:w="0" w:type="dxa"/>
            <w:left w:w="108" w:type="dxa"/>
            <w:bottom w:w="0" w:type="dxa"/>
            <w:right w:w="108" w:type="dxa"/>
          </w:tblCellMar>
        </w:tblPrEx>
        <w:trPr>
          <w:trHeight w:val="705" w:hRule="atLeast"/>
        </w:trPr>
        <w:tc>
          <w:tcPr>
            <w:tcW w:w="2227" w:type="dxa"/>
            <w:tcBorders>
              <w:top w:val="single" w:color="auto" w:sz="4" w:space="0"/>
              <w:left w:val="single" w:color="auto" w:sz="4" w:space="0"/>
              <w:bottom w:val="single" w:color="auto" w:sz="4" w:space="0"/>
              <w:right w:val="single" w:color="auto" w:sz="4" w:space="0"/>
            </w:tcBorders>
            <w:noWrap w:val="0"/>
            <w:vAlign w:val="center"/>
          </w:tcPr>
          <w:p w14:paraId="364A11AA">
            <w:pPr>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牌号</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0B9C256C">
            <w:pPr>
              <w:jc w:val="cente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状态</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96F91C7">
            <w:pPr>
              <w:widowControl/>
              <w:jc w:val="center"/>
              <w:textAlignment w:val="top"/>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垂直于轧制方向（GW）</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1822810">
            <w:pPr>
              <w:spacing w:line="312" w:lineRule="auto"/>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样品数量</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1DB37CB">
            <w:pPr>
              <w:spacing w:line="312" w:lineRule="auto"/>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合格率</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1BFA8A5D">
            <w:pPr>
              <w:widowControl/>
              <w:jc w:val="center"/>
              <w:textAlignment w:val="top"/>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平行于轧制方向（BW）</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7DAF3017">
            <w:pPr>
              <w:spacing w:line="312" w:lineRule="auto"/>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样品数量</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19E4C050">
            <w:pPr>
              <w:spacing w:line="312" w:lineRule="auto"/>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合格率</w:t>
            </w:r>
          </w:p>
        </w:tc>
      </w:tr>
      <w:tr w14:paraId="6690AEDB">
        <w:tblPrEx>
          <w:tblCellMar>
            <w:top w:w="0" w:type="dxa"/>
            <w:left w:w="108" w:type="dxa"/>
            <w:bottom w:w="0" w:type="dxa"/>
            <w:right w:w="108" w:type="dxa"/>
          </w:tblCellMar>
        </w:tblPrEx>
        <w:trPr>
          <w:trHeight w:val="90" w:hRule="atLeast"/>
        </w:trPr>
        <w:tc>
          <w:tcPr>
            <w:tcW w:w="2227" w:type="dxa"/>
            <w:vMerge w:val="restart"/>
            <w:tcBorders>
              <w:top w:val="single" w:color="auto" w:sz="4" w:space="0"/>
              <w:left w:val="single" w:color="auto" w:sz="4" w:space="0"/>
              <w:bottom w:val="single" w:color="auto" w:sz="4" w:space="0"/>
              <w:right w:val="single" w:color="auto" w:sz="4" w:space="0"/>
            </w:tcBorders>
            <w:noWrap w:val="0"/>
            <w:vAlign w:val="center"/>
          </w:tcPr>
          <w:p w14:paraId="02AEC847">
            <w:pPr>
              <w:widowControl/>
              <w:jc w:val="center"/>
              <w:textAlignment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TCr0.3-0.15-0.03</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4B9D24E3">
            <w:pPr>
              <w:widowControl/>
              <w:jc w:val="center"/>
              <w:textAlignment w:val="cente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H0</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2</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D9708A8">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5185D7C0">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702CFEB">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98%</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6DB5FD89">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44201228">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0240D17C">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7</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w:t>
            </w:r>
          </w:p>
        </w:tc>
      </w:tr>
      <w:tr w14:paraId="43EED5E0">
        <w:tblPrEx>
          <w:tblCellMar>
            <w:top w:w="0" w:type="dxa"/>
            <w:left w:w="108" w:type="dxa"/>
            <w:bottom w:w="0" w:type="dxa"/>
            <w:right w:w="108" w:type="dxa"/>
          </w:tblCellMar>
        </w:tblPrEx>
        <w:trPr>
          <w:trHeight w:val="285" w:hRule="atLeast"/>
        </w:trPr>
        <w:tc>
          <w:tcPr>
            <w:tcW w:w="2227" w:type="dxa"/>
            <w:vMerge w:val="continue"/>
            <w:tcBorders>
              <w:top w:val="single" w:color="auto" w:sz="4" w:space="0"/>
              <w:left w:val="single" w:color="auto" w:sz="4" w:space="0"/>
              <w:bottom w:val="single" w:color="auto" w:sz="4" w:space="0"/>
              <w:right w:val="single" w:color="auto" w:sz="4" w:space="0"/>
            </w:tcBorders>
            <w:noWrap w:val="0"/>
            <w:vAlign w:val="center"/>
          </w:tcPr>
          <w:p w14:paraId="3FD4160C">
            <w:pPr>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6C698A61">
            <w:pPr>
              <w:widowControl/>
              <w:jc w:val="center"/>
              <w:textAlignment w:val="cente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H0</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4</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514BBC4">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1.5×t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02519DED">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094244F">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5FBEBBD3">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1.5×t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0EAADB3C">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354EFE61">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w:t>
            </w: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w:t>
            </w:r>
          </w:p>
        </w:tc>
      </w:tr>
      <w:tr w14:paraId="0A4AE3A8">
        <w:tblPrEx>
          <w:tblCellMar>
            <w:top w:w="0" w:type="dxa"/>
            <w:left w:w="108" w:type="dxa"/>
            <w:bottom w:w="0" w:type="dxa"/>
            <w:right w:w="108" w:type="dxa"/>
          </w:tblCellMar>
        </w:tblPrEx>
        <w:trPr>
          <w:trHeight w:val="285" w:hRule="atLeast"/>
        </w:trPr>
        <w:tc>
          <w:tcPr>
            <w:tcW w:w="2227" w:type="dxa"/>
            <w:vMerge w:val="restart"/>
            <w:tcBorders>
              <w:top w:val="single" w:color="auto" w:sz="4" w:space="0"/>
              <w:left w:val="single" w:color="auto" w:sz="4" w:space="0"/>
              <w:right w:val="single" w:color="auto" w:sz="4" w:space="0"/>
            </w:tcBorders>
            <w:noWrap w:val="0"/>
            <w:vAlign w:val="center"/>
          </w:tcPr>
          <w:p w14:paraId="53AD28A1">
            <w:pPr>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r>
              <w:rPr>
                <w:rFonts w:hint="eastAsia" w:ascii="Times New Roman" w:hAnsi="Times New Roman" w:cs="Times New Roman"/>
                <w:b w:val="0"/>
                <w:bCs w:val="0"/>
                <w:spacing w:val="-1"/>
                <w:sz w:val="21"/>
                <w:szCs w:val="21"/>
                <w:highlight w:val="none"/>
                <w:lang w:val="en-US" w:eastAsia="zh-CN"/>
              </w:rPr>
              <w:t>BSi3.2-0.7</w:t>
            </w:r>
          </w:p>
        </w:tc>
        <w:tc>
          <w:tcPr>
            <w:tcW w:w="9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89FDB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spacing w:val="1"/>
                <w:sz w:val="21"/>
                <w:szCs w:val="21"/>
                <w:highlight w:val="none"/>
                <w:lang w:val="en-US" w:eastAsia="zh-CN"/>
              </w:rPr>
              <w:t>TM00</w:t>
            </w:r>
          </w:p>
        </w:tc>
        <w:tc>
          <w:tcPr>
            <w:tcW w:w="13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BDF47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21"/>
                <w:szCs w:val="21"/>
                <w:highlight w:val="none"/>
                <w:lang w:val="en-US" w:eastAsia="zh-CN" w:bidi="ar-SA"/>
              </w:rPr>
            </w:pPr>
            <w:r>
              <w:rPr>
                <w:rFonts w:hint="eastAsia" w:ascii="Times New Roman" w:hAnsi="Times New Roman" w:cs="Times New Roman"/>
                <w:sz w:val="21"/>
                <w:szCs w:val="21"/>
                <w:highlight w:val="none"/>
                <w:lang w:val="en-US" w:eastAsia="zh-CN"/>
              </w:rPr>
              <w:t>2.0</w:t>
            </w:r>
            <w:r>
              <w:rPr>
                <w:rFonts w:hint="default" w:ascii="Times New Roman" w:hAnsi="Times New Roman" w:eastAsia="宋体" w:cs="Times New Roman"/>
                <w:sz w:val="21"/>
                <w:szCs w:val="21"/>
                <w:highlight w:val="none"/>
              </w:rPr>
              <w:t>×t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191C4343">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8D88DAD">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99%</w:t>
            </w:r>
          </w:p>
        </w:tc>
        <w:tc>
          <w:tcPr>
            <w:tcW w:w="13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FC5C9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21"/>
                <w:szCs w:val="21"/>
                <w:highlight w:val="none"/>
                <w:lang w:val="en-US" w:eastAsia="zh-CN" w:bidi="ar-SA"/>
              </w:rPr>
            </w:pPr>
            <w:r>
              <w:rPr>
                <w:rFonts w:hint="eastAsia" w:ascii="Times New Roman" w:hAnsi="Times New Roman" w:cs="Times New Roman"/>
                <w:sz w:val="21"/>
                <w:szCs w:val="21"/>
                <w:highlight w:val="none"/>
                <w:lang w:val="en-US" w:eastAsia="zh-CN"/>
              </w:rPr>
              <w:t>2.5</w:t>
            </w:r>
            <w:r>
              <w:rPr>
                <w:rFonts w:hint="default" w:ascii="Times New Roman" w:hAnsi="Times New Roman" w:eastAsia="宋体" w:cs="Times New Roman"/>
                <w:sz w:val="21"/>
                <w:szCs w:val="21"/>
                <w:highlight w:val="none"/>
              </w:rPr>
              <w:t>×t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4487FBB1">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49332778">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97%</w:t>
            </w:r>
          </w:p>
        </w:tc>
      </w:tr>
      <w:tr w14:paraId="40DBACAA">
        <w:tblPrEx>
          <w:tblCellMar>
            <w:top w:w="0" w:type="dxa"/>
            <w:left w:w="108" w:type="dxa"/>
            <w:bottom w:w="0" w:type="dxa"/>
            <w:right w:w="108" w:type="dxa"/>
          </w:tblCellMar>
        </w:tblPrEx>
        <w:trPr>
          <w:trHeight w:val="285" w:hRule="atLeast"/>
        </w:trPr>
        <w:tc>
          <w:tcPr>
            <w:tcW w:w="2227" w:type="dxa"/>
            <w:vMerge w:val="continue"/>
            <w:tcBorders>
              <w:left w:val="single" w:color="auto" w:sz="4" w:space="0"/>
              <w:bottom w:val="single" w:color="auto" w:sz="4" w:space="0"/>
              <w:right w:val="single" w:color="auto" w:sz="4" w:space="0"/>
            </w:tcBorders>
            <w:noWrap w:val="0"/>
            <w:vAlign w:val="center"/>
          </w:tcPr>
          <w:p w14:paraId="14AB1F64">
            <w:pPr>
              <w:jc w:val="cente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C69D1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spacing w:val="1"/>
                <w:sz w:val="21"/>
                <w:szCs w:val="21"/>
                <w:highlight w:val="none"/>
                <w:lang w:val="en-US" w:eastAsia="zh-CN"/>
              </w:rPr>
              <w:t>TM02</w:t>
            </w:r>
          </w:p>
        </w:tc>
        <w:tc>
          <w:tcPr>
            <w:tcW w:w="13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9930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21"/>
                <w:szCs w:val="21"/>
                <w:highlight w:val="none"/>
                <w:lang w:val="en-US" w:eastAsia="zh-CN" w:bidi="ar-SA"/>
              </w:rPr>
            </w:pPr>
            <w:r>
              <w:rPr>
                <w:rFonts w:hint="eastAsia"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×t</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4D0DFE97">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F84DB3A">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99%</w:t>
            </w:r>
          </w:p>
        </w:tc>
        <w:tc>
          <w:tcPr>
            <w:tcW w:w="13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BA668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21"/>
                <w:szCs w:val="21"/>
                <w:highlight w:val="none"/>
                <w:lang w:val="en-US" w:eastAsia="zh-CN" w:bidi="ar-SA"/>
              </w:rPr>
            </w:pPr>
            <w:r>
              <w:rPr>
                <w:rFonts w:hint="eastAsia" w:ascii="Times New Roman" w:hAnsi="Times New Roman" w:cs="Times New Roman"/>
                <w:sz w:val="21"/>
                <w:szCs w:val="21"/>
                <w:highlight w:val="none"/>
                <w:lang w:val="en-US" w:eastAsia="zh-CN"/>
              </w:rPr>
              <w:t>3.0</w:t>
            </w:r>
            <w:r>
              <w:rPr>
                <w:rFonts w:hint="default" w:ascii="Times New Roman" w:hAnsi="Times New Roman" w:eastAsia="宋体" w:cs="Times New Roman"/>
                <w:sz w:val="21"/>
                <w:szCs w:val="21"/>
                <w:highlight w:val="none"/>
              </w:rPr>
              <w:t>×t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03E36268">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100</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6552DBA5">
            <w:pPr>
              <w:widowControl/>
              <w:jc w:val="center"/>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99%</w:t>
            </w:r>
          </w:p>
        </w:tc>
      </w:tr>
      <w:tr w14:paraId="2DB46434">
        <w:tblPrEx>
          <w:tblCellMar>
            <w:top w:w="0" w:type="dxa"/>
            <w:left w:w="108" w:type="dxa"/>
            <w:bottom w:w="0" w:type="dxa"/>
            <w:right w:w="108" w:type="dxa"/>
          </w:tblCellMar>
        </w:tblPrEx>
        <w:trPr>
          <w:trHeight w:val="285" w:hRule="atLeast"/>
        </w:trPr>
        <w:tc>
          <w:tcPr>
            <w:tcW w:w="9288" w:type="dxa"/>
            <w:gridSpan w:val="8"/>
            <w:tcBorders>
              <w:top w:val="single" w:color="auto" w:sz="4" w:space="0"/>
              <w:left w:val="single" w:color="auto" w:sz="4" w:space="0"/>
              <w:bottom w:val="single" w:color="auto" w:sz="4" w:space="0"/>
              <w:right w:val="single" w:color="auto" w:sz="4" w:space="0"/>
            </w:tcBorders>
            <w:noWrap w:val="0"/>
            <w:vAlign w:val="center"/>
          </w:tcPr>
          <w:p w14:paraId="077BCFA7">
            <w:pPr>
              <w:widowControl/>
              <w:jc w:val="left"/>
              <w:textAlignment w:val="cente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 xml:space="preserve">注 </w:t>
            </w:r>
            <w:r>
              <w:rPr>
                <w:rFonts w:hint="default" w:ascii="Times New Roman" w:hAnsi="Times New Roman" w:eastAsia="宋体" w:cs="Times New Roman"/>
                <w:b w:val="0"/>
                <w:bCs/>
                <w:color w:val="000000" w:themeColor="text1"/>
                <w:sz w:val="21"/>
                <w:szCs w:val="21"/>
                <w:highlight w:val="none"/>
                <w:lang w:val="en-US" w:eastAsia="zh-CN" w:bidi="ar"/>
                <w14:textFill>
                  <w14:solidFill>
                    <w14:schemeClr w14:val="tx1"/>
                  </w14:solidFill>
                </w14:textFill>
              </w:rPr>
              <w:t>1</w:t>
            </w:r>
            <w:r>
              <w:rPr>
                <w:rFonts w:hint="default" w:ascii="Times New Roman" w:hAnsi="Times New Roman" w:eastAsia="宋体" w:cs="Times New Roman"/>
                <w:b w:val="0"/>
                <w:bCs/>
                <w:color w:val="000000" w:themeColor="text1"/>
                <w:sz w:val="21"/>
                <w:szCs w:val="21"/>
                <w:highlight w:val="none"/>
                <w:lang w:bidi="ar"/>
                <w14:textFill>
                  <w14:solidFill>
                    <w14:schemeClr w14:val="tx1"/>
                  </w14:solidFill>
                </w14:textFill>
              </w:rPr>
              <w:t>：t表示带箔材厚度。</w:t>
            </w:r>
          </w:p>
        </w:tc>
      </w:tr>
    </w:tbl>
    <w:p w14:paraId="3A300D80">
      <w:pPr>
        <w:pStyle w:val="4"/>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eastAsia" w:ascii="Times New Roman" w:hAnsi="Times New Roman" w:cs="Times New Roman"/>
          <w:b w:val="0"/>
          <w:bCs/>
          <w:color w:val="000000" w:themeColor="text1"/>
          <w:highlight w:val="none"/>
          <w:lang w:val="en-US" w:eastAsia="zh-CN"/>
          <w14:textFill>
            <w14:solidFill>
              <w14:schemeClr w14:val="tx1"/>
            </w14:solidFill>
          </w14:textFill>
        </w:rPr>
      </w:pPr>
      <w:r>
        <w:rPr>
          <w:rFonts w:hint="eastAsia" w:ascii="Times New Roman" w:hAnsi="Times New Roman" w:cs="Times New Roman"/>
          <w:b w:val="0"/>
          <w:bCs/>
          <w:color w:val="000000" w:themeColor="text1"/>
          <w:highlight w:val="none"/>
          <w:lang w:val="en-US" w:eastAsia="zh-CN"/>
          <w14:textFill>
            <w14:solidFill>
              <w14:schemeClr w14:val="tx1"/>
            </w14:solidFill>
          </w14:textFill>
        </w:rPr>
        <w:t>3.5 晶粒度</w:t>
      </w:r>
    </w:p>
    <w:p w14:paraId="1668DF31">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针对</w:t>
      </w:r>
      <w:r>
        <w:rPr>
          <w:rFonts w:hint="eastAsia" w:cs="Times New Roman"/>
          <w:b w:val="0"/>
          <w:bCs/>
          <w:color w:val="000000" w:themeColor="text1"/>
          <w:highlight w:val="none"/>
          <w:lang w:val="en-US" w:eastAsia="zh-CN"/>
          <w14:textFill>
            <w14:solidFill>
              <w14:schemeClr w14:val="tx1"/>
            </w14:solidFill>
          </w14:textFill>
        </w:rPr>
        <w:t>继电器</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用铜合金，</w:t>
      </w:r>
      <w:r>
        <w:rPr>
          <w:rFonts w:hint="eastAsia" w:cs="Times New Roman"/>
          <w:b w:val="0"/>
          <w:bCs/>
          <w:color w:val="000000" w:themeColor="text1"/>
          <w:highlight w:val="none"/>
          <w:lang w:val="en-US" w:eastAsia="zh-CN"/>
          <w14:textFill>
            <w14:solidFill>
              <w14:schemeClr w14:val="tx1"/>
            </w14:solidFill>
          </w14:textFill>
        </w:rPr>
        <w:t>晶粒度</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是必要考核指标之一，</w:t>
      </w:r>
      <w:r>
        <w:rPr>
          <w:rFonts w:ascii="Times New Roman" w:hAnsi="Times New Roman" w:eastAsia="宋体" w:cs="Times New Roman"/>
          <w:snapToGrid/>
          <w:color w:val="000000"/>
          <w:kern w:val="0"/>
          <w:szCs w:val="20"/>
          <w:highlight w:val="none"/>
          <w:lang w:eastAsia="zh-CN"/>
        </w:rPr>
        <w:t>O60状态板材的晶粒度</w:t>
      </w:r>
      <w:r>
        <w:rPr>
          <w:rFonts w:ascii="Times New Roman" w:hAnsi="Times New Roman" w:eastAsia="宋体" w:cs="Times New Roman"/>
          <w:snapToGrid/>
          <w:color w:val="000000"/>
          <w:kern w:val="0"/>
          <w:szCs w:val="20"/>
          <w:highlight w:val="none"/>
          <w:lang w:val="en-US" w:eastAsia="zh-CN"/>
        </w:rPr>
        <w:t>测定方法按 YS/T 347 的规定进行</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w:t>
      </w:r>
      <w:r>
        <w:rPr>
          <w:rFonts w:hint="eastAsia" w:cs="Times New Roman"/>
          <w:b w:val="0"/>
          <w:bCs/>
          <w:color w:val="000000" w:themeColor="text1"/>
          <w:highlight w:val="none"/>
          <w:lang w:val="en-US" w:eastAsia="zh-CN"/>
          <w14:textFill>
            <w14:solidFill>
              <w14:schemeClr w14:val="tx1"/>
            </w14:solidFill>
          </w14:textFill>
        </w:rPr>
        <w:t>对各牌号合金进行抽样检测，</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抽检结果分别如表</w:t>
      </w:r>
      <w:r>
        <w:rPr>
          <w:rFonts w:hint="eastAsia" w:cs="Times New Roman"/>
          <w:b w:val="0"/>
          <w:bCs/>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所示</w:t>
      </w:r>
      <w:r>
        <w:rPr>
          <w:rFonts w:hint="eastAsia" w:cs="Times New Roman"/>
          <w:b w:val="0"/>
          <w:bCs/>
          <w:color w:val="000000" w:themeColor="text1"/>
          <w:highlight w:val="none"/>
          <w:lang w:val="en-US" w:eastAsia="zh-CN"/>
          <w14:textFill>
            <w14:solidFill>
              <w14:schemeClr w14:val="tx1"/>
            </w14:solidFill>
          </w14:textFill>
        </w:rPr>
        <w:t>：</w:t>
      </w:r>
    </w:p>
    <w:p w14:paraId="707ED692">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eastAsia="宋体" w:cs="Times New Roman"/>
          <w:snapToGrid/>
          <w:color w:val="000000"/>
          <w:kern w:val="0"/>
          <w:szCs w:val="20"/>
          <w:highlight w:val="none"/>
          <w:lang w:val="en-US" w:eastAsia="zh-CN"/>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13</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Cu9Ni6Sn产品不同状态</w:t>
      </w:r>
      <w:r>
        <w:rPr>
          <w:rFonts w:hint="eastAsia" w:ascii="Times New Roman" w:hAnsi="Times New Roman" w:cs="Times New Roman"/>
          <w:b w:val="0"/>
          <w:bCs/>
          <w:color w:val="000000" w:themeColor="text1"/>
          <w:highlight w:val="none"/>
          <w:lang w:val="en-US" w:eastAsia="zh-CN"/>
          <w14:textFill>
            <w14:solidFill>
              <w14:schemeClr w14:val="tx1"/>
            </w14:solidFill>
          </w14:textFill>
        </w:rPr>
        <w:t>晶粒度</w:t>
      </w:r>
      <w:r>
        <w:rPr>
          <w:rFonts w:hint="default" w:ascii="Times New Roman" w:hAnsi="Times New Roman" w:eastAsia="宋体" w:cs="Times New Roman"/>
          <w:b w:val="0"/>
          <w:bCs/>
          <w:color w:val="000000" w:themeColor="text1"/>
          <w:highlight w:val="none"/>
          <w14:textFill>
            <w14:solidFill>
              <w14:schemeClr w14:val="tx1"/>
            </w14:solidFill>
          </w14:textFill>
        </w:rPr>
        <w:t>检测数据统计表</w:t>
      </w:r>
    </w:p>
    <w:tbl>
      <w:tblPr>
        <w:tblStyle w:val="20"/>
        <w:tblW w:w="4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95"/>
        <w:gridCol w:w="1620"/>
        <w:gridCol w:w="1994"/>
        <w:gridCol w:w="1424"/>
      </w:tblGrid>
      <w:tr w14:paraId="0661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vMerge w:val="restart"/>
            <w:noWrap/>
            <w:vAlign w:val="center"/>
          </w:tcPr>
          <w:p w14:paraId="345AEAE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牌号</w:t>
            </w:r>
          </w:p>
        </w:tc>
        <w:tc>
          <w:tcPr>
            <w:tcW w:w="4129" w:type="pct"/>
            <w:gridSpan w:val="4"/>
            <w:noWrap/>
            <w:vAlign w:val="center"/>
          </w:tcPr>
          <w:p w14:paraId="3762488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晶粒度</w:t>
            </w:r>
          </w:p>
        </w:tc>
      </w:tr>
      <w:tr w14:paraId="078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vMerge w:val="continue"/>
            <w:noWrap/>
            <w:vAlign w:val="center"/>
          </w:tcPr>
          <w:p w14:paraId="3CF90AC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tc>
        <w:tc>
          <w:tcPr>
            <w:tcW w:w="895" w:type="pct"/>
            <w:shd w:val="clear" w:color="auto" w:fill="auto"/>
            <w:noWrap/>
            <w:vAlign w:val="center"/>
          </w:tcPr>
          <w:p w14:paraId="42AD756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1039" w:type="pct"/>
            <w:shd w:val="clear" w:color="auto" w:fill="auto"/>
            <w:noWrap/>
            <w:vAlign w:val="center"/>
          </w:tcPr>
          <w:p w14:paraId="310CFE4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平均值</w:t>
            </w:r>
          </w:p>
        </w:tc>
        <w:tc>
          <w:tcPr>
            <w:tcW w:w="1279" w:type="pct"/>
            <w:shd w:val="clear" w:color="auto" w:fill="auto"/>
            <w:noWrap/>
            <w:vAlign w:val="center"/>
          </w:tcPr>
          <w:p w14:paraId="7779399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晶粒度</w:t>
            </w:r>
            <w:r>
              <w:rPr>
                <w:rFonts w:hint="default" w:ascii="Times New Roman" w:hAnsi="Times New Roman" w:eastAsia="宋体" w:cs="Times New Roman"/>
                <w:b w:val="0"/>
                <w:bCs/>
                <w:color w:val="000000" w:themeColor="text1"/>
                <w:highlight w:val="none"/>
                <w14:textFill>
                  <w14:solidFill>
                    <w14:schemeClr w14:val="tx1"/>
                  </w14:solidFill>
                </w14:textFill>
              </w:rPr>
              <w:t>范围/</w:t>
            </w:r>
            <w:r>
              <w:rPr>
                <w:rFonts w:hint="eastAsia" w:cs="Times New Roman"/>
                <w:b w:val="0"/>
                <w:bCs/>
                <w:color w:val="000000" w:themeColor="text1"/>
                <w:highlight w:val="none"/>
                <w:lang w:val="en-US" w:eastAsia="zh-CN"/>
                <w14:textFill>
                  <w14:solidFill>
                    <w14:schemeClr w14:val="tx1"/>
                  </w14:solidFill>
                </w14:textFill>
              </w:rPr>
              <w:t>mm</w:t>
            </w:r>
          </w:p>
        </w:tc>
        <w:tc>
          <w:tcPr>
            <w:tcW w:w="913" w:type="pct"/>
            <w:shd w:val="clear" w:color="auto" w:fill="auto"/>
            <w:noWrap/>
            <w:vAlign w:val="center"/>
          </w:tcPr>
          <w:p w14:paraId="5FF1025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cs="Times New Roman"/>
                <w:b w:val="0"/>
                <w:bCs/>
                <w:color w:val="000000" w:themeColor="text1"/>
                <w:kern w:val="0"/>
                <w:sz w:val="21"/>
                <w:szCs w:val="24"/>
                <w:highlight w:val="none"/>
                <w:lang w:val="en-US" w:eastAsia="zh-CN" w:bidi="ar-SA"/>
                <w14:textFill>
                  <w14:solidFill>
                    <w14:schemeClr w14:val="tx1"/>
                  </w14:solidFill>
                </w14:textFill>
              </w:rPr>
              <w:t>合格率</w:t>
            </w:r>
          </w:p>
        </w:tc>
      </w:tr>
      <w:tr w14:paraId="3A67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757BF204">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T2</w:t>
            </w:r>
          </w:p>
        </w:tc>
        <w:tc>
          <w:tcPr>
            <w:tcW w:w="895" w:type="pct"/>
            <w:shd w:val="clear" w:color="auto" w:fill="auto"/>
            <w:noWrap/>
            <w:vAlign w:val="center"/>
          </w:tcPr>
          <w:p w14:paraId="23AB46DF">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411F4BF2">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0.025</w:t>
            </w:r>
          </w:p>
        </w:tc>
        <w:tc>
          <w:tcPr>
            <w:tcW w:w="1279" w:type="pct"/>
            <w:shd w:val="clear" w:color="auto" w:fill="auto"/>
            <w:noWrap/>
            <w:vAlign w:val="center"/>
          </w:tcPr>
          <w:p w14:paraId="169905F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0.035</w:t>
            </w:r>
          </w:p>
        </w:tc>
        <w:tc>
          <w:tcPr>
            <w:tcW w:w="913" w:type="pct"/>
            <w:shd w:val="clear" w:color="auto" w:fill="auto"/>
            <w:noWrap/>
            <w:vAlign w:val="center"/>
          </w:tcPr>
          <w:p w14:paraId="7DEB793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99%</w:t>
            </w:r>
          </w:p>
        </w:tc>
      </w:tr>
      <w:tr w14:paraId="3959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5164AB72">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rPr>
              <w:t>TMg</w:t>
            </w:r>
            <w:r>
              <w:rPr>
                <w:rFonts w:hint="default" w:ascii="Times New Roman" w:hAnsi="Times New Roman" w:eastAsia="宋体" w:cs="Times New Roman"/>
                <w:spacing w:val="2"/>
                <w:sz w:val="21"/>
                <w:szCs w:val="21"/>
                <w:highlight w:val="none"/>
              </w:rPr>
              <w:t>0.5</w:t>
            </w:r>
          </w:p>
        </w:tc>
        <w:tc>
          <w:tcPr>
            <w:tcW w:w="895" w:type="pct"/>
            <w:shd w:val="clear" w:color="auto" w:fill="auto"/>
            <w:noWrap/>
            <w:vAlign w:val="center"/>
          </w:tcPr>
          <w:p w14:paraId="660A090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01A9EFB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0.025</w:t>
            </w:r>
          </w:p>
        </w:tc>
        <w:tc>
          <w:tcPr>
            <w:tcW w:w="1279" w:type="pct"/>
            <w:shd w:val="clear" w:color="auto" w:fill="auto"/>
            <w:noWrap/>
            <w:vAlign w:val="center"/>
          </w:tcPr>
          <w:p w14:paraId="214DB34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en-US" w:bidi="ar-SA"/>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0.035</w:t>
            </w:r>
          </w:p>
        </w:tc>
        <w:tc>
          <w:tcPr>
            <w:tcW w:w="913" w:type="pct"/>
            <w:shd w:val="clear" w:color="auto" w:fill="auto"/>
            <w:noWrap/>
            <w:vAlign w:val="center"/>
          </w:tcPr>
          <w:p w14:paraId="65FCD0B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98%</w:t>
            </w:r>
          </w:p>
        </w:tc>
      </w:tr>
      <w:tr w14:paraId="7622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2D8B5310">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H62</w:t>
            </w:r>
          </w:p>
        </w:tc>
        <w:tc>
          <w:tcPr>
            <w:tcW w:w="895" w:type="pct"/>
            <w:shd w:val="clear" w:color="auto" w:fill="auto"/>
            <w:noWrap/>
            <w:vAlign w:val="center"/>
          </w:tcPr>
          <w:p w14:paraId="020667B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1F7C3C36">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0.015</w:t>
            </w:r>
          </w:p>
        </w:tc>
        <w:tc>
          <w:tcPr>
            <w:tcW w:w="1279" w:type="pct"/>
            <w:shd w:val="clear" w:color="auto" w:fill="auto"/>
            <w:noWrap/>
            <w:vAlign w:val="center"/>
          </w:tcPr>
          <w:p w14:paraId="7201995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0.020</w:t>
            </w:r>
          </w:p>
        </w:tc>
        <w:tc>
          <w:tcPr>
            <w:tcW w:w="913" w:type="pct"/>
            <w:shd w:val="clear" w:color="auto" w:fill="auto"/>
            <w:noWrap/>
            <w:vAlign w:val="center"/>
          </w:tcPr>
          <w:p w14:paraId="39412D5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96%</w:t>
            </w:r>
          </w:p>
        </w:tc>
      </w:tr>
      <w:tr w14:paraId="7D00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13124822">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H65</w:t>
            </w:r>
          </w:p>
        </w:tc>
        <w:tc>
          <w:tcPr>
            <w:tcW w:w="895" w:type="pct"/>
            <w:shd w:val="clear" w:color="auto" w:fill="auto"/>
            <w:noWrap/>
            <w:vAlign w:val="center"/>
          </w:tcPr>
          <w:p w14:paraId="504A630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18F6AD1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0.015</w:t>
            </w:r>
          </w:p>
        </w:tc>
        <w:tc>
          <w:tcPr>
            <w:tcW w:w="1279" w:type="pct"/>
            <w:shd w:val="clear" w:color="auto" w:fill="auto"/>
            <w:noWrap/>
            <w:vAlign w:val="center"/>
          </w:tcPr>
          <w:p w14:paraId="022DCAB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0.020</w:t>
            </w:r>
          </w:p>
        </w:tc>
        <w:tc>
          <w:tcPr>
            <w:tcW w:w="913" w:type="pct"/>
            <w:shd w:val="clear" w:color="auto" w:fill="auto"/>
            <w:noWrap/>
            <w:vAlign w:val="center"/>
          </w:tcPr>
          <w:p w14:paraId="3F52439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97%</w:t>
            </w:r>
          </w:p>
        </w:tc>
      </w:tr>
      <w:tr w14:paraId="693A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78E9BDF1">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QSn4-0.3</w:t>
            </w:r>
          </w:p>
        </w:tc>
        <w:tc>
          <w:tcPr>
            <w:tcW w:w="895" w:type="pct"/>
            <w:shd w:val="clear" w:color="auto" w:fill="auto"/>
            <w:noWrap/>
            <w:vAlign w:val="center"/>
          </w:tcPr>
          <w:p w14:paraId="3882A2F4">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30EAE99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0.011</w:t>
            </w:r>
          </w:p>
        </w:tc>
        <w:tc>
          <w:tcPr>
            <w:tcW w:w="1279" w:type="pct"/>
            <w:shd w:val="clear" w:color="auto" w:fill="auto"/>
            <w:noWrap/>
            <w:vAlign w:val="center"/>
          </w:tcPr>
          <w:p w14:paraId="5C429E0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0.015</w:t>
            </w:r>
          </w:p>
        </w:tc>
        <w:tc>
          <w:tcPr>
            <w:tcW w:w="913" w:type="pct"/>
            <w:shd w:val="clear" w:color="auto" w:fill="auto"/>
            <w:noWrap/>
            <w:vAlign w:val="center"/>
          </w:tcPr>
          <w:p w14:paraId="62671FD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97%</w:t>
            </w:r>
          </w:p>
        </w:tc>
      </w:tr>
      <w:tr w14:paraId="52A9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26D192C1">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QSn6.5-0.1</w:t>
            </w:r>
          </w:p>
        </w:tc>
        <w:tc>
          <w:tcPr>
            <w:tcW w:w="895" w:type="pct"/>
            <w:shd w:val="clear" w:color="auto" w:fill="auto"/>
            <w:noWrap/>
            <w:vAlign w:val="center"/>
          </w:tcPr>
          <w:p w14:paraId="0EAFD1A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7CC84834">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0.011</w:t>
            </w:r>
          </w:p>
        </w:tc>
        <w:tc>
          <w:tcPr>
            <w:tcW w:w="1279" w:type="pct"/>
            <w:shd w:val="clear" w:color="auto" w:fill="auto"/>
            <w:noWrap/>
            <w:vAlign w:val="center"/>
          </w:tcPr>
          <w:p w14:paraId="446C8AE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0.015</w:t>
            </w:r>
          </w:p>
        </w:tc>
        <w:tc>
          <w:tcPr>
            <w:tcW w:w="913" w:type="pct"/>
            <w:shd w:val="clear" w:color="auto" w:fill="auto"/>
            <w:noWrap/>
            <w:vAlign w:val="center"/>
          </w:tcPr>
          <w:p w14:paraId="0BD802D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96%</w:t>
            </w:r>
          </w:p>
        </w:tc>
      </w:tr>
      <w:tr w14:paraId="434D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6F2E9D3D">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QSn8-0.3</w:t>
            </w:r>
          </w:p>
        </w:tc>
        <w:tc>
          <w:tcPr>
            <w:tcW w:w="895" w:type="pct"/>
            <w:shd w:val="clear" w:color="auto" w:fill="auto"/>
            <w:noWrap/>
            <w:vAlign w:val="center"/>
          </w:tcPr>
          <w:p w14:paraId="74739DD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3771AEA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0.010</w:t>
            </w:r>
          </w:p>
        </w:tc>
        <w:tc>
          <w:tcPr>
            <w:tcW w:w="1279" w:type="pct"/>
            <w:shd w:val="clear" w:color="auto" w:fill="auto"/>
            <w:noWrap/>
            <w:vAlign w:val="center"/>
          </w:tcPr>
          <w:p w14:paraId="1DD23DF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0.010</w:t>
            </w:r>
          </w:p>
        </w:tc>
        <w:tc>
          <w:tcPr>
            <w:tcW w:w="913" w:type="pct"/>
            <w:shd w:val="clear" w:color="auto" w:fill="auto"/>
            <w:noWrap/>
            <w:vAlign w:val="center"/>
          </w:tcPr>
          <w:p w14:paraId="1602754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98%</w:t>
            </w:r>
          </w:p>
        </w:tc>
      </w:tr>
      <w:tr w14:paraId="5359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16379695">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BMn3-12</w:t>
            </w:r>
          </w:p>
        </w:tc>
        <w:tc>
          <w:tcPr>
            <w:tcW w:w="895" w:type="pct"/>
            <w:shd w:val="clear" w:color="auto" w:fill="auto"/>
            <w:noWrap/>
            <w:vAlign w:val="center"/>
          </w:tcPr>
          <w:p w14:paraId="0EB876B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63FF6FA2">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0.050</w:t>
            </w:r>
          </w:p>
        </w:tc>
        <w:tc>
          <w:tcPr>
            <w:tcW w:w="1279" w:type="pct"/>
            <w:shd w:val="clear" w:color="auto" w:fill="auto"/>
            <w:noWrap/>
            <w:vAlign w:val="center"/>
          </w:tcPr>
          <w:p w14:paraId="7B9BBF0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0.020</w:t>
            </w:r>
          </w:p>
        </w:tc>
        <w:tc>
          <w:tcPr>
            <w:tcW w:w="913" w:type="pct"/>
            <w:shd w:val="clear" w:color="auto" w:fill="auto"/>
            <w:noWrap/>
            <w:vAlign w:val="center"/>
          </w:tcPr>
          <w:p w14:paraId="307930D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98%</w:t>
            </w:r>
          </w:p>
        </w:tc>
      </w:tr>
      <w:tr w14:paraId="561F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39BFD57B">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TFe0.1</w:t>
            </w:r>
          </w:p>
        </w:tc>
        <w:tc>
          <w:tcPr>
            <w:tcW w:w="895" w:type="pct"/>
            <w:shd w:val="clear" w:color="auto" w:fill="auto"/>
            <w:noWrap/>
            <w:vAlign w:val="center"/>
          </w:tcPr>
          <w:p w14:paraId="0E1496E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019B9EC7">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0.045</w:t>
            </w:r>
          </w:p>
        </w:tc>
        <w:tc>
          <w:tcPr>
            <w:tcW w:w="1279" w:type="pct"/>
            <w:shd w:val="clear" w:color="auto" w:fill="auto"/>
            <w:noWrap/>
            <w:vAlign w:val="center"/>
          </w:tcPr>
          <w:p w14:paraId="3C79D0B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0.020</w:t>
            </w:r>
          </w:p>
        </w:tc>
        <w:tc>
          <w:tcPr>
            <w:tcW w:w="913" w:type="pct"/>
            <w:shd w:val="clear" w:color="auto" w:fill="auto"/>
            <w:noWrap/>
            <w:vAlign w:val="center"/>
          </w:tcPr>
          <w:p w14:paraId="0570374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97%</w:t>
            </w:r>
          </w:p>
        </w:tc>
      </w:tr>
      <w:tr w14:paraId="15D5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6BC6E48F">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TFe2.5</w:t>
            </w:r>
          </w:p>
        </w:tc>
        <w:tc>
          <w:tcPr>
            <w:tcW w:w="895" w:type="pct"/>
            <w:shd w:val="clear" w:color="auto" w:fill="auto"/>
            <w:noWrap/>
            <w:vAlign w:val="center"/>
          </w:tcPr>
          <w:p w14:paraId="5D395253">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76F2793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0.010</w:t>
            </w:r>
          </w:p>
        </w:tc>
        <w:tc>
          <w:tcPr>
            <w:tcW w:w="1279" w:type="pct"/>
            <w:shd w:val="clear" w:color="auto" w:fill="auto"/>
            <w:noWrap/>
            <w:vAlign w:val="center"/>
          </w:tcPr>
          <w:p w14:paraId="67E00FD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0.015</w:t>
            </w:r>
          </w:p>
        </w:tc>
        <w:tc>
          <w:tcPr>
            <w:tcW w:w="913" w:type="pct"/>
            <w:shd w:val="clear" w:color="auto" w:fill="auto"/>
            <w:noWrap/>
            <w:vAlign w:val="center"/>
          </w:tcPr>
          <w:p w14:paraId="495C4E9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98%</w:t>
            </w:r>
          </w:p>
        </w:tc>
      </w:tr>
      <w:tr w14:paraId="1DDB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68A9FFBB">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lang w:val="en-US" w:eastAsia="zh-CN"/>
              </w:rPr>
              <w:t>TCr0.3-0.15-0.03</w:t>
            </w:r>
          </w:p>
        </w:tc>
        <w:tc>
          <w:tcPr>
            <w:tcW w:w="895" w:type="pct"/>
            <w:shd w:val="clear" w:color="auto" w:fill="auto"/>
            <w:noWrap/>
            <w:vAlign w:val="center"/>
          </w:tcPr>
          <w:p w14:paraId="35A5284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039" w:type="pct"/>
            <w:shd w:val="clear" w:color="auto" w:fill="auto"/>
            <w:noWrap/>
            <w:vAlign w:val="center"/>
          </w:tcPr>
          <w:p w14:paraId="3E84591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0.120</w:t>
            </w:r>
          </w:p>
        </w:tc>
        <w:tc>
          <w:tcPr>
            <w:tcW w:w="1279" w:type="pct"/>
            <w:shd w:val="clear" w:color="auto" w:fill="auto"/>
            <w:noWrap/>
            <w:vAlign w:val="center"/>
          </w:tcPr>
          <w:p w14:paraId="65218BF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0.100</w:t>
            </w:r>
          </w:p>
        </w:tc>
        <w:tc>
          <w:tcPr>
            <w:tcW w:w="913" w:type="pct"/>
            <w:shd w:val="clear" w:color="auto" w:fill="auto"/>
            <w:noWrap/>
            <w:vAlign w:val="center"/>
          </w:tcPr>
          <w:p w14:paraId="128919A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96%</w:t>
            </w:r>
          </w:p>
        </w:tc>
      </w:tr>
      <w:tr w14:paraId="49D8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2C0D757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b w:val="0"/>
                <w:bCs w:val="0"/>
                <w:spacing w:val="-1"/>
                <w:sz w:val="21"/>
                <w:szCs w:val="21"/>
                <w:highlight w:val="none"/>
                <w:lang w:val="en-US" w:eastAsia="zh-CN"/>
              </w:rPr>
              <w:t>BSi3.2-0.7</w:t>
            </w:r>
          </w:p>
        </w:tc>
        <w:tc>
          <w:tcPr>
            <w:tcW w:w="895" w:type="pct"/>
            <w:shd w:val="clear" w:color="auto" w:fill="auto"/>
            <w:noWrap/>
            <w:vAlign w:val="center"/>
          </w:tcPr>
          <w:p w14:paraId="021014F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eastAsia" w:cs="Times New Roman"/>
                <w:spacing w:val="7"/>
                <w:sz w:val="21"/>
                <w:szCs w:val="21"/>
                <w:highlight w:val="none"/>
                <w:vertAlign w:val="baseline"/>
                <w:lang w:val="en-US" w:eastAsia="zh-CN"/>
              </w:rPr>
              <w:t>100</w:t>
            </w:r>
          </w:p>
        </w:tc>
        <w:tc>
          <w:tcPr>
            <w:tcW w:w="1039" w:type="pct"/>
            <w:shd w:val="clear" w:color="auto" w:fill="auto"/>
            <w:noWrap/>
            <w:vAlign w:val="center"/>
          </w:tcPr>
          <w:p w14:paraId="6630AFA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18"/>
                <w:szCs w:val="18"/>
                <w:highlight w:val="none"/>
                <w:vertAlign w:val="baseline"/>
                <w:lang w:val="en-US" w:eastAsia="zh-CN" w:bidi="ar-SA"/>
              </w:rPr>
            </w:pPr>
            <w:r>
              <w:rPr>
                <w:rFonts w:hint="eastAsia" w:ascii="Times New Roman" w:hAnsi="Times New Roman" w:cs="Times New Roman"/>
                <w:spacing w:val="7"/>
                <w:sz w:val="18"/>
                <w:szCs w:val="18"/>
                <w:highlight w:val="none"/>
                <w:vertAlign w:val="baseline"/>
                <w:lang w:val="en-US" w:eastAsia="zh-CN"/>
              </w:rPr>
              <w:t>0.015</w:t>
            </w:r>
          </w:p>
        </w:tc>
        <w:tc>
          <w:tcPr>
            <w:tcW w:w="1279" w:type="pct"/>
            <w:shd w:val="clear" w:color="auto" w:fill="auto"/>
            <w:noWrap/>
            <w:vAlign w:val="center"/>
          </w:tcPr>
          <w:p w14:paraId="1EA837A2">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18"/>
                <w:szCs w:val="18"/>
                <w:highlight w:val="none"/>
                <w:vertAlign w:val="baseline"/>
                <w:lang w:val="en-US" w:eastAsia="zh-CN" w:bidi="ar-SA"/>
              </w:rPr>
            </w:pPr>
            <w:r>
              <w:rPr>
                <w:rFonts w:hint="eastAsia" w:ascii="Times New Roman" w:hAnsi="Times New Roman" w:cs="Times New Roman"/>
                <w:spacing w:val="7"/>
                <w:sz w:val="18"/>
                <w:szCs w:val="18"/>
                <w:highlight w:val="none"/>
                <w:vertAlign w:val="baseline"/>
                <w:lang w:val="en-US" w:eastAsia="zh-CN"/>
              </w:rPr>
              <w:t>0.010</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0.025</w:t>
            </w:r>
          </w:p>
        </w:tc>
        <w:tc>
          <w:tcPr>
            <w:tcW w:w="913" w:type="pct"/>
            <w:shd w:val="clear" w:color="auto" w:fill="auto"/>
            <w:noWrap/>
            <w:vAlign w:val="center"/>
          </w:tcPr>
          <w:p w14:paraId="2F08856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97%</w:t>
            </w:r>
          </w:p>
        </w:tc>
      </w:tr>
      <w:tr w14:paraId="479B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1D69C51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21"/>
                <w:szCs w:val="21"/>
                <w:highlight w:val="none"/>
                <w:lang w:val="en-US" w:eastAsia="zh-CN" w:bidi="ar-SA"/>
              </w:rPr>
            </w:pPr>
            <w:r>
              <w:rPr>
                <w:rFonts w:hint="eastAsia" w:ascii="Times New Roman" w:hAnsi="Times New Roman" w:cs="Times New Roman"/>
                <w:spacing w:val="-1"/>
                <w:sz w:val="21"/>
                <w:szCs w:val="21"/>
                <w:highlight w:val="none"/>
                <w:lang w:val="en-US" w:eastAsia="zh-CN"/>
              </w:rPr>
              <w:t>B19</w:t>
            </w:r>
          </w:p>
        </w:tc>
        <w:tc>
          <w:tcPr>
            <w:tcW w:w="895" w:type="pct"/>
            <w:shd w:val="clear" w:color="auto" w:fill="auto"/>
            <w:noWrap/>
            <w:vAlign w:val="center"/>
          </w:tcPr>
          <w:p w14:paraId="0CCAF7C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eastAsia" w:cs="Times New Roman"/>
                <w:spacing w:val="7"/>
                <w:sz w:val="21"/>
                <w:szCs w:val="21"/>
                <w:highlight w:val="none"/>
                <w:vertAlign w:val="baseline"/>
                <w:lang w:val="en-US" w:eastAsia="zh-CN"/>
              </w:rPr>
              <w:t>100</w:t>
            </w:r>
          </w:p>
        </w:tc>
        <w:tc>
          <w:tcPr>
            <w:tcW w:w="1039" w:type="pct"/>
            <w:shd w:val="clear" w:color="auto" w:fill="auto"/>
            <w:noWrap/>
            <w:vAlign w:val="center"/>
          </w:tcPr>
          <w:p w14:paraId="5658405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18"/>
                <w:szCs w:val="18"/>
                <w:highlight w:val="none"/>
                <w:vertAlign w:val="baseline"/>
                <w:lang w:val="en-US" w:eastAsia="zh-CN" w:bidi="ar-SA"/>
              </w:rPr>
            </w:pPr>
            <w:r>
              <w:rPr>
                <w:rFonts w:hint="eastAsia" w:ascii="Times New Roman" w:hAnsi="Times New Roman" w:cs="Times New Roman"/>
                <w:spacing w:val="7"/>
                <w:sz w:val="18"/>
                <w:szCs w:val="18"/>
                <w:highlight w:val="none"/>
                <w:vertAlign w:val="baseline"/>
                <w:lang w:val="en-US" w:eastAsia="zh-CN"/>
              </w:rPr>
              <w:t>0.025</w:t>
            </w:r>
          </w:p>
        </w:tc>
        <w:tc>
          <w:tcPr>
            <w:tcW w:w="1279" w:type="pct"/>
            <w:shd w:val="clear" w:color="auto" w:fill="auto"/>
            <w:noWrap/>
            <w:vAlign w:val="center"/>
          </w:tcPr>
          <w:p w14:paraId="5225E503">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18"/>
                <w:szCs w:val="18"/>
                <w:highlight w:val="none"/>
                <w:vertAlign w:val="baseline"/>
                <w:lang w:val="en-US" w:eastAsia="zh-CN" w:bidi="ar-SA"/>
              </w:rPr>
            </w:pPr>
            <w:r>
              <w:rPr>
                <w:rFonts w:hint="eastAsia" w:ascii="Times New Roman" w:hAnsi="Times New Roman" w:cs="Times New Roman"/>
                <w:spacing w:val="7"/>
                <w:sz w:val="18"/>
                <w:szCs w:val="18"/>
                <w:highlight w:val="none"/>
                <w:vertAlign w:val="baseline"/>
                <w:lang w:val="en-US" w:eastAsia="zh-CN"/>
              </w:rPr>
              <w:t>0.015</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0.035</w:t>
            </w:r>
          </w:p>
        </w:tc>
        <w:tc>
          <w:tcPr>
            <w:tcW w:w="913" w:type="pct"/>
            <w:shd w:val="clear" w:color="auto" w:fill="auto"/>
            <w:noWrap/>
            <w:vAlign w:val="center"/>
          </w:tcPr>
          <w:p w14:paraId="6DE18C0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98%</w:t>
            </w:r>
          </w:p>
        </w:tc>
      </w:tr>
    </w:tbl>
    <w:p w14:paraId="229E7D96">
      <w:pPr>
        <w:pStyle w:val="4"/>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eastAsia" w:ascii="Times New Roman" w:hAnsi="Times New Roman" w:cs="Times New Roman"/>
          <w:b w:val="0"/>
          <w:bCs/>
          <w:color w:val="000000" w:themeColor="text1"/>
          <w:highlight w:val="none"/>
          <w:lang w:val="en-US" w:eastAsia="zh-CN"/>
          <w14:textFill>
            <w14:solidFill>
              <w14:schemeClr w14:val="tx1"/>
            </w14:solidFill>
          </w14:textFill>
        </w:rPr>
      </w:pPr>
      <w:r>
        <w:rPr>
          <w:rFonts w:hint="eastAsia" w:ascii="Times New Roman" w:hAnsi="Times New Roman" w:cs="Times New Roman"/>
          <w:b w:val="0"/>
          <w:bCs/>
          <w:color w:val="000000" w:themeColor="text1"/>
          <w:highlight w:val="none"/>
          <w:lang w:val="en-US" w:eastAsia="zh-CN"/>
          <w14:textFill>
            <w14:solidFill>
              <w14:schemeClr w14:val="tx1"/>
            </w14:solidFill>
          </w14:textFill>
        </w:rPr>
        <w:t>3.6 粗糙度</w:t>
      </w:r>
    </w:p>
    <w:p w14:paraId="1C8C25B8">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snapToGrid/>
          <w:color w:val="000000"/>
          <w:kern w:val="0"/>
          <w:szCs w:val="20"/>
          <w:highlight w:val="none"/>
          <w:lang w:val="en-US" w:eastAsia="zh-CN"/>
        </w:rPr>
        <w:t>带材的粗糙度</w:t>
      </w:r>
      <w:r>
        <w:rPr>
          <w:rFonts w:hint="default" w:ascii="Times New Roman" w:hAnsi="Times New Roman" w:cs="Times New Roman"/>
          <w:snapToGrid/>
          <w:color w:val="000000"/>
          <w:kern w:val="0"/>
          <w:szCs w:val="20"/>
          <w:highlight w:val="none"/>
          <w:lang w:val="en-US" w:eastAsia="zh-CN"/>
        </w:rPr>
        <w:t>测定方法按</w:t>
      </w:r>
      <w:r>
        <w:rPr>
          <w:rFonts w:hint="default" w:ascii="Times New Roman" w:hAnsi="Times New Roman" w:cs="Times New Roman"/>
          <w:sz w:val="21"/>
          <w:szCs w:val="28"/>
          <w:highlight w:val="none"/>
          <w:lang w:val="en-US" w:eastAsia="zh-CN"/>
        </w:rPr>
        <w:t>GB/T</w:t>
      </w:r>
      <w:r>
        <w:rPr>
          <w:rFonts w:hint="eastAsia" w:ascii="Times New Roman" w:hAnsi="Times New Roman" w:cs="Times New Roman"/>
          <w:sz w:val="21"/>
          <w:szCs w:val="28"/>
          <w:highlight w:val="none"/>
          <w:lang w:val="en-US" w:eastAsia="zh-CN"/>
        </w:rPr>
        <w:t xml:space="preserve"> </w:t>
      </w:r>
      <w:r>
        <w:rPr>
          <w:rFonts w:hint="default" w:ascii="Times New Roman" w:hAnsi="Times New Roman" w:cs="Times New Roman"/>
          <w:sz w:val="21"/>
          <w:szCs w:val="28"/>
          <w:highlight w:val="none"/>
          <w:lang w:val="en-US" w:eastAsia="zh-CN"/>
        </w:rPr>
        <w:t>26303.3</w:t>
      </w:r>
      <w:r>
        <w:rPr>
          <w:rFonts w:ascii="Times New Roman" w:hAnsi="Times New Roman" w:eastAsia="宋体" w:cs="Times New Roman"/>
          <w:snapToGrid/>
          <w:color w:val="000000"/>
          <w:kern w:val="0"/>
          <w:szCs w:val="20"/>
          <w:highlight w:val="none"/>
          <w:lang w:val="en-US" w:eastAsia="zh-CN"/>
        </w:rPr>
        <w:t>的规定进行</w:t>
      </w:r>
      <w:r>
        <w:rPr>
          <w:rFonts w:hint="eastAsia" w:ascii="Times New Roman" w:hAnsi="Times New Roman" w:eastAsia="宋体" w:cs="Times New Roman"/>
          <w:snapToGrid/>
          <w:color w:val="000000"/>
          <w:kern w:val="0"/>
          <w:szCs w:val="20"/>
          <w:highlight w:val="none"/>
          <w:lang w:val="en-US" w:eastAsia="zh-CN"/>
        </w:rPr>
        <w:t>，</w:t>
      </w:r>
      <w:r>
        <w:rPr>
          <w:rFonts w:hint="eastAsia" w:cs="Times New Roman"/>
          <w:b w:val="0"/>
          <w:bCs/>
          <w:color w:val="000000" w:themeColor="text1"/>
          <w:highlight w:val="none"/>
          <w:lang w:val="en-US" w:eastAsia="zh-CN"/>
          <w14:textFill>
            <w14:solidFill>
              <w14:schemeClr w14:val="tx1"/>
            </w14:solidFill>
          </w14:textFill>
        </w:rPr>
        <w:t>对各牌号合金进行抽样检测，</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抽检结果分别如表</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所示</w:t>
      </w:r>
    </w:p>
    <w:p w14:paraId="6E59D792">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eastAsia="宋体" w:cs="Times New Roman"/>
          <w:snapToGrid/>
          <w:color w:val="000000"/>
          <w:kern w:val="0"/>
          <w:szCs w:val="20"/>
          <w:highlight w:val="none"/>
          <w:lang w:val="en-US" w:eastAsia="zh-CN"/>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14</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Cu9Ni6Sn产品不同状态</w:t>
      </w:r>
      <w:r>
        <w:rPr>
          <w:rFonts w:hint="eastAsia" w:ascii="Times New Roman" w:hAnsi="Times New Roman" w:cs="Times New Roman"/>
          <w:b w:val="0"/>
          <w:bCs/>
          <w:color w:val="000000" w:themeColor="text1"/>
          <w:highlight w:val="none"/>
          <w:lang w:val="en-US" w:eastAsia="zh-CN"/>
          <w14:textFill>
            <w14:solidFill>
              <w14:schemeClr w14:val="tx1"/>
            </w14:solidFill>
          </w14:textFill>
        </w:rPr>
        <w:t>晶粒度</w:t>
      </w:r>
      <w:r>
        <w:rPr>
          <w:rFonts w:hint="default" w:ascii="Times New Roman" w:hAnsi="Times New Roman" w:eastAsia="宋体" w:cs="Times New Roman"/>
          <w:b w:val="0"/>
          <w:bCs/>
          <w:color w:val="000000" w:themeColor="text1"/>
          <w:highlight w:val="none"/>
          <w14:textFill>
            <w14:solidFill>
              <w14:schemeClr w14:val="tx1"/>
            </w14:solidFill>
          </w14:textFill>
        </w:rPr>
        <w:t>检测数据统计表</w:t>
      </w:r>
    </w:p>
    <w:tbl>
      <w:tblPr>
        <w:tblStyle w:val="20"/>
        <w:tblW w:w="3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405"/>
        <w:gridCol w:w="1950"/>
        <w:gridCol w:w="2164"/>
      </w:tblGrid>
      <w:tr w14:paraId="098F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noWrap/>
            <w:vAlign w:val="center"/>
          </w:tcPr>
          <w:p w14:paraId="3D3BE5A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牌号</w:t>
            </w:r>
          </w:p>
        </w:tc>
        <w:tc>
          <w:tcPr>
            <w:tcW w:w="996" w:type="pct"/>
            <w:shd w:val="clear" w:color="auto" w:fill="auto"/>
            <w:noWrap/>
            <w:vAlign w:val="center"/>
          </w:tcPr>
          <w:p w14:paraId="5BBDE40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1383" w:type="pct"/>
            <w:shd w:val="clear" w:color="auto" w:fill="auto"/>
            <w:noWrap/>
            <w:vAlign w:val="center"/>
          </w:tcPr>
          <w:p w14:paraId="06AE9B35">
            <w:pPr>
              <w:pStyle w:val="10"/>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粗糙度Ra</w:t>
            </w:r>
            <w:r>
              <w:rPr>
                <w:rFonts w:hint="eastAsia" w:cs="Times New Roman"/>
                <w:spacing w:val="7"/>
                <w:sz w:val="18"/>
                <w:szCs w:val="18"/>
                <w:highlight w:val="none"/>
                <w:vertAlign w:val="baseline"/>
                <w:lang w:val="en-US" w:eastAsia="zh-CN"/>
              </w:rPr>
              <w:t>范围</w:t>
            </w:r>
          </w:p>
          <w:p w14:paraId="022F320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spacing w:val="7"/>
                <w:sz w:val="18"/>
                <w:szCs w:val="18"/>
                <w:highlight w:val="none"/>
                <w:vertAlign w:val="baseline"/>
                <w:lang w:val="en-US" w:eastAsia="zh-CN"/>
              </w:rPr>
              <w:t>μm</w:t>
            </w:r>
          </w:p>
        </w:tc>
        <w:tc>
          <w:tcPr>
            <w:tcW w:w="1535" w:type="pct"/>
            <w:shd w:val="clear" w:color="auto" w:fill="auto"/>
            <w:noWrap/>
            <w:vAlign w:val="center"/>
          </w:tcPr>
          <w:p w14:paraId="7FBC3E41">
            <w:pPr>
              <w:pStyle w:val="10"/>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粗糙度名义平Ra</w:t>
            </w:r>
          </w:p>
          <w:p w14:paraId="08F2C004">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spacing w:val="7"/>
                <w:sz w:val="18"/>
                <w:szCs w:val="18"/>
                <w:highlight w:val="none"/>
                <w:vertAlign w:val="baseline"/>
                <w:lang w:val="en-US" w:eastAsia="zh-CN"/>
              </w:rPr>
              <w:t>μm</w:t>
            </w:r>
          </w:p>
        </w:tc>
      </w:tr>
      <w:tr w14:paraId="4B91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47C9C2B2">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T2</w:t>
            </w:r>
          </w:p>
        </w:tc>
        <w:tc>
          <w:tcPr>
            <w:tcW w:w="996" w:type="pct"/>
            <w:shd w:val="clear" w:color="auto" w:fill="auto"/>
            <w:noWrap/>
            <w:vAlign w:val="center"/>
          </w:tcPr>
          <w:p w14:paraId="39652817">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372AD64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sz w:val="21"/>
                <w:szCs w:val="21"/>
                <w:highlight w:val="none"/>
                <w:lang w:val="en-US" w:eastAsia="zh-CN"/>
              </w:rPr>
              <w:t>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0.24</w:t>
            </w:r>
          </w:p>
        </w:tc>
        <w:tc>
          <w:tcPr>
            <w:tcW w:w="1535" w:type="pct"/>
            <w:shd w:val="clear" w:color="auto" w:fill="auto"/>
            <w:noWrap/>
            <w:vAlign w:val="center"/>
          </w:tcPr>
          <w:p w14:paraId="5798DE8C">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spacing w:val="7"/>
                <w:sz w:val="21"/>
                <w:szCs w:val="21"/>
                <w:highlight w:val="none"/>
                <w:vertAlign w:val="baseline"/>
                <w:lang w:val="en-US" w:eastAsia="zh-CN"/>
              </w:rPr>
              <w:t>0.17</w:t>
            </w:r>
          </w:p>
        </w:tc>
      </w:tr>
      <w:tr w14:paraId="6183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5BCF1E29">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rPr>
              <w:t>TMg</w:t>
            </w:r>
            <w:r>
              <w:rPr>
                <w:rFonts w:hint="default" w:ascii="Times New Roman" w:hAnsi="Times New Roman" w:eastAsia="宋体" w:cs="Times New Roman"/>
                <w:spacing w:val="2"/>
                <w:sz w:val="21"/>
                <w:szCs w:val="21"/>
                <w:highlight w:val="none"/>
              </w:rPr>
              <w:t>0.5</w:t>
            </w:r>
          </w:p>
        </w:tc>
        <w:tc>
          <w:tcPr>
            <w:tcW w:w="996" w:type="pct"/>
            <w:shd w:val="clear" w:color="auto" w:fill="auto"/>
            <w:noWrap/>
            <w:vAlign w:val="center"/>
          </w:tcPr>
          <w:p w14:paraId="556BB3F9">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0BA1ACF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0.05</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0.27</w:t>
            </w:r>
          </w:p>
        </w:tc>
        <w:tc>
          <w:tcPr>
            <w:tcW w:w="1535" w:type="pct"/>
            <w:shd w:val="clear" w:color="auto" w:fill="auto"/>
            <w:noWrap/>
            <w:vAlign w:val="center"/>
          </w:tcPr>
          <w:p w14:paraId="0B882B9C">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en-US" w:bidi="ar-SA"/>
              </w:rPr>
            </w:pPr>
            <w:r>
              <w:rPr>
                <w:rFonts w:hint="default" w:ascii="Times New Roman" w:hAnsi="Times New Roman" w:eastAsia="宋体" w:cs="Times New Roman"/>
                <w:spacing w:val="7"/>
                <w:sz w:val="21"/>
                <w:szCs w:val="21"/>
                <w:highlight w:val="none"/>
                <w:vertAlign w:val="baseline"/>
                <w:lang w:val="en-US" w:eastAsia="zh-CN"/>
              </w:rPr>
              <w:t>0.15</w:t>
            </w:r>
          </w:p>
        </w:tc>
      </w:tr>
      <w:tr w14:paraId="5ABF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7FC1D6E5">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H62</w:t>
            </w:r>
          </w:p>
        </w:tc>
        <w:tc>
          <w:tcPr>
            <w:tcW w:w="996" w:type="pct"/>
            <w:shd w:val="clear" w:color="auto" w:fill="auto"/>
            <w:noWrap/>
            <w:vAlign w:val="center"/>
          </w:tcPr>
          <w:p w14:paraId="44CFA03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193023C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0.08</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0.27</w:t>
            </w:r>
          </w:p>
        </w:tc>
        <w:tc>
          <w:tcPr>
            <w:tcW w:w="1535" w:type="pct"/>
            <w:shd w:val="clear" w:color="auto" w:fill="auto"/>
            <w:noWrap/>
            <w:vAlign w:val="center"/>
          </w:tcPr>
          <w:p w14:paraId="4310E4AC">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7"/>
                <w:sz w:val="21"/>
                <w:szCs w:val="21"/>
                <w:highlight w:val="none"/>
                <w:vertAlign w:val="baseline"/>
                <w:lang w:val="en-US" w:eastAsia="zh-CN"/>
              </w:rPr>
              <w:t>0.15</w:t>
            </w:r>
          </w:p>
        </w:tc>
      </w:tr>
      <w:tr w14:paraId="4D24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7E84AE43">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H65</w:t>
            </w:r>
          </w:p>
        </w:tc>
        <w:tc>
          <w:tcPr>
            <w:tcW w:w="996" w:type="pct"/>
            <w:shd w:val="clear" w:color="auto" w:fill="auto"/>
            <w:noWrap/>
            <w:vAlign w:val="center"/>
          </w:tcPr>
          <w:p w14:paraId="1B07D74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23DD45A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0.02</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0.22</w:t>
            </w:r>
          </w:p>
        </w:tc>
        <w:tc>
          <w:tcPr>
            <w:tcW w:w="1535" w:type="pct"/>
            <w:shd w:val="clear" w:color="auto" w:fill="auto"/>
            <w:noWrap/>
            <w:vAlign w:val="center"/>
          </w:tcPr>
          <w:p w14:paraId="4C2D10C7">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7"/>
                <w:sz w:val="21"/>
                <w:szCs w:val="21"/>
                <w:highlight w:val="none"/>
                <w:vertAlign w:val="baseline"/>
                <w:lang w:val="en-US" w:eastAsia="zh-CN"/>
              </w:rPr>
              <w:t>0.10</w:t>
            </w:r>
          </w:p>
        </w:tc>
      </w:tr>
      <w:tr w14:paraId="4AAB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27FC5305">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QSn4-0.3</w:t>
            </w:r>
          </w:p>
        </w:tc>
        <w:tc>
          <w:tcPr>
            <w:tcW w:w="996" w:type="pct"/>
            <w:shd w:val="clear" w:color="auto" w:fill="auto"/>
            <w:noWrap/>
            <w:vAlign w:val="center"/>
          </w:tcPr>
          <w:p w14:paraId="380ED88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7B1F172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0.03</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0.27</w:t>
            </w:r>
          </w:p>
        </w:tc>
        <w:tc>
          <w:tcPr>
            <w:tcW w:w="1535" w:type="pct"/>
            <w:shd w:val="clear" w:color="auto" w:fill="auto"/>
            <w:noWrap/>
            <w:vAlign w:val="center"/>
          </w:tcPr>
          <w:p w14:paraId="0595A1E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7"/>
                <w:sz w:val="21"/>
                <w:szCs w:val="21"/>
                <w:highlight w:val="none"/>
                <w:vertAlign w:val="baseline"/>
                <w:lang w:val="en-US" w:eastAsia="zh-CN"/>
              </w:rPr>
              <w:t>0.14</w:t>
            </w:r>
          </w:p>
        </w:tc>
      </w:tr>
      <w:tr w14:paraId="44B1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549A5FDB">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QSn6.5-0.1</w:t>
            </w:r>
          </w:p>
        </w:tc>
        <w:tc>
          <w:tcPr>
            <w:tcW w:w="996" w:type="pct"/>
            <w:shd w:val="clear" w:color="auto" w:fill="auto"/>
            <w:noWrap/>
            <w:vAlign w:val="center"/>
          </w:tcPr>
          <w:p w14:paraId="5761450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1FD7CFC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0.09</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0.25</w:t>
            </w:r>
          </w:p>
        </w:tc>
        <w:tc>
          <w:tcPr>
            <w:tcW w:w="1535" w:type="pct"/>
            <w:shd w:val="clear" w:color="auto" w:fill="auto"/>
            <w:noWrap/>
            <w:vAlign w:val="center"/>
          </w:tcPr>
          <w:p w14:paraId="43669776">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7"/>
                <w:sz w:val="21"/>
                <w:szCs w:val="21"/>
                <w:highlight w:val="none"/>
                <w:vertAlign w:val="baseline"/>
                <w:lang w:val="en-US" w:eastAsia="zh-CN"/>
              </w:rPr>
              <w:t>0.16</w:t>
            </w:r>
          </w:p>
        </w:tc>
      </w:tr>
      <w:tr w14:paraId="40C5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61734F36">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QSn8-0.3</w:t>
            </w:r>
          </w:p>
        </w:tc>
        <w:tc>
          <w:tcPr>
            <w:tcW w:w="996" w:type="pct"/>
            <w:shd w:val="clear" w:color="auto" w:fill="auto"/>
            <w:noWrap/>
            <w:vAlign w:val="center"/>
          </w:tcPr>
          <w:p w14:paraId="74C6B62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377624A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0.04</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0.25</w:t>
            </w:r>
          </w:p>
        </w:tc>
        <w:tc>
          <w:tcPr>
            <w:tcW w:w="1535" w:type="pct"/>
            <w:shd w:val="clear" w:color="auto" w:fill="auto"/>
            <w:noWrap/>
            <w:vAlign w:val="center"/>
          </w:tcPr>
          <w:p w14:paraId="5E320D0C">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7"/>
                <w:sz w:val="21"/>
                <w:szCs w:val="21"/>
                <w:highlight w:val="none"/>
                <w:vertAlign w:val="baseline"/>
                <w:lang w:val="en-US" w:eastAsia="zh-CN"/>
              </w:rPr>
              <w:t>0.15</w:t>
            </w:r>
          </w:p>
        </w:tc>
      </w:tr>
      <w:tr w14:paraId="5923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6F949965">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BMn3-12</w:t>
            </w:r>
          </w:p>
        </w:tc>
        <w:tc>
          <w:tcPr>
            <w:tcW w:w="996" w:type="pct"/>
            <w:shd w:val="clear" w:color="auto" w:fill="auto"/>
            <w:noWrap/>
            <w:vAlign w:val="center"/>
          </w:tcPr>
          <w:p w14:paraId="54FFA6C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4F10959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0.06</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0.25</w:t>
            </w:r>
          </w:p>
        </w:tc>
        <w:tc>
          <w:tcPr>
            <w:tcW w:w="1535" w:type="pct"/>
            <w:shd w:val="clear" w:color="auto" w:fill="auto"/>
            <w:noWrap/>
            <w:vAlign w:val="center"/>
          </w:tcPr>
          <w:p w14:paraId="6DA1D14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7"/>
                <w:sz w:val="21"/>
                <w:szCs w:val="21"/>
                <w:highlight w:val="none"/>
                <w:vertAlign w:val="baseline"/>
                <w:lang w:val="en-US" w:eastAsia="zh-CN"/>
              </w:rPr>
              <w:t>0.15</w:t>
            </w:r>
          </w:p>
        </w:tc>
      </w:tr>
      <w:tr w14:paraId="19F7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543DCAA9">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TFe0.1</w:t>
            </w:r>
          </w:p>
        </w:tc>
        <w:tc>
          <w:tcPr>
            <w:tcW w:w="996" w:type="pct"/>
            <w:shd w:val="clear" w:color="auto" w:fill="auto"/>
            <w:noWrap/>
            <w:vAlign w:val="center"/>
          </w:tcPr>
          <w:p w14:paraId="3CC7AE7F">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449069B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0.08</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0.10</w:t>
            </w:r>
          </w:p>
        </w:tc>
        <w:tc>
          <w:tcPr>
            <w:tcW w:w="1535" w:type="pct"/>
            <w:shd w:val="clear" w:color="auto" w:fill="auto"/>
            <w:noWrap/>
            <w:vAlign w:val="center"/>
          </w:tcPr>
          <w:p w14:paraId="7C4E16E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7"/>
                <w:sz w:val="21"/>
                <w:szCs w:val="21"/>
                <w:highlight w:val="none"/>
                <w:vertAlign w:val="baseline"/>
                <w:lang w:val="en-US" w:eastAsia="zh-CN"/>
              </w:rPr>
              <w:t>0.09</w:t>
            </w:r>
          </w:p>
        </w:tc>
      </w:tr>
      <w:tr w14:paraId="48B1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27028C68">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TFe2.5</w:t>
            </w:r>
          </w:p>
        </w:tc>
        <w:tc>
          <w:tcPr>
            <w:tcW w:w="996" w:type="pct"/>
            <w:shd w:val="clear" w:color="auto" w:fill="auto"/>
            <w:noWrap/>
            <w:vAlign w:val="center"/>
          </w:tcPr>
          <w:p w14:paraId="40F30B0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65586A1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0.07</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0.27</w:t>
            </w:r>
          </w:p>
        </w:tc>
        <w:tc>
          <w:tcPr>
            <w:tcW w:w="1535" w:type="pct"/>
            <w:shd w:val="clear" w:color="auto" w:fill="auto"/>
            <w:noWrap/>
            <w:vAlign w:val="center"/>
          </w:tcPr>
          <w:p w14:paraId="267617C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7"/>
                <w:sz w:val="21"/>
                <w:szCs w:val="21"/>
                <w:highlight w:val="none"/>
                <w:vertAlign w:val="baseline"/>
                <w:lang w:val="en-US" w:eastAsia="zh-CN"/>
              </w:rPr>
              <w:t>0.17</w:t>
            </w:r>
          </w:p>
        </w:tc>
      </w:tr>
      <w:tr w14:paraId="463D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0BF1B86C">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lang w:val="en-US" w:eastAsia="zh-CN"/>
              </w:rPr>
              <w:t>TCr0.3-0.15-0.03</w:t>
            </w:r>
          </w:p>
        </w:tc>
        <w:tc>
          <w:tcPr>
            <w:tcW w:w="996" w:type="pct"/>
            <w:shd w:val="clear" w:color="auto" w:fill="auto"/>
            <w:noWrap/>
            <w:vAlign w:val="center"/>
          </w:tcPr>
          <w:p w14:paraId="4087850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383" w:type="pct"/>
            <w:shd w:val="clear" w:color="auto" w:fill="auto"/>
            <w:noWrap/>
            <w:vAlign w:val="center"/>
          </w:tcPr>
          <w:p w14:paraId="5E287BD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0.07</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0.12</w:t>
            </w:r>
          </w:p>
        </w:tc>
        <w:tc>
          <w:tcPr>
            <w:tcW w:w="1535" w:type="pct"/>
            <w:shd w:val="clear" w:color="auto" w:fill="auto"/>
            <w:noWrap/>
            <w:vAlign w:val="center"/>
          </w:tcPr>
          <w:p w14:paraId="1990FDC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pacing w:val="7"/>
                <w:sz w:val="21"/>
                <w:szCs w:val="21"/>
                <w:highlight w:val="none"/>
                <w:vertAlign w:val="baseline"/>
                <w:lang w:val="en-US" w:eastAsia="zh-CN"/>
              </w:rPr>
              <w:t>0.10</w:t>
            </w:r>
          </w:p>
        </w:tc>
      </w:tr>
      <w:tr w14:paraId="7559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454E7C2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18"/>
                <w:szCs w:val="18"/>
                <w:highlight w:val="none"/>
                <w:lang w:val="en-US" w:eastAsia="zh-CN" w:bidi="ar-SA"/>
              </w:rPr>
            </w:pPr>
            <w:r>
              <w:rPr>
                <w:rFonts w:hint="eastAsia" w:ascii="Times New Roman" w:hAnsi="Times New Roman" w:cs="Times New Roman"/>
                <w:b w:val="0"/>
                <w:bCs w:val="0"/>
                <w:spacing w:val="-1"/>
                <w:sz w:val="18"/>
                <w:szCs w:val="18"/>
                <w:highlight w:val="none"/>
                <w:lang w:val="en-US" w:eastAsia="zh-CN"/>
              </w:rPr>
              <w:t>BSi3.2-0.7</w:t>
            </w:r>
          </w:p>
        </w:tc>
        <w:tc>
          <w:tcPr>
            <w:tcW w:w="996" w:type="pct"/>
            <w:shd w:val="clear" w:color="auto" w:fill="auto"/>
            <w:noWrap/>
            <w:vAlign w:val="center"/>
          </w:tcPr>
          <w:p w14:paraId="13542863">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100</w:t>
            </w:r>
          </w:p>
        </w:tc>
        <w:tc>
          <w:tcPr>
            <w:tcW w:w="1383" w:type="pct"/>
            <w:shd w:val="clear" w:color="auto" w:fill="auto"/>
            <w:noWrap/>
            <w:vAlign w:val="center"/>
          </w:tcPr>
          <w:p w14:paraId="5613C5F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0.11</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0.21</w:t>
            </w:r>
          </w:p>
        </w:tc>
        <w:tc>
          <w:tcPr>
            <w:tcW w:w="1535" w:type="pct"/>
            <w:shd w:val="clear" w:color="auto" w:fill="auto"/>
            <w:noWrap/>
            <w:vAlign w:val="center"/>
          </w:tcPr>
          <w:p w14:paraId="127ACBA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21"/>
                <w:szCs w:val="21"/>
                <w:highlight w:val="none"/>
                <w:vertAlign w:val="baseline"/>
                <w:lang w:val="en-US" w:eastAsia="zh-CN"/>
              </w:rPr>
            </w:pPr>
            <w:r>
              <w:rPr>
                <w:rFonts w:hint="eastAsia" w:cs="Times New Roman"/>
                <w:spacing w:val="7"/>
                <w:sz w:val="21"/>
                <w:szCs w:val="21"/>
                <w:highlight w:val="none"/>
                <w:vertAlign w:val="baseline"/>
                <w:lang w:val="en-US" w:eastAsia="zh-CN"/>
              </w:rPr>
              <w:t>0.15</w:t>
            </w:r>
          </w:p>
        </w:tc>
      </w:tr>
      <w:tr w14:paraId="6833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4" w:type="pct"/>
            <w:shd w:val="clear" w:color="auto" w:fill="auto"/>
            <w:noWrap/>
            <w:vAlign w:val="center"/>
          </w:tcPr>
          <w:p w14:paraId="43757FA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18"/>
                <w:szCs w:val="18"/>
                <w:highlight w:val="none"/>
                <w:lang w:val="en-US" w:eastAsia="zh-CN" w:bidi="ar-SA"/>
              </w:rPr>
            </w:pPr>
            <w:r>
              <w:rPr>
                <w:rFonts w:hint="eastAsia" w:ascii="Times New Roman" w:hAnsi="Times New Roman" w:cs="Times New Roman"/>
                <w:spacing w:val="-1"/>
                <w:sz w:val="18"/>
                <w:szCs w:val="18"/>
                <w:highlight w:val="none"/>
                <w:lang w:val="en-US" w:eastAsia="zh-CN"/>
              </w:rPr>
              <w:t>B19</w:t>
            </w:r>
          </w:p>
        </w:tc>
        <w:tc>
          <w:tcPr>
            <w:tcW w:w="996" w:type="pct"/>
            <w:shd w:val="clear" w:color="auto" w:fill="auto"/>
            <w:noWrap/>
            <w:vAlign w:val="center"/>
          </w:tcPr>
          <w:p w14:paraId="42982EC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100</w:t>
            </w:r>
          </w:p>
        </w:tc>
        <w:tc>
          <w:tcPr>
            <w:tcW w:w="1383" w:type="pct"/>
            <w:shd w:val="clear" w:color="auto" w:fill="auto"/>
            <w:noWrap/>
            <w:vAlign w:val="center"/>
          </w:tcPr>
          <w:p w14:paraId="22DF0EC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0.06</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0.14</w:t>
            </w:r>
          </w:p>
        </w:tc>
        <w:tc>
          <w:tcPr>
            <w:tcW w:w="1535" w:type="pct"/>
            <w:shd w:val="clear" w:color="auto" w:fill="auto"/>
            <w:noWrap/>
            <w:vAlign w:val="center"/>
          </w:tcPr>
          <w:p w14:paraId="011D3723">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21"/>
                <w:szCs w:val="21"/>
                <w:highlight w:val="none"/>
                <w:vertAlign w:val="baseline"/>
                <w:lang w:val="en-US" w:eastAsia="zh-CN"/>
              </w:rPr>
            </w:pPr>
            <w:r>
              <w:rPr>
                <w:rFonts w:hint="eastAsia" w:cs="Times New Roman"/>
                <w:spacing w:val="7"/>
                <w:sz w:val="21"/>
                <w:szCs w:val="21"/>
                <w:highlight w:val="none"/>
                <w:vertAlign w:val="baseline"/>
                <w:lang w:val="en-US" w:eastAsia="zh-CN"/>
              </w:rPr>
              <w:t>0.11</w:t>
            </w:r>
          </w:p>
        </w:tc>
      </w:tr>
    </w:tbl>
    <w:p w14:paraId="6B4CD49D">
      <w:pPr>
        <w:widowControl w:val="0"/>
        <w:kinsoku/>
        <w:autoSpaceDE/>
        <w:autoSpaceDN/>
        <w:adjustRightInd/>
        <w:snapToGrid/>
        <w:spacing w:line="240" w:lineRule="auto"/>
        <w:ind w:firstLine="420" w:firstLineChars="200"/>
        <w:jc w:val="both"/>
        <w:textAlignment w:val="auto"/>
        <w:rPr>
          <w:highlight w:val="none"/>
        </w:rPr>
      </w:pPr>
    </w:p>
    <w:p w14:paraId="6A41AA8F">
      <w:pPr>
        <w:widowControl w:val="0"/>
        <w:kinsoku/>
        <w:autoSpaceDE/>
        <w:autoSpaceDN/>
        <w:adjustRightInd/>
        <w:snapToGrid/>
        <w:spacing w:line="240" w:lineRule="auto"/>
        <w:ind w:firstLine="420" w:firstLineChars="200"/>
        <w:jc w:val="center"/>
        <w:textAlignment w:val="auto"/>
        <w:rPr>
          <w:highlight w:val="none"/>
        </w:rPr>
      </w:pPr>
      <w:r>
        <w:rPr>
          <w:highlight w:val="none"/>
        </w:rPr>
        <w:drawing>
          <wp:inline distT="0" distB="0" distL="114300" distR="114300">
            <wp:extent cx="2437765" cy="1625600"/>
            <wp:effectExtent l="0" t="0" r="635" b="12700"/>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r:embed="rId23"/>
                    <a:stretch>
                      <a:fillRect/>
                    </a:stretch>
                  </pic:blipFill>
                  <pic:spPr>
                    <a:xfrm>
                      <a:off x="0" y="0"/>
                      <a:ext cx="2437765" cy="1625600"/>
                    </a:xfrm>
                    <a:prstGeom prst="rect">
                      <a:avLst/>
                    </a:prstGeom>
                    <a:noFill/>
                    <a:ln>
                      <a:noFill/>
                    </a:ln>
                  </pic:spPr>
                </pic:pic>
              </a:graphicData>
            </a:graphic>
          </wp:inline>
        </w:drawing>
      </w:r>
      <w:r>
        <w:rPr>
          <w:highlight w:val="none"/>
        </w:rPr>
        <w:drawing>
          <wp:inline distT="0" distB="0" distL="114300" distR="114300">
            <wp:extent cx="2483485" cy="1656080"/>
            <wp:effectExtent l="0" t="0" r="12065" b="127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24"/>
                    <a:stretch>
                      <a:fillRect/>
                    </a:stretch>
                  </pic:blipFill>
                  <pic:spPr>
                    <a:xfrm>
                      <a:off x="0" y="0"/>
                      <a:ext cx="2483485" cy="1656080"/>
                    </a:xfrm>
                    <a:prstGeom prst="rect">
                      <a:avLst/>
                    </a:prstGeom>
                    <a:noFill/>
                    <a:ln>
                      <a:noFill/>
                    </a:ln>
                  </pic:spPr>
                </pic:pic>
              </a:graphicData>
            </a:graphic>
          </wp:inline>
        </w:drawing>
      </w:r>
    </w:p>
    <w:p w14:paraId="3F132F49">
      <w:pPr>
        <w:widowControl w:val="0"/>
        <w:kinsoku/>
        <w:autoSpaceDE/>
        <w:autoSpaceDN/>
        <w:adjustRightInd/>
        <w:snapToGrid/>
        <w:spacing w:line="240" w:lineRule="auto"/>
        <w:ind w:firstLine="420" w:firstLineChars="200"/>
        <w:jc w:val="center"/>
        <w:textAlignment w:val="auto"/>
        <w:rPr>
          <w:highlight w:val="none"/>
        </w:rPr>
      </w:pPr>
      <w:r>
        <w:rPr>
          <w:highlight w:val="none"/>
        </w:rPr>
        <w:drawing>
          <wp:inline distT="0" distB="0" distL="114300" distR="114300">
            <wp:extent cx="2503805" cy="1669415"/>
            <wp:effectExtent l="0" t="0" r="10795" b="698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25"/>
                    <a:stretch>
                      <a:fillRect/>
                    </a:stretch>
                  </pic:blipFill>
                  <pic:spPr>
                    <a:xfrm>
                      <a:off x="0" y="0"/>
                      <a:ext cx="2503805" cy="1669415"/>
                    </a:xfrm>
                    <a:prstGeom prst="rect">
                      <a:avLst/>
                    </a:prstGeom>
                    <a:noFill/>
                    <a:ln>
                      <a:noFill/>
                    </a:ln>
                  </pic:spPr>
                </pic:pic>
              </a:graphicData>
            </a:graphic>
          </wp:inline>
        </w:drawing>
      </w:r>
      <w:r>
        <w:rPr>
          <w:highlight w:val="none"/>
        </w:rPr>
        <w:drawing>
          <wp:inline distT="0" distB="0" distL="114300" distR="114300">
            <wp:extent cx="2512060" cy="1675130"/>
            <wp:effectExtent l="0" t="0" r="2540" b="1270"/>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26"/>
                    <a:stretch>
                      <a:fillRect/>
                    </a:stretch>
                  </pic:blipFill>
                  <pic:spPr>
                    <a:xfrm>
                      <a:off x="0" y="0"/>
                      <a:ext cx="2512060" cy="1675130"/>
                    </a:xfrm>
                    <a:prstGeom prst="rect">
                      <a:avLst/>
                    </a:prstGeom>
                    <a:noFill/>
                    <a:ln>
                      <a:noFill/>
                    </a:ln>
                  </pic:spPr>
                </pic:pic>
              </a:graphicData>
            </a:graphic>
          </wp:inline>
        </w:drawing>
      </w:r>
    </w:p>
    <w:p w14:paraId="5338FE28">
      <w:pPr>
        <w:widowControl w:val="0"/>
        <w:kinsoku/>
        <w:autoSpaceDE/>
        <w:autoSpaceDN/>
        <w:adjustRightInd/>
        <w:snapToGrid/>
        <w:spacing w:line="240" w:lineRule="auto"/>
        <w:ind w:firstLine="420" w:firstLineChars="200"/>
        <w:jc w:val="center"/>
        <w:textAlignment w:val="auto"/>
        <w:rPr>
          <w:highlight w:val="none"/>
        </w:rPr>
      </w:pPr>
      <w:r>
        <w:rPr>
          <w:highlight w:val="none"/>
        </w:rPr>
        <w:drawing>
          <wp:inline distT="0" distB="0" distL="114300" distR="114300">
            <wp:extent cx="2552065" cy="1701165"/>
            <wp:effectExtent l="0" t="0" r="635" b="13335"/>
            <wp:docPr id="2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pic:cNvPicPr>
                      <a:picLocks noChangeAspect="1"/>
                    </pic:cNvPicPr>
                  </pic:nvPicPr>
                  <pic:blipFill>
                    <a:blip r:embed="rId27"/>
                    <a:stretch>
                      <a:fillRect/>
                    </a:stretch>
                  </pic:blipFill>
                  <pic:spPr>
                    <a:xfrm>
                      <a:off x="0" y="0"/>
                      <a:ext cx="2552065" cy="1701165"/>
                    </a:xfrm>
                    <a:prstGeom prst="rect">
                      <a:avLst/>
                    </a:prstGeom>
                    <a:noFill/>
                    <a:ln>
                      <a:noFill/>
                    </a:ln>
                  </pic:spPr>
                </pic:pic>
              </a:graphicData>
            </a:graphic>
          </wp:inline>
        </w:drawing>
      </w:r>
      <w:r>
        <w:rPr>
          <w:highlight w:val="none"/>
        </w:rPr>
        <w:drawing>
          <wp:inline distT="0" distB="0" distL="114300" distR="114300">
            <wp:extent cx="2550795" cy="1700530"/>
            <wp:effectExtent l="0" t="0" r="1905" b="13970"/>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28"/>
                    <a:stretch>
                      <a:fillRect/>
                    </a:stretch>
                  </pic:blipFill>
                  <pic:spPr>
                    <a:xfrm>
                      <a:off x="0" y="0"/>
                      <a:ext cx="2550795" cy="1700530"/>
                    </a:xfrm>
                    <a:prstGeom prst="rect">
                      <a:avLst/>
                    </a:prstGeom>
                    <a:noFill/>
                    <a:ln>
                      <a:noFill/>
                    </a:ln>
                  </pic:spPr>
                </pic:pic>
              </a:graphicData>
            </a:graphic>
          </wp:inline>
        </w:drawing>
      </w:r>
    </w:p>
    <w:p w14:paraId="11625E60">
      <w:pPr>
        <w:widowControl w:val="0"/>
        <w:kinsoku/>
        <w:autoSpaceDE/>
        <w:autoSpaceDN/>
        <w:adjustRightInd/>
        <w:snapToGrid/>
        <w:spacing w:line="240" w:lineRule="auto"/>
        <w:ind w:firstLine="420" w:firstLineChars="200"/>
        <w:jc w:val="center"/>
        <w:textAlignment w:val="auto"/>
        <w:rPr>
          <w:highlight w:val="none"/>
        </w:rPr>
      </w:pPr>
      <w:r>
        <w:rPr>
          <w:highlight w:val="none"/>
        </w:rPr>
        <w:drawing>
          <wp:inline distT="0" distB="0" distL="114300" distR="114300">
            <wp:extent cx="2536825" cy="1691640"/>
            <wp:effectExtent l="0" t="0" r="15875" b="3810"/>
            <wp:docPr id="2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pic:cNvPicPr>
                      <a:picLocks noChangeAspect="1"/>
                    </pic:cNvPicPr>
                  </pic:nvPicPr>
                  <pic:blipFill>
                    <a:blip r:embed="rId29"/>
                    <a:stretch>
                      <a:fillRect/>
                    </a:stretch>
                  </pic:blipFill>
                  <pic:spPr>
                    <a:xfrm>
                      <a:off x="0" y="0"/>
                      <a:ext cx="2536825" cy="1691640"/>
                    </a:xfrm>
                    <a:prstGeom prst="rect">
                      <a:avLst/>
                    </a:prstGeom>
                    <a:noFill/>
                    <a:ln>
                      <a:noFill/>
                    </a:ln>
                  </pic:spPr>
                </pic:pic>
              </a:graphicData>
            </a:graphic>
          </wp:inline>
        </w:drawing>
      </w:r>
      <w:r>
        <w:rPr>
          <w:highlight w:val="none"/>
        </w:rPr>
        <w:drawing>
          <wp:inline distT="0" distB="0" distL="114300" distR="114300">
            <wp:extent cx="2499995" cy="1666875"/>
            <wp:effectExtent l="0" t="0" r="14605" b="9525"/>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30"/>
                    <a:stretch>
                      <a:fillRect/>
                    </a:stretch>
                  </pic:blipFill>
                  <pic:spPr>
                    <a:xfrm>
                      <a:off x="0" y="0"/>
                      <a:ext cx="2499995" cy="1666875"/>
                    </a:xfrm>
                    <a:prstGeom prst="rect">
                      <a:avLst/>
                    </a:prstGeom>
                    <a:noFill/>
                    <a:ln>
                      <a:noFill/>
                    </a:ln>
                  </pic:spPr>
                </pic:pic>
              </a:graphicData>
            </a:graphic>
          </wp:inline>
        </w:drawing>
      </w:r>
    </w:p>
    <w:p w14:paraId="78647497">
      <w:pPr>
        <w:widowControl w:val="0"/>
        <w:kinsoku/>
        <w:autoSpaceDE/>
        <w:autoSpaceDN/>
        <w:adjustRightInd/>
        <w:snapToGrid/>
        <w:spacing w:line="240" w:lineRule="auto"/>
        <w:ind w:firstLine="420" w:firstLineChars="200"/>
        <w:jc w:val="center"/>
        <w:textAlignment w:val="auto"/>
        <w:rPr>
          <w:highlight w:val="none"/>
        </w:rPr>
      </w:pPr>
      <w:r>
        <w:rPr>
          <w:highlight w:val="none"/>
        </w:rPr>
        <w:drawing>
          <wp:inline distT="0" distB="0" distL="114300" distR="114300">
            <wp:extent cx="2491740" cy="1661795"/>
            <wp:effectExtent l="0" t="0" r="3810" b="14605"/>
            <wp:docPr id="3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pic:cNvPicPr>
                      <a:picLocks noChangeAspect="1"/>
                    </pic:cNvPicPr>
                  </pic:nvPicPr>
                  <pic:blipFill>
                    <a:blip r:embed="rId31"/>
                    <a:stretch>
                      <a:fillRect/>
                    </a:stretch>
                  </pic:blipFill>
                  <pic:spPr>
                    <a:xfrm>
                      <a:off x="0" y="0"/>
                      <a:ext cx="2491740" cy="1661795"/>
                    </a:xfrm>
                    <a:prstGeom prst="rect">
                      <a:avLst/>
                    </a:prstGeom>
                    <a:noFill/>
                    <a:ln>
                      <a:noFill/>
                    </a:ln>
                  </pic:spPr>
                </pic:pic>
              </a:graphicData>
            </a:graphic>
          </wp:inline>
        </w:drawing>
      </w:r>
      <w:r>
        <w:rPr>
          <w:highlight w:val="none"/>
        </w:rPr>
        <w:drawing>
          <wp:inline distT="0" distB="0" distL="114300" distR="114300">
            <wp:extent cx="2458085" cy="1639570"/>
            <wp:effectExtent l="0" t="0" r="18415" b="17780"/>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32"/>
                    <a:stretch>
                      <a:fillRect/>
                    </a:stretch>
                  </pic:blipFill>
                  <pic:spPr>
                    <a:xfrm>
                      <a:off x="0" y="0"/>
                      <a:ext cx="2458085" cy="1639570"/>
                    </a:xfrm>
                    <a:prstGeom prst="rect">
                      <a:avLst/>
                    </a:prstGeom>
                    <a:noFill/>
                    <a:ln>
                      <a:noFill/>
                    </a:ln>
                  </pic:spPr>
                </pic:pic>
              </a:graphicData>
            </a:graphic>
          </wp:inline>
        </w:drawing>
      </w:r>
    </w:p>
    <w:p w14:paraId="2565716F">
      <w:pPr>
        <w:widowControl w:val="0"/>
        <w:kinsoku/>
        <w:autoSpaceDE/>
        <w:autoSpaceDN/>
        <w:adjustRightInd/>
        <w:snapToGrid/>
        <w:spacing w:line="240" w:lineRule="auto"/>
        <w:ind w:firstLine="420" w:firstLineChars="200"/>
        <w:jc w:val="center"/>
        <w:textAlignment w:val="auto"/>
        <w:rPr>
          <w:highlight w:val="none"/>
        </w:rPr>
      </w:pPr>
      <w:r>
        <w:rPr>
          <w:highlight w:val="none"/>
        </w:rPr>
        <w:drawing>
          <wp:inline distT="0" distB="0" distL="114300" distR="114300">
            <wp:extent cx="2498090" cy="1666240"/>
            <wp:effectExtent l="0" t="0" r="16510" b="10160"/>
            <wp:docPr id="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8"/>
                    <pic:cNvPicPr>
                      <a:picLocks noChangeAspect="1"/>
                    </pic:cNvPicPr>
                  </pic:nvPicPr>
                  <pic:blipFill>
                    <a:blip r:embed="rId33"/>
                    <a:stretch>
                      <a:fillRect/>
                    </a:stretch>
                  </pic:blipFill>
                  <pic:spPr>
                    <a:xfrm>
                      <a:off x="0" y="0"/>
                      <a:ext cx="2498090" cy="1666240"/>
                    </a:xfrm>
                    <a:prstGeom prst="rect">
                      <a:avLst/>
                    </a:prstGeom>
                    <a:noFill/>
                    <a:ln>
                      <a:noFill/>
                    </a:ln>
                  </pic:spPr>
                </pic:pic>
              </a:graphicData>
            </a:graphic>
          </wp:inline>
        </w:drawing>
      </w:r>
      <w:r>
        <w:rPr>
          <w:highlight w:val="none"/>
        </w:rPr>
        <w:drawing>
          <wp:inline distT="0" distB="0" distL="114300" distR="114300">
            <wp:extent cx="2511425" cy="1674495"/>
            <wp:effectExtent l="0" t="0" r="3175" b="190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34"/>
                    <a:stretch>
                      <a:fillRect/>
                    </a:stretch>
                  </pic:blipFill>
                  <pic:spPr>
                    <a:xfrm>
                      <a:off x="0" y="0"/>
                      <a:ext cx="2511425" cy="1674495"/>
                    </a:xfrm>
                    <a:prstGeom prst="rect">
                      <a:avLst/>
                    </a:prstGeom>
                    <a:noFill/>
                    <a:ln>
                      <a:noFill/>
                    </a:ln>
                  </pic:spPr>
                </pic:pic>
              </a:graphicData>
            </a:graphic>
          </wp:inline>
        </w:drawing>
      </w:r>
      <w:r>
        <w:rPr>
          <w:highlight w:val="none"/>
        </w:rPr>
        <w:drawing>
          <wp:inline distT="0" distB="0" distL="114300" distR="114300">
            <wp:extent cx="2458085" cy="1638935"/>
            <wp:effectExtent l="0" t="0" r="18415" b="1841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35"/>
                    <a:stretch>
                      <a:fillRect/>
                    </a:stretch>
                  </pic:blipFill>
                  <pic:spPr>
                    <a:xfrm>
                      <a:off x="0" y="0"/>
                      <a:ext cx="2458085" cy="1638935"/>
                    </a:xfrm>
                    <a:prstGeom prst="rect">
                      <a:avLst/>
                    </a:prstGeom>
                    <a:noFill/>
                    <a:ln>
                      <a:noFill/>
                    </a:ln>
                  </pic:spPr>
                </pic:pic>
              </a:graphicData>
            </a:graphic>
          </wp:inline>
        </w:drawing>
      </w:r>
    </w:p>
    <w:p w14:paraId="4928F61E">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highlight w:val="none"/>
          <w:lang w:val="en-US" w:eastAsia="zh-CN"/>
        </w:rPr>
      </w:pPr>
      <w:r>
        <w:rPr>
          <w:rFonts w:hint="default" w:ascii="Times New Roman" w:hAnsi="Times New Roman" w:eastAsia="宋体" w:cs="Times New Roman"/>
          <w:b w:val="0"/>
          <w:bCs/>
          <w:color w:val="000000" w:themeColor="text1"/>
          <w:highlight w:val="none"/>
          <w14:textFill>
            <w14:solidFill>
              <w14:schemeClr w14:val="tx1"/>
            </w14:solidFill>
          </w14:textFill>
        </w:rPr>
        <w:t>图</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13 </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不同牌号合金产品</w:t>
      </w:r>
      <w:r>
        <w:rPr>
          <w:rFonts w:hint="eastAsia" w:ascii="Times New Roman" w:hAnsi="Times New Roman" w:cs="Times New Roman"/>
          <w:b w:val="0"/>
          <w:bCs/>
          <w:color w:val="000000" w:themeColor="text1"/>
          <w:highlight w:val="none"/>
          <w:lang w:val="en-US" w:eastAsia="zh-CN"/>
          <w14:textFill>
            <w14:solidFill>
              <w14:schemeClr w14:val="tx1"/>
            </w14:solidFill>
          </w14:textFill>
        </w:rPr>
        <w:t>表面粗糙度</w:t>
      </w:r>
      <w:r>
        <w:rPr>
          <w:rFonts w:hint="default" w:ascii="Times New Roman" w:hAnsi="Times New Roman" w:eastAsia="宋体" w:cs="Times New Roman"/>
          <w:b w:val="0"/>
          <w:bCs/>
          <w:color w:val="000000" w:themeColor="text1"/>
          <w:highlight w:val="none"/>
          <w14:textFill>
            <w14:solidFill>
              <w14:schemeClr w14:val="tx1"/>
            </w14:solidFill>
          </w14:textFill>
        </w:rPr>
        <w:t>直方图</w:t>
      </w:r>
    </w:p>
    <w:p w14:paraId="20FDCF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因此，经过以上验证分析，</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粗糙度范围标准</w:t>
      </w:r>
      <w:r>
        <w:rPr>
          <w:rFonts w:hint="default" w:ascii="Times New Roman" w:hAnsi="Times New Roman" w:eastAsia="宋体" w:cs="Times New Roman"/>
          <w:b w:val="0"/>
          <w:bCs/>
          <w:color w:val="000000" w:themeColor="text1"/>
          <w:highlight w:val="none"/>
          <w14:textFill>
            <w14:solidFill>
              <w14:schemeClr w14:val="tx1"/>
            </w14:solidFill>
          </w14:textFill>
        </w:rPr>
        <w:t>确定如下：</w:t>
      </w:r>
    </w:p>
    <w:p w14:paraId="3B09BC56">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eastAsia="宋体" w:cs="Times New Roman"/>
          <w:snapToGrid/>
          <w:color w:val="000000"/>
          <w:kern w:val="0"/>
          <w:szCs w:val="20"/>
          <w:highlight w:val="none"/>
          <w:lang w:val="en-US" w:eastAsia="zh-CN"/>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15</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不同产品</w:t>
      </w:r>
      <w:r>
        <w:rPr>
          <w:rFonts w:hint="eastAsia" w:ascii="Times New Roman" w:hAnsi="Times New Roman" w:cs="Times New Roman"/>
          <w:b w:val="0"/>
          <w:bCs/>
          <w:color w:val="000000" w:themeColor="text1"/>
          <w:highlight w:val="none"/>
          <w:lang w:val="en-US" w:eastAsia="zh-CN"/>
          <w14:textFill>
            <w14:solidFill>
              <w14:schemeClr w14:val="tx1"/>
            </w14:solidFill>
          </w14:textFill>
        </w:rPr>
        <w:t>粗糙度</w:t>
      </w:r>
    </w:p>
    <w:tbl>
      <w:tblPr>
        <w:tblStyle w:val="20"/>
        <w:tblW w:w="4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95"/>
        <w:gridCol w:w="1766"/>
        <w:gridCol w:w="1848"/>
        <w:gridCol w:w="1424"/>
      </w:tblGrid>
      <w:tr w14:paraId="1491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vMerge w:val="restart"/>
            <w:noWrap/>
            <w:vAlign w:val="center"/>
          </w:tcPr>
          <w:p w14:paraId="4ACB113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牌号</w:t>
            </w:r>
          </w:p>
        </w:tc>
        <w:tc>
          <w:tcPr>
            <w:tcW w:w="4129" w:type="pct"/>
            <w:gridSpan w:val="4"/>
            <w:noWrap/>
            <w:vAlign w:val="center"/>
          </w:tcPr>
          <w:p w14:paraId="6AFBE056">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000000" w:themeColor="text1"/>
                <w:highlight w:val="none"/>
                <w:lang w:val="en-US" w:eastAsia="zh-CN"/>
                <w14:textFill>
                  <w14:solidFill>
                    <w14:schemeClr w14:val="tx1"/>
                  </w14:solidFill>
                </w14:textFill>
              </w:rPr>
            </w:pPr>
            <w:r>
              <w:rPr>
                <w:rFonts w:hint="eastAsia" w:cs="Times New Roman"/>
                <w:b w:val="0"/>
                <w:bCs/>
                <w:color w:val="000000" w:themeColor="text1"/>
                <w:highlight w:val="none"/>
                <w:lang w:val="en-US" w:eastAsia="zh-CN"/>
                <w14:textFill>
                  <w14:solidFill>
                    <w14:schemeClr w14:val="tx1"/>
                  </w14:solidFill>
                </w14:textFill>
              </w:rPr>
              <w:t>表面粗糙度</w:t>
            </w:r>
          </w:p>
        </w:tc>
      </w:tr>
      <w:tr w14:paraId="130E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vMerge w:val="continue"/>
            <w:noWrap/>
            <w:vAlign w:val="center"/>
          </w:tcPr>
          <w:p w14:paraId="0CB24D6C">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p>
        </w:tc>
        <w:tc>
          <w:tcPr>
            <w:tcW w:w="895" w:type="pct"/>
            <w:shd w:val="clear" w:color="auto" w:fill="auto"/>
            <w:noWrap/>
            <w:vAlign w:val="center"/>
          </w:tcPr>
          <w:p w14:paraId="72952072">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数量</w:t>
            </w:r>
          </w:p>
        </w:tc>
        <w:tc>
          <w:tcPr>
            <w:tcW w:w="1133" w:type="pct"/>
            <w:shd w:val="clear" w:color="auto" w:fill="auto"/>
            <w:noWrap/>
            <w:vAlign w:val="center"/>
          </w:tcPr>
          <w:p w14:paraId="430EA93E">
            <w:pPr>
              <w:pStyle w:val="10"/>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粗糙度名义平Ra</w:t>
            </w:r>
          </w:p>
          <w:p w14:paraId="02EE4514">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spacing w:val="7"/>
                <w:sz w:val="18"/>
                <w:szCs w:val="18"/>
                <w:highlight w:val="none"/>
                <w:vertAlign w:val="baseline"/>
                <w:lang w:val="en-US" w:eastAsia="zh-CN"/>
              </w:rPr>
              <w:t>μm</w:t>
            </w:r>
          </w:p>
        </w:tc>
        <w:tc>
          <w:tcPr>
            <w:tcW w:w="1186" w:type="pct"/>
            <w:shd w:val="clear" w:color="auto" w:fill="auto"/>
            <w:noWrap/>
            <w:vAlign w:val="center"/>
          </w:tcPr>
          <w:p w14:paraId="50D9A5D1">
            <w:pPr>
              <w:pStyle w:val="10"/>
              <w:keepNext w:val="0"/>
              <w:keepLines w:val="0"/>
              <w:pageBreakBefore w:val="0"/>
              <w:widowControl w:val="0"/>
              <w:kinsoku w:val="0"/>
              <w:wordWrap/>
              <w:overflowPunct/>
              <w:topLinePunct w:val="0"/>
              <w:autoSpaceDE w:val="0"/>
              <w:autoSpaceDN w:val="0"/>
              <w:bidi w:val="0"/>
              <w:adjustRightInd w:val="0"/>
              <w:snapToGrid w:val="0"/>
              <w:spacing w:after="0"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粗糙度Ra</w:t>
            </w:r>
            <w:r>
              <w:rPr>
                <w:rFonts w:hint="eastAsia" w:cs="Times New Roman"/>
                <w:spacing w:val="7"/>
                <w:sz w:val="18"/>
                <w:szCs w:val="18"/>
                <w:highlight w:val="none"/>
                <w:vertAlign w:val="baseline"/>
                <w:lang w:val="en-US" w:eastAsia="zh-CN"/>
              </w:rPr>
              <w:t>范围</w:t>
            </w:r>
          </w:p>
          <w:p w14:paraId="23A570B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default" w:ascii="Times New Roman" w:hAnsi="Times New Roman" w:eastAsia="宋体" w:cs="Times New Roman"/>
                <w:spacing w:val="7"/>
                <w:sz w:val="18"/>
                <w:szCs w:val="18"/>
                <w:highlight w:val="none"/>
                <w:vertAlign w:val="baseline"/>
                <w:lang w:val="en-US" w:eastAsia="zh-CN"/>
              </w:rPr>
              <w:t>μm</w:t>
            </w:r>
          </w:p>
        </w:tc>
        <w:tc>
          <w:tcPr>
            <w:tcW w:w="913" w:type="pct"/>
            <w:shd w:val="clear" w:color="auto" w:fill="auto"/>
            <w:noWrap/>
            <w:vAlign w:val="center"/>
          </w:tcPr>
          <w:p w14:paraId="536EDFC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4"/>
                <w:highlight w:val="none"/>
                <w:lang w:val="en-US" w:eastAsia="zh-CN" w:bidi="ar-SA"/>
                <w14:textFill>
                  <w14:solidFill>
                    <w14:schemeClr w14:val="tx1"/>
                  </w14:solidFill>
                </w14:textFill>
              </w:rPr>
            </w:pPr>
            <w:r>
              <w:rPr>
                <w:rFonts w:hint="eastAsia" w:cs="Times New Roman"/>
                <w:b w:val="0"/>
                <w:bCs/>
                <w:color w:val="000000" w:themeColor="text1"/>
                <w:kern w:val="0"/>
                <w:sz w:val="21"/>
                <w:szCs w:val="24"/>
                <w:highlight w:val="none"/>
                <w:lang w:val="en-US" w:eastAsia="zh-CN" w:bidi="ar-SA"/>
                <w14:textFill>
                  <w14:solidFill>
                    <w14:schemeClr w14:val="tx1"/>
                  </w14:solidFill>
                </w14:textFill>
              </w:rPr>
              <w:t>合格率</w:t>
            </w:r>
          </w:p>
        </w:tc>
      </w:tr>
      <w:tr w14:paraId="0693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51DF14E9">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T2</w:t>
            </w:r>
          </w:p>
        </w:tc>
        <w:tc>
          <w:tcPr>
            <w:tcW w:w="895" w:type="pct"/>
            <w:shd w:val="clear" w:color="auto" w:fill="auto"/>
            <w:noWrap/>
            <w:vAlign w:val="center"/>
          </w:tcPr>
          <w:p w14:paraId="4BF4F62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0C030B2C">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0.17</w:t>
            </w:r>
          </w:p>
        </w:tc>
        <w:tc>
          <w:tcPr>
            <w:tcW w:w="1186" w:type="pct"/>
            <w:shd w:val="clear" w:color="auto" w:fill="auto"/>
            <w:noWrap/>
            <w:vAlign w:val="center"/>
          </w:tcPr>
          <w:p w14:paraId="68BC06F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sz w:val="21"/>
                <w:szCs w:val="21"/>
                <w:highlight w:val="none"/>
                <w:lang w:val="en-US" w:eastAsia="zh-CN"/>
              </w:rPr>
              <w:t>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0.28</w:t>
            </w:r>
          </w:p>
        </w:tc>
        <w:tc>
          <w:tcPr>
            <w:tcW w:w="913" w:type="pct"/>
            <w:shd w:val="clear" w:color="auto" w:fill="auto"/>
            <w:noWrap/>
            <w:vAlign w:val="center"/>
          </w:tcPr>
          <w:p w14:paraId="6B26320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100%</w:t>
            </w:r>
          </w:p>
        </w:tc>
      </w:tr>
      <w:tr w14:paraId="40DC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18DC3B48">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rPr>
              <w:t>TMg</w:t>
            </w:r>
            <w:r>
              <w:rPr>
                <w:rFonts w:hint="default" w:ascii="Times New Roman" w:hAnsi="Times New Roman" w:eastAsia="宋体" w:cs="Times New Roman"/>
                <w:spacing w:val="2"/>
                <w:sz w:val="21"/>
                <w:szCs w:val="21"/>
                <w:highlight w:val="none"/>
              </w:rPr>
              <w:t>0.5</w:t>
            </w:r>
          </w:p>
        </w:tc>
        <w:tc>
          <w:tcPr>
            <w:tcW w:w="895" w:type="pct"/>
            <w:shd w:val="clear" w:color="auto" w:fill="auto"/>
            <w:noWrap/>
            <w:vAlign w:val="center"/>
          </w:tcPr>
          <w:p w14:paraId="230CB12F">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2FEE88A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0.15</w:t>
            </w:r>
          </w:p>
        </w:tc>
        <w:tc>
          <w:tcPr>
            <w:tcW w:w="1186" w:type="pct"/>
            <w:shd w:val="clear" w:color="auto" w:fill="auto"/>
            <w:noWrap/>
            <w:vAlign w:val="center"/>
          </w:tcPr>
          <w:p w14:paraId="7FC1852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kern w:val="2"/>
                <w:sz w:val="21"/>
                <w:szCs w:val="21"/>
                <w:highlight w:val="none"/>
                <w:lang w:val="en-US" w:eastAsia="en-US" w:bidi="ar-SA"/>
              </w:rPr>
            </w:pPr>
            <w:r>
              <w:rPr>
                <w:rFonts w:hint="eastAsia" w:ascii="Times New Roman" w:hAnsi="Times New Roman" w:cs="Times New Roman"/>
                <w:sz w:val="21"/>
                <w:szCs w:val="21"/>
                <w:highlight w:val="none"/>
                <w:lang w:val="en-US" w:eastAsia="zh-CN"/>
              </w:rPr>
              <w:t>0.06</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0.28</w:t>
            </w:r>
          </w:p>
        </w:tc>
        <w:tc>
          <w:tcPr>
            <w:tcW w:w="913" w:type="pct"/>
            <w:shd w:val="clear" w:color="auto" w:fill="auto"/>
            <w:noWrap/>
            <w:vAlign w:val="center"/>
          </w:tcPr>
          <w:p w14:paraId="0CD0871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98%</w:t>
            </w:r>
          </w:p>
        </w:tc>
      </w:tr>
      <w:tr w14:paraId="539D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359FD403">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H62</w:t>
            </w:r>
          </w:p>
        </w:tc>
        <w:tc>
          <w:tcPr>
            <w:tcW w:w="895" w:type="pct"/>
            <w:shd w:val="clear" w:color="auto" w:fill="auto"/>
            <w:noWrap/>
            <w:vAlign w:val="center"/>
          </w:tcPr>
          <w:p w14:paraId="702B92A5">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56BE479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0.15</w:t>
            </w:r>
          </w:p>
        </w:tc>
        <w:tc>
          <w:tcPr>
            <w:tcW w:w="1186" w:type="pct"/>
            <w:shd w:val="clear" w:color="auto" w:fill="auto"/>
            <w:noWrap/>
            <w:vAlign w:val="center"/>
          </w:tcPr>
          <w:p w14:paraId="06DF6C6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0.06</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0.28</w:t>
            </w:r>
          </w:p>
        </w:tc>
        <w:tc>
          <w:tcPr>
            <w:tcW w:w="913" w:type="pct"/>
            <w:shd w:val="clear" w:color="auto" w:fill="auto"/>
            <w:noWrap/>
            <w:vAlign w:val="center"/>
          </w:tcPr>
          <w:p w14:paraId="202AF4C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97%</w:t>
            </w:r>
          </w:p>
        </w:tc>
      </w:tr>
      <w:tr w14:paraId="5273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4852271D">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H65</w:t>
            </w:r>
          </w:p>
        </w:tc>
        <w:tc>
          <w:tcPr>
            <w:tcW w:w="895" w:type="pct"/>
            <w:shd w:val="clear" w:color="auto" w:fill="auto"/>
            <w:noWrap/>
            <w:vAlign w:val="center"/>
          </w:tcPr>
          <w:p w14:paraId="75E5AA51">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77EE5CA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0.10</w:t>
            </w:r>
          </w:p>
        </w:tc>
        <w:tc>
          <w:tcPr>
            <w:tcW w:w="1186" w:type="pct"/>
            <w:shd w:val="clear" w:color="auto" w:fill="auto"/>
            <w:noWrap/>
            <w:vAlign w:val="center"/>
          </w:tcPr>
          <w:p w14:paraId="7416AB4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0.01</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0.22</w:t>
            </w:r>
          </w:p>
        </w:tc>
        <w:tc>
          <w:tcPr>
            <w:tcW w:w="913" w:type="pct"/>
            <w:shd w:val="clear" w:color="auto" w:fill="auto"/>
            <w:noWrap/>
            <w:vAlign w:val="center"/>
          </w:tcPr>
          <w:p w14:paraId="5FF5219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97%</w:t>
            </w:r>
          </w:p>
        </w:tc>
      </w:tr>
      <w:tr w14:paraId="7CC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433D11B7">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QSn4-0.3</w:t>
            </w:r>
          </w:p>
        </w:tc>
        <w:tc>
          <w:tcPr>
            <w:tcW w:w="895" w:type="pct"/>
            <w:shd w:val="clear" w:color="auto" w:fill="auto"/>
            <w:noWrap/>
            <w:vAlign w:val="center"/>
          </w:tcPr>
          <w:p w14:paraId="42967CEA">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34C67BE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0.14</w:t>
            </w:r>
          </w:p>
        </w:tc>
        <w:tc>
          <w:tcPr>
            <w:tcW w:w="1186" w:type="pct"/>
            <w:shd w:val="clear" w:color="auto" w:fill="auto"/>
            <w:noWrap/>
            <w:vAlign w:val="center"/>
          </w:tcPr>
          <w:p w14:paraId="12F64A6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0.03</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0.25</w:t>
            </w:r>
          </w:p>
        </w:tc>
        <w:tc>
          <w:tcPr>
            <w:tcW w:w="913" w:type="pct"/>
            <w:shd w:val="clear" w:color="auto" w:fill="auto"/>
            <w:noWrap/>
            <w:vAlign w:val="center"/>
          </w:tcPr>
          <w:p w14:paraId="3669E09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99%</w:t>
            </w:r>
          </w:p>
        </w:tc>
      </w:tr>
      <w:tr w14:paraId="60A4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287270E5">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QSn6.5-0.1</w:t>
            </w:r>
          </w:p>
        </w:tc>
        <w:tc>
          <w:tcPr>
            <w:tcW w:w="895" w:type="pct"/>
            <w:shd w:val="clear" w:color="auto" w:fill="auto"/>
            <w:noWrap/>
            <w:vAlign w:val="center"/>
          </w:tcPr>
          <w:p w14:paraId="3E29663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785C26C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0.16</w:t>
            </w:r>
          </w:p>
        </w:tc>
        <w:tc>
          <w:tcPr>
            <w:tcW w:w="1186" w:type="pct"/>
            <w:shd w:val="clear" w:color="auto" w:fill="auto"/>
            <w:noWrap/>
            <w:vAlign w:val="center"/>
          </w:tcPr>
          <w:p w14:paraId="212BBB7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0.26</w:t>
            </w:r>
          </w:p>
        </w:tc>
        <w:tc>
          <w:tcPr>
            <w:tcW w:w="913" w:type="pct"/>
            <w:shd w:val="clear" w:color="auto" w:fill="auto"/>
            <w:noWrap/>
            <w:vAlign w:val="center"/>
          </w:tcPr>
          <w:p w14:paraId="6DA5FF0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96%</w:t>
            </w:r>
          </w:p>
        </w:tc>
      </w:tr>
      <w:tr w14:paraId="47FE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6FF2099A">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QSn8-0.3</w:t>
            </w:r>
          </w:p>
        </w:tc>
        <w:tc>
          <w:tcPr>
            <w:tcW w:w="895" w:type="pct"/>
            <w:shd w:val="clear" w:color="auto" w:fill="auto"/>
            <w:noWrap/>
            <w:vAlign w:val="center"/>
          </w:tcPr>
          <w:p w14:paraId="2A22AC74">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39B3E41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0.15</w:t>
            </w:r>
          </w:p>
        </w:tc>
        <w:tc>
          <w:tcPr>
            <w:tcW w:w="1186" w:type="pct"/>
            <w:shd w:val="clear" w:color="auto" w:fill="auto"/>
            <w:noWrap/>
            <w:vAlign w:val="center"/>
          </w:tcPr>
          <w:p w14:paraId="36F0227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0.06</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0.24</w:t>
            </w:r>
          </w:p>
        </w:tc>
        <w:tc>
          <w:tcPr>
            <w:tcW w:w="913" w:type="pct"/>
            <w:shd w:val="clear" w:color="auto" w:fill="auto"/>
            <w:noWrap/>
            <w:vAlign w:val="center"/>
          </w:tcPr>
          <w:p w14:paraId="523406A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98%</w:t>
            </w:r>
          </w:p>
        </w:tc>
      </w:tr>
      <w:tr w14:paraId="5DBD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26C16AEE">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rPr>
              <w:t>BMn3-12</w:t>
            </w:r>
          </w:p>
        </w:tc>
        <w:tc>
          <w:tcPr>
            <w:tcW w:w="895" w:type="pct"/>
            <w:shd w:val="clear" w:color="auto" w:fill="auto"/>
            <w:noWrap/>
            <w:vAlign w:val="center"/>
          </w:tcPr>
          <w:p w14:paraId="0215B838">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75054AA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0.15</w:t>
            </w:r>
          </w:p>
        </w:tc>
        <w:tc>
          <w:tcPr>
            <w:tcW w:w="1186" w:type="pct"/>
            <w:shd w:val="clear" w:color="auto" w:fill="auto"/>
            <w:noWrap/>
            <w:vAlign w:val="center"/>
          </w:tcPr>
          <w:p w14:paraId="6BE9B5B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0.06</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0.24</w:t>
            </w:r>
          </w:p>
        </w:tc>
        <w:tc>
          <w:tcPr>
            <w:tcW w:w="913" w:type="pct"/>
            <w:shd w:val="clear" w:color="auto" w:fill="auto"/>
            <w:noWrap/>
            <w:vAlign w:val="center"/>
          </w:tcPr>
          <w:p w14:paraId="6A27438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99%</w:t>
            </w:r>
          </w:p>
        </w:tc>
      </w:tr>
      <w:tr w14:paraId="311F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27CFFD0C">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TFe0.1</w:t>
            </w:r>
          </w:p>
        </w:tc>
        <w:tc>
          <w:tcPr>
            <w:tcW w:w="895" w:type="pct"/>
            <w:shd w:val="clear" w:color="auto" w:fill="auto"/>
            <w:noWrap/>
            <w:vAlign w:val="center"/>
          </w:tcPr>
          <w:p w14:paraId="602E92FB">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6A878A0B">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0.09</w:t>
            </w:r>
          </w:p>
        </w:tc>
        <w:tc>
          <w:tcPr>
            <w:tcW w:w="1186" w:type="pct"/>
            <w:shd w:val="clear" w:color="auto" w:fill="auto"/>
            <w:noWrap/>
            <w:vAlign w:val="center"/>
          </w:tcPr>
          <w:p w14:paraId="1CDE0ED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0.08</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0.10</w:t>
            </w:r>
          </w:p>
        </w:tc>
        <w:tc>
          <w:tcPr>
            <w:tcW w:w="913" w:type="pct"/>
            <w:shd w:val="clear" w:color="auto" w:fill="auto"/>
            <w:noWrap/>
            <w:vAlign w:val="center"/>
          </w:tcPr>
          <w:p w14:paraId="06FE953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99%</w:t>
            </w:r>
          </w:p>
        </w:tc>
      </w:tr>
      <w:tr w14:paraId="047D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40BF3746">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2"/>
                <w:sz w:val="21"/>
                <w:szCs w:val="21"/>
                <w:highlight w:val="none"/>
              </w:rPr>
              <w:t>TFe2.5</w:t>
            </w:r>
          </w:p>
        </w:tc>
        <w:tc>
          <w:tcPr>
            <w:tcW w:w="895" w:type="pct"/>
            <w:shd w:val="clear" w:color="auto" w:fill="auto"/>
            <w:noWrap/>
            <w:vAlign w:val="center"/>
          </w:tcPr>
          <w:p w14:paraId="49FFF69E">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17ADE726">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0.17</w:t>
            </w:r>
          </w:p>
        </w:tc>
        <w:tc>
          <w:tcPr>
            <w:tcW w:w="1186" w:type="pct"/>
            <w:shd w:val="clear" w:color="auto" w:fill="auto"/>
            <w:noWrap/>
            <w:vAlign w:val="center"/>
          </w:tcPr>
          <w:p w14:paraId="7FF8818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0.07</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0.29</w:t>
            </w:r>
          </w:p>
        </w:tc>
        <w:tc>
          <w:tcPr>
            <w:tcW w:w="913" w:type="pct"/>
            <w:shd w:val="clear" w:color="auto" w:fill="auto"/>
            <w:noWrap/>
            <w:vAlign w:val="center"/>
          </w:tcPr>
          <w:p w14:paraId="591492E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100%</w:t>
            </w:r>
          </w:p>
        </w:tc>
      </w:tr>
      <w:tr w14:paraId="00C0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0E3C60A6">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1"/>
                <w:sz w:val="21"/>
                <w:szCs w:val="21"/>
                <w:highlight w:val="none"/>
                <w:lang w:val="en-US" w:eastAsia="zh-CN"/>
              </w:rPr>
              <w:t>TCr0.3-0.15-0.03</w:t>
            </w:r>
          </w:p>
        </w:tc>
        <w:tc>
          <w:tcPr>
            <w:tcW w:w="895" w:type="pct"/>
            <w:shd w:val="clear" w:color="auto" w:fill="auto"/>
            <w:noWrap/>
            <w:vAlign w:val="center"/>
          </w:tcPr>
          <w:p w14:paraId="64F62F8D">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p>
        </w:tc>
        <w:tc>
          <w:tcPr>
            <w:tcW w:w="1133" w:type="pct"/>
            <w:shd w:val="clear" w:color="auto" w:fill="auto"/>
            <w:noWrap/>
            <w:vAlign w:val="center"/>
          </w:tcPr>
          <w:p w14:paraId="029DBF85">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21"/>
                <w:szCs w:val="21"/>
                <w:highlight w:val="none"/>
                <w:vertAlign w:val="baseline"/>
                <w:lang w:val="en-US" w:eastAsia="zh-CN" w:bidi="ar-SA"/>
              </w:rPr>
            </w:pPr>
            <w:r>
              <w:rPr>
                <w:rFonts w:hint="default" w:ascii="Times New Roman" w:hAnsi="Times New Roman" w:eastAsia="宋体" w:cs="Times New Roman"/>
                <w:spacing w:val="7"/>
                <w:sz w:val="21"/>
                <w:szCs w:val="21"/>
                <w:highlight w:val="none"/>
                <w:vertAlign w:val="baseline"/>
                <w:lang w:val="en-US" w:eastAsia="zh-CN"/>
              </w:rPr>
              <w:t>0.10</w:t>
            </w:r>
          </w:p>
        </w:tc>
        <w:tc>
          <w:tcPr>
            <w:tcW w:w="1186" w:type="pct"/>
            <w:shd w:val="clear" w:color="auto" w:fill="auto"/>
            <w:noWrap/>
            <w:vAlign w:val="center"/>
          </w:tcPr>
          <w:p w14:paraId="53A3D5F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21"/>
                <w:szCs w:val="21"/>
                <w:highlight w:val="none"/>
                <w:lang w:val="en-US"/>
              </w:rPr>
            </w:pPr>
            <w:r>
              <w:rPr>
                <w:rFonts w:hint="eastAsia" w:ascii="Times New Roman" w:hAnsi="Times New Roman" w:cs="Times New Roman"/>
                <w:sz w:val="21"/>
                <w:szCs w:val="21"/>
                <w:highlight w:val="none"/>
                <w:lang w:val="en-US" w:eastAsia="zh-CN"/>
              </w:rPr>
              <w:t>0.07</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0.12</w:t>
            </w:r>
          </w:p>
        </w:tc>
        <w:tc>
          <w:tcPr>
            <w:tcW w:w="913" w:type="pct"/>
            <w:shd w:val="clear" w:color="auto" w:fill="auto"/>
            <w:noWrap/>
            <w:vAlign w:val="center"/>
          </w:tcPr>
          <w:p w14:paraId="05C8F28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99%</w:t>
            </w:r>
          </w:p>
        </w:tc>
      </w:tr>
      <w:tr w14:paraId="132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3735ECB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18"/>
                <w:szCs w:val="18"/>
                <w:highlight w:val="none"/>
                <w:lang w:val="en-US" w:eastAsia="zh-CN" w:bidi="ar-SA"/>
              </w:rPr>
            </w:pPr>
            <w:r>
              <w:rPr>
                <w:rFonts w:hint="eastAsia" w:ascii="Times New Roman" w:hAnsi="Times New Roman" w:cs="Times New Roman"/>
                <w:b w:val="0"/>
                <w:bCs w:val="0"/>
                <w:spacing w:val="-1"/>
                <w:sz w:val="18"/>
                <w:szCs w:val="18"/>
                <w:highlight w:val="none"/>
                <w:lang w:val="en-US" w:eastAsia="zh-CN"/>
              </w:rPr>
              <w:t>BSi3.2-0.7</w:t>
            </w:r>
          </w:p>
        </w:tc>
        <w:tc>
          <w:tcPr>
            <w:tcW w:w="895" w:type="pct"/>
            <w:shd w:val="clear" w:color="auto" w:fill="auto"/>
            <w:noWrap/>
            <w:vAlign w:val="center"/>
          </w:tcPr>
          <w:p w14:paraId="18C17D0F">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100</w:t>
            </w:r>
          </w:p>
        </w:tc>
        <w:tc>
          <w:tcPr>
            <w:tcW w:w="1133" w:type="pct"/>
            <w:shd w:val="clear" w:color="auto" w:fill="auto"/>
            <w:noWrap/>
            <w:vAlign w:val="center"/>
          </w:tcPr>
          <w:p w14:paraId="204D1BD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18"/>
                <w:szCs w:val="18"/>
                <w:highlight w:val="none"/>
                <w:vertAlign w:val="baseline"/>
                <w:lang w:val="en-US" w:eastAsia="zh-CN" w:bidi="ar-SA"/>
              </w:rPr>
            </w:pPr>
            <w:r>
              <w:rPr>
                <w:rFonts w:hint="default" w:ascii="Times New Roman" w:hAnsi="Times New Roman" w:eastAsia="宋体" w:cs="Times New Roman"/>
                <w:spacing w:val="7"/>
                <w:sz w:val="18"/>
                <w:szCs w:val="18"/>
                <w:highlight w:val="none"/>
                <w:vertAlign w:val="baseline"/>
                <w:lang w:val="en-US" w:eastAsia="zh-CN"/>
              </w:rPr>
              <w:t>0.1</w:t>
            </w:r>
            <w:r>
              <w:rPr>
                <w:rFonts w:hint="eastAsia" w:ascii="Times New Roman" w:hAnsi="Times New Roman" w:cs="Times New Roman"/>
                <w:spacing w:val="7"/>
                <w:sz w:val="18"/>
                <w:szCs w:val="18"/>
                <w:highlight w:val="none"/>
                <w:vertAlign w:val="baseline"/>
                <w:lang w:val="en-US" w:eastAsia="zh-CN"/>
              </w:rPr>
              <w:t>5</w:t>
            </w:r>
          </w:p>
        </w:tc>
        <w:tc>
          <w:tcPr>
            <w:tcW w:w="1186" w:type="pct"/>
            <w:shd w:val="clear" w:color="auto" w:fill="auto"/>
            <w:noWrap/>
            <w:vAlign w:val="center"/>
          </w:tcPr>
          <w:p w14:paraId="1E88981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0.10</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0.20</w:t>
            </w:r>
          </w:p>
        </w:tc>
        <w:tc>
          <w:tcPr>
            <w:tcW w:w="913" w:type="pct"/>
            <w:shd w:val="clear" w:color="auto" w:fill="auto"/>
            <w:noWrap/>
            <w:vAlign w:val="center"/>
          </w:tcPr>
          <w:p w14:paraId="19385F9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99%</w:t>
            </w:r>
          </w:p>
        </w:tc>
      </w:tr>
      <w:tr w14:paraId="4924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pct"/>
            <w:shd w:val="clear" w:color="auto" w:fill="auto"/>
            <w:noWrap/>
            <w:vAlign w:val="center"/>
          </w:tcPr>
          <w:p w14:paraId="5C66E54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kern w:val="2"/>
                <w:sz w:val="18"/>
                <w:szCs w:val="18"/>
                <w:highlight w:val="none"/>
                <w:lang w:val="en-US" w:eastAsia="zh-CN" w:bidi="ar-SA"/>
              </w:rPr>
            </w:pPr>
            <w:r>
              <w:rPr>
                <w:rFonts w:hint="eastAsia" w:ascii="Times New Roman" w:hAnsi="Times New Roman" w:cs="Times New Roman"/>
                <w:spacing w:val="-1"/>
                <w:sz w:val="18"/>
                <w:szCs w:val="18"/>
                <w:highlight w:val="none"/>
                <w:lang w:val="en-US" w:eastAsia="zh-CN"/>
              </w:rPr>
              <w:t>B19</w:t>
            </w:r>
          </w:p>
        </w:tc>
        <w:tc>
          <w:tcPr>
            <w:tcW w:w="895" w:type="pct"/>
            <w:shd w:val="clear" w:color="auto" w:fill="auto"/>
            <w:noWrap/>
            <w:vAlign w:val="center"/>
          </w:tcPr>
          <w:p w14:paraId="57DD2650">
            <w:pPr>
              <w:pStyle w:val="17"/>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100</w:t>
            </w:r>
          </w:p>
        </w:tc>
        <w:tc>
          <w:tcPr>
            <w:tcW w:w="1133" w:type="pct"/>
            <w:shd w:val="clear" w:color="auto" w:fill="auto"/>
            <w:noWrap/>
            <w:vAlign w:val="center"/>
          </w:tcPr>
          <w:p w14:paraId="6D41B02C">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kern w:val="2"/>
                <w:sz w:val="18"/>
                <w:szCs w:val="18"/>
                <w:highlight w:val="none"/>
                <w:vertAlign w:val="baseline"/>
                <w:lang w:val="en-US" w:eastAsia="zh-CN" w:bidi="ar-SA"/>
              </w:rPr>
            </w:pPr>
            <w:r>
              <w:rPr>
                <w:rFonts w:hint="default" w:ascii="Times New Roman" w:hAnsi="Times New Roman" w:eastAsia="宋体" w:cs="Times New Roman"/>
                <w:spacing w:val="7"/>
                <w:sz w:val="18"/>
                <w:szCs w:val="18"/>
                <w:highlight w:val="none"/>
                <w:vertAlign w:val="baseline"/>
                <w:lang w:val="en-US" w:eastAsia="zh-CN"/>
              </w:rPr>
              <w:t>0.1</w:t>
            </w:r>
            <w:r>
              <w:rPr>
                <w:rFonts w:hint="eastAsia" w:ascii="Times New Roman" w:hAnsi="Times New Roman" w:cs="Times New Roman"/>
                <w:spacing w:val="7"/>
                <w:sz w:val="18"/>
                <w:szCs w:val="18"/>
                <w:highlight w:val="none"/>
                <w:vertAlign w:val="baseline"/>
                <w:lang w:val="en-US" w:eastAsia="zh-CN"/>
              </w:rPr>
              <w:t>2</w:t>
            </w:r>
          </w:p>
        </w:tc>
        <w:tc>
          <w:tcPr>
            <w:tcW w:w="1186" w:type="pct"/>
            <w:shd w:val="clear" w:color="auto" w:fill="auto"/>
            <w:noWrap/>
            <w:vAlign w:val="center"/>
          </w:tcPr>
          <w:p w14:paraId="24ABE84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0.07</w:t>
            </w:r>
            <w:r>
              <w:rPr>
                <w:rFonts w:hint="default"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val="en-US" w:eastAsia="zh-CN"/>
              </w:rPr>
              <w:t>0.15</w:t>
            </w:r>
          </w:p>
        </w:tc>
        <w:tc>
          <w:tcPr>
            <w:tcW w:w="913" w:type="pct"/>
            <w:shd w:val="clear" w:color="auto" w:fill="auto"/>
            <w:noWrap/>
            <w:vAlign w:val="center"/>
          </w:tcPr>
          <w:p w14:paraId="5E8587D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99%</w:t>
            </w:r>
          </w:p>
        </w:tc>
      </w:tr>
    </w:tbl>
    <w:p w14:paraId="2AFE3547">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p>
    <w:p w14:paraId="5D1A71C0">
      <w:pPr>
        <w:pStyle w:val="4"/>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四、标准中涉及专利的情况</w:t>
      </w:r>
    </w:p>
    <w:p w14:paraId="251CD006">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本标准不涉及专利问题。</w:t>
      </w:r>
    </w:p>
    <w:p w14:paraId="5E07A7ED">
      <w:pPr>
        <w:pStyle w:val="4"/>
        <w:keepNext/>
        <w:keepLines/>
        <w:pageBreakBefore w:val="0"/>
        <w:widowControl w:val="0"/>
        <w:numPr>
          <w:ilvl w:val="0"/>
          <w:numId w:val="3"/>
        </w:numPr>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预期达到的社会效益等情况</w:t>
      </w:r>
    </w:p>
    <w:p w14:paraId="570619D6">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0"/>
        <w:textAlignment w:val="auto"/>
        <w:rPr>
          <w:rFonts w:hint="default"/>
          <w:highlight w:val="none"/>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 xml:space="preserve">5.1 </w:t>
      </w:r>
      <w:r>
        <w:rPr>
          <w:rFonts w:hint="default" w:ascii="Times New Roman" w:hAnsi="Times New Roman" w:eastAsia="宋体" w:cs="Times New Roman"/>
          <w:b w:val="0"/>
          <w:bCs/>
          <w:color w:val="000000" w:themeColor="text1"/>
          <w:highlight w:val="none"/>
          <w14:textFill>
            <w14:solidFill>
              <w14:schemeClr w14:val="tx1"/>
            </w14:solidFill>
          </w14:textFill>
        </w:rPr>
        <w:t>项目的必要性阐述</w:t>
      </w:r>
    </w:p>
    <w:p w14:paraId="011406EE">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继电器是自动化控制领域应用中的重要角色，尤其是高科技先进技术性能指标产品的出现，更给继电器提供了一个广阔的舞台，从某种程度上来说，继电器行业的材料和技术水平反映着该国的自动化水平。我国已连续十多年都是世界第一继电器出口国，有近300家继电器企业，继电器行业在国内处于量大面广阶段。过去10年，我国通讯、汽车、工控、家电等主要的继电器消费行业快速发展，拉动了国内继电器产业的需求，并极大降低了继电器的出口依赖特性，我国继电器企业的出口占比已经从十年前的50%下降到30%左右的水平。但同时，国内出口继电器产品仍以传统产品为主，技术含量偏低，附加值低，且我国又保持着与出口额相当的继电器进口量，在高端继电器行业仍处于低位，且国内企业普遍存在规模普遍较小、盈利能力较弱、研发投入水平较低、创新能力不足的问题，因此发展适应于高端继电器行业的铜合金材料就显得十分重要，要求铜合金材料在导电性能上上有出色表现，并具有高耐热性、折弯成型性以及出色的表面光泽性和平滑性。目前，我国铜加工业进入新常态，也进入转型升级的关键时期，大力发展高端新型继电器用铜及铜合金材料对于我国有色金属工业改变传统模式、摆脱过剩产能、扩大有色金属应用将起到至关重要的作用。</w:t>
      </w:r>
    </w:p>
    <w:p w14:paraId="6F80C333">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 xml:space="preserve">5.2 </w:t>
      </w:r>
      <w:r>
        <w:rPr>
          <w:rFonts w:hint="default" w:ascii="Times New Roman" w:hAnsi="Times New Roman" w:eastAsia="宋体" w:cs="Times New Roman"/>
          <w:b w:val="0"/>
          <w:bCs/>
          <w:color w:val="000000" w:themeColor="text1"/>
          <w:highlight w:val="none"/>
          <w14:textFill>
            <w14:solidFill>
              <w14:schemeClr w14:val="tx1"/>
            </w14:solidFill>
          </w14:textFill>
        </w:rPr>
        <w:t>项目的可行性阐述</w:t>
      </w:r>
    </w:p>
    <w:p w14:paraId="263F9865">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宁波兴业盛泰集团有限公司是中国高精度铜板带行业的领先制造商，母公司兴业铜业国际集团有限公司于2007年在香港联交所主板成功上市。盛泰集团一直致力于高精度铜板带的专业化研究、生产、销售，其“三环”品牌荣获“中国名牌”称号，是中国该领域仅有的三大“中国名牌”之一。公司现有产能15万吨/年，2021年产销量达15.0万吨，2017年被中国有色金属加工工业协会评为中国铜板带十强企业首位，盛泰集团荣获宁波杭州湾新区国家级高性能金属新材料基地的核心企业，国家高新技术企业、浙江省工业行业龙头骨干企业等荣誉称号，同时还是中国有色金属加工工业协会的副理事长单位、上海有色金属学会副会长单位等。</w:t>
      </w:r>
    </w:p>
    <w:p w14:paraId="2518E241">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公司先后参加了国家“863”计划课题、国家发改委“双高一优”、国家发改委和工信部的“产业振兴和技术改造”和科技部的“十三五”重点研发计划等重大专项。近三年主持或参与制修订国家和行业标准7项，企业授权发明专利14项，实用新型专利25项，获得浙江省科技进步二等奖1项，中国有色金属工业科学技术一等奖4项、二等奖1项，三等奖1项，以及宁波市科技进步三等奖1项。</w:t>
      </w:r>
    </w:p>
    <w:p w14:paraId="16A0CF01">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目前，兴业盛泰拥有国家级企业技术中心、浙江省企业博士后工作站、宁波市创新团队、宁波市企业研究院等技术研发平台。盛泰集团拥有水平连铸生产线11条，半连续铸造生产线11条，形成年18万吨的供坯能力，拥有热轧生产线1条、粗轧、中精轧生产线多条，形成年15万吨的加工生产能力；拥有西马克的四辊可逆粗轧机和二十辊可逆精轧机、德国FORHLNG四辊可逆式精轧机、日本SENDZIMIR十八辊可逆式精轧机、日本六辊可逆式精轧机、日本IKUTA酸洗线、张力退火炉、奥地利艾伯纳BA炉、德国B+S拉弯矫、德国B+S和日本IKUTA纵剪机等先进设备，通过使用以上生产设备可以使轧辊粗糙度可控制在0.05μm、轧辊同心度及平行度均达到国际先进水平，带材粗糙度能控制在0.06μm，同时可使得铜带离线板型控制在2I单位以内，分剪后离线板型控制在0.5I单位以内，使铜带表面及板型质量均达到国际先进水平。</w:t>
      </w:r>
    </w:p>
    <w:p w14:paraId="447B21FC">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为落实国务院有关《中国制造2025》和《深化标准化工作改革方案》的部署和要求，提升标准化和产品质量整体水平，提升产品竞争力，适应技术、标准、品牌、质量服务为核心的新经济发展形式，有必要结合国内外实际生产水平和用户需求，对</w:t>
      </w:r>
      <w:r>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t>GB/T 37571－2019《</w:t>
      </w:r>
      <w:r>
        <w:rPr>
          <w:rFonts w:hint="default" w:ascii="Times New Roman" w:hAnsi="Times New Roman" w:cs="Times New Roman"/>
          <w:highlight w:val="none"/>
        </w:rPr>
        <w:t>继电器用铜及铜合金带</w:t>
      </w:r>
      <w:r>
        <w:rPr>
          <w:rFonts w:hint="default" w:ascii="Times New Roman" w:hAnsi="Times New Roman" w:eastAsia="宋体" w:cs="Times New Roman"/>
          <w:b w:val="0"/>
          <w:bCs/>
          <w:color w:val="000000" w:themeColor="text1"/>
          <w:spacing w:val="10"/>
          <w:szCs w:val="21"/>
          <w:highlight w:val="none"/>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标准进行修订，推动铜及铜合金行业的高质量发展。</w:t>
      </w:r>
    </w:p>
    <w:p w14:paraId="03B384F4">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 xml:space="preserve">5.3 </w:t>
      </w:r>
      <w:r>
        <w:rPr>
          <w:rFonts w:hint="default" w:ascii="Times New Roman" w:hAnsi="Times New Roman" w:eastAsia="宋体" w:cs="Times New Roman"/>
          <w:b w:val="0"/>
          <w:bCs/>
          <w:color w:val="000000" w:themeColor="text1"/>
          <w:highlight w:val="none"/>
          <w14:textFill>
            <w14:solidFill>
              <w14:schemeClr w14:val="tx1"/>
            </w14:solidFill>
          </w14:textFill>
        </w:rPr>
        <w:t>标准的先进性、创新性、标准实施后预期产生的经济效益和社会效益</w:t>
      </w:r>
    </w:p>
    <w:p w14:paraId="1926DD73">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本标准通过</w:t>
      </w:r>
      <w:r>
        <w:rPr>
          <w:rFonts w:hint="eastAsia" w:cs="Times New Roman"/>
          <w:b w:val="0"/>
          <w:bCs/>
          <w:color w:val="000000" w:themeColor="text1"/>
          <w:highlight w:val="none"/>
          <w:lang w:val="en-US" w:eastAsia="zh-CN"/>
          <w14:textFill>
            <w14:solidFill>
              <w14:schemeClr w14:val="tx1"/>
            </w14:solidFill>
          </w14:textFill>
        </w:rPr>
        <w:t>继电器</w:t>
      </w:r>
      <w:r>
        <w:rPr>
          <w:rFonts w:hint="default" w:ascii="Times New Roman" w:hAnsi="Times New Roman" w:eastAsia="宋体" w:cs="Times New Roman"/>
          <w:b w:val="0"/>
          <w:bCs/>
          <w:color w:val="000000" w:themeColor="text1"/>
          <w:highlight w:val="none"/>
          <w14:textFill>
            <w14:solidFill>
              <w14:schemeClr w14:val="tx1"/>
            </w14:solidFill>
          </w14:textFill>
        </w:rPr>
        <w:t>的基础原材料铜板带产品标准而制定，并结合了国内外客户对</w:t>
      </w:r>
      <w:r>
        <w:rPr>
          <w:rFonts w:hint="eastAsia" w:cs="Times New Roman"/>
          <w:b w:val="0"/>
          <w:bCs/>
          <w:color w:val="000000" w:themeColor="text1"/>
          <w:highlight w:val="none"/>
          <w:lang w:val="en-US" w:eastAsia="zh-CN"/>
          <w14:textFill>
            <w14:solidFill>
              <w14:schemeClr w14:val="tx1"/>
            </w14:solidFill>
          </w14:textFill>
        </w:rPr>
        <w:t>继电器</w:t>
      </w:r>
      <w:r>
        <w:rPr>
          <w:rFonts w:hint="default" w:ascii="Times New Roman" w:hAnsi="Times New Roman" w:eastAsia="宋体" w:cs="Times New Roman"/>
          <w:b w:val="0"/>
          <w:bCs/>
          <w:color w:val="000000" w:themeColor="text1"/>
          <w:highlight w:val="none"/>
          <w14:textFill>
            <w14:solidFill>
              <w14:schemeClr w14:val="tx1"/>
            </w14:solidFill>
          </w14:textFill>
        </w:rPr>
        <w:t>的具体使用需求，首次修订继电器用铜及铜合金带标准。该标准技术指标先进，发布后将规范我国继电器用铜及铜合金带的性能和技术指标要求，提高产品在国内外市场上的竞争力，给企业带来巨大的经济效益。</w:t>
      </w:r>
    </w:p>
    <w:p w14:paraId="676485E4">
      <w:pPr>
        <w:pStyle w:val="4"/>
        <w:keepNext/>
        <w:keepLines/>
        <w:pageBreakBefore w:val="0"/>
        <w:widowControl w:val="0"/>
        <w:numPr>
          <w:ilvl w:val="0"/>
          <w:numId w:val="3"/>
        </w:numPr>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采用国际标准和国外先进标准的情况</w:t>
      </w:r>
    </w:p>
    <w:p w14:paraId="58DC93EC">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与GB/T2059-2017《铜及铜合金带材》、GB/T26007-2017《弹性元件和接插件用铜带》、ASTMB888-2019《电连接器或弹性元件用铜合金带材》、ASTMB36-2018《黄铜厚板、薄板、带和轧制条材》、ASTMB591-2020a《铜锌锡和铜锌锡铁镍合金厚板、薄板、带材及轧制条件》、ASTMB103M-2019《磷青铜厚板、薄板、带材和轧条带材》、ASTMB194-2015《铜铍合金厚板、薄板、带材和轧制条材》标准对比如下：</w:t>
      </w:r>
    </w:p>
    <w:p w14:paraId="33A3D62D">
      <w:pPr>
        <w:pStyle w:val="5"/>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1、适用范围</w:t>
      </w:r>
    </w:p>
    <w:p w14:paraId="23DD1EF8">
      <w:pPr>
        <w:pStyle w:val="10"/>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本标准为专用标准，适用于制作</w:t>
      </w:r>
      <w:r>
        <w:rPr>
          <w:rFonts w:hint="eastAsia" w:cs="Times New Roman"/>
          <w:b w:val="0"/>
          <w:bCs/>
          <w:color w:val="000000" w:themeColor="text1"/>
          <w:highlight w:val="none"/>
          <w:lang w:val="en-US" w:eastAsia="zh-CN"/>
          <w14:textFill>
            <w14:solidFill>
              <w14:schemeClr w14:val="tx1"/>
            </w14:solidFill>
          </w14:textFill>
        </w:rPr>
        <w:t>继电器</w:t>
      </w:r>
      <w:r>
        <w:rPr>
          <w:rFonts w:hint="default" w:ascii="Times New Roman" w:hAnsi="Times New Roman" w:eastAsia="宋体" w:cs="Times New Roman"/>
          <w:b w:val="0"/>
          <w:bCs/>
          <w:color w:val="000000" w:themeColor="text1"/>
          <w:highlight w:val="none"/>
          <w14:textFill>
            <w14:solidFill>
              <w14:schemeClr w14:val="tx1"/>
            </w14:solidFill>
          </w14:textFill>
        </w:rPr>
        <w:t>用铜及铜合金带箔材，美国ASTMB888-2019适用于电连接器或弹性元件用铜合金带，两标准产品的使用方向不同。</w:t>
      </w:r>
    </w:p>
    <w:p w14:paraId="5EBA9A4B">
      <w:pPr>
        <w:pStyle w:val="5"/>
        <w:keepNext/>
        <w:keepLines/>
        <w:pageBreakBefore w:val="0"/>
        <w:widowControl w:val="0"/>
        <w:kinsoku/>
        <w:wordWrap/>
        <w:overflowPunct/>
        <w:topLinePunct w:val="0"/>
        <w:autoSpaceDE/>
        <w:autoSpaceDN/>
        <w:bidi w:val="0"/>
        <w:adjustRightInd/>
        <w:snapToGrid w:val="0"/>
        <w:spacing w:before="0" w:beforeLines="0" w:after="0" w:line="240" w:lineRule="auto"/>
        <w:textAlignment w:val="auto"/>
        <w:rPr>
          <w:rFonts w:hint="default" w:ascii="Times New Roman" w:hAnsi="Times New Roman" w:eastAsia="宋体" w:cs="Times New Roman"/>
          <w:b w:val="0"/>
          <w:bCs/>
          <w:color w:val="000000" w:themeColor="text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2、</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外形尺寸及其允许偏差</w:t>
      </w:r>
    </w:p>
    <w:p w14:paraId="622F18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color w:val="000000" w:themeColor="text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eastAsia="zh-CN"/>
          <w14:textFill>
            <w14:solidFill>
              <w14:schemeClr w14:val="tx1"/>
            </w14:solidFill>
          </w14:textFill>
        </w:rPr>
        <w:t>外形尺寸及其允许偏差</w:t>
      </w:r>
      <w:r>
        <w:rPr>
          <w:rFonts w:hint="default" w:ascii="Times New Roman" w:hAnsi="Times New Roman" w:eastAsia="宋体" w:cs="Times New Roman"/>
          <w:b w:val="0"/>
          <w:bCs/>
          <w:color w:val="000000" w:themeColor="text1"/>
          <w:highlight w:val="none"/>
          <w14:textFill>
            <w14:solidFill>
              <w14:schemeClr w14:val="tx1"/>
            </w14:solidFill>
          </w14:textFill>
        </w:rPr>
        <w:t>对比情况见表</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16</w:t>
      </w: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19</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25E29182">
      <w:pPr>
        <w:pStyle w:val="10"/>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厚度允许偏差对比情况见表</w:t>
      </w:r>
      <w:r>
        <w:rPr>
          <w:rFonts w:hint="eastAsia" w:cs="Times New Roman"/>
          <w:b w:val="0"/>
          <w:bCs/>
          <w:color w:val="000000" w:themeColor="text1"/>
          <w:highlight w:val="none"/>
          <w:lang w:val="en-US" w:eastAsia="zh-CN"/>
          <w14:textFill>
            <w14:solidFill>
              <w14:schemeClr w14:val="tx1"/>
            </w14:solidFill>
          </w14:textFill>
        </w:rPr>
        <w:t>16</w:t>
      </w: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cs="Times New Roman"/>
          <w:b w:val="0"/>
          <w:bCs/>
          <w:color w:val="000000" w:themeColor="text1"/>
          <w:highlight w:val="none"/>
          <w:lang w:val="en-US" w:eastAsia="zh-CN"/>
          <w14:textFill>
            <w14:solidFill>
              <w14:schemeClr w14:val="tx1"/>
            </w14:solidFill>
          </w14:textFill>
        </w:rPr>
        <w:t>17</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5A74CE19">
      <w:pPr>
        <w:widowControl w:val="0"/>
        <w:kinsoku/>
        <w:autoSpaceDE/>
        <w:autoSpaceDN/>
        <w:adjustRightInd/>
        <w:snapToGrid/>
        <w:spacing w:before="156" w:beforeLines="50" w:line="240" w:lineRule="auto"/>
        <w:jc w:val="right"/>
        <w:textAlignment w:val="auto"/>
        <w:rPr>
          <w:rFonts w:hint="default" w:ascii="Times New Roman" w:hAnsi="Times New Roman" w:eastAsia="黑体" w:cs="Times New Roman"/>
          <w:snapToGrid/>
          <w:color w:val="000000"/>
          <w:kern w:val="0"/>
          <w:szCs w:val="21"/>
          <w:highlight w:val="none"/>
          <w:lang w:eastAsia="zh-CN"/>
        </w:rPr>
      </w:pPr>
      <w:r>
        <w:rPr>
          <w:rFonts w:hint="default" w:ascii="Times New Roman" w:hAnsi="Times New Roman" w:eastAsia="黑体" w:cs="Times New Roman"/>
          <w:snapToGrid/>
          <w:color w:val="000000"/>
          <w:kern w:val="0"/>
          <w:szCs w:val="21"/>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9963150</wp:posOffset>
                </wp:positionH>
                <wp:positionV relativeFrom="paragraph">
                  <wp:posOffset>112395</wp:posOffset>
                </wp:positionV>
                <wp:extent cx="1087120" cy="26035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087120" cy="260350"/>
                        </a:xfrm>
                        <a:prstGeom prst="rect">
                          <a:avLst/>
                        </a:prstGeom>
                        <a:noFill/>
                        <a:ln>
                          <a:noFill/>
                        </a:ln>
                      </wps:spPr>
                      <wps:txbx>
                        <w:txbxContent>
                          <w:p w14:paraId="4D5B534F">
                            <w:pPr>
                              <w:pStyle w:val="10"/>
                              <w:spacing w:before="19" w:line="220" w:lineRule="auto"/>
                              <w:ind w:left="20"/>
                              <w:rPr>
                                <w:sz w:val="31"/>
                                <w:szCs w:val="31"/>
                              </w:rPr>
                            </w:pPr>
                            <w:r>
                              <w:rPr>
                                <w:b/>
                                <w:bCs/>
                                <w:spacing w:val="21"/>
                                <w:sz w:val="31"/>
                                <w:szCs w:val="31"/>
                              </w:rPr>
                              <w:t>单位为毫米</w:t>
                            </w:r>
                          </w:p>
                        </w:txbxContent>
                      </wps:txbx>
                      <wps:bodyPr lIns="0" tIns="0" rIns="0" bIns="0" upright="0"/>
                    </wps:wsp>
                  </a:graphicData>
                </a:graphic>
              </wp:anchor>
            </w:drawing>
          </mc:Choice>
          <mc:Fallback>
            <w:pict>
              <v:shape id="_x0000_s1026" o:spid="_x0000_s1026" o:spt="202" type="#_x0000_t202" style="position:absolute;left:0pt;margin-left:784.5pt;margin-top:8.85pt;height:20.5pt;width:85.6pt;z-index:251659264;mso-width-relative:page;mso-height-relative:page;" filled="f" stroked="f" coordsize="21600,21600" o:gfxdata="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95x02gAAAAsBAAAPAAAAAAAAAAEAIAAAACIAAABkcnMvZG93bnJldi54bWxQ&#10;SwECFAAUAAAACACHTuJAsUq4q7wBAAB0AwAADgAAAAAAAAABACAAAAApAQAAZHJzL2Uyb0RvYy54&#10;bWxQSwUGAAAAAAYABgBZAQAAVwUAAAAA&#10;">
                <v:fill on="f" focussize="0,0"/>
                <v:stroke on="f"/>
                <v:imagedata o:title=""/>
                <o:lock v:ext="edit" aspectratio="f"/>
                <v:textbox inset="0mm,0mm,0mm,0mm">
                  <w:txbxContent>
                    <w:p w14:paraId="4D5B534F">
                      <w:pPr>
                        <w:pStyle w:val="10"/>
                        <w:spacing w:before="19" w:line="220" w:lineRule="auto"/>
                        <w:ind w:left="20"/>
                        <w:rPr>
                          <w:sz w:val="31"/>
                          <w:szCs w:val="31"/>
                        </w:rPr>
                      </w:pPr>
                      <w:r>
                        <w:rPr>
                          <w:b/>
                          <w:bCs/>
                          <w:spacing w:val="21"/>
                          <w:sz w:val="31"/>
                          <w:szCs w:val="31"/>
                        </w:rPr>
                        <w:t>单位为毫米</w:t>
                      </w:r>
                    </w:p>
                  </w:txbxContent>
                </v:textbox>
              </v:shape>
            </w:pict>
          </mc:Fallback>
        </mc:AlternateContent>
      </w:r>
      <w:r>
        <w:rPr>
          <w:rFonts w:hint="default" w:ascii="Times New Roman" w:hAnsi="Times New Roman" w:eastAsia="黑体" w:cs="Times New Roman"/>
          <w:snapToGrid/>
          <w:color w:val="000000"/>
          <w:kern w:val="0"/>
          <w:szCs w:val="21"/>
          <w:highlight w:val="none"/>
          <w:lang w:eastAsia="zh-CN"/>
        </w:rPr>
        <w:t>表</w:t>
      </w:r>
      <w:r>
        <w:rPr>
          <w:rFonts w:hint="eastAsia" w:ascii="Times New Roman" w:hAnsi="Times New Roman" w:eastAsia="黑体" w:cs="Times New Roman"/>
          <w:snapToGrid/>
          <w:color w:val="000000"/>
          <w:kern w:val="0"/>
          <w:szCs w:val="21"/>
          <w:highlight w:val="none"/>
          <w:lang w:val="en-US" w:eastAsia="zh-CN"/>
        </w:rPr>
        <w:t>16</w:t>
      </w:r>
      <w:r>
        <w:rPr>
          <w:rFonts w:hint="default" w:ascii="Times New Roman" w:hAnsi="Times New Roman" w:eastAsia="黑体" w:cs="Times New Roman"/>
          <w:snapToGrid/>
          <w:color w:val="000000"/>
          <w:kern w:val="0"/>
          <w:szCs w:val="21"/>
          <w:highlight w:val="none"/>
          <w:lang w:eastAsia="zh-CN"/>
        </w:rPr>
        <w:t xml:space="preserve">  厚度及其允许偏差</w:t>
      </w:r>
      <w:r>
        <w:rPr>
          <w:rFonts w:hint="eastAsia" w:ascii="黑体" w:hAnsi="黑体" w:eastAsia="黑体" w:cs="黑体"/>
          <w:color w:val="auto"/>
          <w:sz w:val="21"/>
          <w:szCs w:val="21"/>
          <w:highlight w:val="none"/>
        </w:rPr>
        <w:t xml:space="preserve"> </w:t>
      </w:r>
      <w:r>
        <w:rPr>
          <w:rFonts w:hint="eastAsia" w:ascii="黑体" w:hAnsi="黑体" w:eastAsia="黑体" w:cs="黑体"/>
          <w:color w:val="auto"/>
          <w:sz w:val="21"/>
          <w:szCs w:val="21"/>
          <w:highlight w:val="none"/>
          <w:lang w:val="en-US" w:eastAsia="zh-CN"/>
        </w:rPr>
        <w:t xml:space="preserve">                        </w:t>
      </w:r>
      <w:r>
        <w:rPr>
          <w:rFonts w:hint="eastAsia" w:ascii="宋体" w:hAnsi="宋体" w:eastAsia="宋体" w:cs="宋体"/>
          <w:color w:val="auto"/>
          <w:sz w:val="18"/>
          <w:szCs w:val="18"/>
          <w:highlight w:val="none"/>
        </w:rPr>
        <w:t>单位为毫米</w:t>
      </w:r>
    </w:p>
    <w:tbl>
      <w:tblPr>
        <w:tblStyle w:val="40"/>
        <w:tblW w:w="5028"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3048"/>
        <w:gridCol w:w="3050"/>
        <w:gridCol w:w="3055"/>
      </w:tblGrid>
      <w:tr w14:paraId="4B12169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Merge w:val="restart"/>
            <w:tcBorders>
              <w:bottom w:val="nil"/>
            </w:tcBorders>
            <w:vAlign w:val="center"/>
          </w:tcPr>
          <w:p w14:paraId="5B0500A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6"/>
                <w:sz w:val="18"/>
                <w:szCs w:val="18"/>
                <w:highlight w:val="none"/>
              </w:rPr>
              <w:t>厚度</w:t>
            </w:r>
          </w:p>
        </w:tc>
        <w:tc>
          <w:tcPr>
            <w:tcW w:w="3334" w:type="pct"/>
            <w:gridSpan w:val="2"/>
            <w:vAlign w:val="center"/>
          </w:tcPr>
          <w:p w14:paraId="61EFBC3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pacing w:val="13"/>
                <w:sz w:val="18"/>
                <w:szCs w:val="18"/>
                <w:highlight w:val="none"/>
                <w:lang w:eastAsia="zh-CN"/>
              </w:rPr>
            </w:pPr>
            <w:r>
              <w:rPr>
                <w:rFonts w:hint="default" w:ascii="Times New Roman" w:hAnsi="Times New Roman" w:eastAsia="宋体" w:cs="Times New Roman"/>
                <w:spacing w:val="13"/>
                <w:sz w:val="18"/>
                <w:szCs w:val="18"/>
                <w:highlight w:val="none"/>
              </w:rPr>
              <w:t>厚度允许偏差</w:t>
            </w:r>
            <w:r>
              <w:rPr>
                <w:rFonts w:hint="eastAsia" w:ascii="Times New Roman" w:hAnsi="Times New Roman" w:cs="Times New Roman"/>
                <w:spacing w:val="13"/>
                <w:sz w:val="18"/>
                <w:szCs w:val="18"/>
                <w:highlight w:val="none"/>
                <w:vertAlign w:val="superscript"/>
                <w:lang w:val="en-US" w:eastAsia="zh-CN"/>
              </w:rPr>
              <w:t>a</w:t>
            </w:r>
          </w:p>
        </w:tc>
      </w:tr>
      <w:tr w14:paraId="51D25E6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Merge w:val="continue"/>
            <w:tcBorders>
              <w:top w:val="nil"/>
              <w:bottom w:val="single" w:color="auto" w:sz="12" w:space="0"/>
            </w:tcBorders>
            <w:vAlign w:val="center"/>
          </w:tcPr>
          <w:p w14:paraId="7DBBFF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1666" w:type="pct"/>
            <w:tcBorders>
              <w:bottom w:val="single" w:color="auto" w:sz="12" w:space="0"/>
            </w:tcBorders>
            <w:vAlign w:val="center"/>
          </w:tcPr>
          <w:p w14:paraId="679151D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3"/>
                <w:sz w:val="18"/>
                <w:szCs w:val="18"/>
                <w:highlight w:val="none"/>
              </w:rPr>
              <w:t>普通级</w:t>
            </w:r>
          </w:p>
        </w:tc>
        <w:tc>
          <w:tcPr>
            <w:tcW w:w="1667" w:type="pct"/>
            <w:tcBorders>
              <w:bottom w:val="single" w:color="auto" w:sz="12" w:space="0"/>
            </w:tcBorders>
            <w:vAlign w:val="center"/>
          </w:tcPr>
          <w:p w14:paraId="1719E4A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b w:val="0"/>
                <w:bCs w:val="0"/>
                <w:spacing w:val="8"/>
                <w:sz w:val="18"/>
                <w:szCs w:val="18"/>
                <w:highlight w:val="none"/>
              </w:rPr>
              <w:t>高精级</w:t>
            </w:r>
          </w:p>
        </w:tc>
      </w:tr>
      <w:tr w14:paraId="636F08A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tcBorders>
              <w:top w:val="single" w:color="auto" w:sz="12" w:space="0"/>
            </w:tcBorders>
            <w:vAlign w:val="center"/>
          </w:tcPr>
          <w:p w14:paraId="3F270A2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3"/>
                <w:sz w:val="18"/>
                <w:szCs w:val="18"/>
                <w:highlight w:val="none"/>
              </w:rPr>
              <w:t>0.15～0.30</w:t>
            </w:r>
          </w:p>
        </w:tc>
        <w:tc>
          <w:tcPr>
            <w:tcW w:w="1666" w:type="pct"/>
            <w:tcBorders>
              <w:top w:val="single" w:color="auto" w:sz="12" w:space="0"/>
            </w:tcBorders>
            <w:vAlign w:val="center"/>
          </w:tcPr>
          <w:p w14:paraId="7D91550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w:t>
            </w:r>
            <w:r>
              <w:rPr>
                <w:rFonts w:hint="default" w:ascii="Times New Roman" w:hAnsi="Times New Roman" w:eastAsia="宋体" w:cs="Times New Roman"/>
                <w:spacing w:val="7"/>
                <w:sz w:val="18"/>
                <w:szCs w:val="18"/>
                <w:highlight w:val="none"/>
              </w:rPr>
              <w:t>0.010</w:t>
            </w:r>
          </w:p>
        </w:tc>
        <w:tc>
          <w:tcPr>
            <w:tcW w:w="1667" w:type="pct"/>
            <w:tcBorders>
              <w:top w:val="single" w:color="auto" w:sz="12" w:space="0"/>
            </w:tcBorders>
            <w:vAlign w:val="center"/>
          </w:tcPr>
          <w:p w14:paraId="79889AF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w:t>
            </w:r>
            <w:r>
              <w:rPr>
                <w:rFonts w:hint="default" w:ascii="Times New Roman" w:hAnsi="Times New Roman" w:eastAsia="宋体" w:cs="Times New Roman"/>
                <w:spacing w:val="8"/>
                <w:sz w:val="18"/>
                <w:szCs w:val="18"/>
                <w:highlight w:val="none"/>
              </w:rPr>
              <w:t>0.005</w:t>
            </w:r>
          </w:p>
        </w:tc>
      </w:tr>
      <w:tr w14:paraId="75584E1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223219F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position w:val="1"/>
                <w:sz w:val="18"/>
                <w:szCs w:val="18"/>
                <w:highlight w:val="none"/>
              </w:rPr>
              <w:t>&gt;0.30～0.40</w:t>
            </w:r>
          </w:p>
        </w:tc>
        <w:tc>
          <w:tcPr>
            <w:tcW w:w="1666" w:type="pct"/>
            <w:vAlign w:val="center"/>
          </w:tcPr>
          <w:p w14:paraId="3074C40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±0.014</w:t>
            </w:r>
          </w:p>
        </w:tc>
        <w:tc>
          <w:tcPr>
            <w:tcW w:w="1667" w:type="pct"/>
            <w:vAlign w:val="center"/>
          </w:tcPr>
          <w:p w14:paraId="7048E84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±0.008</w:t>
            </w:r>
          </w:p>
        </w:tc>
      </w:tr>
      <w:tr w14:paraId="0AE5BC6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5AE21BC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position w:val="1"/>
                <w:sz w:val="18"/>
                <w:szCs w:val="18"/>
                <w:highlight w:val="none"/>
              </w:rPr>
              <w:t>&gt;0.40～0.60</w:t>
            </w:r>
          </w:p>
        </w:tc>
        <w:tc>
          <w:tcPr>
            <w:tcW w:w="1666" w:type="pct"/>
            <w:vAlign w:val="center"/>
          </w:tcPr>
          <w:p w14:paraId="6D47C89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±0.016</w:t>
            </w:r>
          </w:p>
        </w:tc>
        <w:tc>
          <w:tcPr>
            <w:tcW w:w="1667" w:type="pct"/>
            <w:vAlign w:val="center"/>
          </w:tcPr>
          <w:p w14:paraId="0095215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±0.010</w:t>
            </w:r>
          </w:p>
        </w:tc>
      </w:tr>
      <w:tr w14:paraId="09AACF0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6EAE591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position w:val="1"/>
                <w:sz w:val="18"/>
                <w:szCs w:val="18"/>
                <w:highlight w:val="none"/>
              </w:rPr>
              <w:t>&gt;0.60～0.80</w:t>
            </w:r>
          </w:p>
        </w:tc>
        <w:tc>
          <w:tcPr>
            <w:tcW w:w="1666" w:type="pct"/>
            <w:vAlign w:val="center"/>
          </w:tcPr>
          <w:p w14:paraId="4A34DB3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±0.018</w:t>
            </w:r>
          </w:p>
        </w:tc>
        <w:tc>
          <w:tcPr>
            <w:tcW w:w="1667" w:type="pct"/>
            <w:vAlign w:val="center"/>
          </w:tcPr>
          <w:p w14:paraId="673D51C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±0.013</w:t>
            </w:r>
          </w:p>
        </w:tc>
      </w:tr>
      <w:tr w14:paraId="3825287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288C22F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position w:val="1"/>
                <w:sz w:val="18"/>
                <w:szCs w:val="18"/>
                <w:highlight w:val="none"/>
              </w:rPr>
              <w:t>&gt;0.80～1.20</w:t>
            </w:r>
          </w:p>
        </w:tc>
        <w:tc>
          <w:tcPr>
            <w:tcW w:w="1666" w:type="pct"/>
            <w:vAlign w:val="center"/>
          </w:tcPr>
          <w:p w14:paraId="7A2AEF3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±0.020</w:t>
            </w:r>
          </w:p>
        </w:tc>
        <w:tc>
          <w:tcPr>
            <w:tcW w:w="1667" w:type="pct"/>
            <w:vAlign w:val="center"/>
          </w:tcPr>
          <w:p w14:paraId="31237EB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±0.015</w:t>
            </w:r>
          </w:p>
        </w:tc>
      </w:tr>
      <w:tr w14:paraId="448B4F6A">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211DBB7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&gt;1.20～1.50</w:t>
            </w:r>
          </w:p>
        </w:tc>
        <w:tc>
          <w:tcPr>
            <w:tcW w:w="1666" w:type="pct"/>
            <w:vAlign w:val="center"/>
          </w:tcPr>
          <w:p w14:paraId="694AF1C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w:t>
            </w:r>
            <w:r>
              <w:rPr>
                <w:rFonts w:hint="default" w:ascii="Times New Roman" w:hAnsi="Times New Roman" w:eastAsia="宋体" w:cs="Times New Roman"/>
                <w:spacing w:val="8"/>
                <w:sz w:val="18"/>
                <w:szCs w:val="18"/>
                <w:highlight w:val="none"/>
              </w:rPr>
              <w:t>0.025</w:t>
            </w:r>
          </w:p>
        </w:tc>
        <w:tc>
          <w:tcPr>
            <w:tcW w:w="1667" w:type="pct"/>
            <w:vAlign w:val="center"/>
          </w:tcPr>
          <w:p w14:paraId="1629B54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±0.020</w:t>
            </w:r>
          </w:p>
        </w:tc>
      </w:tr>
      <w:tr w14:paraId="080FFD5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44E5AF6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&gt;1.50～2.00</w:t>
            </w:r>
          </w:p>
        </w:tc>
        <w:tc>
          <w:tcPr>
            <w:tcW w:w="1666" w:type="pct"/>
            <w:vAlign w:val="center"/>
          </w:tcPr>
          <w:p w14:paraId="6153E20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±0.035</w:t>
            </w:r>
          </w:p>
        </w:tc>
        <w:tc>
          <w:tcPr>
            <w:tcW w:w="1667" w:type="pct"/>
            <w:vAlign w:val="center"/>
          </w:tcPr>
          <w:p w14:paraId="0807068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±0.025</w:t>
            </w:r>
          </w:p>
        </w:tc>
      </w:tr>
      <w:tr w14:paraId="3C8914D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5000" w:type="pct"/>
            <w:gridSpan w:val="3"/>
            <w:vAlign w:val="center"/>
          </w:tcPr>
          <w:p w14:paraId="5882BCD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firstLine="320" w:firstLineChars="200"/>
              <w:jc w:val="left"/>
              <w:textAlignment w:val="baseline"/>
              <w:rPr>
                <w:rFonts w:hint="default" w:ascii="Times New Roman" w:hAnsi="Times New Roman" w:eastAsia="宋体" w:cs="Times New Roman"/>
                <w:spacing w:val="-2"/>
                <w:sz w:val="18"/>
                <w:szCs w:val="18"/>
                <w:highlight w:val="none"/>
              </w:rPr>
            </w:pPr>
            <w:r>
              <w:rPr>
                <w:rFonts w:hint="eastAsia" w:ascii="Times New Roman" w:hAnsi="Times New Roman" w:cs="Times New Roman"/>
                <w:spacing w:val="-10"/>
                <w:sz w:val="18"/>
                <w:szCs w:val="18"/>
                <w:highlight w:val="none"/>
                <w:vertAlign w:val="superscript"/>
                <w:lang w:val="en-US" w:eastAsia="zh-CN"/>
              </w:rPr>
              <w:t>a</w:t>
            </w:r>
            <w:r>
              <w:rPr>
                <w:rFonts w:hint="default" w:ascii="Times New Roman" w:hAnsi="Times New Roman" w:eastAsia="宋体" w:cs="Times New Roman"/>
                <w:spacing w:val="-10"/>
                <w:sz w:val="18"/>
                <w:szCs w:val="18"/>
                <w:highlight w:val="none"/>
              </w:rPr>
              <w:t>当需方要求允许偏差全为(+)或全为(一)单向偏差时，其值为表中相应数值的2倍</w:t>
            </w:r>
            <w:r>
              <w:rPr>
                <w:rFonts w:hint="default" w:ascii="Times New Roman" w:hAnsi="Times New Roman" w:eastAsia="宋体" w:cs="Times New Roman"/>
                <w:spacing w:val="-54"/>
                <w:sz w:val="18"/>
                <w:szCs w:val="18"/>
                <w:highlight w:val="none"/>
              </w:rPr>
              <w:t xml:space="preserve"> </w:t>
            </w:r>
            <w:r>
              <w:rPr>
                <w:rFonts w:hint="default" w:ascii="Times New Roman" w:hAnsi="Times New Roman" w:eastAsia="宋体" w:cs="Times New Roman"/>
                <w:spacing w:val="-10"/>
                <w:sz w:val="18"/>
                <w:szCs w:val="18"/>
                <w:highlight w:val="none"/>
              </w:rPr>
              <w:t>。</w:t>
            </w:r>
          </w:p>
        </w:tc>
      </w:tr>
    </w:tbl>
    <w:p w14:paraId="5415697F">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17</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A</w:t>
      </w:r>
      <w:r>
        <w:rPr>
          <w:rFonts w:hint="default" w:ascii="Times New Roman" w:hAnsi="Times New Roman" w:eastAsia="宋体" w:cs="Times New Roman"/>
          <w:b w:val="0"/>
          <w:bCs/>
          <w:color w:val="000000" w:themeColor="text1"/>
          <w:highlight w:val="none"/>
          <w14:textFill>
            <w14:solidFill>
              <w14:schemeClr w14:val="tx1"/>
            </w14:solidFill>
          </w14:textFill>
        </w:rPr>
        <w:t>STMB888-2019、ASTMB103-2019厚度允许偏差单位为毫米</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2092"/>
        <w:gridCol w:w="2731"/>
        <w:gridCol w:w="2623"/>
      </w:tblGrid>
      <w:tr w14:paraId="25E0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Merge w:val="restart"/>
            <w:vAlign w:val="center"/>
          </w:tcPr>
          <w:p w14:paraId="20DA5B23">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厚度</w:t>
            </w:r>
          </w:p>
        </w:tc>
        <w:tc>
          <w:tcPr>
            <w:tcW w:w="4008" w:type="pct"/>
            <w:gridSpan w:val="3"/>
            <w:vAlign w:val="center"/>
          </w:tcPr>
          <w:p w14:paraId="5938736E">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厚度允许偏差，±</w:t>
            </w:r>
          </w:p>
        </w:tc>
      </w:tr>
      <w:tr w14:paraId="161B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Merge w:val="continue"/>
            <w:vAlign w:val="center"/>
          </w:tcPr>
          <w:p w14:paraId="12BF0AC4">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126" w:type="pct"/>
            <w:vAlign w:val="center"/>
          </w:tcPr>
          <w:p w14:paraId="6D4C85EB">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宽度≤200</w:t>
            </w:r>
          </w:p>
        </w:tc>
        <w:tc>
          <w:tcPr>
            <w:tcW w:w="1470" w:type="pct"/>
            <w:vAlign w:val="center"/>
          </w:tcPr>
          <w:p w14:paraId="19A50B3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宽度＞200-300</w:t>
            </w:r>
          </w:p>
        </w:tc>
        <w:tc>
          <w:tcPr>
            <w:tcW w:w="1412" w:type="pct"/>
            <w:vAlign w:val="center"/>
          </w:tcPr>
          <w:p w14:paraId="2DDEAD09">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宽度＞300-600</w:t>
            </w:r>
          </w:p>
        </w:tc>
      </w:tr>
      <w:tr w14:paraId="5161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68F0302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＞0.10-0.20</w:t>
            </w:r>
          </w:p>
        </w:tc>
        <w:tc>
          <w:tcPr>
            <w:tcW w:w="1126" w:type="pct"/>
            <w:vAlign w:val="center"/>
          </w:tcPr>
          <w:p w14:paraId="3610B0D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0.010</w:t>
            </w:r>
          </w:p>
        </w:tc>
        <w:tc>
          <w:tcPr>
            <w:tcW w:w="1470" w:type="pct"/>
            <w:vAlign w:val="center"/>
          </w:tcPr>
          <w:p w14:paraId="7F9A595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0.020</w:t>
            </w:r>
          </w:p>
        </w:tc>
        <w:tc>
          <w:tcPr>
            <w:tcW w:w="1412" w:type="pct"/>
            <w:vAlign w:val="center"/>
          </w:tcPr>
          <w:p w14:paraId="549E64BF">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0.030</w:t>
            </w:r>
          </w:p>
        </w:tc>
      </w:tr>
      <w:tr w14:paraId="5843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3D15C66C">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＞0.20-0.30</w:t>
            </w:r>
          </w:p>
        </w:tc>
        <w:tc>
          <w:tcPr>
            <w:tcW w:w="1126" w:type="pct"/>
            <w:vAlign w:val="center"/>
          </w:tcPr>
          <w:p w14:paraId="7B8F1F2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0.015</w:t>
            </w:r>
          </w:p>
        </w:tc>
        <w:tc>
          <w:tcPr>
            <w:tcW w:w="1470" w:type="pct"/>
            <w:vAlign w:val="center"/>
          </w:tcPr>
          <w:p w14:paraId="4EE7719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0.025</w:t>
            </w:r>
          </w:p>
        </w:tc>
        <w:tc>
          <w:tcPr>
            <w:tcW w:w="1412" w:type="pct"/>
            <w:vAlign w:val="center"/>
          </w:tcPr>
          <w:p w14:paraId="23218429">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0.035</w:t>
            </w:r>
          </w:p>
        </w:tc>
      </w:tr>
      <w:tr w14:paraId="284E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1360C009">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＞0.30-0.40</w:t>
            </w:r>
          </w:p>
        </w:tc>
        <w:tc>
          <w:tcPr>
            <w:tcW w:w="1126" w:type="pct"/>
            <w:vAlign w:val="center"/>
          </w:tcPr>
          <w:p w14:paraId="1CE54A0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0.020</w:t>
            </w:r>
          </w:p>
        </w:tc>
        <w:tc>
          <w:tcPr>
            <w:tcW w:w="1470" w:type="pct"/>
            <w:vAlign w:val="center"/>
          </w:tcPr>
          <w:p w14:paraId="311C912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0.030</w:t>
            </w:r>
          </w:p>
        </w:tc>
        <w:tc>
          <w:tcPr>
            <w:tcW w:w="1412" w:type="pct"/>
            <w:vAlign w:val="center"/>
          </w:tcPr>
          <w:p w14:paraId="2C05BC8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0.045</w:t>
            </w:r>
          </w:p>
        </w:tc>
      </w:tr>
      <w:tr w14:paraId="4C2F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3C88D73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＞0.40-0.50</w:t>
            </w:r>
          </w:p>
        </w:tc>
        <w:tc>
          <w:tcPr>
            <w:tcW w:w="1126" w:type="pct"/>
            <w:vAlign w:val="center"/>
          </w:tcPr>
          <w:p w14:paraId="27DCBCED">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0.025</w:t>
            </w:r>
          </w:p>
        </w:tc>
        <w:tc>
          <w:tcPr>
            <w:tcW w:w="1470" w:type="pct"/>
            <w:vAlign w:val="center"/>
          </w:tcPr>
          <w:p w14:paraId="6E5A702B">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0.035</w:t>
            </w:r>
          </w:p>
        </w:tc>
        <w:tc>
          <w:tcPr>
            <w:tcW w:w="1412" w:type="pct"/>
            <w:vAlign w:val="center"/>
          </w:tcPr>
          <w:p w14:paraId="579C2B4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r>
      <w:tr w14:paraId="48BE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2C2CC16E">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＞0.50-0.60</w:t>
            </w:r>
          </w:p>
        </w:tc>
        <w:tc>
          <w:tcPr>
            <w:tcW w:w="1126" w:type="pct"/>
            <w:vAlign w:val="center"/>
          </w:tcPr>
          <w:p w14:paraId="07E87F90">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0.030</w:t>
            </w:r>
          </w:p>
        </w:tc>
        <w:tc>
          <w:tcPr>
            <w:tcW w:w="1470" w:type="pct"/>
            <w:vAlign w:val="center"/>
          </w:tcPr>
          <w:p w14:paraId="45EFEA16">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0.040</w:t>
            </w:r>
          </w:p>
        </w:tc>
        <w:tc>
          <w:tcPr>
            <w:tcW w:w="1412" w:type="pct"/>
            <w:vAlign w:val="center"/>
          </w:tcPr>
          <w:p w14:paraId="0327EB7B">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r>
      <w:tr w14:paraId="684E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264066A6">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＞0.60-0.70</w:t>
            </w:r>
          </w:p>
        </w:tc>
        <w:tc>
          <w:tcPr>
            <w:tcW w:w="1126" w:type="pct"/>
            <w:vAlign w:val="center"/>
          </w:tcPr>
          <w:p w14:paraId="63B0159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0.035</w:t>
            </w:r>
          </w:p>
        </w:tc>
        <w:tc>
          <w:tcPr>
            <w:tcW w:w="1470" w:type="pct"/>
            <w:vAlign w:val="center"/>
          </w:tcPr>
          <w:p w14:paraId="799B037F">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c>
          <w:tcPr>
            <w:tcW w:w="1412" w:type="pct"/>
            <w:vAlign w:val="center"/>
          </w:tcPr>
          <w:p w14:paraId="49A7B68D">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0.060</w:t>
            </w:r>
          </w:p>
        </w:tc>
      </w:tr>
      <w:tr w14:paraId="7B2F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47B67E0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＞0.70-1.0</w:t>
            </w:r>
          </w:p>
        </w:tc>
        <w:tc>
          <w:tcPr>
            <w:tcW w:w="1126" w:type="pct"/>
            <w:vAlign w:val="center"/>
          </w:tcPr>
          <w:p w14:paraId="3FED981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0.045</w:t>
            </w:r>
          </w:p>
        </w:tc>
        <w:tc>
          <w:tcPr>
            <w:tcW w:w="1470" w:type="pct"/>
            <w:vAlign w:val="center"/>
          </w:tcPr>
          <w:p w14:paraId="65288C0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c>
          <w:tcPr>
            <w:tcW w:w="1412" w:type="pct"/>
            <w:vAlign w:val="center"/>
          </w:tcPr>
          <w:p w14:paraId="6F0CA3E0">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0.060</w:t>
            </w:r>
          </w:p>
        </w:tc>
      </w:tr>
      <w:tr w14:paraId="473F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4D714CC4">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＞1.0-1.3</w:t>
            </w:r>
          </w:p>
        </w:tc>
        <w:tc>
          <w:tcPr>
            <w:tcW w:w="1126" w:type="pct"/>
            <w:vAlign w:val="center"/>
          </w:tcPr>
          <w:p w14:paraId="7A209BF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0.050</w:t>
            </w:r>
          </w:p>
        </w:tc>
        <w:tc>
          <w:tcPr>
            <w:tcW w:w="1470" w:type="pct"/>
            <w:vAlign w:val="center"/>
          </w:tcPr>
          <w:p w14:paraId="52B764C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0.060</w:t>
            </w:r>
          </w:p>
        </w:tc>
        <w:tc>
          <w:tcPr>
            <w:tcW w:w="1412" w:type="pct"/>
            <w:vAlign w:val="center"/>
          </w:tcPr>
          <w:p w14:paraId="659B90CC">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0.070</w:t>
            </w:r>
          </w:p>
        </w:tc>
      </w:tr>
      <w:tr w14:paraId="29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305706D7">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＞1.3-2.0</w:t>
            </w:r>
          </w:p>
        </w:tc>
        <w:tc>
          <w:tcPr>
            <w:tcW w:w="1126" w:type="pct"/>
            <w:vAlign w:val="center"/>
          </w:tcPr>
          <w:p w14:paraId="1CE2BB5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0.060</w:t>
            </w:r>
          </w:p>
        </w:tc>
        <w:tc>
          <w:tcPr>
            <w:tcW w:w="1470" w:type="pct"/>
            <w:vAlign w:val="center"/>
          </w:tcPr>
          <w:p w14:paraId="0487132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0.070</w:t>
            </w:r>
          </w:p>
        </w:tc>
        <w:tc>
          <w:tcPr>
            <w:tcW w:w="1412" w:type="pct"/>
            <w:vAlign w:val="center"/>
          </w:tcPr>
          <w:p w14:paraId="44DCA3D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0.080</w:t>
            </w:r>
          </w:p>
        </w:tc>
      </w:tr>
      <w:tr w14:paraId="5630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1" w:type="pct"/>
            <w:vAlign w:val="center"/>
          </w:tcPr>
          <w:p w14:paraId="7C169551">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2.0-3.0</w:t>
            </w:r>
          </w:p>
        </w:tc>
        <w:tc>
          <w:tcPr>
            <w:tcW w:w="1126" w:type="pct"/>
            <w:vAlign w:val="center"/>
          </w:tcPr>
          <w:p w14:paraId="2887B20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0.07</w:t>
            </w:r>
          </w:p>
        </w:tc>
        <w:tc>
          <w:tcPr>
            <w:tcW w:w="1470" w:type="pct"/>
            <w:vAlign w:val="center"/>
          </w:tcPr>
          <w:p w14:paraId="63206F7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0.08</w:t>
            </w:r>
          </w:p>
        </w:tc>
        <w:tc>
          <w:tcPr>
            <w:tcW w:w="1412" w:type="pct"/>
            <w:vAlign w:val="center"/>
          </w:tcPr>
          <w:p w14:paraId="116CBBDA">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0.10</w:t>
            </w:r>
          </w:p>
        </w:tc>
      </w:tr>
    </w:tbl>
    <w:p w14:paraId="40F366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（2）宽度允许偏差对比情况见表</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18</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-表</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19</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p w14:paraId="22584BDF">
      <w:pPr>
        <w:widowControl w:val="0"/>
        <w:kinsoku/>
        <w:autoSpaceDE/>
        <w:autoSpaceDN/>
        <w:adjustRightInd/>
        <w:snapToGrid/>
        <w:spacing w:before="156" w:beforeLines="50" w:line="240" w:lineRule="auto"/>
        <w:jc w:val="right"/>
        <w:textAlignment w:val="auto"/>
        <w:rPr>
          <w:rFonts w:hint="default" w:ascii="Times New Roman" w:hAnsi="Times New Roman" w:eastAsia="黑体" w:cs="Times New Roman"/>
          <w:snapToGrid/>
          <w:color w:val="000000"/>
          <w:kern w:val="0"/>
          <w:szCs w:val="21"/>
          <w:highlight w:val="none"/>
          <w:lang w:eastAsia="zh-CN"/>
        </w:rPr>
      </w:pPr>
      <w:r>
        <w:rPr>
          <w:rFonts w:hint="default" w:ascii="Times New Roman" w:hAnsi="Times New Roman" w:eastAsia="黑体" w:cs="Times New Roman"/>
          <w:snapToGrid/>
          <w:color w:val="000000"/>
          <w:kern w:val="0"/>
          <w:szCs w:val="21"/>
          <w:highlight w:val="none"/>
          <w:lang w:eastAsia="zh-CN"/>
        </w:rPr>
        <w:t>表</w:t>
      </w:r>
      <w:r>
        <w:rPr>
          <w:rFonts w:hint="eastAsia" w:ascii="Times New Roman" w:hAnsi="Times New Roman" w:eastAsia="黑体" w:cs="Times New Roman"/>
          <w:snapToGrid/>
          <w:color w:val="000000"/>
          <w:kern w:val="0"/>
          <w:szCs w:val="21"/>
          <w:highlight w:val="none"/>
          <w:lang w:val="en-US" w:eastAsia="zh-CN"/>
        </w:rPr>
        <w:t>18</w:t>
      </w:r>
      <w:r>
        <w:rPr>
          <w:rFonts w:hint="default" w:ascii="Times New Roman" w:hAnsi="Times New Roman" w:eastAsia="黑体" w:cs="Times New Roman"/>
          <w:snapToGrid/>
          <w:color w:val="000000"/>
          <w:kern w:val="0"/>
          <w:szCs w:val="21"/>
          <w:highlight w:val="none"/>
          <w:lang w:eastAsia="zh-CN"/>
        </w:rPr>
        <w:t xml:space="preserve"> 带材的宽度及其允许偏差</w:t>
      </w:r>
      <w:r>
        <w:rPr>
          <w:rFonts w:hint="eastAsia" w:ascii="黑体" w:hAnsi="黑体" w:eastAsia="黑体" w:cs="黑体"/>
          <w:color w:val="auto"/>
          <w:sz w:val="21"/>
          <w:szCs w:val="21"/>
          <w:highlight w:val="none"/>
        </w:rPr>
        <w:t xml:space="preserve"> </w:t>
      </w:r>
      <w:r>
        <w:rPr>
          <w:rFonts w:hint="eastAsia" w:ascii="黑体" w:hAnsi="黑体" w:eastAsia="黑体" w:cs="黑体"/>
          <w:color w:val="auto"/>
          <w:sz w:val="21"/>
          <w:szCs w:val="21"/>
          <w:highlight w:val="none"/>
          <w:lang w:val="en-US" w:eastAsia="zh-CN"/>
        </w:rPr>
        <w:t xml:space="preserve">                     </w:t>
      </w:r>
      <w:r>
        <w:rPr>
          <w:rFonts w:hint="eastAsia" w:ascii="宋体" w:hAnsi="宋体" w:eastAsia="宋体" w:cs="宋体"/>
          <w:color w:val="auto"/>
          <w:sz w:val="18"/>
          <w:szCs w:val="18"/>
          <w:highlight w:val="none"/>
        </w:rPr>
        <w:t>单位为毫米</w:t>
      </w:r>
    </w:p>
    <w:tbl>
      <w:tblPr>
        <w:tblStyle w:val="4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04"/>
        <w:gridCol w:w="1245"/>
        <w:gridCol w:w="1731"/>
        <w:gridCol w:w="1942"/>
        <w:gridCol w:w="1978"/>
      </w:tblGrid>
      <w:tr w14:paraId="179D7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vMerge w:val="restart"/>
            <w:tcBorders>
              <w:top w:val="single" w:color="auto" w:sz="12" w:space="0"/>
              <w:left w:val="single" w:color="auto" w:sz="12" w:space="0"/>
              <w:bottom w:val="nil"/>
            </w:tcBorders>
            <w:vAlign w:val="center"/>
          </w:tcPr>
          <w:p w14:paraId="245A8C6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1"/>
                <w:sz w:val="18"/>
                <w:szCs w:val="18"/>
                <w:highlight w:val="none"/>
              </w:rPr>
              <w:t>厚度</w:t>
            </w:r>
          </w:p>
        </w:tc>
        <w:tc>
          <w:tcPr>
            <w:tcW w:w="3788" w:type="pct"/>
            <w:gridSpan w:val="4"/>
            <w:tcBorders>
              <w:top w:val="single" w:color="auto" w:sz="12" w:space="0"/>
              <w:right w:val="single" w:color="auto" w:sz="12" w:space="0"/>
            </w:tcBorders>
            <w:vAlign w:val="center"/>
          </w:tcPr>
          <w:p w14:paraId="4D1CD01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b w:val="0"/>
                <w:bCs w:val="0"/>
                <w:spacing w:val="4"/>
                <w:sz w:val="18"/>
                <w:szCs w:val="18"/>
                <w:highlight w:val="none"/>
              </w:rPr>
              <w:t>宽度</w:t>
            </w:r>
          </w:p>
        </w:tc>
      </w:tr>
      <w:tr w14:paraId="1C826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vMerge w:val="continue"/>
            <w:tcBorders>
              <w:top w:val="nil"/>
              <w:left w:val="single" w:color="auto" w:sz="12" w:space="0"/>
              <w:bottom w:val="nil"/>
            </w:tcBorders>
            <w:vAlign w:val="center"/>
          </w:tcPr>
          <w:p w14:paraId="1B72690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684" w:type="pct"/>
            <w:vAlign w:val="center"/>
          </w:tcPr>
          <w:p w14:paraId="712312F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4"/>
                <w:sz w:val="18"/>
                <w:szCs w:val="18"/>
                <w:highlight w:val="none"/>
              </w:rPr>
              <w:t>10～50</w:t>
            </w:r>
          </w:p>
        </w:tc>
        <w:tc>
          <w:tcPr>
            <w:tcW w:w="951" w:type="pct"/>
            <w:vAlign w:val="center"/>
          </w:tcPr>
          <w:p w14:paraId="1FD00E8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&gt;50～100</w:t>
            </w:r>
          </w:p>
        </w:tc>
        <w:tc>
          <w:tcPr>
            <w:tcW w:w="1067" w:type="pct"/>
            <w:vAlign w:val="center"/>
          </w:tcPr>
          <w:p w14:paraId="230EBB9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&gt;100～200</w:t>
            </w:r>
          </w:p>
        </w:tc>
        <w:tc>
          <w:tcPr>
            <w:tcW w:w="1084" w:type="pct"/>
            <w:tcBorders>
              <w:right w:val="single" w:color="auto" w:sz="12" w:space="0"/>
            </w:tcBorders>
            <w:vAlign w:val="center"/>
          </w:tcPr>
          <w:p w14:paraId="3F33EBA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&gt;200～650</w:t>
            </w:r>
          </w:p>
        </w:tc>
      </w:tr>
      <w:tr w14:paraId="79A38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vMerge w:val="continue"/>
            <w:tcBorders>
              <w:top w:val="nil"/>
              <w:left w:val="single" w:color="auto" w:sz="12" w:space="0"/>
              <w:bottom w:val="single" w:color="auto" w:sz="12" w:space="0"/>
            </w:tcBorders>
            <w:vAlign w:val="center"/>
          </w:tcPr>
          <w:p w14:paraId="6EBFBD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3788" w:type="pct"/>
            <w:gridSpan w:val="4"/>
            <w:tcBorders>
              <w:bottom w:val="single" w:color="auto" w:sz="12" w:space="0"/>
              <w:right w:val="single" w:color="auto" w:sz="12" w:space="0"/>
            </w:tcBorders>
            <w:vAlign w:val="center"/>
          </w:tcPr>
          <w:p w14:paraId="47C9351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8"/>
                <w:sz w:val="18"/>
                <w:szCs w:val="18"/>
                <w:highlight w:val="none"/>
              </w:rPr>
              <w:t>允许偏差"</w:t>
            </w:r>
          </w:p>
        </w:tc>
      </w:tr>
      <w:tr w14:paraId="7EA6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tcBorders>
              <w:top w:val="single" w:color="auto" w:sz="12" w:space="0"/>
              <w:left w:val="single" w:color="auto" w:sz="12" w:space="0"/>
            </w:tcBorders>
            <w:vAlign w:val="center"/>
          </w:tcPr>
          <w:p w14:paraId="5555B35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0.15～0.50</w:t>
            </w:r>
          </w:p>
        </w:tc>
        <w:tc>
          <w:tcPr>
            <w:tcW w:w="684" w:type="pct"/>
            <w:tcBorders>
              <w:top w:val="single" w:color="auto" w:sz="12" w:space="0"/>
            </w:tcBorders>
            <w:vAlign w:val="center"/>
          </w:tcPr>
          <w:p w14:paraId="2E66C14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±0.05</w:t>
            </w:r>
          </w:p>
        </w:tc>
        <w:tc>
          <w:tcPr>
            <w:tcW w:w="951" w:type="pct"/>
            <w:tcBorders>
              <w:top w:val="single" w:color="auto" w:sz="12" w:space="0"/>
            </w:tcBorders>
            <w:vAlign w:val="center"/>
          </w:tcPr>
          <w:p w14:paraId="7011D58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±0.08</w:t>
            </w:r>
          </w:p>
        </w:tc>
        <w:tc>
          <w:tcPr>
            <w:tcW w:w="1067" w:type="pct"/>
            <w:tcBorders>
              <w:top w:val="single" w:color="auto" w:sz="12" w:space="0"/>
            </w:tcBorders>
            <w:vAlign w:val="center"/>
          </w:tcPr>
          <w:p w14:paraId="6C7AF7A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±0.10</w:t>
            </w:r>
          </w:p>
        </w:tc>
        <w:tc>
          <w:tcPr>
            <w:tcW w:w="1084" w:type="pct"/>
            <w:tcBorders>
              <w:top w:val="single" w:color="auto" w:sz="12" w:space="0"/>
              <w:right w:val="single" w:color="auto" w:sz="12" w:space="0"/>
            </w:tcBorders>
            <w:vAlign w:val="center"/>
          </w:tcPr>
          <w:p w14:paraId="44A023F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5"/>
                <w:sz w:val="18"/>
                <w:szCs w:val="18"/>
                <w:highlight w:val="none"/>
              </w:rPr>
              <w:t>士0.15</w:t>
            </w:r>
          </w:p>
        </w:tc>
      </w:tr>
      <w:tr w14:paraId="4F3F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tcBorders>
              <w:left w:val="single" w:color="auto" w:sz="12" w:space="0"/>
            </w:tcBorders>
            <w:vAlign w:val="center"/>
          </w:tcPr>
          <w:p w14:paraId="34B7308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&gt;0.50～1.00</w:t>
            </w:r>
          </w:p>
        </w:tc>
        <w:tc>
          <w:tcPr>
            <w:tcW w:w="684" w:type="pct"/>
            <w:vAlign w:val="center"/>
          </w:tcPr>
          <w:p w14:paraId="104480E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±0.08</w:t>
            </w:r>
          </w:p>
        </w:tc>
        <w:tc>
          <w:tcPr>
            <w:tcW w:w="951" w:type="pct"/>
            <w:vAlign w:val="center"/>
          </w:tcPr>
          <w:p w14:paraId="16C2961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±0.10</w:t>
            </w:r>
          </w:p>
        </w:tc>
        <w:tc>
          <w:tcPr>
            <w:tcW w:w="1067" w:type="pct"/>
            <w:vAlign w:val="center"/>
          </w:tcPr>
          <w:p w14:paraId="07810E9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±0.15</w:t>
            </w:r>
          </w:p>
        </w:tc>
        <w:tc>
          <w:tcPr>
            <w:tcW w:w="1084" w:type="pct"/>
            <w:tcBorders>
              <w:right w:val="single" w:color="auto" w:sz="12" w:space="0"/>
            </w:tcBorders>
            <w:vAlign w:val="center"/>
          </w:tcPr>
          <w:p w14:paraId="18C10BD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±0.20</w:t>
            </w:r>
          </w:p>
        </w:tc>
      </w:tr>
      <w:tr w14:paraId="7A8C1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tcBorders>
              <w:left w:val="single" w:color="auto" w:sz="12" w:space="0"/>
              <w:bottom w:val="single" w:color="auto" w:sz="12" w:space="0"/>
            </w:tcBorders>
            <w:vAlign w:val="center"/>
          </w:tcPr>
          <w:p w14:paraId="6B8B4EC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&gt;1.00～2.00</w:t>
            </w:r>
          </w:p>
        </w:tc>
        <w:tc>
          <w:tcPr>
            <w:tcW w:w="684" w:type="pct"/>
            <w:tcBorders>
              <w:bottom w:val="single" w:color="auto" w:sz="12" w:space="0"/>
            </w:tcBorders>
            <w:vAlign w:val="center"/>
          </w:tcPr>
          <w:p w14:paraId="1C2B151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±0.10</w:t>
            </w:r>
          </w:p>
        </w:tc>
        <w:tc>
          <w:tcPr>
            <w:tcW w:w="951" w:type="pct"/>
            <w:tcBorders>
              <w:bottom w:val="single" w:color="auto" w:sz="12" w:space="0"/>
            </w:tcBorders>
            <w:vAlign w:val="center"/>
          </w:tcPr>
          <w:p w14:paraId="075B89A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5"/>
                <w:sz w:val="18"/>
                <w:szCs w:val="18"/>
                <w:highlight w:val="none"/>
              </w:rPr>
              <w:t>十0.15</w:t>
            </w:r>
          </w:p>
        </w:tc>
        <w:tc>
          <w:tcPr>
            <w:tcW w:w="1067" w:type="pct"/>
            <w:tcBorders>
              <w:bottom w:val="single" w:color="auto" w:sz="12" w:space="0"/>
            </w:tcBorders>
            <w:vAlign w:val="center"/>
          </w:tcPr>
          <w:p w14:paraId="390B7B0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±0.20</w:t>
            </w:r>
          </w:p>
        </w:tc>
        <w:tc>
          <w:tcPr>
            <w:tcW w:w="1084" w:type="pct"/>
            <w:tcBorders>
              <w:bottom w:val="single" w:color="auto" w:sz="12" w:space="0"/>
              <w:right w:val="single" w:color="auto" w:sz="12" w:space="0"/>
            </w:tcBorders>
            <w:vAlign w:val="center"/>
          </w:tcPr>
          <w:p w14:paraId="2DCD795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±0.30</w:t>
            </w:r>
          </w:p>
        </w:tc>
      </w:tr>
      <w:tr w14:paraId="5FDAA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5000" w:type="pct"/>
            <w:gridSpan w:val="5"/>
            <w:tcBorders>
              <w:top w:val="single" w:color="auto" w:sz="12" w:space="0"/>
              <w:left w:val="single" w:color="auto" w:sz="12" w:space="0"/>
              <w:bottom w:val="single" w:color="auto" w:sz="12" w:space="0"/>
              <w:right w:val="single" w:color="auto" w:sz="12" w:space="0"/>
            </w:tcBorders>
            <w:vAlign w:val="center"/>
          </w:tcPr>
          <w:p w14:paraId="2F954DD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firstLine="328" w:firstLineChars="200"/>
              <w:jc w:val="left"/>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8"/>
                <w:sz w:val="18"/>
                <w:szCs w:val="18"/>
                <w:highlight w:val="none"/>
              </w:rPr>
              <w:t>"</w:t>
            </w:r>
            <w:r>
              <w:rPr>
                <w:rFonts w:hint="default" w:ascii="Times New Roman" w:hAnsi="Times New Roman" w:eastAsia="宋体" w:cs="Times New Roman"/>
                <w:spacing w:val="-14"/>
                <w:sz w:val="18"/>
                <w:szCs w:val="18"/>
                <w:highlight w:val="none"/>
              </w:rPr>
              <w:t>当需方要求允许偏差全为(+)或全为(一)单向偏差时，其值为表中相应数值的2倍。</w:t>
            </w:r>
          </w:p>
        </w:tc>
      </w:tr>
    </w:tbl>
    <w:p w14:paraId="073073D2">
      <w:pPr>
        <w:pStyle w:val="7"/>
        <w:keepNext w:val="0"/>
        <w:keepLines w:val="0"/>
        <w:pageBreakBefore w:val="0"/>
        <w:widowControl w:val="0"/>
        <w:kinsoku/>
        <w:wordWrap/>
        <w:overflowPunct/>
        <w:topLinePunct w:val="0"/>
        <w:autoSpaceDE/>
        <w:autoSpaceDN/>
        <w:bidi w:val="0"/>
        <w:adjustRightInd/>
        <w:snapToGrid/>
        <w:spacing w:before="157" w:beforeLines="50"/>
        <w:jc w:val="right"/>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19</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b w:val="0"/>
          <w:bCs/>
          <w:color w:val="000000" w:themeColor="text1"/>
          <w:highlight w:val="none"/>
          <w:lang w:val="en-US" w:eastAsia="zh-CN"/>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STMB888-2019、ASTMB103-2019宽度允许偏差</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14:textFill>
            <w14:solidFill>
              <w14:schemeClr w14:val="tx1"/>
            </w14:solidFill>
          </w14:textFill>
        </w:rPr>
        <w:t>单位为毫米</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3377"/>
        <w:gridCol w:w="3516"/>
      </w:tblGrid>
      <w:tr w14:paraId="4095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288" w:type="pct"/>
            <w:vMerge w:val="restart"/>
            <w:vAlign w:val="center"/>
          </w:tcPr>
          <w:p w14:paraId="10EE66B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w:t>
            </w:r>
          </w:p>
        </w:tc>
        <w:tc>
          <w:tcPr>
            <w:tcW w:w="3711" w:type="pct"/>
            <w:gridSpan w:val="2"/>
            <w:vAlign w:val="center"/>
          </w:tcPr>
          <w:p w14:paraId="25F927C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宽度允许偏差/±</w:t>
            </w:r>
          </w:p>
        </w:tc>
      </w:tr>
      <w:tr w14:paraId="13AF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288" w:type="pct"/>
            <w:vMerge w:val="continue"/>
            <w:vAlign w:val="center"/>
          </w:tcPr>
          <w:p w14:paraId="445ACCF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818" w:type="pct"/>
            <w:vAlign w:val="center"/>
          </w:tcPr>
          <w:p w14:paraId="268C75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0.10-0.8</w:t>
            </w:r>
          </w:p>
        </w:tc>
        <w:tc>
          <w:tcPr>
            <w:tcW w:w="1892" w:type="pct"/>
            <w:vAlign w:val="center"/>
          </w:tcPr>
          <w:p w14:paraId="4AC471D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0.8-3.0</w:t>
            </w:r>
          </w:p>
        </w:tc>
      </w:tr>
      <w:tr w14:paraId="4EB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1288" w:type="pct"/>
            <w:tcBorders>
              <w:bottom w:val="single" w:color="auto" w:sz="4" w:space="0"/>
            </w:tcBorders>
            <w:vAlign w:val="center"/>
          </w:tcPr>
          <w:p w14:paraId="0C85EEE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≤50.8</w:t>
            </w:r>
          </w:p>
        </w:tc>
        <w:tc>
          <w:tcPr>
            <w:tcW w:w="1818" w:type="pct"/>
            <w:tcBorders>
              <w:bottom w:val="single" w:color="auto" w:sz="4" w:space="0"/>
            </w:tcBorders>
            <w:vAlign w:val="center"/>
          </w:tcPr>
          <w:p w14:paraId="3AF9CDD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0.13</w:t>
            </w:r>
          </w:p>
        </w:tc>
        <w:tc>
          <w:tcPr>
            <w:tcW w:w="1892" w:type="pct"/>
            <w:tcBorders>
              <w:bottom w:val="single" w:color="auto" w:sz="4" w:space="0"/>
            </w:tcBorders>
            <w:vAlign w:val="center"/>
          </w:tcPr>
          <w:p w14:paraId="6BFC10D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0.25</w:t>
            </w:r>
          </w:p>
        </w:tc>
      </w:tr>
      <w:tr w14:paraId="3099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pct"/>
            <w:vAlign w:val="center"/>
          </w:tcPr>
          <w:p w14:paraId="53CB79E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＞50.8-200</w:t>
            </w:r>
          </w:p>
        </w:tc>
        <w:tc>
          <w:tcPr>
            <w:tcW w:w="1818" w:type="pct"/>
            <w:vAlign w:val="center"/>
          </w:tcPr>
          <w:p w14:paraId="5A3745D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0.20</w:t>
            </w:r>
          </w:p>
        </w:tc>
        <w:tc>
          <w:tcPr>
            <w:tcW w:w="1892" w:type="pct"/>
            <w:vAlign w:val="center"/>
          </w:tcPr>
          <w:p w14:paraId="4243D77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0.33</w:t>
            </w:r>
          </w:p>
        </w:tc>
      </w:tr>
      <w:tr w14:paraId="755F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88" w:type="pct"/>
            <w:vAlign w:val="center"/>
          </w:tcPr>
          <w:p w14:paraId="56B2873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＞200-600</w:t>
            </w:r>
          </w:p>
        </w:tc>
        <w:tc>
          <w:tcPr>
            <w:tcW w:w="1818" w:type="pct"/>
            <w:vAlign w:val="center"/>
          </w:tcPr>
          <w:p w14:paraId="21D940D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0.40</w:t>
            </w:r>
          </w:p>
        </w:tc>
        <w:tc>
          <w:tcPr>
            <w:tcW w:w="1892" w:type="pct"/>
            <w:vAlign w:val="center"/>
          </w:tcPr>
          <w:p w14:paraId="4C8C95F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0.40</w:t>
            </w:r>
          </w:p>
        </w:tc>
      </w:tr>
    </w:tbl>
    <w:p w14:paraId="73951F94">
      <w:pPr>
        <w:pStyle w:val="5"/>
        <w:keepNext/>
        <w:keepLines/>
        <w:pageBreakBefore w:val="0"/>
        <w:widowControl w:val="0"/>
        <w:numPr>
          <w:ilvl w:val="0"/>
          <w:numId w:val="0"/>
        </w:numPr>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6.3</w:t>
      </w:r>
      <w:r>
        <w:rPr>
          <w:rFonts w:hint="default" w:ascii="Times New Roman" w:hAnsi="Times New Roman" w:eastAsia="宋体" w:cs="Times New Roman"/>
          <w:b w:val="0"/>
          <w:bCs/>
          <w:color w:val="000000" w:themeColor="text1"/>
          <w:highlight w:val="none"/>
          <w14:textFill>
            <w14:solidFill>
              <w14:schemeClr w14:val="tx1"/>
            </w14:solidFill>
          </w14:textFill>
        </w:rPr>
        <w:t>、力学性能对比情况见表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27</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27600169">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 xml:space="preserve">表 </w:t>
      </w:r>
      <w:r>
        <w:rPr>
          <w:rFonts w:hint="eastAsia" w:ascii="Times New Roman" w:hAnsi="Times New Roman" w:cs="Times New Roman"/>
          <w:b w:val="0"/>
          <w:bCs/>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14:textFill>
            <w14:solidFill>
              <w14:schemeClr w14:val="tx1"/>
            </w14:solidFill>
          </w14:textFill>
        </w:rPr>
        <w:t>本标准力学性能</w:t>
      </w:r>
    </w:p>
    <w:tbl>
      <w:tblPr>
        <w:tblStyle w:val="40"/>
        <w:tblW w:w="5112"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1467"/>
        <w:gridCol w:w="823"/>
        <w:gridCol w:w="1996"/>
        <w:gridCol w:w="3378"/>
        <w:gridCol w:w="1642"/>
      </w:tblGrid>
      <w:tr w14:paraId="2BFE056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bottom w:val="nil"/>
            </w:tcBorders>
            <w:vAlign w:val="center"/>
          </w:tcPr>
          <w:p w14:paraId="788C9FE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b/>
                <w:bCs/>
                <w:spacing w:val="8"/>
                <w:sz w:val="18"/>
                <w:szCs w:val="18"/>
                <w:highlight w:val="none"/>
              </w:rPr>
              <w:t>牌号</w:t>
            </w:r>
          </w:p>
        </w:tc>
        <w:tc>
          <w:tcPr>
            <w:tcW w:w="442" w:type="pct"/>
            <w:vMerge w:val="restart"/>
            <w:tcBorders>
              <w:bottom w:val="nil"/>
            </w:tcBorders>
            <w:vAlign w:val="center"/>
          </w:tcPr>
          <w:p w14:paraId="4A23DC9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3"/>
                <w:sz w:val="18"/>
                <w:szCs w:val="18"/>
                <w:highlight w:val="none"/>
              </w:rPr>
              <w:t>状态</w:t>
            </w:r>
          </w:p>
        </w:tc>
        <w:tc>
          <w:tcPr>
            <w:tcW w:w="2886" w:type="pct"/>
            <w:gridSpan w:val="2"/>
            <w:vAlign w:val="center"/>
          </w:tcPr>
          <w:p w14:paraId="548BCB0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b/>
                <w:bCs/>
                <w:spacing w:val="4"/>
                <w:sz w:val="18"/>
                <w:szCs w:val="18"/>
                <w:highlight w:val="none"/>
              </w:rPr>
              <w:t>拉伸试验</w:t>
            </w:r>
          </w:p>
        </w:tc>
        <w:tc>
          <w:tcPr>
            <w:tcW w:w="882" w:type="pct"/>
            <w:vAlign w:val="center"/>
          </w:tcPr>
          <w:p w14:paraId="75CE437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9"/>
                <w:sz w:val="18"/>
                <w:szCs w:val="18"/>
                <w:highlight w:val="none"/>
              </w:rPr>
              <w:t>硬度试验</w:t>
            </w:r>
          </w:p>
        </w:tc>
      </w:tr>
      <w:tr w14:paraId="567101E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top w:val="nil"/>
              <w:bottom w:val="single" w:color="auto" w:sz="12" w:space="0"/>
            </w:tcBorders>
            <w:vAlign w:val="center"/>
          </w:tcPr>
          <w:p w14:paraId="2408278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vMerge w:val="continue"/>
            <w:tcBorders>
              <w:top w:val="nil"/>
              <w:bottom w:val="single" w:color="auto" w:sz="12" w:space="0"/>
            </w:tcBorders>
            <w:vAlign w:val="center"/>
          </w:tcPr>
          <w:p w14:paraId="14FF666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1072" w:type="pct"/>
            <w:tcBorders>
              <w:bottom w:val="single" w:color="auto" w:sz="12" w:space="0"/>
            </w:tcBorders>
            <w:vAlign w:val="center"/>
          </w:tcPr>
          <w:p w14:paraId="70017EC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val="0"/>
                <w:bCs w:val="0"/>
                <w:sz w:val="18"/>
                <w:szCs w:val="18"/>
                <w:highlight w:val="none"/>
              </w:rPr>
            </w:pPr>
            <w:r>
              <w:rPr>
                <w:rFonts w:hint="default" w:ascii="Times New Roman" w:hAnsi="Times New Roman" w:eastAsia="宋体" w:cs="Times New Roman"/>
                <w:b w:val="0"/>
                <w:bCs w:val="0"/>
                <w:spacing w:val="-10"/>
                <w:sz w:val="18"/>
                <w:szCs w:val="18"/>
                <w:highlight w:val="none"/>
              </w:rPr>
              <w:t>抗</w:t>
            </w:r>
            <w:r>
              <w:rPr>
                <w:rFonts w:hint="default" w:ascii="Times New Roman" w:hAnsi="Times New Roman" w:eastAsia="宋体" w:cs="Times New Roman"/>
                <w:b w:val="0"/>
                <w:bCs w:val="0"/>
                <w:spacing w:val="-63"/>
                <w:sz w:val="18"/>
                <w:szCs w:val="18"/>
                <w:highlight w:val="none"/>
              </w:rPr>
              <w:t xml:space="preserve"> </w:t>
            </w:r>
            <w:r>
              <w:rPr>
                <w:rFonts w:hint="default" w:ascii="Times New Roman" w:hAnsi="Times New Roman" w:eastAsia="宋体" w:cs="Times New Roman"/>
                <w:b w:val="0"/>
                <w:bCs w:val="0"/>
                <w:spacing w:val="-10"/>
                <w:sz w:val="18"/>
                <w:szCs w:val="18"/>
                <w:highlight w:val="none"/>
              </w:rPr>
              <w:t>拉</w:t>
            </w:r>
            <w:r>
              <w:rPr>
                <w:rFonts w:hint="default" w:ascii="Times New Roman" w:hAnsi="Times New Roman" w:eastAsia="宋体" w:cs="Times New Roman"/>
                <w:b w:val="0"/>
                <w:bCs w:val="0"/>
                <w:spacing w:val="-59"/>
                <w:sz w:val="18"/>
                <w:szCs w:val="18"/>
                <w:highlight w:val="none"/>
              </w:rPr>
              <w:t xml:space="preserve"> </w:t>
            </w:r>
            <w:r>
              <w:rPr>
                <w:rFonts w:hint="default" w:ascii="Times New Roman" w:hAnsi="Times New Roman" w:eastAsia="宋体" w:cs="Times New Roman"/>
                <w:b w:val="0"/>
                <w:bCs w:val="0"/>
                <w:spacing w:val="-10"/>
                <w:sz w:val="18"/>
                <w:szCs w:val="18"/>
                <w:highlight w:val="none"/>
              </w:rPr>
              <w:t>强</w:t>
            </w:r>
            <w:r>
              <w:rPr>
                <w:rFonts w:hint="default" w:ascii="Times New Roman" w:hAnsi="Times New Roman" w:eastAsia="宋体" w:cs="Times New Roman"/>
                <w:b w:val="0"/>
                <w:bCs w:val="0"/>
                <w:spacing w:val="-68"/>
                <w:sz w:val="18"/>
                <w:szCs w:val="18"/>
                <w:highlight w:val="none"/>
              </w:rPr>
              <w:t xml:space="preserve"> </w:t>
            </w:r>
            <w:r>
              <w:rPr>
                <w:rFonts w:hint="default" w:ascii="Times New Roman" w:hAnsi="Times New Roman" w:eastAsia="宋体" w:cs="Times New Roman"/>
                <w:b w:val="0"/>
                <w:bCs w:val="0"/>
                <w:spacing w:val="-10"/>
                <w:sz w:val="18"/>
                <w:szCs w:val="18"/>
                <w:highlight w:val="none"/>
              </w:rPr>
              <w:t>度</w:t>
            </w:r>
            <w:r>
              <w:rPr>
                <w:rFonts w:hint="default" w:ascii="Times New Roman" w:hAnsi="Times New Roman" w:eastAsia="宋体" w:cs="Times New Roman"/>
                <w:b w:val="0"/>
                <w:bCs w:val="0"/>
                <w:spacing w:val="-69"/>
                <w:sz w:val="18"/>
                <w:szCs w:val="18"/>
                <w:highlight w:val="none"/>
              </w:rPr>
              <w:t xml:space="preserve"> </w:t>
            </w:r>
            <w:r>
              <w:rPr>
                <w:rFonts w:hint="default" w:ascii="Times New Roman" w:hAnsi="Times New Roman" w:eastAsia="宋体" w:cs="Times New Roman"/>
                <w:b w:val="0"/>
                <w:bCs w:val="0"/>
                <w:spacing w:val="-10"/>
                <w:sz w:val="18"/>
                <w:szCs w:val="18"/>
                <w:highlight w:val="none"/>
              </w:rPr>
              <w:t>R</w:t>
            </w:r>
            <w:r>
              <w:rPr>
                <w:rFonts w:hint="default" w:ascii="Times New Roman" w:hAnsi="Times New Roman" w:eastAsia="宋体" w:cs="Times New Roman"/>
                <w:b w:val="0"/>
                <w:bCs w:val="0"/>
                <w:spacing w:val="-75"/>
                <w:sz w:val="18"/>
                <w:szCs w:val="18"/>
                <w:highlight w:val="none"/>
              </w:rPr>
              <w:t xml:space="preserve"> </w:t>
            </w:r>
            <w:r>
              <w:rPr>
                <w:rFonts w:hint="default" w:ascii="Times New Roman" w:hAnsi="Times New Roman" w:eastAsia="宋体" w:cs="Times New Roman"/>
                <w:b w:val="0"/>
                <w:bCs w:val="0"/>
                <w:spacing w:val="-10"/>
                <w:sz w:val="18"/>
                <w:szCs w:val="18"/>
                <w:highlight w:val="none"/>
              </w:rPr>
              <w:t>m</w:t>
            </w:r>
          </w:p>
          <w:p w14:paraId="559F963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b w:val="0"/>
                <w:bCs w:val="0"/>
                <w:spacing w:val="2"/>
                <w:sz w:val="18"/>
                <w:szCs w:val="18"/>
                <w:highlight w:val="none"/>
              </w:rPr>
              <w:t>MPa</w:t>
            </w:r>
          </w:p>
        </w:tc>
        <w:tc>
          <w:tcPr>
            <w:tcW w:w="1814" w:type="pct"/>
            <w:tcBorders>
              <w:bottom w:val="single" w:color="auto" w:sz="12" w:space="0"/>
            </w:tcBorders>
            <w:vAlign w:val="center"/>
          </w:tcPr>
          <w:p w14:paraId="4953BE6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cs="Times New Roman"/>
                <w:b w:val="0"/>
                <w:bCs w:val="0"/>
                <w:spacing w:val="-10"/>
                <w:sz w:val="18"/>
                <w:szCs w:val="18"/>
                <w:highlight w:val="none"/>
                <w:lang w:val="en-US" w:eastAsia="zh-CN"/>
              </w:rPr>
            </w:pPr>
            <w:r>
              <w:rPr>
                <w:rFonts w:hint="eastAsia" w:ascii="Times New Roman" w:hAnsi="Times New Roman" w:cs="Times New Roman"/>
                <w:b w:val="0"/>
                <w:bCs w:val="0"/>
                <w:spacing w:val="-10"/>
                <w:sz w:val="18"/>
                <w:szCs w:val="18"/>
                <w:highlight w:val="none"/>
                <w:lang w:eastAsia="zh-CN"/>
              </w:rPr>
              <w:t>断后伸长率</w:t>
            </w:r>
            <w:r>
              <w:rPr>
                <w:rFonts w:hint="eastAsia" w:ascii="Times New Roman" w:hAnsi="Times New Roman" w:cs="Times New Roman"/>
                <w:b w:val="0"/>
                <w:bCs w:val="0"/>
                <w:spacing w:val="-10"/>
                <w:sz w:val="18"/>
                <w:szCs w:val="18"/>
                <w:highlight w:val="none"/>
                <w:lang w:val="en-US" w:eastAsia="zh-CN"/>
              </w:rPr>
              <w:t>A11.3</w:t>
            </w:r>
          </w:p>
          <w:p w14:paraId="3834125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eastAsia" w:ascii="Times New Roman" w:hAnsi="Times New Roman" w:cs="Times New Roman"/>
                <w:b w:val="0"/>
                <w:bCs w:val="0"/>
                <w:spacing w:val="-10"/>
                <w:sz w:val="18"/>
                <w:szCs w:val="18"/>
                <w:highlight w:val="none"/>
                <w:lang w:val="en-US" w:eastAsia="zh-CN"/>
              </w:rPr>
              <w:t>%</w:t>
            </w:r>
          </w:p>
        </w:tc>
        <w:tc>
          <w:tcPr>
            <w:tcW w:w="882" w:type="pct"/>
            <w:tcBorders>
              <w:bottom w:val="single" w:color="auto" w:sz="12" w:space="0"/>
            </w:tcBorders>
            <w:vAlign w:val="center"/>
          </w:tcPr>
          <w:p w14:paraId="359B73C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cs="Times New Roman"/>
                <w:b w:val="0"/>
                <w:bCs w:val="0"/>
                <w:spacing w:val="-10"/>
                <w:sz w:val="18"/>
                <w:szCs w:val="18"/>
                <w:highlight w:val="none"/>
                <w:lang w:eastAsia="zh-CN"/>
              </w:rPr>
            </w:pPr>
            <w:r>
              <w:rPr>
                <w:rFonts w:hint="eastAsia" w:ascii="Times New Roman" w:hAnsi="Times New Roman" w:cs="Times New Roman"/>
                <w:b w:val="0"/>
                <w:bCs w:val="0"/>
                <w:spacing w:val="-10"/>
                <w:sz w:val="18"/>
                <w:szCs w:val="18"/>
                <w:highlight w:val="none"/>
                <w:lang w:eastAsia="zh-CN"/>
              </w:rPr>
              <w:t>维氏硬度</w:t>
            </w:r>
          </w:p>
          <w:p w14:paraId="7C9E4CE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val="0"/>
                <w:bCs w:val="0"/>
                <w:sz w:val="18"/>
                <w:szCs w:val="18"/>
                <w:highlight w:val="none"/>
              </w:rPr>
            </w:pPr>
            <w:r>
              <w:rPr>
                <w:rFonts w:hint="eastAsia" w:ascii="Times New Roman" w:hAnsi="Times New Roman" w:cs="Times New Roman"/>
                <w:b w:val="0"/>
                <w:bCs w:val="0"/>
                <w:spacing w:val="-10"/>
                <w:sz w:val="18"/>
                <w:szCs w:val="18"/>
                <w:highlight w:val="none"/>
                <w:lang w:val="en-US" w:eastAsia="zh-CN"/>
              </w:rPr>
              <w:t>HV</w:t>
            </w:r>
            <w:r>
              <w:rPr>
                <w:rFonts w:hint="default" w:ascii="Times New Roman" w:hAnsi="Times New Roman" w:eastAsia="宋体" w:cs="Times New Roman"/>
                <w:b w:val="0"/>
                <w:bCs w:val="0"/>
                <w:spacing w:val="-69"/>
                <w:sz w:val="18"/>
                <w:szCs w:val="18"/>
                <w:highlight w:val="none"/>
              </w:rPr>
              <w:t xml:space="preserve"> </w:t>
            </w:r>
            <w:r>
              <w:rPr>
                <w:rFonts w:hint="default" w:ascii="Times New Roman" w:hAnsi="Times New Roman" w:eastAsia="宋体" w:cs="Times New Roman"/>
                <w:b w:val="0"/>
                <w:bCs w:val="0"/>
                <w:spacing w:val="-10"/>
                <w:sz w:val="18"/>
                <w:szCs w:val="18"/>
                <w:highlight w:val="none"/>
              </w:rPr>
              <w:t>R</w:t>
            </w:r>
            <w:r>
              <w:rPr>
                <w:rFonts w:hint="default" w:ascii="Times New Roman" w:hAnsi="Times New Roman" w:eastAsia="宋体" w:cs="Times New Roman"/>
                <w:b w:val="0"/>
                <w:bCs w:val="0"/>
                <w:spacing w:val="-75"/>
                <w:sz w:val="18"/>
                <w:szCs w:val="18"/>
                <w:highlight w:val="none"/>
              </w:rPr>
              <w:t xml:space="preserve"> </w:t>
            </w:r>
            <w:r>
              <w:rPr>
                <w:rFonts w:hint="default" w:ascii="Times New Roman" w:hAnsi="Times New Roman" w:eastAsia="宋体" w:cs="Times New Roman"/>
                <w:b w:val="0"/>
                <w:bCs w:val="0"/>
                <w:spacing w:val="-10"/>
                <w:sz w:val="18"/>
                <w:szCs w:val="18"/>
                <w:highlight w:val="none"/>
              </w:rPr>
              <w:t>m</w:t>
            </w:r>
          </w:p>
          <w:p w14:paraId="694AB83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b w:val="0"/>
                <w:bCs w:val="0"/>
                <w:spacing w:val="2"/>
                <w:sz w:val="18"/>
                <w:szCs w:val="18"/>
                <w:highlight w:val="none"/>
              </w:rPr>
              <w:t>MPa</w:t>
            </w:r>
          </w:p>
        </w:tc>
      </w:tr>
      <w:tr w14:paraId="0E1582A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top w:val="single" w:color="auto" w:sz="12" w:space="0"/>
              <w:bottom w:val="nil"/>
            </w:tcBorders>
            <w:vAlign w:val="center"/>
          </w:tcPr>
          <w:p w14:paraId="19579C6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T2</w:t>
            </w:r>
          </w:p>
        </w:tc>
        <w:tc>
          <w:tcPr>
            <w:tcW w:w="442" w:type="pct"/>
            <w:tcBorders>
              <w:top w:val="single" w:color="auto" w:sz="12" w:space="0"/>
            </w:tcBorders>
            <w:vAlign w:val="center"/>
          </w:tcPr>
          <w:p w14:paraId="71D2852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H02</w:t>
            </w:r>
          </w:p>
        </w:tc>
        <w:tc>
          <w:tcPr>
            <w:tcW w:w="1072" w:type="pct"/>
            <w:tcBorders>
              <w:top w:val="single" w:color="auto" w:sz="12" w:space="0"/>
            </w:tcBorders>
            <w:vAlign w:val="center"/>
          </w:tcPr>
          <w:p w14:paraId="6E05A5B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245～345</w:t>
            </w:r>
          </w:p>
        </w:tc>
        <w:tc>
          <w:tcPr>
            <w:tcW w:w="1814" w:type="pct"/>
            <w:tcBorders>
              <w:top w:val="single" w:color="auto" w:sz="12" w:space="0"/>
            </w:tcBorders>
            <w:vAlign w:val="center"/>
          </w:tcPr>
          <w:p w14:paraId="73C6261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9"/>
                <w:sz w:val="18"/>
                <w:szCs w:val="18"/>
                <w:highlight w:val="none"/>
              </w:rPr>
              <w:t>≥8</w:t>
            </w:r>
          </w:p>
        </w:tc>
        <w:tc>
          <w:tcPr>
            <w:tcW w:w="882" w:type="pct"/>
            <w:tcBorders>
              <w:top w:val="single" w:color="auto" w:sz="12" w:space="0"/>
            </w:tcBorders>
            <w:vAlign w:val="center"/>
          </w:tcPr>
          <w:p w14:paraId="0F0B715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80～110</w:t>
            </w:r>
          </w:p>
        </w:tc>
      </w:tr>
      <w:tr w14:paraId="60B5EB4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top w:val="nil"/>
            </w:tcBorders>
            <w:vAlign w:val="center"/>
          </w:tcPr>
          <w:p w14:paraId="5EA0C0D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vAlign w:val="center"/>
          </w:tcPr>
          <w:p w14:paraId="6284D77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H04</w:t>
            </w:r>
          </w:p>
        </w:tc>
        <w:tc>
          <w:tcPr>
            <w:tcW w:w="1072" w:type="pct"/>
            <w:vAlign w:val="center"/>
          </w:tcPr>
          <w:p w14:paraId="026368B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295～380</w:t>
            </w:r>
          </w:p>
        </w:tc>
        <w:tc>
          <w:tcPr>
            <w:tcW w:w="1814" w:type="pct"/>
            <w:vAlign w:val="center"/>
          </w:tcPr>
          <w:p w14:paraId="23EFA65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9"/>
                <w:sz w:val="18"/>
                <w:szCs w:val="18"/>
                <w:highlight w:val="none"/>
              </w:rPr>
              <w:t>≥3</w:t>
            </w:r>
          </w:p>
        </w:tc>
        <w:tc>
          <w:tcPr>
            <w:tcW w:w="882" w:type="pct"/>
            <w:vAlign w:val="center"/>
          </w:tcPr>
          <w:p w14:paraId="395BBA6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90～120</w:t>
            </w:r>
          </w:p>
        </w:tc>
      </w:tr>
      <w:tr w14:paraId="4C2AB22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bottom w:val="nil"/>
            </w:tcBorders>
            <w:vAlign w:val="center"/>
          </w:tcPr>
          <w:p w14:paraId="7EB4A65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TMg0.5</w:t>
            </w:r>
          </w:p>
        </w:tc>
        <w:tc>
          <w:tcPr>
            <w:tcW w:w="442" w:type="pct"/>
            <w:vAlign w:val="center"/>
          </w:tcPr>
          <w:p w14:paraId="246A351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H02</w:t>
            </w:r>
          </w:p>
        </w:tc>
        <w:tc>
          <w:tcPr>
            <w:tcW w:w="1072" w:type="pct"/>
            <w:vAlign w:val="center"/>
          </w:tcPr>
          <w:p w14:paraId="6C74965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420～510</w:t>
            </w:r>
          </w:p>
        </w:tc>
        <w:tc>
          <w:tcPr>
            <w:tcW w:w="1814" w:type="pct"/>
            <w:vAlign w:val="center"/>
          </w:tcPr>
          <w:p w14:paraId="521E697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≥10</w:t>
            </w:r>
          </w:p>
        </w:tc>
        <w:tc>
          <w:tcPr>
            <w:tcW w:w="882" w:type="pct"/>
            <w:vAlign w:val="center"/>
          </w:tcPr>
          <w:p w14:paraId="7D3BCE9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120～170</w:t>
            </w:r>
          </w:p>
        </w:tc>
      </w:tr>
      <w:tr w14:paraId="34FA8E7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top w:val="nil"/>
            </w:tcBorders>
            <w:vAlign w:val="center"/>
          </w:tcPr>
          <w:p w14:paraId="23DCB29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vAlign w:val="center"/>
          </w:tcPr>
          <w:p w14:paraId="15120DA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H04</w:t>
            </w:r>
          </w:p>
        </w:tc>
        <w:tc>
          <w:tcPr>
            <w:tcW w:w="1072" w:type="pct"/>
            <w:vAlign w:val="center"/>
          </w:tcPr>
          <w:p w14:paraId="69A1188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480～570</w:t>
            </w:r>
          </w:p>
        </w:tc>
        <w:tc>
          <w:tcPr>
            <w:tcW w:w="1814" w:type="pct"/>
            <w:vAlign w:val="center"/>
          </w:tcPr>
          <w:p w14:paraId="04AA508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9"/>
                <w:sz w:val="18"/>
                <w:szCs w:val="18"/>
                <w:highlight w:val="none"/>
              </w:rPr>
              <w:t>≥7</w:t>
            </w:r>
          </w:p>
        </w:tc>
        <w:tc>
          <w:tcPr>
            <w:tcW w:w="882" w:type="pct"/>
            <w:vAlign w:val="center"/>
          </w:tcPr>
          <w:p w14:paraId="7DB0430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150～190</w:t>
            </w:r>
          </w:p>
        </w:tc>
      </w:tr>
      <w:tr w14:paraId="5D97328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bottom w:val="nil"/>
            </w:tcBorders>
            <w:vAlign w:val="center"/>
          </w:tcPr>
          <w:p w14:paraId="79D5E37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H62</w:t>
            </w:r>
          </w:p>
        </w:tc>
        <w:tc>
          <w:tcPr>
            <w:tcW w:w="442" w:type="pct"/>
            <w:vAlign w:val="center"/>
          </w:tcPr>
          <w:p w14:paraId="5095524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H02</w:t>
            </w:r>
          </w:p>
        </w:tc>
        <w:tc>
          <w:tcPr>
            <w:tcW w:w="1072" w:type="pct"/>
            <w:vAlign w:val="center"/>
          </w:tcPr>
          <w:p w14:paraId="295FC36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350～470</w:t>
            </w:r>
          </w:p>
        </w:tc>
        <w:tc>
          <w:tcPr>
            <w:tcW w:w="1814" w:type="pct"/>
            <w:vAlign w:val="center"/>
          </w:tcPr>
          <w:p w14:paraId="1D9B47D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≥20</w:t>
            </w:r>
          </w:p>
        </w:tc>
        <w:tc>
          <w:tcPr>
            <w:tcW w:w="882" w:type="pct"/>
            <w:vAlign w:val="center"/>
          </w:tcPr>
          <w:p w14:paraId="37A29FA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90～130</w:t>
            </w:r>
          </w:p>
        </w:tc>
      </w:tr>
      <w:tr w14:paraId="2C98982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top w:val="nil"/>
            </w:tcBorders>
            <w:vAlign w:val="center"/>
          </w:tcPr>
          <w:p w14:paraId="5B5CA1B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vAlign w:val="center"/>
          </w:tcPr>
          <w:p w14:paraId="139C6C4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H04</w:t>
            </w:r>
          </w:p>
        </w:tc>
        <w:tc>
          <w:tcPr>
            <w:tcW w:w="1072" w:type="pct"/>
            <w:vAlign w:val="center"/>
          </w:tcPr>
          <w:p w14:paraId="3DBF208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410～630</w:t>
            </w:r>
          </w:p>
        </w:tc>
        <w:tc>
          <w:tcPr>
            <w:tcW w:w="1814" w:type="pct"/>
            <w:vAlign w:val="center"/>
          </w:tcPr>
          <w:p w14:paraId="6061143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≥10</w:t>
            </w:r>
          </w:p>
        </w:tc>
        <w:tc>
          <w:tcPr>
            <w:tcW w:w="882" w:type="pct"/>
            <w:vAlign w:val="center"/>
          </w:tcPr>
          <w:p w14:paraId="019C687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125～165</w:t>
            </w:r>
          </w:p>
        </w:tc>
      </w:tr>
      <w:tr w14:paraId="1F0C139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bottom w:val="nil"/>
            </w:tcBorders>
            <w:vAlign w:val="center"/>
          </w:tcPr>
          <w:p w14:paraId="25C1B33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H65</w:t>
            </w:r>
          </w:p>
        </w:tc>
        <w:tc>
          <w:tcPr>
            <w:tcW w:w="442" w:type="pct"/>
            <w:vAlign w:val="center"/>
          </w:tcPr>
          <w:p w14:paraId="5BEAE21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H02</w:t>
            </w:r>
          </w:p>
        </w:tc>
        <w:tc>
          <w:tcPr>
            <w:tcW w:w="1072" w:type="pct"/>
            <w:vAlign w:val="center"/>
          </w:tcPr>
          <w:p w14:paraId="1014345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380～450</w:t>
            </w:r>
          </w:p>
        </w:tc>
        <w:tc>
          <w:tcPr>
            <w:tcW w:w="1814" w:type="pct"/>
            <w:vAlign w:val="center"/>
          </w:tcPr>
          <w:p w14:paraId="6E40F33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≥25</w:t>
            </w:r>
          </w:p>
        </w:tc>
        <w:tc>
          <w:tcPr>
            <w:tcW w:w="882" w:type="pct"/>
            <w:vAlign w:val="center"/>
          </w:tcPr>
          <w:p w14:paraId="2D08D7D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110～14C</w:t>
            </w:r>
          </w:p>
        </w:tc>
      </w:tr>
      <w:tr w14:paraId="7452215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top w:val="nil"/>
            </w:tcBorders>
            <w:vAlign w:val="center"/>
          </w:tcPr>
          <w:p w14:paraId="3F07734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vAlign w:val="center"/>
          </w:tcPr>
          <w:p w14:paraId="4A4FBB9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H04</w:t>
            </w:r>
          </w:p>
        </w:tc>
        <w:tc>
          <w:tcPr>
            <w:tcW w:w="1072" w:type="pct"/>
            <w:vAlign w:val="center"/>
          </w:tcPr>
          <w:p w14:paraId="0599B55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470～540</w:t>
            </w:r>
          </w:p>
        </w:tc>
        <w:tc>
          <w:tcPr>
            <w:tcW w:w="1814" w:type="pct"/>
            <w:vAlign w:val="center"/>
          </w:tcPr>
          <w:p w14:paraId="2ABD6AF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≥13</w:t>
            </w:r>
          </w:p>
        </w:tc>
        <w:tc>
          <w:tcPr>
            <w:tcW w:w="882" w:type="pct"/>
            <w:vAlign w:val="center"/>
          </w:tcPr>
          <w:p w14:paraId="50AA28C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140～165</w:t>
            </w:r>
          </w:p>
        </w:tc>
      </w:tr>
      <w:tr w14:paraId="18BD107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bottom w:val="nil"/>
            </w:tcBorders>
            <w:vAlign w:val="center"/>
          </w:tcPr>
          <w:p w14:paraId="5BB2A1C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QSn</w:t>
            </w:r>
            <w:r>
              <w:rPr>
                <w:rFonts w:hint="default" w:ascii="Times New Roman" w:hAnsi="Times New Roman" w:eastAsia="宋体" w:cs="Times New Roman"/>
                <w:spacing w:val="2"/>
                <w:sz w:val="18"/>
                <w:szCs w:val="18"/>
                <w:highlight w:val="none"/>
              </w:rPr>
              <w:t>4-0.3</w:t>
            </w:r>
          </w:p>
        </w:tc>
        <w:tc>
          <w:tcPr>
            <w:tcW w:w="442" w:type="pct"/>
            <w:vAlign w:val="center"/>
          </w:tcPr>
          <w:p w14:paraId="060EBBA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H02</w:t>
            </w:r>
          </w:p>
        </w:tc>
        <w:tc>
          <w:tcPr>
            <w:tcW w:w="1072" w:type="pct"/>
            <w:vAlign w:val="center"/>
          </w:tcPr>
          <w:p w14:paraId="6D6A9DF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380～485</w:t>
            </w:r>
          </w:p>
        </w:tc>
        <w:tc>
          <w:tcPr>
            <w:tcW w:w="1814" w:type="pct"/>
            <w:vAlign w:val="center"/>
          </w:tcPr>
          <w:p w14:paraId="35AA3E8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6"/>
                <w:sz w:val="18"/>
                <w:szCs w:val="18"/>
                <w:highlight w:val="none"/>
              </w:rPr>
              <w:t>≥15</w:t>
            </w:r>
          </w:p>
        </w:tc>
        <w:tc>
          <w:tcPr>
            <w:tcW w:w="882" w:type="pct"/>
            <w:vAlign w:val="center"/>
          </w:tcPr>
          <w:p w14:paraId="675ACDC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130～160</w:t>
            </w:r>
          </w:p>
        </w:tc>
      </w:tr>
      <w:tr w14:paraId="12F9E2E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top w:val="nil"/>
              <w:bottom w:val="nil"/>
            </w:tcBorders>
            <w:vAlign w:val="center"/>
          </w:tcPr>
          <w:p w14:paraId="06EDC6E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vAlign w:val="center"/>
          </w:tcPr>
          <w:p w14:paraId="5A86570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H04</w:t>
            </w:r>
          </w:p>
        </w:tc>
        <w:tc>
          <w:tcPr>
            <w:tcW w:w="1072" w:type="pct"/>
            <w:vAlign w:val="center"/>
          </w:tcPr>
          <w:p w14:paraId="0E4C3F2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495～600</w:t>
            </w:r>
          </w:p>
        </w:tc>
        <w:tc>
          <w:tcPr>
            <w:tcW w:w="1814" w:type="pct"/>
            <w:vAlign w:val="center"/>
          </w:tcPr>
          <w:p w14:paraId="072D0D5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9"/>
                <w:sz w:val="18"/>
                <w:szCs w:val="18"/>
                <w:highlight w:val="none"/>
              </w:rPr>
              <w:t>≥8</w:t>
            </w:r>
          </w:p>
        </w:tc>
        <w:tc>
          <w:tcPr>
            <w:tcW w:w="882" w:type="pct"/>
            <w:vAlign w:val="center"/>
          </w:tcPr>
          <w:p w14:paraId="2500FF3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170～195</w:t>
            </w:r>
          </w:p>
        </w:tc>
      </w:tr>
      <w:tr w14:paraId="738CC95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top w:val="nil"/>
            </w:tcBorders>
            <w:shd w:val="clear" w:color="auto" w:fill="auto"/>
            <w:vAlign w:val="center"/>
          </w:tcPr>
          <w:p w14:paraId="6851DD3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z w:val="18"/>
                <w:szCs w:val="18"/>
                <w:highlight w:val="none"/>
              </w:rPr>
              <w:t>QSn</w:t>
            </w:r>
            <w:r>
              <w:rPr>
                <w:rFonts w:hint="default" w:ascii="Times New Roman" w:hAnsi="Times New Roman" w:eastAsia="宋体" w:cs="Times New Roman"/>
                <w:b w:val="0"/>
                <w:bCs w:val="0"/>
                <w:spacing w:val="2"/>
                <w:sz w:val="18"/>
                <w:szCs w:val="18"/>
                <w:highlight w:val="none"/>
              </w:rPr>
              <w:t>6.5-0.1</w:t>
            </w:r>
          </w:p>
        </w:tc>
        <w:tc>
          <w:tcPr>
            <w:tcW w:w="442" w:type="pct"/>
            <w:shd w:val="clear" w:color="auto" w:fill="auto"/>
            <w:vAlign w:val="center"/>
          </w:tcPr>
          <w:p w14:paraId="60FC79E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H02</w:t>
            </w:r>
          </w:p>
        </w:tc>
        <w:tc>
          <w:tcPr>
            <w:tcW w:w="1072" w:type="pct"/>
            <w:shd w:val="clear" w:color="auto" w:fill="auto"/>
            <w:vAlign w:val="center"/>
          </w:tcPr>
          <w:p w14:paraId="6899650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490～580</w:t>
            </w:r>
          </w:p>
        </w:tc>
        <w:tc>
          <w:tcPr>
            <w:tcW w:w="1814" w:type="pct"/>
            <w:shd w:val="clear" w:color="auto" w:fill="auto"/>
            <w:vAlign w:val="center"/>
          </w:tcPr>
          <w:p w14:paraId="2DA22DF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6"/>
                <w:sz w:val="18"/>
                <w:szCs w:val="18"/>
                <w:highlight w:val="none"/>
              </w:rPr>
              <w:t>≥35</w:t>
            </w:r>
          </w:p>
        </w:tc>
        <w:tc>
          <w:tcPr>
            <w:tcW w:w="882" w:type="pct"/>
            <w:shd w:val="clear" w:color="auto" w:fill="auto"/>
            <w:vAlign w:val="center"/>
          </w:tcPr>
          <w:p w14:paraId="55A177C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2"/>
                <w:sz w:val="18"/>
                <w:szCs w:val="18"/>
                <w:highlight w:val="none"/>
              </w:rPr>
              <w:t>150～175</w:t>
            </w:r>
          </w:p>
        </w:tc>
      </w:tr>
      <w:tr w14:paraId="6C700CE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bottom w:val="nil"/>
            </w:tcBorders>
            <w:vAlign w:val="center"/>
          </w:tcPr>
          <w:p w14:paraId="1CEAE4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shd w:val="clear" w:color="auto" w:fill="auto"/>
            <w:vAlign w:val="center"/>
          </w:tcPr>
          <w:p w14:paraId="7C1C88B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H04</w:t>
            </w:r>
          </w:p>
        </w:tc>
        <w:tc>
          <w:tcPr>
            <w:tcW w:w="1072" w:type="pct"/>
            <w:shd w:val="clear" w:color="auto" w:fill="auto"/>
            <w:vAlign w:val="center"/>
          </w:tcPr>
          <w:p w14:paraId="4F93F83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610～640</w:t>
            </w:r>
          </w:p>
        </w:tc>
        <w:tc>
          <w:tcPr>
            <w:tcW w:w="1814" w:type="pct"/>
            <w:shd w:val="clear" w:color="auto" w:fill="auto"/>
            <w:vAlign w:val="center"/>
          </w:tcPr>
          <w:p w14:paraId="7DC9065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6"/>
                <w:sz w:val="18"/>
                <w:szCs w:val="18"/>
                <w:highlight w:val="none"/>
              </w:rPr>
              <w:t>≥15</w:t>
            </w:r>
          </w:p>
        </w:tc>
        <w:tc>
          <w:tcPr>
            <w:tcW w:w="882" w:type="pct"/>
            <w:shd w:val="clear" w:color="auto" w:fill="auto"/>
            <w:vAlign w:val="center"/>
          </w:tcPr>
          <w:p w14:paraId="4812297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2"/>
                <w:sz w:val="18"/>
                <w:szCs w:val="18"/>
                <w:highlight w:val="none"/>
              </w:rPr>
              <w:t>190～210</w:t>
            </w:r>
          </w:p>
        </w:tc>
      </w:tr>
      <w:tr w14:paraId="30FFB27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top w:val="nil"/>
            </w:tcBorders>
            <w:shd w:val="clear" w:color="auto" w:fill="auto"/>
            <w:vAlign w:val="center"/>
          </w:tcPr>
          <w:p w14:paraId="2924940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z w:val="18"/>
                <w:szCs w:val="18"/>
                <w:highlight w:val="none"/>
              </w:rPr>
              <w:t>QSn</w:t>
            </w:r>
            <w:r>
              <w:rPr>
                <w:rFonts w:hint="default" w:ascii="Times New Roman" w:hAnsi="Times New Roman" w:eastAsia="宋体" w:cs="Times New Roman"/>
                <w:b w:val="0"/>
                <w:bCs w:val="0"/>
                <w:spacing w:val="2"/>
                <w:sz w:val="18"/>
                <w:szCs w:val="18"/>
                <w:highlight w:val="none"/>
              </w:rPr>
              <w:t>8-0.3</w:t>
            </w:r>
          </w:p>
        </w:tc>
        <w:tc>
          <w:tcPr>
            <w:tcW w:w="442" w:type="pct"/>
            <w:shd w:val="clear" w:color="auto" w:fill="auto"/>
            <w:vAlign w:val="center"/>
          </w:tcPr>
          <w:p w14:paraId="2C6F833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H02</w:t>
            </w:r>
          </w:p>
        </w:tc>
        <w:tc>
          <w:tcPr>
            <w:tcW w:w="1072" w:type="pct"/>
            <w:shd w:val="clear" w:color="auto" w:fill="auto"/>
            <w:vAlign w:val="center"/>
          </w:tcPr>
          <w:p w14:paraId="629318A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475～580</w:t>
            </w:r>
          </w:p>
        </w:tc>
        <w:tc>
          <w:tcPr>
            <w:tcW w:w="1814" w:type="pct"/>
            <w:shd w:val="clear" w:color="auto" w:fill="auto"/>
            <w:vAlign w:val="center"/>
          </w:tcPr>
          <w:p w14:paraId="7640C30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6"/>
                <w:sz w:val="18"/>
                <w:szCs w:val="18"/>
                <w:highlight w:val="none"/>
              </w:rPr>
              <w:t>≥30</w:t>
            </w:r>
          </w:p>
        </w:tc>
        <w:tc>
          <w:tcPr>
            <w:tcW w:w="882" w:type="pct"/>
            <w:shd w:val="clear" w:color="auto" w:fill="auto"/>
            <w:vAlign w:val="center"/>
          </w:tcPr>
          <w:p w14:paraId="7EFC618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2"/>
                <w:sz w:val="18"/>
                <w:szCs w:val="18"/>
                <w:highlight w:val="none"/>
              </w:rPr>
              <w:t>145～180</w:t>
            </w:r>
          </w:p>
        </w:tc>
      </w:tr>
      <w:tr w14:paraId="6BAB6A1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bottom w:val="nil"/>
            </w:tcBorders>
            <w:vAlign w:val="center"/>
          </w:tcPr>
          <w:p w14:paraId="15632B2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shd w:val="clear" w:color="auto" w:fill="auto"/>
            <w:vAlign w:val="center"/>
          </w:tcPr>
          <w:p w14:paraId="2AF3084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H04</w:t>
            </w:r>
          </w:p>
        </w:tc>
        <w:tc>
          <w:tcPr>
            <w:tcW w:w="1072" w:type="pct"/>
            <w:shd w:val="clear" w:color="auto" w:fill="auto"/>
            <w:vAlign w:val="center"/>
          </w:tcPr>
          <w:p w14:paraId="48CB401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z w:val="18"/>
                <w:szCs w:val="18"/>
                <w:highlight w:val="none"/>
              </w:rPr>
              <w:t>585～690</w:t>
            </w:r>
          </w:p>
        </w:tc>
        <w:tc>
          <w:tcPr>
            <w:tcW w:w="1814" w:type="pct"/>
            <w:shd w:val="clear" w:color="auto" w:fill="auto"/>
            <w:vAlign w:val="center"/>
          </w:tcPr>
          <w:p w14:paraId="289B384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6"/>
                <w:sz w:val="18"/>
                <w:szCs w:val="18"/>
                <w:highlight w:val="none"/>
              </w:rPr>
              <w:t>≥12</w:t>
            </w:r>
          </w:p>
        </w:tc>
        <w:tc>
          <w:tcPr>
            <w:tcW w:w="882" w:type="pct"/>
            <w:shd w:val="clear" w:color="auto" w:fill="auto"/>
            <w:vAlign w:val="center"/>
          </w:tcPr>
          <w:p w14:paraId="3FF1C1C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2"/>
                <w:sz w:val="18"/>
                <w:szCs w:val="18"/>
                <w:highlight w:val="none"/>
              </w:rPr>
              <w:t>180～220</w:t>
            </w:r>
          </w:p>
        </w:tc>
      </w:tr>
      <w:tr w14:paraId="47B603B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tcBorders>
              <w:top w:val="nil"/>
              <w:bottom w:val="nil"/>
            </w:tcBorders>
            <w:shd w:val="clear" w:color="auto" w:fill="auto"/>
            <w:vAlign w:val="center"/>
          </w:tcPr>
          <w:p w14:paraId="65CDF90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z w:val="18"/>
                <w:szCs w:val="18"/>
                <w:highlight w:val="none"/>
              </w:rPr>
              <w:t>BMn</w:t>
            </w:r>
            <w:r>
              <w:rPr>
                <w:rFonts w:hint="default" w:ascii="Times New Roman" w:hAnsi="Times New Roman" w:eastAsia="宋体" w:cs="Times New Roman"/>
                <w:b w:val="0"/>
                <w:bCs w:val="0"/>
                <w:spacing w:val="3"/>
                <w:sz w:val="18"/>
                <w:szCs w:val="18"/>
                <w:highlight w:val="none"/>
              </w:rPr>
              <w:t>3-12</w:t>
            </w:r>
          </w:p>
        </w:tc>
        <w:tc>
          <w:tcPr>
            <w:tcW w:w="442" w:type="pct"/>
            <w:shd w:val="clear" w:color="auto" w:fill="auto"/>
            <w:vAlign w:val="center"/>
          </w:tcPr>
          <w:p w14:paraId="3244904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H02</w:t>
            </w:r>
          </w:p>
        </w:tc>
        <w:tc>
          <w:tcPr>
            <w:tcW w:w="1072" w:type="pct"/>
            <w:shd w:val="clear" w:color="auto" w:fill="auto"/>
            <w:vAlign w:val="center"/>
          </w:tcPr>
          <w:p w14:paraId="3EC60F5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450～560</w:t>
            </w:r>
          </w:p>
        </w:tc>
        <w:tc>
          <w:tcPr>
            <w:tcW w:w="1814" w:type="pct"/>
            <w:shd w:val="clear" w:color="auto" w:fill="auto"/>
            <w:vAlign w:val="center"/>
          </w:tcPr>
          <w:p w14:paraId="0213CF3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6"/>
                <w:sz w:val="18"/>
                <w:szCs w:val="18"/>
                <w:highlight w:val="none"/>
              </w:rPr>
              <w:t>≥10</w:t>
            </w:r>
          </w:p>
        </w:tc>
        <w:tc>
          <w:tcPr>
            <w:tcW w:w="882" w:type="pct"/>
            <w:shd w:val="clear" w:color="auto" w:fill="auto"/>
            <w:vAlign w:val="center"/>
          </w:tcPr>
          <w:p w14:paraId="1655A36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2"/>
                <w:sz w:val="18"/>
                <w:szCs w:val="18"/>
                <w:highlight w:val="none"/>
              </w:rPr>
              <w:t>100～155</w:t>
            </w:r>
          </w:p>
        </w:tc>
      </w:tr>
      <w:tr w14:paraId="7236CB9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top w:val="nil"/>
            </w:tcBorders>
            <w:shd w:val="clear" w:color="auto" w:fill="auto"/>
            <w:vAlign w:val="center"/>
          </w:tcPr>
          <w:p w14:paraId="2AF1584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z w:val="18"/>
                <w:szCs w:val="18"/>
                <w:highlight w:val="none"/>
              </w:rPr>
              <w:t>TFe</w:t>
            </w:r>
            <w:r>
              <w:rPr>
                <w:rFonts w:hint="default" w:ascii="Times New Roman" w:hAnsi="Times New Roman" w:eastAsia="宋体" w:cs="Times New Roman"/>
                <w:b w:val="0"/>
                <w:bCs w:val="0"/>
                <w:spacing w:val="2"/>
                <w:sz w:val="18"/>
                <w:szCs w:val="18"/>
                <w:highlight w:val="none"/>
              </w:rPr>
              <w:t>0.1</w:t>
            </w:r>
          </w:p>
        </w:tc>
        <w:tc>
          <w:tcPr>
            <w:tcW w:w="442" w:type="pct"/>
            <w:shd w:val="clear" w:color="auto" w:fill="auto"/>
            <w:vAlign w:val="center"/>
          </w:tcPr>
          <w:p w14:paraId="795263F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H02</w:t>
            </w:r>
          </w:p>
        </w:tc>
        <w:tc>
          <w:tcPr>
            <w:tcW w:w="1072" w:type="pct"/>
            <w:shd w:val="clear" w:color="auto" w:fill="auto"/>
            <w:vAlign w:val="center"/>
          </w:tcPr>
          <w:p w14:paraId="02DE07A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z w:val="18"/>
                <w:szCs w:val="18"/>
                <w:highlight w:val="none"/>
              </w:rPr>
              <w:t>295～430</w:t>
            </w:r>
          </w:p>
        </w:tc>
        <w:tc>
          <w:tcPr>
            <w:tcW w:w="1814" w:type="pct"/>
            <w:shd w:val="clear" w:color="auto" w:fill="auto"/>
            <w:vAlign w:val="center"/>
          </w:tcPr>
          <w:p w14:paraId="56956A1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9"/>
                <w:sz w:val="18"/>
                <w:szCs w:val="18"/>
                <w:highlight w:val="none"/>
              </w:rPr>
              <w:t>≥6</w:t>
            </w:r>
          </w:p>
        </w:tc>
        <w:tc>
          <w:tcPr>
            <w:tcW w:w="882" w:type="pct"/>
            <w:shd w:val="clear" w:color="auto" w:fill="auto"/>
            <w:vAlign w:val="center"/>
          </w:tcPr>
          <w:p w14:paraId="1CBA06A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2"/>
                <w:sz w:val="18"/>
                <w:szCs w:val="18"/>
                <w:highlight w:val="none"/>
              </w:rPr>
              <w:t>100～130</w:t>
            </w:r>
          </w:p>
        </w:tc>
      </w:tr>
      <w:tr w14:paraId="5699A33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bottom w:val="nil"/>
            </w:tcBorders>
            <w:vAlign w:val="center"/>
          </w:tcPr>
          <w:p w14:paraId="589E12B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shd w:val="clear" w:color="auto" w:fill="auto"/>
            <w:vAlign w:val="center"/>
          </w:tcPr>
          <w:p w14:paraId="593E682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H04</w:t>
            </w:r>
          </w:p>
        </w:tc>
        <w:tc>
          <w:tcPr>
            <w:tcW w:w="1072" w:type="pct"/>
            <w:shd w:val="clear" w:color="auto" w:fill="auto"/>
            <w:vAlign w:val="center"/>
          </w:tcPr>
          <w:p w14:paraId="081C3B3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z w:val="18"/>
                <w:szCs w:val="18"/>
                <w:highlight w:val="none"/>
              </w:rPr>
              <w:t>390～450</w:t>
            </w:r>
          </w:p>
        </w:tc>
        <w:tc>
          <w:tcPr>
            <w:tcW w:w="1814" w:type="pct"/>
            <w:shd w:val="clear" w:color="auto" w:fill="auto"/>
            <w:vAlign w:val="center"/>
          </w:tcPr>
          <w:p w14:paraId="789F6FF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9"/>
                <w:sz w:val="18"/>
                <w:szCs w:val="18"/>
                <w:highlight w:val="none"/>
              </w:rPr>
              <w:t>≥4</w:t>
            </w:r>
          </w:p>
        </w:tc>
        <w:tc>
          <w:tcPr>
            <w:tcW w:w="882" w:type="pct"/>
            <w:shd w:val="clear" w:color="auto" w:fill="auto"/>
            <w:vAlign w:val="center"/>
          </w:tcPr>
          <w:p w14:paraId="717428A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2"/>
                <w:sz w:val="18"/>
                <w:szCs w:val="18"/>
                <w:highlight w:val="none"/>
              </w:rPr>
              <w:t>110～150</w:t>
            </w:r>
          </w:p>
        </w:tc>
      </w:tr>
      <w:tr w14:paraId="1AD8E73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top w:val="nil"/>
            </w:tcBorders>
            <w:shd w:val="clear" w:color="auto" w:fill="auto"/>
            <w:vAlign w:val="center"/>
          </w:tcPr>
          <w:p w14:paraId="6087677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z w:val="18"/>
                <w:szCs w:val="18"/>
                <w:highlight w:val="none"/>
              </w:rPr>
              <w:t>TFe</w:t>
            </w:r>
            <w:r>
              <w:rPr>
                <w:rFonts w:hint="default" w:ascii="Times New Roman" w:hAnsi="Times New Roman" w:eastAsia="宋体" w:cs="Times New Roman"/>
                <w:b w:val="0"/>
                <w:bCs w:val="0"/>
                <w:spacing w:val="2"/>
                <w:sz w:val="18"/>
                <w:szCs w:val="18"/>
                <w:highlight w:val="none"/>
              </w:rPr>
              <w:t>2.5</w:t>
            </w:r>
          </w:p>
        </w:tc>
        <w:tc>
          <w:tcPr>
            <w:tcW w:w="442" w:type="pct"/>
            <w:shd w:val="clear" w:color="auto" w:fill="auto"/>
            <w:vAlign w:val="center"/>
          </w:tcPr>
          <w:p w14:paraId="520AF9F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H02</w:t>
            </w:r>
          </w:p>
        </w:tc>
        <w:tc>
          <w:tcPr>
            <w:tcW w:w="1072" w:type="pct"/>
            <w:shd w:val="clear" w:color="auto" w:fill="auto"/>
            <w:vAlign w:val="center"/>
          </w:tcPr>
          <w:p w14:paraId="0D8C414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z w:val="18"/>
                <w:szCs w:val="18"/>
                <w:highlight w:val="none"/>
              </w:rPr>
              <w:t>365～435</w:t>
            </w:r>
          </w:p>
        </w:tc>
        <w:tc>
          <w:tcPr>
            <w:tcW w:w="1814" w:type="pct"/>
            <w:shd w:val="clear" w:color="auto" w:fill="auto"/>
            <w:vAlign w:val="center"/>
          </w:tcPr>
          <w:p w14:paraId="6C40251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9"/>
                <w:sz w:val="18"/>
                <w:szCs w:val="18"/>
                <w:highlight w:val="none"/>
              </w:rPr>
              <w:t>≥6</w:t>
            </w:r>
          </w:p>
        </w:tc>
        <w:tc>
          <w:tcPr>
            <w:tcW w:w="882" w:type="pct"/>
            <w:shd w:val="clear" w:color="auto" w:fill="auto"/>
            <w:vAlign w:val="center"/>
          </w:tcPr>
          <w:p w14:paraId="2CB79750">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2"/>
                <w:sz w:val="18"/>
                <w:szCs w:val="18"/>
                <w:highlight w:val="none"/>
              </w:rPr>
              <w:t>115～137</w:t>
            </w:r>
          </w:p>
        </w:tc>
      </w:tr>
      <w:tr w14:paraId="652423C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bottom w:val="nil"/>
            </w:tcBorders>
            <w:vAlign w:val="center"/>
          </w:tcPr>
          <w:p w14:paraId="08CC9A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shd w:val="clear" w:color="auto" w:fill="auto"/>
            <w:vAlign w:val="center"/>
          </w:tcPr>
          <w:p w14:paraId="1D51190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H04</w:t>
            </w:r>
          </w:p>
        </w:tc>
        <w:tc>
          <w:tcPr>
            <w:tcW w:w="1072" w:type="pct"/>
            <w:shd w:val="clear" w:color="auto" w:fill="auto"/>
            <w:vAlign w:val="center"/>
          </w:tcPr>
          <w:p w14:paraId="591489E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415～485</w:t>
            </w:r>
          </w:p>
        </w:tc>
        <w:tc>
          <w:tcPr>
            <w:tcW w:w="1814" w:type="pct"/>
            <w:shd w:val="clear" w:color="auto" w:fill="auto"/>
            <w:vAlign w:val="center"/>
          </w:tcPr>
          <w:p w14:paraId="5B02477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9"/>
                <w:sz w:val="18"/>
                <w:szCs w:val="18"/>
                <w:highlight w:val="none"/>
              </w:rPr>
              <w:t>≥5</w:t>
            </w:r>
          </w:p>
        </w:tc>
        <w:tc>
          <w:tcPr>
            <w:tcW w:w="882" w:type="pct"/>
            <w:shd w:val="clear" w:color="auto" w:fill="auto"/>
            <w:vAlign w:val="center"/>
          </w:tcPr>
          <w:p w14:paraId="1EECED5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2"/>
                <w:sz w:val="18"/>
                <w:szCs w:val="18"/>
                <w:highlight w:val="none"/>
              </w:rPr>
              <w:t>125～145</w:t>
            </w:r>
          </w:p>
        </w:tc>
      </w:tr>
      <w:tr w14:paraId="44CB4A8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restart"/>
            <w:tcBorders>
              <w:top w:val="nil"/>
            </w:tcBorders>
            <w:shd w:val="clear" w:color="auto" w:fill="auto"/>
            <w:vAlign w:val="center"/>
          </w:tcPr>
          <w:p w14:paraId="09CC9D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lang w:val="en-US" w:eastAsia="zh-CN"/>
              </w:rPr>
              <w:t>TCr0.3-0.15-0.03</w:t>
            </w:r>
          </w:p>
        </w:tc>
        <w:tc>
          <w:tcPr>
            <w:tcW w:w="442" w:type="pct"/>
            <w:shd w:val="clear" w:color="auto" w:fill="auto"/>
            <w:vAlign w:val="center"/>
          </w:tcPr>
          <w:p w14:paraId="76348AB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1"/>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H02</w:t>
            </w:r>
          </w:p>
        </w:tc>
        <w:tc>
          <w:tcPr>
            <w:tcW w:w="1072" w:type="pct"/>
            <w:shd w:val="clear" w:color="auto" w:fill="auto"/>
            <w:vAlign w:val="center"/>
          </w:tcPr>
          <w:p w14:paraId="35D5669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1"/>
                <w:kern w:val="0"/>
                <w:sz w:val="18"/>
                <w:szCs w:val="18"/>
                <w:highlight w:val="none"/>
                <w:lang w:val="en-US" w:eastAsia="zh-CN" w:bidi="ar-SA"/>
              </w:rPr>
            </w:pPr>
            <w:r>
              <w:rPr>
                <w:rFonts w:hint="default" w:ascii="Times New Roman" w:hAnsi="Times New Roman" w:eastAsia="宋体" w:cs="Times New Roman"/>
                <w:b w:val="0"/>
                <w:bCs w:val="0"/>
                <w:spacing w:val="1"/>
                <w:sz w:val="18"/>
                <w:szCs w:val="18"/>
                <w:highlight w:val="none"/>
                <w:lang w:val="en-US" w:eastAsia="zh-CN"/>
              </w:rPr>
              <w:t>480~550</w:t>
            </w:r>
          </w:p>
        </w:tc>
        <w:tc>
          <w:tcPr>
            <w:tcW w:w="1814" w:type="pct"/>
            <w:shd w:val="clear" w:color="auto" w:fill="auto"/>
            <w:vAlign w:val="center"/>
          </w:tcPr>
          <w:p w14:paraId="50C40B5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9"/>
                <w:kern w:val="0"/>
                <w:sz w:val="18"/>
                <w:szCs w:val="18"/>
                <w:highlight w:val="none"/>
                <w:lang w:val="en-US" w:eastAsia="zh-CN" w:bidi="ar-SA"/>
              </w:rPr>
            </w:pPr>
            <w:r>
              <w:rPr>
                <w:rFonts w:hint="default" w:ascii="Times New Roman" w:hAnsi="Times New Roman" w:eastAsia="宋体" w:cs="Times New Roman"/>
                <w:b w:val="0"/>
                <w:bCs w:val="0"/>
                <w:spacing w:val="-9"/>
                <w:sz w:val="18"/>
                <w:szCs w:val="18"/>
                <w:highlight w:val="none"/>
                <w:lang w:val="en-US" w:eastAsia="zh-CN"/>
              </w:rPr>
              <w:t>≥6</w:t>
            </w:r>
          </w:p>
        </w:tc>
        <w:tc>
          <w:tcPr>
            <w:tcW w:w="882" w:type="pct"/>
            <w:shd w:val="clear" w:color="auto" w:fill="auto"/>
            <w:vAlign w:val="center"/>
          </w:tcPr>
          <w:p w14:paraId="3B846E59">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2"/>
                <w:kern w:val="0"/>
                <w:sz w:val="18"/>
                <w:szCs w:val="18"/>
                <w:highlight w:val="none"/>
                <w:lang w:val="en-US" w:eastAsia="zh-CN" w:bidi="ar-SA"/>
              </w:rPr>
            </w:pPr>
            <w:r>
              <w:rPr>
                <w:rFonts w:hint="default" w:ascii="Times New Roman" w:hAnsi="Times New Roman" w:eastAsia="宋体" w:cs="Times New Roman"/>
                <w:b w:val="0"/>
                <w:bCs w:val="0"/>
                <w:spacing w:val="-2"/>
                <w:sz w:val="18"/>
                <w:szCs w:val="18"/>
                <w:highlight w:val="none"/>
                <w:lang w:val="en-US" w:eastAsia="zh-CN"/>
              </w:rPr>
              <w:t>140~180</w:t>
            </w:r>
          </w:p>
        </w:tc>
      </w:tr>
      <w:tr w14:paraId="73E7D19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8" w:type="pct"/>
            <w:vMerge w:val="continue"/>
            <w:tcBorders>
              <w:bottom w:val="nil"/>
            </w:tcBorders>
            <w:vAlign w:val="center"/>
          </w:tcPr>
          <w:p w14:paraId="2DA63E9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p>
        </w:tc>
        <w:tc>
          <w:tcPr>
            <w:tcW w:w="442" w:type="pct"/>
            <w:shd w:val="clear" w:color="auto" w:fill="auto"/>
            <w:vAlign w:val="center"/>
          </w:tcPr>
          <w:p w14:paraId="655BD4E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1"/>
                <w:kern w:val="0"/>
                <w:sz w:val="18"/>
                <w:szCs w:val="18"/>
                <w:highlight w:val="none"/>
                <w:lang w:val="en-US" w:eastAsia="en-US" w:bidi="ar-SA"/>
              </w:rPr>
            </w:pPr>
            <w:r>
              <w:rPr>
                <w:rFonts w:hint="default" w:ascii="Times New Roman" w:hAnsi="Times New Roman" w:eastAsia="宋体" w:cs="Times New Roman"/>
                <w:b w:val="0"/>
                <w:bCs w:val="0"/>
                <w:spacing w:val="1"/>
                <w:sz w:val="18"/>
                <w:szCs w:val="18"/>
                <w:highlight w:val="none"/>
              </w:rPr>
              <w:t>H04</w:t>
            </w:r>
          </w:p>
        </w:tc>
        <w:tc>
          <w:tcPr>
            <w:tcW w:w="1072" w:type="pct"/>
            <w:shd w:val="clear" w:color="auto" w:fill="auto"/>
            <w:vAlign w:val="center"/>
          </w:tcPr>
          <w:p w14:paraId="5FCB5CA7">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1"/>
                <w:kern w:val="0"/>
                <w:sz w:val="18"/>
                <w:szCs w:val="18"/>
                <w:highlight w:val="none"/>
                <w:lang w:val="en-US" w:eastAsia="zh-CN" w:bidi="ar-SA"/>
              </w:rPr>
            </w:pPr>
            <w:r>
              <w:rPr>
                <w:rFonts w:hint="default" w:ascii="Times New Roman" w:hAnsi="Times New Roman" w:eastAsia="宋体" w:cs="Times New Roman"/>
                <w:b w:val="0"/>
                <w:bCs w:val="0"/>
                <w:spacing w:val="1"/>
                <w:sz w:val="18"/>
                <w:szCs w:val="18"/>
                <w:highlight w:val="none"/>
                <w:lang w:val="en-US" w:eastAsia="zh-CN"/>
              </w:rPr>
              <w:t>540~640</w:t>
            </w:r>
          </w:p>
        </w:tc>
        <w:tc>
          <w:tcPr>
            <w:tcW w:w="1814" w:type="pct"/>
            <w:shd w:val="clear" w:color="auto" w:fill="auto"/>
            <w:vAlign w:val="center"/>
          </w:tcPr>
          <w:p w14:paraId="6D5D8BE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9"/>
                <w:kern w:val="0"/>
                <w:sz w:val="18"/>
                <w:szCs w:val="18"/>
                <w:highlight w:val="none"/>
                <w:lang w:val="en-US" w:eastAsia="zh-CN" w:bidi="ar-SA"/>
              </w:rPr>
            </w:pPr>
            <w:r>
              <w:rPr>
                <w:rFonts w:hint="default" w:ascii="Times New Roman" w:hAnsi="Times New Roman" w:eastAsia="宋体" w:cs="Times New Roman"/>
                <w:b w:val="0"/>
                <w:bCs w:val="0"/>
                <w:spacing w:val="-9"/>
                <w:sz w:val="18"/>
                <w:szCs w:val="18"/>
                <w:highlight w:val="none"/>
                <w:lang w:eastAsia="zh-CN"/>
              </w:rPr>
              <w:t>≥</w:t>
            </w:r>
            <w:r>
              <w:rPr>
                <w:rFonts w:hint="default" w:ascii="Times New Roman" w:hAnsi="Times New Roman" w:eastAsia="宋体" w:cs="Times New Roman"/>
                <w:b w:val="0"/>
                <w:bCs w:val="0"/>
                <w:spacing w:val="-9"/>
                <w:sz w:val="18"/>
                <w:szCs w:val="18"/>
                <w:highlight w:val="none"/>
                <w:lang w:val="en-US" w:eastAsia="zh-CN"/>
              </w:rPr>
              <w:t>3</w:t>
            </w:r>
          </w:p>
        </w:tc>
        <w:tc>
          <w:tcPr>
            <w:tcW w:w="882" w:type="pct"/>
            <w:shd w:val="clear" w:color="auto" w:fill="auto"/>
            <w:vAlign w:val="center"/>
          </w:tcPr>
          <w:p w14:paraId="1AF0D46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2"/>
                <w:kern w:val="0"/>
                <w:sz w:val="18"/>
                <w:szCs w:val="18"/>
                <w:highlight w:val="none"/>
                <w:lang w:val="en-US" w:eastAsia="zh-CN" w:bidi="ar-SA"/>
              </w:rPr>
            </w:pPr>
            <w:r>
              <w:rPr>
                <w:rFonts w:hint="default" w:ascii="Times New Roman" w:hAnsi="Times New Roman" w:eastAsia="宋体" w:cs="Times New Roman"/>
                <w:b w:val="0"/>
                <w:bCs w:val="0"/>
                <w:spacing w:val="-2"/>
                <w:sz w:val="18"/>
                <w:szCs w:val="18"/>
                <w:highlight w:val="none"/>
                <w:lang w:val="en-US" w:eastAsia="zh-CN"/>
              </w:rPr>
              <w:t>160~200</w:t>
            </w:r>
          </w:p>
        </w:tc>
      </w:tr>
    </w:tbl>
    <w:p w14:paraId="020AF2B9">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21</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GB/T2059－2017力学性能</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529"/>
        <w:gridCol w:w="2283"/>
        <w:gridCol w:w="2103"/>
        <w:gridCol w:w="1952"/>
      </w:tblGrid>
      <w:tr w14:paraId="365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Align w:val="center"/>
          </w:tcPr>
          <w:p w14:paraId="0BE8E8F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823" w:type="pct"/>
            <w:vAlign w:val="center"/>
          </w:tcPr>
          <w:p w14:paraId="635EDD8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229" w:type="pct"/>
            <w:vAlign w:val="center"/>
          </w:tcPr>
          <w:p w14:paraId="557839A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132" w:type="pct"/>
            <w:vAlign w:val="center"/>
          </w:tcPr>
          <w:p w14:paraId="4BBADA73">
            <w:pPr>
              <w:pStyle w:val="18"/>
              <w:spacing w:after="0"/>
              <w:ind w:firstLine="18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w:t>
            </w:r>
          </w:p>
        </w:tc>
        <w:tc>
          <w:tcPr>
            <w:tcW w:w="1051" w:type="pct"/>
            <w:vAlign w:val="center"/>
          </w:tcPr>
          <w:p w14:paraId="7D1ECA20">
            <w:pPr>
              <w:pStyle w:val="18"/>
              <w:spacing w:after="0"/>
              <w:ind w:firstLine="18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维氏硬度HV</w:t>
            </w:r>
          </w:p>
        </w:tc>
      </w:tr>
      <w:tr w14:paraId="6F14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6E3A64F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T2、TP2</w:t>
            </w:r>
          </w:p>
        </w:tc>
        <w:tc>
          <w:tcPr>
            <w:tcW w:w="823" w:type="pct"/>
            <w:vAlign w:val="center"/>
          </w:tcPr>
          <w:p w14:paraId="6E5418C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36D505C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95</w:t>
            </w:r>
          </w:p>
        </w:tc>
        <w:tc>
          <w:tcPr>
            <w:tcW w:w="1132" w:type="pct"/>
            <w:vAlign w:val="center"/>
          </w:tcPr>
          <w:p w14:paraId="416D7DC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51" w:type="pct"/>
            <w:vAlign w:val="center"/>
          </w:tcPr>
          <w:p w14:paraId="23ED223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p>
        </w:tc>
      </w:tr>
      <w:tr w14:paraId="1739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1E37887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02C013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6C6E425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245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345</w:t>
            </w:r>
          </w:p>
        </w:tc>
        <w:tc>
          <w:tcPr>
            <w:tcW w:w="1132" w:type="pct"/>
            <w:vAlign w:val="center"/>
          </w:tcPr>
          <w:p w14:paraId="64990A3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c>
          <w:tcPr>
            <w:tcW w:w="1051" w:type="pct"/>
            <w:vAlign w:val="center"/>
          </w:tcPr>
          <w:p w14:paraId="39F1F04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p>
        </w:tc>
      </w:tr>
      <w:tr w14:paraId="1805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036746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2CA20A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7F2EB60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95</w:t>
            </w:r>
          </w:p>
        </w:tc>
        <w:tc>
          <w:tcPr>
            <w:tcW w:w="1132" w:type="pct"/>
            <w:vAlign w:val="center"/>
          </w:tcPr>
          <w:p w14:paraId="3102F1A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051" w:type="pct"/>
            <w:vAlign w:val="center"/>
          </w:tcPr>
          <w:p w14:paraId="31FA72C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p>
        </w:tc>
      </w:tr>
      <w:tr w14:paraId="6CA5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789C6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B6A8B0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05486D5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≥350</w:t>
            </w:r>
          </w:p>
        </w:tc>
        <w:tc>
          <w:tcPr>
            <w:tcW w:w="1132" w:type="pct"/>
            <w:vAlign w:val="center"/>
          </w:tcPr>
          <w:p w14:paraId="0B6DFBC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73A00E5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p>
        </w:tc>
      </w:tr>
      <w:tr w14:paraId="5211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0FE767F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H85</w:t>
            </w:r>
          </w:p>
        </w:tc>
        <w:tc>
          <w:tcPr>
            <w:tcW w:w="823" w:type="pct"/>
            <w:vAlign w:val="center"/>
          </w:tcPr>
          <w:p w14:paraId="4C6948C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24F8878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≥26</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p>
        </w:tc>
        <w:tc>
          <w:tcPr>
            <w:tcW w:w="1132" w:type="pct"/>
            <w:vAlign w:val="center"/>
          </w:tcPr>
          <w:p w14:paraId="1AB429C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Align w:val="center"/>
          </w:tcPr>
          <w:p w14:paraId="48275D6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≤85</w:t>
            </w:r>
          </w:p>
        </w:tc>
      </w:tr>
      <w:tr w14:paraId="33F5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3CA8B1B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6FA8F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56BF7C3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380</w:t>
            </w:r>
          </w:p>
        </w:tc>
        <w:tc>
          <w:tcPr>
            <w:tcW w:w="1132" w:type="pct"/>
            <w:vAlign w:val="center"/>
          </w:tcPr>
          <w:p w14:paraId="19B3D04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c>
          <w:tcPr>
            <w:tcW w:w="1051" w:type="pct"/>
            <w:vAlign w:val="center"/>
          </w:tcPr>
          <w:p w14:paraId="193A386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115</w:t>
            </w:r>
          </w:p>
        </w:tc>
      </w:tr>
      <w:tr w14:paraId="2401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FA8431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421E1D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3070802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≥350</w:t>
            </w:r>
          </w:p>
        </w:tc>
        <w:tc>
          <w:tcPr>
            <w:tcW w:w="1132" w:type="pct"/>
            <w:vAlign w:val="center"/>
          </w:tcPr>
          <w:p w14:paraId="3FABA8A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4E9EE6F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≥105</w:t>
            </w:r>
          </w:p>
        </w:tc>
      </w:tr>
      <w:tr w14:paraId="0F11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4037807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H80</w:t>
            </w:r>
          </w:p>
        </w:tc>
        <w:tc>
          <w:tcPr>
            <w:tcW w:w="823" w:type="pct"/>
            <w:vAlign w:val="center"/>
          </w:tcPr>
          <w:p w14:paraId="6F5AECC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2E51005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≥265</w:t>
            </w:r>
          </w:p>
        </w:tc>
        <w:tc>
          <w:tcPr>
            <w:tcW w:w="1132" w:type="pct"/>
            <w:vAlign w:val="center"/>
          </w:tcPr>
          <w:p w14:paraId="7964842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w:t>
            </w:r>
          </w:p>
        </w:tc>
        <w:tc>
          <w:tcPr>
            <w:tcW w:w="1051" w:type="pct"/>
            <w:vMerge w:val="restart"/>
            <w:vAlign w:val="center"/>
          </w:tcPr>
          <w:p w14:paraId="410670C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52DD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77870D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CEEFB3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693D35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≥390</w:t>
            </w:r>
          </w:p>
        </w:tc>
        <w:tc>
          <w:tcPr>
            <w:tcW w:w="1132" w:type="pct"/>
            <w:vAlign w:val="center"/>
          </w:tcPr>
          <w:p w14:paraId="7CE22D6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051" w:type="pct"/>
            <w:vMerge w:val="continue"/>
            <w:vAlign w:val="center"/>
          </w:tcPr>
          <w:p w14:paraId="224465E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17FC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4B8FFE3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H70、H68</w:t>
            </w:r>
          </w:p>
          <w:p w14:paraId="2A28A1D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H65</w:t>
            </w:r>
          </w:p>
        </w:tc>
        <w:tc>
          <w:tcPr>
            <w:tcW w:w="823" w:type="pct"/>
            <w:vAlign w:val="center"/>
          </w:tcPr>
          <w:p w14:paraId="112C52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542D273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≥290</w:t>
            </w:r>
          </w:p>
        </w:tc>
        <w:tc>
          <w:tcPr>
            <w:tcW w:w="1132" w:type="pct"/>
            <w:vAlign w:val="center"/>
          </w:tcPr>
          <w:p w14:paraId="4B79201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Align w:val="center"/>
          </w:tcPr>
          <w:p w14:paraId="3110D58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≤90</w:t>
            </w:r>
          </w:p>
        </w:tc>
      </w:tr>
      <w:tr w14:paraId="3E60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14C1F12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B135F7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3C4FCD3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p>
        </w:tc>
        <w:tc>
          <w:tcPr>
            <w:tcW w:w="1132" w:type="pct"/>
            <w:vAlign w:val="center"/>
          </w:tcPr>
          <w:p w14:paraId="0151ED9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w:t>
            </w:r>
          </w:p>
        </w:tc>
        <w:tc>
          <w:tcPr>
            <w:tcW w:w="1051" w:type="pct"/>
            <w:vAlign w:val="center"/>
          </w:tcPr>
          <w:p w14:paraId="769C293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115</w:t>
            </w:r>
          </w:p>
        </w:tc>
      </w:tr>
      <w:tr w14:paraId="2824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033E60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5F2A33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1013ECD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p>
        </w:tc>
        <w:tc>
          <w:tcPr>
            <w:tcW w:w="1132" w:type="pct"/>
            <w:vAlign w:val="center"/>
          </w:tcPr>
          <w:p w14:paraId="6D2F4DF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51" w:type="pct"/>
            <w:vAlign w:val="center"/>
          </w:tcPr>
          <w:p w14:paraId="1914700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130</w:t>
            </w:r>
          </w:p>
        </w:tc>
      </w:tr>
      <w:tr w14:paraId="5B15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E43945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BEBB4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2B372B2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p>
        </w:tc>
        <w:tc>
          <w:tcPr>
            <w:tcW w:w="1132" w:type="pct"/>
            <w:vAlign w:val="center"/>
          </w:tcPr>
          <w:p w14:paraId="4935E3C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w:t>
            </w:r>
          </w:p>
        </w:tc>
        <w:tc>
          <w:tcPr>
            <w:tcW w:w="1051" w:type="pct"/>
            <w:vAlign w:val="center"/>
          </w:tcPr>
          <w:p w14:paraId="7C3A264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160</w:t>
            </w:r>
          </w:p>
        </w:tc>
      </w:tr>
      <w:tr w14:paraId="63B9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0A276F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180B8C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2BAF77F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620</w:t>
            </w:r>
          </w:p>
        </w:tc>
        <w:tc>
          <w:tcPr>
            <w:tcW w:w="1132" w:type="pct"/>
            <w:vAlign w:val="center"/>
          </w:tcPr>
          <w:p w14:paraId="4E89460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c>
          <w:tcPr>
            <w:tcW w:w="1051" w:type="pct"/>
            <w:vAlign w:val="center"/>
          </w:tcPr>
          <w:p w14:paraId="698A7E4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190</w:t>
            </w:r>
          </w:p>
        </w:tc>
      </w:tr>
      <w:tr w14:paraId="597A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1A094EF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139902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9" w:type="pct"/>
            <w:vAlign w:val="center"/>
          </w:tcPr>
          <w:p w14:paraId="5DE6199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≥570</w:t>
            </w:r>
          </w:p>
        </w:tc>
        <w:tc>
          <w:tcPr>
            <w:tcW w:w="1132" w:type="pct"/>
            <w:vAlign w:val="center"/>
          </w:tcPr>
          <w:p w14:paraId="3C3C942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58CAE7D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≥180</w:t>
            </w:r>
          </w:p>
        </w:tc>
      </w:tr>
      <w:tr w14:paraId="7A6B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78E3302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H63</w:t>
            </w:r>
          </w:p>
        </w:tc>
        <w:tc>
          <w:tcPr>
            <w:tcW w:w="823" w:type="pct"/>
            <w:vAlign w:val="center"/>
          </w:tcPr>
          <w:p w14:paraId="5A89A29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53B255E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≥290</w:t>
            </w:r>
          </w:p>
        </w:tc>
        <w:tc>
          <w:tcPr>
            <w:tcW w:w="1132" w:type="pct"/>
            <w:vAlign w:val="center"/>
          </w:tcPr>
          <w:p w14:paraId="069F34B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w:t>
            </w:r>
          </w:p>
        </w:tc>
        <w:tc>
          <w:tcPr>
            <w:tcW w:w="1051" w:type="pct"/>
            <w:vAlign w:val="center"/>
          </w:tcPr>
          <w:p w14:paraId="689B726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≤95</w:t>
            </w:r>
          </w:p>
        </w:tc>
      </w:tr>
      <w:tr w14:paraId="05EB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35F2735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31B5F0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01644E9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470</w:t>
            </w:r>
          </w:p>
        </w:tc>
        <w:tc>
          <w:tcPr>
            <w:tcW w:w="1132" w:type="pct"/>
            <w:vAlign w:val="center"/>
          </w:tcPr>
          <w:p w14:paraId="6C47353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c>
          <w:tcPr>
            <w:tcW w:w="1051" w:type="pct"/>
            <w:vAlign w:val="center"/>
          </w:tcPr>
          <w:p w14:paraId="67E1632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130</w:t>
            </w:r>
          </w:p>
        </w:tc>
      </w:tr>
      <w:tr w14:paraId="6B0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3AB08C8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4603D2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335969F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630</w:t>
            </w:r>
          </w:p>
        </w:tc>
        <w:tc>
          <w:tcPr>
            <w:tcW w:w="1132" w:type="pct"/>
            <w:vAlign w:val="center"/>
          </w:tcPr>
          <w:p w14:paraId="30EAA76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c>
          <w:tcPr>
            <w:tcW w:w="1051" w:type="pct"/>
            <w:vAlign w:val="center"/>
          </w:tcPr>
          <w:p w14:paraId="33C8083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165</w:t>
            </w:r>
          </w:p>
        </w:tc>
      </w:tr>
      <w:tr w14:paraId="1EAE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3AC9BC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5A1B83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552EDA5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132" w:type="pct"/>
            <w:vAlign w:val="center"/>
          </w:tcPr>
          <w:p w14:paraId="165C04F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51" w:type="pct"/>
            <w:vAlign w:val="center"/>
          </w:tcPr>
          <w:p w14:paraId="1CADC72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≥155</w:t>
            </w:r>
          </w:p>
        </w:tc>
      </w:tr>
      <w:tr w14:paraId="54D0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502BEDE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QSn4-0.3</w:t>
            </w:r>
          </w:p>
        </w:tc>
        <w:tc>
          <w:tcPr>
            <w:tcW w:w="823" w:type="pct"/>
            <w:vAlign w:val="center"/>
          </w:tcPr>
          <w:p w14:paraId="4F40507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4085748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≥290</w:t>
            </w:r>
          </w:p>
        </w:tc>
        <w:tc>
          <w:tcPr>
            <w:tcW w:w="1132" w:type="pct"/>
            <w:vAlign w:val="center"/>
          </w:tcPr>
          <w:p w14:paraId="4BB8484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Merge w:val="restart"/>
            <w:vAlign w:val="center"/>
          </w:tcPr>
          <w:p w14:paraId="067AC10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1B66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BB9389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DC6237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53B514A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p>
        </w:tc>
        <w:tc>
          <w:tcPr>
            <w:tcW w:w="1132" w:type="pct"/>
            <w:vAlign w:val="center"/>
          </w:tcPr>
          <w:p w14:paraId="00E72F1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051" w:type="pct"/>
            <w:vMerge w:val="continue"/>
            <w:vAlign w:val="center"/>
          </w:tcPr>
          <w:p w14:paraId="42C7A61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21E5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5A43CE8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3CC391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71258AC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≥635</w:t>
            </w:r>
          </w:p>
        </w:tc>
        <w:tc>
          <w:tcPr>
            <w:tcW w:w="1132" w:type="pct"/>
            <w:vAlign w:val="center"/>
          </w:tcPr>
          <w:p w14:paraId="5BFDD61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51" w:type="pct"/>
            <w:vMerge w:val="continue"/>
            <w:vAlign w:val="center"/>
          </w:tcPr>
          <w:p w14:paraId="408A2D3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0DBF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6125902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QSn6.5-0.1</w:t>
            </w:r>
          </w:p>
        </w:tc>
        <w:tc>
          <w:tcPr>
            <w:tcW w:w="823" w:type="pct"/>
            <w:vAlign w:val="center"/>
          </w:tcPr>
          <w:p w14:paraId="75EBB6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2B68173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≥315</w:t>
            </w:r>
          </w:p>
        </w:tc>
        <w:tc>
          <w:tcPr>
            <w:tcW w:w="1132" w:type="pct"/>
            <w:vAlign w:val="center"/>
          </w:tcPr>
          <w:p w14:paraId="2F45841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Align w:val="center"/>
          </w:tcPr>
          <w:p w14:paraId="33125FB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p>
        </w:tc>
      </w:tr>
      <w:tr w14:paraId="2C35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0131D8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6B735E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6CBD3E2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132" w:type="pct"/>
            <w:vAlign w:val="center"/>
          </w:tcPr>
          <w:p w14:paraId="540C71C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w:t>
            </w:r>
          </w:p>
        </w:tc>
        <w:tc>
          <w:tcPr>
            <w:tcW w:w="1051" w:type="pct"/>
            <w:vAlign w:val="center"/>
          </w:tcPr>
          <w:p w14:paraId="6F82DFB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155</w:t>
            </w:r>
          </w:p>
        </w:tc>
      </w:tr>
      <w:tr w14:paraId="1944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14A1EED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19506D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73DDD6E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610</w:t>
            </w:r>
          </w:p>
        </w:tc>
        <w:tc>
          <w:tcPr>
            <w:tcW w:w="1132" w:type="pct"/>
            <w:vAlign w:val="center"/>
          </w:tcPr>
          <w:p w14:paraId="1DD016A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c>
          <w:tcPr>
            <w:tcW w:w="1051" w:type="pct"/>
            <w:vAlign w:val="center"/>
          </w:tcPr>
          <w:p w14:paraId="3DFD709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190</w:t>
            </w:r>
          </w:p>
        </w:tc>
      </w:tr>
      <w:tr w14:paraId="68D1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05BE480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808A0C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3A3F857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p>
        </w:tc>
        <w:tc>
          <w:tcPr>
            <w:tcW w:w="1132" w:type="pct"/>
            <w:vAlign w:val="center"/>
          </w:tcPr>
          <w:p w14:paraId="26EC090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c>
          <w:tcPr>
            <w:tcW w:w="1051" w:type="pct"/>
            <w:vAlign w:val="center"/>
          </w:tcPr>
          <w:p w14:paraId="2D6F084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230</w:t>
            </w:r>
          </w:p>
        </w:tc>
      </w:tr>
      <w:tr w14:paraId="7654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1E5CCF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89C5AA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6BFDA34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720</w:t>
            </w:r>
          </w:p>
        </w:tc>
        <w:tc>
          <w:tcPr>
            <w:tcW w:w="1132" w:type="pct"/>
            <w:vAlign w:val="center"/>
          </w:tcPr>
          <w:p w14:paraId="7B684BB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c>
          <w:tcPr>
            <w:tcW w:w="1051" w:type="pct"/>
            <w:vAlign w:val="center"/>
          </w:tcPr>
          <w:p w14:paraId="58DB0EE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240</w:t>
            </w:r>
          </w:p>
        </w:tc>
      </w:tr>
      <w:tr w14:paraId="0B60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4EAD54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4DF2AC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9" w:type="pct"/>
            <w:vAlign w:val="center"/>
          </w:tcPr>
          <w:p w14:paraId="58C01DE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p>
        </w:tc>
        <w:tc>
          <w:tcPr>
            <w:tcW w:w="1132" w:type="pct"/>
            <w:vAlign w:val="center"/>
          </w:tcPr>
          <w:p w14:paraId="7A51FBF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755121C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≥210</w:t>
            </w:r>
          </w:p>
        </w:tc>
      </w:tr>
      <w:tr w14:paraId="4160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6BBE936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QSn6.5-0.4</w:t>
            </w:r>
          </w:p>
        </w:tc>
        <w:tc>
          <w:tcPr>
            <w:tcW w:w="823" w:type="pct"/>
            <w:vAlign w:val="center"/>
          </w:tcPr>
          <w:p w14:paraId="6520579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20627E8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≥295</w:t>
            </w:r>
          </w:p>
        </w:tc>
        <w:tc>
          <w:tcPr>
            <w:tcW w:w="1132" w:type="pct"/>
            <w:vAlign w:val="center"/>
          </w:tcPr>
          <w:p w14:paraId="1016407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Merge w:val="restart"/>
            <w:vAlign w:val="center"/>
          </w:tcPr>
          <w:p w14:paraId="45E91DC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0769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C58B80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203B06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052ACD3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p>
        </w:tc>
        <w:tc>
          <w:tcPr>
            <w:tcW w:w="1132" w:type="pct"/>
            <w:vAlign w:val="center"/>
          </w:tcPr>
          <w:p w14:paraId="3927F1C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c>
          <w:tcPr>
            <w:tcW w:w="1051" w:type="pct"/>
            <w:vMerge w:val="continue"/>
            <w:vAlign w:val="center"/>
          </w:tcPr>
          <w:p w14:paraId="75A443D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2DBF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3151FB4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F78097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0A35DA6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≥665</w:t>
            </w:r>
          </w:p>
        </w:tc>
        <w:tc>
          <w:tcPr>
            <w:tcW w:w="1132" w:type="pct"/>
            <w:vAlign w:val="center"/>
          </w:tcPr>
          <w:p w14:paraId="6DF6777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51" w:type="pct"/>
            <w:vMerge w:val="continue"/>
            <w:vAlign w:val="center"/>
          </w:tcPr>
          <w:p w14:paraId="03C9926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r>
      <w:tr w14:paraId="1E4E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31EC19E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QSn8-0.3</w:t>
            </w:r>
          </w:p>
        </w:tc>
        <w:tc>
          <w:tcPr>
            <w:tcW w:w="823" w:type="pct"/>
            <w:vAlign w:val="center"/>
          </w:tcPr>
          <w:p w14:paraId="1DF1142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560CEAB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≥345</w:t>
            </w:r>
          </w:p>
        </w:tc>
        <w:tc>
          <w:tcPr>
            <w:tcW w:w="1132" w:type="pct"/>
            <w:vAlign w:val="center"/>
          </w:tcPr>
          <w:p w14:paraId="77CF21A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w:t>
            </w:r>
          </w:p>
        </w:tc>
        <w:tc>
          <w:tcPr>
            <w:tcW w:w="1051" w:type="pct"/>
            <w:vAlign w:val="center"/>
          </w:tcPr>
          <w:p w14:paraId="508AC23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p>
        </w:tc>
      </w:tr>
      <w:tr w14:paraId="58B6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ABB5B2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EDD96D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058CB54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132" w:type="pct"/>
            <w:vAlign w:val="center"/>
          </w:tcPr>
          <w:p w14:paraId="39BABB2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c>
          <w:tcPr>
            <w:tcW w:w="1051" w:type="pct"/>
            <w:vAlign w:val="center"/>
          </w:tcPr>
          <w:p w14:paraId="79029FF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160</w:t>
            </w:r>
          </w:p>
        </w:tc>
      </w:tr>
      <w:tr w14:paraId="6C16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7B277D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677B30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2AEDF7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610</w:t>
            </w:r>
          </w:p>
        </w:tc>
        <w:tc>
          <w:tcPr>
            <w:tcW w:w="1132" w:type="pct"/>
            <w:vAlign w:val="center"/>
          </w:tcPr>
          <w:p w14:paraId="1E88837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w:t>
            </w:r>
          </w:p>
        </w:tc>
        <w:tc>
          <w:tcPr>
            <w:tcW w:w="1051" w:type="pct"/>
            <w:vAlign w:val="center"/>
          </w:tcPr>
          <w:p w14:paraId="2500166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205</w:t>
            </w:r>
          </w:p>
        </w:tc>
      </w:tr>
      <w:tr w14:paraId="7459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4D63BF8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4FB3EA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7E1CD43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705</w:t>
            </w:r>
          </w:p>
        </w:tc>
        <w:tc>
          <w:tcPr>
            <w:tcW w:w="1132" w:type="pct"/>
            <w:vAlign w:val="center"/>
          </w:tcPr>
          <w:p w14:paraId="4E41D4C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c>
          <w:tcPr>
            <w:tcW w:w="1051" w:type="pct"/>
            <w:vAlign w:val="center"/>
          </w:tcPr>
          <w:p w14:paraId="7AC527A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235</w:t>
            </w:r>
          </w:p>
        </w:tc>
      </w:tr>
      <w:tr w14:paraId="6793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5894B05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4B623C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9" w:type="pct"/>
            <w:vAlign w:val="center"/>
          </w:tcPr>
          <w:p w14:paraId="314C74D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785</w:t>
            </w:r>
          </w:p>
        </w:tc>
        <w:tc>
          <w:tcPr>
            <w:tcW w:w="1132" w:type="pct"/>
            <w:vAlign w:val="center"/>
          </w:tcPr>
          <w:p w14:paraId="13D17BA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c>
          <w:tcPr>
            <w:tcW w:w="1051" w:type="pct"/>
            <w:vAlign w:val="center"/>
          </w:tcPr>
          <w:p w14:paraId="5456F7C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250</w:t>
            </w:r>
          </w:p>
        </w:tc>
      </w:tr>
      <w:tr w14:paraId="31D3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62FD56C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772841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9" w:type="pct"/>
            <w:vAlign w:val="center"/>
          </w:tcPr>
          <w:p w14:paraId="62856E9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≥735</w:t>
            </w:r>
          </w:p>
        </w:tc>
        <w:tc>
          <w:tcPr>
            <w:tcW w:w="1132" w:type="pct"/>
            <w:vAlign w:val="center"/>
          </w:tcPr>
          <w:p w14:paraId="71A48EC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1051" w:type="pct"/>
            <w:vAlign w:val="center"/>
          </w:tcPr>
          <w:p w14:paraId="44DE3FB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≥230</w:t>
            </w:r>
          </w:p>
        </w:tc>
      </w:tr>
      <w:tr w14:paraId="7B0A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167250C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BZn18-18</w:t>
            </w:r>
          </w:p>
        </w:tc>
        <w:tc>
          <w:tcPr>
            <w:tcW w:w="823" w:type="pct"/>
            <w:vAlign w:val="center"/>
          </w:tcPr>
          <w:p w14:paraId="76FE953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O60</w:t>
            </w:r>
          </w:p>
        </w:tc>
        <w:tc>
          <w:tcPr>
            <w:tcW w:w="1229" w:type="pct"/>
            <w:vAlign w:val="center"/>
          </w:tcPr>
          <w:p w14:paraId="531D71A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≥385</w:t>
            </w:r>
          </w:p>
        </w:tc>
        <w:tc>
          <w:tcPr>
            <w:tcW w:w="1132" w:type="pct"/>
            <w:vAlign w:val="center"/>
          </w:tcPr>
          <w:p w14:paraId="78E1EF4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w:t>
            </w:r>
          </w:p>
        </w:tc>
        <w:tc>
          <w:tcPr>
            <w:tcW w:w="1051" w:type="pct"/>
            <w:vAlign w:val="center"/>
          </w:tcPr>
          <w:p w14:paraId="7AA93C6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≤105</w:t>
            </w:r>
          </w:p>
        </w:tc>
      </w:tr>
      <w:tr w14:paraId="392A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13A618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5E0D14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23E4B27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500</w:t>
            </w:r>
          </w:p>
        </w:tc>
        <w:tc>
          <w:tcPr>
            <w:tcW w:w="1132" w:type="pct"/>
            <w:vAlign w:val="center"/>
          </w:tcPr>
          <w:p w14:paraId="5D3222A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c>
          <w:tcPr>
            <w:tcW w:w="1051" w:type="pct"/>
            <w:vAlign w:val="center"/>
          </w:tcPr>
          <w:p w14:paraId="0A3C02F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145</w:t>
            </w:r>
          </w:p>
        </w:tc>
      </w:tr>
      <w:tr w14:paraId="25A0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7C7BABE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45C96F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2A8DB8F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580</w:t>
            </w:r>
          </w:p>
        </w:tc>
        <w:tc>
          <w:tcPr>
            <w:tcW w:w="1132" w:type="pct"/>
            <w:vAlign w:val="center"/>
          </w:tcPr>
          <w:p w14:paraId="5EB67CE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w:t>
            </w:r>
          </w:p>
        </w:tc>
        <w:tc>
          <w:tcPr>
            <w:tcW w:w="1051" w:type="pct"/>
            <w:vAlign w:val="center"/>
          </w:tcPr>
          <w:p w14:paraId="752C42B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180</w:t>
            </w:r>
          </w:p>
        </w:tc>
      </w:tr>
      <w:tr w14:paraId="2189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04E825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E22391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28DCAD3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≥545</w:t>
            </w:r>
          </w:p>
        </w:tc>
        <w:tc>
          <w:tcPr>
            <w:tcW w:w="1132" w:type="pct"/>
            <w:vAlign w:val="center"/>
          </w:tcPr>
          <w:p w14:paraId="03282DF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051" w:type="pct"/>
            <w:vAlign w:val="center"/>
          </w:tcPr>
          <w:p w14:paraId="756ED74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≥165</w:t>
            </w:r>
          </w:p>
        </w:tc>
      </w:tr>
      <w:tr w14:paraId="5809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restart"/>
            <w:vAlign w:val="center"/>
          </w:tcPr>
          <w:p w14:paraId="0C76310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BZn18-26</w:t>
            </w:r>
          </w:p>
        </w:tc>
        <w:tc>
          <w:tcPr>
            <w:tcW w:w="823" w:type="pct"/>
            <w:vAlign w:val="center"/>
          </w:tcPr>
          <w:p w14:paraId="0D93178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9" w:type="pct"/>
            <w:vAlign w:val="center"/>
          </w:tcPr>
          <w:p w14:paraId="2ED1FA9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≥475</w:t>
            </w:r>
          </w:p>
        </w:tc>
        <w:tc>
          <w:tcPr>
            <w:tcW w:w="1132" w:type="pct"/>
            <w:vAlign w:val="center"/>
          </w:tcPr>
          <w:p w14:paraId="1C8C745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51" w:type="pct"/>
            <w:vAlign w:val="center"/>
          </w:tcPr>
          <w:p w14:paraId="242D148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≤165</w:t>
            </w:r>
          </w:p>
        </w:tc>
      </w:tr>
      <w:tr w14:paraId="6A26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BDD687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608A0A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9" w:type="pct"/>
            <w:vAlign w:val="center"/>
          </w:tcPr>
          <w:p w14:paraId="643E739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650</w:t>
            </w:r>
          </w:p>
        </w:tc>
        <w:tc>
          <w:tcPr>
            <w:tcW w:w="1132" w:type="pct"/>
            <w:vAlign w:val="center"/>
          </w:tcPr>
          <w:p w14:paraId="7553486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w:t>
            </w:r>
          </w:p>
        </w:tc>
        <w:tc>
          <w:tcPr>
            <w:tcW w:w="1051" w:type="pct"/>
            <w:vAlign w:val="center"/>
          </w:tcPr>
          <w:p w14:paraId="1E6562A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195</w:t>
            </w:r>
          </w:p>
        </w:tc>
      </w:tr>
      <w:tr w14:paraId="36C8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pct"/>
            <w:vMerge w:val="continue"/>
            <w:vAlign w:val="center"/>
          </w:tcPr>
          <w:p w14:paraId="2B22BA4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86A03D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9" w:type="pct"/>
            <w:vAlign w:val="center"/>
          </w:tcPr>
          <w:p w14:paraId="742476A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≥645</w:t>
            </w:r>
          </w:p>
        </w:tc>
        <w:tc>
          <w:tcPr>
            <w:tcW w:w="1132" w:type="pct"/>
            <w:vAlign w:val="center"/>
          </w:tcPr>
          <w:p w14:paraId="2AA9601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c>
          <w:tcPr>
            <w:tcW w:w="1051" w:type="pct"/>
            <w:vAlign w:val="center"/>
          </w:tcPr>
          <w:p w14:paraId="4A385E6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≥190</w:t>
            </w:r>
          </w:p>
        </w:tc>
      </w:tr>
    </w:tbl>
    <w:p w14:paraId="6D586603">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22</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14:textFill>
            <w14:solidFill>
              <w14:schemeClr w14:val="tx1"/>
            </w14:solidFill>
          </w14:textFill>
        </w:rPr>
        <w:t>GB/T26007-2017力学性能</w:t>
      </w:r>
    </w:p>
    <w:tbl>
      <w:tblPr>
        <w:tblStyle w:val="20"/>
        <w:tblW w:w="4947"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autofit"/>
        <w:tblCellMar>
          <w:top w:w="0" w:type="dxa"/>
          <w:left w:w="108" w:type="dxa"/>
          <w:bottom w:w="0" w:type="dxa"/>
          <w:right w:w="108" w:type="dxa"/>
        </w:tblCellMar>
      </w:tblPr>
      <w:tblGrid>
        <w:gridCol w:w="1371"/>
        <w:gridCol w:w="1506"/>
        <w:gridCol w:w="1431"/>
        <w:gridCol w:w="1576"/>
        <w:gridCol w:w="1434"/>
        <w:gridCol w:w="1872"/>
      </w:tblGrid>
      <w:tr w14:paraId="43F77A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746" w:type="pct"/>
            <w:vMerge w:val="restart"/>
            <w:tcBorders>
              <w:top w:val="single" w:color="auto" w:sz="4" w:space="0"/>
              <w:left w:val="single" w:color="auto" w:sz="4" w:space="0"/>
              <w:bottom w:val="single" w:color="auto" w:sz="4" w:space="0"/>
              <w:right w:val="single" w:color="auto" w:sz="4" w:space="0"/>
            </w:tcBorders>
            <w:vAlign w:val="center"/>
          </w:tcPr>
          <w:p w14:paraId="7BA657B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牌号</w:t>
            </w:r>
          </w:p>
        </w:tc>
        <w:tc>
          <w:tcPr>
            <w:tcW w:w="819" w:type="pct"/>
            <w:vMerge w:val="restart"/>
            <w:tcBorders>
              <w:top w:val="single" w:color="auto" w:sz="4" w:space="0"/>
              <w:left w:val="single" w:color="auto" w:sz="4" w:space="0"/>
              <w:bottom w:val="single" w:color="auto" w:sz="4" w:space="0"/>
              <w:right w:val="single" w:color="auto" w:sz="4" w:space="0"/>
            </w:tcBorders>
            <w:vAlign w:val="center"/>
          </w:tcPr>
          <w:p w14:paraId="651F0CC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状态</w:t>
            </w:r>
          </w:p>
        </w:tc>
        <w:tc>
          <w:tcPr>
            <w:tcW w:w="778" w:type="pct"/>
            <w:vMerge w:val="restart"/>
            <w:tcBorders>
              <w:top w:val="single" w:color="auto" w:sz="4" w:space="0"/>
              <w:left w:val="single" w:color="auto" w:sz="4" w:space="0"/>
              <w:bottom w:val="single" w:color="auto" w:sz="4" w:space="0"/>
              <w:right w:val="single" w:color="auto" w:sz="4" w:space="0"/>
            </w:tcBorders>
            <w:vAlign w:val="center"/>
          </w:tcPr>
          <w:p w14:paraId="1E6B51F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抗拉强度</w:t>
            </w:r>
          </w:p>
          <w:p w14:paraId="64B3E08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RmN/mm</w:t>
            </w:r>
            <w:r>
              <w:rPr>
                <w:rFonts w:hint="default" w:ascii="Times New Roman" w:hAnsi="Times New Roman" w:eastAsia="宋体" w:cs="Times New Roman"/>
                <w:b w:val="0"/>
                <w:bCs/>
                <w:color w:val="000000" w:themeColor="text1"/>
                <w:kern w:val="0"/>
                <w:sz w:val="21"/>
                <w:szCs w:val="21"/>
                <w:highlight w:val="none"/>
                <w:vertAlign w:val="superscript"/>
                <w14:textFill>
                  <w14:solidFill>
                    <w14:schemeClr w14:val="tx1"/>
                  </w14:solidFill>
                </w14:textFill>
              </w:rPr>
              <w:t>2</w:t>
            </w:r>
          </w:p>
        </w:tc>
        <w:tc>
          <w:tcPr>
            <w:tcW w:w="1637" w:type="pct"/>
            <w:gridSpan w:val="2"/>
            <w:tcBorders>
              <w:top w:val="single" w:color="auto" w:sz="4" w:space="0"/>
              <w:left w:val="nil"/>
              <w:bottom w:val="single" w:color="auto" w:sz="4" w:space="0"/>
              <w:right w:val="single" w:color="000000" w:sz="4" w:space="0"/>
            </w:tcBorders>
            <w:vAlign w:val="center"/>
          </w:tcPr>
          <w:p w14:paraId="2822F20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伸长率A50mm/%</w:t>
            </w:r>
          </w:p>
        </w:tc>
        <w:tc>
          <w:tcPr>
            <w:tcW w:w="1018" w:type="pct"/>
            <w:vMerge w:val="restart"/>
            <w:tcBorders>
              <w:top w:val="single" w:color="auto" w:sz="4" w:space="0"/>
              <w:left w:val="single" w:color="auto" w:sz="4" w:space="0"/>
              <w:bottom w:val="single" w:color="auto" w:sz="4" w:space="0"/>
              <w:right w:val="single" w:color="auto" w:sz="4" w:space="0"/>
            </w:tcBorders>
            <w:vAlign w:val="center"/>
          </w:tcPr>
          <w:p w14:paraId="1B2B3C9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维氏硬度HV</w:t>
            </w:r>
          </w:p>
        </w:tc>
      </w:tr>
      <w:tr w14:paraId="64C733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746" w:type="pct"/>
            <w:vMerge w:val="continue"/>
            <w:tcBorders>
              <w:top w:val="single" w:color="auto" w:sz="4" w:space="0"/>
              <w:left w:val="single" w:color="auto" w:sz="4" w:space="0"/>
              <w:bottom w:val="single" w:color="000000" w:sz="4" w:space="0"/>
              <w:right w:val="single" w:color="auto" w:sz="4" w:space="0"/>
            </w:tcBorders>
            <w:vAlign w:val="center"/>
          </w:tcPr>
          <w:p w14:paraId="65C8DA6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vMerge w:val="continue"/>
            <w:tcBorders>
              <w:top w:val="single" w:color="auto" w:sz="4" w:space="0"/>
              <w:left w:val="single" w:color="auto" w:sz="4" w:space="0"/>
              <w:bottom w:val="single" w:color="000000" w:sz="4" w:space="0"/>
              <w:right w:val="single" w:color="auto" w:sz="4" w:space="0"/>
            </w:tcBorders>
            <w:vAlign w:val="center"/>
          </w:tcPr>
          <w:p w14:paraId="0CC31D5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778" w:type="pct"/>
            <w:vMerge w:val="continue"/>
            <w:tcBorders>
              <w:top w:val="single" w:color="auto" w:sz="4" w:space="0"/>
              <w:left w:val="single" w:color="auto" w:sz="4" w:space="0"/>
              <w:bottom w:val="single" w:color="000000" w:sz="4" w:space="0"/>
              <w:right w:val="single" w:color="auto" w:sz="4" w:space="0"/>
            </w:tcBorders>
            <w:vAlign w:val="center"/>
          </w:tcPr>
          <w:p w14:paraId="176E395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57" w:type="pct"/>
            <w:tcBorders>
              <w:top w:val="single" w:color="auto" w:sz="4" w:space="0"/>
              <w:left w:val="nil"/>
              <w:bottom w:val="single" w:color="auto" w:sz="4" w:space="0"/>
              <w:right w:val="single" w:color="auto" w:sz="4" w:space="0"/>
            </w:tcBorders>
            <w:vAlign w:val="center"/>
          </w:tcPr>
          <w:p w14:paraId="48EB4DD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厚度</w:t>
            </w:r>
          </w:p>
          <w:p w14:paraId="35EDCB2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0.1-0.25</w:t>
            </w:r>
          </w:p>
        </w:tc>
        <w:tc>
          <w:tcPr>
            <w:tcW w:w="780" w:type="pct"/>
            <w:tcBorders>
              <w:top w:val="single" w:color="auto" w:sz="4" w:space="0"/>
              <w:left w:val="nil"/>
              <w:bottom w:val="single" w:color="auto" w:sz="4" w:space="0"/>
              <w:right w:val="single" w:color="auto" w:sz="4" w:space="0"/>
            </w:tcBorders>
            <w:vAlign w:val="center"/>
          </w:tcPr>
          <w:p w14:paraId="6FA4A5E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厚度</w:t>
            </w:r>
          </w:p>
          <w:p w14:paraId="1841AB3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＞0.25-1.0</w:t>
            </w:r>
          </w:p>
        </w:tc>
        <w:tc>
          <w:tcPr>
            <w:tcW w:w="1018" w:type="pct"/>
            <w:vMerge w:val="continue"/>
            <w:tcBorders>
              <w:top w:val="single" w:color="auto" w:sz="4" w:space="0"/>
              <w:left w:val="single" w:color="auto" w:sz="4" w:space="0"/>
              <w:bottom w:val="single" w:color="000000" w:sz="4" w:space="0"/>
              <w:right w:val="single" w:color="auto" w:sz="4" w:space="0"/>
            </w:tcBorders>
            <w:vAlign w:val="center"/>
          </w:tcPr>
          <w:p w14:paraId="0E9C673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r>
      <w:tr w14:paraId="2EE89F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4" w:space="0"/>
              <w:bottom w:val="single" w:color="000000" w:sz="4" w:space="0"/>
              <w:right w:val="single" w:color="auto" w:sz="4" w:space="0"/>
            </w:tcBorders>
            <w:vAlign w:val="center"/>
          </w:tcPr>
          <w:p w14:paraId="2A873BD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H63</w:t>
            </w:r>
          </w:p>
        </w:tc>
        <w:tc>
          <w:tcPr>
            <w:tcW w:w="819" w:type="pct"/>
            <w:tcBorders>
              <w:top w:val="nil"/>
              <w:left w:val="nil"/>
              <w:bottom w:val="single" w:color="auto" w:sz="4" w:space="0"/>
              <w:right w:val="single" w:color="auto" w:sz="4" w:space="0"/>
            </w:tcBorders>
            <w:vAlign w:val="center"/>
          </w:tcPr>
          <w:p w14:paraId="2B1BC06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2EF03C9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430</w:t>
            </w:r>
          </w:p>
        </w:tc>
        <w:tc>
          <w:tcPr>
            <w:tcW w:w="857" w:type="pct"/>
            <w:tcBorders>
              <w:top w:val="nil"/>
              <w:left w:val="nil"/>
              <w:bottom w:val="single" w:color="auto" w:sz="4" w:space="0"/>
              <w:right w:val="single" w:color="auto" w:sz="4" w:space="0"/>
            </w:tcBorders>
            <w:vAlign w:val="center"/>
          </w:tcPr>
          <w:p w14:paraId="2528309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w:t>
            </w:r>
          </w:p>
        </w:tc>
        <w:tc>
          <w:tcPr>
            <w:tcW w:w="780" w:type="pct"/>
            <w:tcBorders>
              <w:top w:val="nil"/>
              <w:left w:val="nil"/>
              <w:bottom w:val="single" w:color="auto" w:sz="4" w:space="0"/>
              <w:right w:val="single" w:color="auto" w:sz="4" w:space="0"/>
            </w:tcBorders>
            <w:vAlign w:val="center"/>
          </w:tcPr>
          <w:p w14:paraId="071BC7A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w:t>
            </w:r>
          </w:p>
        </w:tc>
        <w:tc>
          <w:tcPr>
            <w:tcW w:w="1018" w:type="pct"/>
            <w:tcBorders>
              <w:top w:val="nil"/>
              <w:left w:val="nil"/>
              <w:bottom w:val="single" w:color="auto" w:sz="4" w:space="0"/>
              <w:right w:val="single" w:color="auto" w:sz="4" w:space="0"/>
            </w:tcBorders>
            <w:vAlign w:val="center"/>
          </w:tcPr>
          <w:p w14:paraId="1640DAA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p>
        </w:tc>
      </w:tr>
      <w:tr w14:paraId="241EDB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164F242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single" w:color="auto" w:sz="4" w:space="0"/>
              <w:bottom w:val="single" w:color="auto" w:sz="4" w:space="0"/>
              <w:right w:val="single" w:color="auto" w:sz="4" w:space="0"/>
            </w:tcBorders>
            <w:vAlign w:val="center"/>
          </w:tcPr>
          <w:p w14:paraId="4BF8812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single" w:color="auto" w:sz="4" w:space="0"/>
              <w:left w:val="nil"/>
              <w:bottom w:val="single" w:color="auto" w:sz="4" w:space="0"/>
              <w:right w:val="single" w:color="auto" w:sz="4" w:space="0"/>
            </w:tcBorders>
            <w:vAlign w:val="center"/>
          </w:tcPr>
          <w:p w14:paraId="68FDDFB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0～</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single" w:color="auto" w:sz="4" w:space="0"/>
              <w:left w:val="nil"/>
              <w:bottom w:val="single" w:color="auto" w:sz="4" w:space="0"/>
              <w:right w:val="single" w:color="auto" w:sz="4" w:space="0"/>
            </w:tcBorders>
            <w:vAlign w:val="center"/>
          </w:tcPr>
          <w:p w14:paraId="6D4D54B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w:t>
            </w:r>
          </w:p>
        </w:tc>
        <w:tc>
          <w:tcPr>
            <w:tcW w:w="780" w:type="pct"/>
            <w:tcBorders>
              <w:top w:val="single" w:color="auto" w:sz="4" w:space="0"/>
              <w:left w:val="nil"/>
              <w:bottom w:val="single" w:color="auto" w:sz="4" w:space="0"/>
              <w:right w:val="single" w:color="auto" w:sz="4" w:space="0"/>
            </w:tcBorders>
            <w:vAlign w:val="center"/>
          </w:tcPr>
          <w:p w14:paraId="5CAAE908">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c>
          <w:tcPr>
            <w:tcW w:w="1018" w:type="pct"/>
            <w:tcBorders>
              <w:top w:val="single" w:color="auto" w:sz="4" w:space="0"/>
              <w:left w:val="nil"/>
              <w:bottom w:val="single" w:color="auto" w:sz="4" w:space="0"/>
              <w:right w:val="single" w:color="auto" w:sz="4" w:space="0"/>
            </w:tcBorders>
            <w:vAlign w:val="center"/>
          </w:tcPr>
          <w:p w14:paraId="0C4025D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663F9B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5CD6CBD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nil"/>
              <w:bottom w:val="single" w:color="auto" w:sz="4" w:space="0"/>
              <w:right w:val="single" w:color="auto" w:sz="4" w:space="0"/>
            </w:tcBorders>
            <w:vAlign w:val="center"/>
          </w:tcPr>
          <w:p w14:paraId="360561B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single" w:color="auto" w:sz="4" w:space="0"/>
              <w:left w:val="nil"/>
              <w:bottom w:val="single" w:color="auto" w:sz="4" w:space="0"/>
              <w:right w:val="single" w:color="auto" w:sz="4" w:space="0"/>
            </w:tcBorders>
            <w:vAlign w:val="center"/>
          </w:tcPr>
          <w:p w14:paraId="138371C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p>
        </w:tc>
        <w:tc>
          <w:tcPr>
            <w:tcW w:w="857" w:type="pct"/>
            <w:tcBorders>
              <w:top w:val="single" w:color="auto" w:sz="4" w:space="0"/>
              <w:left w:val="nil"/>
              <w:bottom w:val="single" w:color="auto" w:sz="4" w:space="0"/>
              <w:right w:val="single" w:color="auto" w:sz="4" w:space="0"/>
            </w:tcBorders>
            <w:vAlign w:val="center"/>
          </w:tcPr>
          <w:p w14:paraId="6ACEDE8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single" w:color="auto" w:sz="4" w:space="0"/>
              <w:left w:val="nil"/>
              <w:bottom w:val="single" w:color="auto" w:sz="4" w:space="0"/>
              <w:right w:val="single" w:color="auto" w:sz="4" w:space="0"/>
            </w:tcBorders>
            <w:vAlign w:val="center"/>
          </w:tcPr>
          <w:p w14:paraId="646EE115">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c>
          <w:tcPr>
            <w:tcW w:w="1018" w:type="pct"/>
            <w:tcBorders>
              <w:top w:val="single" w:color="auto" w:sz="4" w:space="0"/>
              <w:left w:val="nil"/>
              <w:bottom w:val="single" w:color="auto" w:sz="4" w:space="0"/>
              <w:right w:val="single" w:color="auto" w:sz="4" w:space="0"/>
            </w:tcBorders>
            <w:vAlign w:val="center"/>
          </w:tcPr>
          <w:p w14:paraId="4AE0183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664DDF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5B030DC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32B3C22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0405AF8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p>
        </w:tc>
        <w:tc>
          <w:tcPr>
            <w:tcW w:w="857" w:type="pct"/>
            <w:tcBorders>
              <w:top w:val="nil"/>
              <w:left w:val="nil"/>
              <w:bottom w:val="single" w:color="auto" w:sz="4" w:space="0"/>
              <w:right w:val="single" w:color="auto" w:sz="4" w:space="0"/>
            </w:tcBorders>
            <w:vAlign w:val="center"/>
          </w:tcPr>
          <w:p w14:paraId="27ECB34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4E8AC3C3">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164B5D4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07D75C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4" w:space="0"/>
              <w:bottom w:val="nil"/>
              <w:right w:val="single" w:color="auto" w:sz="4" w:space="0"/>
            </w:tcBorders>
            <w:vAlign w:val="center"/>
          </w:tcPr>
          <w:p w14:paraId="47745C6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H65</w:t>
            </w:r>
          </w:p>
        </w:tc>
        <w:tc>
          <w:tcPr>
            <w:tcW w:w="819" w:type="pct"/>
            <w:tcBorders>
              <w:top w:val="nil"/>
              <w:left w:val="nil"/>
              <w:bottom w:val="single" w:color="auto" w:sz="4" w:space="0"/>
              <w:right w:val="single" w:color="auto" w:sz="4" w:space="0"/>
            </w:tcBorders>
            <w:vAlign w:val="center"/>
          </w:tcPr>
          <w:p w14:paraId="041B607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7220ECB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430</w:t>
            </w:r>
          </w:p>
        </w:tc>
        <w:tc>
          <w:tcPr>
            <w:tcW w:w="857" w:type="pct"/>
            <w:tcBorders>
              <w:top w:val="nil"/>
              <w:left w:val="nil"/>
              <w:bottom w:val="single" w:color="auto" w:sz="4" w:space="0"/>
              <w:right w:val="single" w:color="auto" w:sz="4" w:space="0"/>
            </w:tcBorders>
            <w:vAlign w:val="center"/>
          </w:tcPr>
          <w:p w14:paraId="35C91C9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w:t>
            </w:r>
          </w:p>
        </w:tc>
        <w:tc>
          <w:tcPr>
            <w:tcW w:w="780" w:type="pct"/>
            <w:tcBorders>
              <w:top w:val="nil"/>
              <w:left w:val="nil"/>
              <w:bottom w:val="single" w:color="auto" w:sz="4" w:space="0"/>
              <w:right w:val="single" w:color="auto" w:sz="4" w:space="0"/>
            </w:tcBorders>
            <w:vAlign w:val="center"/>
          </w:tcPr>
          <w:p w14:paraId="59B69B0C">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w:t>
            </w:r>
          </w:p>
        </w:tc>
        <w:tc>
          <w:tcPr>
            <w:tcW w:w="1018" w:type="pct"/>
            <w:tcBorders>
              <w:top w:val="nil"/>
              <w:left w:val="nil"/>
              <w:bottom w:val="single" w:color="auto" w:sz="4" w:space="0"/>
              <w:right w:val="single" w:color="auto" w:sz="4" w:space="0"/>
            </w:tcBorders>
            <w:vAlign w:val="center"/>
          </w:tcPr>
          <w:p w14:paraId="3BC824A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p>
        </w:tc>
      </w:tr>
      <w:tr w14:paraId="4EA3E9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6E4983B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6F5CE0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2FC4861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0～</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nil"/>
              <w:left w:val="nil"/>
              <w:bottom w:val="single" w:color="auto" w:sz="4" w:space="0"/>
              <w:right w:val="single" w:color="auto" w:sz="4" w:space="0"/>
            </w:tcBorders>
            <w:vAlign w:val="center"/>
          </w:tcPr>
          <w:p w14:paraId="4BD2360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w:t>
            </w:r>
          </w:p>
        </w:tc>
        <w:tc>
          <w:tcPr>
            <w:tcW w:w="780" w:type="pct"/>
            <w:tcBorders>
              <w:top w:val="nil"/>
              <w:left w:val="nil"/>
              <w:bottom w:val="single" w:color="auto" w:sz="4" w:space="0"/>
              <w:right w:val="single" w:color="auto" w:sz="4" w:space="0"/>
            </w:tcBorders>
            <w:vAlign w:val="center"/>
          </w:tcPr>
          <w:p w14:paraId="4E007BA4">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c>
          <w:tcPr>
            <w:tcW w:w="1018" w:type="pct"/>
            <w:tcBorders>
              <w:top w:val="nil"/>
              <w:left w:val="nil"/>
              <w:bottom w:val="single" w:color="auto" w:sz="4" w:space="0"/>
              <w:right w:val="single" w:color="auto" w:sz="4" w:space="0"/>
            </w:tcBorders>
            <w:vAlign w:val="center"/>
          </w:tcPr>
          <w:p w14:paraId="1436E8B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3DB041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46194B0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4CCB8EE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57FCE0C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p>
        </w:tc>
        <w:tc>
          <w:tcPr>
            <w:tcW w:w="857" w:type="pct"/>
            <w:tcBorders>
              <w:top w:val="nil"/>
              <w:left w:val="nil"/>
              <w:bottom w:val="single" w:color="auto" w:sz="4" w:space="0"/>
              <w:right w:val="single" w:color="auto" w:sz="4" w:space="0"/>
            </w:tcBorders>
            <w:vAlign w:val="center"/>
          </w:tcPr>
          <w:p w14:paraId="784F958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5A6F704C">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c>
          <w:tcPr>
            <w:tcW w:w="1018" w:type="pct"/>
            <w:tcBorders>
              <w:top w:val="nil"/>
              <w:left w:val="nil"/>
              <w:bottom w:val="single" w:color="auto" w:sz="4" w:space="0"/>
              <w:right w:val="single" w:color="auto" w:sz="4" w:space="0"/>
            </w:tcBorders>
            <w:vAlign w:val="center"/>
          </w:tcPr>
          <w:p w14:paraId="1124D96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556CEE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1A73A26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1AF89A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69A79DA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p>
        </w:tc>
        <w:tc>
          <w:tcPr>
            <w:tcW w:w="857" w:type="pct"/>
            <w:tcBorders>
              <w:top w:val="nil"/>
              <w:left w:val="nil"/>
              <w:bottom w:val="single" w:color="auto" w:sz="4" w:space="0"/>
              <w:right w:val="single" w:color="auto" w:sz="4" w:space="0"/>
            </w:tcBorders>
            <w:vAlign w:val="center"/>
          </w:tcPr>
          <w:p w14:paraId="0DADB8F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566C1A9F">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47D54C6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218D48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auto" w:sz="4" w:space="0"/>
              <w:left w:val="single" w:color="auto" w:sz="4" w:space="0"/>
              <w:bottom w:val="single" w:color="auto" w:sz="4" w:space="0"/>
              <w:right w:val="single" w:color="auto" w:sz="4" w:space="0"/>
            </w:tcBorders>
            <w:vAlign w:val="center"/>
          </w:tcPr>
          <w:p w14:paraId="1A8C302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H70</w:t>
            </w:r>
          </w:p>
        </w:tc>
        <w:tc>
          <w:tcPr>
            <w:tcW w:w="819" w:type="pct"/>
            <w:tcBorders>
              <w:top w:val="nil"/>
              <w:left w:val="nil"/>
              <w:bottom w:val="single" w:color="auto" w:sz="4" w:space="0"/>
              <w:right w:val="single" w:color="auto" w:sz="4" w:space="0"/>
            </w:tcBorders>
            <w:vAlign w:val="center"/>
          </w:tcPr>
          <w:p w14:paraId="49C6D09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617AF52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430</w:t>
            </w:r>
          </w:p>
        </w:tc>
        <w:tc>
          <w:tcPr>
            <w:tcW w:w="857" w:type="pct"/>
            <w:tcBorders>
              <w:top w:val="nil"/>
              <w:left w:val="nil"/>
              <w:bottom w:val="single" w:color="auto" w:sz="4" w:space="0"/>
              <w:right w:val="single" w:color="auto" w:sz="4" w:space="0"/>
            </w:tcBorders>
            <w:vAlign w:val="center"/>
          </w:tcPr>
          <w:p w14:paraId="69F57A9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21</w:t>
            </w:r>
          </w:p>
        </w:tc>
        <w:tc>
          <w:tcPr>
            <w:tcW w:w="780" w:type="pct"/>
            <w:tcBorders>
              <w:top w:val="nil"/>
              <w:left w:val="nil"/>
              <w:bottom w:val="single" w:color="auto" w:sz="4" w:space="0"/>
              <w:right w:val="single" w:color="auto" w:sz="4" w:space="0"/>
            </w:tcBorders>
            <w:vAlign w:val="center"/>
          </w:tcPr>
          <w:p w14:paraId="5D22DA84">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w:t>
            </w:r>
          </w:p>
        </w:tc>
        <w:tc>
          <w:tcPr>
            <w:tcW w:w="1018" w:type="pct"/>
            <w:tcBorders>
              <w:top w:val="nil"/>
              <w:left w:val="nil"/>
              <w:bottom w:val="single" w:color="auto" w:sz="4" w:space="0"/>
              <w:right w:val="single" w:color="auto" w:sz="4" w:space="0"/>
            </w:tcBorders>
            <w:vAlign w:val="center"/>
          </w:tcPr>
          <w:p w14:paraId="289ACF9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p>
        </w:tc>
      </w:tr>
      <w:tr w14:paraId="1EDC5C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456BBA1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1077BD0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188D84C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nil"/>
              <w:left w:val="nil"/>
              <w:bottom w:val="single" w:color="auto" w:sz="4" w:space="0"/>
              <w:right w:val="single" w:color="auto" w:sz="4" w:space="0"/>
            </w:tcBorders>
            <w:vAlign w:val="center"/>
          </w:tcPr>
          <w:p w14:paraId="79B5662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w:t>
            </w:r>
          </w:p>
        </w:tc>
        <w:tc>
          <w:tcPr>
            <w:tcW w:w="780" w:type="pct"/>
            <w:tcBorders>
              <w:top w:val="nil"/>
              <w:left w:val="nil"/>
              <w:bottom w:val="single" w:color="auto" w:sz="4" w:space="0"/>
              <w:right w:val="single" w:color="auto" w:sz="4" w:space="0"/>
            </w:tcBorders>
            <w:vAlign w:val="center"/>
          </w:tcPr>
          <w:p w14:paraId="33D1CF4A">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c>
          <w:tcPr>
            <w:tcW w:w="1018" w:type="pct"/>
            <w:tcBorders>
              <w:top w:val="nil"/>
              <w:left w:val="nil"/>
              <w:bottom w:val="single" w:color="auto" w:sz="4" w:space="0"/>
              <w:right w:val="single" w:color="auto" w:sz="4" w:space="0"/>
            </w:tcBorders>
            <w:vAlign w:val="center"/>
          </w:tcPr>
          <w:p w14:paraId="709E67A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6DD397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757B20F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572CE2D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12A7DE0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p>
        </w:tc>
        <w:tc>
          <w:tcPr>
            <w:tcW w:w="857" w:type="pct"/>
            <w:tcBorders>
              <w:top w:val="nil"/>
              <w:left w:val="nil"/>
              <w:bottom w:val="single" w:color="auto" w:sz="4" w:space="0"/>
              <w:right w:val="single" w:color="auto" w:sz="4" w:space="0"/>
            </w:tcBorders>
            <w:vAlign w:val="center"/>
          </w:tcPr>
          <w:p w14:paraId="74EA6F2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780" w:type="pct"/>
            <w:tcBorders>
              <w:top w:val="nil"/>
              <w:left w:val="nil"/>
              <w:bottom w:val="single" w:color="auto" w:sz="4" w:space="0"/>
              <w:right w:val="single" w:color="auto" w:sz="4" w:space="0"/>
            </w:tcBorders>
            <w:vAlign w:val="center"/>
          </w:tcPr>
          <w:p w14:paraId="7F0CD121">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c>
          <w:tcPr>
            <w:tcW w:w="1018" w:type="pct"/>
            <w:tcBorders>
              <w:top w:val="nil"/>
              <w:left w:val="nil"/>
              <w:bottom w:val="single" w:color="auto" w:sz="4" w:space="0"/>
              <w:right w:val="single" w:color="auto" w:sz="4" w:space="0"/>
            </w:tcBorders>
            <w:vAlign w:val="center"/>
          </w:tcPr>
          <w:p w14:paraId="709317C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5C0117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1C43FB2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6A9C408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7A9D3B8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p>
        </w:tc>
        <w:tc>
          <w:tcPr>
            <w:tcW w:w="857" w:type="pct"/>
            <w:tcBorders>
              <w:top w:val="nil"/>
              <w:left w:val="nil"/>
              <w:bottom w:val="single" w:color="auto" w:sz="4" w:space="0"/>
              <w:right w:val="single" w:color="auto" w:sz="4" w:space="0"/>
            </w:tcBorders>
            <w:vAlign w:val="center"/>
          </w:tcPr>
          <w:p w14:paraId="5F1CA6C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27630154">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045AF49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6BBBA2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6" w:space="0"/>
              <w:bottom w:val="single" w:color="000000" w:sz="4" w:space="0"/>
              <w:right w:val="single" w:color="auto" w:sz="4" w:space="0"/>
            </w:tcBorders>
            <w:vAlign w:val="center"/>
          </w:tcPr>
          <w:p w14:paraId="20DE5C1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H80</w:t>
            </w:r>
          </w:p>
        </w:tc>
        <w:tc>
          <w:tcPr>
            <w:tcW w:w="819" w:type="pct"/>
            <w:tcBorders>
              <w:top w:val="nil"/>
              <w:left w:val="nil"/>
              <w:bottom w:val="single" w:color="auto" w:sz="4" w:space="0"/>
              <w:right w:val="single" w:color="auto" w:sz="4" w:space="0"/>
            </w:tcBorders>
            <w:vAlign w:val="center"/>
          </w:tcPr>
          <w:p w14:paraId="61A5DE9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1B1F971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330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410</w:t>
            </w:r>
          </w:p>
        </w:tc>
        <w:tc>
          <w:tcPr>
            <w:tcW w:w="857" w:type="pct"/>
            <w:tcBorders>
              <w:top w:val="nil"/>
              <w:left w:val="nil"/>
              <w:bottom w:val="single" w:color="auto" w:sz="4" w:space="0"/>
              <w:right w:val="single" w:color="auto" w:sz="4" w:space="0"/>
            </w:tcBorders>
            <w:vAlign w:val="center"/>
          </w:tcPr>
          <w:p w14:paraId="011862F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14</w:t>
            </w:r>
          </w:p>
        </w:tc>
        <w:tc>
          <w:tcPr>
            <w:tcW w:w="780" w:type="pct"/>
            <w:tcBorders>
              <w:top w:val="nil"/>
              <w:left w:val="nil"/>
              <w:bottom w:val="single" w:color="auto" w:sz="4" w:space="0"/>
              <w:right w:val="single" w:color="auto" w:sz="4" w:space="0"/>
            </w:tcBorders>
            <w:vAlign w:val="center"/>
          </w:tcPr>
          <w:p w14:paraId="2BF2270D">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≥18</w:t>
            </w:r>
          </w:p>
        </w:tc>
        <w:tc>
          <w:tcPr>
            <w:tcW w:w="1018" w:type="pct"/>
            <w:tcBorders>
              <w:top w:val="nil"/>
              <w:left w:val="nil"/>
              <w:bottom w:val="single" w:color="auto" w:sz="4" w:space="0"/>
              <w:right w:val="single" w:color="auto" w:sz="4" w:space="0"/>
            </w:tcBorders>
            <w:vAlign w:val="center"/>
          </w:tcPr>
          <w:p w14:paraId="34FCF7D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90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120</w:t>
            </w:r>
          </w:p>
        </w:tc>
      </w:tr>
      <w:tr w14:paraId="472973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6" w:space="0"/>
              <w:bottom w:val="single" w:color="auto" w:sz="6" w:space="0"/>
              <w:right w:val="single" w:color="auto" w:sz="4" w:space="0"/>
            </w:tcBorders>
            <w:vAlign w:val="center"/>
          </w:tcPr>
          <w:p w14:paraId="5BBC64D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6" w:space="0"/>
              <w:right w:val="single" w:color="auto" w:sz="4" w:space="0"/>
            </w:tcBorders>
            <w:vAlign w:val="center"/>
          </w:tcPr>
          <w:p w14:paraId="37C3EBB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6" w:space="0"/>
              <w:right w:val="single" w:color="auto" w:sz="4" w:space="0"/>
            </w:tcBorders>
            <w:vAlign w:val="center"/>
          </w:tcPr>
          <w:p w14:paraId="7DA8A85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460</w:t>
            </w:r>
          </w:p>
        </w:tc>
        <w:tc>
          <w:tcPr>
            <w:tcW w:w="857" w:type="pct"/>
            <w:tcBorders>
              <w:top w:val="nil"/>
              <w:left w:val="nil"/>
              <w:bottom w:val="single" w:color="auto" w:sz="6" w:space="0"/>
              <w:right w:val="single" w:color="auto" w:sz="4" w:space="0"/>
            </w:tcBorders>
            <w:vAlign w:val="center"/>
          </w:tcPr>
          <w:p w14:paraId="66C8A5B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w:t>
            </w:r>
          </w:p>
        </w:tc>
        <w:tc>
          <w:tcPr>
            <w:tcW w:w="780" w:type="pct"/>
            <w:tcBorders>
              <w:top w:val="nil"/>
              <w:left w:val="nil"/>
              <w:bottom w:val="single" w:color="auto" w:sz="6" w:space="0"/>
              <w:right w:val="single" w:color="auto" w:sz="4" w:space="0"/>
            </w:tcBorders>
            <w:vAlign w:val="center"/>
          </w:tcPr>
          <w:p w14:paraId="665CB1C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10</w:t>
            </w:r>
          </w:p>
        </w:tc>
        <w:tc>
          <w:tcPr>
            <w:tcW w:w="1018" w:type="pct"/>
            <w:tcBorders>
              <w:top w:val="nil"/>
              <w:left w:val="nil"/>
              <w:bottom w:val="single" w:color="auto" w:sz="6" w:space="0"/>
              <w:right w:val="single" w:color="auto" w:sz="4" w:space="0"/>
            </w:tcBorders>
            <w:vAlign w:val="center"/>
          </w:tcPr>
          <w:p w14:paraId="0086E7B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110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140</w:t>
            </w:r>
          </w:p>
        </w:tc>
      </w:tr>
      <w:tr w14:paraId="2BAC0A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6" w:space="0"/>
              <w:left w:val="single" w:color="auto" w:sz="6" w:space="0"/>
              <w:bottom w:val="single" w:color="auto" w:sz="6" w:space="0"/>
              <w:right w:val="single" w:color="auto" w:sz="6" w:space="0"/>
            </w:tcBorders>
            <w:vAlign w:val="center"/>
          </w:tcPr>
          <w:p w14:paraId="639CBD3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6" w:space="0"/>
              <w:left w:val="single" w:color="auto" w:sz="6" w:space="0"/>
              <w:bottom w:val="single" w:color="auto" w:sz="6" w:space="0"/>
              <w:right w:val="single" w:color="auto" w:sz="6" w:space="0"/>
            </w:tcBorders>
            <w:vAlign w:val="center"/>
          </w:tcPr>
          <w:p w14:paraId="182E5CF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single" w:color="auto" w:sz="6" w:space="0"/>
              <w:left w:val="single" w:color="auto" w:sz="6" w:space="0"/>
              <w:bottom w:val="single" w:color="auto" w:sz="6" w:space="0"/>
              <w:right w:val="single" w:color="auto" w:sz="6" w:space="0"/>
            </w:tcBorders>
            <w:vAlign w:val="center"/>
          </w:tcPr>
          <w:p w14:paraId="675DE10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530</w:t>
            </w:r>
          </w:p>
        </w:tc>
        <w:tc>
          <w:tcPr>
            <w:tcW w:w="857" w:type="pct"/>
            <w:tcBorders>
              <w:top w:val="single" w:color="auto" w:sz="6" w:space="0"/>
              <w:left w:val="single" w:color="auto" w:sz="6" w:space="0"/>
              <w:bottom w:val="single" w:color="auto" w:sz="6" w:space="0"/>
              <w:right w:val="single" w:color="auto" w:sz="6" w:space="0"/>
            </w:tcBorders>
            <w:vAlign w:val="center"/>
          </w:tcPr>
          <w:p w14:paraId="133E4D9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single" w:color="auto" w:sz="6" w:space="0"/>
              <w:left w:val="single" w:color="auto" w:sz="6" w:space="0"/>
              <w:bottom w:val="single" w:color="auto" w:sz="6" w:space="0"/>
              <w:right w:val="single" w:color="auto" w:sz="6" w:space="0"/>
            </w:tcBorders>
            <w:vAlign w:val="center"/>
          </w:tcPr>
          <w:p w14:paraId="5C84D22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single" w:color="auto" w:sz="6" w:space="0"/>
              <w:left w:val="single" w:color="auto" w:sz="6" w:space="0"/>
              <w:bottom w:val="single" w:color="auto" w:sz="6" w:space="0"/>
              <w:right w:val="single" w:color="auto" w:sz="6" w:space="0"/>
            </w:tcBorders>
            <w:vAlign w:val="center"/>
          </w:tcPr>
          <w:p w14:paraId="5F8CF14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160</w:t>
            </w:r>
          </w:p>
        </w:tc>
      </w:tr>
      <w:tr w14:paraId="06B774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6" w:space="0"/>
              <w:left w:val="single" w:color="auto" w:sz="6" w:space="0"/>
              <w:bottom w:val="single" w:color="auto" w:sz="4" w:space="0"/>
              <w:right w:val="single" w:color="auto" w:sz="4" w:space="0"/>
            </w:tcBorders>
            <w:vAlign w:val="center"/>
          </w:tcPr>
          <w:p w14:paraId="293DD1E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6" w:space="0"/>
              <w:left w:val="nil"/>
              <w:bottom w:val="single" w:color="auto" w:sz="4" w:space="0"/>
              <w:right w:val="single" w:color="auto" w:sz="4" w:space="0"/>
            </w:tcBorders>
            <w:vAlign w:val="center"/>
          </w:tcPr>
          <w:p w14:paraId="5FCA184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single" w:color="auto" w:sz="6" w:space="0"/>
              <w:left w:val="nil"/>
              <w:bottom w:val="single" w:color="auto" w:sz="4" w:space="0"/>
              <w:right w:val="single" w:color="auto" w:sz="4" w:space="0"/>
            </w:tcBorders>
            <w:vAlign w:val="center"/>
          </w:tcPr>
          <w:p w14:paraId="465FCE3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510</w:t>
            </w:r>
          </w:p>
        </w:tc>
        <w:tc>
          <w:tcPr>
            <w:tcW w:w="857" w:type="pct"/>
            <w:tcBorders>
              <w:top w:val="single" w:color="auto" w:sz="6" w:space="0"/>
              <w:left w:val="nil"/>
              <w:bottom w:val="single" w:color="auto" w:sz="4" w:space="0"/>
              <w:right w:val="single" w:color="auto" w:sz="4" w:space="0"/>
            </w:tcBorders>
            <w:vAlign w:val="center"/>
          </w:tcPr>
          <w:p w14:paraId="0655279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single" w:color="auto" w:sz="6" w:space="0"/>
              <w:left w:val="nil"/>
              <w:bottom w:val="single" w:color="auto" w:sz="4" w:space="0"/>
              <w:right w:val="single" w:color="auto" w:sz="4" w:space="0"/>
            </w:tcBorders>
            <w:vAlign w:val="center"/>
          </w:tcPr>
          <w:p w14:paraId="30971B2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single" w:color="auto" w:sz="6" w:space="0"/>
              <w:left w:val="nil"/>
              <w:bottom w:val="single" w:color="auto" w:sz="4" w:space="0"/>
              <w:right w:val="single" w:color="auto" w:sz="4" w:space="0"/>
            </w:tcBorders>
            <w:vAlign w:val="center"/>
          </w:tcPr>
          <w:p w14:paraId="780DAA3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185</w:t>
            </w:r>
          </w:p>
        </w:tc>
      </w:tr>
      <w:tr w14:paraId="0BE405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auto" w:sz="4" w:space="0"/>
              <w:left w:val="single" w:color="auto" w:sz="4" w:space="0"/>
              <w:bottom w:val="single" w:color="auto" w:sz="4" w:space="0"/>
              <w:right w:val="single" w:color="auto" w:sz="4" w:space="0"/>
            </w:tcBorders>
            <w:vAlign w:val="center"/>
          </w:tcPr>
          <w:p w14:paraId="4FE1630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H85</w:t>
            </w:r>
          </w:p>
        </w:tc>
        <w:tc>
          <w:tcPr>
            <w:tcW w:w="819" w:type="pct"/>
            <w:tcBorders>
              <w:top w:val="single" w:color="auto" w:sz="4" w:space="0"/>
              <w:left w:val="nil"/>
              <w:bottom w:val="single" w:color="auto" w:sz="4" w:space="0"/>
              <w:right w:val="single" w:color="auto" w:sz="4" w:space="0"/>
            </w:tcBorders>
            <w:vAlign w:val="center"/>
          </w:tcPr>
          <w:p w14:paraId="5BA1466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single" w:color="auto" w:sz="4" w:space="0"/>
              <w:left w:val="nil"/>
              <w:bottom w:val="single" w:color="auto" w:sz="4" w:space="0"/>
              <w:right w:val="single" w:color="auto" w:sz="4" w:space="0"/>
            </w:tcBorders>
            <w:vAlign w:val="center"/>
          </w:tcPr>
          <w:p w14:paraId="7DD53A0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370</w:t>
            </w:r>
          </w:p>
        </w:tc>
        <w:tc>
          <w:tcPr>
            <w:tcW w:w="857" w:type="pct"/>
            <w:tcBorders>
              <w:top w:val="single" w:color="auto" w:sz="4" w:space="0"/>
              <w:left w:val="nil"/>
              <w:bottom w:val="single" w:color="auto" w:sz="4" w:space="0"/>
              <w:right w:val="single" w:color="auto" w:sz="4" w:space="0"/>
            </w:tcBorders>
            <w:vAlign w:val="center"/>
          </w:tcPr>
          <w:p w14:paraId="08D86AF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w:t>
            </w:r>
          </w:p>
        </w:tc>
        <w:tc>
          <w:tcPr>
            <w:tcW w:w="780" w:type="pct"/>
            <w:tcBorders>
              <w:top w:val="single" w:color="auto" w:sz="4" w:space="0"/>
              <w:left w:val="nil"/>
              <w:bottom w:val="single" w:color="auto" w:sz="4" w:space="0"/>
              <w:right w:val="single" w:color="auto" w:sz="4" w:space="0"/>
            </w:tcBorders>
            <w:vAlign w:val="center"/>
          </w:tcPr>
          <w:p w14:paraId="0F5AE1A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w:t>
            </w:r>
          </w:p>
        </w:tc>
        <w:tc>
          <w:tcPr>
            <w:tcW w:w="1018" w:type="pct"/>
            <w:tcBorders>
              <w:top w:val="single" w:color="auto" w:sz="4" w:space="0"/>
              <w:left w:val="nil"/>
              <w:bottom w:val="single" w:color="auto" w:sz="4" w:space="0"/>
              <w:right w:val="single" w:color="auto" w:sz="4" w:space="0"/>
            </w:tcBorders>
            <w:vAlign w:val="center"/>
          </w:tcPr>
          <w:p w14:paraId="31A16CA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115</w:t>
            </w:r>
          </w:p>
        </w:tc>
      </w:tr>
      <w:tr w14:paraId="198C34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nil"/>
              <w:right w:val="single" w:color="auto" w:sz="4" w:space="0"/>
            </w:tcBorders>
            <w:vAlign w:val="center"/>
          </w:tcPr>
          <w:p w14:paraId="15CD612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nil"/>
              <w:bottom w:val="single" w:color="auto" w:sz="4" w:space="0"/>
              <w:right w:val="single" w:color="auto" w:sz="4" w:space="0"/>
            </w:tcBorders>
            <w:vAlign w:val="center"/>
          </w:tcPr>
          <w:p w14:paraId="1C879F8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single" w:color="auto" w:sz="4" w:space="0"/>
              <w:left w:val="nil"/>
              <w:bottom w:val="single" w:color="auto" w:sz="4" w:space="0"/>
              <w:right w:val="single" w:color="auto" w:sz="4" w:space="0"/>
            </w:tcBorders>
            <w:vAlign w:val="center"/>
          </w:tcPr>
          <w:p w14:paraId="6358897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420</w:t>
            </w:r>
          </w:p>
        </w:tc>
        <w:tc>
          <w:tcPr>
            <w:tcW w:w="857" w:type="pct"/>
            <w:tcBorders>
              <w:top w:val="single" w:color="auto" w:sz="4" w:space="0"/>
              <w:left w:val="nil"/>
              <w:bottom w:val="single" w:color="auto" w:sz="4" w:space="0"/>
              <w:right w:val="single" w:color="auto" w:sz="4" w:space="0"/>
            </w:tcBorders>
            <w:vAlign w:val="center"/>
          </w:tcPr>
          <w:p w14:paraId="5A4426D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w:t>
            </w:r>
          </w:p>
        </w:tc>
        <w:tc>
          <w:tcPr>
            <w:tcW w:w="780" w:type="pct"/>
            <w:tcBorders>
              <w:top w:val="single" w:color="auto" w:sz="4" w:space="0"/>
              <w:left w:val="nil"/>
              <w:bottom w:val="single" w:color="auto" w:sz="4" w:space="0"/>
              <w:right w:val="single" w:color="auto" w:sz="4" w:space="0"/>
            </w:tcBorders>
            <w:vAlign w:val="center"/>
          </w:tcPr>
          <w:p w14:paraId="1BC5696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w:t>
            </w:r>
          </w:p>
        </w:tc>
        <w:tc>
          <w:tcPr>
            <w:tcW w:w="1018" w:type="pct"/>
            <w:tcBorders>
              <w:top w:val="single" w:color="auto" w:sz="4" w:space="0"/>
              <w:left w:val="nil"/>
              <w:bottom w:val="single" w:color="auto" w:sz="4" w:space="0"/>
              <w:right w:val="single" w:color="auto" w:sz="4" w:space="0"/>
            </w:tcBorders>
            <w:vAlign w:val="center"/>
          </w:tcPr>
          <w:p w14:paraId="6F601A1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105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135</w:t>
            </w:r>
          </w:p>
        </w:tc>
      </w:tr>
      <w:tr w14:paraId="6E2C77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174498C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61B9544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3DC11D0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nil"/>
              <w:left w:val="nil"/>
              <w:bottom w:val="single" w:color="auto" w:sz="4" w:space="0"/>
              <w:right w:val="single" w:color="auto" w:sz="4" w:space="0"/>
            </w:tcBorders>
            <w:vAlign w:val="center"/>
          </w:tcPr>
          <w:p w14:paraId="7E9B8E7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151D875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nil"/>
              <w:left w:val="nil"/>
              <w:bottom w:val="single" w:color="auto" w:sz="4" w:space="0"/>
              <w:right w:val="single" w:color="auto" w:sz="4" w:space="0"/>
            </w:tcBorders>
            <w:vAlign w:val="center"/>
          </w:tcPr>
          <w:p w14:paraId="2ED9890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68BB21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nil"/>
              <w:right w:val="single" w:color="auto" w:sz="4" w:space="0"/>
            </w:tcBorders>
            <w:vAlign w:val="center"/>
          </w:tcPr>
          <w:p w14:paraId="2CDA472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1DCF336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4186F66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p>
        </w:tc>
        <w:tc>
          <w:tcPr>
            <w:tcW w:w="857" w:type="pct"/>
            <w:tcBorders>
              <w:top w:val="nil"/>
              <w:left w:val="nil"/>
              <w:bottom w:val="single" w:color="auto" w:sz="4" w:space="0"/>
              <w:right w:val="single" w:color="auto" w:sz="4" w:space="0"/>
            </w:tcBorders>
            <w:vAlign w:val="center"/>
          </w:tcPr>
          <w:p w14:paraId="3E183C9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5550453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112F865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296DFB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auto" w:sz="4" w:space="0"/>
              <w:left w:val="single" w:color="auto" w:sz="4" w:space="0"/>
              <w:bottom w:val="nil"/>
              <w:right w:val="single" w:color="auto" w:sz="4" w:space="0"/>
            </w:tcBorders>
            <w:vAlign w:val="center"/>
          </w:tcPr>
          <w:p w14:paraId="4FC0446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QSn4-0.3</w:t>
            </w:r>
          </w:p>
        </w:tc>
        <w:tc>
          <w:tcPr>
            <w:tcW w:w="819" w:type="pct"/>
            <w:tcBorders>
              <w:top w:val="nil"/>
              <w:left w:val="nil"/>
              <w:bottom w:val="single" w:color="auto" w:sz="4" w:space="0"/>
              <w:right w:val="single" w:color="auto" w:sz="4" w:space="0"/>
            </w:tcBorders>
            <w:vAlign w:val="center"/>
          </w:tcPr>
          <w:p w14:paraId="1487B61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nil"/>
              <w:left w:val="nil"/>
              <w:bottom w:val="single" w:color="auto" w:sz="4" w:space="0"/>
              <w:right w:val="single" w:color="auto" w:sz="4" w:space="0"/>
            </w:tcBorders>
            <w:vAlign w:val="center"/>
          </w:tcPr>
          <w:p w14:paraId="796CA9B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390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490</w:t>
            </w:r>
          </w:p>
        </w:tc>
        <w:tc>
          <w:tcPr>
            <w:tcW w:w="857" w:type="pct"/>
            <w:tcBorders>
              <w:top w:val="nil"/>
              <w:left w:val="nil"/>
              <w:bottom w:val="single" w:color="auto" w:sz="4" w:space="0"/>
              <w:right w:val="single" w:color="auto" w:sz="4" w:space="0"/>
            </w:tcBorders>
            <w:vAlign w:val="center"/>
          </w:tcPr>
          <w:p w14:paraId="2565A86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11</w:t>
            </w:r>
          </w:p>
        </w:tc>
        <w:tc>
          <w:tcPr>
            <w:tcW w:w="780" w:type="pct"/>
            <w:tcBorders>
              <w:top w:val="nil"/>
              <w:left w:val="nil"/>
              <w:bottom w:val="single" w:color="auto" w:sz="4" w:space="0"/>
              <w:right w:val="single" w:color="auto" w:sz="4" w:space="0"/>
            </w:tcBorders>
            <w:vAlign w:val="center"/>
          </w:tcPr>
          <w:p w14:paraId="49AF54A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w:t>
            </w:r>
          </w:p>
        </w:tc>
        <w:tc>
          <w:tcPr>
            <w:tcW w:w="1018" w:type="pct"/>
            <w:tcBorders>
              <w:top w:val="nil"/>
              <w:left w:val="nil"/>
              <w:bottom w:val="single" w:color="auto" w:sz="4" w:space="0"/>
              <w:right w:val="single" w:color="auto" w:sz="4" w:space="0"/>
            </w:tcBorders>
            <w:vAlign w:val="center"/>
          </w:tcPr>
          <w:p w14:paraId="4710CC2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115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155</w:t>
            </w:r>
          </w:p>
        </w:tc>
      </w:tr>
      <w:tr w14:paraId="7B2D26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nil"/>
              <w:right w:val="single" w:color="auto" w:sz="4" w:space="0"/>
            </w:tcBorders>
            <w:vAlign w:val="center"/>
          </w:tcPr>
          <w:p w14:paraId="1030E98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737DAC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264B31B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570</w:t>
            </w:r>
          </w:p>
        </w:tc>
        <w:tc>
          <w:tcPr>
            <w:tcW w:w="857" w:type="pct"/>
            <w:tcBorders>
              <w:top w:val="nil"/>
              <w:left w:val="nil"/>
              <w:bottom w:val="single" w:color="auto" w:sz="4" w:space="0"/>
              <w:right w:val="single" w:color="auto" w:sz="4" w:space="0"/>
            </w:tcBorders>
            <w:vAlign w:val="center"/>
          </w:tcPr>
          <w:p w14:paraId="7594965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780" w:type="pct"/>
            <w:tcBorders>
              <w:top w:val="nil"/>
              <w:left w:val="nil"/>
              <w:bottom w:val="single" w:color="auto" w:sz="4" w:space="0"/>
              <w:right w:val="single" w:color="auto" w:sz="4" w:space="0"/>
            </w:tcBorders>
            <w:vAlign w:val="center"/>
          </w:tcPr>
          <w:p w14:paraId="657DE68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1018" w:type="pct"/>
            <w:tcBorders>
              <w:top w:val="nil"/>
              <w:left w:val="nil"/>
              <w:bottom w:val="single" w:color="auto" w:sz="4" w:space="0"/>
              <w:right w:val="single" w:color="auto" w:sz="4" w:space="0"/>
            </w:tcBorders>
            <w:vAlign w:val="center"/>
          </w:tcPr>
          <w:p w14:paraId="1E492DF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p>
        </w:tc>
      </w:tr>
      <w:tr w14:paraId="726BE5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nil"/>
              <w:right w:val="single" w:color="auto" w:sz="4" w:space="0"/>
            </w:tcBorders>
            <w:vAlign w:val="center"/>
          </w:tcPr>
          <w:p w14:paraId="2730BDE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703C03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518399A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630</w:t>
            </w:r>
          </w:p>
        </w:tc>
        <w:tc>
          <w:tcPr>
            <w:tcW w:w="857" w:type="pct"/>
            <w:tcBorders>
              <w:top w:val="nil"/>
              <w:left w:val="nil"/>
              <w:bottom w:val="single" w:color="auto" w:sz="4" w:space="0"/>
              <w:right w:val="single" w:color="auto" w:sz="4" w:space="0"/>
            </w:tcBorders>
            <w:vAlign w:val="center"/>
          </w:tcPr>
          <w:p w14:paraId="451454D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79CB997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nil"/>
              <w:left w:val="nil"/>
              <w:bottom w:val="single" w:color="auto" w:sz="4" w:space="0"/>
              <w:right w:val="single" w:color="auto" w:sz="4" w:space="0"/>
            </w:tcBorders>
            <w:vAlign w:val="center"/>
          </w:tcPr>
          <w:p w14:paraId="689C23C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58940F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nil"/>
              <w:right w:val="single" w:color="auto" w:sz="4" w:space="0"/>
            </w:tcBorders>
            <w:vAlign w:val="center"/>
          </w:tcPr>
          <w:p w14:paraId="546DBD5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1D78BFF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46E1615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610</w:t>
            </w:r>
          </w:p>
        </w:tc>
        <w:tc>
          <w:tcPr>
            <w:tcW w:w="857" w:type="pct"/>
            <w:tcBorders>
              <w:top w:val="nil"/>
              <w:left w:val="nil"/>
              <w:bottom w:val="single" w:color="auto" w:sz="4" w:space="0"/>
              <w:right w:val="single" w:color="auto" w:sz="4" w:space="0"/>
            </w:tcBorders>
            <w:vAlign w:val="center"/>
          </w:tcPr>
          <w:p w14:paraId="0924434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4CE499F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6D46D14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p>
        </w:tc>
      </w:tr>
      <w:tr w14:paraId="600B13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000000" w:sz="4" w:space="0"/>
              <w:left w:val="single" w:color="auto" w:sz="4" w:space="0"/>
              <w:bottom w:val="single" w:color="auto" w:sz="4" w:space="0"/>
              <w:right w:val="single" w:color="auto" w:sz="4" w:space="0"/>
            </w:tcBorders>
            <w:vAlign w:val="center"/>
          </w:tcPr>
          <w:p w14:paraId="720B511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QSn6.5-0.1</w:t>
            </w:r>
          </w:p>
        </w:tc>
        <w:tc>
          <w:tcPr>
            <w:tcW w:w="819" w:type="pct"/>
            <w:tcBorders>
              <w:top w:val="single" w:color="auto" w:sz="4" w:space="0"/>
              <w:left w:val="single" w:color="auto" w:sz="4" w:space="0"/>
              <w:bottom w:val="single" w:color="auto" w:sz="4" w:space="0"/>
              <w:right w:val="single" w:color="auto" w:sz="4" w:space="0"/>
            </w:tcBorders>
            <w:vAlign w:val="center"/>
          </w:tcPr>
          <w:p w14:paraId="1EBF028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single" w:color="auto" w:sz="4" w:space="0"/>
              <w:left w:val="single" w:color="auto" w:sz="4" w:space="0"/>
              <w:bottom w:val="single" w:color="auto" w:sz="4" w:space="0"/>
              <w:right w:val="single" w:color="auto" w:sz="4" w:space="0"/>
            </w:tcBorders>
            <w:vAlign w:val="center"/>
          </w:tcPr>
          <w:p w14:paraId="3401A1D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420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520</w:t>
            </w:r>
          </w:p>
        </w:tc>
        <w:tc>
          <w:tcPr>
            <w:tcW w:w="857" w:type="pct"/>
            <w:tcBorders>
              <w:top w:val="single" w:color="auto" w:sz="4" w:space="0"/>
              <w:left w:val="single" w:color="auto" w:sz="4" w:space="0"/>
              <w:bottom w:val="single" w:color="auto" w:sz="4" w:space="0"/>
              <w:right w:val="single" w:color="auto" w:sz="4" w:space="0"/>
            </w:tcBorders>
            <w:vAlign w:val="center"/>
          </w:tcPr>
          <w:p w14:paraId="0A28CCD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w:t>
            </w:r>
          </w:p>
        </w:tc>
        <w:tc>
          <w:tcPr>
            <w:tcW w:w="780" w:type="pct"/>
            <w:tcBorders>
              <w:top w:val="single" w:color="auto" w:sz="4" w:space="0"/>
              <w:left w:val="single" w:color="auto" w:sz="4" w:space="0"/>
              <w:bottom w:val="single" w:color="auto" w:sz="4" w:space="0"/>
              <w:right w:val="single" w:color="auto" w:sz="4" w:space="0"/>
            </w:tcBorders>
            <w:vAlign w:val="center"/>
          </w:tcPr>
          <w:p w14:paraId="170BE79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w:t>
            </w:r>
          </w:p>
        </w:tc>
        <w:tc>
          <w:tcPr>
            <w:tcW w:w="1018" w:type="pct"/>
            <w:tcBorders>
              <w:top w:val="single" w:color="auto" w:sz="4" w:space="0"/>
              <w:left w:val="single" w:color="auto" w:sz="4" w:space="0"/>
              <w:bottom w:val="single" w:color="auto" w:sz="4" w:space="0"/>
              <w:right w:val="single" w:color="auto" w:sz="4" w:space="0"/>
            </w:tcBorders>
            <w:vAlign w:val="center"/>
          </w:tcPr>
          <w:p w14:paraId="2104C6D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125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165</w:t>
            </w:r>
          </w:p>
        </w:tc>
      </w:tr>
      <w:tr w14:paraId="5D9B86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040F3CE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nil"/>
              <w:bottom w:val="single" w:color="auto" w:sz="4" w:space="0"/>
              <w:right w:val="single" w:color="auto" w:sz="4" w:space="0"/>
            </w:tcBorders>
            <w:vAlign w:val="center"/>
          </w:tcPr>
          <w:p w14:paraId="049AF7F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single" w:color="auto" w:sz="4" w:space="0"/>
              <w:left w:val="nil"/>
              <w:bottom w:val="single" w:color="auto" w:sz="4" w:space="0"/>
              <w:right w:val="single" w:color="auto" w:sz="4" w:space="0"/>
            </w:tcBorders>
            <w:vAlign w:val="center"/>
          </w:tcPr>
          <w:p w14:paraId="7C43993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590</w:t>
            </w:r>
          </w:p>
        </w:tc>
        <w:tc>
          <w:tcPr>
            <w:tcW w:w="857" w:type="pct"/>
            <w:tcBorders>
              <w:top w:val="single" w:color="auto" w:sz="4" w:space="0"/>
              <w:left w:val="nil"/>
              <w:bottom w:val="single" w:color="auto" w:sz="4" w:space="0"/>
              <w:right w:val="single" w:color="auto" w:sz="4" w:space="0"/>
            </w:tcBorders>
            <w:vAlign w:val="center"/>
          </w:tcPr>
          <w:p w14:paraId="7810D5C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8</w:t>
            </w:r>
          </w:p>
        </w:tc>
        <w:tc>
          <w:tcPr>
            <w:tcW w:w="780" w:type="pct"/>
            <w:tcBorders>
              <w:top w:val="single" w:color="auto" w:sz="4" w:space="0"/>
              <w:left w:val="nil"/>
              <w:bottom w:val="single" w:color="auto" w:sz="4" w:space="0"/>
              <w:right w:val="single" w:color="auto" w:sz="4" w:space="0"/>
            </w:tcBorders>
            <w:vAlign w:val="center"/>
          </w:tcPr>
          <w:p w14:paraId="37007EA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10</w:t>
            </w:r>
          </w:p>
        </w:tc>
        <w:tc>
          <w:tcPr>
            <w:tcW w:w="1018" w:type="pct"/>
            <w:tcBorders>
              <w:top w:val="single" w:color="auto" w:sz="4" w:space="0"/>
              <w:left w:val="nil"/>
              <w:bottom w:val="single" w:color="auto" w:sz="4" w:space="0"/>
              <w:right w:val="single" w:color="auto" w:sz="4" w:space="0"/>
            </w:tcBorders>
            <w:vAlign w:val="center"/>
          </w:tcPr>
          <w:p w14:paraId="0E4C884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p>
        </w:tc>
      </w:tr>
      <w:tr w14:paraId="4B892E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19098AB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6692B44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149054C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560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650</w:t>
            </w:r>
          </w:p>
        </w:tc>
        <w:tc>
          <w:tcPr>
            <w:tcW w:w="857" w:type="pct"/>
            <w:tcBorders>
              <w:top w:val="nil"/>
              <w:left w:val="nil"/>
              <w:bottom w:val="single" w:color="auto" w:sz="4" w:space="0"/>
              <w:right w:val="single" w:color="auto" w:sz="4" w:space="0"/>
            </w:tcBorders>
            <w:vAlign w:val="center"/>
          </w:tcPr>
          <w:p w14:paraId="2CD5AF7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780" w:type="pct"/>
            <w:tcBorders>
              <w:top w:val="nil"/>
              <w:left w:val="nil"/>
              <w:bottom w:val="single" w:color="auto" w:sz="4" w:space="0"/>
              <w:right w:val="single" w:color="auto" w:sz="4" w:space="0"/>
            </w:tcBorders>
            <w:vAlign w:val="center"/>
          </w:tcPr>
          <w:p w14:paraId="222B170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w:t>
            </w:r>
          </w:p>
        </w:tc>
        <w:tc>
          <w:tcPr>
            <w:tcW w:w="1018" w:type="pct"/>
            <w:tcBorders>
              <w:top w:val="nil"/>
              <w:left w:val="nil"/>
              <w:bottom w:val="single" w:color="auto" w:sz="4" w:space="0"/>
              <w:right w:val="single" w:color="auto" w:sz="4" w:space="0"/>
            </w:tcBorders>
            <w:vAlign w:val="center"/>
          </w:tcPr>
          <w:p w14:paraId="1ACBAD4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210</w:t>
            </w:r>
          </w:p>
        </w:tc>
      </w:tr>
      <w:tr w14:paraId="28AA2C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single" w:color="auto" w:sz="4" w:space="0"/>
              <w:left w:val="single" w:color="auto" w:sz="4" w:space="0"/>
              <w:bottom w:val="single" w:color="auto" w:sz="4" w:space="0"/>
              <w:right w:val="single" w:color="auto" w:sz="4" w:space="0"/>
            </w:tcBorders>
            <w:vAlign w:val="center"/>
          </w:tcPr>
          <w:p w14:paraId="3FF8C44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DB0D97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63CB34F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730</w:t>
            </w:r>
          </w:p>
        </w:tc>
        <w:tc>
          <w:tcPr>
            <w:tcW w:w="857" w:type="pct"/>
            <w:tcBorders>
              <w:top w:val="nil"/>
              <w:left w:val="nil"/>
              <w:bottom w:val="single" w:color="auto" w:sz="4" w:space="0"/>
              <w:right w:val="single" w:color="auto" w:sz="4" w:space="0"/>
            </w:tcBorders>
            <w:vAlign w:val="center"/>
          </w:tcPr>
          <w:p w14:paraId="50A4B6E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643560B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nil"/>
              <w:left w:val="nil"/>
              <w:bottom w:val="single" w:color="auto" w:sz="4" w:space="0"/>
              <w:right w:val="single" w:color="auto" w:sz="4" w:space="0"/>
            </w:tcBorders>
            <w:vAlign w:val="center"/>
          </w:tcPr>
          <w:p w14:paraId="154CE77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230</w:t>
            </w:r>
          </w:p>
        </w:tc>
      </w:tr>
      <w:tr w14:paraId="5892DA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single" w:color="auto" w:sz="4" w:space="0"/>
              <w:left w:val="single" w:color="auto" w:sz="4" w:space="0"/>
              <w:bottom w:val="single" w:color="000000" w:sz="4" w:space="0"/>
              <w:right w:val="single" w:color="auto" w:sz="4" w:space="0"/>
            </w:tcBorders>
            <w:vAlign w:val="center"/>
          </w:tcPr>
          <w:p w14:paraId="21953A3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QSn8-0.3</w:t>
            </w:r>
          </w:p>
        </w:tc>
        <w:tc>
          <w:tcPr>
            <w:tcW w:w="819" w:type="pct"/>
            <w:tcBorders>
              <w:top w:val="single" w:color="auto" w:sz="4" w:space="0"/>
              <w:left w:val="single" w:color="auto" w:sz="4" w:space="0"/>
              <w:bottom w:val="single" w:color="auto" w:sz="4" w:space="0"/>
              <w:right w:val="single" w:color="auto" w:sz="4" w:space="0"/>
            </w:tcBorders>
            <w:vAlign w:val="center"/>
          </w:tcPr>
          <w:p w14:paraId="1858C30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H01</w:t>
            </w:r>
          </w:p>
        </w:tc>
        <w:tc>
          <w:tcPr>
            <w:tcW w:w="778" w:type="pct"/>
            <w:tcBorders>
              <w:top w:val="single" w:color="auto" w:sz="4" w:space="0"/>
              <w:left w:val="single" w:color="auto" w:sz="4" w:space="0"/>
              <w:bottom w:val="single" w:color="auto" w:sz="4" w:space="0"/>
              <w:right w:val="single" w:color="auto" w:sz="4" w:space="0"/>
            </w:tcBorders>
            <w:vAlign w:val="center"/>
          </w:tcPr>
          <w:p w14:paraId="17239C3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450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550</w:t>
            </w:r>
          </w:p>
        </w:tc>
        <w:tc>
          <w:tcPr>
            <w:tcW w:w="857" w:type="pct"/>
            <w:tcBorders>
              <w:top w:val="single" w:color="auto" w:sz="4" w:space="0"/>
              <w:left w:val="single" w:color="auto" w:sz="4" w:space="0"/>
              <w:bottom w:val="single" w:color="auto" w:sz="4" w:space="0"/>
              <w:right w:val="single" w:color="auto" w:sz="4" w:space="0"/>
            </w:tcBorders>
            <w:vAlign w:val="center"/>
          </w:tcPr>
          <w:p w14:paraId="7189CF4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w:t>
            </w:r>
          </w:p>
        </w:tc>
        <w:tc>
          <w:tcPr>
            <w:tcW w:w="780" w:type="pct"/>
            <w:tcBorders>
              <w:top w:val="single" w:color="auto" w:sz="4" w:space="0"/>
              <w:left w:val="single" w:color="auto" w:sz="4" w:space="0"/>
              <w:bottom w:val="single" w:color="auto" w:sz="4" w:space="0"/>
              <w:right w:val="single" w:color="auto" w:sz="4" w:space="0"/>
            </w:tcBorders>
            <w:vAlign w:val="center"/>
          </w:tcPr>
          <w:p w14:paraId="48CDE07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w:t>
            </w:r>
          </w:p>
        </w:tc>
        <w:tc>
          <w:tcPr>
            <w:tcW w:w="1018" w:type="pct"/>
            <w:tcBorders>
              <w:top w:val="single" w:color="auto" w:sz="4" w:space="0"/>
              <w:left w:val="single" w:color="auto" w:sz="4" w:space="0"/>
              <w:bottom w:val="single" w:color="auto" w:sz="4" w:space="0"/>
              <w:right w:val="single" w:color="auto" w:sz="4" w:space="0"/>
            </w:tcBorders>
            <w:vAlign w:val="center"/>
          </w:tcPr>
          <w:p w14:paraId="7BA0E91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135</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175</w:t>
            </w:r>
          </w:p>
        </w:tc>
      </w:tr>
      <w:tr w14:paraId="76EE6E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18F1AFD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single" w:color="auto" w:sz="4" w:space="0"/>
              <w:left w:val="nil"/>
              <w:bottom w:val="single" w:color="auto" w:sz="4" w:space="0"/>
              <w:right w:val="single" w:color="auto" w:sz="4" w:space="0"/>
            </w:tcBorders>
            <w:vAlign w:val="center"/>
          </w:tcPr>
          <w:p w14:paraId="37F87E4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single" w:color="auto" w:sz="4" w:space="0"/>
              <w:left w:val="nil"/>
              <w:bottom w:val="single" w:color="auto" w:sz="4" w:space="0"/>
              <w:right w:val="single" w:color="auto" w:sz="4" w:space="0"/>
            </w:tcBorders>
            <w:vAlign w:val="center"/>
          </w:tcPr>
          <w:p w14:paraId="6002E51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630</w:t>
            </w:r>
          </w:p>
        </w:tc>
        <w:tc>
          <w:tcPr>
            <w:tcW w:w="857" w:type="pct"/>
            <w:tcBorders>
              <w:top w:val="single" w:color="auto" w:sz="4" w:space="0"/>
              <w:left w:val="nil"/>
              <w:bottom w:val="single" w:color="auto" w:sz="4" w:space="0"/>
              <w:right w:val="single" w:color="auto" w:sz="4" w:space="0"/>
            </w:tcBorders>
            <w:vAlign w:val="center"/>
          </w:tcPr>
          <w:p w14:paraId="1A9F5A7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13</w:t>
            </w:r>
          </w:p>
        </w:tc>
        <w:tc>
          <w:tcPr>
            <w:tcW w:w="780" w:type="pct"/>
            <w:tcBorders>
              <w:top w:val="single" w:color="auto" w:sz="4" w:space="0"/>
              <w:left w:val="nil"/>
              <w:bottom w:val="single" w:color="auto" w:sz="4" w:space="0"/>
              <w:right w:val="single" w:color="auto" w:sz="4" w:space="0"/>
            </w:tcBorders>
            <w:vAlign w:val="center"/>
          </w:tcPr>
          <w:p w14:paraId="69EBDE3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15</w:t>
            </w:r>
          </w:p>
        </w:tc>
        <w:tc>
          <w:tcPr>
            <w:tcW w:w="1018" w:type="pct"/>
            <w:tcBorders>
              <w:top w:val="single" w:color="auto" w:sz="4" w:space="0"/>
              <w:left w:val="nil"/>
              <w:bottom w:val="single" w:color="auto" w:sz="4" w:space="0"/>
              <w:right w:val="single" w:color="auto" w:sz="4" w:space="0"/>
            </w:tcBorders>
            <w:vAlign w:val="center"/>
          </w:tcPr>
          <w:p w14:paraId="3662417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7866E6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2429EF4E">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39E734A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3091314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690</w:t>
            </w:r>
          </w:p>
        </w:tc>
        <w:tc>
          <w:tcPr>
            <w:tcW w:w="857" w:type="pct"/>
            <w:tcBorders>
              <w:top w:val="nil"/>
              <w:left w:val="nil"/>
              <w:bottom w:val="single" w:color="auto" w:sz="4" w:space="0"/>
              <w:right w:val="single" w:color="auto" w:sz="4" w:space="0"/>
            </w:tcBorders>
            <w:vAlign w:val="center"/>
          </w:tcPr>
          <w:p w14:paraId="4E2F77E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780" w:type="pct"/>
            <w:tcBorders>
              <w:top w:val="nil"/>
              <w:left w:val="nil"/>
              <w:bottom w:val="single" w:color="auto" w:sz="4" w:space="0"/>
              <w:right w:val="single" w:color="auto" w:sz="4" w:space="0"/>
            </w:tcBorders>
            <w:vAlign w:val="center"/>
          </w:tcPr>
          <w:p w14:paraId="588B2C5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w:t>
            </w:r>
          </w:p>
        </w:tc>
        <w:tc>
          <w:tcPr>
            <w:tcW w:w="1018" w:type="pct"/>
            <w:tcBorders>
              <w:top w:val="nil"/>
              <w:left w:val="nil"/>
              <w:bottom w:val="single" w:color="auto" w:sz="4" w:space="0"/>
              <w:right w:val="single" w:color="auto" w:sz="4" w:space="0"/>
            </w:tcBorders>
            <w:vAlign w:val="center"/>
          </w:tcPr>
          <w:p w14:paraId="2E689810">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220</w:t>
            </w:r>
          </w:p>
        </w:tc>
      </w:tr>
      <w:tr w14:paraId="45DB13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7DD09CA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21E3D55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1D115547">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660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750</w:t>
            </w:r>
          </w:p>
        </w:tc>
        <w:tc>
          <w:tcPr>
            <w:tcW w:w="857" w:type="pct"/>
            <w:tcBorders>
              <w:top w:val="nil"/>
              <w:left w:val="nil"/>
              <w:bottom w:val="single" w:color="auto" w:sz="4" w:space="0"/>
              <w:right w:val="single" w:color="auto" w:sz="4" w:space="0"/>
            </w:tcBorders>
            <w:vAlign w:val="center"/>
          </w:tcPr>
          <w:p w14:paraId="5164F27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722B6D5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4</w:t>
            </w:r>
          </w:p>
        </w:tc>
        <w:tc>
          <w:tcPr>
            <w:tcW w:w="1018" w:type="pct"/>
            <w:tcBorders>
              <w:top w:val="nil"/>
              <w:left w:val="nil"/>
              <w:bottom w:val="single" w:color="auto" w:sz="4" w:space="0"/>
              <w:right w:val="single" w:color="auto" w:sz="4" w:space="0"/>
            </w:tcBorders>
            <w:vAlign w:val="center"/>
          </w:tcPr>
          <w:p w14:paraId="2A2F1F8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210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240</w:t>
            </w:r>
          </w:p>
        </w:tc>
      </w:tr>
      <w:tr w14:paraId="184AA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0FF4F4F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1C40378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H08</w:t>
            </w:r>
          </w:p>
        </w:tc>
        <w:tc>
          <w:tcPr>
            <w:tcW w:w="778" w:type="pct"/>
            <w:tcBorders>
              <w:top w:val="nil"/>
              <w:left w:val="nil"/>
              <w:bottom w:val="single" w:color="auto" w:sz="4" w:space="0"/>
              <w:right w:val="single" w:color="auto" w:sz="4" w:space="0"/>
            </w:tcBorders>
            <w:vAlign w:val="center"/>
          </w:tcPr>
          <w:p w14:paraId="0CB8659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740</w:t>
            </w:r>
          </w:p>
        </w:tc>
        <w:tc>
          <w:tcPr>
            <w:tcW w:w="857" w:type="pct"/>
            <w:tcBorders>
              <w:top w:val="nil"/>
              <w:left w:val="nil"/>
              <w:bottom w:val="single" w:color="auto" w:sz="4" w:space="0"/>
              <w:right w:val="single" w:color="auto" w:sz="4" w:space="0"/>
            </w:tcBorders>
            <w:vAlign w:val="center"/>
          </w:tcPr>
          <w:p w14:paraId="0CF261C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4497138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1018" w:type="pct"/>
            <w:tcBorders>
              <w:top w:val="nil"/>
              <w:left w:val="nil"/>
              <w:bottom w:val="single" w:color="auto" w:sz="4" w:space="0"/>
              <w:right w:val="single" w:color="auto" w:sz="4" w:space="0"/>
            </w:tcBorders>
            <w:vAlign w:val="center"/>
          </w:tcPr>
          <w:p w14:paraId="31F819F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230</w:t>
            </w:r>
          </w:p>
        </w:tc>
      </w:tr>
      <w:tr w14:paraId="4E3BE0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4" w:space="0"/>
              <w:bottom w:val="single" w:color="000000" w:sz="4" w:space="0"/>
              <w:right w:val="single" w:color="auto" w:sz="4" w:space="0"/>
            </w:tcBorders>
            <w:vAlign w:val="center"/>
          </w:tcPr>
          <w:p w14:paraId="686C618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BZn18-18</w:t>
            </w:r>
          </w:p>
        </w:tc>
        <w:tc>
          <w:tcPr>
            <w:tcW w:w="819" w:type="pct"/>
            <w:tcBorders>
              <w:top w:val="nil"/>
              <w:left w:val="nil"/>
              <w:bottom w:val="single" w:color="auto" w:sz="4" w:space="0"/>
              <w:right w:val="single" w:color="auto" w:sz="4" w:space="0"/>
            </w:tcBorders>
            <w:vAlign w:val="center"/>
          </w:tcPr>
          <w:p w14:paraId="7230CBA4">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2B7FA5F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590</w:t>
            </w:r>
          </w:p>
        </w:tc>
        <w:tc>
          <w:tcPr>
            <w:tcW w:w="857" w:type="pct"/>
            <w:tcBorders>
              <w:top w:val="nil"/>
              <w:left w:val="nil"/>
              <w:bottom w:val="single" w:color="auto" w:sz="4" w:space="0"/>
              <w:right w:val="single" w:color="auto" w:sz="4" w:space="0"/>
            </w:tcBorders>
            <w:vAlign w:val="center"/>
          </w:tcPr>
          <w:p w14:paraId="7141C4F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3CE3F6B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1018" w:type="pct"/>
            <w:tcBorders>
              <w:top w:val="nil"/>
              <w:left w:val="nil"/>
              <w:bottom w:val="single" w:color="auto" w:sz="4" w:space="0"/>
              <w:right w:val="single" w:color="auto" w:sz="4" w:space="0"/>
            </w:tcBorders>
            <w:vAlign w:val="center"/>
          </w:tcPr>
          <w:p w14:paraId="0517DCE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160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p>
        </w:tc>
      </w:tr>
      <w:tr w14:paraId="27ECAD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638D5A3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737B284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1D858D6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670</w:t>
            </w:r>
          </w:p>
        </w:tc>
        <w:tc>
          <w:tcPr>
            <w:tcW w:w="857" w:type="pct"/>
            <w:tcBorders>
              <w:top w:val="nil"/>
              <w:left w:val="nil"/>
              <w:bottom w:val="single" w:color="auto" w:sz="4" w:space="0"/>
              <w:right w:val="single" w:color="auto" w:sz="4" w:space="0"/>
            </w:tcBorders>
            <w:vAlign w:val="center"/>
          </w:tcPr>
          <w:p w14:paraId="3A38381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64729F9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209ED88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180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210</w:t>
            </w:r>
          </w:p>
        </w:tc>
      </w:tr>
      <w:tr w14:paraId="3650AF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6B3A1E1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22F41BF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55617ED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730</w:t>
            </w:r>
          </w:p>
        </w:tc>
        <w:tc>
          <w:tcPr>
            <w:tcW w:w="857" w:type="pct"/>
            <w:tcBorders>
              <w:top w:val="nil"/>
              <w:left w:val="nil"/>
              <w:bottom w:val="single" w:color="auto" w:sz="4" w:space="0"/>
              <w:right w:val="single" w:color="auto" w:sz="4" w:space="0"/>
            </w:tcBorders>
            <w:vAlign w:val="center"/>
          </w:tcPr>
          <w:p w14:paraId="226F19E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08D073D3">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1018" w:type="pct"/>
            <w:tcBorders>
              <w:top w:val="nil"/>
              <w:left w:val="nil"/>
              <w:bottom w:val="single" w:color="auto" w:sz="4" w:space="0"/>
              <w:right w:val="single" w:color="auto" w:sz="4" w:space="0"/>
            </w:tcBorders>
            <w:vAlign w:val="center"/>
          </w:tcPr>
          <w:p w14:paraId="7483F87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230</w:t>
            </w:r>
          </w:p>
        </w:tc>
      </w:tr>
      <w:tr w14:paraId="3E1C0B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restart"/>
            <w:tcBorders>
              <w:top w:val="nil"/>
              <w:left w:val="single" w:color="auto" w:sz="4" w:space="0"/>
              <w:bottom w:val="single" w:color="000000" w:sz="4" w:space="0"/>
              <w:right w:val="single" w:color="auto" w:sz="4" w:space="0"/>
            </w:tcBorders>
            <w:vAlign w:val="center"/>
          </w:tcPr>
          <w:p w14:paraId="23D97F7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BZn18-26</w:t>
            </w:r>
          </w:p>
        </w:tc>
        <w:tc>
          <w:tcPr>
            <w:tcW w:w="819" w:type="pct"/>
            <w:tcBorders>
              <w:top w:val="nil"/>
              <w:left w:val="nil"/>
              <w:bottom w:val="single" w:color="auto" w:sz="4" w:space="0"/>
              <w:right w:val="single" w:color="auto" w:sz="4" w:space="0"/>
            </w:tcBorders>
            <w:vAlign w:val="center"/>
          </w:tcPr>
          <w:p w14:paraId="67DD4D3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H02</w:t>
            </w:r>
          </w:p>
        </w:tc>
        <w:tc>
          <w:tcPr>
            <w:tcW w:w="778" w:type="pct"/>
            <w:tcBorders>
              <w:top w:val="nil"/>
              <w:left w:val="nil"/>
              <w:bottom w:val="single" w:color="auto" w:sz="4" w:space="0"/>
              <w:right w:val="single" w:color="auto" w:sz="4" w:space="0"/>
            </w:tcBorders>
            <w:vAlign w:val="center"/>
          </w:tcPr>
          <w:p w14:paraId="7A5294F1">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540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630</w:t>
            </w:r>
          </w:p>
        </w:tc>
        <w:tc>
          <w:tcPr>
            <w:tcW w:w="857" w:type="pct"/>
            <w:tcBorders>
              <w:top w:val="nil"/>
              <w:left w:val="nil"/>
              <w:bottom w:val="single" w:color="auto" w:sz="4" w:space="0"/>
              <w:right w:val="single" w:color="auto" w:sz="4" w:space="0"/>
            </w:tcBorders>
            <w:vAlign w:val="center"/>
          </w:tcPr>
          <w:p w14:paraId="15337A8D">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3</w:t>
            </w:r>
          </w:p>
        </w:tc>
        <w:tc>
          <w:tcPr>
            <w:tcW w:w="780" w:type="pct"/>
            <w:tcBorders>
              <w:top w:val="nil"/>
              <w:left w:val="nil"/>
              <w:bottom w:val="single" w:color="auto" w:sz="4" w:space="0"/>
              <w:right w:val="single" w:color="auto" w:sz="4" w:space="0"/>
            </w:tcBorders>
            <w:vAlign w:val="center"/>
          </w:tcPr>
          <w:p w14:paraId="5048E59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5</w:t>
            </w:r>
          </w:p>
        </w:tc>
        <w:tc>
          <w:tcPr>
            <w:tcW w:w="1018" w:type="pct"/>
            <w:tcBorders>
              <w:top w:val="nil"/>
              <w:left w:val="nil"/>
              <w:bottom w:val="single" w:color="auto" w:sz="4" w:space="0"/>
              <w:right w:val="single" w:color="auto" w:sz="4" w:space="0"/>
            </w:tcBorders>
            <w:vAlign w:val="center"/>
          </w:tcPr>
          <w:p w14:paraId="08E04CC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170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200</w:t>
            </w:r>
          </w:p>
        </w:tc>
      </w:tr>
      <w:tr w14:paraId="581D90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6CB007D9">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0CB00CAB">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H04</w:t>
            </w:r>
          </w:p>
        </w:tc>
        <w:tc>
          <w:tcPr>
            <w:tcW w:w="778" w:type="pct"/>
            <w:tcBorders>
              <w:top w:val="nil"/>
              <w:left w:val="nil"/>
              <w:bottom w:val="single" w:color="auto" w:sz="4" w:space="0"/>
              <w:right w:val="single" w:color="auto" w:sz="4" w:space="0"/>
            </w:tcBorders>
            <w:vAlign w:val="center"/>
          </w:tcPr>
          <w:p w14:paraId="16D3129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600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700</w:t>
            </w:r>
          </w:p>
        </w:tc>
        <w:tc>
          <w:tcPr>
            <w:tcW w:w="857" w:type="pct"/>
            <w:tcBorders>
              <w:top w:val="nil"/>
              <w:left w:val="nil"/>
              <w:bottom w:val="single" w:color="auto" w:sz="4" w:space="0"/>
              <w:right w:val="single" w:color="auto" w:sz="4" w:space="0"/>
            </w:tcBorders>
            <w:vAlign w:val="center"/>
          </w:tcPr>
          <w:p w14:paraId="1B7EE958">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7DB93AF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w:t>
            </w:r>
          </w:p>
        </w:tc>
        <w:tc>
          <w:tcPr>
            <w:tcW w:w="1018" w:type="pct"/>
            <w:tcBorders>
              <w:top w:val="nil"/>
              <w:left w:val="nil"/>
              <w:bottom w:val="single" w:color="auto" w:sz="4" w:space="0"/>
              <w:right w:val="single" w:color="auto" w:sz="4" w:space="0"/>
            </w:tcBorders>
            <w:vAlign w:val="center"/>
          </w:tcPr>
          <w:p w14:paraId="374322B6">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190</w:t>
            </w:r>
            <w:r>
              <w:rPr>
                <w:rFonts w:hint="default" w:ascii="Times New Roman" w:hAnsi="Times New Roman" w:eastAsia="宋体" w:cs="Times New Roman"/>
                <w:b w:val="0"/>
                <w:bCs/>
                <w:color w:val="000000" w:themeColor="text1"/>
                <w:kern w:val="0"/>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220</w:t>
            </w:r>
          </w:p>
        </w:tc>
      </w:tr>
      <w:tr w14:paraId="33E97B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jc w:val="center"/>
        </w:trPr>
        <w:tc>
          <w:tcPr>
            <w:tcW w:w="746" w:type="pct"/>
            <w:vMerge w:val="continue"/>
            <w:tcBorders>
              <w:top w:val="nil"/>
              <w:left w:val="single" w:color="auto" w:sz="4" w:space="0"/>
              <w:bottom w:val="single" w:color="000000" w:sz="4" w:space="0"/>
              <w:right w:val="single" w:color="auto" w:sz="4" w:space="0"/>
            </w:tcBorders>
            <w:vAlign w:val="center"/>
          </w:tcPr>
          <w:p w14:paraId="515CFF8C">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p>
        </w:tc>
        <w:tc>
          <w:tcPr>
            <w:tcW w:w="819" w:type="pct"/>
            <w:tcBorders>
              <w:top w:val="nil"/>
              <w:left w:val="nil"/>
              <w:bottom w:val="single" w:color="auto" w:sz="4" w:space="0"/>
              <w:right w:val="single" w:color="auto" w:sz="4" w:space="0"/>
            </w:tcBorders>
            <w:vAlign w:val="center"/>
          </w:tcPr>
          <w:p w14:paraId="6A9D3D3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H06</w:t>
            </w:r>
          </w:p>
        </w:tc>
        <w:tc>
          <w:tcPr>
            <w:tcW w:w="778" w:type="pct"/>
            <w:tcBorders>
              <w:top w:val="nil"/>
              <w:left w:val="nil"/>
              <w:bottom w:val="single" w:color="auto" w:sz="4" w:space="0"/>
              <w:right w:val="single" w:color="auto" w:sz="4" w:space="0"/>
            </w:tcBorders>
            <w:vAlign w:val="center"/>
          </w:tcPr>
          <w:p w14:paraId="0F956ED5">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700</w:t>
            </w:r>
          </w:p>
        </w:tc>
        <w:tc>
          <w:tcPr>
            <w:tcW w:w="857" w:type="pct"/>
            <w:tcBorders>
              <w:top w:val="nil"/>
              <w:left w:val="nil"/>
              <w:bottom w:val="single" w:color="auto" w:sz="4" w:space="0"/>
              <w:right w:val="single" w:color="auto" w:sz="4" w:space="0"/>
            </w:tcBorders>
            <w:vAlign w:val="center"/>
          </w:tcPr>
          <w:p w14:paraId="6A9C8F3A">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780" w:type="pct"/>
            <w:tcBorders>
              <w:top w:val="nil"/>
              <w:left w:val="nil"/>
              <w:bottom w:val="single" w:color="auto" w:sz="4" w:space="0"/>
              <w:right w:val="single" w:color="auto" w:sz="4" w:space="0"/>
            </w:tcBorders>
            <w:vAlign w:val="center"/>
          </w:tcPr>
          <w:p w14:paraId="5A36ADDF">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w:t>
            </w:r>
          </w:p>
        </w:tc>
        <w:tc>
          <w:tcPr>
            <w:tcW w:w="1018" w:type="pct"/>
            <w:tcBorders>
              <w:top w:val="nil"/>
              <w:left w:val="nil"/>
              <w:bottom w:val="single" w:color="auto" w:sz="4" w:space="0"/>
              <w:right w:val="single" w:color="auto" w:sz="4" w:space="0"/>
            </w:tcBorders>
            <w:vAlign w:val="center"/>
          </w:tcPr>
          <w:p w14:paraId="583938E2">
            <w:pPr>
              <w:widowControl/>
              <w:jc w:val="cente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highlight w:val="none"/>
                <w14:textFill>
                  <w14:solidFill>
                    <w14:schemeClr w14:val="tx1"/>
                  </w14:solidFill>
                </w14:textFill>
              </w:rPr>
              <w:t>220</w:t>
            </w:r>
          </w:p>
        </w:tc>
      </w:tr>
    </w:tbl>
    <w:p w14:paraId="6FABB30A">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23</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EN1758:1998力学性能</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596"/>
        <w:gridCol w:w="2164"/>
        <w:gridCol w:w="1897"/>
        <w:gridCol w:w="2175"/>
      </w:tblGrid>
      <w:tr w14:paraId="6069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82" w:type="pct"/>
            <w:vAlign w:val="center"/>
          </w:tcPr>
          <w:p w14:paraId="1744EF1B">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859" w:type="pct"/>
            <w:vAlign w:val="center"/>
          </w:tcPr>
          <w:p w14:paraId="22344CC5">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165" w:type="pct"/>
            <w:vAlign w:val="center"/>
          </w:tcPr>
          <w:p w14:paraId="464784D4">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021" w:type="pct"/>
            <w:vAlign w:val="center"/>
          </w:tcPr>
          <w:p w14:paraId="6862CB3D">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伸长率A</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50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mm/%</w:t>
            </w:r>
          </w:p>
        </w:tc>
        <w:tc>
          <w:tcPr>
            <w:tcW w:w="1171" w:type="pct"/>
            <w:vAlign w:val="center"/>
          </w:tcPr>
          <w:p w14:paraId="5E4EF030">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硬度/HV</w:t>
            </w:r>
          </w:p>
        </w:tc>
      </w:tr>
      <w:tr w14:paraId="3167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82" w:type="pct"/>
            <w:vMerge w:val="restart"/>
            <w:vAlign w:val="center"/>
          </w:tcPr>
          <w:p w14:paraId="1BEE7B0A">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CuSn0.15</w:t>
            </w:r>
          </w:p>
        </w:tc>
        <w:tc>
          <w:tcPr>
            <w:tcW w:w="859" w:type="pct"/>
            <w:vAlign w:val="center"/>
          </w:tcPr>
          <w:p w14:paraId="4687B0D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R250</w:t>
            </w:r>
          </w:p>
        </w:tc>
        <w:tc>
          <w:tcPr>
            <w:tcW w:w="1165" w:type="pct"/>
            <w:vAlign w:val="center"/>
          </w:tcPr>
          <w:p w14:paraId="4FB3A6A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320</w:t>
            </w:r>
          </w:p>
        </w:tc>
        <w:tc>
          <w:tcPr>
            <w:tcW w:w="1021" w:type="pct"/>
            <w:vAlign w:val="center"/>
          </w:tcPr>
          <w:p w14:paraId="780787E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1171" w:type="pct"/>
            <w:vAlign w:val="center"/>
          </w:tcPr>
          <w:p w14:paraId="731D0C1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90</w:t>
            </w:r>
          </w:p>
        </w:tc>
      </w:tr>
      <w:tr w14:paraId="24B9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82" w:type="pct"/>
            <w:vMerge w:val="continue"/>
            <w:vAlign w:val="center"/>
          </w:tcPr>
          <w:p w14:paraId="297BB7DC">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59" w:type="pct"/>
            <w:vAlign w:val="center"/>
          </w:tcPr>
          <w:p w14:paraId="3B88A0C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R300</w:t>
            </w:r>
          </w:p>
        </w:tc>
        <w:tc>
          <w:tcPr>
            <w:tcW w:w="1165" w:type="pct"/>
            <w:vAlign w:val="center"/>
          </w:tcPr>
          <w:p w14:paraId="195647E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370</w:t>
            </w:r>
          </w:p>
        </w:tc>
        <w:tc>
          <w:tcPr>
            <w:tcW w:w="1021" w:type="pct"/>
            <w:vAlign w:val="center"/>
          </w:tcPr>
          <w:p w14:paraId="3A54B5D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c>
          <w:tcPr>
            <w:tcW w:w="1171" w:type="pct"/>
            <w:vAlign w:val="center"/>
          </w:tcPr>
          <w:p w14:paraId="6C13E92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p>
        </w:tc>
      </w:tr>
      <w:tr w14:paraId="7D58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82" w:type="pct"/>
            <w:vMerge w:val="continue"/>
            <w:vAlign w:val="center"/>
          </w:tcPr>
          <w:p w14:paraId="6554FC19">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59" w:type="pct"/>
            <w:vAlign w:val="center"/>
          </w:tcPr>
          <w:p w14:paraId="0D925D6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R360</w:t>
            </w:r>
          </w:p>
        </w:tc>
        <w:tc>
          <w:tcPr>
            <w:tcW w:w="1165" w:type="pct"/>
            <w:vAlign w:val="center"/>
          </w:tcPr>
          <w:p w14:paraId="2F7D4E6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430</w:t>
            </w:r>
          </w:p>
        </w:tc>
        <w:tc>
          <w:tcPr>
            <w:tcW w:w="1021" w:type="pct"/>
            <w:vAlign w:val="center"/>
          </w:tcPr>
          <w:p w14:paraId="3026C62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1171" w:type="pct"/>
            <w:vAlign w:val="center"/>
          </w:tcPr>
          <w:p w14:paraId="00041CA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130</w:t>
            </w:r>
          </w:p>
        </w:tc>
      </w:tr>
      <w:tr w14:paraId="695F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82" w:type="pct"/>
            <w:vMerge w:val="continue"/>
            <w:vAlign w:val="center"/>
          </w:tcPr>
          <w:p w14:paraId="293BE8A7">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59" w:type="pct"/>
            <w:vAlign w:val="center"/>
          </w:tcPr>
          <w:p w14:paraId="43BA0EE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R420</w:t>
            </w:r>
          </w:p>
        </w:tc>
        <w:tc>
          <w:tcPr>
            <w:tcW w:w="1165" w:type="pct"/>
            <w:vAlign w:val="center"/>
          </w:tcPr>
          <w:p w14:paraId="15D64BE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490</w:t>
            </w:r>
          </w:p>
        </w:tc>
        <w:tc>
          <w:tcPr>
            <w:tcW w:w="1021" w:type="pct"/>
            <w:vAlign w:val="center"/>
          </w:tcPr>
          <w:p w14:paraId="2F58B82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1171" w:type="pct"/>
            <w:vAlign w:val="center"/>
          </w:tcPr>
          <w:p w14:paraId="1151933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140</w:t>
            </w:r>
          </w:p>
        </w:tc>
      </w:tr>
    </w:tbl>
    <w:p w14:paraId="77BC9C1D">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24</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lang w:val="en-US"/>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STMB888－2019力学性能</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528"/>
        <w:gridCol w:w="2281"/>
        <w:gridCol w:w="2104"/>
        <w:gridCol w:w="1950"/>
      </w:tblGrid>
      <w:tr w14:paraId="2DD5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14:paraId="5665BA1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823" w:type="pct"/>
            <w:vAlign w:val="center"/>
          </w:tcPr>
          <w:p w14:paraId="2CB8B22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228" w:type="pct"/>
            <w:vAlign w:val="center"/>
          </w:tcPr>
          <w:p w14:paraId="6EEC21F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133" w:type="pct"/>
            <w:vAlign w:val="center"/>
          </w:tcPr>
          <w:p w14:paraId="5439F71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规定塑性延伸强度R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p0.2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050" w:type="pct"/>
            <w:vAlign w:val="center"/>
          </w:tcPr>
          <w:p w14:paraId="50DFBD85">
            <w:pPr>
              <w:pStyle w:val="18"/>
              <w:spacing w:after="0"/>
              <w:ind w:firstLine="18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w:t>
            </w:r>
          </w:p>
        </w:tc>
      </w:tr>
      <w:tr w14:paraId="68FE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4920ABE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C19010</w:t>
            </w:r>
          </w:p>
        </w:tc>
        <w:tc>
          <w:tcPr>
            <w:tcW w:w="823" w:type="pct"/>
            <w:vAlign w:val="center"/>
          </w:tcPr>
          <w:p w14:paraId="5AC610D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TM03</w:t>
            </w:r>
          </w:p>
        </w:tc>
        <w:tc>
          <w:tcPr>
            <w:tcW w:w="1228" w:type="pct"/>
            <w:vAlign w:val="center"/>
          </w:tcPr>
          <w:p w14:paraId="60A1940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520</w:t>
            </w:r>
          </w:p>
        </w:tc>
        <w:tc>
          <w:tcPr>
            <w:tcW w:w="1133" w:type="pct"/>
            <w:vAlign w:val="center"/>
          </w:tcPr>
          <w:p w14:paraId="287673D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≥340</w:t>
            </w:r>
          </w:p>
        </w:tc>
        <w:tc>
          <w:tcPr>
            <w:tcW w:w="1050" w:type="pct"/>
            <w:vAlign w:val="center"/>
          </w:tcPr>
          <w:p w14:paraId="3596DAE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r>
      <w:tr w14:paraId="0E6B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93B3BF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5F4EF8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TM04</w:t>
            </w:r>
          </w:p>
        </w:tc>
        <w:tc>
          <w:tcPr>
            <w:tcW w:w="1228" w:type="pct"/>
            <w:vAlign w:val="center"/>
          </w:tcPr>
          <w:p w14:paraId="78F97E7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560</w:t>
            </w:r>
          </w:p>
        </w:tc>
        <w:tc>
          <w:tcPr>
            <w:tcW w:w="1133" w:type="pct"/>
            <w:vAlign w:val="center"/>
          </w:tcPr>
          <w:p w14:paraId="7CD2946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p>
        </w:tc>
        <w:tc>
          <w:tcPr>
            <w:tcW w:w="1050" w:type="pct"/>
            <w:vAlign w:val="center"/>
          </w:tcPr>
          <w:p w14:paraId="25EF421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r>
      <w:tr w14:paraId="0FAE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DE2179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4CB59E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TM06</w:t>
            </w:r>
          </w:p>
        </w:tc>
        <w:tc>
          <w:tcPr>
            <w:tcW w:w="1228" w:type="pct"/>
            <w:vAlign w:val="center"/>
          </w:tcPr>
          <w:p w14:paraId="22EBC63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590</w:t>
            </w:r>
          </w:p>
        </w:tc>
        <w:tc>
          <w:tcPr>
            <w:tcW w:w="1133" w:type="pct"/>
            <w:vAlign w:val="center"/>
          </w:tcPr>
          <w:p w14:paraId="6EDB019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p>
        </w:tc>
        <w:tc>
          <w:tcPr>
            <w:tcW w:w="1050" w:type="pct"/>
            <w:vAlign w:val="center"/>
          </w:tcPr>
          <w:p w14:paraId="7937C13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r>
      <w:tr w14:paraId="423E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C38239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0047E5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TM08</w:t>
            </w:r>
          </w:p>
        </w:tc>
        <w:tc>
          <w:tcPr>
            <w:tcW w:w="1228" w:type="pct"/>
            <w:vAlign w:val="center"/>
          </w:tcPr>
          <w:p w14:paraId="285B9FF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≥580</w:t>
            </w:r>
          </w:p>
        </w:tc>
        <w:tc>
          <w:tcPr>
            <w:tcW w:w="1133" w:type="pct"/>
            <w:vAlign w:val="center"/>
          </w:tcPr>
          <w:p w14:paraId="589F7C0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050" w:type="pct"/>
            <w:vAlign w:val="center"/>
          </w:tcPr>
          <w:p w14:paraId="197D100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2163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384C971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C19400</w:t>
            </w:r>
          </w:p>
        </w:tc>
        <w:tc>
          <w:tcPr>
            <w:tcW w:w="823" w:type="pct"/>
            <w:vAlign w:val="center"/>
          </w:tcPr>
          <w:p w14:paraId="62B7AC0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5EDEB7D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435</w:t>
            </w:r>
          </w:p>
        </w:tc>
        <w:tc>
          <w:tcPr>
            <w:tcW w:w="1133" w:type="pct"/>
            <w:vAlign w:val="center"/>
          </w:tcPr>
          <w:p w14:paraId="0F6DD00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≥250</w:t>
            </w:r>
          </w:p>
        </w:tc>
        <w:tc>
          <w:tcPr>
            <w:tcW w:w="1050" w:type="pct"/>
            <w:vAlign w:val="center"/>
          </w:tcPr>
          <w:p w14:paraId="7F27300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2BB1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8DD78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5C4A16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0651D07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p>
        </w:tc>
        <w:tc>
          <w:tcPr>
            <w:tcW w:w="1133" w:type="pct"/>
            <w:vAlign w:val="center"/>
          </w:tcPr>
          <w:p w14:paraId="337A005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p>
        </w:tc>
        <w:tc>
          <w:tcPr>
            <w:tcW w:w="1050" w:type="pct"/>
            <w:vAlign w:val="center"/>
          </w:tcPr>
          <w:p w14:paraId="13E5AD9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2254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F745F0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068C85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60F10AF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505</w:t>
            </w:r>
          </w:p>
        </w:tc>
        <w:tc>
          <w:tcPr>
            <w:tcW w:w="1133" w:type="pct"/>
            <w:vAlign w:val="center"/>
          </w:tcPr>
          <w:p w14:paraId="6963D68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p>
        </w:tc>
        <w:tc>
          <w:tcPr>
            <w:tcW w:w="1050" w:type="pct"/>
            <w:vAlign w:val="center"/>
          </w:tcPr>
          <w:p w14:paraId="0364870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12E5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6EE5AD8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F772B5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3518CF1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525</w:t>
            </w:r>
          </w:p>
        </w:tc>
        <w:tc>
          <w:tcPr>
            <w:tcW w:w="1133" w:type="pct"/>
            <w:vAlign w:val="center"/>
          </w:tcPr>
          <w:p w14:paraId="57F811D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p>
        </w:tc>
        <w:tc>
          <w:tcPr>
            <w:tcW w:w="1050" w:type="pct"/>
            <w:vAlign w:val="center"/>
          </w:tcPr>
          <w:p w14:paraId="1665AEA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7466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777F762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152D11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7B56A96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550</w:t>
            </w:r>
          </w:p>
        </w:tc>
        <w:tc>
          <w:tcPr>
            <w:tcW w:w="1133" w:type="pct"/>
            <w:vAlign w:val="center"/>
          </w:tcPr>
          <w:p w14:paraId="0E0BE2D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p>
        </w:tc>
        <w:tc>
          <w:tcPr>
            <w:tcW w:w="1050" w:type="pct"/>
            <w:vAlign w:val="center"/>
          </w:tcPr>
          <w:p w14:paraId="1E92AE5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3446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20D700F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C19700</w:t>
            </w:r>
          </w:p>
        </w:tc>
        <w:tc>
          <w:tcPr>
            <w:tcW w:w="823" w:type="pct"/>
            <w:vAlign w:val="center"/>
          </w:tcPr>
          <w:p w14:paraId="12F2AD1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4C02EE2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435</w:t>
            </w:r>
          </w:p>
        </w:tc>
        <w:tc>
          <w:tcPr>
            <w:tcW w:w="1133" w:type="pct"/>
            <w:vAlign w:val="center"/>
          </w:tcPr>
          <w:p w14:paraId="555701A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≥250</w:t>
            </w:r>
          </w:p>
        </w:tc>
        <w:tc>
          <w:tcPr>
            <w:tcW w:w="1050" w:type="pct"/>
            <w:vAlign w:val="center"/>
          </w:tcPr>
          <w:p w14:paraId="2083909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0E87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D325A9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318CA3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59CFAB2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p>
        </w:tc>
        <w:tc>
          <w:tcPr>
            <w:tcW w:w="1133" w:type="pct"/>
            <w:vAlign w:val="center"/>
          </w:tcPr>
          <w:p w14:paraId="5D469C9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p>
        </w:tc>
        <w:tc>
          <w:tcPr>
            <w:tcW w:w="1050" w:type="pct"/>
            <w:vAlign w:val="center"/>
          </w:tcPr>
          <w:p w14:paraId="12C4ED7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2C68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302B92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325C6F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25CC682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505</w:t>
            </w:r>
          </w:p>
        </w:tc>
        <w:tc>
          <w:tcPr>
            <w:tcW w:w="1133" w:type="pct"/>
            <w:vAlign w:val="center"/>
          </w:tcPr>
          <w:p w14:paraId="66CD2A0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p>
        </w:tc>
        <w:tc>
          <w:tcPr>
            <w:tcW w:w="1050" w:type="pct"/>
            <w:vAlign w:val="center"/>
          </w:tcPr>
          <w:p w14:paraId="5C5C196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3445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3E6FE19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B8D565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4E63B58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525</w:t>
            </w:r>
          </w:p>
        </w:tc>
        <w:tc>
          <w:tcPr>
            <w:tcW w:w="1133" w:type="pct"/>
            <w:vAlign w:val="center"/>
          </w:tcPr>
          <w:p w14:paraId="6D4195D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p>
        </w:tc>
        <w:tc>
          <w:tcPr>
            <w:tcW w:w="1050" w:type="pct"/>
            <w:vAlign w:val="center"/>
          </w:tcPr>
          <w:p w14:paraId="15C8019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6376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61B9A6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B5E2E8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551DBC9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550</w:t>
            </w:r>
          </w:p>
        </w:tc>
        <w:tc>
          <w:tcPr>
            <w:tcW w:w="1133" w:type="pct"/>
            <w:vAlign w:val="center"/>
          </w:tcPr>
          <w:p w14:paraId="73FB6CE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p>
        </w:tc>
        <w:tc>
          <w:tcPr>
            <w:tcW w:w="1050" w:type="pct"/>
            <w:vAlign w:val="center"/>
          </w:tcPr>
          <w:p w14:paraId="00B52C5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3AE2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458CD28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C19210</w:t>
            </w:r>
          </w:p>
        </w:tc>
        <w:tc>
          <w:tcPr>
            <w:tcW w:w="823" w:type="pct"/>
            <w:vAlign w:val="center"/>
          </w:tcPr>
          <w:p w14:paraId="58580ED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8" w:type="pct"/>
            <w:vAlign w:val="center"/>
          </w:tcPr>
          <w:p w14:paraId="2B6F8EB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365</w:t>
            </w:r>
          </w:p>
        </w:tc>
        <w:tc>
          <w:tcPr>
            <w:tcW w:w="1133" w:type="pct"/>
            <w:vAlign w:val="center"/>
          </w:tcPr>
          <w:p w14:paraId="7F781A5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≥135</w:t>
            </w:r>
          </w:p>
        </w:tc>
        <w:tc>
          <w:tcPr>
            <w:tcW w:w="1050" w:type="pct"/>
            <w:vAlign w:val="center"/>
          </w:tcPr>
          <w:p w14:paraId="1242B58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r>
      <w:tr w14:paraId="689E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620F69D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A55ECE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233F1BB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p>
        </w:tc>
        <w:tc>
          <w:tcPr>
            <w:tcW w:w="1133" w:type="pct"/>
            <w:vAlign w:val="center"/>
          </w:tcPr>
          <w:p w14:paraId="7347657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≥310</w:t>
            </w:r>
          </w:p>
        </w:tc>
        <w:tc>
          <w:tcPr>
            <w:tcW w:w="1050" w:type="pct"/>
            <w:vAlign w:val="center"/>
          </w:tcPr>
          <w:p w14:paraId="4045876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648B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69E3370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6485CB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H03</w:t>
            </w:r>
          </w:p>
        </w:tc>
        <w:tc>
          <w:tcPr>
            <w:tcW w:w="1228" w:type="pct"/>
            <w:vAlign w:val="center"/>
          </w:tcPr>
          <w:p w14:paraId="192D38B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425</w:t>
            </w:r>
          </w:p>
        </w:tc>
        <w:tc>
          <w:tcPr>
            <w:tcW w:w="1133" w:type="pct"/>
            <w:vAlign w:val="center"/>
          </w:tcPr>
          <w:p w14:paraId="3D16DC9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≥345</w:t>
            </w:r>
          </w:p>
        </w:tc>
        <w:tc>
          <w:tcPr>
            <w:tcW w:w="1050" w:type="pct"/>
            <w:vAlign w:val="center"/>
          </w:tcPr>
          <w:p w14:paraId="4762F80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r>
      <w:tr w14:paraId="30F6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83D2B2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D085AB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637152F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455</w:t>
            </w:r>
          </w:p>
        </w:tc>
        <w:tc>
          <w:tcPr>
            <w:tcW w:w="1133" w:type="pct"/>
            <w:vAlign w:val="center"/>
          </w:tcPr>
          <w:p w14:paraId="389E0B1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≥355</w:t>
            </w:r>
          </w:p>
        </w:tc>
        <w:tc>
          <w:tcPr>
            <w:tcW w:w="1050" w:type="pct"/>
            <w:vAlign w:val="center"/>
          </w:tcPr>
          <w:p w14:paraId="113BDD4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225D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591C32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CD7AD6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2DF8D31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480</w:t>
            </w:r>
          </w:p>
        </w:tc>
        <w:tc>
          <w:tcPr>
            <w:tcW w:w="1133" w:type="pct"/>
            <w:vAlign w:val="center"/>
          </w:tcPr>
          <w:p w14:paraId="3C05AC5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≥400</w:t>
            </w:r>
          </w:p>
        </w:tc>
        <w:tc>
          <w:tcPr>
            <w:tcW w:w="1050" w:type="pct"/>
            <w:vAlign w:val="center"/>
          </w:tcPr>
          <w:p w14:paraId="5CB5AD1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46B1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90169A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A887F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4C1106D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133" w:type="pct"/>
            <w:vAlign w:val="center"/>
          </w:tcPr>
          <w:p w14:paraId="229B4E0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≥425</w:t>
            </w:r>
          </w:p>
        </w:tc>
        <w:tc>
          <w:tcPr>
            <w:tcW w:w="1050" w:type="pct"/>
            <w:vAlign w:val="center"/>
          </w:tcPr>
          <w:p w14:paraId="6A4194D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496A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1E91F6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2D42B7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3605EDE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≥455</w:t>
            </w:r>
          </w:p>
        </w:tc>
        <w:tc>
          <w:tcPr>
            <w:tcW w:w="1133" w:type="pct"/>
            <w:vAlign w:val="center"/>
          </w:tcPr>
          <w:p w14:paraId="65B72B4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≥440</w:t>
            </w:r>
          </w:p>
        </w:tc>
        <w:tc>
          <w:tcPr>
            <w:tcW w:w="1050" w:type="pct"/>
            <w:vAlign w:val="center"/>
          </w:tcPr>
          <w:p w14:paraId="7EF46C0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3D7C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0E022C7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C42200</w:t>
            </w:r>
          </w:p>
        </w:tc>
        <w:tc>
          <w:tcPr>
            <w:tcW w:w="823" w:type="pct"/>
            <w:vAlign w:val="center"/>
          </w:tcPr>
          <w:p w14:paraId="0D7B0DF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8" w:type="pct"/>
            <w:vAlign w:val="center"/>
          </w:tcPr>
          <w:p w14:paraId="26212D8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395</w:t>
            </w:r>
          </w:p>
        </w:tc>
        <w:tc>
          <w:tcPr>
            <w:tcW w:w="1133" w:type="pct"/>
            <w:vAlign w:val="center"/>
          </w:tcPr>
          <w:p w14:paraId="3B3C07F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≥145</w:t>
            </w:r>
          </w:p>
        </w:tc>
        <w:tc>
          <w:tcPr>
            <w:tcW w:w="1050" w:type="pct"/>
            <w:vAlign w:val="center"/>
          </w:tcPr>
          <w:p w14:paraId="7D5A89A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≥17</w:t>
            </w:r>
          </w:p>
        </w:tc>
      </w:tr>
      <w:tr w14:paraId="1DC9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E9F557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DFAC5F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04EA101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450</w:t>
            </w:r>
          </w:p>
        </w:tc>
        <w:tc>
          <w:tcPr>
            <w:tcW w:w="1133" w:type="pct"/>
            <w:vAlign w:val="center"/>
          </w:tcPr>
          <w:p w14:paraId="1CF7D9F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≥330</w:t>
            </w:r>
          </w:p>
        </w:tc>
        <w:tc>
          <w:tcPr>
            <w:tcW w:w="1050" w:type="pct"/>
            <w:vAlign w:val="center"/>
          </w:tcPr>
          <w:p w14:paraId="5F2F5D2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2DB8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3C0C96A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E82825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H03</w:t>
            </w:r>
          </w:p>
        </w:tc>
        <w:tc>
          <w:tcPr>
            <w:tcW w:w="1228" w:type="pct"/>
            <w:vAlign w:val="center"/>
          </w:tcPr>
          <w:p w14:paraId="74699A4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495</w:t>
            </w:r>
          </w:p>
        </w:tc>
        <w:tc>
          <w:tcPr>
            <w:tcW w:w="1133" w:type="pct"/>
            <w:vAlign w:val="center"/>
          </w:tcPr>
          <w:p w14:paraId="2B1A0C2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≥400</w:t>
            </w:r>
          </w:p>
        </w:tc>
        <w:tc>
          <w:tcPr>
            <w:tcW w:w="1050" w:type="pct"/>
            <w:vAlign w:val="center"/>
          </w:tcPr>
          <w:p w14:paraId="10CCA9C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r>
      <w:tr w14:paraId="61FB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BCA545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1EF9D7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45A54EE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545</w:t>
            </w:r>
          </w:p>
        </w:tc>
        <w:tc>
          <w:tcPr>
            <w:tcW w:w="1133" w:type="pct"/>
            <w:vAlign w:val="center"/>
          </w:tcPr>
          <w:p w14:paraId="4EB26CF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≥460</w:t>
            </w:r>
          </w:p>
        </w:tc>
        <w:tc>
          <w:tcPr>
            <w:tcW w:w="1050" w:type="pct"/>
            <w:vAlign w:val="center"/>
          </w:tcPr>
          <w:p w14:paraId="5A4C95C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3364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68E8B4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3C9797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5489A74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133" w:type="pct"/>
            <w:vAlign w:val="center"/>
          </w:tcPr>
          <w:p w14:paraId="033BFD3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≥495</w:t>
            </w:r>
          </w:p>
        </w:tc>
        <w:tc>
          <w:tcPr>
            <w:tcW w:w="1050" w:type="pct"/>
            <w:vAlign w:val="center"/>
          </w:tcPr>
          <w:p w14:paraId="4ECD088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74DA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BA74CA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77F2A2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4812BBC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565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635</w:t>
            </w:r>
          </w:p>
        </w:tc>
        <w:tc>
          <w:tcPr>
            <w:tcW w:w="1133" w:type="pct"/>
            <w:vAlign w:val="center"/>
          </w:tcPr>
          <w:p w14:paraId="7A53AA9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≥530</w:t>
            </w:r>
          </w:p>
        </w:tc>
        <w:tc>
          <w:tcPr>
            <w:tcW w:w="1050" w:type="pct"/>
            <w:vAlign w:val="center"/>
          </w:tcPr>
          <w:p w14:paraId="4BF367C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7553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A5AEC7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27FEC0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2FF8738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≥605</w:t>
            </w:r>
          </w:p>
        </w:tc>
        <w:tc>
          <w:tcPr>
            <w:tcW w:w="1133" w:type="pct"/>
            <w:vAlign w:val="center"/>
          </w:tcPr>
          <w:p w14:paraId="3251AFA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≥565</w:t>
            </w:r>
          </w:p>
        </w:tc>
        <w:tc>
          <w:tcPr>
            <w:tcW w:w="1050" w:type="pct"/>
            <w:vAlign w:val="center"/>
          </w:tcPr>
          <w:p w14:paraId="496AB8F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r w14:paraId="5493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65FF97B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C42500</w:t>
            </w:r>
          </w:p>
        </w:tc>
        <w:tc>
          <w:tcPr>
            <w:tcW w:w="823" w:type="pct"/>
            <w:vAlign w:val="center"/>
          </w:tcPr>
          <w:p w14:paraId="3E90AFB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H01</w:t>
            </w:r>
          </w:p>
        </w:tc>
        <w:tc>
          <w:tcPr>
            <w:tcW w:w="1228" w:type="pct"/>
            <w:vAlign w:val="center"/>
          </w:tcPr>
          <w:p w14:paraId="0EC70A5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405</w:t>
            </w:r>
          </w:p>
        </w:tc>
        <w:tc>
          <w:tcPr>
            <w:tcW w:w="1133" w:type="pct"/>
            <w:vAlign w:val="center"/>
          </w:tcPr>
          <w:p w14:paraId="4AA462F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≥140</w:t>
            </w:r>
          </w:p>
        </w:tc>
        <w:tc>
          <w:tcPr>
            <w:tcW w:w="1050" w:type="pct"/>
            <w:vAlign w:val="center"/>
          </w:tcPr>
          <w:p w14:paraId="514A0F6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≥24</w:t>
            </w:r>
          </w:p>
        </w:tc>
      </w:tr>
      <w:tr w14:paraId="6280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1FE3E9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DD5A1F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4705A20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395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475</w:t>
            </w:r>
          </w:p>
        </w:tc>
        <w:tc>
          <w:tcPr>
            <w:tcW w:w="1133" w:type="pct"/>
            <w:vAlign w:val="center"/>
          </w:tcPr>
          <w:p w14:paraId="02F02F3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≥350</w:t>
            </w:r>
          </w:p>
        </w:tc>
        <w:tc>
          <w:tcPr>
            <w:tcW w:w="1050" w:type="pct"/>
            <w:vAlign w:val="center"/>
          </w:tcPr>
          <w:p w14:paraId="15E376B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w:t>
            </w:r>
          </w:p>
        </w:tc>
      </w:tr>
      <w:tr w14:paraId="51F4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720777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F94233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H03</w:t>
            </w:r>
          </w:p>
        </w:tc>
        <w:tc>
          <w:tcPr>
            <w:tcW w:w="1228" w:type="pct"/>
            <w:vAlign w:val="center"/>
          </w:tcPr>
          <w:p w14:paraId="0750034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510</w:t>
            </w:r>
          </w:p>
        </w:tc>
        <w:tc>
          <w:tcPr>
            <w:tcW w:w="1133" w:type="pct"/>
            <w:vAlign w:val="center"/>
          </w:tcPr>
          <w:p w14:paraId="06238CC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≥375</w:t>
            </w:r>
          </w:p>
        </w:tc>
        <w:tc>
          <w:tcPr>
            <w:tcW w:w="1050" w:type="pct"/>
            <w:vAlign w:val="center"/>
          </w:tcPr>
          <w:p w14:paraId="2C164EC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r>
      <w:tr w14:paraId="2EDC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BAD4F7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1D06198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654F405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565</w:t>
            </w:r>
          </w:p>
        </w:tc>
        <w:tc>
          <w:tcPr>
            <w:tcW w:w="1133" w:type="pct"/>
            <w:vAlign w:val="center"/>
          </w:tcPr>
          <w:p w14:paraId="66606E7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≥430</w:t>
            </w:r>
          </w:p>
        </w:tc>
        <w:tc>
          <w:tcPr>
            <w:tcW w:w="1050" w:type="pct"/>
            <w:vAlign w:val="center"/>
          </w:tcPr>
          <w:p w14:paraId="1B3540E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0FA2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B69670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A02607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3EB342C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605</w:t>
            </w:r>
          </w:p>
        </w:tc>
        <w:tc>
          <w:tcPr>
            <w:tcW w:w="1133" w:type="pct"/>
            <w:vAlign w:val="center"/>
          </w:tcPr>
          <w:p w14:paraId="029E719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≥480</w:t>
            </w:r>
          </w:p>
        </w:tc>
        <w:tc>
          <w:tcPr>
            <w:tcW w:w="1050" w:type="pct"/>
            <w:vAlign w:val="center"/>
          </w:tcPr>
          <w:p w14:paraId="14B6D57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1EF2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66A1DC5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7F0263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3D27B85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650</w:t>
            </w:r>
          </w:p>
        </w:tc>
        <w:tc>
          <w:tcPr>
            <w:tcW w:w="1133" w:type="pct"/>
            <w:vAlign w:val="center"/>
          </w:tcPr>
          <w:p w14:paraId="430584E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≥545</w:t>
            </w:r>
          </w:p>
        </w:tc>
        <w:tc>
          <w:tcPr>
            <w:tcW w:w="1050" w:type="pct"/>
            <w:vAlign w:val="center"/>
          </w:tcPr>
          <w:p w14:paraId="031984B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4E8D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FB18CC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4431ADC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28" w:type="pct"/>
            <w:vAlign w:val="center"/>
          </w:tcPr>
          <w:p w14:paraId="2F63B47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≥635</w:t>
            </w:r>
          </w:p>
        </w:tc>
        <w:tc>
          <w:tcPr>
            <w:tcW w:w="1133" w:type="pct"/>
            <w:vAlign w:val="center"/>
          </w:tcPr>
          <w:p w14:paraId="37AD8D2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050" w:type="pct"/>
            <w:vAlign w:val="center"/>
          </w:tcPr>
          <w:p w14:paraId="21173FB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0028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27B7F31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C51180</w:t>
            </w:r>
          </w:p>
        </w:tc>
        <w:tc>
          <w:tcPr>
            <w:tcW w:w="823" w:type="pct"/>
            <w:vAlign w:val="center"/>
          </w:tcPr>
          <w:p w14:paraId="7880114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28" w:type="pct"/>
            <w:vAlign w:val="center"/>
          </w:tcPr>
          <w:p w14:paraId="0D9AA68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675</w:t>
            </w:r>
          </w:p>
        </w:tc>
        <w:tc>
          <w:tcPr>
            <w:tcW w:w="1133" w:type="pct"/>
            <w:vAlign w:val="center"/>
          </w:tcPr>
          <w:p w14:paraId="1973C49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≥540</w:t>
            </w:r>
          </w:p>
        </w:tc>
        <w:tc>
          <w:tcPr>
            <w:tcW w:w="1050" w:type="pct"/>
            <w:vAlign w:val="center"/>
          </w:tcPr>
          <w:p w14:paraId="5FEB587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r>
      <w:tr w14:paraId="5877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0476351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8E4AC7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28" w:type="pct"/>
            <w:vAlign w:val="center"/>
          </w:tcPr>
          <w:p w14:paraId="39E102B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770</w:t>
            </w:r>
          </w:p>
        </w:tc>
        <w:tc>
          <w:tcPr>
            <w:tcW w:w="1133" w:type="pct"/>
            <w:vAlign w:val="center"/>
          </w:tcPr>
          <w:p w14:paraId="18D2B9C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≥640</w:t>
            </w:r>
          </w:p>
        </w:tc>
        <w:tc>
          <w:tcPr>
            <w:tcW w:w="1050" w:type="pct"/>
            <w:vAlign w:val="center"/>
          </w:tcPr>
          <w:p w14:paraId="3802E37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r>
      <w:tr w14:paraId="69DE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66FD121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0392A10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28" w:type="pct"/>
            <w:vAlign w:val="center"/>
          </w:tcPr>
          <w:p w14:paraId="5139867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705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805</w:t>
            </w:r>
          </w:p>
        </w:tc>
        <w:tc>
          <w:tcPr>
            <w:tcW w:w="1133" w:type="pct"/>
            <w:vAlign w:val="center"/>
          </w:tcPr>
          <w:p w14:paraId="573AC93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≥675</w:t>
            </w:r>
          </w:p>
        </w:tc>
        <w:tc>
          <w:tcPr>
            <w:tcW w:w="1050" w:type="pct"/>
            <w:vAlign w:val="center"/>
          </w:tcPr>
          <w:p w14:paraId="363DBD1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6BA1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991A50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3E1E7B4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28" w:type="pct"/>
            <w:vAlign w:val="center"/>
          </w:tcPr>
          <w:p w14:paraId="54BDA80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825</w:t>
            </w:r>
          </w:p>
        </w:tc>
        <w:tc>
          <w:tcPr>
            <w:tcW w:w="1133" w:type="pct"/>
            <w:vAlign w:val="center"/>
          </w:tcPr>
          <w:p w14:paraId="10E235A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≥710</w:t>
            </w:r>
          </w:p>
        </w:tc>
        <w:tc>
          <w:tcPr>
            <w:tcW w:w="1050" w:type="pct"/>
            <w:vAlign w:val="center"/>
          </w:tcPr>
          <w:p w14:paraId="4F1B21A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13BB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7870D6F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C70250</w:t>
            </w:r>
          </w:p>
        </w:tc>
        <w:tc>
          <w:tcPr>
            <w:tcW w:w="823" w:type="pct"/>
            <w:vAlign w:val="center"/>
          </w:tcPr>
          <w:p w14:paraId="3039A73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TM00</w:t>
            </w:r>
          </w:p>
        </w:tc>
        <w:tc>
          <w:tcPr>
            <w:tcW w:w="1228" w:type="pct"/>
            <w:vAlign w:val="center"/>
          </w:tcPr>
          <w:p w14:paraId="3207B27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p>
        </w:tc>
        <w:tc>
          <w:tcPr>
            <w:tcW w:w="1133" w:type="pct"/>
            <w:vAlign w:val="center"/>
          </w:tcPr>
          <w:p w14:paraId="689EBCE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≥450</w:t>
            </w:r>
          </w:p>
        </w:tc>
        <w:tc>
          <w:tcPr>
            <w:tcW w:w="1050" w:type="pct"/>
            <w:vAlign w:val="center"/>
          </w:tcPr>
          <w:p w14:paraId="36AD276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p>
        </w:tc>
      </w:tr>
      <w:tr w14:paraId="4FB9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1C06D76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E12688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TM02</w:t>
            </w:r>
          </w:p>
        </w:tc>
        <w:tc>
          <w:tcPr>
            <w:tcW w:w="1228" w:type="pct"/>
            <w:vAlign w:val="center"/>
          </w:tcPr>
          <w:p w14:paraId="3F18D33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825</w:t>
            </w:r>
          </w:p>
        </w:tc>
        <w:tc>
          <w:tcPr>
            <w:tcW w:w="1133" w:type="pct"/>
            <w:vAlign w:val="center"/>
          </w:tcPr>
          <w:p w14:paraId="606A319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050" w:type="pct"/>
            <w:vAlign w:val="center"/>
          </w:tcPr>
          <w:p w14:paraId="2813AA0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w:t>
            </w:r>
          </w:p>
        </w:tc>
      </w:tr>
      <w:tr w14:paraId="4861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B40FB1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213F387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TM03</w:t>
            </w:r>
          </w:p>
        </w:tc>
        <w:tc>
          <w:tcPr>
            <w:tcW w:w="1228" w:type="pct"/>
            <w:vAlign w:val="center"/>
          </w:tcPr>
          <w:p w14:paraId="7674AC7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690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p>
        </w:tc>
        <w:tc>
          <w:tcPr>
            <w:tcW w:w="1133" w:type="pct"/>
            <w:vAlign w:val="center"/>
          </w:tcPr>
          <w:p w14:paraId="4FC8C9C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≥655</w:t>
            </w:r>
          </w:p>
        </w:tc>
        <w:tc>
          <w:tcPr>
            <w:tcW w:w="1050" w:type="pct"/>
            <w:vAlign w:val="center"/>
          </w:tcPr>
          <w:p w14:paraId="0294FC0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6BCE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restart"/>
            <w:vAlign w:val="center"/>
          </w:tcPr>
          <w:p w14:paraId="6A7A46F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C70260</w:t>
            </w:r>
          </w:p>
        </w:tc>
        <w:tc>
          <w:tcPr>
            <w:tcW w:w="823" w:type="pct"/>
            <w:vAlign w:val="center"/>
          </w:tcPr>
          <w:p w14:paraId="657ACF5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TM01</w:t>
            </w:r>
          </w:p>
        </w:tc>
        <w:tc>
          <w:tcPr>
            <w:tcW w:w="1228" w:type="pct"/>
            <w:vAlign w:val="center"/>
          </w:tcPr>
          <w:p w14:paraId="37E1E7E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720</w:t>
            </w:r>
          </w:p>
        </w:tc>
        <w:tc>
          <w:tcPr>
            <w:tcW w:w="1133" w:type="pct"/>
            <w:vAlign w:val="center"/>
          </w:tcPr>
          <w:p w14:paraId="4CBF7EF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≥515</w:t>
            </w:r>
          </w:p>
        </w:tc>
        <w:tc>
          <w:tcPr>
            <w:tcW w:w="1050" w:type="pct"/>
            <w:vAlign w:val="center"/>
          </w:tcPr>
          <w:p w14:paraId="795B00F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p>
        </w:tc>
      </w:tr>
      <w:tr w14:paraId="21BA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45B7812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6124F01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TM02</w:t>
            </w:r>
          </w:p>
        </w:tc>
        <w:tc>
          <w:tcPr>
            <w:tcW w:w="1228" w:type="pct"/>
            <w:vAlign w:val="center"/>
          </w:tcPr>
          <w:p w14:paraId="06D7B03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p>
        </w:tc>
        <w:tc>
          <w:tcPr>
            <w:tcW w:w="1133" w:type="pct"/>
            <w:vAlign w:val="center"/>
          </w:tcPr>
          <w:p w14:paraId="2B2810D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≥585</w:t>
            </w:r>
          </w:p>
        </w:tc>
        <w:tc>
          <w:tcPr>
            <w:tcW w:w="1050" w:type="pct"/>
            <w:vAlign w:val="center"/>
          </w:tcPr>
          <w:p w14:paraId="193C750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r>
      <w:tr w14:paraId="151D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2DEB22A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77EA824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TM03</w:t>
            </w:r>
          </w:p>
        </w:tc>
        <w:tc>
          <w:tcPr>
            <w:tcW w:w="1228" w:type="pct"/>
            <w:vAlign w:val="center"/>
          </w:tcPr>
          <w:p w14:paraId="6F89E78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825</w:t>
            </w:r>
          </w:p>
        </w:tc>
        <w:tc>
          <w:tcPr>
            <w:tcW w:w="1133" w:type="pct"/>
            <w:vAlign w:val="center"/>
          </w:tcPr>
          <w:p w14:paraId="351D523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≥655</w:t>
            </w:r>
          </w:p>
        </w:tc>
        <w:tc>
          <w:tcPr>
            <w:tcW w:w="1050" w:type="pct"/>
            <w:vAlign w:val="center"/>
          </w:tcPr>
          <w:p w14:paraId="6E764C6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r w14:paraId="22AE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Merge w:val="continue"/>
            <w:vAlign w:val="center"/>
          </w:tcPr>
          <w:p w14:paraId="59380E0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823" w:type="pct"/>
            <w:vAlign w:val="center"/>
          </w:tcPr>
          <w:p w14:paraId="55CBA39B">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TM04</w:t>
            </w:r>
          </w:p>
        </w:tc>
        <w:tc>
          <w:tcPr>
            <w:tcW w:w="1228" w:type="pct"/>
            <w:vAlign w:val="center"/>
          </w:tcPr>
          <w:p w14:paraId="7D9F02F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p>
        </w:tc>
        <w:tc>
          <w:tcPr>
            <w:tcW w:w="1133" w:type="pct"/>
            <w:vAlign w:val="center"/>
          </w:tcPr>
          <w:p w14:paraId="44BA7CC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≥685</w:t>
            </w:r>
          </w:p>
        </w:tc>
        <w:tc>
          <w:tcPr>
            <w:tcW w:w="1050" w:type="pct"/>
            <w:vAlign w:val="center"/>
          </w:tcPr>
          <w:p w14:paraId="19EF755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w:t>
            </w:r>
          </w:p>
        </w:tc>
      </w:tr>
    </w:tbl>
    <w:p w14:paraId="14EBFE1A">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25</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lang w:val="en-US"/>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STMB103-2019力学性能</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75"/>
        <w:gridCol w:w="2265"/>
        <w:gridCol w:w="2159"/>
        <w:gridCol w:w="1966"/>
      </w:tblGrid>
      <w:tr w14:paraId="7F6B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64" w:type="pct"/>
            <w:vAlign w:val="center"/>
          </w:tcPr>
          <w:p w14:paraId="740351AC">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794" w:type="pct"/>
            <w:vAlign w:val="center"/>
          </w:tcPr>
          <w:p w14:paraId="6E18DB33">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219" w:type="pct"/>
            <w:vAlign w:val="center"/>
          </w:tcPr>
          <w:p w14:paraId="4E432A47">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162" w:type="pct"/>
            <w:vAlign w:val="center"/>
          </w:tcPr>
          <w:p w14:paraId="1D80747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HRB</w:t>
            </w:r>
          </w:p>
        </w:tc>
        <w:tc>
          <w:tcPr>
            <w:tcW w:w="1058" w:type="pct"/>
            <w:vAlign w:val="center"/>
          </w:tcPr>
          <w:p w14:paraId="17CF8C5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HR30T</w:t>
            </w:r>
          </w:p>
        </w:tc>
      </w:tr>
      <w:tr w14:paraId="001A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restart"/>
            <w:vAlign w:val="center"/>
          </w:tcPr>
          <w:p w14:paraId="059A28FC">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C52400</w:t>
            </w:r>
          </w:p>
        </w:tc>
        <w:tc>
          <w:tcPr>
            <w:tcW w:w="794" w:type="pct"/>
            <w:vAlign w:val="center"/>
          </w:tcPr>
          <w:p w14:paraId="75682E2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H02</w:t>
            </w:r>
          </w:p>
        </w:tc>
        <w:tc>
          <w:tcPr>
            <w:tcW w:w="1219" w:type="pct"/>
            <w:vAlign w:val="center"/>
          </w:tcPr>
          <w:p w14:paraId="06135D2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625</w:t>
            </w:r>
          </w:p>
        </w:tc>
        <w:tc>
          <w:tcPr>
            <w:tcW w:w="1162" w:type="pct"/>
            <w:vAlign w:val="center"/>
          </w:tcPr>
          <w:p w14:paraId="0717DF8B">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96</w:t>
            </w:r>
          </w:p>
        </w:tc>
        <w:tc>
          <w:tcPr>
            <w:tcW w:w="1058" w:type="pct"/>
            <w:vAlign w:val="center"/>
          </w:tcPr>
          <w:p w14:paraId="6EDB294A">
            <w:pPr>
              <w:snapToGrid w:val="0"/>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67～80</w:t>
            </w:r>
          </w:p>
        </w:tc>
      </w:tr>
      <w:tr w14:paraId="6B32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continue"/>
            <w:vAlign w:val="center"/>
          </w:tcPr>
          <w:p w14:paraId="2636E77A">
            <w:pPr>
              <w:snapToGrid w:val="0"/>
              <w:ind w:firstLine="130" w:firstLineChars="62"/>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94" w:type="pct"/>
            <w:vAlign w:val="center"/>
          </w:tcPr>
          <w:p w14:paraId="1EBFD72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H04</w:t>
            </w:r>
          </w:p>
        </w:tc>
        <w:tc>
          <w:tcPr>
            <w:tcW w:w="1219" w:type="pct"/>
            <w:vAlign w:val="center"/>
          </w:tcPr>
          <w:p w14:paraId="23E1F99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750</w:t>
            </w:r>
          </w:p>
        </w:tc>
        <w:tc>
          <w:tcPr>
            <w:tcW w:w="1162" w:type="pct"/>
            <w:vAlign w:val="center"/>
          </w:tcPr>
          <w:p w14:paraId="6CBF72EF">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101</w:t>
            </w:r>
          </w:p>
        </w:tc>
        <w:tc>
          <w:tcPr>
            <w:tcW w:w="1058" w:type="pct"/>
            <w:vAlign w:val="center"/>
          </w:tcPr>
          <w:p w14:paraId="6BFA78D3">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w:t>
            </w:r>
          </w:p>
        </w:tc>
      </w:tr>
      <w:tr w14:paraId="6F83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continue"/>
            <w:vAlign w:val="center"/>
          </w:tcPr>
          <w:p w14:paraId="1FC827A3">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94" w:type="pct"/>
            <w:vAlign w:val="center"/>
          </w:tcPr>
          <w:p w14:paraId="697CE4D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H06</w:t>
            </w:r>
          </w:p>
        </w:tc>
        <w:tc>
          <w:tcPr>
            <w:tcW w:w="1219" w:type="pct"/>
            <w:vAlign w:val="center"/>
          </w:tcPr>
          <w:p w14:paraId="5D07A4F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740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840</w:t>
            </w:r>
          </w:p>
        </w:tc>
        <w:tc>
          <w:tcPr>
            <w:tcW w:w="1162" w:type="pct"/>
            <w:vAlign w:val="center"/>
          </w:tcPr>
          <w:p w14:paraId="0EEA8079">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103</w:t>
            </w:r>
          </w:p>
        </w:tc>
        <w:tc>
          <w:tcPr>
            <w:tcW w:w="1058" w:type="pct"/>
            <w:vAlign w:val="center"/>
          </w:tcPr>
          <w:p w14:paraId="45F1F092">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84</w:t>
            </w:r>
          </w:p>
        </w:tc>
      </w:tr>
      <w:tr w14:paraId="101D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continue"/>
            <w:vAlign w:val="center"/>
          </w:tcPr>
          <w:p w14:paraId="365F8B16">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94" w:type="pct"/>
            <w:vAlign w:val="center"/>
          </w:tcPr>
          <w:p w14:paraId="6455FF20">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H08</w:t>
            </w:r>
          </w:p>
        </w:tc>
        <w:tc>
          <w:tcPr>
            <w:tcW w:w="1219" w:type="pct"/>
            <w:vAlign w:val="center"/>
          </w:tcPr>
          <w:p w14:paraId="55DD7FB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795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890</w:t>
            </w:r>
          </w:p>
        </w:tc>
        <w:tc>
          <w:tcPr>
            <w:tcW w:w="1162" w:type="pct"/>
            <w:vAlign w:val="center"/>
          </w:tcPr>
          <w:p w14:paraId="24E9506C">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104</w:t>
            </w:r>
          </w:p>
        </w:tc>
        <w:tc>
          <w:tcPr>
            <w:tcW w:w="1058" w:type="pct"/>
            <w:vAlign w:val="center"/>
          </w:tcPr>
          <w:p w14:paraId="7DE3DA2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81</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85</w:t>
            </w:r>
          </w:p>
        </w:tc>
      </w:tr>
      <w:tr w14:paraId="3E15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4" w:type="pct"/>
            <w:vMerge w:val="continue"/>
            <w:vAlign w:val="center"/>
          </w:tcPr>
          <w:p w14:paraId="356FB01D">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94" w:type="pct"/>
            <w:vAlign w:val="center"/>
          </w:tcPr>
          <w:p w14:paraId="1C38D69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H10</w:t>
            </w:r>
          </w:p>
        </w:tc>
        <w:tc>
          <w:tcPr>
            <w:tcW w:w="1219" w:type="pct"/>
            <w:vAlign w:val="center"/>
          </w:tcPr>
          <w:p w14:paraId="085DCDD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915</w:t>
            </w:r>
          </w:p>
        </w:tc>
        <w:tc>
          <w:tcPr>
            <w:tcW w:w="1162" w:type="pct"/>
            <w:vAlign w:val="center"/>
          </w:tcPr>
          <w:p w14:paraId="1D8710F8">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106</w:t>
            </w:r>
          </w:p>
        </w:tc>
        <w:tc>
          <w:tcPr>
            <w:tcW w:w="1058" w:type="pct"/>
            <w:vAlign w:val="center"/>
          </w:tcPr>
          <w:p w14:paraId="7F5C696C">
            <w:pPr>
              <w:snapToGrid w:val="0"/>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82</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w:t>
            </w:r>
          </w:p>
        </w:tc>
      </w:tr>
    </w:tbl>
    <w:p w14:paraId="36CC6633">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26</w:t>
      </w:r>
      <w:r>
        <w:rPr>
          <w:rFonts w:hint="default" w:ascii="Times New Roman" w:hAnsi="Times New Roman" w:eastAsia="宋体" w:cs="Times New Roman"/>
          <w:b w:val="0"/>
          <w:bCs/>
          <w:color w:val="000000" w:themeColor="text1"/>
          <w:highlight w:val="none"/>
          <w14:textFill>
            <w14:solidFill>
              <w14:schemeClr w14:val="tx1"/>
            </w14:solidFill>
          </w14:textFill>
        </w:rPr>
        <w:t xml:space="preserve"> </w:t>
      </w:r>
      <w:r>
        <w:rPr>
          <w:rFonts w:hint="default" w:ascii="Times New Roman" w:hAnsi="Times New Roman" w:eastAsia="宋体" w:cs="Times New Roman"/>
          <w:b w:val="0"/>
          <w:bCs/>
          <w:color w:val="000000" w:themeColor="text1"/>
          <w:highlight w:val="none"/>
          <w:lang w:val="en-US"/>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STMB194-2015力学性能</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6"/>
        <w:gridCol w:w="780"/>
        <w:gridCol w:w="1306"/>
        <w:gridCol w:w="1680"/>
        <w:gridCol w:w="1074"/>
        <w:gridCol w:w="1076"/>
        <w:gridCol w:w="1184"/>
        <w:gridCol w:w="1078"/>
      </w:tblGrid>
      <w:tr w14:paraId="31D78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595" w:type="pct"/>
            <w:vMerge w:val="restart"/>
            <w:vAlign w:val="center"/>
          </w:tcPr>
          <w:p w14:paraId="3B177C7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420" w:type="pct"/>
            <w:vMerge w:val="restart"/>
            <w:vAlign w:val="center"/>
          </w:tcPr>
          <w:p w14:paraId="1E6CA16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703" w:type="pct"/>
            <w:vMerge w:val="restart"/>
            <w:vAlign w:val="center"/>
          </w:tcPr>
          <w:p w14:paraId="6B3D99EF">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904" w:type="pct"/>
            <w:vMerge w:val="restart"/>
            <w:vAlign w:val="center"/>
          </w:tcPr>
          <w:p w14:paraId="6DC230C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规定非比例延伸强度R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p0.2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N/mm</w:t>
            </w:r>
            <w:r>
              <w:rPr>
                <w:rFonts w:hint="default" w:ascii="Times New Roman" w:hAnsi="Times New Roman" w:eastAsia="宋体" w:cs="Times New Roman"/>
                <w:b w:val="0"/>
                <w:bCs/>
                <w:color w:val="000000" w:themeColor="text1"/>
                <w:sz w:val="21"/>
                <w:szCs w:val="21"/>
                <w:highlight w:val="none"/>
                <w:vertAlign w:val="superscript"/>
                <w14:textFill>
                  <w14:solidFill>
                    <w14:schemeClr w14:val="tx1"/>
                  </w14:solidFill>
                </w14:textFill>
              </w:rPr>
              <w:t>2</w:t>
            </w:r>
          </w:p>
        </w:tc>
        <w:tc>
          <w:tcPr>
            <w:tcW w:w="578" w:type="pct"/>
            <w:vMerge w:val="restart"/>
            <w:vAlign w:val="center"/>
          </w:tcPr>
          <w:p w14:paraId="3B14B602">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w:t>
            </w:r>
          </w:p>
          <w:p w14:paraId="3C0BE6E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A</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50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mm/%</w:t>
            </w:r>
          </w:p>
        </w:tc>
        <w:tc>
          <w:tcPr>
            <w:tcW w:w="1796" w:type="pct"/>
            <w:gridSpan w:val="3"/>
            <w:vAlign w:val="center"/>
          </w:tcPr>
          <w:p w14:paraId="6F1A93F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洛氏硬度值</w:t>
            </w:r>
          </w:p>
        </w:tc>
      </w:tr>
      <w:tr w14:paraId="57C51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595" w:type="pct"/>
            <w:vMerge w:val="continue"/>
            <w:vAlign w:val="center"/>
          </w:tcPr>
          <w:p w14:paraId="2B75753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vMerge w:val="continue"/>
            <w:vAlign w:val="center"/>
          </w:tcPr>
          <w:p w14:paraId="78E6B75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703" w:type="pct"/>
            <w:vMerge w:val="continue"/>
            <w:vAlign w:val="center"/>
          </w:tcPr>
          <w:p w14:paraId="2787DACE">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04" w:type="pct"/>
            <w:vMerge w:val="continue"/>
            <w:vAlign w:val="center"/>
          </w:tcPr>
          <w:p w14:paraId="3180252D">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578" w:type="pct"/>
            <w:vMerge w:val="continue"/>
            <w:vAlign w:val="center"/>
          </w:tcPr>
          <w:p w14:paraId="3453F927">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579" w:type="pct"/>
            <w:vAlign w:val="center"/>
          </w:tcPr>
          <w:p w14:paraId="4F460B3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C标尺</w:t>
            </w:r>
          </w:p>
        </w:tc>
        <w:tc>
          <w:tcPr>
            <w:tcW w:w="637" w:type="pct"/>
            <w:vAlign w:val="center"/>
          </w:tcPr>
          <w:p w14:paraId="4352CB60">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30N标尺</w:t>
            </w:r>
          </w:p>
        </w:tc>
        <w:tc>
          <w:tcPr>
            <w:tcW w:w="580" w:type="pct"/>
            <w:vAlign w:val="center"/>
          </w:tcPr>
          <w:p w14:paraId="3A81828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15N标尺</w:t>
            </w:r>
          </w:p>
        </w:tc>
      </w:tr>
      <w:tr w14:paraId="79845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restart"/>
            <w:vAlign w:val="center"/>
          </w:tcPr>
          <w:p w14:paraId="0971499D">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C17000</w:t>
            </w:r>
          </w:p>
        </w:tc>
        <w:tc>
          <w:tcPr>
            <w:tcW w:w="420" w:type="pct"/>
            <w:tcBorders>
              <w:top w:val="single" w:color="auto" w:sz="4" w:space="0"/>
              <w:left w:val="single" w:color="auto" w:sz="4" w:space="0"/>
              <w:bottom w:val="single" w:color="auto" w:sz="4" w:space="0"/>
              <w:right w:val="single" w:color="auto" w:sz="4" w:space="0"/>
            </w:tcBorders>
            <w:vAlign w:val="center"/>
          </w:tcPr>
          <w:p w14:paraId="0BD7BFE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TM01</w:t>
            </w:r>
          </w:p>
        </w:tc>
        <w:tc>
          <w:tcPr>
            <w:tcW w:w="703" w:type="pct"/>
            <w:tcBorders>
              <w:top w:val="single" w:color="auto" w:sz="4" w:space="0"/>
              <w:left w:val="single" w:color="auto" w:sz="4" w:space="0"/>
              <w:bottom w:val="single" w:color="auto" w:sz="4" w:space="0"/>
              <w:right w:val="single" w:color="auto" w:sz="4" w:space="0"/>
            </w:tcBorders>
            <w:vAlign w:val="center"/>
          </w:tcPr>
          <w:p w14:paraId="5E9BBE7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25</w:t>
            </w:r>
          </w:p>
        </w:tc>
        <w:tc>
          <w:tcPr>
            <w:tcW w:w="904" w:type="pct"/>
            <w:tcBorders>
              <w:top w:val="single" w:color="auto" w:sz="4" w:space="0"/>
              <w:left w:val="single" w:color="auto" w:sz="4" w:space="0"/>
              <w:bottom w:val="single" w:color="auto" w:sz="4" w:space="0"/>
              <w:right w:val="single" w:color="auto" w:sz="4" w:space="0"/>
            </w:tcBorders>
            <w:vAlign w:val="center"/>
          </w:tcPr>
          <w:p w14:paraId="3DCF507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p>
        </w:tc>
        <w:tc>
          <w:tcPr>
            <w:tcW w:w="578" w:type="pct"/>
            <w:vAlign w:val="center"/>
          </w:tcPr>
          <w:p w14:paraId="3B47705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c>
          <w:tcPr>
            <w:tcW w:w="579" w:type="pct"/>
            <w:vAlign w:val="center"/>
          </w:tcPr>
          <w:p w14:paraId="469BD43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c>
          <w:tcPr>
            <w:tcW w:w="637" w:type="pct"/>
            <w:vAlign w:val="center"/>
          </w:tcPr>
          <w:p w14:paraId="06EB216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≥42</w:t>
            </w:r>
          </w:p>
        </w:tc>
        <w:tc>
          <w:tcPr>
            <w:tcW w:w="580" w:type="pct"/>
            <w:vAlign w:val="center"/>
          </w:tcPr>
          <w:p w14:paraId="1186A86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≥70</w:t>
            </w:r>
          </w:p>
        </w:tc>
      </w:tr>
      <w:tr w14:paraId="716D1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6703FF6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2FFC215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TM02</w:t>
            </w:r>
          </w:p>
        </w:tc>
        <w:tc>
          <w:tcPr>
            <w:tcW w:w="703" w:type="pct"/>
            <w:tcBorders>
              <w:top w:val="single" w:color="auto" w:sz="4" w:space="0"/>
              <w:left w:val="single" w:color="auto" w:sz="4" w:space="0"/>
              <w:bottom w:val="single" w:color="auto" w:sz="4" w:space="0"/>
              <w:right w:val="single" w:color="auto" w:sz="4" w:space="0"/>
            </w:tcBorders>
            <w:vAlign w:val="center"/>
          </w:tcPr>
          <w:p w14:paraId="3ECC9A5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p>
        </w:tc>
        <w:tc>
          <w:tcPr>
            <w:tcW w:w="904" w:type="pct"/>
            <w:tcBorders>
              <w:top w:val="single" w:color="auto" w:sz="4" w:space="0"/>
              <w:left w:val="single" w:color="auto" w:sz="4" w:space="0"/>
              <w:bottom w:val="single" w:color="auto" w:sz="4" w:space="0"/>
              <w:right w:val="single" w:color="auto" w:sz="4" w:space="0"/>
            </w:tcBorders>
            <w:vAlign w:val="center"/>
          </w:tcPr>
          <w:p w14:paraId="18AD849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p>
        </w:tc>
        <w:tc>
          <w:tcPr>
            <w:tcW w:w="578" w:type="pct"/>
            <w:vAlign w:val="center"/>
          </w:tcPr>
          <w:p w14:paraId="242A4A3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c>
          <w:tcPr>
            <w:tcW w:w="579" w:type="pct"/>
            <w:vAlign w:val="center"/>
          </w:tcPr>
          <w:p w14:paraId="78ED7BE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≥24</w:t>
            </w:r>
          </w:p>
        </w:tc>
        <w:tc>
          <w:tcPr>
            <w:tcW w:w="637" w:type="pct"/>
            <w:vAlign w:val="center"/>
          </w:tcPr>
          <w:p w14:paraId="5C4BF14C">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≥45</w:t>
            </w:r>
          </w:p>
        </w:tc>
        <w:tc>
          <w:tcPr>
            <w:tcW w:w="580" w:type="pct"/>
            <w:vAlign w:val="center"/>
          </w:tcPr>
          <w:p w14:paraId="4B63059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w:t>
            </w:r>
          </w:p>
        </w:tc>
      </w:tr>
      <w:tr w14:paraId="6441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172EF43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7B4D64C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TM04</w:t>
            </w:r>
          </w:p>
        </w:tc>
        <w:tc>
          <w:tcPr>
            <w:tcW w:w="703" w:type="pct"/>
            <w:tcBorders>
              <w:top w:val="single" w:color="auto" w:sz="4" w:space="0"/>
              <w:left w:val="single" w:color="auto" w:sz="4" w:space="0"/>
              <w:bottom w:val="single" w:color="auto" w:sz="4" w:space="0"/>
              <w:right w:val="single" w:color="auto" w:sz="4" w:space="0"/>
            </w:tcBorders>
            <w:vAlign w:val="center"/>
          </w:tcPr>
          <w:p w14:paraId="39E08AF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35</w:t>
            </w:r>
          </w:p>
        </w:tc>
        <w:tc>
          <w:tcPr>
            <w:tcW w:w="904" w:type="pct"/>
            <w:tcBorders>
              <w:top w:val="single" w:color="auto" w:sz="4" w:space="0"/>
              <w:left w:val="single" w:color="auto" w:sz="4" w:space="0"/>
              <w:bottom w:val="single" w:color="auto" w:sz="4" w:space="0"/>
              <w:right w:val="single" w:color="auto" w:sz="4" w:space="0"/>
            </w:tcBorders>
            <w:vAlign w:val="center"/>
          </w:tcPr>
          <w:p w14:paraId="0DACDD25">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p>
        </w:tc>
        <w:tc>
          <w:tcPr>
            <w:tcW w:w="578" w:type="pct"/>
            <w:vAlign w:val="center"/>
          </w:tcPr>
          <w:p w14:paraId="3A50FC9C">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579" w:type="pct"/>
            <w:vAlign w:val="center"/>
          </w:tcPr>
          <w:p w14:paraId="107B197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≥28</w:t>
            </w:r>
          </w:p>
        </w:tc>
        <w:tc>
          <w:tcPr>
            <w:tcW w:w="637" w:type="pct"/>
            <w:vAlign w:val="center"/>
          </w:tcPr>
          <w:p w14:paraId="7879FD5E">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w:t>
            </w:r>
          </w:p>
        </w:tc>
        <w:tc>
          <w:tcPr>
            <w:tcW w:w="580" w:type="pct"/>
            <w:vAlign w:val="center"/>
          </w:tcPr>
          <w:p w14:paraId="13B0FAA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w:t>
            </w:r>
          </w:p>
        </w:tc>
      </w:tr>
      <w:tr w14:paraId="0570C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1FBE6AD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23F9CD3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TM05</w:t>
            </w:r>
          </w:p>
        </w:tc>
        <w:tc>
          <w:tcPr>
            <w:tcW w:w="703" w:type="pct"/>
            <w:tcBorders>
              <w:top w:val="single" w:color="auto" w:sz="4" w:space="0"/>
              <w:left w:val="single" w:color="auto" w:sz="4" w:space="0"/>
              <w:bottom w:val="single" w:color="auto" w:sz="4" w:space="0"/>
              <w:right w:val="single" w:color="auto" w:sz="4" w:space="0"/>
            </w:tcBorders>
            <w:vAlign w:val="center"/>
          </w:tcPr>
          <w:p w14:paraId="0881091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103</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1100</w:t>
            </w:r>
          </w:p>
        </w:tc>
        <w:tc>
          <w:tcPr>
            <w:tcW w:w="904" w:type="pct"/>
            <w:tcBorders>
              <w:top w:val="single" w:color="auto" w:sz="4" w:space="0"/>
              <w:left w:val="single" w:color="auto" w:sz="4" w:space="0"/>
              <w:bottom w:val="single" w:color="auto" w:sz="4" w:space="0"/>
              <w:right w:val="single" w:color="auto" w:sz="4" w:space="0"/>
            </w:tcBorders>
            <w:vAlign w:val="center"/>
          </w:tcPr>
          <w:p w14:paraId="02390371">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65</w:t>
            </w:r>
          </w:p>
        </w:tc>
        <w:tc>
          <w:tcPr>
            <w:tcW w:w="578" w:type="pct"/>
            <w:vAlign w:val="center"/>
          </w:tcPr>
          <w:p w14:paraId="69679FF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579" w:type="pct"/>
            <w:vAlign w:val="center"/>
          </w:tcPr>
          <w:p w14:paraId="3D0F70C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≥31</w:t>
            </w:r>
          </w:p>
        </w:tc>
        <w:tc>
          <w:tcPr>
            <w:tcW w:w="637" w:type="pct"/>
            <w:vAlign w:val="center"/>
          </w:tcPr>
          <w:p w14:paraId="04405B0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w:t>
            </w:r>
          </w:p>
        </w:tc>
        <w:tc>
          <w:tcPr>
            <w:tcW w:w="580" w:type="pct"/>
            <w:vAlign w:val="center"/>
          </w:tcPr>
          <w:p w14:paraId="2B3EFB8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≥75.5</w:t>
            </w:r>
          </w:p>
        </w:tc>
      </w:tr>
      <w:tr w14:paraId="0D92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4101564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4937C384">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TM06</w:t>
            </w:r>
          </w:p>
        </w:tc>
        <w:tc>
          <w:tcPr>
            <w:tcW w:w="703" w:type="pct"/>
            <w:tcBorders>
              <w:top w:val="single" w:color="auto" w:sz="4" w:space="0"/>
              <w:left w:val="single" w:color="auto" w:sz="4" w:space="0"/>
              <w:bottom w:val="single" w:color="auto" w:sz="4" w:space="0"/>
              <w:right w:val="single" w:color="auto" w:sz="4" w:space="0"/>
            </w:tcBorders>
            <w:vAlign w:val="center"/>
          </w:tcPr>
          <w:p w14:paraId="6E19FD6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05</w:t>
            </w:r>
          </w:p>
        </w:tc>
        <w:tc>
          <w:tcPr>
            <w:tcW w:w="904" w:type="pct"/>
            <w:tcBorders>
              <w:top w:val="single" w:color="auto" w:sz="4" w:space="0"/>
              <w:left w:val="single" w:color="auto" w:sz="4" w:space="0"/>
              <w:bottom w:val="single" w:color="auto" w:sz="4" w:space="0"/>
              <w:right w:val="single" w:color="auto" w:sz="4" w:space="0"/>
            </w:tcBorders>
            <w:vAlign w:val="center"/>
          </w:tcPr>
          <w:p w14:paraId="52A7FFD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1140</w:t>
            </w:r>
          </w:p>
        </w:tc>
        <w:tc>
          <w:tcPr>
            <w:tcW w:w="578" w:type="pct"/>
            <w:vAlign w:val="center"/>
          </w:tcPr>
          <w:p w14:paraId="7EC534FF">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579" w:type="pct"/>
            <w:vAlign w:val="center"/>
          </w:tcPr>
          <w:p w14:paraId="0C2AA39D">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w:t>
            </w:r>
          </w:p>
        </w:tc>
        <w:tc>
          <w:tcPr>
            <w:tcW w:w="637" w:type="pct"/>
            <w:vAlign w:val="center"/>
          </w:tcPr>
          <w:p w14:paraId="7257A9A5">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≥52</w:t>
            </w:r>
          </w:p>
        </w:tc>
        <w:tc>
          <w:tcPr>
            <w:tcW w:w="580" w:type="pct"/>
            <w:vAlign w:val="center"/>
          </w:tcPr>
          <w:p w14:paraId="6EBD64E5">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w:t>
            </w:r>
          </w:p>
        </w:tc>
      </w:tr>
      <w:tr w14:paraId="10686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restart"/>
            <w:vAlign w:val="center"/>
          </w:tcPr>
          <w:p w14:paraId="6C84D89C">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C17200</w:t>
            </w:r>
          </w:p>
        </w:tc>
        <w:tc>
          <w:tcPr>
            <w:tcW w:w="420" w:type="pct"/>
            <w:tcBorders>
              <w:top w:val="single" w:color="auto" w:sz="4" w:space="0"/>
              <w:left w:val="single" w:color="auto" w:sz="4" w:space="0"/>
              <w:bottom w:val="single" w:color="auto" w:sz="4" w:space="0"/>
              <w:right w:val="single" w:color="auto" w:sz="4" w:space="0"/>
            </w:tcBorders>
            <w:vAlign w:val="center"/>
          </w:tcPr>
          <w:p w14:paraId="01A4B65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TM01</w:t>
            </w:r>
          </w:p>
        </w:tc>
        <w:tc>
          <w:tcPr>
            <w:tcW w:w="703" w:type="pct"/>
            <w:tcBorders>
              <w:top w:val="single" w:color="auto" w:sz="4" w:space="0"/>
              <w:left w:val="single" w:color="auto" w:sz="4" w:space="0"/>
              <w:bottom w:val="single" w:color="auto" w:sz="4" w:space="0"/>
              <w:right w:val="single" w:color="auto" w:sz="4" w:space="0"/>
            </w:tcBorders>
            <w:vAlign w:val="center"/>
          </w:tcPr>
          <w:p w14:paraId="6FA4E34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25</w:t>
            </w:r>
          </w:p>
        </w:tc>
        <w:tc>
          <w:tcPr>
            <w:tcW w:w="904" w:type="pct"/>
            <w:tcBorders>
              <w:top w:val="single" w:color="auto" w:sz="4" w:space="0"/>
              <w:left w:val="single" w:color="auto" w:sz="4" w:space="0"/>
              <w:bottom w:val="single" w:color="auto" w:sz="4" w:space="0"/>
              <w:right w:val="single" w:color="auto" w:sz="4" w:space="0"/>
            </w:tcBorders>
            <w:vAlign w:val="center"/>
          </w:tcPr>
          <w:p w14:paraId="1E4CC07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550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p>
        </w:tc>
        <w:tc>
          <w:tcPr>
            <w:tcW w:w="578" w:type="pct"/>
            <w:vAlign w:val="center"/>
          </w:tcPr>
          <w:p w14:paraId="1CD5B85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≥15</w:t>
            </w:r>
          </w:p>
        </w:tc>
        <w:tc>
          <w:tcPr>
            <w:tcW w:w="579" w:type="pct"/>
            <w:vAlign w:val="center"/>
          </w:tcPr>
          <w:p w14:paraId="3EEA1F4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c>
          <w:tcPr>
            <w:tcW w:w="637" w:type="pct"/>
            <w:vAlign w:val="center"/>
          </w:tcPr>
          <w:p w14:paraId="53F3EFF0">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c>
          <w:tcPr>
            <w:tcW w:w="580" w:type="pct"/>
            <w:vAlign w:val="center"/>
          </w:tcPr>
          <w:p w14:paraId="7196AA37">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≥70</w:t>
            </w:r>
          </w:p>
        </w:tc>
      </w:tr>
      <w:tr w14:paraId="45E80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7C36A48E">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33F78D3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TM02</w:t>
            </w:r>
          </w:p>
        </w:tc>
        <w:tc>
          <w:tcPr>
            <w:tcW w:w="703" w:type="pct"/>
            <w:tcBorders>
              <w:top w:val="single" w:color="auto" w:sz="4" w:space="0"/>
              <w:left w:val="single" w:color="auto" w:sz="4" w:space="0"/>
              <w:bottom w:val="single" w:color="auto" w:sz="4" w:space="0"/>
              <w:right w:val="single" w:color="auto" w:sz="4" w:space="0"/>
            </w:tcBorders>
            <w:vAlign w:val="center"/>
          </w:tcPr>
          <w:p w14:paraId="51A3470C">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p>
        </w:tc>
        <w:tc>
          <w:tcPr>
            <w:tcW w:w="904" w:type="pct"/>
            <w:tcBorders>
              <w:top w:val="single" w:color="auto" w:sz="4" w:space="0"/>
              <w:left w:val="single" w:color="auto" w:sz="4" w:space="0"/>
              <w:bottom w:val="single" w:color="auto" w:sz="4" w:space="0"/>
              <w:right w:val="single" w:color="auto" w:sz="4" w:space="0"/>
            </w:tcBorders>
            <w:vAlign w:val="center"/>
          </w:tcPr>
          <w:p w14:paraId="4A2D164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p>
        </w:tc>
        <w:tc>
          <w:tcPr>
            <w:tcW w:w="578" w:type="pct"/>
            <w:vAlign w:val="center"/>
          </w:tcPr>
          <w:p w14:paraId="69A01E8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w:t>
            </w:r>
          </w:p>
        </w:tc>
        <w:tc>
          <w:tcPr>
            <w:tcW w:w="579" w:type="pct"/>
            <w:vAlign w:val="center"/>
          </w:tcPr>
          <w:p w14:paraId="4B6D927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≥23</w:t>
            </w:r>
          </w:p>
        </w:tc>
        <w:tc>
          <w:tcPr>
            <w:tcW w:w="637" w:type="pct"/>
            <w:vAlign w:val="center"/>
          </w:tcPr>
          <w:p w14:paraId="7E589C17">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≥44</w:t>
            </w:r>
          </w:p>
        </w:tc>
        <w:tc>
          <w:tcPr>
            <w:tcW w:w="580" w:type="pct"/>
            <w:vAlign w:val="center"/>
          </w:tcPr>
          <w:p w14:paraId="0DCEDEE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≥72</w:t>
            </w:r>
          </w:p>
        </w:tc>
      </w:tr>
      <w:tr w14:paraId="7AE00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1217B511">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5A1F790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TM04</w:t>
            </w:r>
          </w:p>
        </w:tc>
        <w:tc>
          <w:tcPr>
            <w:tcW w:w="703" w:type="pct"/>
            <w:tcBorders>
              <w:top w:val="single" w:color="auto" w:sz="4" w:space="0"/>
              <w:left w:val="single" w:color="auto" w:sz="4" w:space="0"/>
              <w:bottom w:val="single" w:color="auto" w:sz="4" w:space="0"/>
              <w:right w:val="single" w:color="auto" w:sz="4" w:space="0"/>
            </w:tcBorders>
            <w:vAlign w:val="center"/>
          </w:tcPr>
          <w:p w14:paraId="6BCD2A0A">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35</w:t>
            </w:r>
          </w:p>
        </w:tc>
        <w:tc>
          <w:tcPr>
            <w:tcW w:w="904" w:type="pct"/>
            <w:tcBorders>
              <w:top w:val="single" w:color="auto" w:sz="4" w:space="0"/>
              <w:left w:val="single" w:color="auto" w:sz="4" w:space="0"/>
              <w:bottom w:val="single" w:color="auto" w:sz="4" w:space="0"/>
              <w:right w:val="single" w:color="auto" w:sz="4" w:space="0"/>
            </w:tcBorders>
            <w:vAlign w:val="center"/>
          </w:tcPr>
          <w:p w14:paraId="2A95EC6E">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p>
        </w:tc>
        <w:tc>
          <w:tcPr>
            <w:tcW w:w="578" w:type="pct"/>
            <w:vAlign w:val="center"/>
          </w:tcPr>
          <w:p w14:paraId="2320A73C">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579" w:type="pct"/>
            <w:vAlign w:val="center"/>
          </w:tcPr>
          <w:p w14:paraId="48788A95">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w:t>
            </w:r>
          </w:p>
        </w:tc>
        <w:tc>
          <w:tcPr>
            <w:tcW w:w="637" w:type="pct"/>
            <w:vAlign w:val="center"/>
          </w:tcPr>
          <w:p w14:paraId="7299F38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≥48</w:t>
            </w:r>
          </w:p>
        </w:tc>
        <w:tc>
          <w:tcPr>
            <w:tcW w:w="580" w:type="pct"/>
            <w:vAlign w:val="center"/>
          </w:tcPr>
          <w:p w14:paraId="0E8578E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w:t>
            </w:r>
          </w:p>
        </w:tc>
      </w:tr>
      <w:tr w14:paraId="38A2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1C8AB23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2A44971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TM05</w:t>
            </w:r>
          </w:p>
        </w:tc>
        <w:tc>
          <w:tcPr>
            <w:tcW w:w="703" w:type="pct"/>
            <w:tcBorders>
              <w:top w:val="single" w:color="auto" w:sz="4" w:space="0"/>
              <w:left w:val="single" w:color="auto" w:sz="4" w:space="0"/>
              <w:bottom w:val="single" w:color="auto" w:sz="4" w:space="0"/>
              <w:right w:val="single" w:color="auto" w:sz="4" w:space="0"/>
            </w:tcBorders>
            <w:vAlign w:val="center"/>
          </w:tcPr>
          <w:p w14:paraId="5B47C79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103</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p>
        </w:tc>
        <w:tc>
          <w:tcPr>
            <w:tcW w:w="904" w:type="pct"/>
            <w:tcBorders>
              <w:top w:val="single" w:color="auto" w:sz="4" w:space="0"/>
              <w:left w:val="single" w:color="auto" w:sz="4" w:space="0"/>
              <w:bottom w:val="single" w:color="auto" w:sz="4" w:space="0"/>
              <w:right w:val="single" w:color="auto" w:sz="4" w:space="0"/>
            </w:tcBorders>
            <w:vAlign w:val="center"/>
          </w:tcPr>
          <w:p w14:paraId="4A339819">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860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65</w:t>
            </w:r>
          </w:p>
        </w:tc>
        <w:tc>
          <w:tcPr>
            <w:tcW w:w="578" w:type="pct"/>
            <w:vAlign w:val="center"/>
          </w:tcPr>
          <w:p w14:paraId="754156E4">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w:t>
            </w:r>
          </w:p>
        </w:tc>
        <w:tc>
          <w:tcPr>
            <w:tcW w:w="579" w:type="pct"/>
            <w:vAlign w:val="center"/>
          </w:tcPr>
          <w:p w14:paraId="2F03243B">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≥31</w:t>
            </w:r>
          </w:p>
        </w:tc>
        <w:tc>
          <w:tcPr>
            <w:tcW w:w="637" w:type="pct"/>
            <w:vAlign w:val="center"/>
          </w:tcPr>
          <w:p w14:paraId="14451E45">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3</w:t>
            </w:r>
          </w:p>
        </w:tc>
        <w:tc>
          <w:tcPr>
            <w:tcW w:w="580" w:type="pct"/>
            <w:vAlign w:val="center"/>
          </w:tcPr>
          <w:p w14:paraId="0771000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≥75.5</w:t>
            </w:r>
          </w:p>
        </w:tc>
      </w:tr>
      <w:tr w14:paraId="31632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6019AF5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2C51E22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TM06</w:t>
            </w:r>
          </w:p>
        </w:tc>
        <w:tc>
          <w:tcPr>
            <w:tcW w:w="703" w:type="pct"/>
            <w:tcBorders>
              <w:top w:val="single" w:color="auto" w:sz="4" w:space="0"/>
              <w:left w:val="single" w:color="auto" w:sz="4" w:space="0"/>
              <w:bottom w:val="single" w:color="auto" w:sz="4" w:space="0"/>
              <w:right w:val="single" w:color="auto" w:sz="4" w:space="0"/>
            </w:tcBorders>
            <w:vAlign w:val="center"/>
          </w:tcPr>
          <w:p w14:paraId="1683F9BD">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1070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1210</w:t>
            </w:r>
          </w:p>
        </w:tc>
        <w:tc>
          <w:tcPr>
            <w:tcW w:w="904" w:type="pct"/>
            <w:tcBorders>
              <w:top w:val="single" w:color="auto" w:sz="4" w:space="0"/>
              <w:left w:val="single" w:color="auto" w:sz="4" w:space="0"/>
              <w:bottom w:val="single" w:color="auto" w:sz="4" w:space="0"/>
              <w:right w:val="single" w:color="auto" w:sz="4" w:space="0"/>
            </w:tcBorders>
            <w:vAlign w:val="center"/>
          </w:tcPr>
          <w:p w14:paraId="1302FFD8">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930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1170</w:t>
            </w:r>
          </w:p>
        </w:tc>
        <w:tc>
          <w:tcPr>
            <w:tcW w:w="578" w:type="pct"/>
            <w:vAlign w:val="center"/>
          </w:tcPr>
          <w:p w14:paraId="14CE0AD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w:t>
            </w:r>
          </w:p>
        </w:tc>
        <w:tc>
          <w:tcPr>
            <w:tcW w:w="579" w:type="pct"/>
            <w:vAlign w:val="center"/>
          </w:tcPr>
          <w:p w14:paraId="394FF50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≥32</w:t>
            </w:r>
          </w:p>
        </w:tc>
        <w:tc>
          <w:tcPr>
            <w:tcW w:w="637" w:type="pct"/>
            <w:vAlign w:val="center"/>
          </w:tcPr>
          <w:p w14:paraId="29473A81">
            <w:pPr>
              <w:tabs>
                <w:tab w:val="left" w:pos="6120"/>
              </w:tabs>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2</w:t>
            </w:r>
          </w:p>
        </w:tc>
        <w:tc>
          <w:tcPr>
            <w:tcW w:w="580" w:type="pct"/>
            <w:vAlign w:val="center"/>
          </w:tcPr>
          <w:p w14:paraId="60371AD3">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≥76</w:t>
            </w:r>
          </w:p>
        </w:tc>
      </w:tr>
      <w:tr w14:paraId="7DD9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5" w:type="pct"/>
            <w:vMerge w:val="continue"/>
            <w:vAlign w:val="center"/>
          </w:tcPr>
          <w:p w14:paraId="2D6C208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04CD2063">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TM08</w:t>
            </w:r>
          </w:p>
        </w:tc>
        <w:tc>
          <w:tcPr>
            <w:tcW w:w="703" w:type="pct"/>
            <w:tcBorders>
              <w:top w:val="single" w:color="auto" w:sz="4" w:space="0"/>
              <w:left w:val="single" w:color="auto" w:sz="4" w:space="0"/>
              <w:bottom w:val="single" w:color="auto" w:sz="4" w:space="0"/>
              <w:right w:val="single" w:color="auto" w:sz="4" w:space="0"/>
            </w:tcBorders>
            <w:vAlign w:val="center"/>
          </w:tcPr>
          <w:p w14:paraId="6333838F">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1210</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1310</w:t>
            </w:r>
          </w:p>
        </w:tc>
        <w:tc>
          <w:tcPr>
            <w:tcW w:w="904" w:type="pct"/>
            <w:tcBorders>
              <w:top w:val="single" w:color="auto" w:sz="4" w:space="0"/>
              <w:left w:val="single" w:color="auto" w:sz="4" w:space="0"/>
              <w:bottom w:val="single" w:color="auto" w:sz="4" w:space="0"/>
              <w:right w:val="single" w:color="auto" w:sz="4" w:space="0"/>
            </w:tcBorders>
            <w:vAlign w:val="center"/>
          </w:tcPr>
          <w:p w14:paraId="64CB13E7">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103</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1240</w:t>
            </w:r>
          </w:p>
        </w:tc>
        <w:tc>
          <w:tcPr>
            <w:tcW w:w="578" w:type="pct"/>
            <w:vAlign w:val="center"/>
          </w:tcPr>
          <w:p w14:paraId="6788ED9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c>
          <w:tcPr>
            <w:tcW w:w="579" w:type="pct"/>
            <w:vAlign w:val="center"/>
          </w:tcPr>
          <w:p w14:paraId="59695BB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≥33</w:t>
            </w:r>
          </w:p>
        </w:tc>
        <w:tc>
          <w:tcPr>
            <w:tcW w:w="637" w:type="pct"/>
            <w:vAlign w:val="center"/>
          </w:tcPr>
          <w:p w14:paraId="493A7E4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≥53</w:t>
            </w:r>
          </w:p>
        </w:tc>
        <w:tc>
          <w:tcPr>
            <w:tcW w:w="580" w:type="pct"/>
            <w:vAlign w:val="center"/>
          </w:tcPr>
          <w:p w14:paraId="63C0C14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7</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6.5</w:t>
            </w:r>
          </w:p>
        </w:tc>
      </w:tr>
    </w:tbl>
    <w:p w14:paraId="52BF12A5">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27 </w:t>
      </w:r>
      <w:r>
        <w:rPr>
          <w:rFonts w:hint="default" w:ascii="Times New Roman" w:hAnsi="Times New Roman" w:eastAsia="宋体" w:cs="Times New Roman"/>
          <w:b w:val="0"/>
          <w:bCs/>
          <w:color w:val="000000" w:themeColor="text1"/>
          <w:highlight w:val="none"/>
          <w:lang w:val="en-US"/>
          <w14:textFill>
            <w14:solidFill>
              <w14:schemeClr w14:val="tx1"/>
            </w14:solidFill>
          </w14:textFill>
        </w:rPr>
        <w:t>A</w:t>
      </w:r>
      <w:r>
        <w:rPr>
          <w:rFonts w:hint="default" w:ascii="Times New Roman" w:hAnsi="Times New Roman" w:eastAsia="宋体" w:cs="Times New Roman"/>
          <w:b w:val="0"/>
          <w:bCs/>
          <w:color w:val="000000" w:themeColor="text1"/>
          <w:highlight w:val="none"/>
          <w14:textFill>
            <w14:solidFill>
              <w14:schemeClr w14:val="tx1"/>
            </w14:solidFill>
          </w14:textFill>
        </w:rPr>
        <w:t>STMB422-2010力学性能</w:t>
      </w:r>
    </w:p>
    <w:tbl>
      <w:tblPr>
        <w:tblStyle w:val="2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5"/>
        <w:gridCol w:w="2322"/>
        <w:gridCol w:w="3389"/>
        <w:gridCol w:w="2268"/>
      </w:tblGrid>
      <w:tr w14:paraId="66118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Align w:val="center"/>
          </w:tcPr>
          <w:p w14:paraId="5983CBF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1250" w:type="pct"/>
            <w:vAlign w:val="center"/>
          </w:tcPr>
          <w:p w14:paraId="12E485EF">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状态</w:t>
            </w:r>
          </w:p>
        </w:tc>
        <w:tc>
          <w:tcPr>
            <w:tcW w:w="1825" w:type="pct"/>
            <w:vAlign w:val="center"/>
          </w:tcPr>
          <w:p w14:paraId="3C2422A7">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抗拉强度R</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m</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/MPa</w:t>
            </w:r>
          </w:p>
        </w:tc>
        <w:tc>
          <w:tcPr>
            <w:tcW w:w="1221" w:type="pct"/>
            <w:vAlign w:val="center"/>
          </w:tcPr>
          <w:p w14:paraId="395035B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伸长率A</w:t>
            </w:r>
            <w:r>
              <w:rPr>
                <w:rFonts w:hint="default" w:ascii="Times New Roman" w:hAnsi="Times New Roman" w:eastAsia="宋体" w:cs="Times New Roman"/>
                <w:b w:val="0"/>
                <w:bCs/>
                <w:color w:val="000000" w:themeColor="text1"/>
                <w:sz w:val="21"/>
                <w:szCs w:val="21"/>
                <w:highlight w:val="none"/>
                <w:vertAlign w:val="subscript"/>
                <w14:textFill>
                  <w14:solidFill>
                    <w14:schemeClr w14:val="tx1"/>
                  </w14:solidFill>
                </w14:textFill>
              </w:rPr>
              <w:t>50</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mm/%</w:t>
            </w:r>
          </w:p>
        </w:tc>
      </w:tr>
      <w:tr w14:paraId="645E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restart"/>
            <w:vAlign w:val="center"/>
          </w:tcPr>
          <w:p w14:paraId="5C6AEDA8">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C19020</w:t>
            </w:r>
          </w:p>
        </w:tc>
        <w:tc>
          <w:tcPr>
            <w:tcW w:w="1250" w:type="pct"/>
            <w:vAlign w:val="center"/>
          </w:tcPr>
          <w:p w14:paraId="7594FDD4">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HR02</w:t>
            </w:r>
          </w:p>
        </w:tc>
        <w:tc>
          <w:tcPr>
            <w:tcW w:w="1825" w:type="pct"/>
            <w:tcBorders>
              <w:top w:val="single" w:color="auto" w:sz="4" w:space="0"/>
              <w:left w:val="single" w:color="auto" w:sz="4" w:space="0"/>
              <w:bottom w:val="single" w:color="auto" w:sz="4" w:space="0"/>
              <w:right w:val="single" w:color="auto" w:sz="4" w:space="0"/>
            </w:tcBorders>
            <w:vAlign w:val="center"/>
          </w:tcPr>
          <w:p w14:paraId="78C57E4D">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400～485</w:t>
            </w:r>
          </w:p>
        </w:tc>
        <w:tc>
          <w:tcPr>
            <w:tcW w:w="1221" w:type="pct"/>
            <w:tcBorders>
              <w:top w:val="single" w:color="auto" w:sz="4" w:space="0"/>
              <w:left w:val="single" w:color="auto" w:sz="4" w:space="0"/>
              <w:bottom w:val="single" w:color="auto" w:sz="4" w:space="0"/>
              <w:right w:val="single" w:color="auto" w:sz="4" w:space="0"/>
            </w:tcBorders>
            <w:vAlign w:val="center"/>
          </w:tcPr>
          <w:p w14:paraId="3590DEA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p>
        </w:tc>
      </w:tr>
      <w:tr w14:paraId="32E47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vAlign w:val="center"/>
          </w:tcPr>
          <w:p w14:paraId="653886CF">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250" w:type="pct"/>
            <w:vAlign w:val="center"/>
          </w:tcPr>
          <w:p w14:paraId="06D4F41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HR04</w:t>
            </w:r>
          </w:p>
        </w:tc>
        <w:tc>
          <w:tcPr>
            <w:tcW w:w="1825" w:type="pct"/>
            <w:tcBorders>
              <w:top w:val="single" w:color="auto" w:sz="4" w:space="0"/>
              <w:left w:val="single" w:color="auto" w:sz="4" w:space="0"/>
              <w:bottom w:val="single" w:color="auto" w:sz="4" w:space="0"/>
              <w:right w:val="single" w:color="auto" w:sz="4" w:space="0"/>
            </w:tcBorders>
            <w:vAlign w:val="center"/>
          </w:tcPr>
          <w:p w14:paraId="1C2F56CC">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450～510</w:t>
            </w:r>
          </w:p>
        </w:tc>
        <w:tc>
          <w:tcPr>
            <w:tcW w:w="1221" w:type="pct"/>
            <w:tcBorders>
              <w:top w:val="single" w:color="auto" w:sz="4" w:space="0"/>
              <w:left w:val="single" w:color="auto" w:sz="4" w:space="0"/>
              <w:bottom w:val="single" w:color="auto" w:sz="4" w:space="0"/>
              <w:right w:val="single" w:color="auto" w:sz="4" w:space="0"/>
            </w:tcBorders>
            <w:vAlign w:val="center"/>
          </w:tcPr>
          <w:p w14:paraId="286A76F6">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5273F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vAlign w:val="center"/>
          </w:tcPr>
          <w:p w14:paraId="213C22C6">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250" w:type="pct"/>
            <w:vAlign w:val="center"/>
          </w:tcPr>
          <w:p w14:paraId="5CA7EF19">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HR06</w:t>
            </w:r>
          </w:p>
        </w:tc>
        <w:tc>
          <w:tcPr>
            <w:tcW w:w="1825" w:type="pct"/>
            <w:tcBorders>
              <w:top w:val="single" w:color="auto" w:sz="4" w:space="0"/>
              <w:left w:val="single" w:color="auto" w:sz="4" w:space="0"/>
              <w:bottom w:val="single" w:color="auto" w:sz="4" w:space="0"/>
              <w:right w:val="single" w:color="auto" w:sz="4" w:space="0"/>
            </w:tcBorders>
            <w:vAlign w:val="center"/>
          </w:tcPr>
          <w:p w14:paraId="6DB188D3">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490～550</w:t>
            </w:r>
          </w:p>
        </w:tc>
        <w:tc>
          <w:tcPr>
            <w:tcW w:w="1221" w:type="pct"/>
            <w:tcBorders>
              <w:top w:val="single" w:color="auto" w:sz="4" w:space="0"/>
              <w:left w:val="single" w:color="auto" w:sz="4" w:space="0"/>
              <w:bottom w:val="single" w:color="auto" w:sz="4" w:space="0"/>
              <w:right w:val="single" w:color="auto" w:sz="4" w:space="0"/>
            </w:tcBorders>
            <w:vAlign w:val="center"/>
          </w:tcPr>
          <w:p w14:paraId="4868E292">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w:t>
            </w:r>
          </w:p>
        </w:tc>
      </w:tr>
      <w:tr w14:paraId="0069C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3" w:type="pct"/>
            <w:vMerge w:val="continue"/>
            <w:vAlign w:val="center"/>
          </w:tcPr>
          <w:p w14:paraId="6111134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1250" w:type="pct"/>
            <w:vAlign w:val="center"/>
          </w:tcPr>
          <w:p w14:paraId="34AC2A1A">
            <w:pPr>
              <w:tabs>
                <w:tab w:val="left" w:pos="6120"/>
              </w:tabs>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HR08</w:t>
            </w:r>
          </w:p>
        </w:tc>
        <w:tc>
          <w:tcPr>
            <w:tcW w:w="1825" w:type="pct"/>
            <w:tcBorders>
              <w:top w:val="single" w:color="auto" w:sz="4" w:space="0"/>
              <w:left w:val="single" w:color="auto" w:sz="4" w:space="0"/>
              <w:bottom w:val="single" w:color="auto" w:sz="4" w:space="0"/>
              <w:right w:val="single" w:color="auto" w:sz="4" w:space="0"/>
            </w:tcBorders>
            <w:vAlign w:val="center"/>
          </w:tcPr>
          <w:p w14:paraId="0E336949">
            <w:pPr>
              <w:jc w:val="cente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≥5</w:t>
            </w:r>
            <w:r>
              <w:rPr>
                <w:rFonts w:hint="default" w:ascii="Times New Roman" w:hAnsi="Times New Roman" w:eastAsia="宋体" w:cs="Times New Roman"/>
                <w:b w:val="0"/>
                <w:bCs/>
                <w:color w:val="000000" w:themeColor="text1"/>
                <w:sz w:val="21"/>
                <w:szCs w:val="21"/>
                <w:highlight w:val="none"/>
                <w:lang w:val="en-US"/>
                <w14:textFill>
                  <w14:solidFill>
                    <w14:schemeClr w14:val="tx1"/>
                  </w14:solidFill>
                </w14:textFill>
              </w:rPr>
              <w:t>30</w:t>
            </w:r>
          </w:p>
        </w:tc>
        <w:tc>
          <w:tcPr>
            <w:tcW w:w="1221" w:type="pct"/>
            <w:tcBorders>
              <w:top w:val="single" w:color="auto" w:sz="4" w:space="0"/>
              <w:left w:val="single" w:color="auto" w:sz="4" w:space="0"/>
              <w:bottom w:val="single" w:color="auto" w:sz="4" w:space="0"/>
              <w:right w:val="single" w:color="auto" w:sz="4" w:space="0"/>
            </w:tcBorders>
            <w:vAlign w:val="center"/>
          </w:tcPr>
          <w:p w14:paraId="47F3F6F9">
            <w:pPr>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w:t>
            </w:r>
          </w:p>
        </w:tc>
      </w:tr>
    </w:tbl>
    <w:p w14:paraId="5C3AC170">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default" w:ascii="Times New Roman" w:hAnsi="Times New Roman" w:eastAsia="宋体" w:cs="Times New Roman"/>
          <w:b w:val="0"/>
          <w:bCs/>
          <w:color w:val="000000" w:themeColor="text1"/>
          <w:highlight w:val="none"/>
          <w:lang w:val="en-US"/>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本标准的</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所有力学性能均</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持平或者</w:t>
      </w:r>
      <w:r>
        <w:rPr>
          <w:rFonts w:hint="default" w:ascii="Times New Roman" w:hAnsi="Times New Roman" w:eastAsia="宋体" w:cs="Times New Roman"/>
          <w:b w:val="0"/>
          <w:bCs/>
          <w:color w:val="000000" w:themeColor="text1"/>
          <w:highlight w:val="none"/>
          <w14:textFill>
            <w14:solidFill>
              <w14:schemeClr w14:val="tx1"/>
            </w14:solidFill>
          </w14:textFill>
        </w:rPr>
        <w:t>超过</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GB/T 2059-2017、GB/T 2600-2017、EN1758-1998、</w:t>
      </w:r>
      <w:r>
        <w:rPr>
          <w:rFonts w:hint="default" w:ascii="Times New Roman" w:hAnsi="Times New Roman" w:eastAsia="宋体" w:cs="Times New Roman"/>
          <w:b w:val="0"/>
          <w:bCs/>
          <w:color w:val="000000" w:themeColor="text1"/>
          <w:highlight w:val="none"/>
          <w14:textFill>
            <w14:solidFill>
              <w14:schemeClr w14:val="tx1"/>
            </w14:solidFill>
          </w14:textFill>
        </w:rPr>
        <w:t>ASTMB888-2019</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ASTMB103-2019</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highlight w:val="none"/>
          <w14:textFill>
            <w14:solidFill>
              <w14:schemeClr w14:val="tx1"/>
            </w14:solidFill>
          </w14:textFill>
        </w:rPr>
        <w:t>ASTMB</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194</w:t>
      </w:r>
      <w:r>
        <w:rPr>
          <w:rFonts w:hint="default" w:ascii="Times New Roman" w:hAnsi="Times New Roman" w:eastAsia="宋体" w:cs="Times New Roman"/>
          <w:b w:val="0"/>
          <w:bCs/>
          <w:color w:val="000000" w:themeColor="text1"/>
          <w:highlight w:val="none"/>
          <w14:textFill>
            <w14:solidFill>
              <w14:schemeClr w14:val="tx1"/>
            </w14:solidFill>
          </w14:textFill>
        </w:rPr>
        <w:t>-20</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15</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及</w:t>
      </w:r>
      <w:r>
        <w:rPr>
          <w:rFonts w:hint="default" w:ascii="Times New Roman" w:hAnsi="Times New Roman" w:eastAsia="宋体" w:cs="Times New Roman"/>
          <w:b w:val="0"/>
          <w:bCs/>
          <w:color w:val="000000" w:themeColor="text1"/>
          <w:highlight w:val="none"/>
          <w14:textFill>
            <w14:solidFill>
              <w14:schemeClr w14:val="tx1"/>
            </w14:solidFill>
          </w14:textFill>
        </w:rPr>
        <w:t>ASTMB</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422</w:t>
      </w:r>
      <w:r>
        <w:rPr>
          <w:rFonts w:hint="default" w:ascii="Times New Roman" w:hAnsi="Times New Roman" w:eastAsia="宋体" w:cs="Times New Roman"/>
          <w:b w:val="0"/>
          <w:bCs/>
          <w:color w:val="000000" w:themeColor="text1"/>
          <w:highlight w:val="none"/>
          <w14:textFill>
            <w14:solidFill>
              <w14:schemeClr w14:val="tx1"/>
            </w14:solidFill>
          </w14:textFill>
        </w:rPr>
        <w:t>-201</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b w:val="0"/>
          <w:bCs/>
          <w:color w:val="000000" w:themeColor="text1"/>
          <w:highlight w:val="none"/>
          <w14:textFill>
            <w14:solidFill>
              <w14:schemeClr w14:val="tx1"/>
            </w14:solidFill>
          </w14:textFill>
        </w:rPr>
        <w:t>标准水平。</w:t>
      </w:r>
    </w:p>
    <w:p w14:paraId="045E461E">
      <w:pPr>
        <w:pStyle w:val="5"/>
        <w:keepNext/>
        <w:keepLines/>
        <w:pageBreakBefore w:val="0"/>
        <w:widowControl w:val="0"/>
        <w:kinsoku/>
        <w:wordWrap/>
        <w:overflowPunct/>
        <w:topLinePunct w:val="0"/>
        <w:autoSpaceDE/>
        <w:autoSpaceDN/>
        <w:bidi w:val="0"/>
        <w:adjustRightInd/>
        <w:snapToGrid/>
        <w:spacing w:before="157" w:beforeLines="50" w:after="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lang w:val="en-US"/>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4、电性能</w:t>
      </w:r>
    </w:p>
    <w:p w14:paraId="138BA52C">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需方如有要求并在合同中注明时，可进行电性能试验，本标准与ASTMB888-2019标准中导电率指标对比如表</w:t>
      </w:r>
      <w:r>
        <w:rPr>
          <w:rFonts w:hint="eastAsia" w:cs="Times New Roman"/>
          <w:b w:val="0"/>
          <w:bCs/>
          <w:color w:val="000000" w:themeColor="text1"/>
          <w:highlight w:val="none"/>
          <w:lang w:val="en-US" w:eastAsia="zh-CN"/>
          <w14:textFill>
            <w14:solidFill>
              <w14:schemeClr w14:val="tx1"/>
            </w14:solidFill>
          </w14:textFill>
        </w:rPr>
        <w:t>28和29</w:t>
      </w:r>
      <w:r>
        <w:rPr>
          <w:rFonts w:hint="default" w:ascii="Times New Roman" w:hAnsi="Times New Roman" w:eastAsia="宋体" w:cs="Times New Roman"/>
          <w:b w:val="0"/>
          <w:bCs/>
          <w:color w:val="000000" w:themeColor="text1"/>
          <w:highlight w:val="none"/>
          <w14:textFill>
            <w14:solidFill>
              <w14:schemeClr w14:val="tx1"/>
            </w14:solidFill>
          </w14:textFill>
        </w:rPr>
        <w:t>所示。</w:t>
      </w:r>
    </w:p>
    <w:p w14:paraId="468E3F09">
      <w:pPr>
        <w:widowControl w:val="0"/>
        <w:kinsoku/>
        <w:autoSpaceDE/>
        <w:autoSpaceDN/>
        <w:adjustRightInd/>
        <w:snapToGrid/>
        <w:spacing w:before="156" w:beforeLines="50" w:line="24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黑体" w:cs="Times New Roman"/>
          <w:snapToGrid/>
          <w:color w:val="000000"/>
          <w:kern w:val="0"/>
          <w:szCs w:val="21"/>
          <w:highlight w:val="none"/>
          <w:lang w:eastAsia="zh-CN"/>
        </w:rPr>
        <w:t>表</w:t>
      </w:r>
      <w:r>
        <w:rPr>
          <w:rFonts w:hint="eastAsia" w:ascii="Times New Roman" w:hAnsi="Times New Roman" w:eastAsia="黑体" w:cs="Times New Roman"/>
          <w:snapToGrid/>
          <w:color w:val="000000"/>
          <w:kern w:val="0"/>
          <w:szCs w:val="21"/>
          <w:highlight w:val="none"/>
          <w:lang w:val="en-US" w:eastAsia="zh-CN"/>
        </w:rPr>
        <w:t>28</w:t>
      </w:r>
      <w:r>
        <w:rPr>
          <w:rFonts w:hint="default" w:ascii="Times New Roman" w:hAnsi="Times New Roman" w:eastAsia="黑体" w:cs="Times New Roman"/>
          <w:snapToGrid/>
          <w:color w:val="000000"/>
          <w:kern w:val="0"/>
          <w:szCs w:val="21"/>
          <w:highlight w:val="none"/>
          <w:lang w:eastAsia="zh-CN"/>
        </w:rPr>
        <w:t xml:space="preserve"> </w:t>
      </w:r>
      <w:r>
        <w:rPr>
          <w:rFonts w:hint="eastAsia" w:ascii="Times New Roman" w:hAnsi="Times New Roman" w:eastAsia="黑体" w:cs="Times New Roman"/>
          <w:snapToGrid/>
          <w:color w:val="000000"/>
          <w:kern w:val="0"/>
          <w:szCs w:val="21"/>
          <w:highlight w:val="none"/>
          <w:lang w:val="en-US" w:eastAsia="zh-CN"/>
        </w:rPr>
        <w:t>本标准</w:t>
      </w:r>
      <w:r>
        <w:rPr>
          <w:rFonts w:hint="default" w:ascii="Times New Roman" w:hAnsi="Times New Roman" w:eastAsia="黑体" w:cs="Times New Roman"/>
          <w:snapToGrid/>
          <w:color w:val="000000"/>
          <w:kern w:val="0"/>
          <w:szCs w:val="21"/>
          <w:highlight w:val="none"/>
          <w:lang w:eastAsia="zh-CN"/>
        </w:rPr>
        <w:t>电性能</w:t>
      </w:r>
    </w:p>
    <w:tbl>
      <w:tblPr>
        <w:tblStyle w:val="40"/>
        <w:tblW w:w="5060"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2310"/>
        <w:gridCol w:w="6901"/>
      </w:tblGrid>
      <w:tr w14:paraId="0626036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382" w:type="dxa"/>
            <w:tcBorders>
              <w:bottom w:val="single" w:color="auto" w:sz="12" w:space="0"/>
            </w:tcBorders>
            <w:vAlign w:val="center"/>
          </w:tcPr>
          <w:p w14:paraId="5E5EF84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5"/>
                <w:sz w:val="18"/>
                <w:szCs w:val="18"/>
                <w:highlight w:val="none"/>
              </w:rPr>
              <w:t>牌号</w:t>
            </w:r>
          </w:p>
        </w:tc>
        <w:tc>
          <w:tcPr>
            <w:tcW w:w="7116" w:type="dxa"/>
            <w:tcBorders>
              <w:bottom w:val="single" w:color="auto" w:sz="12" w:space="0"/>
            </w:tcBorders>
            <w:vAlign w:val="center"/>
          </w:tcPr>
          <w:p w14:paraId="20249BBB">
            <w:pPr>
              <w:jc w:val="center"/>
              <w:rPr>
                <w:color w:val="000000"/>
                <w:sz w:val="18"/>
                <w:szCs w:val="18"/>
                <w:highlight w:val="none"/>
              </w:rPr>
            </w:pPr>
            <w:r>
              <w:rPr>
                <w:color w:val="000000"/>
                <w:sz w:val="18"/>
                <w:szCs w:val="18"/>
                <w:highlight w:val="none"/>
              </w:rPr>
              <w:t>导电率</w:t>
            </w:r>
            <w:r>
              <w:rPr>
                <w:rFonts w:hint="eastAsia"/>
                <w:color w:val="000000"/>
                <w:sz w:val="18"/>
                <w:szCs w:val="18"/>
                <w:highlight w:val="none"/>
              </w:rPr>
              <w:t>(</w:t>
            </w:r>
            <w:r>
              <w:rPr>
                <w:rFonts w:hint="eastAsia"/>
                <w:i/>
                <w:iCs/>
                <w:color w:val="000000"/>
                <w:sz w:val="18"/>
                <w:szCs w:val="18"/>
                <w:highlight w:val="none"/>
                <w:lang w:val="en-US" w:eastAsia="zh-CN"/>
              </w:rPr>
              <w:t>C</w:t>
            </w:r>
            <w:r>
              <w:rPr>
                <w:rFonts w:hint="eastAsia"/>
                <w:color w:val="000000"/>
                <w:sz w:val="18"/>
                <w:szCs w:val="18"/>
                <w:highlight w:val="none"/>
                <w:vertAlign w:val="subscript"/>
              </w:rPr>
              <w:t>20</w:t>
            </w:r>
            <w:r>
              <w:rPr>
                <w:rFonts w:hint="eastAsia"/>
                <w:color w:val="000000"/>
                <w:sz w:val="18"/>
                <w:szCs w:val="18"/>
                <w:highlight w:val="none"/>
              </w:rPr>
              <w:t>)</w:t>
            </w:r>
          </w:p>
          <w:p w14:paraId="6936ACF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rPr>
            </w:pPr>
            <w:r>
              <w:rPr>
                <w:color w:val="000000"/>
                <w:sz w:val="18"/>
                <w:szCs w:val="18"/>
                <w:highlight w:val="none"/>
              </w:rPr>
              <w:t xml:space="preserve">%IACS </w:t>
            </w:r>
          </w:p>
        </w:tc>
      </w:tr>
      <w:tr w14:paraId="635FD22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382" w:type="dxa"/>
            <w:tcBorders>
              <w:bottom w:val="single" w:color="auto" w:sz="12" w:space="0"/>
            </w:tcBorders>
            <w:vAlign w:val="center"/>
          </w:tcPr>
          <w:p w14:paraId="260D63D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T2</w:t>
            </w:r>
          </w:p>
        </w:tc>
        <w:tc>
          <w:tcPr>
            <w:tcW w:w="7116" w:type="dxa"/>
            <w:tcBorders>
              <w:bottom w:val="single" w:color="auto" w:sz="12" w:space="0"/>
            </w:tcBorders>
            <w:vAlign w:val="center"/>
          </w:tcPr>
          <w:p w14:paraId="04790F8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97.0</w:t>
            </w:r>
          </w:p>
        </w:tc>
      </w:tr>
      <w:tr w14:paraId="60351FB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2E4A73F3">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TMg</w:t>
            </w:r>
            <w:r>
              <w:rPr>
                <w:rFonts w:hint="default" w:ascii="Times New Roman" w:hAnsi="Times New Roman" w:eastAsia="宋体" w:cs="Times New Roman"/>
                <w:spacing w:val="2"/>
                <w:sz w:val="18"/>
                <w:szCs w:val="18"/>
                <w:highlight w:val="none"/>
              </w:rPr>
              <w:t>0.5</w:t>
            </w:r>
          </w:p>
        </w:tc>
        <w:tc>
          <w:tcPr>
            <w:tcW w:w="3745" w:type="pct"/>
            <w:vAlign w:val="center"/>
          </w:tcPr>
          <w:p w14:paraId="06B0800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60.0</w:t>
            </w:r>
          </w:p>
        </w:tc>
      </w:tr>
      <w:tr w14:paraId="7B79DA5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tcBorders>
              <w:bottom w:val="single" w:color="auto" w:sz="4" w:space="0"/>
            </w:tcBorders>
            <w:vAlign w:val="center"/>
          </w:tcPr>
          <w:p w14:paraId="2F82066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H62</w:t>
            </w:r>
          </w:p>
        </w:tc>
        <w:tc>
          <w:tcPr>
            <w:tcW w:w="3745" w:type="pct"/>
            <w:tcBorders>
              <w:bottom w:val="single" w:color="auto" w:sz="4" w:space="0"/>
            </w:tcBorders>
            <w:vAlign w:val="center"/>
          </w:tcPr>
          <w:p w14:paraId="0EE7A4CA">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22.0</w:t>
            </w:r>
          </w:p>
        </w:tc>
      </w:tr>
      <w:tr w14:paraId="379F648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tcBorders>
              <w:top w:val="single" w:color="auto" w:sz="4" w:space="0"/>
              <w:bottom w:val="single" w:color="auto" w:sz="4" w:space="0"/>
              <w:right w:val="single" w:color="auto" w:sz="4" w:space="0"/>
            </w:tcBorders>
            <w:vAlign w:val="center"/>
          </w:tcPr>
          <w:p w14:paraId="61CCA5B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H65</w:t>
            </w:r>
          </w:p>
        </w:tc>
        <w:tc>
          <w:tcPr>
            <w:tcW w:w="3745" w:type="pct"/>
            <w:tcBorders>
              <w:top w:val="single" w:color="auto" w:sz="4" w:space="0"/>
              <w:left w:val="single" w:color="auto" w:sz="4" w:space="0"/>
              <w:bottom w:val="single" w:color="auto" w:sz="4" w:space="0"/>
            </w:tcBorders>
            <w:vAlign w:val="center"/>
          </w:tcPr>
          <w:p w14:paraId="4C13F09C">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23.0</w:t>
            </w:r>
          </w:p>
        </w:tc>
      </w:tr>
      <w:tr w14:paraId="091BC18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tcBorders>
              <w:top w:val="single" w:color="auto" w:sz="4" w:space="0"/>
            </w:tcBorders>
            <w:vAlign w:val="center"/>
          </w:tcPr>
          <w:p w14:paraId="743C748F">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QSn4-0.3</w:t>
            </w:r>
          </w:p>
        </w:tc>
        <w:tc>
          <w:tcPr>
            <w:tcW w:w="3745" w:type="pct"/>
            <w:tcBorders>
              <w:top w:val="single" w:color="auto" w:sz="4" w:space="0"/>
            </w:tcBorders>
            <w:vAlign w:val="center"/>
          </w:tcPr>
          <w:p w14:paraId="26828AA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7"/>
                <w:sz w:val="18"/>
                <w:szCs w:val="18"/>
                <w:highlight w:val="none"/>
              </w:rPr>
              <w:t>15.0</w:t>
            </w:r>
          </w:p>
        </w:tc>
      </w:tr>
      <w:tr w14:paraId="45AC5B8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389FE492">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QSn6.5-0.1</w:t>
            </w:r>
          </w:p>
        </w:tc>
        <w:tc>
          <w:tcPr>
            <w:tcW w:w="3745" w:type="pct"/>
            <w:vAlign w:val="center"/>
          </w:tcPr>
          <w:p w14:paraId="475CFF4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7"/>
                <w:sz w:val="18"/>
                <w:szCs w:val="18"/>
                <w:highlight w:val="none"/>
              </w:rPr>
              <w:t>13.5</w:t>
            </w:r>
          </w:p>
        </w:tc>
      </w:tr>
      <w:tr w14:paraId="3ECC8D6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26AFE6B5">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QSn8-0.3</w:t>
            </w:r>
          </w:p>
        </w:tc>
        <w:tc>
          <w:tcPr>
            <w:tcW w:w="3745" w:type="pct"/>
            <w:vAlign w:val="center"/>
          </w:tcPr>
          <w:p w14:paraId="0EF5124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7"/>
                <w:sz w:val="18"/>
                <w:szCs w:val="18"/>
                <w:highlight w:val="none"/>
              </w:rPr>
              <w:t>12.0</w:t>
            </w:r>
          </w:p>
        </w:tc>
      </w:tr>
      <w:tr w14:paraId="6EF27CB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604EF531">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1"/>
                <w:sz w:val="18"/>
                <w:szCs w:val="18"/>
                <w:highlight w:val="none"/>
              </w:rPr>
              <w:t>BMn3-12</w:t>
            </w:r>
          </w:p>
        </w:tc>
        <w:tc>
          <w:tcPr>
            <w:tcW w:w="3745" w:type="pct"/>
            <w:vAlign w:val="center"/>
          </w:tcPr>
          <w:p w14:paraId="105D6138">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5"/>
                <w:sz w:val="18"/>
                <w:szCs w:val="18"/>
                <w:highlight w:val="none"/>
              </w:rPr>
              <w:t>3.0</w:t>
            </w:r>
          </w:p>
        </w:tc>
      </w:tr>
      <w:tr w14:paraId="4114CF4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2E83BEF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TFe0.1</w:t>
            </w:r>
          </w:p>
        </w:tc>
        <w:tc>
          <w:tcPr>
            <w:tcW w:w="3745" w:type="pct"/>
            <w:vAlign w:val="center"/>
          </w:tcPr>
          <w:p w14:paraId="0D77D66D">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3"/>
                <w:sz w:val="18"/>
                <w:szCs w:val="18"/>
                <w:highlight w:val="none"/>
              </w:rPr>
              <w:t>86.0</w:t>
            </w:r>
          </w:p>
        </w:tc>
      </w:tr>
      <w:tr w14:paraId="738EAEB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56DC8AF6">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2"/>
                <w:sz w:val="18"/>
                <w:szCs w:val="18"/>
                <w:highlight w:val="none"/>
              </w:rPr>
              <w:t>TFe2.5</w:t>
            </w:r>
          </w:p>
        </w:tc>
        <w:tc>
          <w:tcPr>
            <w:tcW w:w="3745" w:type="pct"/>
            <w:vAlign w:val="center"/>
          </w:tcPr>
          <w:p w14:paraId="0A518BFB">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none"/>
              </w:rPr>
            </w:pPr>
            <w:r>
              <w:rPr>
                <w:rFonts w:hint="default" w:ascii="Times New Roman" w:hAnsi="Times New Roman" w:eastAsia="宋体" w:cs="Times New Roman"/>
                <w:spacing w:val="-3"/>
                <w:sz w:val="18"/>
                <w:szCs w:val="18"/>
                <w:highlight w:val="none"/>
              </w:rPr>
              <w:t>60.0</w:t>
            </w:r>
          </w:p>
        </w:tc>
      </w:tr>
      <w:tr w14:paraId="257ABB3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3313FAE4">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sz w:val="18"/>
                <w:szCs w:val="18"/>
                <w:highlight w:val="none"/>
              </w:rPr>
            </w:pPr>
            <w:r>
              <w:rPr>
                <w:rFonts w:hint="default" w:ascii="Times New Roman" w:hAnsi="Times New Roman" w:eastAsia="宋体" w:cs="Times New Roman"/>
                <w:spacing w:val="-1"/>
                <w:sz w:val="18"/>
                <w:szCs w:val="18"/>
                <w:highlight w:val="none"/>
                <w:lang w:val="en-US" w:eastAsia="zh-CN"/>
              </w:rPr>
              <w:t>TCr0.3-0.15-0.03</w:t>
            </w:r>
          </w:p>
        </w:tc>
        <w:tc>
          <w:tcPr>
            <w:tcW w:w="3745" w:type="pct"/>
            <w:vAlign w:val="center"/>
          </w:tcPr>
          <w:p w14:paraId="0ACD925E">
            <w:pPr>
              <w:pStyle w:val="39"/>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3"/>
                <w:sz w:val="18"/>
                <w:szCs w:val="18"/>
                <w:highlight w:val="none"/>
              </w:rPr>
            </w:pPr>
            <w:r>
              <w:rPr>
                <w:rFonts w:hint="default" w:ascii="Times New Roman" w:hAnsi="Times New Roman" w:eastAsia="宋体" w:cs="Times New Roman"/>
                <w:spacing w:val="-1"/>
                <w:sz w:val="18"/>
                <w:szCs w:val="18"/>
                <w:highlight w:val="none"/>
                <w:lang w:val="en-US" w:eastAsia="zh-CN"/>
              </w:rPr>
              <w:t>80.0</w:t>
            </w:r>
          </w:p>
        </w:tc>
      </w:tr>
    </w:tbl>
    <w:p w14:paraId="3CBA2DBE">
      <w:pPr>
        <w:pStyle w:val="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表</w:t>
      </w:r>
      <w:r>
        <w:rPr>
          <w:rFonts w:hint="eastAsia" w:ascii="Times New Roman" w:hAnsi="Times New Roman" w:cs="Times New Roman"/>
          <w:b w:val="0"/>
          <w:bCs/>
          <w:color w:val="000000" w:themeColor="text1"/>
          <w:highlight w:val="none"/>
          <w:lang w:val="en-US" w:eastAsia="zh-CN"/>
          <w14:textFill>
            <w14:solidFill>
              <w14:schemeClr w14:val="tx1"/>
            </w14:solidFill>
          </w14:textFill>
        </w:rPr>
        <w:t xml:space="preserve">29 </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ASTMB888</w:t>
      </w:r>
      <w:r>
        <w:rPr>
          <w:rFonts w:hint="default" w:ascii="Times New Roman" w:hAnsi="Times New Roman" w:eastAsia="宋体" w:cs="Times New Roman"/>
          <w:b w:val="0"/>
          <w:bCs/>
          <w:color w:val="000000" w:themeColor="text1"/>
          <w:highlight w:val="none"/>
          <w14:textFill>
            <w14:solidFill>
              <w14:schemeClr w14:val="tx1"/>
            </w14:solidFill>
          </w14:textFill>
        </w:rPr>
        <w:t>电性能</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2558"/>
        <w:gridCol w:w="3908"/>
      </w:tblGrid>
      <w:tr w14:paraId="3273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5E5A9E3F">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牌号</w:t>
            </w:r>
          </w:p>
        </w:tc>
        <w:tc>
          <w:tcPr>
            <w:tcW w:w="1377" w:type="pct"/>
            <w:vAlign w:val="center"/>
          </w:tcPr>
          <w:p w14:paraId="65DD8624">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代号</w:t>
            </w:r>
          </w:p>
        </w:tc>
        <w:tc>
          <w:tcPr>
            <w:tcW w:w="2104" w:type="pct"/>
            <w:vAlign w:val="center"/>
          </w:tcPr>
          <w:p w14:paraId="20A12466">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ASTMB888</w:t>
            </w:r>
          </w:p>
        </w:tc>
      </w:tr>
      <w:tr w14:paraId="1A6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19E06E15">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T2</w:t>
            </w:r>
          </w:p>
        </w:tc>
        <w:tc>
          <w:tcPr>
            <w:tcW w:w="1377" w:type="pct"/>
            <w:vAlign w:val="center"/>
          </w:tcPr>
          <w:p w14:paraId="665444AF">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T11050</w:t>
            </w:r>
          </w:p>
        </w:tc>
        <w:tc>
          <w:tcPr>
            <w:tcW w:w="2104" w:type="pct"/>
            <w:vAlign w:val="center"/>
          </w:tcPr>
          <w:p w14:paraId="6F2651A2">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676A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19D5474D">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TP2</w:t>
            </w:r>
          </w:p>
        </w:tc>
        <w:tc>
          <w:tcPr>
            <w:tcW w:w="1377" w:type="pct"/>
            <w:vAlign w:val="center"/>
          </w:tcPr>
          <w:p w14:paraId="670E74C1">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C12200</w:t>
            </w:r>
          </w:p>
        </w:tc>
        <w:tc>
          <w:tcPr>
            <w:tcW w:w="2104" w:type="pct"/>
            <w:vAlign w:val="center"/>
          </w:tcPr>
          <w:p w14:paraId="7183D78D">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7ED3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4BB3101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TSn0.12</w:t>
            </w:r>
          </w:p>
        </w:tc>
        <w:tc>
          <w:tcPr>
            <w:tcW w:w="1377" w:type="pct"/>
            <w:vAlign w:val="center"/>
          </w:tcPr>
          <w:p w14:paraId="0F3F642E">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C14415</w:t>
            </w:r>
          </w:p>
        </w:tc>
        <w:tc>
          <w:tcPr>
            <w:tcW w:w="2104" w:type="pct"/>
            <w:vAlign w:val="center"/>
          </w:tcPr>
          <w:p w14:paraId="57D6259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7258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17B2E9C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TZr0.1</w:t>
            </w:r>
          </w:p>
        </w:tc>
        <w:tc>
          <w:tcPr>
            <w:tcW w:w="1377" w:type="pct"/>
            <w:vAlign w:val="center"/>
          </w:tcPr>
          <w:p w14:paraId="50B64B37">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C15100</w:t>
            </w:r>
          </w:p>
        </w:tc>
        <w:tc>
          <w:tcPr>
            <w:tcW w:w="2104" w:type="pct"/>
            <w:vAlign w:val="center"/>
          </w:tcPr>
          <w:p w14:paraId="64A086EE">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95</w:t>
            </w:r>
          </w:p>
        </w:tc>
      </w:tr>
      <w:tr w14:paraId="709B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3F0D5CF0">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TBe1.7</w:t>
            </w:r>
          </w:p>
        </w:tc>
        <w:tc>
          <w:tcPr>
            <w:tcW w:w="1377" w:type="pct"/>
            <w:vAlign w:val="center"/>
          </w:tcPr>
          <w:p w14:paraId="3A262371">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C17000</w:t>
            </w:r>
          </w:p>
        </w:tc>
        <w:tc>
          <w:tcPr>
            <w:tcW w:w="2104" w:type="pct"/>
            <w:vAlign w:val="center"/>
          </w:tcPr>
          <w:p w14:paraId="5CC0F175">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22</w:t>
            </w:r>
          </w:p>
        </w:tc>
      </w:tr>
      <w:tr w14:paraId="1C61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37E123C1">
            <w:pPr>
              <w:widowControl/>
              <w:jc w:val="center"/>
              <w:textAlignment w:val="cente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TBe2</w:t>
            </w:r>
          </w:p>
        </w:tc>
        <w:tc>
          <w:tcPr>
            <w:tcW w:w="1377" w:type="pct"/>
            <w:vAlign w:val="center"/>
          </w:tcPr>
          <w:p w14:paraId="7CC6FE89">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C17200</w:t>
            </w:r>
          </w:p>
        </w:tc>
        <w:tc>
          <w:tcPr>
            <w:tcW w:w="2104" w:type="pct"/>
            <w:vAlign w:val="center"/>
          </w:tcPr>
          <w:p w14:paraId="14DC0332">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22</w:t>
            </w:r>
          </w:p>
        </w:tc>
      </w:tr>
      <w:tr w14:paraId="6BBD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71D8928E">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TMg0.5</w:t>
            </w:r>
          </w:p>
        </w:tc>
        <w:tc>
          <w:tcPr>
            <w:tcW w:w="1377" w:type="pct"/>
            <w:vAlign w:val="center"/>
          </w:tcPr>
          <w:p w14:paraId="3E2132EA">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C18665</w:t>
            </w:r>
          </w:p>
        </w:tc>
        <w:tc>
          <w:tcPr>
            <w:tcW w:w="2104" w:type="pct"/>
            <w:vAlign w:val="center"/>
          </w:tcPr>
          <w:p w14:paraId="46469E6B">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5987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43637A21">
            <w:pPr>
              <w:widowControl/>
              <w:jc w:val="center"/>
              <w:textAlignment w:val="cente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TNi1.3-0.25</w:t>
            </w:r>
          </w:p>
        </w:tc>
        <w:tc>
          <w:tcPr>
            <w:tcW w:w="1377" w:type="pct"/>
            <w:vAlign w:val="center"/>
          </w:tcPr>
          <w:p w14:paraId="698CB87D">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C19010</w:t>
            </w:r>
          </w:p>
        </w:tc>
        <w:tc>
          <w:tcPr>
            <w:tcW w:w="2104" w:type="pct"/>
            <w:vAlign w:val="center"/>
          </w:tcPr>
          <w:p w14:paraId="2FBF7CFE">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w:t>
            </w:r>
          </w:p>
        </w:tc>
      </w:tr>
      <w:tr w14:paraId="48D5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320FBF2B">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TSn2-0.2-0.06</w:t>
            </w:r>
          </w:p>
        </w:tc>
        <w:tc>
          <w:tcPr>
            <w:tcW w:w="1377" w:type="pct"/>
            <w:vAlign w:val="center"/>
          </w:tcPr>
          <w:p w14:paraId="7CF0B2B8">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c>
          <w:tcPr>
            <w:tcW w:w="2104" w:type="pct"/>
            <w:vAlign w:val="center"/>
          </w:tcPr>
          <w:p w14:paraId="115C83B7">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52A7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3C8D35B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TSn2-0.6-0.15</w:t>
            </w:r>
          </w:p>
        </w:tc>
        <w:tc>
          <w:tcPr>
            <w:tcW w:w="1377" w:type="pct"/>
            <w:vAlign w:val="center"/>
          </w:tcPr>
          <w:p w14:paraId="1DFE86AE">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C19020</w:t>
            </w:r>
          </w:p>
        </w:tc>
        <w:tc>
          <w:tcPr>
            <w:tcW w:w="2104" w:type="pct"/>
            <w:vAlign w:val="center"/>
          </w:tcPr>
          <w:p w14:paraId="6BFE1922">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37FA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7A2E69CE">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TSn1.5-0.8-0.06</w:t>
            </w:r>
          </w:p>
        </w:tc>
        <w:tc>
          <w:tcPr>
            <w:tcW w:w="1377" w:type="pct"/>
            <w:vAlign w:val="center"/>
          </w:tcPr>
          <w:p w14:paraId="0D005566">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C19040</w:t>
            </w:r>
          </w:p>
        </w:tc>
        <w:tc>
          <w:tcPr>
            <w:tcW w:w="2104" w:type="pct"/>
            <w:vAlign w:val="center"/>
          </w:tcPr>
          <w:p w14:paraId="754F6E9E">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7107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58032740">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TFe0.1</w:t>
            </w:r>
          </w:p>
        </w:tc>
        <w:tc>
          <w:tcPr>
            <w:tcW w:w="1377" w:type="pct"/>
            <w:vAlign w:val="center"/>
          </w:tcPr>
          <w:p w14:paraId="7E221CDC">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C19210</w:t>
            </w:r>
          </w:p>
        </w:tc>
        <w:tc>
          <w:tcPr>
            <w:tcW w:w="2104" w:type="pct"/>
            <w:vAlign w:val="center"/>
          </w:tcPr>
          <w:p w14:paraId="0BB56A24">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w:t>
            </w:r>
          </w:p>
        </w:tc>
      </w:tr>
      <w:tr w14:paraId="6087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645EC057">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TFe2.5</w:t>
            </w:r>
          </w:p>
        </w:tc>
        <w:tc>
          <w:tcPr>
            <w:tcW w:w="1377" w:type="pct"/>
            <w:vAlign w:val="center"/>
          </w:tcPr>
          <w:p w14:paraId="17A33013">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C19400</w:t>
            </w:r>
          </w:p>
        </w:tc>
        <w:tc>
          <w:tcPr>
            <w:tcW w:w="2104" w:type="pct"/>
            <w:vAlign w:val="center"/>
          </w:tcPr>
          <w:p w14:paraId="00B1910B">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60</w:t>
            </w:r>
          </w:p>
        </w:tc>
      </w:tr>
      <w:tr w14:paraId="5C36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7C4D47C8">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TFe0.75</w:t>
            </w:r>
          </w:p>
        </w:tc>
        <w:tc>
          <w:tcPr>
            <w:tcW w:w="1377" w:type="pct"/>
            <w:vAlign w:val="center"/>
          </w:tcPr>
          <w:p w14:paraId="6A90EDCD">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C19700</w:t>
            </w:r>
          </w:p>
        </w:tc>
        <w:tc>
          <w:tcPr>
            <w:tcW w:w="2104" w:type="pct"/>
            <w:vAlign w:val="center"/>
          </w:tcPr>
          <w:p w14:paraId="3CA5776E">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80</w:t>
            </w:r>
          </w:p>
        </w:tc>
      </w:tr>
      <w:tr w14:paraId="74AB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2E46A3CA">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TCr1-0.15</w:t>
            </w:r>
          </w:p>
        </w:tc>
        <w:tc>
          <w:tcPr>
            <w:tcW w:w="1377" w:type="pct"/>
            <w:vAlign w:val="center"/>
          </w:tcPr>
          <w:p w14:paraId="6B3B5E6C">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C18150</w:t>
            </w:r>
          </w:p>
        </w:tc>
        <w:tc>
          <w:tcPr>
            <w:tcW w:w="2104" w:type="pct"/>
            <w:vAlign w:val="center"/>
          </w:tcPr>
          <w:p w14:paraId="0EAEE2A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49C4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3C017810">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H63</w:t>
            </w:r>
          </w:p>
        </w:tc>
        <w:tc>
          <w:tcPr>
            <w:tcW w:w="1377" w:type="pct"/>
            <w:vAlign w:val="center"/>
          </w:tcPr>
          <w:p w14:paraId="7E30C6D2">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T27300</w:t>
            </w:r>
          </w:p>
        </w:tc>
        <w:tc>
          <w:tcPr>
            <w:tcW w:w="2104" w:type="pct"/>
            <w:vAlign w:val="center"/>
          </w:tcPr>
          <w:p w14:paraId="103D6B2B">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5CAD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518" w:type="pct"/>
            <w:vAlign w:val="center"/>
          </w:tcPr>
          <w:p w14:paraId="0493E40F">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H65、H66</w:t>
            </w:r>
          </w:p>
        </w:tc>
        <w:tc>
          <w:tcPr>
            <w:tcW w:w="1377" w:type="pct"/>
            <w:vAlign w:val="center"/>
          </w:tcPr>
          <w:p w14:paraId="6FE7079E">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C27000、C26800</w:t>
            </w:r>
          </w:p>
        </w:tc>
        <w:tc>
          <w:tcPr>
            <w:tcW w:w="2104" w:type="pct"/>
            <w:vAlign w:val="center"/>
          </w:tcPr>
          <w:p w14:paraId="1699B022">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797E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4571C2A6">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H68</w:t>
            </w:r>
          </w:p>
        </w:tc>
        <w:tc>
          <w:tcPr>
            <w:tcW w:w="1377" w:type="pct"/>
            <w:vAlign w:val="center"/>
          </w:tcPr>
          <w:p w14:paraId="77790628">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T26300</w:t>
            </w:r>
          </w:p>
        </w:tc>
        <w:tc>
          <w:tcPr>
            <w:tcW w:w="2104" w:type="pct"/>
            <w:vAlign w:val="center"/>
          </w:tcPr>
          <w:p w14:paraId="569CA5C9">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350A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44162B5F">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H70</w:t>
            </w:r>
          </w:p>
        </w:tc>
        <w:tc>
          <w:tcPr>
            <w:tcW w:w="1377" w:type="pct"/>
            <w:vAlign w:val="center"/>
          </w:tcPr>
          <w:p w14:paraId="75D9FF95">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T26100</w:t>
            </w:r>
          </w:p>
        </w:tc>
        <w:tc>
          <w:tcPr>
            <w:tcW w:w="2104" w:type="pct"/>
            <w:vAlign w:val="center"/>
          </w:tcPr>
          <w:p w14:paraId="54B232AA">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420E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1DE239E6">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H80</w:t>
            </w:r>
          </w:p>
        </w:tc>
        <w:tc>
          <w:tcPr>
            <w:tcW w:w="1377" w:type="pct"/>
            <w:vAlign w:val="center"/>
          </w:tcPr>
          <w:p w14:paraId="40C9D4DA">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C24000</w:t>
            </w:r>
          </w:p>
        </w:tc>
        <w:tc>
          <w:tcPr>
            <w:tcW w:w="2104" w:type="pct"/>
            <w:vAlign w:val="center"/>
          </w:tcPr>
          <w:p w14:paraId="1A231575">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6FF1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3CBCB30F">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H85</w:t>
            </w:r>
          </w:p>
        </w:tc>
        <w:tc>
          <w:tcPr>
            <w:tcW w:w="1377" w:type="pct"/>
            <w:vAlign w:val="center"/>
          </w:tcPr>
          <w:p w14:paraId="57508CE9">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C23000</w:t>
            </w:r>
          </w:p>
        </w:tc>
        <w:tc>
          <w:tcPr>
            <w:tcW w:w="2104" w:type="pct"/>
            <w:vAlign w:val="center"/>
          </w:tcPr>
          <w:p w14:paraId="3845303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37</w:t>
            </w:r>
          </w:p>
        </w:tc>
      </w:tr>
      <w:tr w14:paraId="76DC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494D58E9">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HSn71-1</w:t>
            </w:r>
          </w:p>
        </w:tc>
        <w:tc>
          <w:tcPr>
            <w:tcW w:w="1377" w:type="pct"/>
            <w:vAlign w:val="center"/>
          </w:tcPr>
          <w:p w14:paraId="17FD8877">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C44500</w:t>
            </w:r>
          </w:p>
        </w:tc>
        <w:tc>
          <w:tcPr>
            <w:tcW w:w="2104" w:type="pct"/>
            <w:vAlign w:val="center"/>
          </w:tcPr>
          <w:p w14:paraId="0F3B3F23">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735D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39BCF3CD">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HSn75-1</w:t>
            </w:r>
          </w:p>
        </w:tc>
        <w:tc>
          <w:tcPr>
            <w:tcW w:w="1377" w:type="pct"/>
            <w:vAlign w:val="center"/>
          </w:tcPr>
          <w:p w14:paraId="6946F356">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C44250</w:t>
            </w:r>
          </w:p>
        </w:tc>
        <w:tc>
          <w:tcPr>
            <w:tcW w:w="2104" w:type="pct"/>
            <w:vAlign w:val="center"/>
          </w:tcPr>
          <w:p w14:paraId="4DD0D5B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7DE7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6EBF24ED">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HSn88-0.7</w:t>
            </w:r>
          </w:p>
        </w:tc>
        <w:tc>
          <w:tcPr>
            <w:tcW w:w="1377" w:type="pct"/>
            <w:vAlign w:val="center"/>
          </w:tcPr>
          <w:p w14:paraId="7E613C2E">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C41125</w:t>
            </w:r>
          </w:p>
        </w:tc>
        <w:tc>
          <w:tcPr>
            <w:tcW w:w="2104" w:type="pct"/>
            <w:vAlign w:val="center"/>
          </w:tcPr>
          <w:p w14:paraId="032F12B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5128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340CEDA2">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HSn88-1</w:t>
            </w:r>
          </w:p>
        </w:tc>
        <w:tc>
          <w:tcPr>
            <w:tcW w:w="1377" w:type="pct"/>
            <w:vAlign w:val="center"/>
          </w:tcPr>
          <w:p w14:paraId="4DB62E03">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C42200</w:t>
            </w:r>
          </w:p>
        </w:tc>
        <w:tc>
          <w:tcPr>
            <w:tcW w:w="2104" w:type="pct"/>
            <w:vAlign w:val="center"/>
          </w:tcPr>
          <w:p w14:paraId="10F7F035">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31</w:t>
            </w:r>
          </w:p>
        </w:tc>
      </w:tr>
      <w:tr w14:paraId="402F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56598A17">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HSn88-2</w:t>
            </w:r>
          </w:p>
        </w:tc>
        <w:tc>
          <w:tcPr>
            <w:tcW w:w="1377" w:type="pct"/>
            <w:vAlign w:val="center"/>
          </w:tcPr>
          <w:p w14:paraId="15E8A614">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C42500</w:t>
            </w:r>
          </w:p>
        </w:tc>
        <w:tc>
          <w:tcPr>
            <w:tcW w:w="2104" w:type="pct"/>
            <w:vAlign w:val="center"/>
          </w:tcPr>
          <w:p w14:paraId="70EC9257">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28</w:t>
            </w:r>
          </w:p>
        </w:tc>
      </w:tr>
      <w:tr w14:paraId="001D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18" w:type="pct"/>
            <w:vAlign w:val="center"/>
          </w:tcPr>
          <w:p w14:paraId="6F723102">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QSn2-0.2</w:t>
            </w:r>
          </w:p>
        </w:tc>
        <w:tc>
          <w:tcPr>
            <w:tcW w:w="1377" w:type="pct"/>
            <w:vAlign w:val="center"/>
          </w:tcPr>
          <w:p w14:paraId="14838AC4">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T50710</w:t>
            </w:r>
          </w:p>
        </w:tc>
        <w:tc>
          <w:tcPr>
            <w:tcW w:w="2104" w:type="pct"/>
            <w:vAlign w:val="center"/>
          </w:tcPr>
          <w:p w14:paraId="39F58FE8">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08AB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18" w:type="pct"/>
            <w:vAlign w:val="center"/>
          </w:tcPr>
          <w:p w14:paraId="4429FE81">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QSn2</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0.1-0.03</w:t>
            </w:r>
          </w:p>
        </w:tc>
        <w:tc>
          <w:tcPr>
            <w:tcW w:w="1377" w:type="pct"/>
            <w:vAlign w:val="center"/>
          </w:tcPr>
          <w:p w14:paraId="76CED5F6">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C50715</w:t>
            </w:r>
          </w:p>
        </w:tc>
        <w:tc>
          <w:tcPr>
            <w:tcW w:w="2104" w:type="pct"/>
            <w:vAlign w:val="center"/>
          </w:tcPr>
          <w:p w14:paraId="39AE459E">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6988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18" w:type="pct"/>
            <w:vAlign w:val="center"/>
          </w:tcPr>
          <w:p w14:paraId="026F168E">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QSn4-0.15-0.10-0.03</w:t>
            </w:r>
          </w:p>
        </w:tc>
        <w:tc>
          <w:tcPr>
            <w:tcW w:w="1377" w:type="pct"/>
            <w:vAlign w:val="center"/>
          </w:tcPr>
          <w:p w14:paraId="7CB357F6">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C51180</w:t>
            </w:r>
          </w:p>
        </w:tc>
        <w:tc>
          <w:tcPr>
            <w:tcW w:w="2104" w:type="pct"/>
            <w:vAlign w:val="center"/>
          </w:tcPr>
          <w:p w14:paraId="02C2AD2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r>
      <w:tr w14:paraId="3B3E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4EF5170A">
            <w:pPr>
              <w:widowControl/>
              <w:jc w:val="center"/>
              <w:textAlignment w:val="cente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QSn4-0.3</w:t>
            </w:r>
          </w:p>
        </w:tc>
        <w:tc>
          <w:tcPr>
            <w:tcW w:w="1377" w:type="pct"/>
            <w:vAlign w:val="center"/>
          </w:tcPr>
          <w:p w14:paraId="687D0734">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C51100</w:t>
            </w:r>
          </w:p>
        </w:tc>
        <w:tc>
          <w:tcPr>
            <w:tcW w:w="2104" w:type="pct"/>
            <w:vAlign w:val="center"/>
          </w:tcPr>
          <w:p w14:paraId="17030D04">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20</w:t>
            </w:r>
          </w:p>
        </w:tc>
      </w:tr>
      <w:tr w14:paraId="53AA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208322DA">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QSn6.5-0.1</w:t>
            </w:r>
          </w:p>
        </w:tc>
        <w:tc>
          <w:tcPr>
            <w:tcW w:w="1377" w:type="pct"/>
            <w:vAlign w:val="center"/>
          </w:tcPr>
          <w:p w14:paraId="2248CE27">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T51510</w:t>
            </w:r>
          </w:p>
        </w:tc>
        <w:tc>
          <w:tcPr>
            <w:tcW w:w="2104" w:type="pct"/>
            <w:vAlign w:val="center"/>
          </w:tcPr>
          <w:p w14:paraId="3C70D019">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5656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11AE3BDD">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QSn6.5-0.4</w:t>
            </w:r>
          </w:p>
        </w:tc>
        <w:tc>
          <w:tcPr>
            <w:tcW w:w="1377" w:type="pct"/>
            <w:vAlign w:val="center"/>
          </w:tcPr>
          <w:p w14:paraId="0DBC6996">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T51520</w:t>
            </w:r>
          </w:p>
        </w:tc>
        <w:tc>
          <w:tcPr>
            <w:tcW w:w="2104" w:type="pct"/>
            <w:vAlign w:val="center"/>
          </w:tcPr>
          <w:p w14:paraId="73F8CE8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0EC7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703E7312">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QSn8</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0.3</w:t>
            </w:r>
          </w:p>
        </w:tc>
        <w:tc>
          <w:tcPr>
            <w:tcW w:w="1377" w:type="pct"/>
            <w:vAlign w:val="center"/>
          </w:tcPr>
          <w:p w14:paraId="3CBC7661">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C52100</w:t>
            </w:r>
          </w:p>
        </w:tc>
        <w:tc>
          <w:tcPr>
            <w:tcW w:w="2104" w:type="pct"/>
            <w:vAlign w:val="center"/>
          </w:tcPr>
          <w:p w14:paraId="1D3E3B09">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13</w:t>
            </w:r>
          </w:p>
        </w:tc>
      </w:tr>
      <w:tr w14:paraId="5CC4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18" w:type="pct"/>
            <w:vAlign w:val="center"/>
          </w:tcPr>
          <w:p w14:paraId="7E66B404">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QSn10-0.2</w:t>
            </w:r>
          </w:p>
        </w:tc>
        <w:tc>
          <w:tcPr>
            <w:tcW w:w="1377" w:type="pct"/>
            <w:vAlign w:val="center"/>
          </w:tcPr>
          <w:p w14:paraId="0F0930FD">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C52400</w:t>
            </w:r>
          </w:p>
        </w:tc>
        <w:tc>
          <w:tcPr>
            <w:tcW w:w="2104" w:type="pct"/>
            <w:vAlign w:val="center"/>
          </w:tcPr>
          <w:p w14:paraId="5259DCEE">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757A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2141FBFD">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BSi2-0.45</w:t>
            </w:r>
          </w:p>
        </w:tc>
        <w:tc>
          <w:tcPr>
            <w:tcW w:w="1377" w:type="pct"/>
            <w:vAlign w:val="center"/>
          </w:tcPr>
          <w:p w14:paraId="1C976E13">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C70260</w:t>
            </w:r>
          </w:p>
        </w:tc>
        <w:tc>
          <w:tcPr>
            <w:tcW w:w="2104" w:type="pct"/>
            <w:vAlign w:val="center"/>
          </w:tcPr>
          <w:p w14:paraId="1994069F">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r>
      <w:tr w14:paraId="3AD4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1104EDF3">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BSi3.2-0.7</w:t>
            </w:r>
          </w:p>
        </w:tc>
        <w:tc>
          <w:tcPr>
            <w:tcW w:w="1377" w:type="pct"/>
            <w:vAlign w:val="center"/>
          </w:tcPr>
          <w:p w14:paraId="3C68711E">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C70250</w:t>
            </w:r>
          </w:p>
        </w:tc>
        <w:tc>
          <w:tcPr>
            <w:tcW w:w="2104" w:type="pct"/>
            <w:vAlign w:val="center"/>
          </w:tcPr>
          <w:p w14:paraId="5FA23062">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40</w:t>
            </w:r>
          </w:p>
        </w:tc>
      </w:tr>
      <w:tr w14:paraId="76D7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18" w:type="pct"/>
            <w:vAlign w:val="center"/>
          </w:tcPr>
          <w:p w14:paraId="24C8B590">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BZn18-18</w:t>
            </w:r>
          </w:p>
        </w:tc>
        <w:tc>
          <w:tcPr>
            <w:tcW w:w="1377" w:type="pct"/>
            <w:vAlign w:val="center"/>
          </w:tcPr>
          <w:p w14:paraId="061DB8BA">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C75210</w:t>
            </w:r>
          </w:p>
        </w:tc>
        <w:tc>
          <w:tcPr>
            <w:tcW w:w="2104" w:type="pct"/>
            <w:vAlign w:val="center"/>
          </w:tcPr>
          <w:p w14:paraId="2525B6F9">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r w14:paraId="6332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518" w:type="pct"/>
            <w:vAlign w:val="center"/>
          </w:tcPr>
          <w:p w14:paraId="2CDE3300">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BZn18-26</w:t>
            </w:r>
          </w:p>
        </w:tc>
        <w:tc>
          <w:tcPr>
            <w:tcW w:w="1377" w:type="pct"/>
            <w:vAlign w:val="center"/>
          </w:tcPr>
          <w:p w14:paraId="2944A3E7">
            <w:pPr>
              <w:widowControl/>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C77000</w:t>
            </w:r>
          </w:p>
        </w:tc>
        <w:tc>
          <w:tcPr>
            <w:tcW w:w="2104" w:type="pct"/>
            <w:vAlign w:val="center"/>
          </w:tcPr>
          <w:p w14:paraId="7A210ED1">
            <w:pPr>
              <w:widowControl/>
              <w:jc w:val="center"/>
              <w:textAlignment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w:t>
            </w:r>
          </w:p>
        </w:tc>
      </w:tr>
    </w:tbl>
    <w:p w14:paraId="68BB9736">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default" w:ascii="Times New Roman" w:hAnsi="Times New Roman" w:eastAsia="宋体" w:cs="Times New Roman"/>
          <w:b w:val="0"/>
          <w:bCs/>
          <w:color w:val="000000" w:themeColor="text1"/>
          <w:highlight w:val="none"/>
          <w:lang w:val="en-US"/>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本标准的</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电性能均与</w:t>
      </w:r>
      <w:r>
        <w:rPr>
          <w:rFonts w:hint="default" w:ascii="Times New Roman" w:hAnsi="Times New Roman" w:eastAsia="宋体" w:cs="Times New Roman"/>
          <w:b w:val="0"/>
          <w:bCs/>
          <w:color w:val="000000" w:themeColor="text1"/>
          <w:highlight w:val="none"/>
          <w14:textFill>
            <w14:solidFill>
              <w14:schemeClr w14:val="tx1"/>
            </w14:solidFill>
          </w14:textFill>
        </w:rPr>
        <w:t>ASTMB888-2019</w:t>
      </w:r>
      <w:r>
        <w:rPr>
          <w:rFonts w:hint="default" w:ascii="Times New Roman" w:hAnsi="Times New Roman" w:eastAsia="宋体" w:cs="Times New Roman"/>
          <w:b w:val="0"/>
          <w:bCs/>
          <w:color w:val="000000" w:themeColor="text1"/>
          <w:highlight w:val="none"/>
          <w:lang w:eastAsia="zh-CN"/>
          <w14:textFill>
            <w14:solidFill>
              <w14:schemeClr w14:val="tx1"/>
            </w14:solidFill>
          </w14:textFill>
        </w:rPr>
        <w:t>标准水平</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持平</w:t>
      </w:r>
      <w:r>
        <w:rPr>
          <w:rFonts w:hint="default" w:ascii="Times New Roman" w:hAnsi="Times New Roman" w:eastAsia="宋体" w:cs="Times New Roman"/>
          <w:b w:val="0"/>
          <w:bCs/>
          <w:color w:val="000000" w:themeColor="text1"/>
          <w:highlight w:val="none"/>
          <w14:textFill>
            <w14:solidFill>
              <w14:schemeClr w14:val="tx1"/>
            </w14:solidFill>
          </w14:textFill>
        </w:rPr>
        <w:t>。</w:t>
      </w:r>
    </w:p>
    <w:p w14:paraId="718E091B">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6.5 弯曲试验</w:t>
      </w:r>
    </w:p>
    <w:p w14:paraId="5C1CB012">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highlight w:val="none"/>
          <w:lang w:eastAsia="zh-CN"/>
          <w14:textFill>
            <w14:solidFill>
              <w14:schemeClr w14:val="tx1"/>
            </w14:solidFill>
          </w14:textFill>
        </w:rPr>
        <w:t>国外无本标准涉及的牌号状态相关</w:t>
      </w: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弯曲试验标准要求。</w:t>
      </w:r>
    </w:p>
    <w:p w14:paraId="690FA0A2">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本标准是首次修订标准，是根据我国近几年实际生产使用情况和结合国外先进企业产品标准指标制定的，从各项指标对比可以看出，本标准对</w:t>
      </w:r>
      <w:r>
        <w:rPr>
          <w:rFonts w:hint="eastAsia" w:cs="Times New Roman"/>
          <w:b w:val="0"/>
          <w:bCs/>
          <w:color w:val="000000" w:themeColor="text1"/>
          <w:highlight w:val="none"/>
          <w:lang w:val="en-US" w:eastAsia="zh-CN"/>
          <w14:textFill>
            <w14:solidFill>
              <w14:schemeClr w14:val="tx1"/>
            </w14:solidFill>
          </w14:textFill>
        </w:rPr>
        <w:t>继电器</w:t>
      </w:r>
      <w:r>
        <w:rPr>
          <w:rFonts w:hint="default" w:ascii="Times New Roman" w:hAnsi="Times New Roman" w:eastAsia="宋体" w:cs="Times New Roman"/>
          <w:b w:val="0"/>
          <w:bCs/>
          <w:color w:val="000000" w:themeColor="text1"/>
          <w:highlight w:val="none"/>
          <w14:textFill>
            <w14:solidFill>
              <w14:schemeClr w14:val="tx1"/>
            </w14:solidFill>
          </w14:textFill>
        </w:rPr>
        <w:t>用铜及铜合金带箔材的各项性能指标及要求进行了详细、明确的规定，能更好的对产品进行规范，满足产品的适用性。</w:t>
      </w:r>
    </w:p>
    <w:p w14:paraId="6D151911">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highlight w:val="none"/>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6.5 </w:t>
      </w:r>
      <w:r>
        <w:rPr>
          <w:rFonts w:hint="eastAsia" w:cs="Times New Roman"/>
          <w:b w:val="0"/>
          <w:bCs/>
          <w:color w:val="000000" w:themeColor="text1"/>
          <w:highlight w:val="none"/>
          <w:lang w:val="en-US" w:eastAsia="zh-CN"/>
          <w14:textFill>
            <w14:solidFill>
              <w14:schemeClr w14:val="tx1"/>
            </w14:solidFill>
          </w14:textFill>
        </w:rPr>
        <w:t>晶粒度</w:t>
      </w:r>
    </w:p>
    <w:p w14:paraId="7D6A82DD">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highlight w:val="none"/>
          <w:lang w:val="en-US" w:eastAsia="zh-CN"/>
        </w:rPr>
      </w:pPr>
      <w:r>
        <w:rPr>
          <w:rFonts w:hint="default" w:ascii="Times New Roman" w:hAnsi="Times New Roman" w:eastAsia="宋体" w:cs="Times New Roman"/>
          <w:snapToGrid/>
          <w:color w:val="000000"/>
          <w:kern w:val="0"/>
          <w:szCs w:val="20"/>
          <w:highlight w:val="none"/>
          <w:lang w:val="en-US" w:eastAsia="zh-CN"/>
        </w:rPr>
        <w:t>带材的晶粒度应符合表</w:t>
      </w:r>
      <w:r>
        <w:rPr>
          <w:rFonts w:hint="eastAsia" w:ascii="Times New Roman" w:hAnsi="Times New Roman" w:eastAsia="宋体" w:cs="Times New Roman"/>
          <w:snapToGrid/>
          <w:color w:val="000000"/>
          <w:kern w:val="0"/>
          <w:szCs w:val="20"/>
          <w:highlight w:val="none"/>
          <w:lang w:val="en-US" w:eastAsia="zh-CN"/>
        </w:rPr>
        <w:t>30</w:t>
      </w:r>
      <w:r>
        <w:rPr>
          <w:rFonts w:hint="default" w:ascii="Times New Roman" w:hAnsi="Times New Roman" w:eastAsia="宋体" w:cs="Times New Roman"/>
          <w:snapToGrid/>
          <w:color w:val="000000"/>
          <w:kern w:val="0"/>
          <w:szCs w:val="20"/>
          <w:highlight w:val="none"/>
          <w:lang w:val="en-US" w:eastAsia="zh-CN"/>
        </w:rPr>
        <w:t>的规定。</w:t>
      </w:r>
    </w:p>
    <w:p w14:paraId="5B809D12">
      <w:pPr>
        <w:widowControl w:val="0"/>
        <w:kinsoku/>
        <w:autoSpaceDE/>
        <w:autoSpaceDN/>
        <w:adjustRightInd/>
        <w:snapToGrid/>
        <w:spacing w:before="156" w:beforeLines="50" w:line="240" w:lineRule="auto"/>
        <w:jc w:val="center"/>
        <w:textAlignment w:val="auto"/>
        <w:rPr>
          <w:rFonts w:hint="default" w:ascii="Times New Roman" w:hAnsi="Times New Roman" w:eastAsia="黑体" w:cs="Times New Roman"/>
          <w:snapToGrid/>
          <w:color w:val="000000"/>
          <w:kern w:val="0"/>
          <w:szCs w:val="21"/>
          <w:highlight w:val="none"/>
          <w:lang w:val="en-US" w:eastAsia="zh-CN"/>
        </w:rPr>
      </w:pPr>
      <w:r>
        <w:rPr>
          <w:rFonts w:hint="default" w:ascii="Times New Roman" w:hAnsi="Times New Roman" w:eastAsia="黑体" w:cs="Times New Roman"/>
          <w:snapToGrid/>
          <w:color w:val="000000"/>
          <w:kern w:val="0"/>
          <w:szCs w:val="21"/>
          <w:highlight w:val="none"/>
          <w:lang w:eastAsia="zh-CN"/>
        </w:rPr>
        <w:t>表</w:t>
      </w:r>
      <w:r>
        <w:rPr>
          <w:rFonts w:hint="eastAsia" w:ascii="Times New Roman" w:hAnsi="Times New Roman" w:eastAsia="黑体" w:cs="Times New Roman"/>
          <w:snapToGrid/>
          <w:color w:val="000000"/>
          <w:kern w:val="0"/>
          <w:szCs w:val="21"/>
          <w:highlight w:val="none"/>
          <w:lang w:val="en-US" w:eastAsia="zh-CN"/>
        </w:rPr>
        <w:t>30 本标准晶粒度</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2552"/>
        <w:gridCol w:w="2274"/>
        <w:gridCol w:w="2274"/>
      </w:tblGrid>
      <w:tr w14:paraId="25F9B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tcBorders>
              <w:bottom w:val="single" w:color="auto" w:sz="12" w:space="0"/>
            </w:tcBorders>
            <w:vAlign w:val="center"/>
          </w:tcPr>
          <w:p w14:paraId="0A50289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牌号</w:t>
            </w:r>
          </w:p>
        </w:tc>
        <w:tc>
          <w:tcPr>
            <w:tcW w:w="1374" w:type="pct"/>
            <w:tcBorders>
              <w:bottom w:val="single" w:color="auto" w:sz="12" w:space="0"/>
            </w:tcBorders>
            <w:vAlign w:val="center"/>
          </w:tcPr>
          <w:p w14:paraId="722DE8F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晶粒名义平均直径</w:t>
            </w:r>
          </w:p>
          <w:p w14:paraId="0FC6110B">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mm</w:t>
            </w:r>
          </w:p>
        </w:tc>
        <w:tc>
          <w:tcPr>
            <w:tcW w:w="1224" w:type="pct"/>
            <w:tcBorders>
              <w:bottom w:val="single" w:color="auto" w:sz="12" w:space="0"/>
            </w:tcBorders>
            <w:vAlign w:val="center"/>
          </w:tcPr>
          <w:p w14:paraId="10B03D1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晶粒直径最小值</w:t>
            </w:r>
          </w:p>
          <w:p w14:paraId="310390B7">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mm</w:t>
            </w:r>
          </w:p>
        </w:tc>
        <w:tc>
          <w:tcPr>
            <w:tcW w:w="1224" w:type="pct"/>
            <w:tcBorders>
              <w:bottom w:val="single" w:color="auto" w:sz="12" w:space="0"/>
            </w:tcBorders>
            <w:vAlign w:val="center"/>
          </w:tcPr>
          <w:p w14:paraId="2EDEB6F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晶粒直径最大值</w:t>
            </w:r>
          </w:p>
          <w:p w14:paraId="4E943FE4">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mm</w:t>
            </w:r>
          </w:p>
        </w:tc>
      </w:tr>
      <w:tr w14:paraId="4D03D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tcBorders>
              <w:top w:val="single" w:color="auto" w:sz="12" w:space="0"/>
            </w:tcBorders>
            <w:vAlign w:val="center"/>
          </w:tcPr>
          <w:p w14:paraId="20F7A8F7">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T2</w:t>
            </w:r>
          </w:p>
        </w:tc>
        <w:tc>
          <w:tcPr>
            <w:tcW w:w="1374" w:type="pct"/>
            <w:tcBorders>
              <w:top w:val="single" w:color="auto" w:sz="12" w:space="0"/>
            </w:tcBorders>
            <w:vAlign w:val="center"/>
          </w:tcPr>
          <w:p w14:paraId="6AA7AC1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0.025</w:t>
            </w:r>
          </w:p>
        </w:tc>
        <w:tc>
          <w:tcPr>
            <w:tcW w:w="1224" w:type="pct"/>
            <w:tcBorders>
              <w:top w:val="single" w:color="auto" w:sz="12" w:space="0"/>
            </w:tcBorders>
            <w:vAlign w:val="center"/>
          </w:tcPr>
          <w:p w14:paraId="4093296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tcBorders>
              <w:top w:val="single" w:color="auto" w:sz="12" w:space="0"/>
            </w:tcBorders>
            <w:vAlign w:val="center"/>
          </w:tcPr>
          <w:p w14:paraId="550BD104">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0.035</w:t>
            </w:r>
          </w:p>
        </w:tc>
      </w:tr>
      <w:tr w14:paraId="7D307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67F3DA72">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z w:val="18"/>
                <w:szCs w:val="18"/>
                <w:highlight w:val="none"/>
              </w:rPr>
              <w:t>TMg</w:t>
            </w:r>
            <w:r>
              <w:rPr>
                <w:rFonts w:hint="default" w:ascii="Times New Roman" w:hAnsi="Times New Roman" w:eastAsia="宋体" w:cs="Times New Roman"/>
                <w:spacing w:val="2"/>
                <w:sz w:val="18"/>
                <w:szCs w:val="18"/>
                <w:highlight w:val="none"/>
              </w:rPr>
              <w:t>0.5</w:t>
            </w:r>
          </w:p>
        </w:tc>
        <w:tc>
          <w:tcPr>
            <w:tcW w:w="1374" w:type="pct"/>
            <w:vAlign w:val="center"/>
          </w:tcPr>
          <w:p w14:paraId="6D7CC34B">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0.025</w:t>
            </w:r>
          </w:p>
        </w:tc>
        <w:tc>
          <w:tcPr>
            <w:tcW w:w="1224" w:type="pct"/>
            <w:vAlign w:val="center"/>
          </w:tcPr>
          <w:p w14:paraId="5ADD260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37120754">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0.035</w:t>
            </w:r>
          </w:p>
        </w:tc>
      </w:tr>
      <w:tr w14:paraId="12777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28F30A84">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H62</w:t>
            </w:r>
          </w:p>
        </w:tc>
        <w:tc>
          <w:tcPr>
            <w:tcW w:w="1374" w:type="pct"/>
            <w:vAlign w:val="center"/>
          </w:tcPr>
          <w:p w14:paraId="21F8CE25">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0.015</w:t>
            </w:r>
          </w:p>
        </w:tc>
        <w:tc>
          <w:tcPr>
            <w:tcW w:w="1224" w:type="pct"/>
            <w:vAlign w:val="center"/>
          </w:tcPr>
          <w:p w14:paraId="67E6065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44E0499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0.020</w:t>
            </w:r>
          </w:p>
        </w:tc>
      </w:tr>
      <w:tr w14:paraId="08E27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5BAE2C5E">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H65</w:t>
            </w:r>
          </w:p>
        </w:tc>
        <w:tc>
          <w:tcPr>
            <w:tcW w:w="1374" w:type="pct"/>
            <w:vAlign w:val="center"/>
          </w:tcPr>
          <w:p w14:paraId="7675127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0.015</w:t>
            </w:r>
          </w:p>
        </w:tc>
        <w:tc>
          <w:tcPr>
            <w:tcW w:w="1224" w:type="pct"/>
            <w:vAlign w:val="center"/>
          </w:tcPr>
          <w:p w14:paraId="7038FFCD">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60CF881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0.020</w:t>
            </w:r>
          </w:p>
        </w:tc>
      </w:tr>
      <w:tr w14:paraId="5D9DE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119C65FD">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2"/>
                <w:sz w:val="18"/>
                <w:szCs w:val="18"/>
                <w:highlight w:val="none"/>
              </w:rPr>
              <w:t>QSn4-0.3</w:t>
            </w:r>
          </w:p>
        </w:tc>
        <w:tc>
          <w:tcPr>
            <w:tcW w:w="1374" w:type="pct"/>
            <w:vAlign w:val="center"/>
          </w:tcPr>
          <w:p w14:paraId="4EF696A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0.011</w:t>
            </w:r>
          </w:p>
        </w:tc>
        <w:tc>
          <w:tcPr>
            <w:tcW w:w="1224" w:type="pct"/>
            <w:vAlign w:val="center"/>
          </w:tcPr>
          <w:p w14:paraId="7CC01DB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62F09512">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0.015</w:t>
            </w:r>
          </w:p>
        </w:tc>
      </w:tr>
      <w:tr w14:paraId="5F086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2679DF84">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QSn6.5-0.1</w:t>
            </w:r>
          </w:p>
        </w:tc>
        <w:tc>
          <w:tcPr>
            <w:tcW w:w="1374" w:type="pct"/>
            <w:vAlign w:val="center"/>
          </w:tcPr>
          <w:p w14:paraId="3F1A7932">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0.011</w:t>
            </w:r>
          </w:p>
        </w:tc>
        <w:tc>
          <w:tcPr>
            <w:tcW w:w="1224" w:type="pct"/>
            <w:vAlign w:val="center"/>
          </w:tcPr>
          <w:p w14:paraId="7E3D5FAD">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144EE78D">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0.015</w:t>
            </w:r>
          </w:p>
        </w:tc>
      </w:tr>
      <w:tr w14:paraId="26972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29A28D31">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2"/>
                <w:sz w:val="18"/>
                <w:szCs w:val="18"/>
                <w:highlight w:val="none"/>
              </w:rPr>
              <w:t>QSn8-0.3</w:t>
            </w:r>
          </w:p>
        </w:tc>
        <w:tc>
          <w:tcPr>
            <w:tcW w:w="1374" w:type="pct"/>
            <w:vAlign w:val="center"/>
          </w:tcPr>
          <w:p w14:paraId="6AF0649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116F4A84">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27CF24E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r>
      <w:tr w14:paraId="0F482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1BCC3A82">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BMn3-12</w:t>
            </w:r>
          </w:p>
        </w:tc>
        <w:tc>
          <w:tcPr>
            <w:tcW w:w="1374" w:type="pct"/>
            <w:vAlign w:val="center"/>
          </w:tcPr>
          <w:p w14:paraId="0C244AD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0.050</w:t>
            </w:r>
          </w:p>
        </w:tc>
        <w:tc>
          <w:tcPr>
            <w:tcW w:w="1224" w:type="pct"/>
            <w:vAlign w:val="center"/>
          </w:tcPr>
          <w:p w14:paraId="5BE795D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23B3928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0.200</w:t>
            </w:r>
          </w:p>
        </w:tc>
      </w:tr>
      <w:tr w14:paraId="1F901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7F6DAF1A">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2"/>
                <w:sz w:val="18"/>
                <w:szCs w:val="18"/>
                <w:highlight w:val="none"/>
              </w:rPr>
              <w:t>TFe0.1</w:t>
            </w:r>
          </w:p>
        </w:tc>
        <w:tc>
          <w:tcPr>
            <w:tcW w:w="1374" w:type="pct"/>
            <w:vAlign w:val="center"/>
          </w:tcPr>
          <w:p w14:paraId="4353CEF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0.045</w:t>
            </w:r>
          </w:p>
        </w:tc>
        <w:tc>
          <w:tcPr>
            <w:tcW w:w="1224" w:type="pct"/>
            <w:vAlign w:val="center"/>
          </w:tcPr>
          <w:p w14:paraId="5E58E8A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2A77A7F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0.200</w:t>
            </w:r>
          </w:p>
        </w:tc>
      </w:tr>
      <w:tr w14:paraId="744CE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697D973D">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2"/>
                <w:sz w:val="18"/>
                <w:szCs w:val="18"/>
                <w:highlight w:val="none"/>
              </w:rPr>
              <w:t>TFe2.5</w:t>
            </w:r>
          </w:p>
        </w:tc>
        <w:tc>
          <w:tcPr>
            <w:tcW w:w="1374" w:type="pct"/>
            <w:vAlign w:val="center"/>
          </w:tcPr>
          <w:p w14:paraId="30BF091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2A7B9542">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7FD61D1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0.015</w:t>
            </w:r>
          </w:p>
        </w:tc>
      </w:tr>
      <w:tr w14:paraId="2A1C8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4BF9D0DD">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lang w:val="en-US" w:eastAsia="zh-CN"/>
              </w:rPr>
              <w:t>TCr0.3-0.15-0.03</w:t>
            </w:r>
          </w:p>
        </w:tc>
        <w:tc>
          <w:tcPr>
            <w:tcW w:w="1374" w:type="pct"/>
            <w:vAlign w:val="center"/>
          </w:tcPr>
          <w:p w14:paraId="0270988B">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0.120</w:t>
            </w:r>
          </w:p>
        </w:tc>
        <w:tc>
          <w:tcPr>
            <w:tcW w:w="1224" w:type="pct"/>
            <w:vAlign w:val="center"/>
          </w:tcPr>
          <w:p w14:paraId="4DDA2E84">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0.010</w:t>
            </w:r>
          </w:p>
        </w:tc>
        <w:tc>
          <w:tcPr>
            <w:tcW w:w="1224" w:type="pct"/>
            <w:vAlign w:val="center"/>
          </w:tcPr>
          <w:p w14:paraId="0CF85CD4">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0.100</w:t>
            </w:r>
          </w:p>
        </w:tc>
      </w:tr>
    </w:tbl>
    <w:p w14:paraId="5A6D791D">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highlight w:val="none"/>
        </w:rPr>
      </w:pPr>
      <w:r>
        <w:rPr>
          <w:rFonts w:hint="default" w:ascii="Times New Roman" w:hAnsi="Times New Roman" w:eastAsia="宋体" w:cs="Times New Roman"/>
          <w:b w:val="0"/>
          <w:bCs/>
          <w:color w:val="000000" w:themeColor="text1"/>
          <w:highlight w:val="none"/>
          <w:lang w:val="en-US" w:eastAsia="zh-CN"/>
          <w14:textFill>
            <w14:solidFill>
              <w14:schemeClr w14:val="tx1"/>
            </w14:solidFill>
          </w14:textFill>
        </w:rPr>
        <w:t xml:space="preserve">6.5 </w:t>
      </w:r>
      <w:r>
        <w:rPr>
          <w:rFonts w:hint="eastAsia" w:cs="Times New Roman"/>
          <w:b w:val="0"/>
          <w:bCs/>
          <w:color w:val="000000" w:themeColor="text1"/>
          <w:highlight w:val="none"/>
          <w:lang w:val="en-US" w:eastAsia="zh-CN"/>
          <w14:textFill>
            <w14:solidFill>
              <w14:schemeClr w14:val="tx1"/>
            </w14:solidFill>
          </w14:textFill>
        </w:rPr>
        <w:t>粗糙度</w:t>
      </w:r>
    </w:p>
    <w:p w14:paraId="286B09E4">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highlight w:val="none"/>
          <w:lang w:val="en-US" w:eastAsia="zh-CN"/>
        </w:rPr>
      </w:pPr>
      <w:r>
        <w:rPr>
          <w:rFonts w:hint="default" w:ascii="Times New Roman" w:hAnsi="Times New Roman" w:eastAsia="宋体" w:cs="Times New Roman"/>
          <w:snapToGrid/>
          <w:color w:val="000000"/>
          <w:kern w:val="0"/>
          <w:szCs w:val="20"/>
          <w:highlight w:val="none"/>
          <w:lang w:val="en-US" w:eastAsia="zh-CN"/>
        </w:rPr>
        <w:t>带材的</w:t>
      </w:r>
      <w:r>
        <w:rPr>
          <w:rFonts w:hint="eastAsia" w:ascii="Times New Roman" w:hAnsi="Times New Roman" w:eastAsia="宋体" w:cs="Times New Roman"/>
          <w:snapToGrid/>
          <w:color w:val="000000"/>
          <w:kern w:val="0"/>
          <w:szCs w:val="20"/>
          <w:highlight w:val="none"/>
          <w:lang w:val="en-US" w:eastAsia="zh-CN"/>
        </w:rPr>
        <w:t>粗糙</w:t>
      </w:r>
      <w:r>
        <w:rPr>
          <w:rFonts w:hint="default" w:ascii="Times New Roman" w:hAnsi="Times New Roman" w:eastAsia="宋体" w:cs="Times New Roman"/>
          <w:snapToGrid/>
          <w:color w:val="000000"/>
          <w:kern w:val="0"/>
          <w:szCs w:val="20"/>
          <w:highlight w:val="none"/>
          <w:lang w:val="en-US" w:eastAsia="zh-CN"/>
        </w:rPr>
        <w:t>度应符合表</w:t>
      </w:r>
      <w:r>
        <w:rPr>
          <w:rFonts w:hint="eastAsia" w:ascii="Times New Roman" w:hAnsi="Times New Roman" w:eastAsia="宋体" w:cs="Times New Roman"/>
          <w:snapToGrid/>
          <w:color w:val="000000"/>
          <w:kern w:val="0"/>
          <w:szCs w:val="20"/>
          <w:highlight w:val="none"/>
          <w:lang w:val="en-US" w:eastAsia="zh-CN"/>
        </w:rPr>
        <w:t>31</w:t>
      </w:r>
      <w:r>
        <w:rPr>
          <w:rFonts w:hint="default" w:ascii="Times New Roman" w:hAnsi="Times New Roman" w:eastAsia="宋体" w:cs="Times New Roman"/>
          <w:snapToGrid/>
          <w:color w:val="000000"/>
          <w:kern w:val="0"/>
          <w:szCs w:val="20"/>
          <w:highlight w:val="none"/>
          <w:lang w:val="en-US" w:eastAsia="zh-CN"/>
        </w:rPr>
        <w:t>的规定。</w:t>
      </w:r>
    </w:p>
    <w:p w14:paraId="50CE3023">
      <w:pPr>
        <w:widowControl w:val="0"/>
        <w:kinsoku/>
        <w:autoSpaceDE/>
        <w:autoSpaceDN/>
        <w:adjustRightInd/>
        <w:snapToGrid/>
        <w:spacing w:before="156" w:beforeLines="50" w:line="24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黑体" w:cs="Times New Roman"/>
          <w:snapToGrid/>
          <w:color w:val="000000"/>
          <w:kern w:val="0"/>
          <w:szCs w:val="21"/>
          <w:highlight w:val="none"/>
          <w:lang w:eastAsia="zh-CN"/>
        </w:rPr>
        <w:t>表</w:t>
      </w:r>
      <w:r>
        <w:rPr>
          <w:rFonts w:hint="eastAsia" w:ascii="Times New Roman" w:hAnsi="Times New Roman" w:eastAsia="黑体" w:cs="Times New Roman"/>
          <w:snapToGrid/>
          <w:color w:val="000000"/>
          <w:kern w:val="0"/>
          <w:szCs w:val="21"/>
          <w:highlight w:val="none"/>
          <w:lang w:val="en-US" w:eastAsia="zh-CN"/>
        </w:rPr>
        <w:t>31 本标准粗糙度</w:t>
      </w:r>
    </w:p>
    <w:tbl>
      <w:tblPr>
        <w:tblStyle w:val="2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23"/>
        <w:gridCol w:w="1953"/>
        <w:gridCol w:w="1955"/>
        <w:gridCol w:w="1955"/>
      </w:tblGrid>
      <w:tr w14:paraId="351F1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tcBorders>
              <w:bottom w:val="single" w:color="auto" w:sz="12" w:space="0"/>
            </w:tcBorders>
            <w:vAlign w:val="center"/>
          </w:tcPr>
          <w:p w14:paraId="034E5C22">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牌号</w:t>
            </w:r>
          </w:p>
        </w:tc>
        <w:tc>
          <w:tcPr>
            <w:tcW w:w="1051" w:type="pct"/>
            <w:tcBorders>
              <w:bottom w:val="single" w:color="auto" w:sz="12" w:space="0"/>
            </w:tcBorders>
            <w:vAlign w:val="center"/>
          </w:tcPr>
          <w:p w14:paraId="1398FB4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粗糙度名义平均Ra</w:t>
            </w:r>
          </w:p>
          <w:p w14:paraId="1265783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μm</w:t>
            </w:r>
          </w:p>
        </w:tc>
        <w:tc>
          <w:tcPr>
            <w:tcW w:w="1052" w:type="pct"/>
            <w:tcBorders>
              <w:bottom w:val="single" w:color="auto" w:sz="12" w:space="0"/>
            </w:tcBorders>
            <w:vAlign w:val="center"/>
          </w:tcPr>
          <w:p w14:paraId="20C72A8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粗糙度Ra最小值</w:t>
            </w:r>
          </w:p>
          <w:p w14:paraId="40CB9786">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μm</w:t>
            </w:r>
          </w:p>
        </w:tc>
        <w:tc>
          <w:tcPr>
            <w:tcW w:w="1052" w:type="pct"/>
            <w:tcBorders>
              <w:bottom w:val="single" w:color="auto" w:sz="12" w:space="0"/>
            </w:tcBorders>
            <w:vAlign w:val="center"/>
          </w:tcPr>
          <w:p w14:paraId="40AB9C7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粗糙度Ra最大值</w:t>
            </w:r>
          </w:p>
          <w:p w14:paraId="7F34CFF5">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μm</w:t>
            </w:r>
          </w:p>
        </w:tc>
      </w:tr>
      <w:tr w14:paraId="6F319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tcBorders>
              <w:top w:val="single" w:color="auto" w:sz="12" w:space="0"/>
            </w:tcBorders>
            <w:vAlign w:val="center"/>
          </w:tcPr>
          <w:p w14:paraId="271F7E0C">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T2</w:t>
            </w:r>
          </w:p>
        </w:tc>
        <w:tc>
          <w:tcPr>
            <w:tcW w:w="1051" w:type="pct"/>
            <w:tcBorders>
              <w:top w:val="single" w:color="auto" w:sz="12" w:space="0"/>
            </w:tcBorders>
            <w:vAlign w:val="center"/>
          </w:tcPr>
          <w:p w14:paraId="5E65A485">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0.17</w:t>
            </w:r>
          </w:p>
        </w:tc>
        <w:tc>
          <w:tcPr>
            <w:tcW w:w="1052" w:type="pct"/>
            <w:tcBorders>
              <w:top w:val="single" w:color="auto" w:sz="12" w:space="0"/>
            </w:tcBorders>
            <w:vAlign w:val="center"/>
          </w:tcPr>
          <w:p w14:paraId="4B541464">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0.10</w:t>
            </w:r>
          </w:p>
        </w:tc>
        <w:tc>
          <w:tcPr>
            <w:tcW w:w="1052" w:type="pct"/>
            <w:tcBorders>
              <w:top w:val="single" w:color="auto" w:sz="12" w:space="0"/>
            </w:tcBorders>
            <w:vAlign w:val="center"/>
          </w:tcPr>
          <w:p w14:paraId="622CB4D5">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0.28</w:t>
            </w:r>
          </w:p>
        </w:tc>
      </w:tr>
      <w:tr w14:paraId="784F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64683CAC">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z w:val="18"/>
                <w:szCs w:val="18"/>
                <w:highlight w:val="none"/>
              </w:rPr>
              <w:t>TMg</w:t>
            </w:r>
            <w:r>
              <w:rPr>
                <w:rFonts w:hint="default" w:ascii="Times New Roman" w:hAnsi="Times New Roman" w:eastAsia="宋体" w:cs="Times New Roman"/>
                <w:spacing w:val="2"/>
                <w:sz w:val="18"/>
                <w:szCs w:val="18"/>
                <w:highlight w:val="none"/>
              </w:rPr>
              <w:t>0.5</w:t>
            </w:r>
          </w:p>
        </w:tc>
        <w:tc>
          <w:tcPr>
            <w:tcW w:w="1051" w:type="pct"/>
            <w:vAlign w:val="center"/>
          </w:tcPr>
          <w:p w14:paraId="679455A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0.15</w:t>
            </w:r>
          </w:p>
        </w:tc>
        <w:tc>
          <w:tcPr>
            <w:tcW w:w="1052" w:type="pct"/>
            <w:vAlign w:val="center"/>
          </w:tcPr>
          <w:p w14:paraId="14074243">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0.06</w:t>
            </w:r>
          </w:p>
        </w:tc>
        <w:tc>
          <w:tcPr>
            <w:tcW w:w="1052" w:type="pct"/>
            <w:vAlign w:val="center"/>
          </w:tcPr>
          <w:p w14:paraId="29BC4FB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0.28</w:t>
            </w:r>
          </w:p>
        </w:tc>
      </w:tr>
      <w:tr w14:paraId="58720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370DF3B9">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H62</w:t>
            </w:r>
          </w:p>
        </w:tc>
        <w:tc>
          <w:tcPr>
            <w:tcW w:w="3699" w:type="dxa"/>
            <w:vAlign w:val="center"/>
          </w:tcPr>
          <w:p w14:paraId="2988ECB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0.15</w:t>
            </w:r>
          </w:p>
        </w:tc>
        <w:tc>
          <w:tcPr>
            <w:tcW w:w="3702" w:type="dxa"/>
            <w:vAlign w:val="center"/>
          </w:tcPr>
          <w:p w14:paraId="4FCF0385">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0.06</w:t>
            </w:r>
          </w:p>
        </w:tc>
        <w:tc>
          <w:tcPr>
            <w:tcW w:w="3702" w:type="dxa"/>
            <w:vAlign w:val="center"/>
          </w:tcPr>
          <w:p w14:paraId="5746326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0.28</w:t>
            </w:r>
          </w:p>
        </w:tc>
      </w:tr>
      <w:tr w14:paraId="6D919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26D01219">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H65</w:t>
            </w:r>
          </w:p>
        </w:tc>
        <w:tc>
          <w:tcPr>
            <w:tcW w:w="1051" w:type="pct"/>
            <w:vAlign w:val="center"/>
          </w:tcPr>
          <w:p w14:paraId="10D0728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0.10</w:t>
            </w:r>
          </w:p>
        </w:tc>
        <w:tc>
          <w:tcPr>
            <w:tcW w:w="1052" w:type="pct"/>
            <w:vAlign w:val="center"/>
          </w:tcPr>
          <w:p w14:paraId="512E188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0.01</w:t>
            </w:r>
          </w:p>
        </w:tc>
        <w:tc>
          <w:tcPr>
            <w:tcW w:w="1052" w:type="pct"/>
            <w:vAlign w:val="center"/>
          </w:tcPr>
          <w:p w14:paraId="1D26648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0.22</w:t>
            </w:r>
          </w:p>
        </w:tc>
      </w:tr>
      <w:tr w14:paraId="2F4FE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6A98F41B">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2"/>
                <w:sz w:val="18"/>
                <w:szCs w:val="18"/>
                <w:highlight w:val="none"/>
              </w:rPr>
              <w:t>QSn4-0.3</w:t>
            </w:r>
          </w:p>
        </w:tc>
        <w:tc>
          <w:tcPr>
            <w:tcW w:w="1051" w:type="pct"/>
            <w:vAlign w:val="center"/>
          </w:tcPr>
          <w:p w14:paraId="2D5EA42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0.14</w:t>
            </w:r>
          </w:p>
        </w:tc>
        <w:tc>
          <w:tcPr>
            <w:tcW w:w="1052" w:type="pct"/>
            <w:vAlign w:val="center"/>
          </w:tcPr>
          <w:p w14:paraId="761E211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0.03</w:t>
            </w:r>
          </w:p>
        </w:tc>
        <w:tc>
          <w:tcPr>
            <w:tcW w:w="1052" w:type="pct"/>
            <w:vAlign w:val="center"/>
          </w:tcPr>
          <w:p w14:paraId="772AEDF6">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0.25</w:t>
            </w:r>
          </w:p>
        </w:tc>
      </w:tr>
      <w:tr w14:paraId="7B172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1E3BD1C7">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QSn6.5-0.1</w:t>
            </w:r>
          </w:p>
        </w:tc>
        <w:tc>
          <w:tcPr>
            <w:tcW w:w="1051" w:type="pct"/>
            <w:vAlign w:val="center"/>
          </w:tcPr>
          <w:p w14:paraId="2D31A7F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0.16</w:t>
            </w:r>
          </w:p>
        </w:tc>
        <w:tc>
          <w:tcPr>
            <w:tcW w:w="1052" w:type="pct"/>
            <w:vAlign w:val="center"/>
          </w:tcPr>
          <w:p w14:paraId="7F2851AB">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0.10</w:t>
            </w:r>
          </w:p>
        </w:tc>
        <w:tc>
          <w:tcPr>
            <w:tcW w:w="1052" w:type="pct"/>
            <w:vAlign w:val="center"/>
          </w:tcPr>
          <w:p w14:paraId="2A354B3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0.26</w:t>
            </w:r>
          </w:p>
        </w:tc>
      </w:tr>
      <w:tr w14:paraId="145BF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7EB0148C">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2"/>
                <w:sz w:val="18"/>
                <w:szCs w:val="18"/>
                <w:highlight w:val="none"/>
              </w:rPr>
              <w:t>QSn8-0.3</w:t>
            </w:r>
          </w:p>
        </w:tc>
        <w:tc>
          <w:tcPr>
            <w:tcW w:w="1051" w:type="pct"/>
            <w:vAlign w:val="center"/>
          </w:tcPr>
          <w:p w14:paraId="78D0B183">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0.15</w:t>
            </w:r>
          </w:p>
        </w:tc>
        <w:tc>
          <w:tcPr>
            <w:tcW w:w="1052" w:type="pct"/>
            <w:vAlign w:val="center"/>
          </w:tcPr>
          <w:p w14:paraId="2FE86F8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0.06</w:t>
            </w:r>
          </w:p>
        </w:tc>
        <w:tc>
          <w:tcPr>
            <w:tcW w:w="1052" w:type="pct"/>
            <w:vAlign w:val="center"/>
          </w:tcPr>
          <w:p w14:paraId="75CE6CB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0.24</w:t>
            </w:r>
          </w:p>
        </w:tc>
      </w:tr>
      <w:tr w14:paraId="49BA4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70F768EA">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BMn3-12</w:t>
            </w:r>
          </w:p>
        </w:tc>
        <w:tc>
          <w:tcPr>
            <w:tcW w:w="3699" w:type="dxa"/>
            <w:vAlign w:val="center"/>
          </w:tcPr>
          <w:p w14:paraId="3D442CF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0.15</w:t>
            </w:r>
          </w:p>
        </w:tc>
        <w:tc>
          <w:tcPr>
            <w:tcW w:w="3702" w:type="dxa"/>
            <w:vAlign w:val="center"/>
          </w:tcPr>
          <w:p w14:paraId="1D7B631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0.06</w:t>
            </w:r>
          </w:p>
        </w:tc>
        <w:tc>
          <w:tcPr>
            <w:tcW w:w="3702" w:type="dxa"/>
            <w:vAlign w:val="center"/>
          </w:tcPr>
          <w:p w14:paraId="55362B6D">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0.28</w:t>
            </w:r>
          </w:p>
        </w:tc>
      </w:tr>
      <w:tr w14:paraId="6ED6D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6D2B0DE2">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2"/>
                <w:sz w:val="18"/>
                <w:szCs w:val="18"/>
                <w:highlight w:val="none"/>
              </w:rPr>
              <w:t>TFe0.1</w:t>
            </w:r>
          </w:p>
        </w:tc>
        <w:tc>
          <w:tcPr>
            <w:tcW w:w="1051" w:type="pct"/>
            <w:vAlign w:val="center"/>
          </w:tcPr>
          <w:p w14:paraId="3C8C4A03">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0.09</w:t>
            </w:r>
          </w:p>
        </w:tc>
        <w:tc>
          <w:tcPr>
            <w:tcW w:w="1052" w:type="pct"/>
            <w:vAlign w:val="center"/>
          </w:tcPr>
          <w:p w14:paraId="72CC376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0.08</w:t>
            </w:r>
          </w:p>
        </w:tc>
        <w:tc>
          <w:tcPr>
            <w:tcW w:w="1052" w:type="pct"/>
            <w:vAlign w:val="center"/>
          </w:tcPr>
          <w:p w14:paraId="5A17F352">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0.10</w:t>
            </w:r>
          </w:p>
        </w:tc>
      </w:tr>
      <w:tr w14:paraId="0267A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5E5EFB71">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2"/>
                <w:sz w:val="18"/>
                <w:szCs w:val="18"/>
                <w:highlight w:val="none"/>
              </w:rPr>
              <w:t>TFe2.5</w:t>
            </w:r>
          </w:p>
        </w:tc>
        <w:tc>
          <w:tcPr>
            <w:tcW w:w="1051" w:type="pct"/>
            <w:vAlign w:val="center"/>
          </w:tcPr>
          <w:p w14:paraId="34AB964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0.17</w:t>
            </w:r>
          </w:p>
        </w:tc>
        <w:tc>
          <w:tcPr>
            <w:tcW w:w="1052" w:type="pct"/>
            <w:vAlign w:val="center"/>
          </w:tcPr>
          <w:p w14:paraId="09148CA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0.07</w:t>
            </w:r>
          </w:p>
        </w:tc>
        <w:tc>
          <w:tcPr>
            <w:tcW w:w="1052" w:type="pct"/>
            <w:vAlign w:val="center"/>
          </w:tcPr>
          <w:p w14:paraId="07AD39B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0.29</w:t>
            </w:r>
          </w:p>
        </w:tc>
      </w:tr>
      <w:tr w14:paraId="35E86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083AB6A9">
            <w:pPr>
              <w:pStyle w:val="39"/>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lang w:val="en-US" w:eastAsia="zh-CN"/>
              </w:rPr>
              <w:t>TCr0.3-0.15-0.03</w:t>
            </w:r>
          </w:p>
        </w:tc>
        <w:tc>
          <w:tcPr>
            <w:tcW w:w="1051" w:type="pct"/>
            <w:vAlign w:val="center"/>
          </w:tcPr>
          <w:p w14:paraId="155B402B">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0.10</w:t>
            </w:r>
          </w:p>
        </w:tc>
        <w:tc>
          <w:tcPr>
            <w:tcW w:w="1052" w:type="pct"/>
            <w:vAlign w:val="center"/>
          </w:tcPr>
          <w:p w14:paraId="65341EE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0.07</w:t>
            </w:r>
          </w:p>
        </w:tc>
        <w:tc>
          <w:tcPr>
            <w:tcW w:w="1052" w:type="pct"/>
            <w:vAlign w:val="center"/>
          </w:tcPr>
          <w:p w14:paraId="2CF09B6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7"/>
                <w:sz w:val="18"/>
                <w:szCs w:val="18"/>
                <w:highlight w:val="none"/>
                <w:vertAlign w:val="baseline"/>
                <w:lang w:val="en-US" w:eastAsia="zh-CN"/>
              </w:rPr>
              <w:t>0.12</w:t>
            </w:r>
          </w:p>
        </w:tc>
      </w:tr>
    </w:tbl>
    <w:p w14:paraId="48BA7C3B">
      <w:pPr>
        <w:pStyle w:val="4"/>
        <w:keepNext/>
        <w:keepLines/>
        <w:pageBreakBefore w:val="0"/>
        <w:widowControl w:val="0"/>
        <w:numPr>
          <w:ilvl w:val="0"/>
          <w:numId w:val="3"/>
        </w:numPr>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与现行法律、法规、强制性国家标准及相关标准协调配套情况</w:t>
      </w:r>
    </w:p>
    <w:p w14:paraId="2CA5773C">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本标准符合现行法律、法规的要求，并与其他同类国家标准、国家J用标准、行业标准无冲突、重叠和不协调之处。</w:t>
      </w:r>
    </w:p>
    <w:p w14:paraId="19110392">
      <w:pPr>
        <w:pStyle w:val="4"/>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2" w:name="_Toc32100"/>
      <w:r>
        <w:rPr>
          <w:rFonts w:hint="default" w:ascii="Times New Roman" w:hAnsi="Times New Roman" w:eastAsia="宋体" w:cs="Times New Roman"/>
          <w:b w:val="0"/>
          <w:bCs/>
          <w:color w:val="000000" w:themeColor="text1"/>
          <w:highlight w:val="none"/>
          <w14:textFill>
            <w14:solidFill>
              <w14:schemeClr w14:val="tx1"/>
            </w14:solidFill>
          </w14:textFill>
        </w:rPr>
        <w:t>八、重大分歧意见的处理经过和依据</w:t>
      </w:r>
      <w:bookmarkEnd w:id="2"/>
    </w:p>
    <w:p w14:paraId="14AF2441">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暂无。</w:t>
      </w:r>
    </w:p>
    <w:p w14:paraId="3E4D0D5C">
      <w:pPr>
        <w:pStyle w:val="4"/>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3" w:name="_Toc15989"/>
      <w:r>
        <w:rPr>
          <w:rFonts w:hint="default" w:ascii="Times New Roman" w:hAnsi="Times New Roman" w:eastAsia="宋体" w:cs="Times New Roman"/>
          <w:b w:val="0"/>
          <w:bCs/>
          <w:color w:val="000000" w:themeColor="text1"/>
          <w:highlight w:val="none"/>
          <w14:textFill>
            <w14:solidFill>
              <w14:schemeClr w14:val="tx1"/>
            </w14:solidFill>
          </w14:textFill>
        </w:rPr>
        <w:t>九、作为强制性或推荐性国家标准的建议</w:t>
      </w:r>
      <w:bookmarkEnd w:id="3"/>
    </w:p>
    <w:p w14:paraId="332EB485">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本标准建议作为推荐性国家标准发布。</w:t>
      </w:r>
    </w:p>
    <w:p w14:paraId="01DD53A4">
      <w:pPr>
        <w:pStyle w:val="4"/>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4" w:name="_Toc15588"/>
      <w:r>
        <w:rPr>
          <w:rFonts w:hint="default" w:ascii="Times New Roman" w:hAnsi="Times New Roman" w:eastAsia="宋体" w:cs="Times New Roman"/>
          <w:b w:val="0"/>
          <w:bCs/>
          <w:color w:val="000000" w:themeColor="text1"/>
          <w:highlight w:val="none"/>
          <w14:textFill>
            <w14:solidFill>
              <w14:schemeClr w14:val="tx1"/>
            </w14:solidFill>
          </w14:textFill>
        </w:rPr>
        <w:t>十、贯彻标准的要求和措施建议</w:t>
      </w:r>
      <w:bookmarkEnd w:id="4"/>
    </w:p>
    <w:p w14:paraId="57DFDD8D">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5" w:name="_Toc7802"/>
      <w:r>
        <w:rPr>
          <w:rFonts w:hint="default" w:ascii="Times New Roman" w:hAnsi="Times New Roman" w:eastAsia="宋体" w:cs="Times New Roman"/>
          <w:b w:val="0"/>
          <w:bCs/>
          <w:color w:val="000000" w:themeColor="text1"/>
          <w:highlight w:val="none"/>
          <w14:textFill>
            <w14:solidFill>
              <w14:schemeClr w14:val="tx1"/>
            </w14:solidFill>
          </w14:textFill>
        </w:rPr>
        <w:t>本标准根据市场对</w:t>
      </w:r>
      <w:r>
        <w:rPr>
          <w:rFonts w:hint="eastAsia" w:cs="Times New Roman"/>
          <w:b w:val="0"/>
          <w:bCs/>
          <w:color w:val="000000" w:themeColor="text1"/>
          <w:highlight w:val="none"/>
          <w:lang w:val="en-US" w:eastAsia="zh-CN"/>
          <w14:textFill>
            <w14:solidFill>
              <w14:schemeClr w14:val="tx1"/>
            </w14:solidFill>
          </w14:textFill>
        </w:rPr>
        <w:t>继电器</w:t>
      </w:r>
      <w:r>
        <w:rPr>
          <w:rFonts w:hint="default" w:ascii="Times New Roman" w:hAnsi="Times New Roman" w:eastAsia="宋体" w:cs="Times New Roman"/>
          <w:b w:val="0"/>
          <w:bCs/>
          <w:color w:val="000000" w:themeColor="text1"/>
          <w:highlight w:val="none"/>
          <w14:textFill>
            <w14:solidFill>
              <w14:schemeClr w14:val="tx1"/>
            </w14:solidFill>
          </w14:textFill>
        </w:rPr>
        <w:t>用铜及铜合金带箔材的需求和客户的特殊要求进行了修订，标准全面覆盖了一般</w:t>
      </w:r>
      <w:r>
        <w:rPr>
          <w:rFonts w:hint="eastAsia" w:cs="Times New Roman"/>
          <w:b w:val="0"/>
          <w:bCs/>
          <w:color w:val="000000" w:themeColor="text1"/>
          <w:highlight w:val="none"/>
          <w:lang w:val="en-US" w:eastAsia="zh-CN"/>
          <w14:textFill>
            <w14:solidFill>
              <w14:schemeClr w14:val="tx1"/>
            </w14:solidFill>
          </w14:textFill>
        </w:rPr>
        <w:t>继电器</w:t>
      </w:r>
      <w:r>
        <w:rPr>
          <w:rFonts w:hint="default" w:ascii="Times New Roman" w:hAnsi="Times New Roman" w:eastAsia="宋体" w:cs="Times New Roman"/>
          <w:b w:val="0"/>
          <w:bCs/>
          <w:color w:val="000000" w:themeColor="text1"/>
          <w:highlight w:val="none"/>
          <w14:textFill>
            <w14:solidFill>
              <w14:schemeClr w14:val="tx1"/>
            </w14:solidFill>
          </w14:textFill>
        </w:rPr>
        <w:t>用铜及铜合金带箔材的技术要求，建议相关单位组织专项标准宣贯会并进行系统学习。本标准发布后，各企业应积极宣传和贯彻，并采用新标准订货，以保证产品质量，满足国内外市场及用户的需求。</w:t>
      </w:r>
    </w:p>
    <w:p w14:paraId="1C31E1D7">
      <w:pPr>
        <w:pStyle w:val="4"/>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十一、废止现行有关标准的建议</w:t>
      </w:r>
      <w:bookmarkEnd w:id="5"/>
    </w:p>
    <w:p w14:paraId="35B0DA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无。</w:t>
      </w:r>
    </w:p>
    <w:p w14:paraId="2EDB3FFD">
      <w:pPr>
        <w:pStyle w:val="4"/>
        <w:keepNext/>
        <w:keepLines/>
        <w:pageBreakBefore w:val="0"/>
        <w:widowControl w:val="0"/>
        <w:kinsoku/>
        <w:wordWrap/>
        <w:overflowPunct/>
        <w:topLinePunct w:val="0"/>
        <w:autoSpaceDE/>
        <w:autoSpaceDN/>
        <w:bidi w:val="0"/>
        <w:adjustRightInd/>
        <w:snapToGrid/>
        <w:spacing w:before="157" w:beforeLines="50" w:after="0" w:line="372" w:lineRule="auto"/>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bookmarkStart w:id="6" w:name="_Toc22451"/>
      <w:r>
        <w:rPr>
          <w:rFonts w:hint="default" w:ascii="Times New Roman" w:hAnsi="Times New Roman" w:eastAsia="宋体" w:cs="Times New Roman"/>
          <w:b w:val="0"/>
          <w:bCs/>
          <w:color w:val="000000" w:themeColor="text1"/>
          <w:highlight w:val="none"/>
          <w14:textFill>
            <w14:solidFill>
              <w14:schemeClr w14:val="tx1"/>
            </w14:solidFill>
          </w14:textFill>
        </w:rPr>
        <w:t>十二、其他主要内容的解释和其他需要说明的事项。</w:t>
      </w:r>
      <w:bookmarkEnd w:id="6"/>
    </w:p>
    <w:p w14:paraId="1009A4BF">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无。</w:t>
      </w:r>
    </w:p>
    <w:p w14:paraId="68283B9E">
      <w:pPr>
        <w:pStyle w:val="10"/>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jc w:val="right"/>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《继电器用铜及铜合金带》编制组</w:t>
      </w:r>
    </w:p>
    <w:p w14:paraId="399A785F">
      <w:pPr>
        <w:pStyle w:val="10"/>
        <w:keepNext w:val="0"/>
        <w:keepLines w:val="0"/>
        <w:pageBreakBefore w:val="0"/>
        <w:widowControl w:val="0"/>
        <w:kinsoku/>
        <w:wordWrap/>
        <w:overflowPunct/>
        <w:topLinePunct w:val="0"/>
        <w:autoSpaceDE/>
        <w:autoSpaceDN/>
        <w:bidi w:val="0"/>
        <w:adjustRightInd/>
        <w:snapToGrid/>
        <w:spacing w:before="157" w:beforeLines="50" w:after="0" w:line="360" w:lineRule="auto"/>
        <w:ind w:firstLine="420" w:firstLineChars="200"/>
        <w:jc w:val="right"/>
        <w:textAlignment w:val="auto"/>
        <w:rPr>
          <w:rFonts w:hint="default" w:ascii="Times New Roman" w:hAnsi="Times New Roman" w:eastAsia="宋体" w:cs="Times New Roman"/>
          <w:b w:val="0"/>
          <w:bCs/>
          <w:color w:val="000000" w:themeColor="text1"/>
          <w:highlight w:val="none"/>
          <w14:textFill>
            <w14:solidFill>
              <w14:schemeClr w14:val="tx1"/>
            </w14:solidFill>
          </w14:textFill>
        </w:rPr>
      </w:pPr>
      <w:r>
        <w:rPr>
          <w:rFonts w:hint="default" w:ascii="Times New Roman" w:hAnsi="Times New Roman" w:eastAsia="宋体" w:cs="Times New Roman"/>
          <w:b w:val="0"/>
          <w:bCs/>
          <w:color w:val="000000" w:themeColor="text1"/>
          <w:highlight w:val="none"/>
          <w14:textFill>
            <w14:solidFill>
              <w14:schemeClr w14:val="tx1"/>
            </w14:solidFill>
          </w14:textFill>
        </w:rPr>
        <w:t>202</w:t>
      </w:r>
      <w:r>
        <w:rPr>
          <w:rFonts w:hint="eastAsia" w:cs="Times New Roman"/>
          <w:b w:val="0"/>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val="0"/>
          <w:bCs/>
          <w:color w:val="000000" w:themeColor="text1"/>
          <w:highlight w:val="none"/>
          <w14:textFill>
            <w14:solidFill>
              <w14:schemeClr w14:val="tx1"/>
            </w14:solidFill>
          </w14:textFill>
        </w:rPr>
        <w:t>年</w:t>
      </w:r>
      <w:r>
        <w:rPr>
          <w:rFonts w:hint="eastAsia" w:cs="Times New Roman"/>
          <w:b w:val="0"/>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 w:val="0"/>
          <w:bCs/>
          <w:color w:val="000000" w:themeColor="text1"/>
          <w:highlight w:val="none"/>
          <w14:textFill>
            <w14:solidFill>
              <w14:schemeClr w14:val="tx1"/>
            </w14:solidFill>
          </w14:textFill>
        </w:rPr>
        <w:t>月</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1150">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52F6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D52F6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F0784"/>
    <w:multiLevelType w:val="singleLevel"/>
    <w:tmpl w:val="DA9F0784"/>
    <w:lvl w:ilvl="0" w:tentative="0">
      <w:start w:val="5"/>
      <w:numFmt w:val="chineseCounting"/>
      <w:suff w:val="nothing"/>
      <w:lvlText w:val="%1、"/>
      <w:lvlJc w:val="left"/>
      <w:rPr>
        <w:rFonts w:hint="eastAsia"/>
      </w:rPr>
    </w:lvl>
  </w:abstractNum>
  <w:abstractNum w:abstractNumId="1">
    <w:nsid w:val="EF658A78"/>
    <w:multiLevelType w:val="singleLevel"/>
    <w:tmpl w:val="EF658A78"/>
    <w:lvl w:ilvl="0" w:tentative="0">
      <w:start w:val="1"/>
      <w:numFmt w:val="decimal"/>
      <w:suff w:val="nothing"/>
      <w:lvlText w:val="（%1）"/>
      <w:lvlJc w:val="left"/>
    </w:lvl>
  </w:abstractNum>
  <w:abstractNum w:abstractNumId="2">
    <w:nsid w:val="20D73F0C"/>
    <w:multiLevelType w:val="singleLevel"/>
    <w:tmpl w:val="20D73F0C"/>
    <w:lvl w:ilvl="0" w:tentative="0">
      <w:start w:val="1"/>
      <w:numFmt w:val="lowerLetter"/>
      <w:suff w:val="space"/>
      <w:lvlText w:val="%1)"/>
      <w:lvlJc w:val="left"/>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3255" w:firstLine="0"/>
      </w:pPr>
      <w:rPr>
        <w:rFonts w:hint="eastAsia" w:ascii="黑体" w:hAnsi="Times New Roman" w:eastAsia="黑体"/>
        <w:b/>
        <w:i w:val="0"/>
        <w:sz w:val="21"/>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4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OGQ2MDYzMjUzZDE4OTE2YmJkOGE0MDBhNDQwYTgifQ=="/>
  </w:docVars>
  <w:rsids>
    <w:rsidRoot w:val="0049152D"/>
    <w:rsid w:val="00000899"/>
    <w:rsid w:val="00002C81"/>
    <w:rsid w:val="0000328C"/>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32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2B07"/>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11"/>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3E1"/>
    <w:rsid w:val="001A0EA6"/>
    <w:rsid w:val="001A2F17"/>
    <w:rsid w:val="001A577D"/>
    <w:rsid w:val="001B1F37"/>
    <w:rsid w:val="001B276C"/>
    <w:rsid w:val="001B2EA2"/>
    <w:rsid w:val="001B548E"/>
    <w:rsid w:val="001B6C1B"/>
    <w:rsid w:val="001B7E54"/>
    <w:rsid w:val="001C010F"/>
    <w:rsid w:val="001C1800"/>
    <w:rsid w:val="001C1A61"/>
    <w:rsid w:val="001C1C7F"/>
    <w:rsid w:val="001C1FB6"/>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3D17"/>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0F"/>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5CA3"/>
    <w:rsid w:val="00306204"/>
    <w:rsid w:val="00310C92"/>
    <w:rsid w:val="00311726"/>
    <w:rsid w:val="00311A03"/>
    <w:rsid w:val="00311EF2"/>
    <w:rsid w:val="00311F46"/>
    <w:rsid w:val="00320486"/>
    <w:rsid w:val="00321BF3"/>
    <w:rsid w:val="003222DE"/>
    <w:rsid w:val="00323A14"/>
    <w:rsid w:val="00326E25"/>
    <w:rsid w:val="00327C26"/>
    <w:rsid w:val="0033114F"/>
    <w:rsid w:val="00332590"/>
    <w:rsid w:val="0033375D"/>
    <w:rsid w:val="003341F6"/>
    <w:rsid w:val="00334FCD"/>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075"/>
    <w:rsid w:val="003829D3"/>
    <w:rsid w:val="003854A7"/>
    <w:rsid w:val="003859E4"/>
    <w:rsid w:val="00387C73"/>
    <w:rsid w:val="00390678"/>
    <w:rsid w:val="003907CF"/>
    <w:rsid w:val="00393F84"/>
    <w:rsid w:val="00395D8B"/>
    <w:rsid w:val="003966FD"/>
    <w:rsid w:val="003A004A"/>
    <w:rsid w:val="003A0A71"/>
    <w:rsid w:val="003A0D28"/>
    <w:rsid w:val="003A0E43"/>
    <w:rsid w:val="003A0F8D"/>
    <w:rsid w:val="003A226A"/>
    <w:rsid w:val="003A3735"/>
    <w:rsid w:val="003A3C95"/>
    <w:rsid w:val="003A6A64"/>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51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DB4"/>
    <w:rsid w:val="00454EB1"/>
    <w:rsid w:val="004553E4"/>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47A6"/>
    <w:rsid w:val="00495C7F"/>
    <w:rsid w:val="00496CFF"/>
    <w:rsid w:val="00497207"/>
    <w:rsid w:val="004A1953"/>
    <w:rsid w:val="004A28E4"/>
    <w:rsid w:val="004A2B95"/>
    <w:rsid w:val="004B0F1A"/>
    <w:rsid w:val="004B12D0"/>
    <w:rsid w:val="004B1470"/>
    <w:rsid w:val="004C37E3"/>
    <w:rsid w:val="004C5DDC"/>
    <w:rsid w:val="004C639B"/>
    <w:rsid w:val="004C7324"/>
    <w:rsid w:val="004D0ACA"/>
    <w:rsid w:val="004D29DA"/>
    <w:rsid w:val="004D3777"/>
    <w:rsid w:val="004E166F"/>
    <w:rsid w:val="004E1E35"/>
    <w:rsid w:val="004E2D56"/>
    <w:rsid w:val="004E353D"/>
    <w:rsid w:val="004E4B54"/>
    <w:rsid w:val="004E5227"/>
    <w:rsid w:val="004E555F"/>
    <w:rsid w:val="004E6E7F"/>
    <w:rsid w:val="004F40C5"/>
    <w:rsid w:val="004F4C96"/>
    <w:rsid w:val="004F69A5"/>
    <w:rsid w:val="004F76C2"/>
    <w:rsid w:val="00500130"/>
    <w:rsid w:val="00503E65"/>
    <w:rsid w:val="00504978"/>
    <w:rsid w:val="0050730B"/>
    <w:rsid w:val="00511BD6"/>
    <w:rsid w:val="0051428E"/>
    <w:rsid w:val="0051437A"/>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24F7"/>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8656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4F2E"/>
    <w:rsid w:val="005E6CA1"/>
    <w:rsid w:val="005E702C"/>
    <w:rsid w:val="005E73C2"/>
    <w:rsid w:val="005E7C44"/>
    <w:rsid w:val="005F197A"/>
    <w:rsid w:val="005F2927"/>
    <w:rsid w:val="005F2DF7"/>
    <w:rsid w:val="005F3007"/>
    <w:rsid w:val="005F304B"/>
    <w:rsid w:val="005F5F6F"/>
    <w:rsid w:val="005F698A"/>
    <w:rsid w:val="00600538"/>
    <w:rsid w:val="006025B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5C9F"/>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4A9"/>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4DC1"/>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1798"/>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36867"/>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6FE8"/>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47DE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1460"/>
    <w:rsid w:val="008755BA"/>
    <w:rsid w:val="00881208"/>
    <w:rsid w:val="00884FC6"/>
    <w:rsid w:val="00885D48"/>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64C"/>
    <w:rsid w:val="00996DF4"/>
    <w:rsid w:val="009A02E4"/>
    <w:rsid w:val="009A0A3D"/>
    <w:rsid w:val="009A11AA"/>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5435"/>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743"/>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1E53"/>
    <w:rsid w:val="00AC2558"/>
    <w:rsid w:val="00AC2F81"/>
    <w:rsid w:val="00AC3B25"/>
    <w:rsid w:val="00AC4DB2"/>
    <w:rsid w:val="00AC5119"/>
    <w:rsid w:val="00AC59E2"/>
    <w:rsid w:val="00AC6BA8"/>
    <w:rsid w:val="00AC711A"/>
    <w:rsid w:val="00AD046A"/>
    <w:rsid w:val="00AD109E"/>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47C25"/>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C78F6"/>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2D01"/>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257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3F6"/>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2185"/>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4CAC"/>
    <w:rsid w:val="00D359BF"/>
    <w:rsid w:val="00D36DB4"/>
    <w:rsid w:val="00D371D3"/>
    <w:rsid w:val="00D37299"/>
    <w:rsid w:val="00D4083C"/>
    <w:rsid w:val="00D416A9"/>
    <w:rsid w:val="00D41E13"/>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079"/>
    <w:rsid w:val="00D578D6"/>
    <w:rsid w:val="00D60251"/>
    <w:rsid w:val="00D61BA1"/>
    <w:rsid w:val="00D61EC4"/>
    <w:rsid w:val="00D63B93"/>
    <w:rsid w:val="00D644F7"/>
    <w:rsid w:val="00D64D43"/>
    <w:rsid w:val="00D6533E"/>
    <w:rsid w:val="00D66304"/>
    <w:rsid w:val="00D66B6B"/>
    <w:rsid w:val="00D6743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165"/>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274C5"/>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0B5E"/>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16"/>
    <w:rsid w:val="00EC44CD"/>
    <w:rsid w:val="00EC454B"/>
    <w:rsid w:val="00EC4D79"/>
    <w:rsid w:val="00EC511E"/>
    <w:rsid w:val="00EC5F37"/>
    <w:rsid w:val="00ED1496"/>
    <w:rsid w:val="00ED187D"/>
    <w:rsid w:val="00ED27CB"/>
    <w:rsid w:val="00ED3B99"/>
    <w:rsid w:val="00ED5530"/>
    <w:rsid w:val="00ED67F0"/>
    <w:rsid w:val="00ED7DAF"/>
    <w:rsid w:val="00ED7F88"/>
    <w:rsid w:val="00EE28AF"/>
    <w:rsid w:val="00EE3498"/>
    <w:rsid w:val="00EE3BB1"/>
    <w:rsid w:val="00EE50B9"/>
    <w:rsid w:val="00EE5257"/>
    <w:rsid w:val="00EE7488"/>
    <w:rsid w:val="00EE7EA8"/>
    <w:rsid w:val="00EF04A1"/>
    <w:rsid w:val="00EF1488"/>
    <w:rsid w:val="00EF1E76"/>
    <w:rsid w:val="00EF3FF1"/>
    <w:rsid w:val="00EF4571"/>
    <w:rsid w:val="00EF4FFC"/>
    <w:rsid w:val="00EF564A"/>
    <w:rsid w:val="00EF778C"/>
    <w:rsid w:val="00F02D20"/>
    <w:rsid w:val="00F03EAC"/>
    <w:rsid w:val="00F0584C"/>
    <w:rsid w:val="00F05FB0"/>
    <w:rsid w:val="00F10080"/>
    <w:rsid w:val="00F113B0"/>
    <w:rsid w:val="00F1264C"/>
    <w:rsid w:val="00F14778"/>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6BA5"/>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0A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1E07299"/>
    <w:rsid w:val="03D71CDF"/>
    <w:rsid w:val="09345FEA"/>
    <w:rsid w:val="09C73CC8"/>
    <w:rsid w:val="0A3665F0"/>
    <w:rsid w:val="0AB15C77"/>
    <w:rsid w:val="0B0701DD"/>
    <w:rsid w:val="0B99503E"/>
    <w:rsid w:val="0BA60904"/>
    <w:rsid w:val="0BF057F8"/>
    <w:rsid w:val="0C482343"/>
    <w:rsid w:val="0C7C3625"/>
    <w:rsid w:val="0C8D626F"/>
    <w:rsid w:val="0CD21743"/>
    <w:rsid w:val="0ED763F3"/>
    <w:rsid w:val="0F820115"/>
    <w:rsid w:val="0F9A3D32"/>
    <w:rsid w:val="10006DC4"/>
    <w:rsid w:val="1032549C"/>
    <w:rsid w:val="12A52565"/>
    <w:rsid w:val="13200DE7"/>
    <w:rsid w:val="132E76D9"/>
    <w:rsid w:val="16500ECF"/>
    <w:rsid w:val="16D05547"/>
    <w:rsid w:val="174D3CAA"/>
    <w:rsid w:val="184D2854"/>
    <w:rsid w:val="18704CB4"/>
    <w:rsid w:val="18DD4D34"/>
    <w:rsid w:val="192E28F8"/>
    <w:rsid w:val="1B5F21DC"/>
    <w:rsid w:val="1C0E77A3"/>
    <w:rsid w:val="1D6D019C"/>
    <w:rsid w:val="210E5779"/>
    <w:rsid w:val="22C80A1D"/>
    <w:rsid w:val="24292089"/>
    <w:rsid w:val="24910249"/>
    <w:rsid w:val="28103FB0"/>
    <w:rsid w:val="28E92B74"/>
    <w:rsid w:val="2A4356E3"/>
    <w:rsid w:val="2AF42FD1"/>
    <w:rsid w:val="2B7F559E"/>
    <w:rsid w:val="2CC705CF"/>
    <w:rsid w:val="2CF17ED9"/>
    <w:rsid w:val="2D491F9E"/>
    <w:rsid w:val="2D8449E3"/>
    <w:rsid w:val="2DD6396D"/>
    <w:rsid w:val="2F20599A"/>
    <w:rsid w:val="2F2B4537"/>
    <w:rsid w:val="2F9A34E9"/>
    <w:rsid w:val="2FE50BA9"/>
    <w:rsid w:val="300F2E4A"/>
    <w:rsid w:val="3083437D"/>
    <w:rsid w:val="31641781"/>
    <w:rsid w:val="317F0BCA"/>
    <w:rsid w:val="31D0149D"/>
    <w:rsid w:val="31E22A36"/>
    <w:rsid w:val="32832A04"/>
    <w:rsid w:val="33816734"/>
    <w:rsid w:val="35464287"/>
    <w:rsid w:val="35D3383E"/>
    <w:rsid w:val="36A021E7"/>
    <w:rsid w:val="37180DD9"/>
    <w:rsid w:val="391C28EE"/>
    <w:rsid w:val="3A6C3919"/>
    <w:rsid w:val="3A8B7A71"/>
    <w:rsid w:val="3AC85D0D"/>
    <w:rsid w:val="3AFC3173"/>
    <w:rsid w:val="3B4B56F6"/>
    <w:rsid w:val="3B7A0F58"/>
    <w:rsid w:val="3C672EE2"/>
    <w:rsid w:val="3D140123"/>
    <w:rsid w:val="3F655525"/>
    <w:rsid w:val="42475C18"/>
    <w:rsid w:val="430C3285"/>
    <w:rsid w:val="44AD3392"/>
    <w:rsid w:val="45062183"/>
    <w:rsid w:val="453B6B56"/>
    <w:rsid w:val="45EA1FB9"/>
    <w:rsid w:val="465E7FC0"/>
    <w:rsid w:val="46D51565"/>
    <w:rsid w:val="48960B41"/>
    <w:rsid w:val="493733B5"/>
    <w:rsid w:val="49B52173"/>
    <w:rsid w:val="49F73E43"/>
    <w:rsid w:val="4A4640A6"/>
    <w:rsid w:val="4A8D5DB4"/>
    <w:rsid w:val="4BAF1D8B"/>
    <w:rsid w:val="4C4C62F7"/>
    <w:rsid w:val="4F9B33E6"/>
    <w:rsid w:val="4FA36763"/>
    <w:rsid w:val="4FD37A6E"/>
    <w:rsid w:val="50CE10DD"/>
    <w:rsid w:val="50DB09B6"/>
    <w:rsid w:val="51D265D1"/>
    <w:rsid w:val="522E55D4"/>
    <w:rsid w:val="52CC4BD8"/>
    <w:rsid w:val="52D67FAF"/>
    <w:rsid w:val="53B24AD4"/>
    <w:rsid w:val="53DB0813"/>
    <w:rsid w:val="55E20D1F"/>
    <w:rsid w:val="55E71DCF"/>
    <w:rsid w:val="56CB2945"/>
    <w:rsid w:val="575F1F14"/>
    <w:rsid w:val="5BA25DB7"/>
    <w:rsid w:val="5D043360"/>
    <w:rsid w:val="5DE16E5A"/>
    <w:rsid w:val="5E6B0536"/>
    <w:rsid w:val="5FB54BE3"/>
    <w:rsid w:val="605A36FE"/>
    <w:rsid w:val="606D1789"/>
    <w:rsid w:val="60AB141E"/>
    <w:rsid w:val="62BD06A3"/>
    <w:rsid w:val="634B122A"/>
    <w:rsid w:val="64E854AA"/>
    <w:rsid w:val="69A200AE"/>
    <w:rsid w:val="6B3E697D"/>
    <w:rsid w:val="6C816297"/>
    <w:rsid w:val="6E052302"/>
    <w:rsid w:val="6E3C6504"/>
    <w:rsid w:val="6E755838"/>
    <w:rsid w:val="6EAD6DDC"/>
    <w:rsid w:val="6F3335BA"/>
    <w:rsid w:val="71A44EC2"/>
    <w:rsid w:val="72174A42"/>
    <w:rsid w:val="72F4061F"/>
    <w:rsid w:val="735447E7"/>
    <w:rsid w:val="768E1420"/>
    <w:rsid w:val="76A76695"/>
    <w:rsid w:val="76E521D9"/>
    <w:rsid w:val="785F2A25"/>
    <w:rsid w:val="79B05255"/>
    <w:rsid w:val="7A036D91"/>
    <w:rsid w:val="7A241826"/>
    <w:rsid w:val="7BB90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Theme="minorAscii" w:hAnsiTheme="minorAscii"/>
      <w:b/>
      <w:kern w:val="44"/>
      <w:sz w:val="32"/>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宋体"/>
      <w:b/>
      <w:sz w:val="30"/>
    </w:rPr>
  </w:style>
  <w:style w:type="paragraph" w:styleId="4">
    <w:name w:val="heading 3"/>
    <w:basedOn w:val="1"/>
    <w:next w:val="1"/>
    <w:link w:val="36"/>
    <w:unhideWhenUsed/>
    <w:qFormat/>
    <w:uiPriority w:val="9"/>
    <w:pPr>
      <w:keepNext/>
      <w:keepLines/>
      <w:snapToGrid w:val="0"/>
      <w:spacing w:beforeLines="0" w:beforeAutospacing="0" w:afterLines="0" w:afterAutospacing="0" w:line="360" w:lineRule="auto"/>
      <w:outlineLvl w:val="2"/>
    </w:pPr>
    <w:rPr>
      <w:rFonts w:eastAsia="宋体" w:asciiTheme="minorAscii" w:hAnsiTheme="minorAscii"/>
      <w:sz w:val="24"/>
    </w:rPr>
  </w:style>
  <w:style w:type="paragraph" w:styleId="5">
    <w:name w:val="heading 4"/>
    <w:basedOn w:val="1"/>
    <w:next w:val="1"/>
    <w:unhideWhenUsed/>
    <w:qFormat/>
    <w:uiPriority w:val="9"/>
    <w:pPr>
      <w:keepNext/>
      <w:keepLines/>
      <w:spacing w:beforeLines="0" w:beforeAutospacing="0" w:afterLines="0" w:afterAutospacing="0" w:line="360" w:lineRule="auto"/>
      <w:outlineLvl w:val="3"/>
    </w:pPr>
    <w:rPr>
      <w:rFonts w:ascii="Arial" w:hAnsi="Arial" w:eastAsia="宋体"/>
      <w:sz w:val="24"/>
    </w:rPr>
  </w:style>
  <w:style w:type="paragraph" w:styleId="6">
    <w:name w:val="heading 5"/>
    <w:basedOn w:val="1"/>
    <w:next w:val="1"/>
    <w:unhideWhenUsed/>
    <w:qFormat/>
    <w:uiPriority w:val="9"/>
    <w:pPr>
      <w:keepNext/>
      <w:keepLines/>
      <w:spacing w:beforeLines="0" w:beforeAutospacing="0" w:afterLines="0" w:afterAutospacing="0" w:line="360" w:lineRule="auto"/>
      <w:outlineLvl w:val="4"/>
    </w:pPr>
    <w:rPr>
      <w:rFonts w:ascii="Arial" w:hAnsi="Arial" w:eastAsia="宋体"/>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Arial" w:hAnsi="Arial" w:eastAsia="宋体"/>
      <w:sz w:val="21"/>
    </w:rPr>
  </w:style>
  <w:style w:type="paragraph" w:styleId="8">
    <w:name w:val="Document Map"/>
    <w:basedOn w:val="1"/>
    <w:link w:val="35"/>
    <w:semiHidden/>
    <w:unhideWhenUsed/>
    <w:qFormat/>
    <w:uiPriority w:val="99"/>
    <w:rPr>
      <w:rFonts w:ascii="宋体" w:eastAsia="宋体"/>
      <w:sz w:val="18"/>
      <w:szCs w:val="18"/>
    </w:rPr>
  </w:style>
  <w:style w:type="paragraph" w:styleId="9">
    <w:name w:val="annotation text"/>
    <w:basedOn w:val="1"/>
    <w:link w:val="28"/>
    <w:qFormat/>
    <w:uiPriority w:val="99"/>
    <w:pPr>
      <w:spacing w:line="360" w:lineRule="auto"/>
      <w:jc w:val="left"/>
    </w:pPr>
    <w:rPr>
      <w:rFonts w:ascii="宋体" w:hAnsi="宋体" w:eastAsia="宋体" w:cs="Times New Roman"/>
      <w:szCs w:val="24"/>
    </w:rPr>
  </w:style>
  <w:style w:type="paragraph" w:styleId="10">
    <w:name w:val="Body Text"/>
    <w:basedOn w:val="1"/>
    <w:next w:val="11"/>
    <w:link w:val="37"/>
    <w:unhideWhenUsed/>
    <w:qFormat/>
    <w:uiPriority w:val="99"/>
    <w:pPr>
      <w:spacing w:after="120" w:line="360" w:lineRule="auto"/>
    </w:pPr>
    <w:rPr>
      <w:rFonts w:ascii="Times New Roman" w:hAnsi="Times New Roman" w:eastAsia="宋体"/>
      <w:sz w:val="21"/>
    </w:rPr>
  </w:style>
  <w:style w:type="paragraph" w:styleId="11">
    <w:name w:val="Title"/>
    <w:basedOn w:val="1"/>
    <w:next w:val="1"/>
    <w:qFormat/>
    <w:uiPriority w:val="0"/>
    <w:pPr>
      <w:spacing w:before="240" w:after="60"/>
      <w:jc w:val="center"/>
      <w:outlineLvl w:val="0"/>
    </w:pPr>
    <w:rPr>
      <w:rFonts w:ascii="Arial" w:hAnsi="Arial" w:cs="Arial"/>
      <w:b/>
      <w:bCs/>
      <w:sz w:val="32"/>
      <w:szCs w:val="32"/>
    </w:rPr>
  </w:style>
  <w:style w:type="paragraph" w:styleId="12">
    <w:name w:val="Body Text Indent"/>
    <w:basedOn w:val="1"/>
    <w:link w:val="27"/>
    <w:qFormat/>
    <w:uiPriority w:val="0"/>
    <w:pPr>
      <w:spacing w:line="360" w:lineRule="auto"/>
      <w:ind w:firstLine="420"/>
    </w:pPr>
    <w:rPr>
      <w:rFonts w:ascii="Times New Roman" w:hAnsi="Times New Roman" w:eastAsia="宋体" w:cs="Times New Roman"/>
      <w:szCs w:val="24"/>
    </w:rPr>
  </w:style>
  <w:style w:type="paragraph" w:styleId="13">
    <w:name w:val="Body Text Indent 2"/>
    <w:basedOn w:val="1"/>
    <w:qFormat/>
    <w:uiPriority w:val="0"/>
    <w:pPr>
      <w:spacing w:after="120" w:line="480" w:lineRule="auto"/>
      <w:ind w:left="420"/>
    </w:pPr>
  </w:style>
  <w:style w:type="paragraph" w:styleId="14">
    <w:name w:val="Balloon Text"/>
    <w:basedOn w:val="1"/>
    <w:link w:val="23"/>
    <w:unhideWhenUsed/>
    <w:qFormat/>
    <w:uiPriority w:val="0"/>
    <w:rPr>
      <w:sz w:val="18"/>
      <w:szCs w:val="18"/>
    </w:rPr>
  </w:style>
  <w:style w:type="paragraph" w:styleId="15">
    <w:name w:val="footer"/>
    <w:basedOn w:val="1"/>
    <w:link w:val="25"/>
    <w:unhideWhenUsed/>
    <w:qFormat/>
    <w:uiPriority w:val="0"/>
    <w:pPr>
      <w:tabs>
        <w:tab w:val="center" w:pos="4153"/>
        <w:tab w:val="right" w:pos="8306"/>
      </w:tabs>
      <w:snapToGrid w:val="0"/>
      <w:jc w:val="left"/>
    </w:pPr>
    <w:rPr>
      <w:sz w:val="18"/>
      <w:szCs w:val="18"/>
    </w:rPr>
  </w:style>
  <w:style w:type="paragraph" w:styleId="16">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Autospacing="0" w:afterAutospacing="0" w:line="360" w:lineRule="auto"/>
      <w:jc w:val="left"/>
    </w:pPr>
    <w:rPr>
      <w:rFonts w:ascii="Times New Roman" w:hAnsi="Times New Roman" w:eastAsia="宋体" w:cs="宋体"/>
      <w:kern w:val="0"/>
      <w:szCs w:val="24"/>
    </w:rPr>
  </w:style>
  <w:style w:type="paragraph" w:styleId="18">
    <w:name w:val="Body Text First Indent"/>
    <w:basedOn w:val="10"/>
    <w:unhideWhenUsed/>
    <w:qFormat/>
    <w:uiPriority w:val="0"/>
    <w:pPr>
      <w:ind w:firstLine="420" w:firstLineChars="100"/>
    </w:pPr>
  </w:style>
  <w:style w:type="paragraph" w:styleId="19">
    <w:name w:val="Body Text First Indent 2"/>
    <w:basedOn w:val="12"/>
    <w:semiHidden/>
    <w:unhideWhenUsed/>
    <w:qFormat/>
    <w:uiPriority w:val="99"/>
    <w:pPr>
      <w:ind w:firstLine="420" w:firstLineChars="200"/>
    </w:p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3">
    <w:name w:val="批注框文本 Char"/>
    <w:basedOn w:val="22"/>
    <w:link w:val="14"/>
    <w:qFormat/>
    <w:uiPriority w:val="0"/>
    <w:rPr>
      <w:sz w:val="18"/>
      <w:szCs w:val="18"/>
    </w:rPr>
  </w:style>
  <w:style w:type="character" w:customStyle="1" w:styleId="24">
    <w:name w:val="页眉 Char"/>
    <w:basedOn w:val="22"/>
    <w:link w:val="16"/>
    <w:qFormat/>
    <w:uiPriority w:val="0"/>
    <w:rPr>
      <w:sz w:val="18"/>
      <w:szCs w:val="18"/>
    </w:rPr>
  </w:style>
  <w:style w:type="character" w:customStyle="1" w:styleId="25">
    <w:name w:val="页脚 Char"/>
    <w:basedOn w:val="22"/>
    <w:link w:val="15"/>
    <w:qFormat/>
    <w:uiPriority w:val="0"/>
    <w:rPr>
      <w:sz w:val="18"/>
      <w:szCs w:val="18"/>
    </w:rPr>
  </w:style>
  <w:style w:type="paragraph" w:customStyle="1" w:styleId="26">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27">
    <w:name w:val="正文文本缩进 Char"/>
    <w:basedOn w:val="22"/>
    <w:link w:val="12"/>
    <w:qFormat/>
    <w:uiPriority w:val="0"/>
    <w:rPr>
      <w:rFonts w:ascii="Times New Roman" w:hAnsi="Times New Roman" w:eastAsia="宋体" w:cs="Times New Roman"/>
      <w:sz w:val="21"/>
      <w:szCs w:val="24"/>
    </w:rPr>
  </w:style>
  <w:style w:type="character" w:customStyle="1" w:styleId="28">
    <w:name w:val="批注文字 Char"/>
    <w:basedOn w:val="22"/>
    <w:link w:val="9"/>
    <w:qFormat/>
    <w:uiPriority w:val="0"/>
    <w:rPr>
      <w:rFonts w:ascii="宋体" w:hAnsi="宋体" w:eastAsia="宋体" w:cs="Times New Roman"/>
      <w:szCs w:val="24"/>
    </w:rPr>
  </w:style>
  <w:style w:type="paragraph" w:styleId="29">
    <w:name w:val="List Paragraph"/>
    <w:basedOn w:val="1"/>
    <w:qFormat/>
    <w:uiPriority w:val="34"/>
    <w:pPr>
      <w:ind w:firstLine="420" w:firstLineChars="200"/>
    </w:pPr>
  </w:style>
  <w:style w:type="paragraph" w:customStyle="1" w:styleId="30">
    <w:name w:val="段"/>
    <w:link w:val="3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1">
    <w:name w:val="段 Char"/>
    <w:link w:val="30"/>
    <w:qFormat/>
    <w:uiPriority w:val="0"/>
    <w:rPr>
      <w:rFonts w:ascii="宋体" w:hAnsi="Times New Roman" w:eastAsia="宋体" w:cs="Times New Roman"/>
      <w:kern w:val="0"/>
    </w:rPr>
  </w:style>
  <w:style w:type="character" w:customStyle="1" w:styleId="32">
    <w:name w:val="批注文字 字符1"/>
    <w:semiHidden/>
    <w:qFormat/>
    <w:uiPriority w:val="99"/>
    <w:rPr>
      <w:kern w:val="2"/>
      <w:sz w:val="21"/>
      <w:szCs w:val="24"/>
    </w:rPr>
  </w:style>
  <w:style w:type="character" w:customStyle="1" w:styleId="33">
    <w:name w:val="font01"/>
    <w:basedOn w:val="22"/>
    <w:qFormat/>
    <w:uiPriority w:val="0"/>
    <w:rPr>
      <w:rFonts w:hint="eastAsia" w:ascii="宋体" w:hAnsi="宋体" w:eastAsia="宋体" w:cs="宋体"/>
      <w:color w:val="000000"/>
      <w:sz w:val="18"/>
      <w:szCs w:val="18"/>
      <w:u w:val="none"/>
    </w:rPr>
  </w:style>
  <w:style w:type="character" w:customStyle="1" w:styleId="34">
    <w:name w:val="font71"/>
    <w:basedOn w:val="22"/>
    <w:qFormat/>
    <w:uiPriority w:val="0"/>
    <w:rPr>
      <w:rFonts w:hint="eastAsia" w:ascii="宋体" w:hAnsi="宋体" w:eastAsia="宋体" w:cs="宋体"/>
      <w:b/>
      <w:bCs/>
      <w:color w:val="FF0000"/>
      <w:sz w:val="18"/>
      <w:szCs w:val="18"/>
      <w:u w:val="none"/>
    </w:rPr>
  </w:style>
  <w:style w:type="character" w:customStyle="1" w:styleId="35">
    <w:name w:val="文档结构图 Char"/>
    <w:basedOn w:val="22"/>
    <w:link w:val="8"/>
    <w:semiHidden/>
    <w:qFormat/>
    <w:uiPriority w:val="99"/>
    <w:rPr>
      <w:rFonts w:ascii="宋体" w:hAnsiTheme="minorHAnsi" w:cstheme="minorBidi"/>
      <w:kern w:val="2"/>
      <w:sz w:val="18"/>
      <w:szCs w:val="18"/>
    </w:rPr>
  </w:style>
  <w:style w:type="character" w:customStyle="1" w:styleId="36">
    <w:name w:val="标题 3 Char"/>
    <w:link w:val="4"/>
    <w:qFormat/>
    <w:uiPriority w:val="0"/>
    <w:rPr>
      <w:rFonts w:eastAsia="宋体" w:asciiTheme="minorAscii" w:hAnsiTheme="minorAscii"/>
      <w:sz w:val="24"/>
    </w:rPr>
  </w:style>
  <w:style w:type="character" w:customStyle="1" w:styleId="37">
    <w:name w:val="正文文本 Char"/>
    <w:link w:val="10"/>
    <w:qFormat/>
    <w:uiPriority w:val="99"/>
    <w:rPr>
      <w:rFonts w:ascii="Times New Roman" w:hAnsi="Times New Roman" w:eastAsia="宋体"/>
      <w:sz w:val="21"/>
    </w:rPr>
  </w:style>
  <w:style w:type="character" w:customStyle="1" w:styleId="38">
    <w:name w:val="font31"/>
    <w:qFormat/>
    <w:uiPriority w:val="0"/>
    <w:rPr>
      <w:rFonts w:hint="default" w:ascii="Times New Roman" w:hAnsi="Times New Roman" w:cs="Times New Roman"/>
      <w:color w:val="000000"/>
      <w:sz w:val="18"/>
      <w:szCs w:val="18"/>
      <w:u w:val="none"/>
      <w:vertAlign w:val="superscript"/>
    </w:rPr>
  </w:style>
  <w:style w:type="paragraph" w:customStyle="1" w:styleId="39">
    <w:name w:val="Table Text"/>
    <w:basedOn w:val="1"/>
    <w:autoRedefine/>
    <w:semiHidden/>
    <w:qFormat/>
    <w:uiPriority w:val="0"/>
    <w:rPr>
      <w:rFonts w:ascii="宋体" w:hAnsi="宋体" w:eastAsia="宋体" w:cs="宋体"/>
      <w:sz w:val="31"/>
      <w:szCs w:val="31"/>
      <w:lang w:val="en-US" w:eastAsia="en-US"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二级条标题"/>
    <w:basedOn w:val="42"/>
    <w:next w:val="30"/>
    <w:autoRedefine/>
    <w:qFormat/>
    <w:uiPriority w:val="0"/>
    <w:pPr>
      <w:numPr>
        <w:ilvl w:val="3"/>
        <w:numId w:val="1"/>
      </w:numPr>
      <w:outlineLvl w:val="3"/>
    </w:pPr>
  </w:style>
  <w:style w:type="paragraph" w:customStyle="1" w:styleId="42">
    <w:name w:val="一级条标题"/>
    <w:next w:val="30"/>
    <w:autoRedefine/>
    <w:qFormat/>
    <w:uiPriority w:val="0"/>
    <w:pPr>
      <w:numPr>
        <w:ilvl w:val="2"/>
        <w:numId w:val="1"/>
      </w:numPr>
      <w:outlineLvl w:val="2"/>
    </w:pPr>
    <w:rPr>
      <w:rFonts w:ascii="Arial" w:hAnsi="Arial" w:eastAsia="黑体" w:cs="Arial"/>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26</Pages>
  <Words>4950</Words>
  <Characters>5249</Characters>
  <Lines>273</Lines>
  <Paragraphs>77</Paragraphs>
  <TotalTime>11</TotalTime>
  <ScaleCrop>false</ScaleCrop>
  <LinksUpToDate>false</LinksUpToDate>
  <CharactersWithSpaces>5254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罗毅</cp:lastModifiedBy>
  <cp:lastPrinted>2023-04-23T05:47:00Z</cp:lastPrinted>
  <dcterms:modified xsi:type="dcterms:W3CDTF">2026-01-14T08:44:10Z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715B60F9876C49CD88AB107E973EA8A4_13</vt:lpwstr>
  </property>
  <property fmtid="{D5CDD505-2E9C-101B-9397-08002B2CF9AE}" pid="4" name="KSOTemplateDocerSaveRecord">
    <vt:lpwstr>eyJoZGlkIjoiMWUxN2QyMzU0YmM5OWIyZjg3MjVmZWYzNjViYWYwOWUiLCJ1c2VySWQiOiI1NTYxNDE5OTEifQ==</vt:lpwstr>
  </property>
</Properties>
</file>