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7C6B">
      <w:pPr>
        <w:pStyle w:val="13"/>
        <w:keepNext w:val="0"/>
        <w:keepLines w:val="0"/>
        <w:pageBreakBefore w:val="0"/>
        <w:framePr w:wrap="around" w:vAnchor="page" w:hAnchor="page" w:x="1215" w:y="836"/>
        <w:widowControl w:val="0"/>
        <w:kinsoku/>
        <w:wordWrap/>
        <w:overflowPunct/>
        <w:topLinePunct w:val="0"/>
        <w:autoSpaceDE/>
        <w:autoSpaceDN/>
        <w:bidi w:val="0"/>
        <w:adjustRightInd/>
        <w:snapToGrid/>
        <w:spacing w:line="240" w:lineRule="auto"/>
        <w:textAlignment w:val="center"/>
      </w:pPr>
      <w:r>
        <w:drawing>
          <wp:anchor distT="0" distB="0" distL="114300" distR="114300" simplePos="0" relativeHeight="251664384" behindDoc="0" locked="0" layoutInCell="1" allowOverlap="1">
            <wp:simplePos x="0" y="0"/>
            <wp:positionH relativeFrom="column">
              <wp:posOffset>4590415</wp:posOffset>
            </wp:positionH>
            <wp:positionV relativeFrom="page">
              <wp:posOffset>207010</wp:posOffset>
            </wp:positionV>
            <wp:extent cx="1438275" cy="723900"/>
            <wp:effectExtent l="0" t="0" r="9525" b="0"/>
            <wp:wrapSquare wrapText="bothSides"/>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38275" cy="723900"/>
                    </a:xfrm>
                    <a:prstGeom prst="rect">
                      <a:avLst/>
                    </a:prstGeom>
                    <a:noFill/>
                    <a:ln w="9525">
                      <a:noFill/>
                      <a:miter lim="800000"/>
                      <a:headEnd/>
                      <a:tailEnd/>
                    </a:ln>
                  </pic:spPr>
                </pic:pic>
              </a:graphicData>
            </a:graphic>
          </wp:anchor>
        </w:drawing>
      </w:r>
      <w:r>
        <w:rPr>
          <w:rFonts w:ascii="Times New Roman"/>
        </w:rPr>
        <w:t>ICS</w:t>
      </w:r>
      <w:r>
        <w:t> 77.040</w:t>
      </w:r>
    </w:p>
    <w:p w14:paraId="2BBAF681">
      <w:pPr>
        <w:pStyle w:val="13"/>
        <w:framePr w:wrap="around" w:vAnchor="page" w:hAnchor="page" w:x="1215" w:y="836"/>
      </w:pPr>
      <w:r>
        <w:t>CCS H 21</w:t>
      </w:r>
    </w:p>
    <w:p w14:paraId="3E8F8057">
      <w:pPr>
        <w:pStyle w:val="14"/>
        <w:framePr w:wrap="around" w:x="1380" w:y="2836"/>
      </w:pPr>
      <w:r>
        <w:rPr>
          <w:rFonts w:hint="eastAsia"/>
        </w:rPr>
        <w:t>中华人民共和国国家标准</w:t>
      </w:r>
    </w:p>
    <w:p w14:paraId="223B5C67">
      <w:pPr>
        <w:pStyle w:val="17"/>
        <w:framePr w:wrap="around" w:x="1426" w:y="5978"/>
      </w:pPr>
      <w:r>
        <w:rPr>
          <w:rFonts w:hint="eastAsia"/>
        </w:rPr>
        <w:t>半导体晶片近边缘几何形态评价</w:t>
      </w:r>
      <w:r>
        <w:t xml:space="preserve"> </w:t>
      </w:r>
      <w:r>
        <w:rPr>
          <w:rFonts w:hint="eastAsia"/>
        </w:rPr>
        <w:t>第</w:t>
      </w:r>
      <w:r>
        <w:t>3</w:t>
      </w:r>
      <w:r>
        <w:rPr>
          <w:rFonts w:hint="eastAsia"/>
        </w:rPr>
        <w:t>部分：扇形区域平整度法（ESFQR、ESFQD、ESBIR)</w:t>
      </w:r>
    </w:p>
    <w:p w14:paraId="5A54AA3E">
      <w:pPr>
        <w:pStyle w:val="18"/>
        <w:framePr w:wrap="around" w:x="1426" w:y="5978"/>
        <w:rPr>
          <w:rFonts w:hint="eastAsia" w:ascii="宋体" w:hAnsi="宋体" w:eastAsia="宋体"/>
          <w:bCs/>
        </w:rPr>
      </w:pPr>
      <w:r>
        <w:rPr>
          <w:rFonts w:ascii="宋体" w:hAnsi="宋体" w:eastAsia="宋体"/>
          <w:bCs/>
        </w:rPr>
        <w:t>Practice for determining semiconductor wafer near-edge geometry—Part 3:Sector area flatness(ESFQR，ESFQD，ESBIR）</w:t>
      </w:r>
    </w:p>
    <w:tbl>
      <w:tblPr>
        <w:tblStyle w:val="7"/>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7FF7C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7D13E9A8">
            <w:pPr>
              <w:pStyle w:val="19"/>
              <w:framePr w:wrap="around" w:x="1426" w:y="5978"/>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635" t="0" r="0" b="444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MPFQ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0" b="444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91JyIJAgAAIAQAAA4AAABkcnMvZTJvRG9jLnhtbK1TwW7b&#10;MAy9D9g/CLovtrN0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n2Pp/dkB2vEOVTtUMfPivoWTQqjvTOCV3sNz6MqU8pqXswul5rY5KD7XZpkO0FzcQ6&#10;rRO6v0wzNiZbiGUjYjxJNCOzUaEt1EdiiTAOFn0rMjrA35wNNFQV9792AhVn5oslpT4Ws1mcwuTM&#10;rq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91JyIJAgAAIAQAAA4AAAAAAAAAAQAgAAAA&#10;JQEAAGRycy9lMm9Eb2MueG1sUEsFBgAAAAAGAAYAWQEAAKAFAAAAAA==&#10;">
                      <v:fill on="t" focussize="0,0"/>
                      <v:stroke on="f"/>
                      <v:imagedata o:title=""/>
                      <o:lock v:ext="edit" aspectratio="f"/>
                    </v:rect>
                  </w:pict>
                </mc:Fallback>
              </mc:AlternateContent>
            </w:r>
            <w:r>
              <w:rPr>
                <w:rFonts w:hint="eastAsia"/>
              </w:rPr>
              <w:t>（</w:t>
            </w:r>
            <w:r>
              <w:rPr>
                <w:rFonts w:hint="eastAsia"/>
                <w:lang w:val="en-US" w:eastAsia="zh-CN"/>
              </w:rPr>
              <w:t>送审</w:t>
            </w:r>
            <w:r>
              <w:rPr>
                <w:rFonts w:hint="eastAsia"/>
              </w:rPr>
              <w:t>稿）</w:t>
            </w:r>
          </w:p>
        </w:tc>
      </w:tr>
      <w:tr w14:paraId="5C9D0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14:paraId="6004483B">
            <w:pPr>
              <w:pStyle w:val="20"/>
              <w:framePr w:wrap="around" w:x="1426" w:y="5978"/>
            </w:pPr>
          </w:p>
          <w:p w14:paraId="1F53EC28">
            <w:pPr>
              <w:pStyle w:val="20"/>
              <w:framePr w:wrap="around" w:x="1426" w:y="5978"/>
            </w:pPr>
          </w:p>
          <w:p w14:paraId="71978382">
            <w:pPr>
              <w:pStyle w:val="20"/>
              <w:framePr w:wrap="around" w:x="1426" w:y="5978"/>
            </w:pPr>
          </w:p>
        </w:tc>
      </w:tr>
    </w:tbl>
    <w:p w14:paraId="10601D25">
      <w:pPr>
        <w:pStyle w:val="21"/>
        <w:framePr w:wrap="around" w:hAnchor="page" w:x="1284" w:y="13650"/>
      </w:pPr>
      <w:r>
        <w:rPr>
          <w:rFonts w:ascii="黑体"/>
        </w:rPr>
        <w:fldChar w:fldCharType="begin">
          <w:ffData>
            <w:name w:val="FY"/>
            <w:enabled/>
            <w:calcOnExit w:val="0"/>
            <w:textInput>
              <w:default w:val="XXXX"/>
              <w:maxLength w:val="4"/>
            </w:textInput>
          </w:ffData>
        </w:fldChar>
      </w:r>
      <w:bookmarkStart w:id="0" w:name="FY"/>
      <w:r>
        <w:rPr>
          <w:rFonts w:ascii="黑体"/>
        </w:rPr>
        <w:instrText xml:space="preserve"> FORMTEXT </w:instrText>
      </w:r>
      <w:r>
        <w:rPr>
          <w:rFonts w:ascii="黑体"/>
        </w:rPr>
        <w:fldChar w:fldCharType="separate"/>
      </w:r>
      <w:r>
        <w:rPr>
          <w:rFonts w:ascii="黑体"/>
        </w:rPr>
        <w:t>XXXX</w:t>
      </w:r>
      <w:r>
        <w:rPr>
          <w:rFonts w:ascii="黑体"/>
        </w:rPr>
        <w:fldChar w:fldCharType="end"/>
      </w:r>
      <w:bookmarkEnd w:id="0"/>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bookmarkStart w:id="1" w:name="FM"/>
      <w:r>
        <w:rPr>
          <w:rFonts w:ascii="黑体"/>
        </w:rPr>
        <w:instrText xml:space="preserve"> FORMTEXT </w:instrText>
      </w:r>
      <w:r>
        <w:rPr>
          <w:rFonts w:ascii="黑体"/>
        </w:rPr>
        <w:fldChar w:fldCharType="separate"/>
      </w:r>
      <w:r>
        <w:rPr>
          <w:rFonts w:ascii="黑体"/>
        </w:rPr>
        <w:t>XX</w:t>
      </w:r>
      <w:r>
        <w:rPr>
          <w:rFonts w:ascii="黑体"/>
        </w:rPr>
        <w:fldChar w:fldCharType="end"/>
      </w:r>
      <w:bookmarkEnd w:id="1"/>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2"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63360;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524ABBB4">
      <w:pPr>
        <w:pStyle w:val="22"/>
        <w:framePr w:wrap="around" w:hAnchor="page" w:x="7247" w:y="13696"/>
      </w:pPr>
      <w:r>
        <w:rPr>
          <w:rFonts w:ascii="黑体"/>
        </w:rPr>
        <w:fldChar w:fldCharType="begin">
          <w:ffData>
            <w:name w:val="SY"/>
            <w:enabled/>
            <w:calcOnExit w:val="0"/>
            <w:textInput>
              <w:default w:val="XXXX"/>
              <w:maxLength w:val="4"/>
            </w:textInput>
          </w:ffData>
        </w:fldChar>
      </w:r>
      <w:bookmarkStart w:id="3"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4"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5"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实施</w:t>
      </w:r>
    </w:p>
    <w:p w14:paraId="180FC920">
      <w:pPr>
        <w:jc w:val="right"/>
        <w:rPr>
          <w:rFonts w:hint="eastAsia" w:ascii="黑体" w:hAnsi="黑体" w:eastAsia="黑体"/>
          <w:sz w:val="28"/>
          <w:szCs w:val="28"/>
        </w:rPr>
      </w:pPr>
      <w:r>
        <w:rPr>
          <w:rFonts w:ascii="黑体" w:hAnsi="黑体" w:eastAsia="黑体"/>
          <w:sz w:val="28"/>
          <w:szCs w:val="28"/>
        </w:rPr>
        <w:t>GB/T XXXXX—XXXX</w:t>
      </w:r>
    </w:p>
    <w:p w14:paraId="30A39735">
      <w:pPr>
        <w:widowControl/>
        <w:jc w:val="left"/>
      </w:pPr>
      <w:r>
        <w:drawing>
          <wp:anchor distT="0" distB="0" distL="114300" distR="114300" simplePos="0" relativeHeight="251662336" behindDoc="0" locked="0" layoutInCell="1" allowOverlap="1">
            <wp:simplePos x="0" y="0"/>
            <wp:positionH relativeFrom="margin">
              <wp:posOffset>1314450</wp:posOffset>
            </wp:positionH>
            <wp:positionV relativeFrom="paragraph">
              <wp:posOffset>6701790</wp:posOffset>
            </wp:positionV>
            <wp:extent cx="3473450" cy="720090"/>
            <wp:effectExtent l="0" t="0" r="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473450" cy="72009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margin">
                  <wp:posOffset>107315</wp:posOffset>
                </wp:positionH>
                <wp:positionV relativeFrom="paragraph">
                  <wp:posOffset>131445</wp:posOffset>
                </wp:positionV>
                <wp:extent cx="5867400" cy="1905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67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5pt;margin-top:10.35pt;height:1.5pt;width:462pt;mso-position-horizontal-relative:margin;z-index:251659264;mso-width-relative:page;mso-height-relative:page;" filled="f" stroked="t" coordsize="21600,21600" o:gfxdata="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2hTXVAAAA&#10;CAEAAA8AAAAAAAAAAQAgAAAAIgAAAGRycy9kb3ducmV2LnhtbFBLAQIUABQAAAAIAIdO4kDMn1+i&#10;5wEAALUDAAAOAAAAAAAAAAEAIAAAACQBAABkcnMvZTJvRG9jLnhtbFBLBQYAAAAABgAGAFkBAAB9&#10;BQAAAAA=&#10;">
                <v:fill on="f" focussize="0,0"/>
                <v:stroke weight="0.5pt" color="#000000 [3213]" miterlimit="8" joinstyle="miter"/>
                <v:imagedata o:title=""/>
                <o:lock v:ext="edit" aspectratio="f"/>
              </v:line>
            </w:pict>
          </mc:Fallback>
        </mc:AlternateContent>
      </w:r>
      <w:r>
        <w:br w:type="page"/>
      </w:r>
    </w:p>
    <w:p w14:paraId="0EECAA24">
      <w:pPr>
        <w:pStyle w:val="23"/>
        <w:numPr>
          <w:ilvl w:val="0"/>
          <w:numId w:val="2"/>
        </w:numPr>
        <w:spacing w:line="279" w:lineRule="auto"/>
        <w:rPr>
          <w:rFonts w:hint="eastAsia"/>
        </w:rPr>
      </w:pPr>
      <w:r>
        <w:rPr>
          <w:rFonts w:hint="eastAsia"/>
        </w:rPr>
        <w:t>前</w:t>
      </w:r>
      <w:r>
        <w:t>  </w:t>
      </w:r>
      <w:r>
        <w:rPr>
          <w:rFonts w:hint="eastAsia"/>
        </w:rPr>
        <w:t>言</w:t>
      </w:r>
    </w:p>
    <w:p w14:paraId="2847F169">
      <w:pPr>
        <w:keepNext w:val="0"/>
        <w:keepLines w:val="0"/>
        <w:pageBreakBefore w:val="0"/>
        <w:tabs>
          <w:tab w:val="center" w:pos="4201"/>
          <w:tab w:val="right" w:leader="dot" w:pos="9298"/>
        </w:tabs>
        <w:kinsoku/>
        <w:wordWrap/>
        <w:overflowPunct/>
        <w:topLinePunct w:val="0"/>
        <w:autoSpaceDE w:val="0"/>
        <w:autoSpaceDN w:val="0"/>
        <w:bidi w:val="0"/>
        <w:adjustRightInd/>
        <w:snapToGrid/>
        <w:spacing w:after="0" w:line="240" w:lineRule="auto"/>
        <w:ind w:firstLine="420" w:firstLineChars="200"/>
        <w:textAlignment w:val="auto"/>
        <w:rPr>
          <w:rFonts w:hint="eastAsia" w:ascii="宋体" w:hAnsi="宋体"/>
          <w:szCs w:val="21"/>
        </w:rPr>
      </w:pPr>
      <w:r>
        <w:rPr>
          <w:rFonts w:hint="eastAsia" w:ascii="宋体" w:hAnsi="宋体"/>
          <w:szCs w:val="21"/>
        </w:rPr>
        <w:t>本文件按照GB/T 1.1—20</w:t>
      </w:r>
      <w:r>
        <w:rPr>
          <w:rFonts w:ascii="宋体" w:hAnsi="宋体"/>
          <w:szCs w:val="21"/>
        </w:rPr>
        <w:t>20</w:t>
      </w:r>
      <w:r>
        <w:rPr>
          <w:rFonts w:hint="eastAsia" w:ascii="宋体" w:hAnsi="宋体"/>
          <w:szCs w:val="21"/>
        </w:rPr>
        <w:t xml:space="preserve">《标准化工作导则 </w:t>
      </w:r>
      <w:r>
        <w:rPr>
          <w:rFonts w:ascii="宋体" w:hAnsi="宋体"/>
          <w:szCs w:val="21"/>
        </w:rPr>
        <w:t xml:space="preserve"> </w:t>
      </w:r>
      <w:r>
        <w:rPr>
          <w:rFonts w:hint="eastAsia" w:ascii="宋体" w:hAnsi="宋体"/>
          <w:szCs w:val="21"/>
        </w:rPr>
        <w:t>第1部分：标准化文件的结构和起草规则》的规定起草。</w:t>
      </w:r>
    </w:p>
    <w:p w14:paraId="6B0503D0">
      <w:pPr>
        <w:keepNext w:val="0"/>
        <w:keepLines w:val="0"/>
        <w:pageBreakBefore w:val="0"/>
        <w:tabs>
          <w:tab w:val="center" w:pos="4201"/>
          <w:tab w:val="right" w:leader="dot" w:pos="9298"/>
        </w:tabs>
        <w:kinsoku/>
        <w:wordWrap/>
        <w:overflowPunct/>
        <w:topLinePunct w:val="0"/>
        <w:autoSpaceDE w:val="0"/>
        <w:autoSpaceDN w:val="0"/>
        <w:bidi w:val="0"/>
        <w:adjustRightInd/>
        <w:snapToGrid/>
        <w:spacing w:after="0" w:line="240" w:lineRule="auto"/>
        <w:ind w:firstLine="420" w:firstLineChars="200"/>
        <w:textAlignment w:val="auto"/>
        <w:rPr>
          <w:rFonts w:ascii="宋体"/>
          <w:color w:val="000000"/>
        </w:rPr>
      </w:pPr>
      <w:r>
        <w:rPr>
          <w:rFonts w:hint="eastAsia" w:ascii="宋体"/>
          <w:color w:val="000000"/>
        </w:rPr>
        <w:t>本文件是GB/T 43894《半导体晶片近边缘几何形态评价》的第2部分。GB/T 43894已经发布了以下部分：</w:t>
      </w:r>
    </w:p>
    <w:p w14:paraId="3A702505">
      <w:pPr>
        <w:pStyle w:val="10"/>
        <w:keepNext w:val="0"/>
        <w:keepLines w:val="0"/>
        <w:pageBreakBefore w:val="0"/>
        <w:tabs>
          <w:tab w:val="center" w:pos="4201"/>
          <w:tab w:val="right" w:leader="dot" w:pos="9298"/>
        </w:tabs>
        <w:kinsoku/>
        <w:wordWrap/>
        <w:overflowPunct/>
        <w:topLinePunct w:val="0"/>
        <w:bidi w:val="0"/>
        <w:adjustRightInd/>
        <w:snapToGrid/>
        <w:spacing w:after="0" w:line="240" w:lineRule="auto"/>
        <w:ind w:firstLine="0" w:firstLineChars="0"/>
        <w:textAlignment w:val="auto"/>
        <w:rPr>
          <w:rFonts w:hint="eastAsia"/>
          <w:color w:val="000000"/>
        </w:rPr>
      </w:pPr>
      <w:r>
        <w:rPr>
          <w:rFonts w:hint="eastAsia"/>
          <w:color w:val="000000"/>
        </w:rPr>
        <w:t xml:space="preserve">    </w:t>
      </w:r>
      <w:r>
        <w:rPr>
          <w:strike/>
          <w:color w:val="000000"/>
        </w:rPr>
        <w:t xml:space="preserve">   </w:t>
      </w:r>
      <w:r>
        <w:rPr>
          <w:rFonts w:hint="eastAsia"/>
          <w:color w:val="000000"/>
        </w:rPr>
        <w:t>第1部分：高度径向二阶导数（ZDD）。</w:t>
      </w:r>
    </w:p>
    <w:p w14:paraId="7B48FE5D">
      <w:pPr>
        <w:pStyle w:val="10"/>
        <w:keepNext w:val="0"/>
        <w:keepLines w:val="0"/>
        <w:pageBreakBefore w:val="0"/>
        <w:tabs>
          <w:tab w:val="center" w:pos="4201"/>
          <w:tab w:val="right" w:leader="dot" w:pos="9298"/>
        </w:tabs>
        <w:kinsoku/>
        <w:wordWrap/>
        <w:overflowPunct/>
        <w:topLinePunct w:val="0"/>
        <w:bidi w:val="0"/>
        <w:adjustRightInd/>
        <w:snapToGrid/>
        <w:spacing w:after="0" w:line="240" w:lineRule="auto"/>
        <w:ind w:firstLine="0" w:firstLineChars="0"/>
        <w:textAlignment w:val="auto"/>
        <w:rPr>
          <w:rFonts w:hint="eastAsia"/>
          <w:color w:val="000000"/>
        </w:rPr>
      </w:pPr>
      <w:r>
        <w:rPr>
          <w:rFonts w:hint="eastAsia"/>
          <w:color w:val="000000"/>
        </w:rPr>
        <w:t xml:space="preserve">    请注意本文件的某些内容可能涉及专利。本文件的发布机构不承担识别专利的责任。</w:t>
      </w:r>
    </w:p>
    <w:p w14:paraId="3A5335EA">
      <w:pPr>
        <w:pStyle w:val="10"/>
        <w:keepNext w:val="0"/>
        <w:keepLines w:val="0"/>
        <w:pageBreakBefore w:val="0"/>
        <w:tabs>
          <w:tab w:val="center" w:pos="4201"/>
          <w:tab w:val="right" w:leader="dot" w:pos="9298"/>
        </w:tabs>
        <w:kinsoku/>
        <w:wordWrap/>
        <w:overflowPunct/>
        <w:topLinePunct w:val="0"/>
        <w:bidi w:val="0"/>
        <w:adjustRightInd/>
        <w:snapToGrid/>
        <w:spacing w:after="0" w:line="240" w:lineRule="auto"/>
        <w:ind w:firstLine="420"/>
        <w:textAlignment w:val="auto"/>
        <w:rPr>
          <w:rFonts w:hint="eastAsia"/>
          <w:color w:val="000000"/>
        </w:rPr>
      </w:pPr>
      <w:r>
        <w:rPr>
          <w:rFonts w:hint="eastAsia"/>
          <w:color w:val="000000"/>
        </w:rPr>
        <w:t>本文件由全国半导体设备和材料标准化技术委员会（SAC/TC</w:t>
      </w:r>
      <w:r>
        <w:rPr>
          <w:color w:val="000000"/>
          <w:vertAlign w:val="subscript"/>
        </w:rPr>
        <w:t xml:space="preserve"> </w:t>
      </w:r>
      <w:r>
        <w:rPr>
          <w:rFonts w:hint="eastAsia"/>
          <w:color w:val="000000"/>
        </w:rPr>
        <w:t>203）与全国半导体设备和材料标准化技术委员会材料分技术委员会（SAC/TC</w:t>
      </w:r>
      <w:r>
        <w:rPr>
          <w:color w:val="000000"/>
          <w:vertAlign w:val="subscript"/>
        </w:rPr>
        <w:t xml:space="preserve"> </w:t>
      </w:r>
      <w:r>
        <w:rPr>
          <w:rFonts w:hint="eastAsia"/>
          <w:color w:val="000000"/>
        </w:rPr>
        <w:t>203/SC</w:t>
      </w:r>
      <w:r>
        <w:rPr>
          <w:color w:val="000000"/>
          <w:vertAlign w:val="subscript"/>
        </w:rPr>
        <w:t xml:space="preserve"> </w:t>
      </w:r>
      <w:r>
        <w:rPr>
          <w:rFonts w:hint="eastAsia"/>
          <w:color w:val="000000"/>
        </w:rPr>
        <w:t>2）共同提出并归口。</w:t>
      </w:r>
    </w:p>
    <w:p w14:paraId="25481CDD">
      <w:pPr>
        <w:pStyle w:val="10"/>
        <w:keepNext w:val="0"/>
        <w:keepLines w:val="0"/>
        <w:pageBreakBefore w:val="0"/>
        <w:tabs>
          <w:tab w:val="center" w:pos="4201"/>
          <w:tab w:val="right" w:leader="dot" w:pos="9298"/>
        </w:tabs>
        <w:kinsoku/>
        <w:wordWrap/>
        <w:overflowPunct/>
        <w:topLinePunct w:val="0"/>
        <w:bidi w:val="0"/>
        <w:adjustRightInd/>
        <w:snapToGrid/>
        <w:spacing w:after="0" w:line="240" w:lineRule="auto"/>
        <w:ind w:firstLine="420"/>
        <w:textAlignment w:val="auto"/>
        <w:rPr>
          <w:rFonts w:hint="eastAsia" w:eastAsia="宋体"/>
          <w:lang w:val="en-US" w:eastAsia="zh-CN"/>
        </w:rPr>
      </w:pPr>
      <w:r>
        <w:rPr>
          <w:rFonts w:hint="eastAsia"/>
        </w:rPr>
        <w:t>本文件起草单位：山东有研艾斯半导体材料有限公司</w:t>
      </w:r>
      <w:r>
        <w:rPr>
          <w:rFonts w:hint="eastAsia"/>
          <w:lang w:val="en-US" w:eastAsia="zh-CN"/>
        </w:rPr>
        <w:t>等</w:t>
      </w:r>
    </w:p>
    <w:p w14:paraId="5A880F5E">
      <w:pPr>
        <w:keepNext w:val="0"/>
        <w:keepLines w:val="0"/>
        <w:pageBreakBefore w:val="0"/>
        <w:widowControl/>
        <w:kinsoku/>
        <w:wordWrap/>
        <w:overflowPunct/>
        <w:topLinePunct w:val="0"/>
        <w:bidi w:val="0"/>
        <w:adjustRightInd/>
        <w:snapToGrid/>
        <w:spacing w:line="240" w:lineRule="auto"/>
        <w:ind w:firstLine="420" w:firstLineChars="200"/>
        <w:jc w:val="left"/>
        <w:textAlignment w:val="auto"/>
        <w:rPr>
          <w:rFonts w:hint="eastAsia" w:hAnsi="宋体"/>
        </w:rPr>
      </w:pPr>
      <w:r>
        <w:rPr>
          <w:rFonts w:hint="eastAsia" w:hAnsi="宋体"/>
        </w:rPr>
        <w:t>本文件主要起草人：</w:t>
      </w:r>
    </w:p>
    <w:p w14:paraId="30C2751F">
      <w:pPr>
        <w:rPr>
          <w:rFonts w:hint="eastAsia" w:hAnsi="宋体"/>
        </w:rPr>
      </w:pPr>
      <w:r>
        <w:rPr>
          <w:rFonts w:hint="eastAsia" w:hAnsi="宋体"/>
        </w:rPr>
        <w:br w:type="page"/>
      </w:r>
      <w:bookmarkStart w:id="13" w:name="_GoBack"/>
      <w:bookmarkEnd w:id="13"/>
    </w:p>
    <w:p w14:paraId="2F13F649">
      <w:pPr>
        <w:pStyle w:val="23"/>
        <w:rPr>
          <w:rFonts w:hint="eastAsia"/>
          <w:color w:val="000000"/>
        </w:rPr>
      </w:pPr>
      <w:r>
        <w:rPr>
          <w:rFonts w:hint="eastAsia"/>
          <w:color w:val="000000"/>
        </w:rPr>
        <w:t>引  言</w:t>
      </w:r>
    </w:p>
    <w:p w14:paraId="2BDC280F">
      <w:pPr>
        <w:pStyle w:val="10"/>
        <w:tabs>
          <w:tab w:val="center" w:pos="4201"/>
          <w:tab w:val="right" w:leader="dot" w:pos="9298"/>
        </w:tabs>
        <w:spacing w:after="0" w:line="288" w:lineRule="auto"/>
        <w:ind w:firstLine="420"/>
        <w:rPr>
          <w:rFonts w:hint="eastAsia"/>
        </w:rPr>
      </w:pPr>
      <w:r>
        <w:rPr>
          <w:rFonts w:hint="eastAsia"/>
        </w:rPr>
        <w:t>随着硅片直径的增加和线宽的不断降低，对硅片几何参数的要求也在不断提高。硅片的近边缘区域是影响硅片几何参数的重要因素，目前大直径硅片近边缘区域的厚度、平整度等形态的控制难度较大，因此有效地评价和管控大直径硅片的近边缘几何形态，对于提高硅片整体质量和集成电路芯片的成品率，促进技术代的升级有着重要的意义。该系列标准目前主要用于硅片，其区域的划分和计算可推广至其他半导体材料晶片。</w:t>
      </w:r>
    </w:p>
    <w:p w14:paraId="37F9A39D">
      <w:pPr>
        <w:pStyle w:val="10"/>
        <w:tabs>
          <w:tab w:val="center" w:pos="4201"/>
          <w:tab w:val="right" w:leader="dot" w:pos="9298"/>
        </w:tabs>
        <w:spacing w:after="0" w:line="288" w:lineRule="auto"/>
        <w:ind w:firstLine="420"/>
        <w:rPr>
          <w:rFonts w:hint="eastAsia"/>
        </w:rPr>
      </w:pPr>
      <w:r>
        <w:rPr>
          <w:rFonts w:hint="eastAsia"/>
        </w:rPr>
        <w:t>GB/T 43894拟由四个部分组成。</w:t>
      </w:r>
    </w:p>
    <w:p w14:paraId="7F06818B">
      <w:pPr>
        <w:pStyle w:val="10"/>
        <w:tabs>
          <w:tab w:val="center" w:pos="4201"/>
          <w:tab w:val="right" w:leader="dot" w:pos="9298"/>
        </w:tabs>
        <w:spacing w:after="0" w:line="288" w:lineRule="auto"/>
        <w:ind w:firstLine="420"/>
        <w:rPr>
          <w:rFonts w:hint="eastAsia"/>
        </w:rPr>
      </w:pPr>
      <w:r>
        <w:rPr>
          <w:rFonts w:hint="eastAsia"/>
        </w:rPr>
        <w:t>──第1部分：高度径向二阶导数法（ZDD）。</w:t>
      </w:r>
    </w:p>
    <w:p w14:paraId="37A4A496">
      <w:pPr>
        <w:pStyle w:val="10"/>
        <w:tabs>
          <w:tab w:val="center" w:pos="4201"/>
          <w:tab w:val="right" w:leader="dot" w:pos="9298"/>
        </w:tabs>
        <w:spacing w:after="0" w:line="288" w:lineRule="auto"/>
        <w:ind w:firstLine="420"/>
        <w:rPr>
          <w:rFonts w:hint="eastAsia"/>
        </w:rPr>
      </w:pPr>
      <w:r>
        <w:rPr>
          <w:rFonts w:hint="eastAsia"/>
        </w:rPr>
        <w:t>──第2部分：边缘卷曲法（ROA）。</w:t>
      </w:r>
    </w:p>
    <w:p w14:paraId="424AE855">
      <w:pPr>
        <w:pStyle w:val="10"/>
        <w:tabs>
          <w:tab w:val="center" w:pos="4201"/>
          <w:tab w:val="right" w:leader="dot" w:pos="9298"/>
        </w:tabs>
        <w:spacing w:after="0" w:line="288" w:lineRule="auto"/>
        <w:ind w:firstLine="420"/>
        <w:rPr>
          <w:rFonts w:hint="eastAsia"/>
        </w:rPr>
      </w:pPr>
      <w:r>
        <w:rPr>
          <w:rFonts w:hint="eastAsia"/>
        </w:rPr>
        <w:t>──第3部分：扇形区域平整度法（ESFQR、ESFQD、ESBIR)。</w:t>
      </w:r>
    </w:p>
    <w:p w14:paraId="4EBFD68D">
      <w:pPr>
        <w:pStyle w:val="10"/>
        <w:tabs>
          <w:tab w:val="center" w:pos="4201"/>
          <w:tab w:val="right" w:leader="dot" w:pos="9298"/>
        </w:tabs>
        <w:spacing w:after="0" w:line="288" w:lineRule="auto"/>
        <w:ind w:firstLine="420"/>
        <w:rPr>
          <w:rFonts w:hint="eastAsia"/>
        </w:rPr>
      </w:pPr>
      <w:r>
        <w:rPr>
          <w:rFonts w:hint="eastAsia"/>
        </w:rPr>
        <w:t>──第4部分：不完整区域的局部平整度（PSFQR、PSFQD、PSBIR)。</w:t>
      </w:r>
    </w:p>
    <w:p w14:paraId="3096B89D">
      <w:pPr>
        <w:pStyle w:val="10"/>
        <w:tabs>
          <w:tab w:val="center" w:pos="4201"/>
          <w:tab w:val="right" w:leader="dot" w:pos="9298"/>
        </w:tabs>
        <w:spacing w:after="0" w:line="288" w:lineRule="auto"/>
        <w:ind w:firstLine="420"/>
        <w:rPr>
          <w:rFonts w:hint="eastAsia"/>
        </w:rPr>
        <w:sectPr>
          <w:headerReference r:id="rId5" w:type="default"/>
          <w:footerReference r:id="rId6" w:type="default"/>
          <w:pgSz w:w="11906" w:h="16838"/>
          <w:pgMar w:top="567" w:right="1134" w:bottom="1134" w:left="1418" w:header="1418" w:footer="1134" w:gutter="0"/>
          <w:pgNumType w:fmt="upperRoman" w:start="1"/>
          <w:cols w:space="0" w:num="1"/>
          <w:formProt w:val="0"/>
          <w:titlePg/>
          <w:docGrid w:type="lines" w:linePitch="312" w:charSpace="0"/>
        </w:sectPr>
      </w:pPr>
      <w:r>
        <w:rPr>
          <w:rFonts w:hint="eastAsia"/>
        </w:rPr>
        <w:t>该系列标准从不同的测试区域，用不同的计算方法得到了对晶片近边缘区域几何参数的量化评价，有效地评价和管控了晶片的近边缘区域几何形态。本文件在制定过程中融入了多年来测试、校准经验，本文件的制定对发展我国大直径、高质量半导体硅片，彻底摆脱在半导体材料和器件方面的落后状态，有着非常重要的意义。</w:t>
      </w:r>
    </w:p>
    <w:p w14:paraId="21352D43">
      <w:pPr>
        <w:pStyle w:val="26"/>
      </w:pPr>
      <w:r>
        <w:rPr>
          <w:rFonts w:hint="eastAsia"/>
        </w:rPr>
        <w:t>半导体晶片近边缘几何形态评价</w:t>
      </w:r>
      <w:r>
        <w:t xml:space="preserve">  </w:t>
      </w:r>
      <w:r>
        <w:rPr>
          <w:rFonts w:hint="eastAsia"/>
        </w:rPr>
        <w:t>第</w:t>
      </w:r>
      <w:r>
        <w:t>3</w:t>
      </w:r>
      <w:r>
        <w:rPr>
          <w:rFonts w:hint="eastAsia"/>
        </w:rPr>
        <w:t>部分：扇形区域平整度法（ESFQR、ESFQD、ESBIR)</w:t>
      </w:r>
    </w:p>
    <w:p w14:paraId="10162F18">
      <w:pPr>
        <w:pStyle w:val="27"/>
        <w:spacing w:before="312" w:after="312" w:line="279" w:lineRule="auto"/>
        <w:rPr>
          <w:szCs w:val="22"/>
        </w:rPr>
      </w:pPr>
      <w:r>
        <w:rPr>
          <w:rFonts w:hint="eastAsia"/>
          <w:szCs w:val="22"/>
        </w:rPr>
        <w:t>1  范围</w:t>
      </w:r>
    </w:p>
    <w:p w14:paraId="3E1977B2">
      <w:pPr>
        <w:tabs>
          <w:tab w:val="center" w:pos="4201"/>
          <w:tab w:val="right" w:leader="dot" w:pos="9298"/>
        </w:tabs>
        <w:autoSpaceDE w:val="0"/>
        <w:autoSpaceDN w:val="0"/>
        <w:spacing w:after="0" w:line="279" w:lineRule="auto"/>
        <w:ind w:firstLine="420" w:firstLineChars="200"/>
        <w:rPr>
          <w:rFonts w:hint="eastAsia" w:ascii="宋体" w:hAnsi="宋体"/>
          <w:color w:val="000000"/>
          <w:szCs w:val="21"/>
        </w:rPr>
      </w:pPr>
      <w:r>
        <w:rPr>
          <w:rFonts w:hint="eastAsia" w:ascii="宋体" w:hAnsi="宋体"/>
          <w:color w:val="000000"/>
          <w:szCs w:val="21"/>
        </w:rPr>
        <w:t>本文件描述</w:t>
      </w:r>
      <w:r>
        <w:rPr>
          <w:rFonts w:hint="eastAsia" w:ascii="宋体" w:hAnsi="宋体"/>
          <w:szCs w:val="21"/>
        </w:rPr>
        <w:t>了</w:t>
      </w:r>
      <w:r>
        <w:rPr>
          <w:rFonts w:hint="eastAsia" w:ascii="宋体"/>
        </w:rPr>
        <w:t>用扇形区域平整度（ESFQR、ESFQD、ESBIR）</w:t>
      </w:r>
      <w:r>
        <w:rPr>
          <w:rFonts w:hint="eastAsia" w:ascii="宋体" w:hAnsi="宋体"/>
          <w:szCs w:val="21"/>
        </w:rPr>
        <w:t>评价半导体</w:t>
      </w:r>
      <w:r>
        <w:rPr>
          <w:rFonts w:hint="eastAsia" w:ascii="宋体" w:hAnsi="宋体"/>
          <w:color w:val="000000"/>
          <w:szCs w:val="21"/>
        </w:rPr>
        <w:t>晶片近边缘几何形态的方法。</w:t>
      </w:r>
    </w:p>
    <w:p w14:paraId="7211C88B">
      <w:pPr>
        <w:tabs>
          <w:tab w:val="center" w:pos="4201"/>
          <w:tab w:val="right" w:leader="dot" w:pos="9298"/>
        </w:tabs>
        <w:autoSpaceDE w:val="0"/>
        <w:autoSpaceDN w:val="0"/>
        <w:spacing w:after="0" w:line="279" w:lineRule="auto"/>
        <w:ind w:firstLine="420" w:firstLineChars="200"/>
        <w:rPr>
          <w:rFonts w:hint="eastAsia" w:ascii="宋体" w:hAnsi="宋体"/>
          <w:color w:val="000000"/>
          <w:szCs w:val="21"/>
        </w:rPr>
      </w:pPr>
      <w:r>
        <w:rPr>
          <w:rFonts w:hint="eastAsia" w:ascii="宋体" w:hAnsi="宋体"/>
          <w:color w:val="000000"/>
          <w:szCs w:val="21"/>
        </w:rPr>
        <w:t>本文件适用于300</w:t>
      </w:r>
      <w:r>
        <w:rPr>
          <w:rFonts w:hint="eastAsia" w:ascii="宋体" w:hAnsi="宋体"/>
          <w:color w:val="000000"/>
          <w:szCs w:val="21"/>
          <w:vertAlign w:val="subscript"/>
        </w:rPr>
        <w:t xml:space="preserve"> </w:t>
      </w:r>
      <w:r>
        <w:rPr>
          <w:rFonts w:hint="eastAsia" w:ascii="宋体" w:hAnsi="宋体"/>
          <w:color w:val="000000"/>
          <w:szCs w:val="21"/>
        </w:rPr>
        <w:t>mm硅抛光片、硅外延片、SOI片，也适用于其他带有表面层的硅片或半导体材料圆形晶片。</w:t>
      </w:r>
    </w:p>
    <w:p w14:paraId="2F477761">
      <w:pPr>
        <w:tabs>
          <w:tab w:val="center" w:pos="4201"/>
          <w:tab w:val="right" w:leader="dot" w:pos="9298"/>
        </w:tabs>
        <w:autoSpaceDE w:val="0"/>
        <w:autoSpaceDN w:val="0"/>
        <w:spacing w:after="0" w:line="271" w:lineRule="auto"/>
        <w:ind w:left="780" w:leftChars="200" w:hanging="360" w:hangingChars="200"/>
        <w:rPr>
          <w:rFonts w:hint="eastAsia" w:ascii="黑体" w:hAnsi="黑体" w:eastAsia="黑体"/>
          <w:color w:val="000000"/>
          <w:sz w:val="18"/>
          <w:szCs w:val="18"/>
        </w:rPr>
      </w:pPr>
      <w:r>
        <w:rPr>
          <w:rFonts w:hint="eastAsia" w:ascii="黑体" w:hAnsi="黑体" w:eastAsia="黑体"/>
          <w:color w:val="000000"/>
          <w:sz w:val="18"/>
          <w:szCs w:val="18"/>
        </w:rPr>
        <w:t>注：</w:t>
      </w:r>
      <w:r>
        <w:rPr>
          <w:rFonts w:hint="eastAsia" w:ascii="宋体" w:hAnsi="宋体"/>
          <w:color w:val="000000"/>
          <w:sz w:val="18"/>
          <w:szCs w:val="18"/>
        </w:rPr>
        <w:t>直径200</w:t>
      </w:r>
      <w:r>
        <w:rPr>
          <w:rFonts w:hint="eastAsia" w:ascii="宋体" w:hAnsi="宋体"/>
          <w:color w:val="000000"/>
          <w:sz w:val="18"/>
          <w:szCs w:val="18"/>
          <w:vertAlign w:val="subscript"/>
        </w:rPr>
        <w:t xml:space="preserve"> </w:t>
      </w:r>
      <w:r>
        <w:rPr>
          <w:rFonts w:hint="eastAsia" w:ascii="宋体" w:hAnsi="宋体"/>
          <w:color w:val="000000"/>
          <w:sz w:val="18"/>
          <w:szCs w:val="18"/>
        </w:rPr>
        <w:t>mm硅片可以参考此文件。</w:t>
      </w:r>
    </w:p>
    <w:p w14:paraId="63BB99E1">
      <w:pPr>
        <w:pStyle w:val="27"/>
        <w:spacing w:before="312" w:after="312"/>
      </w:pPr>
      <w:r>
        <w:rPr>
          <w:rFonts w:hint="eastAsia"/>
        </w:rPr>
        <w:t>2  规范性引用文件</w:t>
      </w:r>
    </w:p>
    <w:p w14:paraId="2F0B3E2E">
      <w:pPr>
        <w:tabs>
          <w:tab w:val="center" w:pos="4201"/>
          <w:tab w:val="right" w:leader="dot" w:pos="9298"/>
        </w:tabs>
        <w:autoSpaceDE w:val="0"/>
        <w:autoSpaceDN w:val="0"/>
        <w:spacing w:line="279" w:lineRule="auto"/>
        <w:ind w:firstLine="420" w:firstLineChars="200"/>
        <w:rPr>
          <w:rFonts w:hint="eastAsia" w:ascii="宋体" w:hAnsi="宋体"/>
          <w:color w:val="00B050"/>
          <w:szCs w:val="21"/>
        </w:rPr>
      </w:pPr>
      <w:r>
        <w:rPr>
          <w:rFonts w:hint="eastAsia" w:asci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068D7C">
      <w:pPr>
        <w:tabs>
          <w:tab w:val="center" w:pos="4201"/>
          <w:tab w:val="right" w:leader="dot" w:pos="9298"/>
        </w:tabs>
        <w:autoSpaceDE w:val="0"/>
        <w:autoSpaceDN w:val="0"/>
        <w:spacing w:after="0"/>
        <w:ind w:firstLine="420" w:firstLineChars="200"/>
        <w:rPr>
          <w:rFonts w:hint="eastAsia" w:ascii="宋体"/>
        </w:rPr>
      </w:pPr>
      <w:r>
        <w:rPr>
          <w:rFonts w:hint="eastAsia" w:ascii="宋体"/>
          <w:color w:val="000000"/>
        </w:rPr>
        <w:t>GB/T 14264  半导体材料术语</w:t>
      </w:r>
    </w:p>
    <w:p w14:paraId="5D5D44B3">
      <w:pPr>
        <w:tabs>
          <w:tab w:val="center" w:pos="4201"/>
          <w:tab w:val="right" w:leader="dot" w:pos="9298"/>
        </w:tabs>
        <w:autoSpaceDE w:val="0"/>
        <w:autoSpaceDN w:val="0"/>
        <w:spacing w:after="0"/>
        <w:ind w:firstLine="420" w:firstLineChars="200"/>
        <w:rPr>
          <w:rFonts w:ascii="宋体"/>
        </w:rPr>
      </w:pPr>
      <w:r>
        <w:rPr>
          <w:rFonts w:hint="eastAsia" w:ascii="宋体"/>
        </w:rPr>
        <w:t>GB/T 16596  确定晶片坐标系规范</w:t>
      </w:r>
    </w:p>
    <w:p w14:paraId="5E2166A2">
      <w:pPr>
        <w:tabs>
          <w:tab w:val="center" w:pos="4201"/>
          <w:tab w:val="right" w:leader="dot" w:pos="9298"/>
        </w:tabs>
        <w:autoSpaceDE w:val="0"/>
        <w:autoSpaceDN w:val="0"/>
        <w:spacing w:after="0"/>
        <w:ind w:firstLine="420" w:firstLineChars="200"/>
        <w:rPr>
          <w:rFonts w:ascii="宋体"/>
        </w:rPr>
      </w:pPr>
      <w:r>
        <w:rPr>
          <w:rFonts w:hint="eastAsia" w:ascii="宋体" w:hAnsi="宋体"/>
          <w:szCs w:val="21"/>
        </w:rPr>
        <w:t>GB/T 25915.1—</w:t>
      </w:r>
      <w:r>
        <w:rPr>
          <w:rFonts w:ascii="宋体" w:hAnsi="宋体"/>
          <w:szCs w:val="21"/>
        </w:rPr>
        <w:t>2</w:t>
      </w:r>
      <w:r>
        <w:rPr>
          <w:rFonts w:hint="eastAsia" w:ascii="宋体" w:hAnsi="宋体"/>
          <w:szCs w:val="21"/>
        </w:rPr>
        <w:t>021</w:t>
      </w:r>
      <w:r>
        <w:rPr>
          <w:rFonts w:ascii="宋体" w:hAnsi="宋体"/>
          <w:szCs w:val="21"/>
        </w:rPr>
        <w:t xml:space="preserve">  </w:t>
      </w:r>
      <w:r>
        <w:rPr>
          <w:rFonts w:hint="eastAsia" w:ascii="宋体"/>
        </w:rPr>
        <w:t>洁净室及相关受控环境 第1部分：按粒子浓度划分空气洁净度等级</w:t>
      </w:r>
    </w:p>
    <w:p w14:paraId="426B4C5D">
      <w:pPr>
        <w:tabs>
          <w:tab w:val="center" w:pos="4201"/>
          <w:tab w:val="right" w:leader="dot" w:pos="9298"/>
        </w:tabs>
        <w:autoSpaceDE w:val="0"/>
        <w:autoSpaceDN w:val="0"/>
        <w:spacing w:after="0"/>
        <w:ind w:firstLine="420" w:firstLineChars="200"/>
        <w:rPr>
          <w:rFonts w:ascii="宋体"/>
          <w:color w:val="FF0000"/>
        </w:rPr>
      </w:pPr>
      <w:r>
        <w:rPr>
          <w:rFonts w:hint="eastAsia" w:ascii="宋体"/>
        </w:rPr>
        <w:t>GB/T 34479  硅片字母数字标志规范</w:t>
      </w:r>
    </w:p>
    <w:p w14:paraId="295D5AC3">
      <w:pPr>
        <w:pStyle w:val="27"/>
        <w:spacing w:before="312" w:after="312"/>
      </w:pPr>
      <w:bookmarkStart w:id="6" w:name="_Hlk101015854"/>
      <w:r>
        <w:rPr>
          <w:rFonts w:hint="eastAsia"/>
        </w:rPr>
        <w:t>3  术语和定义</w:t>
      </w:r>
    </w:p>
    <w:bookmarkEnd w:id="6"/>
    <w:p w14:paraId="02D4F5C1">
      <w:pPr>
        <w:pStyle w:val="27"/>
        <w:spacing w:beforeLines="0" w:after="0" w:afterLines="0"/>
        <w:ind w:firstLine="420" w:firstLineChars="200"/>
        <w:rPr>
          <w:rFonts w:ascii="宋体" w:eastAsia="宋体"/>
          <w:color w:val="000000"/>
          <w:kern w:val="2"/>
          <w:szCs w:val="24"/>
        </w:rPr>
      </w:pPr>
      <w:bookmarkStart w:id="7" w:name="_Hlk101020853"/>
      <w:r>
        <w:rPr>
          <w:rFonts w:hint="eastAsia" w:ascii="宋体" w:eastAsia="宋体"/>
          <w:color w:val="000000"/>
          <w:kern w:val="2"/>
          <w:szCs w:val="24"/>
        </w:rPr>
        <w:t>GB/T 14264界定的术语和定义适用于本文件。</w:t>
      </w:r>
    </w:p>
    <w:p w14:paraId="40AE7D5A">
      <w:pPr>
        <w:pStyle w:val="27"/>
        <w:spacing w:before="312" w:after="312"/>
      </w:pPr>
      <w:r>
        <w:rPr>
          <w:rFonts w:hint="eastAsia"/>
        </w:rPr>
        <w:t>4  方法原理</w:t>
      </w:r>
    </w:p>
    <w:bookmarkEnd w:id="7"/>
    <w:p w14:paraId="010BCA54">
      <w:pPr>
        <w:spacing w:after="0"/>
        <w:ind w:firstLine="420" w:firstLineChars="200"/>
      </w:pPr>
      <w:bookmarkStart w:id="8" w:name="OLE_LINK2"/>
      <w:r>
        <w:rPr>
          <w:rFonts w:hint="eastAsia"/>
        </w:rPr>
        <w:t>按选定半径与圆心角将晶片近边缘区域划分为若干扇形，通过测试设备获取指定位置与径向长度的环形区域内厚度数据阵列；根据各扇形区域内的厚度数据阵列，构建该区域的基准面，计算实测数据与基准面之间的偏差，根据不同的计算方法进而评价扇形区域平整度。</w:t>
      </w:r>
    </w:p>
    <w:bookmarkEnd w:id="8"/>
    <w:p w14:paraId="3C5DA9D2">
      <w:pPr>
        <w:pStyle w:val="10"/>
        <w:tabs>
          <w:tab w:val="center" w:pos="4201"/>
          <w:tab w:val="right" w:leader="dot" w:pos="9298"/>
        </w:tabs>
        <w:spacing w:after="0" w:line="279" w:lineRule="auto"/>
        <w:ind w:left="780" w:leftChars="200" w:hanging="360" w:hangingChars="200"/>
        <w:rPr>
          <w:rFonts w:hint="eastAsia"/>
          <w:sz w:val="18"/>
          <w:szCs w:val="18"/>
        </w:rPr>
      </w:pPr>
      <w:r>
        <w:rPr>
          <w:rFonts w:hint="eastAsia" w:ascii="黑体" w:hAnsi="黑体" w:eastAsia="黑体" w:cs="黑体"/>
          <w:sz w:val="18"/>
          <w:szCs w:val="18"/>
        </w:rPr>
        <w:t>注：</w:t>
      </w:r>
      <w:r>
        <w:rPr>
          <w:rFonts w:hint="eastAsia"/>
          <w:sz w:val="18"/>
          <w:szCs w:val="18"/>
        </w:rPr>
        <w:t>ESFQR为每个扇区内实测数据与基准面偏差的极差；ESFQD为每个扇区内实测数据与基准面偏差的最大绝对值，保留原始偏差符号；ESBIR为每个扇区内实测数据的极差。</w:t>
      </w:r>
    </w:p>
    <w:p w14:paraId="7048A4B2">
      <w:pPr>
        <w:pStyle w:val="27"/>
        <w:spacing w:before="312" w:after="312"/>
      </w:pPr>
      <w:bookmarkStart w:id="9" w:name="_Hlk101020862"/>
      <w:r>
        <w:rPr>
          <w:rFonts w:hint="eastAsia"/>
        </w:rPr>
        <w:t>5  干扰因素</w:t>
      </w:r>
      <w:bookmarkEnd w:id="9"/>
    </w:p>
    <w:p w14:paraId="2DE329F1">
      <w:pPr>
        <w:numPr>
          <w:ilvl w:val="1"/>
          <w:numId w:val="3"/>
        </w:numPr>
        <w:spacing w:after="0"/>
        <w:ind w:left="442" w:hanging="442"/>
      </w:pPr>
      <w:r>
        <w:rPr>
          <w:rFonts w:hint="eastAsia"/>
        </w:rPr>
        <w:t>晶片形状的影响在测试过程中无法消除，不同的夹持方式会导致产生的测试结果不同。</w:t>
      </w:r>
    </w:p>
    <w:p w14:paraId="7ECCBDF7">
      <w:pPr>
        <w:numPr>
          <w:ilvl w:val="1"/>
          <w:numId w:val="3"/>
        </w:numPr>
        <w:spacing w:after="0"/>
        <w:ind w:left="442" w:hanging="442"/>
      </w:pPr>
      <w:r>
        <w:rPr>
          <w:rFonts w:hint="eastAsia"/>
        </w:rPr>
        <w:t>基准面与径向长度和角度有关。选择基准面不同，得到的扇形区域平整度的值可能不同。</w:t>
      </w:r>
    </w:p>
    <w:p w14:paraId="0FA0AE82">
      <w:pPr>
        <w:numPr>
          <w:ilvl w:val="1"/>
          <w:numId w:val="3"/>
        </w:numPr>
        <w:spacing w:after="0"/>
        <w:ind w:left="442" w:hanging="442"/>
      </w:pPr>
      <w:r>
        <w:rPr>
          <w:rFonts w:hint="eastAsia"/>
        </w:rPr>
        <w:t>晶片实际直径与公称直径的偏差可能导致测量点位置变化，影响计算结果。</w:t>
      </w:r>
    </w:p>
    <w:p w14:paraId="22537BC8">
      <w:pPr>
        <w:pStyle w:val="27"/>
        <w:spacing w:before="312" w:after="312"/>
        <w:rPr>
          <w:szCs w:val="22"/>
        </w:rPr>
      </w:pPr>
      <w:r>
        <w:rPr>
          <w:rFonts w:hint="eastAsia"/>
          <w:szCs w:val="22"/>
        </w:rPr>
        <w:t>6  实验条件</w:t>
      </w:r>
    </w:p>
    <w:p w14:paraId="77C0773A">
      <w:pPr>
        <w:spacing w:after="0"/>
        <w:ind w:firstLine="420" w:firstLineChars="200"/>
      </w:pPr>
      <w:r>
        <w:rPr>
          <w:rFonts w:hint="eastAsia"/>
        </w:rPr>
        <w:t>测试应在下列环境中进行：</w:t>
      </w:r>
    </w:p>
    <w:p w14:paraId="2DAAE887">
      <w:pPr>
        <w:numPr>
          <w:ilvl w:val="0"/>
          <w:numId w:val="4"/>
        </w:numPr>
        <w:spacing w:after="0"/>
        <w:ind w:firstLine="420" w:firstLineChars="200"/>
      </w:pPr>
      <w:r>
        <w:rPr>
          <w:rFonts w:hint="eastAsia"/>
        </w:rPr>
        <w:t>温度：23 ℃±3 ℃；</w:t>
      </w:r>
    </w:p>
    <w:p w14:paraId="10A751A5">
      <w:pPr>
        <w:numPr>
          <w:ilvl w:val="0"/>
          <w:numId w:val="4"/>
        </w:numPr>
        <w:spacing w:after="0"/>
        <w:ind w:firstLine="420" w:firstLineChars="200"/>
      </w:pPr>
      <w:r>
        <w:rPr>
          <w:rFonts w:hint="eastAsia"/>
        </w:rPr>
        <w:t>相对湿度：40 %±10 %；</w:t>
      </w:r>
    </w:p>
    <w:p w14:paraId="7DF3EF2B">
      <w:pPr>
        <w:numPr>
          <w:ilvl w:val="0"/>
          <w:numId w:val="4"/>
        </w:numPr>
        <w:spacing w:after="0"/>
        <w:ind w:firstLine="420" w:firstLineChars="200"/>
      </w:pPr>
      <w:r>
        <w:rPr>
          <w:rFonts w:hint="eastAsia"/>
        </w:rPr>
        <w:t>空气洁净度：不低于GB/T 25915.1—2021中规定的ISO5级。</w:t>
      </w:r>
    </w:p>
    <w:p w14:paraId="122B48B9">
      <w:pPr>
        <w:pStyle w:val="27"/>
        <w:spacing w:before="312" w:after="312" w:line="240" w:lineRule="auto"/>
        <w:rPr>
          <w:rFonts w:hint="eastAsia" w:hAnsi="宋体"/>
          <w:kern w:val="2"/>
          <w:szCs w:val="21"/>
        </w:rPr>
      </w:pPr>
      <w:r>
        <w:rPr>
          <w:rFonts w:hint="eastAsia" w:hAnsi="宋体"/>
          <w:kern w:val="2"/>
          <w:szCs w:val="21"/>
        </w:rPr>
        <w:t>7  样品</w:t>
      </w:r>
    </w:p>
    <w:p w14:paraId="21919DAD">
      <w:pPr>
        <w:pStyle w:val="27"/>
        <w:spacing w:beforeLines="0" w:after="0" w:afterLines="0" w:line="240" w:lineRule="auto"/>
        <w:ind w:firstLine="420" w:firstLineChars="200"/>
        <w:rPr>
          <w:rFonts w:hint="eastAsia" w:ascii="宋体" w:hAnsi="宋体" w:eastAsia="宋体" w:cs="宋体"/>
        </w:rPr>
      </w:pPr>
      <w:r>
        <w:rPr>
          <w:rFonts w:hint="eastAsia" w:ascii="宋体" w:hAnsi="宋体" w:eastAsia="宋体" w:cs="宋体"/>
        </w:rPr>
        <w:t>样品应洁净、无崩边。</w:t>
      </w:r>
    </w:p>
    <w:p w14:paraId="6A5ABFBA">
      <w:pPr>
        <w:pStyle w:val="27"/>
        <w:spacing w:before="312" w:after="312"/>
      </w:pPr>
      <w:r>
        <w:rPr>
          <w:rFonts w:hint="eastAsia"/>
        </w:rPr>
        <w:t>8  仪器设备</w:t>
      </w:r>
    </w:p>
    <w:p w14:paraId="367A2028">
      <w:pPr>
        <w:pStyle w:val="27"/>
        <w:spacing w:beforeLines="0" w:after="0" w:afterLines="0"/>
        <w:rPr>
          <w:rFonts w:hint="eastAsia" w:ascii="宋体" w:hAnsi="宋体" w:eastAsia="宋体" w:cs="宋体"/>
          <w:szCs w:val="21"/>
        </w:rPr>
      </w:pPr>
      <w:r>
        <w:rPr>
          <w:rFonts w:hint="eastAsia" w:ascii="宋体" w:hAnsi="宋体" w:eastAsia="宋体" w:cs="宋体"/>
          <w:szCs w:val="21"/>
        </w:rPr>
        <w:t>8.1  几何参数测试系统满足以下条件：</w:t>
      </w:r>
    </w:p>
    <w:p w14:paraId="0630735B">
      <w:pPr>
        <w:pStyle w:val="10"/>
        <w:tabs>
          <w:tab w:val="center" w:pos="4201"/>
          <w:tab w:val="right" w:leader="dot" w:pos="9298"/>
        </w:tabs>
        <w:spacing w:after="0"/>
        <w:ind w:firstLine="420"/>
        <w:rPr>
          <w:rFonts w:hint="eastAsia"/>
        </w:rPr>
      </w:pPr>
      <w:r>
        <w:rPr>
          <w:rFonts w:hint="eastAsia"/>
        </w:rPr>
        <w:t>a)可获取晶片厚度数据阵列，其厚度分辨率不大于10</w:t>
      </w:r>
      <w:r>
        <w:rPr>
          <w:rFonts w:hint="eastAsia"/>
          <w:vertAlign w:val="subscript"/>
        </w:rPr>
        <w:t xml:space="preserve"> </w:t>
      </w:r>
      <w:r>
        <w:rPr>
          <w:rFonts w:hint="eastAsia"/>
        </w:rPr>
        <w:t>nm；</w:t>
      </w:r>
    </w:p>
    <w:p w14:paraId="0BC60EDA">
      <w:pPr>
        <w:pStyle w:val="10"/>
        <w:tabs>
          <w:tab w:val="center" w:pos="4201"/>
          <w:tab w:val="right" w:leader="dot" w:pos="9298"/>
        </w:tabs>
        <w:spacing w:after="0"/>
        <w:ind w:firstLine="420"/>
        <w:rPr>
          <w:rFonts w:hint="eastAsia"/>
        </w:rPr>
      </w:pPr>
      <w:r>
        <w:rPr>
          <w:rFonts w:hint="eastAsia"/>
        </w:rPr>
        <w:t>b)可执行校准和边缘去除，能够识别并剔除无效数据；</w:t>
      </w:r>
    </w:p>
    <w:p w14:paraId="48347BCA">
      <w:pPr>
        <w:pStyle w:val="29"/>
        <w:spacing w:after="0"/>
        <w:ind w:left="588" w:leftChars="200" w:hanging="168" w:hangingChars="80"/>
      </w:pPr>
      <w:r>
        <w:rPr>
          <w:rFonts w:hint="eastAsia"/>
        </w:rPr>
        <w:t>c)空间分辨率应适于厚度数据阵列间距并经供需双方商议决定。</w:t>
      </w:r>
      <w:r>
        <w:rPr>
          <w:rFonts w:hint="eastAsia" w:ascii="宋体" w:hAnsi="宋体" w:cs="宋体"/>
          <w:kern w:val="0"/>
          <w:szCs w:val="21"/>
        </w:rPr>
        <w:t>在晶片表面的沿着径向方向的厚度数据阵列的间距不大于</w:t>
      </w:r>
      <w:r>
        <w:rPr>
          <w:rFonts w:ascii="宋体" w:hAnsi="宋体" w:cs="宋体"/>
          <w:kern w:val="0"/>
          <w:szCs w:val="21"/>
        </w:rPr>
        <w:t>0.5</w:t>
      </w:r>
      <w:r>
        <w:rPr>
          <w:rFonts w:ascii="宋体" w:hAnsi="宋体" w:cs="宋体"/>
          <w:kern w:val="0"/>
          <w:szCs w:val="21"/>
          <w:vertAlign w:val="subscript"/>
        </w:rPr>
        <w:t xml:space="preserve"> </w:t>
      </w:r>
      <w:r>
        <w:rPr>
          <w:rFonts w:ascii="宋体" w:hAnsi="宋体" w:cs="宋体"/>
          <w:kern w:val="0"/>
          <w:szCs w:val="21"/>
        </w:rPr>
        <w:t>mm</w:t>
      </w:r>
      <w:r>
        <w:rPr>
          <w:rFonts w:hint="eastAsia"/>
        </w:rPr>
        <w:t>；</w:t>
      </w:r>
    </w:p>
    <w:p w14:paraId="207DCFDF">
      <w:pPr>
        <w:pStyle w:val="10"/>
        <w:tabs>
          <w:tab w:val="center" w:pos="4201"/>
          <w:tab w:val="right" w:leader="dot" w:pos="9298"/>
        </w:tabs>
        <w:spacing w:after="0"/>
        <w:ind w:firstLine="420"/>
        <w:rPr>
          <w:rFonts w:hint="eastAsia"/>
        </w:rPr>
      </w:pPr>
      <w:r>
        <w:rPr>
          <w:rFonts w:hint="eastAsia"/>
        </w:rPr>
        <w:t>d)测试设备获取的厚度数据实测区域应大于并完全覆盖待测环形区域。</w:t>
      </w:r>
    </w:p>
    <w:p w14:paraId="159C6F89">
      <w:pPr>
        <w:pStyle w:val="10"/>
        <w:tabs>
          <w:tab w:val="center" w:pos="4201"/>
          <w:tab w:val="right" w:leader="dot" w:pos="9298"/>
        </w:tabs>
        <w:spacing w:after="0"/>
        <w:ind w:firstLine="0" w:firstLineChars="0"/>
        <w:rPr>
          <w:rFonts w:hint="eastAsia"/>
        </w:rPr>
      </w:pPr>
      <w:r>
        <w:rPr>
          <w:rFonts w:hint="eastAsia"/>
        </w:rPr>
        <w:t>8.2  数据处理系统可按照本文件计算并提供包括统计数据在内的结果输出。</w:t>
      </w:r>
    </w:p>
    <w:p w14:paraId="2D6FA639">
      <w:pPr>
        <w:pStyle w:val="27"/>
        <w:spacing w:before="312" w:after="312"/>
      </w:pPr>
      <w:r>
        <w:rPr>
          <w:rFonts w:hint="eastAsia"/>
        </w:rPr>
        <w:t>9  实验步骤</w:t>
      </w:r>
    </w:p>
    <w:p w14:paraId="2F48AF2D">
      <w:pPr>
        <w:pStyle w:val="29"/>
        <w:spacing w:after="0"/>
        <w:ind w:firstLine="0" w:firstLineChars="0"/>
        <w:rPr>
          <w:rFonts w:hint="eastAsia" w:ascii="宋体" w:hAnsi="宋体"/>
        </w:rPr>
      </w:pPr>
      <w:r>
        <w:rPr>
          <w:rFonts w:hint="eastAsia" w:ascii="宋体" w:hAnsi="宋体"/>
        </w:rPr>
        <w:t>9.1  垂直或水平放置待测样品。</w:t>
      </w:r>
    </w:p>
    <w:p w14:paraId="12751C5B">
      <w:pPr>
        <w:pStyle w:val="29"/>
        <w:spacing w:after="0"/>
        <w:ind w:firstLine="0" w:firstLineChars="0"/>
        <w:rPr>
          <w:rFonts w:hint="eastAsia" w:ascii="宋体" w:hAnsi="宋体"/>
        </w:rPr>
      </w:pPr>
      <w:r>
        <w:rPr>
          <w:rFonts w:hint="eastAsia" w:ascii="宋体" w:hAnsi="宋体"/>
        </w:rPr>
        <w:t>9.2  校准测试设备。</w:t>
      </w:r>
    </w:p>
    <w:p w14:paraId="31CD7BB8">
      <w:pPr>
        <w:pStyle w:val="29"/>
        <w:spacing w:after="0"/>
        <w:ind w:firstLine="0" w:firstLineChars="0"/>
        <w:rPr>
          <w:rFonts w:hint="eastAsia" w:ascii="宋体" w:hAnsi="宋体"/>
        </w:rPr>
      </w:pPr>
      <w:r>
        <w:rPr>
          <w:rFonts w:hint="eastAsia" w:ascii="宋体" w:hAnsi="宋体"/>
        </w:rPr>
        <w:t>9.2  设置FQA半径（</w:t>
      </w:r>
      <w:r>
        <w:rPr>
          <w:rFonts w:hint="eastAsia" w:ascii="宋体" w:hAnsi="宋体"/>
          <w:i/>
          <w:iCs/>
        </w:rPr>
        <w:t>R</w:t>
      </w:r>
      <w:r>
        <w:rPr>
          <w:rFonts w:hint="eastAsia" w:ascii="宋体" w:hAnsi="宋体"/>
          <w:vertAlign w:val="subscript"/>
        </w:rPr>
        <w:t>FQA</w:t>
      </w:r>
      <w:r>
        <w:rPr>
          <w:rFonts w:hint="eastAsia" w:ascii="宋体" w:hAnsi="宋体"/>
        </w:rPr>
        <w:t>）等于标称半径（</w:t>
      </w:r>
      <w:r>
        <w:rPr>
          <w:rFonts w:hint="eastAsia" w:ascii="宋体" w:hAnsi="宋体"/>
          <w:i/>
          <w:iCs/>
        </w:rPr>
        <w:t>R</w:t>
      </w:r>
      <w:r>
        <w:rPr>
          <w:rFonts w:hint="eastAsia" w:ascii="宋体" w:hAnsi="宋体"/>
          <w:vertAlign w:val="subscript"/>
        </w:rPr>
        <w:t>NOM</w:t>
      </w:r>
      <w:r>
        <w:rPr>
          <w:rFonts w:hint="eastAsia" w:ascii="宋体" w:hAnsi="宋体"/>
        </w:rPr>
        <w:t>）减去边缘去除EE。</w:t>
      </w:r>
      <w:r>
        <w:rPr>
          <w:rFonts w:ascii="宋体" w:hAnsi="宋体"/>
        </w:rPr>
        <w:t>EE</w:t>
      </w:r>
      <w:r>
        <w:rPr>
          <w:rFonts w:hint="eastAsia" w:ascii="宋体" w:hAnsi="宋体"/>
        </w:rPr>
        <w:t>最小值经供需双方商议决定。</w:t>
      </w:r>
    </w:p>
    <w:p w14:paraId="330FFF36">
      <w:pPr>
        <w:pStyle w:val="29"/>
        <w:spacing w:after="0"/>
        <w:ind w:firstLine="0" w:firstLineChars="0"/>
        <w:rPr>
          <w:rFonts w:hint="eastAsia" w:ascii="宋体" w:hAnsi="宋体"/>
        </w:rPr>
      </w:pPr>
      <w:r>
        <w:rPr>
          <w:rFonts w:hint="eastAsia" w:ascii="宋体" w:hAnsi="宋体"/>
        </w:rPr>
        <w:t>9.3  设置扇区径向长度</w:t>
      </w:r>
      <w:r>
        <w:rPr>
          <w:rFonts w:ascii="宋体" w:hAnsi="宋体"/>
          <w:i/>
          <w:iCs/>
        </w:rPr>
        <w:t>L</w:t>
      </w:r>
      <w:r>
        <w:rPr>
          <w:rFonts w:ascii="宋体" w:hAnsi="宋体"/>
          <w:vertAlign w:val="subscript"/>
        </w:rPr>
        <w:t>R</w:t>
      </w:r>
      <w:r>
        <w:rPr>
          <w:rFonts w:hint="eastAsia" w:ascii="宋体" w:hAnsi="宋体"/>
        </w:rPr>
        <w:t>（一般默认为</w:t>
      </w:r>
      <w:r>
        <w:rPr>
          <w:rFonts w:ascii="宋体" w:hAnsi="宋体"/>
        </w:rPr>
        <w:t>30</w:t>
      </w:r>
      <w:r>
        <w:rPr>
          <w:rFonts w:ascii="宋体" w:hAnsi="宋体"/>
          <w:vertAlign w:val="superscript"/>
        </w:rPr>
        <w:t xml:space="preserve"> </w:t>
      </w:r>
      <w:r>
        <w:rPr>
          <w:rFonts w:ascii="宋体" w:hAnsi="宋体"/>
        </w:rPr>
        <w:t>mm）</w:t>
      </w:r>
      <w:r>
        <w:rPr>
          <w:rFonts w:hint="eastAsia" w:ascii="宋体" w:hAnsi="宋体"/>
        </w:rPr>
        <w:t>。</w:t>
      </w:r>
    </w:p>
    <w:p w14:paraId="07BE8B65">
      <w:pPr>
        <w:widowControl/>
        <w:snapToGrid w:val="0"/>
        <w:spacing w:after="0"/>
        <w:jc w:val="left"/>
        <w:rPr>
          <w:rFonts w:hint="eastAsia" w:ascii="宋体" w:hAnsi="宋体" w:cs="宋体"/>
        </w:rPr>
      </w:pPr>
      <w:r>
        <w:rPr>
          <w:rFonts w:hint="eastAsia" w:ascii="宋体" w:hAnsi="宋体"/>
        </w:rPr>
        <w:t xml:space="preserve">9.4  </w:t>
      </w:r>
      <w:r>
        <w:rPr>
          <w:rFonts w:hint="eastAsia" w:ascii="宋体" w:hAnsi="宋体" w:cs="宋体"/>
        </w:rPr>
        <w:t>设置扇形区域数量（</w:t>
      </w:r>
      <w:r>
        <w:rPr>
          <w:rFonts w:hint="eastAsia" w:ascii="宋体" w:hAnsi="宋体" w:cs="宋体"/>
          <w:i/>
          <w:iCs/>
        </w:rPr>
        <w:t>N</w:t>
      </w:r>
      <w:r>
        <w:rPr>
          <w:rFonts w:hint="eastAsia" w:ascii="宋体" w:hAnsi="宋体" w:cs="宋体"/>
        </w:rPr>
        <w:t>），扇形圆心角</w:t>
      </w:r>
      <w:bookmarkStart w:id="10" w:name="_Hlk144824691"/>
      <w:r>
        <w:rPr>
          <w:rFonts w:hint="eastAsia" w:ascii="宋体" w:hAnsi="宋体" w:cs="宋体"/>
        </w:rPr>
        <w:t>（</w:t>
      </w:r>
      <w:r>
        <w:rPr>
          <w:rFonts w:hint="eastAsia" w:ascii="宋体" w:hAnsi="宋体" w:cs="宋体"/>
          <w:i/>
          <w:iCs/>
        </w:rPr>
        <w:t>θ</w:t>
      </w:r>
      <w:r>
        <w:rPr>
          <w:rFonts w:hint="eastAsia" w:ascii="宋体" w:hAnsi="宋体" w:cs="宋体"/>
          <w:vertAlign w:val="subscript"/>
        </w:rPr>
        <w:t>s</w:t>
      </w:r>
      <w:r>
        <w:rPr>
          <w:rFonts w:hint="eastAsia" w:ascii="宋体" w:hAnsi="宋体" w:cs="宋体"/>
        </w:rPr>
        <w:t>）按公式（1）进行计算</w:t>
      </w:r>
      <w:bookmarkEnd w:id="10"/>
      <w:r>
        <w:rPr>
          <w:rFonts w:hint="eastAsia" w:ascii="宋体" w:hAnsi="宋体" w:cs="宋体"/>
        </w:rPr>
        <w:t>：</w:t>
      </w:r>
    </w:p>
    <w:p w14:paraId="33F64DD3">
      <w:pPr>
        <w:widowControl/>
        <w:snapToGrid w:val="0"/>
        <w:spacing w:after="0" w:line="240" w:lineRule="auto"/>
        <w:jc w:val="right"/>
        <w:rPr>
          <w:rFonts w:hint="eastAsia" w:ascii="宋体" w:hAnsi="宋体" w:cs="宋体"/>
        </w:rPr>
      </w:pPr>
      <w:r>
        <w:rPr>
          <w:rFonts w:hint="eastAsia" w:ascii="宋体" w:hAnsi="宋体" w:cs="宋体"/>
          <w:position w:val="-24"/>
        </w:rPr>
        <w:object>
          <v:shape id="_x0000_i1025" o:spt="75" type="#_x0000_t75" style="height:33pt;width:51.4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宋体" w:hAnsi="宋体" w:cs="宋体"/>
          <w:iCs/>
        </w:rPr>
        <w:t>…………………………………………(1)</w:t>
      </w:r>
    </w:p>
    <w:p w14:paraId="0B1470F8">
      <w:pPr>
        <w:widowControl/>
        <w:snapToGrid w:val="0"/>
        <w:spacing w:after="0"/>
        <w:ind w:firstLine="420" w:firstLineChars="200"/>
        <w:jc w:val="left"/>
        <w:rPr>
          <w:rFonts w:hint="eastAsia" w:ascii="宋体" w:hAnsi="宋体" w:cs="宋体"/>
        </w:rPr>
      </w:pPr>
      <w:r>
        <w:rPr>
          <w:rFonts w:hint="eastAsia" w:ascii="宋体" w:hAnsi="宋体" w:cs="宋体"/>
        </w:rPr>
        <w:t>式中：</w:t>
      </w:r>
    </w:p>
    <w:p w14:paraId="2A3EA15A">
      <w:pPr>
        <w:widowControl/>
        <w:snapToGrid w:val="0"/>
        <w:spacing w:after="0"/>
        <w:ind w:firstLine="420" w:firstLineChars="200"/>
        <w:jc w:val="left"/>
        <w:rPr>
          <w:rFonts w:hint="eastAsia" w:ascii="宋体" w:hAnsi="宋体" w:cs="宋体"/>
          <w:szCs w:val="21"/>
        </w:rPr>
      </w:pPr>
      <w:r>
        <w:rPr>
          <w:rFonts w:hint="eastAsia" w:ascii="宋体" w:hAnsi="宋体" w:cs="宋体"/>
          <w:i/>
          <w:iCs/>
          <w:szCs w:val="21"/>
        </w:rPr>
        <w:t>Θ</w:t>
      </w:r>
      <w:r>
        <w:rPr>
          <w:rFonts w:hint="eastAsia" w:ascii="宋体" w:hAnsi="宋体" w:cs="宋体"/>
          <w:szCs w:val="21"/>
          <w:vertAlign w:val="subscript"/>
        </w:rPr>
        <w:t>s</w:t>
      </w:r>
      <w:r>
        <w:rPr>
          <w:rFonts w:hint="eastAsia" w:ascii="宋体" w:hAnsi="宋体" w:cs="宋体"/>
          <w:i/>
          <w:szCs w:val="21"/>
        </w:rPr>
        <w:t>——</w:t>
      </w:r>
      <w:r>
        <w:rPr>
          <w:rFonts w:hint="eastAsia" w:ascii="宋体" w:hAnsi="宋体" w:cs="宋体"/>
          <w:szCs w:val="21"/>
        </w:rPr>
        <w:t>扇形圆心角，单位为度（°）；</w:t>
      </w:r>
    </w:p>
    <w:p w14:paraId="3FC0C992">
      <w:pPr>
        <w:widowControl/>
        <w:snapToGrid w:val="0"/>
        <w:spacing w:after="0"/>
        <w:ind w:firstLine="420" w:firstLineChars="200"/>
        <w:jc w:val="left"/>
        <w:rPr>
          <w:rFonts w:hint="eastAsia" w:ascii="宋体" w:hAnsi="宋体" w:cs="宋体"/>
          <w:szCs w:val="21"/>
        </w:rPr>
      </w:pPr>
      <w:r>
        <w:rPr>
          <w:rFonts w:hint="eastAsia" w:ascii="宋体" w:hAnsi="宋体" w:cs="宋体"/>
          <w:i/>
          <w:szCs w:val="21"/>
        </w:rPr>
        <w:t>N——</w:t>
      </w:r>
      <w:r>
        <w:rPr>
          <w:rFonts w:hint="eastAsia" w:ascii="宋体" w:hAnsi="宋体" w:cs="宋体"/>
          <w:szCs w:val="21"/>
        </w:rPr>
        <w:t>扇区数量。</w:t>
      </w:r>
    </w:p>
    <w:p w14:paraId="6201B1A4">
      <w:pPr>
        <w:widowControl/>
        <w:snapToGrid w:val="0"/>
        <w:spacing w:after="0"/>
        <w:ind w:firstLine="420" w:firstLineChars="200"/>
        <w:jc w:val="left"/>
        <w:rPr>
          <w:rFonts w:hint="eastAsia" w:ascii="宋体" w:hAnsi="宋体" w:cs="宋体"/>
          <w:szCs w:val="21"/>
        </w:rPr>
      </w:pPr>
      <w:r>
        <w:rPr>
          <w:rFonts w:hint="eastAsia" w:ascii="宋体" w:hAnsi="宋体" w:cs="宋体"/>
          <w:szCs w:val="21"/>
        </w:rPr>
        <w:t>推荐</w:t>
      </w:r>
      <w:r>
        <w:rPr>
          <w:rFonts w:hint="eastAsia" w:ascii="宋体" w:hAnsi="宋体" w:cs="宋体"/>
          <w:i/>
          <w:iCs/>
          <w:szCs w:val="21"/>
        </w:rPr>
        <w:t>N</w:t>
      </w:r>
      <w:r>
        <w:rPr>
          <w:rFonts w:hint="eastAsia" w:ascii="宋体" w:hAnsi="宋体" w:cs="宋体"/>
          <w:szCs w:val="21"/>
        </w:rPr>
        <w:t>=72，</w:t>
      </w:r>
      <w:r>
        <w:rPr>
          <w:rFonts w:hint="eastAsia" w:ascii="宋体" w:hAnsi="宋体" w:cs="宋体"/>
          <w:i/>
          <w:iCs/>
          <w:szCs w:val="21"/>
        </w:rPr>
        <w:t>θ</w:t>
      </w:r>
      <w:r>
        <w:rPr>
          <w:rFonts w:hint="eastAsia" w:ascii="宋体" w:hAnsi="宋体" w:cs="宋体"/>
          <w:szCs w:val="21"/>
          <w:vertAlign w:val="subscript"/>
        </w:rPr>
        <w:t>s</w:t>
      </w:r>
      <w:r>
        <w:rPr>
          <w:rFonts w:hint="eastAsia" w:ascii="宋体" w:hAnsi="宋体" w:cs="宋体"/>
          <w:szCs w:val="21"/>
        </w:rPr>
        <w:t>=5°，也可由供需双方协商确定扇形的个数。</w:t>
      </w:r>
    </w:p>
    <w:p w14:paraId="7608C4FB">
      <w:pPr>
        <w:widowControl/>
        <w:spacing w:after="0"/>
        <w:jc w:val="left"/>
        <w:rPr>
          <w:rFonts w:hint="eastAsia" w:ascii="宋体" w:hAnsi="宋体" w:cs="宋体"/>
          <w:szCs w:val="21"/>
        </w:rPr>
      </w:pPr>
      <w:r>
        <w:rPr>
          <w:rFonts w:hint="eastAsia" w:ascii="宋体" w:hAnsi="宋体" w:cs="宋体"/>
          <w:szCs w:val="21"/>
        </w:rPr>
        <w:t>9.5  设置去除区域，包括以下内容：</w:t>
      </w:r>
    </w:p>
    <w:p w14:paraId="4979BA4F">
      <w:pPr>
        <w:widowControl/>
        <w:spacing w:after="0"/>
        <w:ind w:firstLine="420" w:firstLineChars="200"/>
        <w:jc w:val="left"/>
        <w:rPr>
          <w:rFonts w:hint="eastAsia" w:ascii="宋体" w:hAnsi="宋体" w:cs="宋体"/>
          <w:szCs w:val="21"/>
        </w:rPr>
      </w:pPr>
      <w:r>
        <w:rPr>
          <w:rFonts w:hint="eastAsia" w:ascii="宋体" w:hAnsi="宋体" w:cs="宋体"/>
          <w:szCs w:val="21"/>
        </w:rPr>
        <w:t>a）边缘去除；</w:t>
      </w:r>
    </w:p>
    <w:p w14:paraId="5DED3C8B">
      <w:pPr>
        <w:widowControl/>
        <w:spacing w:after="0"/>
        <w:ind w:firstLine="420" w:firstLineChars="200"/>
        <w:jc w:val="left"/>
        <w:rPr>
          <w:rFonts w:hint="eastAsia" w:ascii="宋体" w:hAnsi="宋体" w:cs="宋体"/>
          <w:szCs w:val="21"/>
        </w:rPr>
      </w:pPr>
      <w:r>
        <w:rPr>
          <w:rFonts w:hint="eastAsia" w:ascii="宋体" w:hAnsi="宋体" w:cs="宋体"/>
          <w:szCs w:val="21"/>
        </w:rPr>
        <w:t>b）晶片刻字区域去除；</w:t>
      </w:r>
    </w:p>
    <w:p w14:paraId="71388426">
      <w:pPr>
        <w:widowControl/>
        <w:spacing w:after="0"/>
        <w:ind w:firstLine="420" w:firstLineChars="200"/>
        <w:jc w:val="left"/>
        <w:rPr>
          <w:rFonts w:hint="eastAsia" w:ascii="宋体" w:hAnsi="宋体" w:cs="宋体"/>
          <w:szCs w:val="21"/>
        </w:rPr>
      </w:pPr>
      <w:r>
        <w:rPr>
          <w:rFonts w:hint="eastAsia" w:ascii="宋体" w:hAnsi="宋体" w:cs="宋体"/>
          <w:szCs w:val="21"/>
        </w:rPr>
        <w:t>c）数据阵列采集区域内可能被遮挡的区域，如晶片夹具或定位基准切口遮挡的区域；</w:t>
      </w:r>
    </w:p>
    <w:p w14:paraId="203295FA">
      <w:pPr>
        <w:widowControl/>
        <w:spacing w:after="0"/>
        <w:ind w:firstLine="420" w:firstLineChars="200"/>
        <w:jc w:val="left"/>
        <w:rPr>
          <w:rFonts w:hint="eastAsia" w:ascii="宋体" w:hAnsi="宋体" w:cs="宋体"/>
          <w:szCs w:val="21"/>
        </w:rPr>
      </w:pPr>
      <w:r>
        <w:rPr>
          <w:rFonts w:hint="eastAsia" w:ascii="宋体" w:hAnsi="宋体" w:cs="宋体"/>
          <w:bCs/>
          <w:szCs w:val="21"/>
        </w:rPr>
        <w:t>d）由</w:t>
      </w:r>
      <w:r>
        <w:rPr>
          <w:rFonts w:hint="eastAsia" w:ascii="宋体" w:hAnsi="宋体" w:cs="宋体"/>
          <w:szCs w:val="21"/>
        </w:rPr>
        <w:t>供需双方确定的其他去除区域。在极坐标系和直角坐标系中去除区域的设置见附录A；</w:t>
      </w:r>
    </w:p>
    <w:p w14:paraId="4FB04826">
      <w:pPr>
        <w:widowControl/>
        <w:spacing w:after="0"/>
        <w:ind w:firstLine="420" w:firstLineChars="200"/>
        <w:jc w:val="left"/>
        <w:rPr>
          <w:rFonts w:hint="eastAsia" w:ascii="宋体" w:hAnsi="宋体" w:cs="宋体"/>
          <w:szCs w:val="21"/>
        </w:rPr>
      </w:pPr>
      <w:r>
        <w:rPr>
          <w:rFonts w:hint="eastAsia" w:ascii="宋体" w:hAnsi="宋体" w:cs="宋体"/>
          <w:bCs/>
          <w:szCs w:val="21"/>
        </w:rPr>
        <w:t>e) 晶片识别标记、基准缺口的位置和最小面积按GB/T 16596和GB/T 34479的规定进行,或由供需双方协商确定，去除区域的位置和实际尺寸，可包括系统特定公差的余量。</w:t>
      </w:r>
    </w:p>
    <w:p w14:paraId="38CCB9B7">
      <w:pPr>
        <w:pStyle w:val="27"/>
        <w:spacing w:before="312" w:after="312"/>
      </w:pPr>
      <w:r>
        <w:rPr>
          <w:rFonts w:hint="eastAsia"/>
        </w:rPr>
        <w:t>10  实验数据处理</w:t>
      </w:r>
    </w:p>
    <w:p w14:paraId="20FD6824">
      <w:pPr>
        <w:spacing w:after="0"/>
        <w:rPr>
          <w:sz w:val="18"/>
          <w:szCs w:val="18"/>
        </w:rPr>
      </w:pPr>
      <w:r>
        <w:drawing>
          <wp:anchor distT="0" distB="0" distL="114935" distR="114935" simplePos="0" relativeHeight="251667456" behindDoc="0" locked="0" layoutInCell="1" allowOverlap="1">
            <wp:simplePos x="0" y="0"/>
            <wp:positionH relativeFrom="margin">
              <wp:align>center</wp:align>
            </wp:positionH>
            <wp:positionV relativeFrom="page">
              <wp:posOffset>2501265</wp:posOffset>
            </wp:positionV>
            <wp:extent cx="4705985" cy="2227580"/>
            <wp:effectExtent l="0" t="0" r="0" b="1270"/>
            <wp:wrapTopAndBottom/>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14"/>
                    <a:stretch>
                      <a:fillRect/>
                    </a:stretch>
                  </pic:blipFill>
                  <pic:spPr>
                    <a:xfrm>
                      <a:off x="0" y="0"/>
                      <a:ext cx="4705985" cy="2227580"/>
                    </a:xfrm>
                    <a:prstGeom prst="rect">
                      <a:avLst/>
                    </a:prstGeom>
                  </pic:spPr>
                </pic:pic>
              </a:graphicData>
            </a:graphic>
          </wp:anchor>
        </w:drawing>
      </w:r>
      <w:r>
        <w:rPr>
          <w:rFonts w:hint="eastAsia" w:ascii="黑体" w:hAnsi="黑体" w:eastAsia="黑体" w:cs="黑体"/>
        </w:rPr>
        <w:t xml:space="preserve">10.1  </w:t>
      </w:r>
      <w:r>
        <w:rPr>
          <w:rFonts w:hint="eastAsia"/>
        </w:rPr>
        <w:t>如图</w:t>
      </w:r>
      <w:r>
        <w:t>1</w:t>
      </w:r>
      <w:r>
        <w:rPr>
          <w:rFonts w:hint="eastAsia"/>
        </w:rPr>
        <w:t>所示，在晶片正表面构建由N个扇区（</w:t>
      </w:r>
      <w:r>
        <w:t>S</w:t>
      </w:r>
      <w:r>
        <w:rPr>
          <w:vertAlign w:val="subscript"/>
        </w:rPr>
        <w:t>1</w:t>
      </w:r>
      <w:r>
        <w:rPr>
          <w:rFonts w:hint="eastAsia"/>
        </w:rPr>
        <w:t>到</w:t>
      </w:r>
      <w:r>
        <w:t>S</w:t>
      </w:r>
      <w:r>
        <w:rPr>
          <w:vertAlign w:val="subscript"/>
        </w:rPr>
        <w:t>N</w:t>
      </w:r>
      <w:r>
        <w:rPr>
          <w:rFonts w:hint="eastAsia"/>
        </w:rPr>
        <w:t>）组成的环形区域。</w:t>
      </w:r>
    </w:p>
    <w:p w14:paraId="3490EB92">
      <w:pPr>
        <w:pStyle w:val="29"/>
        <w:spacing w:after="0"/>
        <w:ind w:left="630" w:firstLine="0" w:firstLineChars="0"/>
        <w:rPr>
          <w:sz w:val="18"/>
          <w:szCs w:val="18"/>
        </w:rPr>
      </w:pPr>
      <w:r>
        <w:rPr>
          <w:rFonts w:hint="eastAsia"/>
          <w:sz w:val="18"/>
          <w:szCs w:val="18"/>
        </w:rPr>
        <w:t>标引序号说明：</w:t>
      </w:r>
    </w:p>
    <w:p w14:paraId="36AA063F">
      <w:pPr>
        <w:pStyle w:val="29"/>
        <w:spacing w:after="0"/>
        <w:ind w:left="567" w:firstLine="0" w:firstLineChars="0"/>
        <w:rPr>
          <w:rFonts w:hint="eastAsia" w:ascii="宋体" w:hAnsi="宋体" w:cs="宋体"/>
          <w:sz w:val="18"/>
          <w:szCs w:val="18"/>
        </w:rPr>
      </w:pPr>
      <w:r>
        <w:rPr>
          <w:rFonts w:hint="eastAsia" w:ascii="宋体" w:hAnsi="宋体" w:cs="宋体"/>
          <w:sz w:val="18"/>
          <w:szCs w:val="18"/>
        </w:rPr>
        <w:t>1</w:t>
      </w:r>
      <w:r>
        <w:rPr>
          <w:rFonts w:hint="eastAsia" w:ascii="宋体" w:hAnsi="宋体" w:cs="宋体"/>
          <w:i/>
          <w:szCs w:val="21"/>
        </w:rPr>
        <w:t>——</w:t>
      </w:r>
      <w:r>
        <w:rPr>
          <w:rFonts w:hint="eastAsia" w:ascii="宋体" w:hAnsi="宋体" w:cs="宋体"/>
          <w:i/>
          <w:iCs/>
          <w:sz w:val="18"/>
          <w:szCs w:val="18"/>
        </w:rPr>
        <w:t>r</w:t>
      </w:r>
      <w:r>
        <w:rPr>
          <w:rFonts w:hint="eastAsia" w:ascii="宋体" w:hAnsi="宋体" w:cs="宋体"/>
          <w:sz w:val="18"/>
          <w:szCs w:val="18"/>
          <w:vertAlign w:val="subscript"/>
        </w:rPr>
        <w:t>FQA</w:t>
      </w:r>
      <w:r>
        <w:rPr>
          <w:rFonts w:hint="eastAsia" w:ascii="宋体" w:hAnsi="宋体" w:cs="宋体"/>
          <w:sz w:val="18"/>
          <w:szCs w:val="18"/>
        </w:rPr>
        <w:t>（FQA半径）；</w:t>
      </w:r>
    </w:p>
    <w:p w14:paraId="33BE804B">
      <w:pPr>
        <w:pStyle w:val="29"/>
        <w:spacing w:after="0"/>
        <w:ind w:left="567" w:firstLine="0" w:firstLineChars="0"/>
        <w:rPr>
          <w:rFonts w:hint="eastAsia" w:ascii="宋体" w:hAnsi="宋体" w:cs="宋体"/>
          <w:sz w:val="18"/>
          <w:szCs w:val="18"/>
        </w:rPr>
      </w:pPr>
      <w:r>
        <w:rPr>
          <w:rFonts w:hint="eastAsia" w:ascii="宋体" w:hAnsi="宋体" w:cs="宋体"/>
          <w:sz w:val="18"/>
          <w:szCs w:val="18"/>
        </w:rPr>
        <w:t>2</w:t>
      </w:r>
      <w:r>
        <w:rPr>
          <w:rFonts w:hint="eastAsia" w:ascii="宋体" w:hAnsi="宋体" w:cs="宋体"/>
          <w:i/>
          <w:szCs w:val="21"/>
        </w:rPr>
        <w:t>——</w:t>
      </w:r>
      <w:r>
        <w:rPr>
          <w:rFonts w:hint="eastAsia" w:ascii="宋体" w:hAnsi="宋体" w:cs="宋体"/>
          <w:sz w:val="18"/>
          <w:szCs w:val="18"/>
        </w:rPr>
        <w:t>R</w:t>
      </w:r>
      <w:r>
        <w:rPr>
          <w:rFonts w:hint="eastAsia" w:ascii="宋体" w:hAnsi="宋体" w:cs="宋体"/>
          <w:sz w:val="18"/>
          <w:szCs w:val="18"/>
          <w:vertAlign w:val="subscript"/>
        </w:rPr>
        <w:t>i</w:t>
      </w:r>
      <w:r>
        <w:rPr>
          <w:rFonts w:hint="eastAsia" w:ascii="宋体" w:hAnsi="宋体" w:cs="宋体"/>
          <w:sz w:val="18"/>
          <w:szCs w:val="18"/>
        </w:rPr>
        <w:t>,</w:t>
      </w:r>
      <w:r>
        <w:rPr>
          <w:rFonts w:hint="eastAsia" w:ascii="宋体" w:hAnsi="宋体" w:cs="宋体"/>
          <w:i/>
          <w:iCs/>
          <w:sz w:val="18"/>
          <w:szCs w:val="18"/>
        </w:rPr>
        <w:t>θ</w:t>
      </w:r>
      <w:r>
        <w:rPr>
          <w:rFonts w:hint="eastAsia" w:ascii="宋体" w:hAnsi="宋体" w:cs="宋体"/>
          <w:sz w:val="18"/>
          <w:szCs w:val="18"/>
          <w:vertAlign w:val="subscript"/>
        </w:rPr>
        <w:t>cc19</w:t>
      </w:r>
      <w:r>
        <w:rPr>
          <w:rFonts w:hint="eastAsia" w:ascii="宋体" w:hAnsi="宋体" w:cs="宋体"/>
          <w:sz w:val="18"/>
          <w:szCs w:val="18"/>
        </w:rPr>
        <w:t>（圆环内边界半径，第19个扇形S</w:t>
      </w:r>
      <w:r>
        <w:rPr>
          <w:rFonts w:hint="eastAsia" w:ascii="宋体" w:hAnsi="宋体" w:cs="宋体"/>
          <w:sz w:val="18"/>
          <w:szCs w:val="18"/>
          <w:vertAlign w:val="subscript"/>
        </w:rPr>
        <w:t>19</w:t>
      </w:r>
      <w:r>
        <w:rPr>
          <w:rFonts w:hint="eastAsia" w:ascii="宋体" w:hAnsi="宋体" w:cs="宋体"/>
          <w:sz w:val="18"/>
          <w:szCs w:val="18"/>
        </w:rPr>
        <w:t>的逆时针边界角度）；</w:t>
      </w:r>
    </w:p>
    <w:p w14:paraId="2E4C9C2F">
      <w:pPr>
        <w:pStyle w:val="29"/>
        <w:spacing w:after="0"/>
        <w:ind w:left="567" w:firstLine="0" w:firstLineChars="0"/>
        <w:rPr>
          <w:rFonts w:hint="eastAsia" w:ascii="宋体" w:hAnsi="宋体" w:cs="宋体"/>
          <w:sz w:val="18"/>
          <w:szCs w:val="18"/>
        </w:rPr>
      </w:pPr>
      <w:r>
        <w:rPr>
          <w:rFonts w:hint="eastAsia" w:ascii="宋体" w:hAnsi="宋体" w:cs="宋体"/>
          <w:sz w:val="18"/>
          <w:szCs w:val="18"/>
        </w:rPr>
        <w:t>3</w:t>
      </w:r>
      <w:r>
        <w:rPr>
          <w:rFonts w:hint="eastAsia" w:ascii="宋体" w:hAnsi="宋体" w:cs="宋体"/>
          <w:i/>
          <w:szCs w:val="21"/>
        </w:rPr>
        <w:t>——</w:t>
      </w:r>
      <w:r>
        <w:rPr>
          <w:rFonts w:hint="eastAsia" w:ascii="宋体" w:hAnsi="宋体" w:cs="宋体"/>
          <w:sz w:val="18"/>
          <w:szCs w:val="18"/>
        </w:rPr>
        <w:t>EE（边缘去除）；</w:t>
      </w:r>
    </w:p>
    <w:p w14:paraId="4C106FDF">
      <w:pPr>
        <w:pStyle w:val="29"/>
        <w:spacing w:after="0"/>
        <w:ind w:left="567" w:firstLine="0" w:firstLineChars="0"/>
        <w:rPr>
          <w:rFonts w:hint="eastAsia" w:ascii="宋体" w:hAnsi="宋体" w:cs="宋体"/>
          <w:sz w:val="18"/>
          <w:szCs w:val="18"/>
        </w:rPr>
      </w:pPr>
      <w:r>
        <w:rPr>
          <w:rFonts w:hint="eastAsia" w:ascii="宋体" w:hAnsi="宋体" w:cs="宋体"/>
          <w:sz w:val="18"/>
          <w:szCs w:val="18"/>
        </w:rPr>
        <w:t>4</w:t>
      </w:r>
      <w:r>
        <w:rPr>
          <w:rFonts w:hint="eastAsia" w:ascii="宋体" w:hAnsi="宋体" w:cs="宋体"/>
          <w:i/>
          <w:szCs w:val="21"/>
        </w:rPr>
        <w:t>——</w:t>
      </w:r>
      <w:r>
        <w:rPr>
          <w:rFonts w:hint="eastAsia" w:ascii="宋体" w:hAnsi="宋体" w:cs="宋体"/>
          <w:i/>
          <w:iCs/>
          <w:sz w:val="18"/>
          <w:szCs w:val="18"/>
        </w:rPr>
        <w:t>θ</w:t>
      </w:r>
      <w:r>
        <w:rPr>
          <w:rFonts w:hint="eastAsia" w:ascii="宋体" w:hAnsi="宋体" w:cs="宋体"/>
          <w:sz w:val="18"/>
          <w:szCs w:val="18"/>
          <w:vertAlign w:val="subscript"/>
        </w:rPr>
        <w:t>s</w:t>
      </w:r>
      <w:r>
        <w:rPr>
          <w:rFonts w:hint="eastAsia" w:ascii="宋体" w:hAnsi="宋体" w:cs="宋体"/>
          <w:sz w:val="18"/>
          <w:szCs w:val="18"/>
        </w:rPr>
        <w:t>（扇区角度）；</w:t>
      </w:r>
    </w:p>
    <w:p w14:paraId="2DA08BB7">
      <w:pPr>
        <w:pStyle w:val="29"/>
        <w:spacing w:after="0"/>
        <w:ind w:left="567" w:firstLine="0" w:firstLineChars="0"/>
        <w:rPr>
          <w:rFonts w:hint="eastAsia" w:ascii="宋体" w:hAnsi="宋体" w:cs="宋体"/>
          <w:sz w:val="18"/>
          <w:szCs w:val="18"/>
        </w:rPr>
      </w:pPr>
      <w:r>
        <w:rPr>
          <w:rFonts w:hint="eastAsia" w:ascii="宋体" w:hAnsi="宋体" w:cs="宋体"/>
          <w:sz w:val="18"/>
          <w:szCs w:val="18"/>
        </w:rPr>
        <w:t>5</w:t>
      </w:r>
      <w:r>
        <w:rPr>
          <w:rFonts w:hint="eastAsia" w:ascii="宋体" w:hAnsi="宋体" w:cs="宋体"/>
          <w:i/>
          <w:szCs w:val="21"/>
        </w:rPr>
        <w:t>——</w:t>
      </w:r>
      <w:r>
        <w:rPr>
          <w:rFonts w:hint="eastAsia" w:ascii="宋体" w:hAnsi="宋体" w:cs="宋体"/>
          <w:sz w:val="18"/>
          <w:szCs w:val="18"/>
        </w:rPr>
        <w:t>R</w:t>
      </w:r>
      <w:r>
        <w:rPr>
          <w:rFonts w:hint="eastAsia" w:ascii="宋体" w:hAnsi="宋体" w:cs="宋体"/>
          <w:sz w:val="18"/>
          <w:szCs w:val="18"/>
          <w:vertAlign w:val="subscript"/>
        </w:rPr>
        <w:t>o</w:t>
      </w:r>
      <w:r>
        <w:rPr>
          <w:rFonts w:hint="eastAsia" w:ascii="宋体" w:hAnsi="宋体" w:cs="宋体"/>
          <w:sz w:val="18"/>
          <w:szCs w:val="18"/>
        </w:rPr>
        <w:t>,</w:t>
      </w:r>
      <w:r>
        <w:rPr>
          <w:rFonts w:hint="eastAsia" w:ascii="宋体" w:hAnsi="宋体" w:cs="宋体"/>
          <w:i/>
          <w:iCs/>
          <w:sz w:val="18"/>
          <w:szCs w:val="18"/>
        </w:rPr>
        <w:t>θ</w:t>
      </w:r>
      <w:r>
        <w:rPr>
          <w:rFonts w:hint="eastAsia" w:ascii="宋体" w:hAnsi="宋体" w:cs="宋体"/>
          <w:sz w:val="18"/>
          <w:szCs w:val="18"/>
          <w:vertAlign w:val="subscript"/>
        </w:rPr>
        <w:t>c19</w:t>
      </w:r>
      <w:r>
        <w:rPr>
          <w:rFonts w:hint="eastAsia" w:ascii="宋体" w:hAnsi="宋体" w:cs="宋体"/>
          <w:sz w:val="18"/>
          <w:szCs w:val="18"/>
        </w:rPr>
        <w:t>（圆环外边界半径，第19个扇形S</w:t>
      </w:r>
      <w:r>
        <w:rPr>
          <w:rFonts w:hint="eastAsia" w:ascii="宋体" w:hAnsi="宋体" w:cs="宋体"/>
          <w:sz w:val="18"/>
          <w:szCs w:val="18"/>
          <w:vertAlign w:val="subscript"/>
        </w:rPr>
        <w:t>19</w:t>
      </w:r>
      <w:r>
        <w:rPr>
          <w:rFonts w:hint="eastAsia" w:ascii="宋体" w:hAnsi="宋体" w:cs="宋体"/>
          <w:sz w:val="18"/>
          <w:szCs w:val="18"/>
        </w:rPr>
        <w:t>的顺时针边界角度）；</w:t>
      </w:r>
    </w:p>
    <w:p w14:paraId="031CACD2">
      <w:pPr>
        <w:pStyle w:val="29"/>
        <w:spacing w:after="0"/>
        <w:ind w:left="567" w:firstLine="0" w:firstLineChars="0"/>
        <w:rPr>
          <w:rFonts w:hint="eastAsia" w:ascii="宋体" w:hAnsi="宋体" w:cs="宋体"/>
          <w:sz w:val="18"/>
          <w:szCs w:val="18"/>
        </w:rPr>
      </w:pPr>
      <w:r>
        <w:rPr>
          <w:rFonts w:hint="eastAsia" w:ascii="宋体" w:hAnsi="宋体" w:cs="宋体"/>
          <w:sz w:val="18"/>
          <w:szCs w:val="18"/>
        </w:rPr>
        <w:t>6</w:t>
      </w:r>
      <w:r>
        <w:rPr>
          <w:rFonts w:hint="eastAsia" w:ascii="宋体" w:hAnsi="宋体" w:cs="宋体"/>
          <w:i/>
          <w:szCs w:val="21"/>
        </w:rPr>
        <w:t>——</w:t>
      </w:r>
      <w:r>
        <w:rPr>
          <w:rFonts w:hint="eastAsia" w:ascii="宋体" w:hAnsi="宋体" w:cs="宋体"/>
          <w:i/>
          <w:iCs/>
          <w:sz w:val="18"/>
          <w:szCs w:val="18"/>
        </w:rPr>
        <w:t>L</w:t>
      </w:r>
      <w:r>
        <w:rPr>
          <w:rFonts w:hint="eastAsia" w:ascii="宋体" w:hAnsi="宋体" w:cs="宋体"/>
          <w:sz w:val="18"/>
          <w:szCs w:val="18"/>
          <w:vertAlign w:val="subscript"/>
        </w:rPr>
        <w:t>R</w:t>
      </w:r>
      <w:r>
        <w:rPr>
          <w:rFonts w:hint="eastAsia" w:ascii="宋体" w:hAnsi="宋体" w:cs="宋体"/>
          <w:sz w:val="18"/>
          <w:szCs w:val="18"/>
        </w:rPr>
        <w:t>（扇区径向长度）。</w:t>
      </w:r>
    </w:p>
    <w:p w14:paraId="7E1EB6BF">
      <w:pPr>
        <w:pStyle w:val="29"/>
        <w:spacing w:after="0"/>
        <w:ind w:left="629" w:firstLine="0" w:firstLineChars="0"/>
        <w:jc w:val="center"/>
        <w:rPr>
          <w:sz w:val="18"/>
          <w:szCs w:val="18"/>
        </w:rPr>
      </w:pPr>
      <w:r>
        <w:rPr>
          <w:rFonts w:hint="eastAsia"/>
          <w:sz w:val="18"/>
          <w:szCs w:val="18"/>
        </w:rPr>
        <w:t>图</w:t>
      </w:r>
      <w:r>
        <w:rPr>
          <w:sz w:val="18"/>
          <w:szCs w:val="18"/>
        </w:rPr>
        <w:t xml:space="preserve">1 </w:t>
      </w:r>
      <w:r>
        <w:rPr>
          <w:rFonts w:hint="eastAsia"/>
          <w:sz w:val="18"/>
          <w:szCs w:val="18"/>
        </w:rPr>
        <w:t>扇区示意图和单个扇区详图</w:t>
      </w:r>
    </w:p>
    <w:p w14:paraId="7B55C202">
      <w:pPr>
        <w:pStyle w:val="29"/>
        <w:spacing w:after="0"/>
        <w:ind w:firstLine="0" w:firstLineChars="0"/>
        <w:rPr>
          <w:rFonts w:hint="eastAsia" w:ascii="宋体" w:hAnsi="宋体"/>
        </w:rPr>
      </w:pPr>
      <w:r>
        <w:rPr>
          <w:rFonts w:hint="eastAsia" w:ascii="黑体" w:hAnsi="黑体" w:eastAsia="黑体" w:cs="黑体"/>
        </w:rPr>
        <w:t xml:space="preserve">10.1.1  </w:t>
      </w:r>
      <w:r>
        <w:rPr>
          <w:rFonts w:hint="eastAsia" w:ascii="宋体" w:hAnsi="宋体"/>
        </w:rPr>
        <w:t>圆环外边界半径定义为</w:t>
      </w:r>
      <w:r>
        <w:rPr>
          <w:rFonts w:ascii="宋体" w:hAnsi="宋体"/>
          <w:i/>
          <w:iCs/>
        </w:rPr>
        <w:t>R</w:t>
      </w:r>
      <w:r>
        <w:rPr>
          <w:rFonts w:ascii="宋体" w:hAnsi="宋体"/>
          <w:vertAlign w:val="subscript"/>
        </w:rPr>
        <w:t>o</w:t>
      </w:r>
      <w:r>
        <w:rPr>
          <w:rFonts w:hint="eastAsia" w:ascii="宋体" w:hAnsi="宋体"/>
        </w:rPr>
        <w:t>，</w:t>
      </w:r>
      <w:r>
        <w:rPr>
          <w:rFonts w:ascii="宋体" w:hAnsi="宋体"/>
          <w:i/>
          <w:iCs/>
        </w:rPr>
        <w:t>R</w:t>
      </w:r>
      <w:r>
        <w:rPr>
          <w:rFonts w:ascii="宋体" w:hAnsi="宋体"/>
          <w:vertAlign w:val="subscript"/>
        </w:rPr>
        <w:t>o</w:t>
      </w:r>
      <w:r>
        <w:rPr>
          <w:rFonts w:hint="eastAsia" w:ascii="宋体" w:hAnsi="宋体"/>
        </w:rPr>
        <w:t>等于FQA半径（</w:t>
      </w:r>
      <w:r>
        <w:rPr>
          <w:rFonts w:hint="eastAsia" w:ascii="宋体" w:hAnsi="宋体"/>
          <w:i/>
          <w:iCs/>
        </w:rPr>
        <w:t>R</w:t>
      </w:r>
      <w:r>
        <w:rPr>
          <w:rFonts w:hint="eastAsia" w:ascii="宋体" w:hAnsi="宋体"/>
          <w:vertAlign w:val="subscript"/>
        </w:rPr>
        <w:t>FQA</w:t>
      </w:r>
      <w:r>
        <w:rPr>
          <w:rFonts w:hint="eastAsia" w:ascii="宋体" w:hAnsi="宋体"/>
        </w:rPr>
        <w:t>）。</w:t>
      </w:r>
    </w:p>
    <w:p w14:paraId="2400CAFA">
      <w:pPr>
        <w:pStyle w:val="29"/>
        <w:spacing w:after="0"/>
        <w:ind w:firstLine="0" w:firstLineChars="0"/>
        <w:rPr>
          <w:rFonts w:hint="eastAsia" w:ascii="宋体" w:hAnsi="宋体"/>
        </w:rPr>
      </w:pPr>
      <w:r>
        <w:rPr>
          <w:rFonts w:hint="eastAsia" w:ascii="黑体" w:hAnsi="黑体" w:eastAsia="黑体" w:cs="黑体"/>
        </w:rPr>
        <w:t xml:space="preserve">10.1.2  </w:t>
      </w:r>
      <w:r>
        <w:rPr>
          <w:rFonts w:hint="eastAsia" w:ascii="宋体" w:hAnsi="宋体"/>
        </w:rPr>
        <w:t>圆环内边界半径定义为</w:t>
      </w:r>
      <w:r>
        <w:rPr>
          <w:rFonts w:ascii="宋体" w:hAnsi="宋体"/>
          <w:i/>
          <w:iCs/>
        </w:rPr>
        <w:t>R</w:t>
      </w:r>
      <w:r>
        <w:rPr>
          <w:rFonts w:ascii="宋体" w:hAnsi="宋体"/>
          <w:vertAlign w:val="subscript"/>
        </w:rPr>
        <w:t>i</w:t>
      </w:r>
      <w:r>
        <w:rPr>
          <w:rFonts w:hint="eastAsia" w:ascii="宋体" w:hAnsi="宋体"/>
        </w:rPr>
        <w:t>，</w:t>
      </w:r>
      <w:r>
        <w:rPr>
          <w:rFonts w:ascii="宋体" w:hAnsi="宋体"/>
          <w:i/>
          <w:iCs/>
        </w:rPr>
        <w:t>R</w:t>
      </w:r>
      <w:r>
        <w:rPr>
          <w:rFonts w:ascii="宋体" w:hAnsi="宋体"/>
          <w:vertAlign w:val="subscript"/>
        </w:rPr>
        <w:t>i</w:t>
      </w:r>
      <w:r>
        <w:rPr>
          <w:rFonts w:hint="eastAsia" w:ascii="宋体" w:hAnsi="宋体"/>
        </w:rPr>
        <w:t>等于FQA半径（</w:t>
      </w:r>
      <w:r>
        <w:rPr>
          <w:rFonts w:hint="eastAsia" w:ascii="宋体" w:hAnsi="宋体"/>
          <w:i/>
          <w:iCs/>
        </w:rPr>
        <w:t>R</w:t>
      </w:r>
      <w:r>
        <w:rPr>
          <w:rFonts w:hint="eastAsia" w:ascii="宋体" w:hAnsi="宋体"/>
          <w:vertAlign w:val="subscript"/>
        </w:rPr>
        <w:t>FQA</w:t>
      </w:r>
      <w:r>
        <w:rPr>
          <w:rFonts w:hint="eastAsia" w:ascii="宋体" w:hAnsi="宋体"/>
        </w:rPr>
        <w:t>）减去扇区径向长度（</w:t>
      </w:r>
      <w:r>
        <w:rPr>
          <w:rFonts w:ascii="宋体" w:hAnsi="宋体"/>
          <w:i/>
          <w:iCs/>
        </w:rPr>
        <w:t>L</w:t>
      </w:r>
      <w:r>
        <w:rPr>
          <w:rFonts w:ascii="宋体" w:hAnsi="宋体"/>
          <w:vertAlign w:val="subscript"/>
        </w:rPr>
        <w:t>R</w:t>
      </w:r>
      <w:r>
        <w:rPr>
          <w:rFonts w:hint="eastAsia" w:ascii="宋体" w:hAnsi="宋体"/>
        </w:rPr>
        <w:t>）。</w:t>
      </w:r>
    </w:p>
    <w:p w14:paraId="4D77A339">
      <w:pPr>
        <w:pStyle w:val="29"/>
        <w:spacing w:after="0"/>
        <w:ind w:firstLine="0" w:firstLineChars="0"/>
        <w:rPr>
          <w:rFonts w:hint="eastAsia" w:ascii="宋体" w:hAnsi="宋体"/>
        </w:rPr>
      </w:pPr>
      <w:r>
        <w:rPr>
          <w:rFonts w:hint="eastAsia" w:ascii="黑体" w:hAnsi="黑体" w:eastAsia="黑体" w:cs="黑体"/>
        </w:rPr>
        <w:t xml:space="preserve">10.1.3  </w:t>
      </w:r>
      <w:r>
        <w:rPr>
          <w:rFonts w:hint="eastAsia" w:ascii="宋体" w:hAnsi="宋体"/>
        </w:rPr>
        <w:t>第</w:t>
      </w:r>
      <w:r>
        <w:rPr>
          <w:rFonts w:ascii="宋体" w:hAnsi="宋体"/>
        </w:rPr>
        <w:t>i个扇形S</w:t>
      </w:r>
      <w:r>
        <w:rPr>
          <w:rFonts w:ascii="宋体" w:hAnsi="宋体"/>
          <w:vertAlign w:val="subscript"/>
        </w:rPr>
        <w:t>i</w:t>
      </w:r>
      <w:r>
        <w:rPr>
          <w:rFonts w:hint="eastAsia" w:ascii="宋体" w:hAnsi="宋体"/>
        </w:rPr>
        <w:t>的逆时针边界角度为</w:t>
      </w:r>
    </w:p>
    <w:p w14:paraId="01BDA9B6">
      <w:pPr>
        <w:pStyle w:val="29"/>
        <w:ind w:left="720" w:firstLine="0" w:firstLineChars="0"/>
        <w:rPr>
          <w:rFonts w:hint="eastAsia" w:ascii="宋体" w:hAnsi="宋体"/>
        </w:rPr>
      </w:pPr>
      <w:r>
        <w:rPr>
          <w:rFonts w:ascii="宋体" w:hAnsi="宋体"/>
        </w:rP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i</m:t>
            </m:r>
            <m:r>
              <m:rPr/>
              <w:rPr>
                <w:rFonts w:ascii="微软雅黑" w:hAnsi="微软雅黑" w:eastAsia="微软雅黑" w:cs="微软雅黑"/>
              </w:rPr>
              <m:t>−</m:t>
            </m:r>
            <m:r>
              <m:rPr/>
              <w:rPr>
                <w:rFonts w:ascii="Cambria Math" w:hAnsi="Cambria Math"/>
              </w:rPr>
              <m:t>1</m:t>
            </m:r>
            <m:ctrlPr>
              <w:rPr>
                <w:rFonts w:ascii="Cambria Math" w:hAnsi="Cambria Math"/>
                <w:i/>
              </w:rPr>
            </m:ctrlPr>
          </m:e>
        </m:d>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ascii="宋体" w:hAnsi="宋体"/>
        </w:rPr>
        <w:t>…………………………………(</w:t>
      </w:r>
      <w:r>
        <w:rPr>
          <w:rFonts w:hint="eastAsia" w:ascii="宋体" w:hAnsi="宋体"/>
        </w:rPr>
        <w:t>2</w:t>
      </w:r>
      <w:r>
        <w:rPr>
          <w:rFonts w:ascii="宋体" w:hAnsi="宋体"/>
        </w:rPr>
        <w:t>)</w:t>
      </w:r>
    </w:p>
    <w:p w14:paraId="64246316">
      <w:pPr>
        <w:pStyle w:val="29"/>
        <w:spacing w:after="0"/>
        <w:ind w:left="629" w:firstLine="210" w:firstLineChars="100"/>
        <w:rPr>
          <w:rFonts w:hint="eastAsia" w:ascii="宋体" w:hAnsi="宋体" w:cs="宋体"/>
        </w:rPr>
      </w:pPr>
      <w:r>
        <w:rPr>
          <w:rFonts w:hint="eastAsia" w:ascii="宋体" w:hAnsi="宋体" w:cs="宋体"/>
          <w:szCs w:val="21"/>
        </w:rPr>
        <w:t>式中：</w:t>
      </w:r>
      <m:oMath>
        <m:sSub>
          <m:sSubPr>
            <m:ctrlPr>
              <w:rPr>
                <w:rFonts w:hint="eastAsia" w:ascii="Cambria Math" w:hAnsi="Cambria Math" w:cs="宋体"/>
                <w:i/>
              </w:rPr>
            </m:ctrlPr>
          </m:sSubPr>
          <m:e>
            <m:r>
              <m:rPr/>
              <w:rPr>
                <w:rFonts w:hint="eastAsia" w:ascii="Cambria Math" w:hAnsi="Cambria Math" w:cs="宋体"/>
              </w:rPr>
              <m:t>Q</m:t>
            </m:r>
            <m:ctrlPr>
              <w:rPr>
                <w:rFonts w:hint="eastAsia" w:ascii="Cambria Math" w:hAnsi="Cambria Math" w:cs="宋体"/>
                <w:i/>
              </w:rPr>
            </m:ctrlPr>
          </m:e>
          <m:sub>
            <m:r>
              <m:rPr/>
              <w:rPr>
                <w:rFonts w:hint="eastAsia" w:ascii="Cambria Math" w:hAnsi="Cambria Math" w:cs="宋体"/>
              </w:rPr>
              <m:t>C</m:t>
            </m:r>
            <m:sSub>
              <m:sSubPr>
                <m:ctrlPr>
                  <w:rPr>
                    <w:rFonts w:hint="eastAsia" w:ascii="Cambria Math" w:hAnsi="Cambria Math" w:cs="宋体"/>
                    <w:i/>
                  </w:rPr>
                </m:ctrlPr>
              </m:sSubPr>
              <m:e>
                <m:r>
                  <m:rPr/>
                  <w:rPr>
                    <w:rFonts w:hint="eastAsia" w:ascii="Cambria Math" w:hAnsi="Cambria Math" w:cs="宋体"/>
                  </w:rPr>
                  <m:t>C</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ctrlPr>
              <w:rPr>
                <w:rFonts w:hint="eastAsia" w:ascii="Cambria Math" w:hAnsi="Cambria Math" w:cs="宋体"/>
                <w:i/>
              </w:rPr>
            </m:ctrlPr>
          </m:sub>
        </m:sSub>
      </m:oMath>
      <w:r>
        <w:rPr>
          <w:rFonts w:hint="eastAsia" w:ascii="宋体" w:hAnsi="宋体" w:cs="宋体"/>
          <w:i/>
          <w:szCs w:val="21"/>
        </w:rPr>
        <w:t>——</w:t>
      </w:r>
      <w:r>
        <w:rPr>
          <w:rFonts w:hint="eastAsia" w:ascii="宋体" w:hAnsi="宋体" w:cs="宋体"/>
          <w:szCs w:val="21"/>
        </w:rPr>
        <w:t>第i个扇形</w:t>
      </w:r>
      <w:r>
        <w:rPr>
          <w:rFonts w:hint="eastAsia" w:ascii="宋体" w:hAnsi="宋体" w:cs="宋体"/>
        </w:rPr>
        <w:t>S</w:t>
      </w:r>
      <w:r>
        <w:rPr>
          <w:rFonts w:hint="eastAsia" w:ascii="宋体" w:hAnsi="宋体" w:cs="宋体"/>
          <w:vertAlign w:val="subscript"/>
        </w:rPr>
        <w:t>i</w:t>
      </w:r>
      <w:r>
        <w:rPr>
          <w:rFonts w:hint="eastAsia" w:ascii="宋体" w:hAnsi="宋体" w:cs="宋体"/>
          <w:szCs w:val="21"/>
        </w:rPr>
        <w:t>的逆时针边界角度；</w:t>
      </w:r>
      <m:oMath>
        <m:r>
          <m:rPr/>
          <w:rPr>
            <w:rFonts w:hint="eastAsia" w:ascii="Cambria Math" w:hAnsi="Cambria Math" w:cs="宋体"/>
          </w:rPr>
          <m:t xml:space="preserve">  </m:t>
        </m:r>
      </m:oMath>
    </w:p>
    <w:p w14:paraId="62FA3722">
      <w:pPr>
        <w:pStyle w:val="29"/>
        <w:spacing w:after="0"/>
        <w:ind w:left="629" w:firstLine="0" w:firstLineChars="0"/>
        <w:rPr>
          <w:rFonts w:hint="eastAsia" w:ascii="宋体" w:hAnsi="宋体"/>
        </w:rPr>
      </w:pPr>
      <w:r>
        <w:rPr>
          <w:rFonts w:hint="eastAsia" w:ascii="宋体" w:hAnsi="宋体" w:cs="宋体"/>
        </w:rPr>
        <w:t xml:space="preserve">        </w:t>
      </w:r>
      <m:oMath>
        <m:sSub>
          <m:sSubPr>
            <m:ctrlPr>
              <w:rPr>
                <w:rFonts w:hint="eastAsia" w:ascii="Cambria Math" w:hAnsi="Cambria Math" w:cs="宋体"/>
                <w:i/>
              </w:rPr>
            </m:ctrlPr>
          </m:sSubPr>
          <m:e>
            <m:r>
              <m:rPr/>
              <w:rPr>
                <w:rFonts w:hint="eastAsia" w:ascii="Cambria Math" w:hAnsi="Cambria Math" w:cs="宋体"/>
              </w:rPr>
              <m:t>Q</m:t>
            </m:r>
            <m:ctrlPr>
              <w:rPr>
                <w:rFonts w:hint="eastAsia" w:ascii="Cambria Math" w:hAnsi="Cambria Math" w:cs="宋体"/>
                <w:i/>
              </w:rPr>
            </m:ctrlPr>
          </m:e>
          <m:sub>
            <m:r>
              <m:rPr/>
              <w:rPr>
                <w:rFonts w:hint="eastAsia" w:ascii="Cambria Math" w:hAnsi="Cambria Math" w:cs="宋体"/>
              </w:rPr>
              <m:t>s</m:t>
            </m:r>
            <m:ctrlPr>
              <w:rPr>
                <w:rFonts w:hint="eastAsia" w:ascii="Cambria Math" w:hAnsi="Cambria Math" w:cs="宋体"/>
                <w:i/>
              </w:rPr>
            </m:ctrlPr>
          </m:sub>
        </m:sSub>
      </m:oMath>
      <w:r>
        <w:rPr>
          <w:rFonts w:hint="eastAsia" w:ascii="宋体" w:hAnsi="宋体" w:cs="宋体"/>
        </w:rPr>
        <w:t xml:space="preserve"> </w:t>
      </w:r>
      <w:r>
        <w:rPr>
          <w:rFonts w:hint="eastAsia" w:ascii="宋体" w:hAnsi="宋体" w:cs="宋体"/>
          <w:i/>
          <w:szCs w:val="21"/>
        </w:rPr>
        <w:t>——</w:t>
      </w:r>
      <w:r>
        <w:rPr>
          <w:rFonts w:hint="eastAsia" w:ascii="宋体" w:hAnsi="宋体" w:cs="宋体"/>
        </w:rPr>
        <w:t>扇区角度。</w:t>
      </w:r>
    </w:p>
    <w:p w14:paraId="3421F2A9">
      <w:pPr>
        <w:pStyle w:val="29"/>
        <w:spacing w:after="0"/>
        <w:ind w:firstLine="0" w:firstLineChars="0"/>
        <w:rPr>
          <w:rFonts w:hint="eastAsia" w:ascii="宋体" w:hAnsi="宋体"/>
        </w:rPr>
      </w:pPr>
      <w:bookmarkStart w:id="11" w:name="_Hlk100761605"/>
      <w:r>
        <w:rPr>
          <w:rFonts w:hint="eastAsia" w:ascii="黑体" w:hAnsi="黑体" w:eastAsia="黑体" w:cs="黑体"/>
        </w:rPr>
        <w:t xml:space="preserve">10.1.4  </w:t>
      </w:r>
      <w:r>
        <w:rPr>
          <w:rFonts w:hint="eastAsia" w:ascii="宋体" w:hAnsi="宋体"/>
        </w:rPr>
        <w:t>第</w:t>
      </w:r>
      <w:r>
        <w:rPr>
          <w:rFonts w:ascii="宋体" w:hAnsi="宋体"/>
        </w:rPr>
        <w:t>i个扇形</w:t>
      </w:r>
      <w:bookmarkStart w:id="12" w:name="_Hlk100761635"/>
      <w:r>
        <w:rPr>
          <w:rFonts w:ascii="宋体" w:hAnsi="宋体"/>
        </w:rPr>
        <w:t>S</w:t>
      </w:r>
      <w:r>
        <w:rPr>
          <w:rFonts w:ascii="宋体" w:hAnsi="宋体"/>
          <w:vertAlign w:val="subscript"/>
        </w:rPr>
        <w:t>i</w:t>
      </w:r>
      <w:bookmarkEnd w:id="12"/>
      <w:r>
        <w:rPr>
          <w:rFonts w:hint="eastAsia" w:ascii="宋体" w:hAnsi="宋体"/>
        </w:rPr>
        <w:t>的顺时针边界角度</w:t>
      </w:r>
      <w:bookmarkEnd w:id="11"/>
      <w:r>
        <w:rPr>
          <w:rFonts w:hint="eastAsia" w:ascii="宋体" w:hAnsi="宋体"/>
        </w:rPr>
        <w:t>为</w:t>
      </w:r>
    </w:p>
    <w:p w14:paraId="15671909">
      <w:pPr>
        <w:pStyle w:val="29"/>
        <w:ind w:left="630" w:firstLine="0" w:firstLineChars="0"/>
        <w:rPr>
          <w:rFonts w:hint="eastAsia" w:ascii="宋体" w:hAnsi="宋体"/>
        </w:rPr>
      </w:pPr>
      <w: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i</m:t>
            </m:r>
            <m:r>
              <m:rPr/>
              <w:rPr>
                <w:rFonts w:ascii="微软雅黑" w:hAnsi="微软雅黑" w:eastAsia="微软雅黑" w:cs="微软雅黑"/>
              </w:rPr>
              <m:t>−</m:t>
            </m:r>
            <m:r>
              <m:rPr/>
              <w:rPr>
                <w:rFonts w:ascii="Cambria Math" w:hAnsi="Cambria Math"/>
              </w:rPr>
              <m:t>1</m:t>
            </m:r>
            <m:ctrlPr>
              <w:rPr>
                <w:rFonts w:ascii="Cambria Math" w:hAnsi="Cambria Math"/>
                <w:i/>
              </w:rPr>
            </m:ctrlPr>
          </m:e>
        </m:d>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ascii="宋体" w:hAnsi="宋体"/>
        </w:rPr>
        <w:t>…………………………………(</w:t>
      </w:r>
      <w:r>
        <w:rPr>
          <w:rFonts w:hint="eastAsia" w:ascii="宋体" w:hAnsi="宋体"/>
        </w:rPr>
        <w:t>3</w:t>
      </w:r>
      <w:r>
        <w:rPr>
          <w:rFonts w:ascii="宋体" w:hAnsi="宋体"/>
        </w:rPr>
        <w:t>)</w:t>
      </w:r>
    </w:p>
    <w:p w14:paraId="2F38275E">
      <w:pPr>
        <w:pStyle w:val="29"/>
        <w:spacing w:after="0"/>
        <w:ind w:left="629" w:firstLine="210" w:firstLineChars="100"/>
        <w:rPr>
          <w:rFonts w:hint="eastAsia" w:ascii="宋体" w:hAnsi="宋体" w:cs="宋体"/>
        </w:rPr>
      </w:pPr>
      <w:r>
        <w:rPr>
          <w:rFonts w:hint="eastAsia" w:ascii="宋体" w:hAnsi="宋体" w:cs="宋体"/>
          <w:szCs w:val="21"/>
        </w:rPr>
        <w:t>式中：</w:t>
      </w:r>
      <m:oMath>
        <m:sSub>
          <m:sSubPr>
            <m:ctrlPr>
              <w:rPr>
                <w:rFonts w:hint="eastAsia" w:ascii="Cambria Math" w:hAnsi="Cambria Math" w:cs="宋体"/>
                <w:i/>
              </w:rPr>
            </m:ctrlPr>
          </m:sSubPr>
          <m:e>
            <m:r>
              <m:rPr/>
              <w:rPr>
                <w:rFonts w:hint="eastAsia" w:ascii="Cambria Math" w:hAnsi="Cambria Math" w:cs="宋体"/>
              </w:rPr>
              <m:t>Q</m:t>
            </m:r>
            <m:ctrlPr>
              <w:rPr>
                <w:rFonts w:hint="eastAsia" w:ascii="Cambria Math" w:hAnsi="Cambria Math" w:cs="宋体"/>
                <w:i/>
              </w:rPr>
            </m:ctrlPr>
          </m:e>
          <m:sub>
            <m:sSub>
              <m:sSubPr>
                <m:ctrlPr>
                  <w:rPr>
                    <w:rFonts w:hint="eastAsia" w:ascii="Cambria Math" w:hAnsi="Cambria Math" w:cs="宋体"/>
                    <w:i/>
                  </w:rPr>
                </m:ctrlPr>
              </m:sSubPr>
              <m:e>
                <m:r>
                  <m:rPr/>
                  <w:rPr>
                    <w:rFonts w:hint="eastAsia" w:ascii="Cambria Math" w:hAnsi="Cambria Math" w:cs="宋体"/>
                  </w:rPr>
                  <m:t>C</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ctrlPr>
              <w:rPr>
                <w:rFonts w:hint="eastAsia" w:ascii="Cambria Math" w:hAnsi="Cambria Math" w:cs="宋体"/>
                <w:i/>
              </w:rPr>
            </m:ctrlPr>
          </m:sub>
        </m:sSub>
      </m:oMath>
      <w:r>
        <w:rPr>
          <w:rFonts w:hint="eastAsia" w:ascii="宋体" w:hAnsi="宋体" w:cs="宋体"/>
        </w:rPr>
        <w:t xml:space="preserve"> </w:t>
      </w:r>
      <w:r>
        <w:rPr>
          <w:rFonts w:hint="eastAsia" w:ascii="宋体" w:hAnsi="宋体" w:cs="宋体"/>
          <w:i/>
          <w:szCs w:val="21"/>
        </w:rPr>
        <w:t>——</w:t>
      </w:r>
      <w:r>
        <w:rPr>
          <w:rFonts w:hint="eastAsia" w:ascii="宋体" w:hAnsi="宋体" w:cs="宋体"/>
        </w:rPr>
        <w:t>第i个扇形S</w:t>
      </w:r>
      <w:r>
        <w:rPr>
          <w:rFonts w:hint="eastAsia" w:ascii="宋体" w:hAnsi="宋体" w:cs="宋体"/>
          <w:vertAlign w:val="subscript"/>
        </w:rPr>
        <w:t>i</w:t>
      </w:r>
      <w:r>
        <w:rPr>
          <w:rFonts w:hint="eastAsia" w:ascii="宋体" w:hAnsi="宋体" w:cs="宋体"/>
        </w:rPr>
        <w:t>的顺时针边界角度；</w:t>
      </w:r>
      <m:oMath>
        <m:r>
          <m:rPr/>
          <w:rPr>
            <w:rFonts w:hint="eastAsia" w:ascii="Cambria Math" w:hAnsi="Cambria Math" w:cs="宋体"/>
          </w:rPr>
          <m:t xml:space="preserve">  </m:t>
        </m:r>
      </m:oMath>
    </w:p>
    <w:p w14:paraId="184B045D">
      <w:pPr>
        <w:pStyle w:val="29"/>
        <w:spacing w:after="0"/>
        <w:ind w:left="629" w:firstLine="0" w:firstLineChars="0"/>
        <w:rPr>
          <w:rFonts w:hint="eastAsia" w:ascii="宋体" w:hAnsi="宋体" w:cs="宋体"/>
        </w:rPr>
      </w:pPr>
      <w:r>
        <w:rPr>
          <w:rFonts w:hint="eastAsia" w:ascii="宋体" w:hAnsi="宋体" w:cs="宋体"/>
        </w:rPr>
        <w:t xml:space="preserve">        </w:t>
      </w:r>
      <m:oMath>
        <m:sSub>
          <m:sSubPr>
            <m:ctrlPr>
              <w:rPr>
                <w:rFonts w:hint="eastAsia" w:ascii="Cambria Math" w:hAnsi="Cambria Math" w:cs="宋体"/>
                <w:i/>
              </w:rPr>
            </m:ctrlPr>
          </m:sSubPr>
          <m:e>
            <m:r>
              <m:rPr/>
              <w:rPr>
                <w:rFonts w:hint="eastAsia" w:ascii="Cambria Math" w:hAnsi="Cambria Math" w:cs="宋体"/>
              </w:rPr>
              <m:t>Q</m:t>
            </m:r>
            <m:ctrlPr>
              <w:rPr>
                <w:rFonts w:hint="eastAsia" w:ascii="Cambria Math" w:hAnsi="Cambria Math" w:cs="宋体"/>
                <w:i/>
              </w:rPr>
            </m:ctrlPr>
          </m:e>
          <m:sub>
            <m:r>
              <m:rPr/>
              <w:rPr>
                <w:rFonts w:hint="eastAsia" w:ascii="Cambria Math" w:hAnsi="Cambria Math" w:cs="宋体"/>
              </w:rPr>
              <m:t>s</m:t>
            </m:r>
            <m:ctrlPr>
              <w:rPr>
                <w:rFonts w:hint="eastAsia" w:ascii="Cambria Math" w:hAnsi="Cambria Math" w:cs="宋体"/>
                <w:i/>
              </w:rPr>
            </m:ctrlPr>
          </m:sub>
        </m:sSub>
      </m:oMath>
      <w:r>
        <w:rPr>
          <w:rFonts w:hint="eastAsia" w:ascii="宋体" w:hAnsi="宋体" w:cs="宋体"/>
          <w:i/>
          <w:szCs w:val="21"/>
        </w:rPr>
        <w:t>——</w:t>
      </w:r>
      <w:r>
        <w:rPr>
          <w:rFonts w:hint="eastAsia" w:ascii="宋体" w:hAnsi="宋体" w:cs="宋体"/>
        </w:rPr>
        <w:t>扇区角度。</w:t>
      </w:r>
    </w:p>
    <w:p w14:paraId="10F314A4">
      <w:pPr>
        <w:pStyle w:val="29"/>
        <w:spacing w:after="0"/>
        <w:ind w:firstLine="0" w:firstLineChars="0"/>
        <w:rPr>
          <w:rFonts w:hint="eastAsia" w:ascii="宋体" w:hAnsi="宋体" w:cs="宋体"/>
        </w:rPr>
      </w:pPr>
      <w:r>
        <w:rPr>
          <w:rFonts w:hint="eastAsia" w:ascii="黑体" w:hAnsi="黑体" w:eastAsia="黑体" w:cs="黑体"/>
        </w:rPr>
        <w:t xml:space="preserve">10.2  </w:t>
      </w:r>
      <w:r>
        <w:rPr>
          <w:rFonts w:hint="eastAsia" w:ascii="宋体" w:hAnsi="宋体" w:cs="宋体"/>
        </w:rPr>
        <w:t>对每个扇区：</w:t>
      </w:r>
    </w:p>
    <w:p w14:paraId="586B9B89">
      <w:pPr>
        <w:pStyle w:val="29"/>
        <w:spacing w:after="0"/>
        <w:ind w:firstLine="0" w:firstLineChars="0"/>
      </w:pPr>
      <w:r>
        <w:rPr>
          <w:rFonts w:hint="eastAsia" w:ascii="黑体" w:hAnsi="黑体" w:eastAsia="黑体" w:cs="黑体"/>
        </w:rPr>
        <w:t xml:space="preserve">10.2.1  </w:t>
      </w:r>
      <w:r>
        <w:rPr>
          <w:rFonts w:hint="eastAsia"/>
        </w:rPr>
        <w:t>去除区域覆盖扇区面积占比超过20%时，为无效数据。</w:t>
      </w:r>
    </w:p>
    <w:p w14:paraId="333ACD4F">
      <w:pPr>
        <w:pStyle w:val="29"/>
        <w:spacing w:after="0"/>
        <w:ind w:firstLine="0" w:firstLineChars="0"/>
      </w:pPr>
      <w:r>
        <w:rPr>
          <w:rFonts w:hint="eastAsia" w:ascii="黑体" w:hAnsi="黑体" w:eastAsia="黑体" w:cs="黑体"/>
        </w:rPr>
        <w:t xml:space="preserve">10.3  </w:t>
      </w:r>
      <w:r>
        <w:rPr>
          <w:rFonts w:hint="eastAsia"/>
        </w:rPr>
        <w:t>对每个有效扇区：</w:t>
      </w:r>
    </w:p>
    <w:p w14:paraId="71E310CF">
      <w:pPr>
        <w:pStyle w:val="29"/>
        <w:spacing w:after="0"/>
        <w:ind w:firstLine="0" w:firstLineChars="0"/>
      </w:pPr>
      <w:r>
        <w:rPr>
          <w:rFonts w:hint="eastAsia" w:ascii="黑体" w:hAnsi="黑体" w:eastAsia="黑体" w:cs="黑体"/>
        </w:rPr>
        <w:t xml:space="preserve">10.3.1  </w:t>
      </w:r>
      <w:r>
        <w:rPr>
          <w:rFonts w:hint="eastAsia"/>
        </w:rPr>
        <w:t>基于厚度数据阵列计算所有扇区边界上的厚度值。</w:t>
      </w:r>
    </w:p>
    <w:p w14:paraId="2F08CF7C">
      <w:pPr>
        <w:pStyle w:val="29"/>
        <w:spacing w:after="0" w:line="279" w:lineRule="auto"/>
        <w:ind w:left="842" w:leftChars="200" w:hanging="422" w:hangingChars="200"/>
        <w:rPr>
          <w:rFonts w:hint="eastAsia" w:ascii="宋体" w:hAnsi="宋体"/>
          <w:sz w:val="18"/>
          <w:szCs w:val="18"/>
        </w:rPr>
      </w:pPr>
      <w:r>
        <w:rPr>
          <w:rFonts w:ascii="宋体" w:hAnsi="宋体"/>
          <w:b/>
          <w:bCs/>
        </w:rPr>
        <w:t xml:space="preserve"> </w:t>
      </w:r>
      <w:r>
        <w:rPr>
          <w:rFonts w:hint="eastAsia" w:ascii="黑体" w:hAnsi="黑体" w:eastAsia="黑体" w:cs="黑体"/>
          <w:b/>
          <w:bCs/>
        </w:rPr>
        <w:t xml:space="preserve"> </w:t>
      </w:r>
      <w:r>
        <w:rPr>
          <w:rFonts w:hint="eastAsia" w:ascii="黑体" w:hAnsi="黑体" w:eastAsia="黑体" w:cs="黑体"/>
          <w:b/>
          <w:bCs/>
          <w:sz w:val="18"/>
          <w:szCs w:val="18"/>
        </w:rPr>
        <w:t xml:space="preserve"> </w:t>
      </w:r>
      <w:r>
        <w:rPr>
          <w:rFonts w:hint="eastAsia" w:ascii="黑体" w:hAnsi="黑体" w:eastAsia="黑体" w:cs="黑体"/>
          <w:sz w:val="18"/>
          <w:szCs w:val="18"/>
        </w:rPr>
        <w:t>注：</w:t>
      </w:r>
      <w:r>
        <w:rPr>
          <w:rFonts w:hint="eastAsia" w:ascii="宋体" w:hAnsi="宋体" w:cs="宋体"/>
          <w:sz w:val="18"/>
          <w:szCs w:val="18"/>
        </w:rPr>
        <w:t>扇区边界数据一般由内插法得到。</w:t>
      </w:r>
    </w:p>
    <w:p w14:paraId="000C8C50">
      <w:pPr>
        <w:pStyle w:val="29"/>
        <w:spacing w:after="0"/>
        <w:ind w:firstLine="0" w:firstLineChars="0"/>
      </w:pPr>
      <w:r>
        <w:rPr>
          <w:rFonts w:hint="eastAsia" w:ascii="黑体" w:hAnsi="黑体" w:eastAsia="黑体" w:cs="黑体"/>
        </w:rPr>
        <w:t xml:space="preserve">10.3.2  </w:t>
      </w:r>
      <w:r>
        <w:rPr>
          <w:rFonts w:hint="eastAsia"/>
        </w:rPr>
        <w:t>利用扇区内及边界所有数据构建一个正表面最小二乘法基准面。</w:t>
      </w:r>
    </w:p>
    <w:p w14:paraId="7C6F7861">
      <w:pPr>
        <w:pStyle w:val="29"/>
        <w:spacing w:after="0"/>
        <w:ind w:firstLine="0" w:firstLineChars="0"/>
        <w:rPr>
          <w:rFonts w:hint="eastAsia" w:ascii="宋体" w:hAnsi="宋体"/>
        </w:rPr>
      </w:pPr>
      <w:r>
        <w:rPr>
          <w:rFonts w:hint="eastAsia" w:ascii="黑体" w:hAnsi="黑体" w:eastAsia="黑体" w:cs="黑体"/>
        </w:rPr>
        <w:t xml:space="preserve">10.3.3  </w:t>
      </w:r>
      <w:r>
        <w:rPr>
          <w:rFonts w:hint="eastAsia" w:ascii="宋体" w:hAnsi="宋体"/>
        </w:rPr>
        <w:t>确定扇区内及</w:t>
      </w:r>
      <w:r>
        <w:rPr>
          <w:rFonts w:hint="eastAsia"/>
        </w:rPr>
        <w:t>边界厚度数据</w:t>
      </w:r>
      <w:r>
        <w:rPr>
          <w:rFonts w:hint="eastAsia" w:ascii="宋体" w:hAnsi="宋体"/>
        </w:rPr>
        <w:t>与基准面的最大峰值</w:t>
      </w:r>
      <w:r>
        <w:rPr>
          <w:rFonts w:ascii="宋体" w:hAnsi="宋体"/>
          <w:i/>
          <w:iCs/>
        </w:rPr>
        <w:t>d</w:t>
      </w:r>
      <w:r>
        <w:rPr>
          <w:rFonts w:ascii="宋体" w:hAnsi="宋体"/>
          <w:vertAlign w:val="subscript"/>
        </w:rPr>
        <w:t>max</w:t>
      </w:r>
      <w:r>
        <w:rPr>
          <w:rFonts w:hint="eastAsia" w:ascii="宋体" w:hAnsi="宋体"/>
        </w:rPr>
        <w:t>和最大谷值</w:t>
      </w:r>
      <w:r>
        <w:rPr>
          <w:rFonts w:ascii="宋体" w:hAnsi="宋体"/>
          <w:i/>
          <w:iCs/>
        </w:rPr>
        <w:t>d</w:t>
      </w:r>
      <w:r>
        <w:rPr>
          <w:rFonts w:ascii="宋体" w:hAnsi="宋体"/>
          <w:vertAlign w:val="subscript"/>
        </w:rPr>
        <w:t>min</w:t>
      </w:r>
      <w:r>
        <w:rPr>
          <w:rFonts w:hint="eastAsia" w:ascii="宋体" w:hAnsi="宋体"/>
        </w:rPr>
        <w:t>。</w:t>
      </w:r>
    </w:p>
    <w:p w14:paraId="5B6A1E98">
      <w:pPr>
        <w:pStyle w:val="29"/>
        <w:spacing w:after="0"/>
        <w:ind w:firstLine="0" w:firstLineChars="0"/>
        <w:rPr>
          <w:rFonts w:hint="eastAsia" w:ascii="宋体" w:hAnsi="宋体"/>
        </w:rPr>
      </w:pPr>
      <w:r>
        <w:rPr>
          <w:rFonts w:hint="eastAsia" w:ascii="黑体" w:hAnsi="黑体" w:eastAsia="黑体" w:cs="黑体"/>
        </w:rPr>
        <w:t xml:space="preserve">10.3.4  </w:t>
      </w:r>
      <w:r>
        <w:rPr>
          <w:rFonts w:ascii="宋体" w:hAnsi="宋体"/>
        </w:rPr>
        <w:t>ESFQR</w:t>
      </w:r>
      <w:r>
        <w:rPr>
          <w:rFonts w:hint="eastAsia" w:ascii="宋体" w:hAnsi="宋体"/>
        </w:rPr>
        <w:t>为最大峰值</w:t>
      </w:r>
      <w:r>
        <w:rPr>
          <w:rFonts w:ascii="宋体" w:hAnsi="宋体"/>
          <w:i/>
          <w:iCs/>
        </w:rPr>
        <w:t>d</w:t>
      </w:r>
      <w:r>
        <w:rPr>
          <w:rFonts w:ascii="宋体" w:hAnsi="宋体"/>
          <w:vertAlign w:val="subscript"/>
        </w:rPr>
        <w:t>max</w:t>
      </w:r>
      <w:r>
        <w:rPr>
          <w:rFonts w:hint="eastAsia" w:ascii="宋体" w:hAnsi="宋体"/>
        </w:rPr>
        <w:t>和最大谷值</w:t>
      </w:r>
      <w:r>
        <w:rPr>
          <w:rFonts w:ascii="宋体" w:hAnsi="宋体"/>
          <w:i/>
          <w:iCs/>
        </w:rPr>
        <w:t>d</w:t>
      </w:r>
      <w:r>
        <w:rPr>
          <w:rFonts w:ascii="宋体" w:hAnsi="宋体"/>
          <w:vertAlign w:val="subscript"/>
        </w:rPr>
        <w:t>min</w:t>
      </w:r>
      <w:r>
        <w:rPr>
          <w:rFonts w:hint="eastAsia" w:ascii="宋体" w:hAnsi="宋体"/>
        </w:rPr>
        <w:t>绝对值之和；</w:t>
      </w:r>
      <w:r>
        <w:rPr>
          <w:rFonts w:ascii="宋体" w:hAnsi="宋体"/>
        </w:rPr>
        <w:t>ESFQD为</w:t>
      </w:r>
      <w:r>
        <w:rPr>
          <w:rFonts w:hint="eastAsia" w:ascii="宋体" w:hAnsi="宋体"/>
        </w:rPr>
        <w:t>最大峰值</w:t>
      </w:r>
      <w:r>
        <w:rPr>
          <w:rFonts w:ascii="宋体" w:hAnsi="宋体"/>
          <w:i/>
          <w:iCs/>
        </w:rPr>
        <w:t>d</w:t>
      </w:r>
      <w:r>
        <w:rPr>
          <w:rFonts w:ascii="宋体" w:hAnsi="宋体"/>
          <w:vertAlign w:val="subscript"/>
        </w:rPr>
        <w:t>max</w:t>
      </w:r>
      <w:r>
        <w:rPr>
          <w:rFonts w:hint="eastAsia" w:ascii="宋体" w:hAnsi="宋体"/>
        </w:rPr>
        <w:t>和最大谷值</w:t>
      </w:r>
      <w:r>
        <w:rPr>
          <w:rFonts w:ascii="宋体" w:hAnsi="宋体"/>
          <w:i/>
          <w:iCs/>
        </w:rPr>
        <w:t>d</w:t>
      </w:r>
      <w:r>
        <w:rPr>
          <w:rFonts w:ascii="宋体" w:hAnsi="宋体"/>
          <w:vertAlign w:val="subscript"/>
        </w:rPr>
        <w:t>min</w:t>
      </w:r>
      <w:r>
        <w:rPr>
          <w:rFonts w:hint="eastAsia" w:ascii="宋体" w:hAnsi="宋体"/>
        </w:rPr>
        <w:t xml:space="preserve">绝对值中较大值，保留原始偏差符号。 </w:t>
      </w:r>
    </w:p>
    <w:p w14:paraId="1124905A">
      <w:pPr>
        <w:pStyle w:val="29"/>
        <w:spacing w:after="0"/>
        <w:ind w:firstLine="0" w:firstLineChars="0"/>
        <w:rPr>
          <w:rFonts w:hint="eastAsia" w:ascii="宋体" w:hAnsi="宋体"/>
        </w:rPr>
      </w:pPr>
      <w:r>
        <w:rPr>
          <w:rFonts w:hint="eastAsia" w:ascii="黑体" w:hAnsi="黑体" w:eastAsia="黑体" w:cs="黑体"/>
        </w:rPr>
        <w:t xml:space="preserve">10.3.5  </w:t>
      </w:r>
      <w:r>
        <w:rPr>
          <w:rFonts w:hint="eastAsia" w:ascii="宋体" w:hAnsi="宋体"/>
        </w:rPr>
        <w:t>确定扇区内及</w:t>
      </w:r>
      <w:r>
        <w:rPr>
          <w:rFonts w:hint="eastAsia"/>
        </w:rPr>
        <w:t>边界厚度数据</w:t>
      </w:r>
      <w:r>
        <w:rPr>
          <w:rFonts w:hint="eastAsia" w:ascii="宋体" w:hAnsi="宋体"/>
        </w:rPr>
        <w:t>最大值</w:t>
      </w:r>
      <w:r>
        <w:rPr>
          <w:rFonts w:ascii="宋体" w:hAnsi="宋体"/>
        </w:rPr>
        <w:t>T</w:t>
      </w:r>
      <w:r>
        <w:rPr>
          <w:rFonts w:ascii="宋体" w:hAnsi="宋体"/>
          <w:vertAlign w:val="subscript"/>
        </w:rPr>
        <w:t>max</w:t>
      </w:r>
      <w:r>
        <w:rPr>
          <w:rFonts w:hint="eastAsia" w:ascii="宋体" w:hAnsi="宋体"/>
        </w:rPr>
        <w:t>和最小值</w:t>
      </w:r>
      <w:r>
        <w:rPr>
          <w:rFonts w:ascii="宋体" w:hAnsi="宋体"/>
        </w:rPr>
        <w:t>T</w:t>
      </w:r>
      <w:r>
        <w:rPr>
          <w:rFonts w:ascii="宋体" w:hAnsi="宋体"/>
          <w:vertAlign w:val="subscript"/>
        </w:rPr>
        <w:t>min</w:t>
      </w:r>
      <w:r>
        <w:rPr>
          <w:rFonts w:hint="eastAsia" w:ascii="宋体" w:hAnsi="宋体"/>
        </w:rPr>
        <w:t>。</w:t>
      </w:r>
      <w:r>
        <w:rPr>
          <w:rFonts w:ascii="宋体" w:hAnsi="宋体"/>
        </w:rPr>
        <w:t>ESBIR</w:t>
      </w:r>
      <w:r>
        <w:rPr>
          <w:rFonts w:hint="eastAsia" w:ascii="宋体" w:hAnsi="宋体"/>
        </w:rPr>
        <w:t>为</w:t>
      </w:r>
      <w:r>
        <w:rPr>
          <w:rFonts w:hint="eastAsia"/>
        </w:rPr>
        <w:t>厚度数据</w:t>
      </w:r>
      <w:r>
        <w:rPr>
          <w:rFonts w:hint="eastAsia" w:ascii="宋体" w:hAnsi="宋体"/>
        </w:rPr>
        <w:t>最大值</w:t>
      </w:r>
      <w:r>
        <w:rPr>
          <w:rFonts w:ascii="宋体" w:hAnsi="宋体"/>
        </w:rPr>
        <w:t>T</w:t>
      </w:r>
      <w:r>
        <w:rPr>
          <w:rFonts w:ascii="宋体" w:hAnsi="宋体"/>
          <w:vertAlign w:val="subscript"/>
        </w:rPr>
        <w:t>max</w:t>
      </w:r>
      <w:r>
        <w:rPr>
          <w:rFonts w:hint="eastAsia" w:ascii="宋体" w:hAnsi="宋体"/>
        </w:rPr>
        <w:t>减去最小值</w:t>
      </w:r>
      <w:r>
        <w:rPr>
          <w:rFonts w:ascii="宋体" w:hAnsi="宋体"/>
        </w:rPr>
        <w:t>T</w:t>
      </w:r>
      <w:r>
        <w:rPr>
          <w:rFonts w:ascii="宋体" w:hAnsi="宋体"/>
          <w:vertAlign w:val="subscript"/>
        </w:rPr>
        <w:t>min</w:t>
      </w:r>
      <w:r>
        <w:rPr>
          <w:rFonts w:hint="eastAsia" w:ascii="宋体" w:hAnsi="宋体"/>
        </w:rPr>
        <w:t>。</w:t>
      </w:r>
    </w:p>
    <w:p w14:paraId="42C28C16">
      <w:pPr>
        <w:pStyle w:val="27"/>
        <w:spacing w:before="312" w:after="312"/>
      </w:pPr>
      <w:r>
        <w:rPr>
          <w:rFonts w:hint="eastAsia"/>
        </w:rPr>
        <w:t>11  精密度</w:t>
      </w:r>
    </w:p>
    <w:p w14:paraId="3C84F518">
      <w:pPr>
        <w:pStyle w:val="29"/>
        <w:spacing w:before="156" w:beforeLines="50" w:after="156" w:afterLines="50" w:line="279" w:lineRule="auto"/>
      </w:pPr>
      <w:r>
        <w:rPr>
          <w:rFonts w:hint="eastAsia" w:ascii="宋体" w:hAnsi="宋体" w:cs="宋体"/>
          <w:color w:val="000000" w:themeColor="text1"/>
          <w:szCs w:val="21"/>
          <w14:textFill>
            <w14:solidFill>
              <w14:schemeClr w14:val="tx1"/>
            </w14:solidFill>
          </w14:textFill>
        </w:rPr>
        <w:t>选取直径300 mm厚度范围在760μm～790</w:t>
      </w:r>
      <w:r>
        <w:rPr>
          <w:rFonts w:hint="eastAsia" w:ascii="宋体" w:hAnsi="宋体" w:cs="宋体"/>
          <w:color w:val="000000" w:themeColor="text1"/>
          <w:szCs w:val="21"/>
          <w:vertAlign w:val="subscript"/>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μm的3片硅抛光片及2片硅外延片样品，在5个实验分别对每个样品的ESFQR、ESFQD、ESBIR进行了9次重复性测试。单个实验室测试的ESFQR相对标准偏差不大于1.10%；多个实验室测试的相对标准偏差不大于2.12%；单个实验室测试的ESFQD相对标准偏差不大于1.40%；多个实验室测试的相对标准偏差不大于2.60%；单个实验室测试的ESBIR相对标准偏差不大于0.65%，多个实验室测试的相对标准偏差不大于1.85%。</w:t>
      </w:r>
    </w:p>
    <w:p w14:paraId="53BB7009">
      <w:pPr>
        <w:pStyle w:val="27"/>
        <w:spacing w:before="312" w:after="312"/>
      </w:pPr>
      <w:r>
        <w:rPr>
          <w:rFonts w:hint="eastAsia"/>
        </w:rPr>
        <w:t>12  报告</w:t>
      </w:r>
    </w:p>
    <w:p w14:paraId="58C5ECB3">
      <w:pPr>
        <w:pStyle w:val="29"/>
        <w:spacing w:after="0"/>
        <w:ind w:firstLine="0" w:firstLineChars="0"/>
      </w:pPr>
      <w:r>
        <w:rPr>
          <w:rFonts w:hint="eastAsia"/>
        </w:rPr>
        <w:t>报告应至少包括以下内容：</w:t>
      </w:r>
    </w:p>
    <w:p w14:paraId="3C166A4A">
      <w:pPr>
        <w:pStyle w:val="29"/>
        <w:spacing w:after="0"/>
        <w:ind w:firstLine="0" w:firstLineChars="0"/>
      </w:pPr>
      <w:r>
        <w:rPr>
          <w:rFonts w:hint="eastAsia"/>
        </w:rPr>
        <w:t>a)测试日期、时间；</w:t>
      </w:r>
    </w:p>
    <w:p w14:paraId="42F87BDD">
      <w:pPr>
        <w:pStyle w:val="29"/>
        <w:spacing w:after="0"/>
        <w:ind w:firstLine="0" w:firstLineChars="0"/>
      </w:pPr>
      <w:r>
        <w:rPr>
          <w:rFonts w:hint="eastAsia"/>
        </w:rPr>
        <w:t>b)操作者；</w:t>
      </w:r>
    </w:p>
    <w:p w14:paraId="51B4A51A">
      <w:pPr>
        <w:pStyle w:val="29"/>
        <w:spacing w:after="0"/>
        <w:ind w:firstLine="0" w:firstLineChars="0"/>
      </w:pPr>
      <w:r>
        <w:rPr>
          <w:rFonts w:hint="eastAsia"/>
        </w:rPr>
        <w:t>c)测试设备，包含测试设备和计算设备（厂家、型号、软件版本等）；</w:t>
      </w:r>
    </w:p>
    <w:p w14:paraId="1A2EABCB">
      <w:pPr>
        <w:pStyle w:val="29"/>
        <w:spacing w:after="0"/>
        <w:ind w:firstLine="0" w:firstLineChars="0"/>
      </w:pPr>
      <w:r>
        <w:rPr>
          <w:rFonts w:hint="eastAsia"/>
        </w:rPr>
        <w:t>d)空间分辨率和数据点间距；</w:t>
      </w:r>
    </w:p>
    <w:p w14:paraId="0B8139F4">
      <w:pPr>
        <w:pStyle w:val="29"/>
        <w:spacing w:after="0"/>
        <w:ind w:firstLine="0" w:firstLineChars="0"/>
      </w:pPr>
      <w:r>
        <w:rPr>
          <w:rFonts w:hint="eastAsia"/>
        </w:rPr>
        <w:t>e)样品批号和晶片编号、晶片尺寸、标称边缘去除；</w:t>
      </w:r>
    </w:p>
    <w:p w14:paraId="779909BF">
      <w:pPr>
        <w:pStyle w:val="29"/>
        <w:spacing w:after="0"/>
        <w:ind w:firstLine="0" w:firstLineChars="0"/>
      </w:pPr>
      <w:r>
        <w:rPr>
          <w:rFonts w:hint="eastAsia"/>
        </w:rPr>
        <w:t>f)扇形圆心角；</w:t>
      </w:r>
    </w:p>
    <w:p w14:paraId="4517E8DC">
      <w:pPr>
        <w:pStyle w:val="29"/>
        <w:spacing w:after="0"/>
        <w:ind w:firstLine="0" w:firstLineChars="0"/>
      </w:pPr>
      <w:r>
        <w:rPr>
          <w:rFonts w:hint="eastAsia"/>
        </w:rPr>
        <w:t>g)每片晶片</w:t>
      </w:r>
      <w:r>
        <w:rPr>
          <w:rFonts w:ascii="宋体" w:hAnsi="宋体"/>
        </w:rPr>
        <w:t>ESFQR</w:t>
      </w:r>
      <w:r>
        <w:rPr>
          <w:rFonts w:hint="eastAsia" w:ascii="宋体" w:hAnsi="宋体"/>
        </w:rPr>
        <w:t>、</w:t>
      </w:r>
      <w:r>
        <w:rPr>
          <w:rFonts w:ascii="宋体" w:hAnsi="宋体"/>
        </w:rPr>
        <w:t>ESFQD</w:t>
      </w:r>
      <w:r>
        <w:rPr>
          <w:rFonts w:hint="eastAsia" w:ascii="宋体" w:hAnsi="宋体"/>
        </w:rPr>
        <w:t>、</w:t>
      </w:r>
      <w:r>
        <w:rPr>
          <w:rFonts w:ascii="宋体" w:hAnsi="宋体"/>
        </w:rPr>
        <w:t>ESBIR</w:t>
      </w:r>
      <w:r>
        <w:rPr>
          <w:rFonts w:hint="eastAsia"/>
        </w:rPr>
        <w:t>的最大值、平均值、标准偏差和第95百分位数等以及要求的其他数据；</w:t>
      </w:r>
    </w:p>
    <w:p w14:paraId="414D1F28">
      <w:pPr>
        <w:pStyle w:val="10"/>
        <w:tabs>
          <w:tab w:val="center" w:pos="4201"/>
          <w:tab w:val="right" w:leader="dot" w:pos="9298"/>
        </w:tabs>
        <w:spacing w:after="0"/>
        <w:ind w:firstLine="0" w:firstLineChars="0"/>
        <w:rPr>
          <w:rFonts w:hint="eastAsia"/>
        </w:rPr>
      </w:pPr>
      <w:r>
        <w:rPr>
          <w:rFonts w:hint="eastAsia" w:ascii="Times New Roman" w:hAnsi="Times New Roman" w:cs="Times New Roman"/>
          <w:kern w:val="2"/>
          <w:szCs w:val="24"/>
        </w:rPr>
        <w:t>h)</w:t>
      </w:r>
      <w:r>
        <w:rPr>
          <w:rFonts w:hint="eastAsia"/>
          <w:kern w:val="2"/>
          <w:szCs w:val="22"/>
        </w:rPr>
        <w:t>本文件编号。</w:t>
      </w:r>
      <w:r>
        <w:br w:type="page"/>
      </w:r>
    </w:p>
    <w:p w14:paraId="46B11633">
      <w:pPr>
        <w:pStyle w:val="10"/>
        <w:tabs>
          <w:tab w:val="center" w:pos="4201"/>
          <w:tab w:val="right" w:leader="dot" w:pos="9298"/>
        </w:tabs>
        <w:spacing w:after="0" w:line="240" w:lineRule="auto"/>
        <w:ind w:firstLine="0" w:firstLineChars="0"/>
        <w:jc w:val="center"/>
        <w:rPr>
          <w:rFonts w:hint="eastAsia" w:ascii="黑体" w:hAnsi="黑体" w:eastAsia="黑体" w:cs="黑体"/>
        </w:rPr>
      </w:pPr>
      <w:r>
        <w:rPr>
          <w:rFonts w:hint="eastAsia" w:ascii="黑体" w:hAnsi="黑体" w:eastAsia="黑体" w:cs="黑体"/>
        </w:rPr>
        <w:t xml:space="preserve">附 录 </w:t>
      </w:r>
      <w:r>
        <w:rPr>
          <w:rFonts w:ascii="黑体" w:hAnsi="黑体" w:eastAsia="黑体" w:cs="黑体"/>
        </w:rPr>
        <w:t>A</w:t>
      </w:r>
    </w:p>
    <w:p w14:paraId="12AD861C">
      <w:pPr>
        <w:pStyle w:val="33"/>
        <w:numPr>
          <w:ilvl w:val="0"/>
          <w:numId w:val="0"/>
        </w:numPr>
        <w:spacing w:beforeLines="0" w:afterLines="0" w:line="240" w:lineRule="auto"/>
        <w:jc w:val="center"/>
        <w:rPr>
          <w:rFonts w:hint="eastAsia" w:hAnsi="黑体" w:cs="黑体"/>
        </w:rPr>
      </w:pPr>
      <w:r>
        <w:rPr>
          <w:rFonts w:hint="eastAsia" w:hAnsi="黑体" w:cs="黑体"/>
        </w:rPr>
        <w:t>（资料性）</w:t>
      </w:r>
    </w:p>
    <w:p w14:paraId="25FEA303">
      <w:pPr>
        <w:pStyle w:val="10"/>
        <w:tabs>
          <w:tab w:val="center" w:pos="4201"/>
          <w:tab w:val="right" w:leader="dot" w:pos="9298"/>
        </w:tabs>
        <w:autoSpaceDE/>
        <w:autoSpaceDN/>
        <w:spacing w:after="312" w:afterLines="100" w:line="240" w:lineRule="auto"/>
        <w:ind w:firstLine="0" w:firstLineChars="0"/>
        <w:jc w:val="center"/>
        <w:rPr>
          <w:rFonts w:hint="eastAsia" w:ascii="黑体" w:hAnsi="黑体" w:eastAsia="黑体" w:cs="黑体"/>
        </w:rPr>
      </w:pPr>
      <w:r>
        <w:rPr>
          <w:rFonts w:hint="eastAsia" w:ascii="黑体" w:hAnsi="黑体" w:eastAsia="黑体" w:cs="黑体"/>
        </w:rPr>
        <w:t>极坐标系和直角坐标系中去除区域的设置</w:t>
      </w:r>
    </w:p>
    <w:p w14:paraId="34C05E77">
      <w:pPr>
        <w:pStyle w:val="10"/>
        <w:tabs>
          <w:tab w:val="center" w:pos="4201"/>
          <w:tab w:val="right" w:leader="dot" w:pos="9298"/>
        </w:tabs>
        <w:spacing w:after="0" w:line="240" w:lineRule="auto"/>
        <w:ind w:firstLine="0" w:firstLineChars="0"/>
        <w:rPr>
          <w:rFonts w:hint="eastAsia" w:ascii="黑体" w:hAnsi="黑体"/>
        </w:rPr>
      </w:pPr>
      <w:r>
        <w:rPr>
          <w:rFonts w:ascii="黑体" w:hAnsi="黑体" w:eastAsia="黑体"/>
        </w:rPr>
        <w:t>A.1</w:t>
      </w:r>
      <w:r>
        <w:t xml:space="preserve">  </w:t>
      </w:r>
      <w:r>
        <w:rPr>
          <w:rFonts w:hint="eastAsia"/>
        </w:rPr>
        <w:t>在极坐标系中四个参数定义了去除区域的位置和尺寸，极坐标系中去除区域示意图见图A</w:t>
      </w:r>
      <w:r>
        <w:t>.</w:t>
      </w:r>
      <w:r>
        <w:rPr>
          <w:rFonts w:hint="eastAsia"/>
        </w:rPr>
        <w:t>1。</w:t>
      </w:r>
    </w:p>
    <w:p w14:paraId="52F4D3CB">
      <w:pPr>
        <w:pStyle w:val="10"/>
        <w:tabs>
          <w:tab w:val="center" w:pos="4201"/>
          <w:tab w:val="right" w:leader="dot" w:pos="9298"/>
        </w:tabs>
        <w:spacing w:after="0" w:line="240" w:lineRule="auto"/>
        <w:ind w:firstLine="360"/>
        <w:jc w:val="center"/>
        <w:rPr>
          <w:rFonts w:hint="eastAsia"/>
          <w:sz w:val="18"/>
          <w:szCs w:val="18"/>
        </w:rPr>
      </w:pPr>
      <w:r>
        <w:rPr>
          <w:rFonts w:hint="eastAsia"/>
          <w:sz w:val="18"/>
          <w:szCs w:val="18"/>
        </w:rPr>
        <w:drawing>
          <wp:inline distT="0" distB="0" distL="114300" distR="114300">
            <wp:extent cx="2006600" cy="1751965"/>
            <wp:effectExtent l="0" t="0" r="12700" b="635"/>
            <wp:docPr id="8" name="图片 8" descr="4ca4ba32a5d6b3539ca6aa367a0a3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ca4ba32a5d6b3539ca6aa367a0a30f"/>
                    <pic:cNvPicPr>
                      <a:picLocks noChangeAspect="1"/>
                    </pic:cNvPicPr>
                  </pic:nvPicPr>
                  <pic:blipFill>
                    <a:blip r:embed="rId15" cstate="print"/>
                    <a:stretch>
                      <a:fillRect/>
                    </a:stretch>
                  </pic:blipFill>
                  <pic:spPr>
                    <a:xfrm>
                      <a:off x="0" y="0"/>
                      <a:ext cx="2006600" cy="1751965"/>
                    </a:xfrm>
                    <a:prstGeom prst="rect">
                      <a:avLst/>
                    </a:prstGeom>
                  </pic:spPr>
                </pic:pic>
              </a:graphicData>
            </a:graphic>
          </wp:inline>
        </w:drawing>
      </w:r>
    </w:p>
    <w:p w14:paraId="156E076A">
      <w:pPr>
        <w:pStyle w:val="10"/>
        <w:tabs>
          <w:tab w:val="center" w:pos="4201"/>
          <w:tab w:val="right" w:leader="dot" w:pos="9298"/>
        </w:tabs>
        <w:spacing w:after="0" w:line="240" w:lineRule="auto"/>
        <w:ind w:firstLine="360"/>
        <w:rPr>
          <w:rFonts w:hint="eastAsia"/>
        </w:rPr>
      </w:pPr>
      <w:r>
        <w:rPr>
          <w:rFonts w:hint="eastAsia"/>
          <w:sz w:val="18"/>
          <w:szCs w:val="18"/>
        </w:rPr>
        <w:t>标引序号说明：</w:t>
      </w:r>
    </w:p>
    <w:p w14:paraId="391F19DE">
      <w:pPr>
        <w:pStyle w:val="10"/>
        <w:tabs>
          <w:tab w:val="center" w:pos="4201"/>
          <w:tab w:val="right" w:leader="dot" w:pos="9298"/>
        </w:tabs>
        <w:spacing w:after="0" w:line="240" w:lineRule="auto"/>
        <w:ind w:firstLine="360"/>
        <w:rPr>
          <w:rFonts w:hint="eastAsia"/>
          <w:sz w:val="18"/>
          <w:szCs w:val="18"/>
        </w:rPr>
      </w:pPr>
      <w:r>
        <w:rPr>
          <w:rFonts w:hint="eastAsia"/>
          <w:i/>
          <w:iCs/>
          <w:sz w:val="18"/>
          <w:szCs w:val="18"/>
        </w:rPr>
        <w:t>θ</w:t>
      </w:r>
      <w:r>
        <w:rPr>
          <w:sz w:val="18"/>
          <w:szCs w:val="18"/>
        </w:rPr>
        <w:t>c</w:t>
      </w:r>
      <w:r>
        <w:rPr>
          <w:rFonts w:hint="eastAsia"/>
          <w:sz w:val="18"/>
          <w:szCs w:val="18"/>
        </w:rPr>
        <w:t>——极坐标系中去除区域的中心位置角；</w:t>
      </w:r>
    </w:p>
    <w:p w14:paraId="79302180">
      <w:pPr>
        <w:pStyle w:val="10"/>
        <w:tabs>
          <w:tab w:val="center" w:pos="4201"/>
          <w:tab w:val="right" w:leader="dot" w:pos="9298"/>
        </w:tabs>
        <w:spacing w:after="0" w:line="240" w:lineRule="auto"/>
        <w:ind w:firstLine="360"/>
        <w:rPr>
          <w:rFonts w:hint="eastAsia"/>
          <w:sz w:val="18"/>
          <w:szCs w:val="18"/>
        </w:rPr>
      </w:pPr>
      <w:r>
        <w:rPr>
          <w:rFonts w:hint="eastAsia"/>
          <w:sz w:val="18"/>
          <w:szCs w:val="18"/>
        </w:rPr>
        <w:t>Δθ——极坐标系中去除区域</w:t>
      </w:r>
      <w:r>
        <w:rPr>
          <w:rFonts w:hint="eastAsia"/>
          <w:i/>
          <w:iCs/>
          <w:sz w:val="18"/>
          <w:szCs w:val="18"/>
        </w:rPr>
        <w:t>θ</w:t>
      </w:r>
      <w:r>
        <w:rPr>
          <w:sz w:val="18"/>
          <w:szCs w:val="18"/>
        </w:rPr>
        <w:t>c的</w:t>
      </w:r>
      <w:r>
        <w:rPr>
          <w:rFonts w:hint="eastAsia"/>
          <w:sz w:val="18"/>
          <w:szCs w:val="18"/>
        </w:rPr>
        <w:t>跨度；</w:t>
      </w:r>
    </w:p>
    <w:p w14:paraId="4682331F">
      <w:pPr>
        <w:pStyle w:val="10"/>
        <w:tabs>
          <w:tab w:val="center" w:pos="4201"/>
          <w:tab w:val="right" w:leader="dot" w:pos="9298"/>
        </w:tabs>
        <w:spacing w:after="0" w:line="240" w:lineRule="auto"/>
        <w:ind w:firstLine="360"/>
        <w:rPr>
          <w:rFonts w:hint="eastAsia"/>
          <w:sz w:val="18"/>
          <w:szCs w:val="18"/>
        </w:rPr>
      </w:pPr>
      <w:r>
        <w:rPr>
          <w:i/>
          <w:iCs/>
          <w:sz w:val="18"/>
          <w:szCs w:val="18"/>
        </w:rPr>
        <w:t>r</w:t>
      </w:r>
      <w:r>
        <w:rPr>
          <w:sz w:val="18"/>
          <w:szCs w:val="18"/>
          <w:vertAlign w:val="subscript"/>
        </w:rPr>
        <w:t>min</w:t>
      </w:r>
      <w:r>
        <w:rPr>
          <w:rFonts w:hint="eastAsia"/>
          <w:sz w:val="18"/>
          <w:szCs w:val="18"/>
        </w:rPr>
        <w:t>——极坐标系中去除区域的</w:t>
      </w:r>
      <w:r>
        <w:rPr>
          <w:bCs/>
          <w:sz w:val="18"/>
          <w:szCs w:val="18"/>
        </w:rPr>
        <w:t>最小</w:t>
      </w:r>
      <w:r>
        <w:rPr>
          <w:rFonts w:hint="eastAsia"/>
          <w:bCs/>
          <w:sz w:val="18"/>
          <w:szCs w:val="18"/>
        </w:rPr>
        <w:t>半</w:t>
      </w:r>
      <w:r>
        <w:rPr>
          <w:bCs/>
          <w:sz w:val="18"/>
          <w:szCs w:val="18"/>
        </w:rPr>
        <w:t>径</w:t>
      </w:r>
      <w:r>
        <w:rPr>
          <w:rFonts w:hint="eastAsia"/>
          <w:sz w:val="18"/>
          <w:szCs w:val="18"/>
        </w:rPr>
        <w:t>；</w:t>
      </w:r>
    </w:p>
    <w:p w14:paraId="0BEFFD6A">
      <w:pPr>
        <w:pStyle w:val="10"/>
        <w:tabs>
          <w:tab w:val="center" w:pos="4201"/>
          <w:tab w:val="right" w:leader="dot" w:pos="9298"/>
        </w:tabs>
        <w:spacing w:after="0" w:line="240" w:lineRule="auto"/>
        <w:ind w:firstLine="360"/>
        <w:rPr>
          <w:rFonts w:hint="eastAsia"/>
          <w:sz w:val="18"/>
          <w:szCs w:val="18"/>
        </w:rPr>
      </w:pPr>
      <w:r>
        <w:rPr>
          <w:i/>
          <w:iCs/>
          <w:sz w:val="18"/>
          <w:szCs w:val="18"/>
        </w:rPr>
        <w:t>r</w:t>
      </w:r>
      <w:r>
        <w:rPr>
          <w:sz w:val="18"/>
          <w:szCs w:val="18"/>
          <w:vertAlign w:val="subscript"/>
        </w:rPr>
        <w:t>max</w:t>
      </w:r>
      <w:r>
        <w:rPr>
          <w:rFonts w:hint="eastAsia"/>
          <w:sz w:val="18"/>
          <w:szCs w:val="18"/>
        </w:rPr>
        <w:t>——极坐标系中去除区域的最大半径。</w:t>
      </w:r>
    </w:p>
    <w:p w14:paraId="10D9741F">
      <w:pPr>
        <w:pStyle w:val="10"/>
        <w:tabs>
          <w:tab w:val="center" w:pos="4201"/>
          <w:tab w:val="right" w:leader="dot" w:pos="9298"/>
        </w:tabs>
        <w:spacing w:before="156" w:beforeLines="50" w:after="156" w:afterLines="50" w:line="240" w:lineRule="auto"/>
        <w:ind w:firstLine="0" w:firstLineChars="0"/>
        <w:jc w:val="center"/>
        <w:rPr>
          <w:rFonts w:hint="eastAsia" w:ascii="黑体" w:hAnsi="黑体" w:eastAsia="黑体"/>
          <w:sz w:val="18"/>
          <w:szCs w:val="18"/>
        </w:rPr>
      </w:pPr>
      <w:r>
        <w:rPr>
          <w:rFonts w:hint="eastAsia" w:ascii="黑体" w:hAnsi="黑体" w:eastAsia="黑体"/>
        </w:rPr>
        <w:t>图</w:t>
      </w:r>
      <w:r>
        <w:rPr>
          <w:rFonts w:ascii="黑体" w:hAnsi="黑体" w:eastAsia="黑体"/>
        </w:rPr>
        <w:t xml:space="preserve">A.1  </w:t>
      </w:r>
      <w:r>
        <w:rPr>
          <w:rFonts w:hint="eastAsia" w:ascii="黑体" w:hAnsi="黑体" w:eastAsia="黑体"/>
        </w:rPr>
        <w:t>极坐标系中去除区域示意图</w:t>
      </w:r>
    </w:p>
    <w:p w14:paraId="01488DFA">
      <w:pPr>
        <w:pStyle w:val="10"/>
        <w:tabs>
          <w:tab w:val="center" w:pos="4201"/>
          <w:tab w:val="right" w:leader="dot" w:pos="9298"/>
        </w:tabs>
        <w:spacing w:after="0" w:line="240" w:lineRule="auto"/>
        <w:ind w:firstLine="0" w:firstLineChars="0"/>
        <w:rPr>
          <w:rFonts w:hint="eastAsia"/>
        </w:rPr>
      </w:pPr>
      <w:r>
        <w:rPr>
          <w:rFonts w:ascii="黑体" w:hAnsi="黑体" w:eastAsia="黑体"/>
        </w:rPr>
        <w:t xml:space="preserve">A.2  </w:t>
      </w:r>
      <w:r>
        <w:rPr>
          <w:rFonts w:hint="eastAsia"/>
        </w:rPr>
        <w:t>在直角坐标系</w:t>
      </w:r>
      <w:r>
        <w:rPr>
          <w:rFonts w:hint="eastAsia"/>
          <w:color w:val="000000" w:themeColor="text1"/>
          <w14:textFill>
            <w14:solidFill>
              <w14:schemeClr w14:val="tx1"/>
            </w14:solidFill>
          </w14:textFill>
        </w:rPr>
        <w:t>中四个参数定义了</w:t>
      </w:r>
      <w:r>
        <w:rPr>
          <w:rFonts w:hint="eastAsia"/>
        </w:rPr>
        <w:t>去除区域</w:t>
      </w:r>
      <w:r>
        <w:rPr>
          <w:rFonts w:hint="eastAsia"/>
          <w:color w:val="000000" w:themeColor="text1"/>
          <w14:textFill>
            <w14:solidFill>
              <w14:schemeClr w14:val="tx1"/>
            </w14:solidFill>
          </w14:textFill>
        </w:rPr>
        <w:t>的位置和大小</w:t>
      </w:r>
      <w:r>
        <w:rPr>
          <w:rFonts w:hint="eastAsia"/>
        </w:rPr>
        <w:t>，直角坐标系</w:t>
      </w:r>
      <w:r>
        <w:rPr>
          <w:rFonts w:hint="eastAsia"/>
          <w:color w:val="000000" w:themeColor="text1"/>
          <w14:textFill>
            <w14:solidFill>
              <w14:schemeClr w14:val="tx1"/>
            </w14:solidFill>
          </w14:textFill>
        </w:rPr>
        <w:t>中去除区域示意图见图</w:t>
      </w:r>
      <w:r>
        <w:rPr>
          <w:color w:val="000000" w:themeColor="text1"/>
          <w14:textFill>
            <w14:solidFill>
              <w14:schemeClr w14:val="tx1"/>
            </w14:solidFill>
          </w14:textFill>
        </w:rPr>
        <w:t>A.2</w:t>
      </w:r>
      <w:r>
        <w:rPr>
          <w:rFonts w:hint="eastAsia"/>
        </w:rPr>
        <w:t>。</w:t>
      </w:r>
    </w:p>
    <w:p w14:paraId="577B5296">
      <w:pPr>
        <w:pStyle w:val="10"/>
        <w:tabs>
          <w:tab w:val="center" w:pos="4201"/>
          <w:tab w:val="right" w:leader="dot" w:pos="9298"/>
        </w:tabs>
        <w:spacing w:after="0" w:line="240" w:lineRule="auto"/>
        <w:ind w:firstLine="0" w:firstLineChars="0"/>
        <w:rPr>
          <w:rFonts w:hint="eastAsia"/>
          <w:sz w:val="18"/>
          <w:szCs w:val="18"/>
        </w:rPr>
      </w:pPr>
      <w:r>
        <w:drawing>
          <wp:anchor distT="0" distB="0" distL="114300" distR="114300" simplePos="0" relativeHeight="251665408" behindDoc="1" locked="0" layoutInCell="1" allowOverlap="0">
            <wp:simplePos x="0" y="0"/>
            <wp:positionH relativeFrom="column">
              <wp:posOffset>1851660</wp:posOffset>
            </wp:positionH>
            <wp:positionV relativeFrom="page">
              <wp:posOffset>5322570</wp:posOffset>
            </wp:positionV>
            <wp:extent cx="2145665" cy="1945640"/>
            <wp:effectExtent l="0" t="0" r="3175" b="0"/>
            <wp:wrapNone/>
            <wp:docPr id="1553048978" name="图片 155304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48978" name="图片 155304897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5665" cy="1945640"/>
                    </a:xfrm>
                    <a:prstGeom prst="rect">
                      <a:avLst/>
                    </a:prstGeom>
                  </pic:spPr>
                </pic:pic>
              </a:graphicData>
            </a:graphic>
          </wp:anchor>
        </w:drawing>
      </w:r>
    </w:p>
    <w:p w14:paraId="311C2920">
      <w:pPr>
        <w:pStyle w:val="10"/>
        <w:tabs>
          <w:tab w:val="center" w:pos="4201"/>
          <w:tab w:val="right" w:leader="dot" w:pos="9298"/>
        </w:tabs>
        <w:spacing w:after="0" w:line="240" w:lineRule="auto"/>
        <w:ind w:firstLine="0" w:firstLineChars="0"/>
        <w:rPr>
          <w:rFonts w:hint="eastAsia"/>
          <w:sz w:val="18"/>
          <w:szCs w:val="18"/>
        </w:rPr>
      </w:pPr>
    </w:p>
    <w:p w14:paraId="20626D65">
      <w:pPr>
        <w:pStyle w:val="10"/>
        <w:tabs>
          <w:tab w:val="center" w:pos="4201"/>
          <w:tab w:val="right" w:leader="dot" w:pos="9298"/>
        </w:tabs>
        <w:spacing w:after="0" w:line="240" w:lineRule="auto"/>
        <w:ind w:firstLine="0" w:firstLineChars="0"/>
        <w:rPr>
          <w:rFonts w:hint="eastAsia"/>
          <w:sz w:val="18"/>
          <w:szCs w:val="18"/>
        </w:rPr>
      </w:pPr>
    </w:p>
    <w:p w14:paraId="7B0B7B14">
      <w:pPr>
        <w:pStyle w:val="10"/>
        <w:tabs>
          <w:tab w:val="center" w:pos="4201"/>
          <w:tab w:val="right" w:leader="dot" w:pos="9298"/>
        </w:tabs>
        <w:spacing w:after="0" w:line="240" w:lineRule="auto"/>
        <w:ind w:firstLine="0" w:firstLineChars="0"/>
        <w:rPr>
          <w:rFonts w:hint="eastAsia"/>
          <w:sz w:val="18"/>
          <w:szCs w:val="18"/>
        </w:rPr>
      </w:pPr>
    </w:p>
    <w:p w14:paraId="027DA1BC">
      <w:pPr>
        <w:pStyle w:val="10"/>
        <w:tabs>
          <w:tab w:val="center" w:pos="4201"/>
          <w:tab w:val="right" w:leader="dot" w:pos="9298"/>
        </w:tabs>
        <w:spacing w:after="0" w:line="240" w:lineRule="auto"/>
        <w:ind w:firstLine="0" w:firstLineChars="0"/>
        <w:rPr>
          <w:rFonts w:hint="eastAsia"/>
          <w:sz w:val="18"/>
          <w:szCs w:val="18"/>
        </w:rPr>
      </w:pPr>
    </w:p>
    <w:p w14:paraId="28B25954">
      <w:pPr>
        <w:pStyle w:val="10"/>
        <w:tabs>
          <w:tab w:val="center" w:pos="4201"/>
          <w:tab w:val="right" w:leader="dot" w:pos="9298"/>
        </w:tabs>
        <w:spacing w:after="0" w:line="240" w:lineRule="auto"/>
        <w:ind w:firstLine="0" w:firstLineChars="0"/>
        <w:rPr>
          <w:rFonts w:hint="eastAsia"/>
          <w:sz w:val="18"/>
          <w:szCs w:val="18"/>
        </w:rPr>
      </w:pPr>
    </w:p>
    <w:p w14:paraId="5D19AF8D">
      <w:pPr>
        <w:pStyle w:val="10"/>
        <w:tabs>
          <w:tab w:val="center" w:pos="4201"/>
          <w:tab w:val="right" w:leader="dot" w:pos="9298"/>
        </w:tabs>
        <w:spacing w:after="0" w:line="240" w:lineRule="auto"/>
        <w:ind w:firstLine="0" w:firstLineChars="0"/>
        <w:rPr>
          <w:rFonts w:hint="eastAsia"/>
          <w:sz w:val="18"/>
          <w:szCs w:val="18"/>
        </w:rPr>
      </w:pPr>
    </w:p>
    <w:p w14:paraId="3D70A25E">
      <w:pPr>
        <w:pStyle w:val="10"/>
        <w:tabs>
          <w:tab w:val="center" w:pos="4201"/>
          <w:tab w:val="right" w:leader="dot" w:pos="9298"/>
        </w:tabs>
        <w:spacing w:after="0" w:line="240" w:lineRule="auto"/>
        <w:ind w:firstLine="0" w:firstLineChars="0"/>
        <w:rPr>
          <w:rFonts w:hint="eastAsia"/>
          <w:sz w:val="18"/>
          <w:szCs w:val="18"/>
        </w:rPr>
      </w:pPr>
    </w:p>
    <w:p w14:paraId="2511CA70">
      <w:pPr>
        <w:pStyle w:val="10"/>
        <w:tabs>
          <w:tab w:val="center" w:pos="4201"/>
          <w:tab w:val="right" w:leader="dot" w:pos="9298"/>
        </w:tabs>
        <w:spacing w:after="0" w:line="240" w:lineRule="auto"/>
        <w:ind w:firstLine="0" w:firstLineChars="0"/>
        <w:rPr>
          <w:rFonts w:hint="eastAsia"/>
          <w:sz w:val="18"/>
          <w:szCs w:val="18"/>
        </w:rPr>
      </w:pPr>
    </w:p>
    <w:p w14:paraId="368FFFCF">
      <w:pPr>
        <w:pStyle w:val="10"/>
        <w:tabs>
          <w:tab w:val="center" w:pos="4201"/>
          <w:tab w:val="right" w:leader="dot" w:pos="9298"/>
        </w:tabs>
        <w:spacing w:after="0" w:line="240" w:lineRule="auto"/>
        <w:ind w:firstLine="360"/>
        <w:rPr>
          <w:rFonts w:hint="eastAsia"/>
          <w:sz w:val="18"/>
          <w:szCs w:val="18"/>
        </w:rPr>
      </w:pPr>
    </w:p>
    <w:p w14:paraId="4D5568DD">
      <w:pPr>
        <w:pStyle w:val="10"/>
        <w:tabs>
          <w:tab w:val="center" w:pos="4201"/>
          <w:tab w:val="right" w:leader="dot" w:pos="9298"/>
        </w:tabs>
        <w:spacing w:after="0" w:line="240" w:lineRule="auto"/>
        <w:ind w:firstLine="360"/>
        <w:rPr>
          <w:rFonts w:hint="eastAsia"/>
          <w:sz w:val="18"/>
          <w:szCs w:val="18"/>
        </w:rPr>
      </w:pPr>
      <w:r>
        <w:rPr>
          <w:rFonts w:hint="eastAsia"/>
          <w:sz w:val="18"/>
          <w:szCs w:val="18"/>
        </w:rPr>
        <w:t>标引序号说明：</w:t>
      </w:r>
    </w:p>
    <w:p w14:paraId="60A4B6C2">
      <w:pPr>
        <w:pStyle w:val="10"/>
        <w:tabs>
          <w:tab w:val="center" w:pos="4201"/>
          <w:tab w:val="right" w:leader="dot" w:pos="9298"/>
        </w:tabs>
        <w:spacing w:after="0" w:line="240" w:lineRule="auto"/>
        <w:ind w:firstLine="360"/>
        <w:rPr>
          <w:rFonts w:hint="eastAsia"/>
          <w:color w:val="000000" w:themeColor="text1"/>
          <w:sz w:val="18"/>
          <w:szCs w:val="18"/>
          <w14:textFill>
            <w14:solidFill>
              <w14:schemeClr w14:val="tx1"/>
            </w14:solidFill>
          </w14:textFill>
        </w:rPr>
      </w:pPr>
      <w:r>
        <w:rPr>
          <w:i/>
          <w:iCs/>
          <w:color w:val="000000" w:themeColor="text1"/>
          <w:sz w:val="18"/>
          <w:szCs w:val="18"/>
          <w14:textFill>
            <w14:solidFill>
              <w14:schemeClr w14:val="tx1"/>
            </w14:solidFill>
          </w14:textFill>
        </w:rPr>
        <w:t>X</w:t>
      </w:r>
      <w:r>
        <w:rPr>
          <w:color w:val="000000" w:themeColor="text1"/>
          <w:sz w:val="18"/>
          <w:szCs w:val="18"/>
          <w:vertAlign w:val="subscript"/>
          <w14:textFill>
            <w14:solidFill>
              <w14:schemeClr w14:val="tx1"/>
            </w14:solidFill>
          </w14:textFill>
        </w:rPr>
        <w:t>min</w:t>
      </w:r>
      <w:r>
        <w:rPr>
          <w:rFonts w:hint="eastAsia"/>
          <w:sz w:val="18"/>
          <w:szCs w:val="18"/>
        </w:rPr>
        <w:t>——直角坐标系中去除区域的最小水平边界位置；</w:t>
      </w:r>
    </w:p>
    <w:p w14:paraId="2A040D77">
      <w:pPr>
        <w:pStyle w:val="10"/>
        <w:tabs>
          <w:tab w:val="center" w:pos="4201"/>
          <w:tab w:val="right" w:leader="dot" w:pos="9298"/>
        </w:tabs>
        <w:spacing w:after="0" w:line="240" w:lineRule="auto"/>
        <w:ind w:firstLine="360"/>
        <w:rPr>
          <w:rFonts w:hint="eastAsia"/>
          <w:sz w:val="18"/>
          <w:szCs w:val="18"/>
        </w:rPr>
      </w:pPr>
      <w:r>
        <w:rPr>
          <w:i/>
          <w:iCs/>
          <w:color w:val="000000" w:themeColor="text1"/>
          <w:sz w:val="18"/>
          <w:szCs w:val="18"/>
          <w14:textFill>
            <w14:solidFill>
              <w14:schemeClr w14:val="tx1"/>
            </w14:solidFill>
          </w14:textFill>
        </w:rPr>
        <w:t>X</w:t>
      </w:r>
      <w:r>
        <w:rPr>
          <w:color w:val="000000" w:themeColor="text1"/>
          <w:sz w:val="18"/>
          <w:szCs w:val="18"/>
          <w:vertAlign w:val="subscript"/>
          <w14:textFill>
            <w14:solidFill>
              <w14:schemeClr w14:val="tx1"/>
            </w14:solidFill>
          </w14:textFill>
        </w:rPr>
        <w:t>max</w:t>
      </w:r>
      <w:r>
        <w:rPr>
          <w:rFonts w:hint="eastAsia"/>
          <w:sz w:val="18"/>
          <w:szCs w:val="18"/>
        </w:rPr>
        <w:t>——直角坐标系中去除区域的最大水平边界位置；</w:t>
      </w:r>
    </w:p>
    <w:p w14:paraId="788551AA">
      <w:pPr>
        <w:pStyle w:val="10"/>
        <w:tabs>
          <w:tab w:val="center" w:pos="4201"/>
          <w:tab w:val="right" w:leader="dot" w:pos="9298"/>
        </w:tabs>
        <w:spacing w:after="0" w:line="240" w:lineRule="auto"/>
        <w:ind w:firstLine="360"/>
        <w:rPr>
          <w:rFonts w:hint="eastAsia"/>
          <w:sz w:val="18"/>
          <w:szCs w:val="18"/>
        </w:rPr>
      </w:pPr>
      <w:r>
        <w:rPr>
          <w:i/>
          <w:iCs/>
          <w:sz w:val="18"/>
          <w:szCs w:val="18"/>
        </w:rPr>
        <w:t>Y</w:t>
      </w:r>
      <w:r>
        <w:rPr>
          <w:sz w:val="18"/>
          <w:szCs w:val="18"/>
          <w:vertAlign w:val="subscript"/>
        </w:rPr>
        <w:t>min</w:t>
      </w:r>
      <w:r>
        <w:rPr>
          <w:rFonts w:hint="eastAsia"/>
          <w:sz w:val="18"/>
          <w:szCs w:val="18"/>
        </w:rPr>
        <w:t>——直角坐标系中去除区域最小垂直边界位置；</w:t>
      </w:r>
    </w:p>
    <w:p w14:paraId="2D9AD2E1">
      <w:pPr>
        <w:pStyle w:val="10"/>
        <w:tabs>
          <w:tab w:val="center" w:pos="4201"/>
          <w:tab w:val="right" w:leader="dot" w:pos="9298"/>
        </w:tabs>
        <w:spacing w:after="0" w:line="240" w:lineRule="auto"/>
        <w:ind w:firstLine="360"/>
        <w:rPr>
          <w:rFonts w:hint="eastAsia"/>
          <w:color w:val="000000" w:themeColor="text1"/>
          <w:sz w:val="18"/>
          <w:szCs w:val="18"/>
          <w14:textFill>
            <w14:solidFill>
              <w14:schemeClr w14:val="tx1"/>
            </w14:solidFill>
          </w14:textFill>
        </w:rPr>
      </w:pPr>
      <w:r>
        <w:rPr>
          <w:i/>
          <w:iCs/>
          <w:sz w:val="18"/>
          <w:szCs w:val="18"/>
        </w:rPr>
        <w:t>Y</w:t>
      </w:r>
      <w:r>
        <w:rPr>
          <w:sz w:val="18"/>
          <w:szCs w:val="18"/>
          <w:vertAlign w:val="subscript"/>
        </w:rPr>
        <w:t>max</w:t>
      </w:r>
      <w:r>
        <w:rPr>
          <w:rFonts w:hint="eastAsia"/>
          <w:sz w:val="18"/>
          <w:szCs w:val="18"/>
        </w:rPr>
        <w:t>——直角坐标系中去除区域</w:t>
      </w:r>
      <w:r>
        <w:rPr>
          <w:rFonts w:ascii="Times New Roman"/>
          <w:bCs/>
          <w:sz w:val="18"/>
          <w:szCs w:val="18"/>
        </w:rPr>
        <w:t>最大垂直边界位置</w:t>
      </w:r>
      <w:r>
        <w:rPr>
          <w:rFonts w:hint="eastAsia"/>
          <w:color w:val="000000" w:themeColor="text1"/>
          <w:sz w:val="18"/>
          <w:szCs w:val="18"/>
          <w14:textFill>
            <w14:solidFill>
              <w14:schemeClr w14:val="tx1"/>
            </w14:solidFill>
          </w14:textFill>
        </w:rPr>
        <w:t>。</w:t>
      </w:r>
    </w:p>
    <w:p w14:paraId="2798DFC6">
      <w:pPr>
        <w:pStyle w:val="10"/>
        <w:tabs>
          <w:tab w:val="center" w:pos="4201"/>
          <w:tab w:val="right" w:leader="dot" w:pos="9298"/>
        </w:tabs>
        <w:spacing w:before="156" w:beforeLines="50" w:after="156" w:afterLines="50" w:line="240" w:lineRule="auto"/>
        <w:ind w:firstLine="36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图A.</w:t>
      </w:r>
      <w:r>
        <w:rPr>
          <w:rFonts w:ascii="黑体" w:hAnsi="黑体" w:eastAsia="黑体"/>
          <w:color w:val="000000" w:themeColor="text1"/>
          <w14:textFill>
            <w14:solidFill>
              <w14:schemeClr w14:val="tx1"/>
            </w14:solidFill>
          </w14:textFill>
        </w:rPr>
        <w:t>2</w:t>
      </w:r>
      <w:r>
        <w:rPr>
          <w:rFonts w:hint="eastAsia" w:ascii="黑体" w:hAnsi="黑体" w:eastAsia="黑体"/>
          <w:color w:val="000000" w:themeColor="text1"/>
          <w14:textFill>
            <w14:solidFill>
              <w14:schemeClr w14:val="tx1"/>
            </w14:solidFill>
          </w14:textFill>
        </w:rPr>
        <w:t xml:space="preserve">  直角坐标系中去除区域示意图</w:t>
      </w:r>
    </w:p>
    <w:p w14:paraId="2ECD8732">
      <w:pPr>
        <w:pStyle w:val="10"/>
        <w:tabs>
          <w:tab w:val="center" w:pos="4201"/>
          <w:tab w:val="right" w:leader="dot" w:pos="9298"/>
        </w:tabs>
        <w:spacing w:before="156" w:beforeLines="50" w:after="156" w:afterLines="50" w:line="240" w:lineRule="auto"/>
        <w:ind w:firstLine="360" w:firstLineChars="0"/>
        <w:jc w:val="center"/>
        <w:rPr>
          <w:rFonts w:hint="eastAsia" w:ascii="黑体" w:hAnsi="黑体" w:eastAsia="黑体"/>
          <w:color w:val="000000" w:themeColor="text1"/>
          <w:sz w:val="18"/>
          <w:szCs w:val="18"/>
          <w14:textFill>
            <w14:solidFill>
              <w14:schemeClr w14:val="tx1"/>
            </w14:solidFill>
          </w14:textFill>
        </w:rPr>
      </w:pPr>
    </w:p>
    <w:p w14:paraId="1DC861F5">
      <w:pPr>
        <w:pStyle w:val="10"/>
        <w:tabs>
          <w:tab w:val="center" w:pos="4201"/>
          <w:tab w:val="right" w:leader="dot" w:pos="9298"/>
        </w:tabs>
        <w:spacing w:before="156" w:beforeLines="50" w:after="156" w:afterLines="50" w:line="240" w:lineRule="auto"/>
        <w:ind w:firstLine="360" w:firstLineChars="0"/>
        <w:jc w:val="center"/>
        <w:rPr>
          <w:rFonts w:hint="eastAsia" w:ascii="黑体" w:hAnsi="黑体" w:eastAsia="黑体"/>
          <w:color w:val="000000" w:themeColor="text1"/>
          <w:sz w:val="18"/>
          <w:szCs w:val="18"/>
          <w14:textFill>
            <w14:solidFill>
              <w14:schemeClr w14:val="tx1"/>
            </w14:solidFill>
          </w14:textFill>
        </w:rPr>
      </w:pPr>
    </w:p>
    <w:p w14:paraId="2B62B0D9">
      <w:pPr>
        <w:pStyle w:val="10"/>
        <w:tabs>
          <w:tab w:val="center" w:pos="4201"/>
          <w:tab w:val="right" w:leader="dot" w:pos="9298"/>
        </w:tabs>
        <w:spacing w:before="156" w:beforeLines="50" w:after="156" w:afterLines="50" w:line="240" w:lineRule="auto"/>
        <w:ind w:firstLine="360" w:firstLineChars="0"/>
        <w:jc w:val="center"/>
        <w:rPr>
          <w:rFonts w:hint="eastAsia"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1847215</wp:posOffset>
                </wp:positionH>
                <wp:positionV relativeFrom="paragraph">
                  <wp:posOffset>43815</wp:posOffset>
                </wp:positionV>
                <wp:extent cx="2095500" cy="16510"/>
                <wp:effectExtent l="0" t="4445" r="7620" b="9525"/>
                <wp:wrapNone/>
                <wp:docPr id="13" name="直接连接符 13"/>
                <wp:cNvGraphicFramePr/>
                <a:graphic xmlns:a="http://schemas.openxmlformats.org/drawingml/2006/main">
                  <a:graphicData uri="http://schemas.microsoft.com/office/word/2010/wordprocessingShape">
                    <wps:wsp>
                      <wps:cNvCnPr/>
                      <wps:spPr>
                        <a:xfrm flipV="1">
                          <a:off x="0" y="0"/>
                          <a:ext cx="2095500" cy="16329"/>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45.45pt;margin-top:3.45pt;height:1.3pt;width:165pt;z-index:251666432;mso-width-relative:page;mso-height-relative:page;" filled="f" stroked="t" coordsize="21600,21600" o:gfxdata="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6Q9PTAAAA&#10;BwEAAA8AAAAAAAAAAQAgAAAAIgAAAGRycy9kb3ducmV2LnhtbFBLAQIUABQAAAAIAIdO4kDhz8NP&#10;6QEAALgDAAAOAAAAAAAAAAEAIAAAACIBAABkcnMvZTJvRG9jLnhtbFBLBQYAAAAABgAGAFkBAAB9&#10;BQAAAAA=&#10;">
                <v:fill on="f" focussize="0,0"/>
                <v:stroke color="#000000" joinstyle="round"/>
                <v:imagedata o:title=""/>
                <o:lock v:ext="edit" aspectratio="f"/>
              </v:line>
            </w:pict>
          </mc:Fallback>
        </mc:AlternateContent>
      </w:r>
    </w:p>
    <w:p w14:paraId="04273B32">
      <w:pPr>
        <w:pStyle w:val="29"/>
        <w:ind w:left="630" w:firstLine="0" w:firstLineChars="0"/>
        <w:rPr>
          <w:rFonts w:hint="eastAsia" w:ascii="宋体" w:hAnsi="宋体"/>
        </w:rPr>
      </w:pPr>
    </w:p>
    <w:sectPr>
      <w:headerReference r:id="rId7" w:type="first"/>
      <w:footerReference r:id="rId8" w:type="default"/>
      <w:pgSz w:w="11906" w:h="16838"/>
      <w:pgMar w:top="567" w:right="1134" w:bottom="1134" w:left="1417" w:header="851" w:footer="992" w:gutter="0"/>
      <w:pgNumType w:start="1"/>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8AA2">
    <w:pPr>
      <w:pStyle w:val="32"/>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785998"/>
    </w:sdtPr>
    <w:sdtContent>
      <w:p w14:paraId="28182899">
        <w:pPr>
          <w:pStyle w:val="5"/>
          <w:jc w:val="center"/>
        </w:pPr>
        <w:r>
          <w:fldChar w:fldCharType="begin"/>
        </w:r>
        <w:r>
          <w:instrText xml:space="preserve">PAGE   \* MERGEFORMAT</w:instrText>
        </w:r>
        <w:r>
          <w:fldChar w:fldCharType="separate"/>
        </w:r>
        <w:r>
          <w:rPr>
            <w:lang w:val="zh-CN"/>
          </w:rPr>
          <w:t>2</w:t>
        </w:r>
        <w:r>
          <w:fldChar w:fldCharType="end"/>
        </w:r>
      </w:p>
    </w:sdtContent>
  </w:sdt>
  <w:p w14:paraId="41DA40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E990">
    <w:pPr>
      <w:pStyle w:val="31"/>
      <w:rPr>
        <w:rFonts w:hint="eastAsia" w:asciiTheme="minorEastAsia" w:hAnsiTheme="minorEastAsia" w:eastAsiaTheme="minorEastAsia"/>
        <w:sz w:val="18"/>
        <w:szCs w:val="18"/>
      </w:rPr>
    </w:pPr>
    <w:r>
      <w:rPr>
        <w:rFonts w:asciiTheme="minorEastAsia" w:hAnsiTheme="minorEastAsia" w:eastAsiaTheme="minorEastAsia"/>
        <w:sz w:val="18"/>
        <w:szCs w:val="18"/>
      </w:rPr>
      <w:t xml:space="preserve">GB/T </w:t>
    </w:r>
    <w:r>
      <w:rPr>
        <w:rFonts w:hint="eastAsia" w:asciiTheme="minorEastAsia" w:hAnsiTheme="minorEastAsia" w:eastAsiaTheme="minorEastAsia"/>
        <w:sz w:val="18"/>
        <w:szCs w:val="18"/>
      </w:rPr>
      <w:t>43894.3—</w:t>
    </w:r>
    <w:r>
      <w:rPr>
        <w:rFonts w:asciiTheme="minorEastAsia" w:hAnsiTheme="minorEastAsia" w:eastAsiaTheme="minorEastAsia"/>
        <w:sz w:val="18"/>
        <w:szCs w:val="18"/>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80A5">
    <w:pPr>
      <w:pStyle w:val="6"/>
    </w:pPr>
  </w:p>
  <w:p w14:paraId="1C962FF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6175E"/>
    <w:multiLevelType w:val="singleLevel"/>
    <w:tmpl w:val="B3E6175E"/>
    <w:lvl w:ilvl="0" w:tentative="0">
      <w:start w:val="1"/>
      <w:numFmt w:val="lowerLetter"/>
      <w:suff w:val="space"/>
      <w:lvlText w:val="%1)"/>
      <w:lvlJc w:val="left"/>
    </w:lvl>
  </w:abstractNum>
  <w:abstractNum w:abstractNumId="1">
    <w:nsid w:val="57C9796E"/>
    <w:multiLevelType w:val="multilevel"/>
    <w:tmpl w:val="57C9796E"/>
    <w:lvl w:ilvl="0" w:tentative="0">
      <w:start w:val="1"/>
      <w:numFmt w:val="none"/>
      <w:suff w:val="nothing"/>
      <w:lvlText w:val="%1"/>
      <w:lvlJc w:val="left"/>
      <w:pPr>
        <w:ind w:left="0" w:firstLine="0"/>
      </w:pPr>
      <w:rPr>
        <w:rFonts w:hint="default" w:ascii="Times New Roman" w:hAnsi="Times New Roman" w:cs="Times New Roman"/>
        <w:b/>
        <w:i w:val="0"/>
        <w:sz w:val="21"/>
        <w:szCs w:val="21"/>
      </w:rPr>
    </w:lvl>
    <w:lvl w:ilvl="1" w:tentative="0">
      <w:start w:val="1"/>
      <w:numFmt w:val="decimal"/>
      <w:suff w:val="nothing"/>
      <w:lvlText w:val="%1%2　"/>
      <w:lvlJc w:val="left"/>
      <w:pPr>
        <w:ind w:left="210" w:firstLine="0"/>
      </w:pPr>
      <w:rPr>
        <w:rFonts w:hint="eastAsia" w:ascii="黑体" w:hAnsi="Times New Roman" w:eastAsia="黑体"/>
        <w:b w:val="0"/>
        <w:i w:val="0"/>
        <w:sz w:val="21"/>
        <w:szCs w:val="21"/>
      </w:rPr>
    </w:lvl>
    <w:lvl w:ilvl="2" w:tentative="0">
      <w:start w:val="1"/>
      <w:numFmt w:val="decimal"/>
      <w:suff w:val="nothing"/>
      <w:lvlText w:val="%17.%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210"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90341F4"/>
    <w:multiLevelType w:val="multilevel"/>
    <w:tmpl w:val="790341F4"/>
    <w:lvl w:ilvl="0" w:tentative="0">
      <w:start w:val="4"/>
      <w:numFmt w:val="decimal"/>
      <w:lvlText w:val="%1"/>
      <w:lvlJc w:val="left"/>
      <w:pPr>
        <w:ind w:left="420" w:hanging="420"/>
      </w:pPr>
      <w:rPr>
        <w:rFonts w:hint="eastAsia"/>
        <w:color w:val="auto"/>
      </w:rPr>
    </w:lvl>
    <w:lvl w:ilvl="1" w:tentative="0">
      <w:start w:val="1"/>
      <w:numFmt w:val="decimal"/>
      <w:lvlText w:val="5.%2"/>
      <w:lvlJc w:val="left"/>
      <w:pPr>
        <w:ind w:left="440" w:hanging="440"/>
      </w:pPr>
      <w:rPr>
        <w:rFonts w:hint="eastAsia" w:ascii="黑体" w:hAnsi="黑体" w:eastAsia="黑体"/>
      </w:rPr>
    </w:lvl>
    <w:lvl w:ilvl="2" w:tentative="0">
      <w:start w:val="1"/>
      <w:numFmt w:val="decimal"/>
      <w:isLgl/>
      <w:lvlText w:val="%1.%2.%3"/>
      <w:lvlJc w:val="left"/>
      <w:pPr>
        <w:ind w:left="720" w:hanging="720"/>
      </w:pPr>
      <w:rPr>
        <w:rFonts w:hint="default" w:ascii="黑体" w:hAnsi="黑体" w:eastAsia="黑体"/>
        <w:b w:val="0"/>
        <w:bCs w:val="0"/>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440" w:hanging="144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1800" w:hanging="1800"/>
      </w:pPr>
      <w:rPr>
        <w:rFonts w:hint="default" w:ascii="黑体" w:hAnsi="黑体" w:eastAsia="黑体"/>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NDBjNTlhMWU1MzI2NjkzMzhmZjAzM2RiZjA2OTcifQ=="/>
  </w:docVars>
  <w:rsids>
    <w:rsidRoot w:val="00E7792D"/>
    <w:rsid w:val="000041C9"/>
    <w:rsid w:val="000246C0"/>
    <w:rsid w:val="00030B15"/>
    <w:rsid w:val="00036A5B"/>
    <w:rsid w:val="00042D66"/>
    <w:rsid w:val="000439B7"/>
    <w:rsid w:val="00050F31"/>
    <w:rsid w:val="00077587"/>
    <w:rsid w:val="00083C80"/>
    <w:rsid w:val="000A2BB9"/>
    <w:rsid w:val="000A59DC"/>
    <w:rsid w:val="000B1C36"/>
    <w:rsid w:val="000B67D6"/>
    <w:rsid w:val="000B7A9D"/>
    <w:rsid w:val="000D1D6C"/>
    <w:rsid w:val="000E4FFC"/>
    <w:rsid w:val="001022F0"/>
    <w:rsid w:val="001251DC"/>
    <w:rsid w:val="001459C1"/>
    <w:rsid w:val="00176516"/>
    <w:rsid w:val="00185242"/>
    <w:rsid w:val="001B7BB3"/>
    <w:rsid w:val="001C0A88"/>
    <w:rsid w:val="001C22C3"/>
    <w:rsid w:val="001C7274"/>
    <w:rsid w:val="001E70E0"/>
    <w:rsid w:val="001F6F1D"/>
    <w:rsid w:val="00207A8C"/>
    <w:rsid w:val="00223BB4"/>
    <w:rsid w:val="00230775"/>
    <w:rsid w:val="00233BF3"/>
    <w:rsid w:val="00233EB8"/>
    <w:rsid w:val="00234A65"/>
    <w:rsid w:val="00243418"/>
    <w:rsid w:val="002625AF"/>
    <w:rsid w:val="00263A4D"/>
    <w:rsid w:val="00280B33"/>
    <w:rsid w:val="00297BD3"/>
    <w:rsid w:val="002A0824"/>
    <w:rsid w:val="002A1A2B"/>
    <w:rsid w:val="002A6724"/>
    <w:rsid w:val="002B28C8"/>
    <w:rsid w:val="002C439F"/>
    <w:rsid w:val="002F5FE3"/>
    <w:rsid w:val="002F7A04"/>
    <w:rsid w:val="00303F81"/>
    <w:rsid w:val="00310A6F"/>
    <w:rsid w:val="003152F0"/>
    <w:rsid w:val="00321525"/>
    <w:rsid w:val="00325434"/>
    <w:rsid w:val="003369B0"/>
    <w:rsid w:val="00347A11"/>
    <w:rsid w:val="003512CC"/>
    <w:rsid w:val="0035648C"/>
    <w:rsid w:val="0035795B"/>
    <w:rsid w:val="00377D39"/>
    <w:rsid w:val="00385865"/>
    <w:rsid w:val="003874C2"/>
    <w:rsid w:val="003A621D"/>
    <w:rsid w:val="003A7A28"/>
    <w:rsid w:val="003C40FA"/>
    <w:rsid w:val="00403155"/>
    <w:rsid w:val="00407847"/>
    <w:rsid w:val="00417EC6"/>
    <w:rsid w:val="00421C5E"/>
    <w:rsid w:val="00421F76"/>
    <w:rsid w:val="00424310"/>
    <w:rsid w:val="0044602A"/>
    <w:rsid w:val="00451308"/>
    <w:rsid w:val="0047331E"/>
    <w:rsid w:val="0047419F"/>
    <w:rsid w:val="00484190"/>
    <w:rsid w:val="004901B7"/>
    <w:rsid w:val="0049655D"/>
    <w:rsid w:val="004B4E90"/>
    <w:rsid w:val="004B6B2D"/>
    <w:rsid w:val="004C53F2"/>
    <w:rsid w:val="004C6C8A"/>
    <w:rsid w:val="004E656E"/>
    <w:rsid w:val="004F2A90"/>
    <w:rsid w:val="004F5D2C"/>
    <w:rsid w:val="005130C3"/>
    <w:rsid w:val="00521667"/>
    <w:rsid w:val="00540BA4"/>
    <w:rsid w:val="00544D7B"/>
    <w:rsid w:val="00551DFD"/>
    <w:rsid w:val="00562A77"/>
    <w:rsid w:val="00573AE1"/>
    <w:rsid w:val="005940C5"/>
    <w:rsid w:val="005B4F65"/>
    <w:rsid w:val="005B5534"/>
    <w:rsid w:val="005B6F3D"/>
    <w:rsid w:val="005D0CAB"/>
    <w:rsid w:val="005D38FF"/>
    <w:rsid w:val="005F55D5"/>
    <w:rsid w:val="005F6ECC"/>
    <w:rsid w:val="00601B78"/>
    <w:rsid w:val="00604FDA"/>
    <w:rsid w:val="006100DB"/>
    <w:rsid w:val="0061307D"/>
    <w:rsid w:val="00613BB2"/>
    <w:rsid w:val="0063171E"/>
    <w:rsid w:val="006523DB"/>
    <w:rsid w:val="00661235"/>
    <w:rsid w:val="006B1E5F"/>
    <w:rsid w:val="006D376A"/>
    <w:rsid w:val="006D7743"/>
    <w:rsid w:val="006E6428"/>
    <w:rsid w:val="006F3FC8"/>
    <w:rsid w:val="006F6DC0"/>
    <w:rsid w:val="00706597"/>
    <w:rsid w:val="0071284E"/>
    <w:rsid w:val="00712918"/>
    <w:rsid w:val="00720165"/>
    <w:rsid w:val="007836F8"/>
    <w:rsid w:val="00784E66"/>
    <w:rsid w:val="00795027"/>
    <w:rsid w:val="007C3992"/>
    <w:rsid w:val="007D2BF9"/>
    <w:rsid w:val="007D46E9"/>
    <w:rsid w:val="00806902"/>
    <w:rsid w:val="00820644"/>
    <w:rsid w:val="00842844"/>
    <w:rsid w:val="0085105E"/>
    <w:rsid w:val="00870075"/>
    <w:rsid w:val="0087189D"/>
    <w:rsid w:val="008909AA"/>
    <w:rsid w:val="008A7C27"/>
    <w:rsid w:val="008D29B8"/>
    <w:rsid w:val="008E0941"/>
    <w:rsid w:val="008E14D7"/>
    <w:rsid w:val="00927708"/>
    <w:rsid w:val="00960A52"/>
    <w:rsid w:val="00967FBF"/>
    <w:rsid w:val="009742AC"/>
    <w:rsid w:val="00991535"/>
    <w:rsid w:val="009927BB"/>
    <w:rsid w:val="009A439D"/>
    <w:rsid w:val="009A4F81"/>
    <w:rsid w:val="009B1D1D"/>
    <w:rsid w:val="009C1929"/>
    <w:rsid w:val="009C1A5D"/>
    <w:rsid w:val="009C5329"/>
    <w:rsid w:val="009C6283"/>
    <w:rsid w:val="009E0257"/>
    <w:rsid w:val="009E04FD"/>
    <w:rsid w:val="009F1807"/>
    <w:rsid w:val="00A11A57"/>
    <w:rsid w:val="00A152A6"/>
    <w:rsid w:val="00A258AC"/>
    <w:rsid w:val="00A403ED"/>
    <w:rsid w:val="00A62199"/>
    <w:rsid w:val="00A85C50"/>
    <w:rsid w:val="00A91BFD"/>
    <w:rsid w:val="00A94AF3"/>
    <w:rsid w:val="00AB612A"/>
    <w:rsid w:val="00AC4F2B"/>
    <w:rsid w:val="00AD2E2A"/>
    <w:rsid w:val="00AD3C43"/>
    <w:rsid w:val="00AE435C"/>
    <w:rsid w:val="00AE436A"/>
    <w:rsid w:val="00AF1385"/>
    <w:rsid w:val="00AF493E"/>
    <w:rsid w:val="00AF6BDF"/>
    <w:rsid w:val="00B10FA9"/>
    <w:rsid w:val="00B13214"/>
    <w:rsid w:val="00B17513"/>
    <w:rsid w:val="00B22027"/>
    <w:rsid w:val="00B24E92"/>
    <w:rsid w:val="00B54782"/>
    <w:rsid w:val="00B61572"/>
    <w:rsid w:val="00B638FA"/>
    <w:rsid w:val="00B67829"/>
    <w:rsid w:val="00B735A6"/>
    <w:rsid w:val="00B848F8"/>
    <w:rsid w:val="00BA7814"/>
    <w:rsid w:val="00BE0B21"/>
    <w:rsid w:val="00BF3805"/>
    <w:rsid w:val="00C3711E"/>
    <w:rsid w:val="00C47544"/>
    <w:rsid w:val="00C6663A"/>
    <w:rsid w:val="00C84775"/>
    <w:rsid w:val="00C86B83"/>
    <w:rsid w:val="00CC0F68"/>
    <w:rsid w:val="00CE1018"/>
    <w:rsid w:val="00CF1E2F"/>
    <w:rsid w:val="00CF41B2"/>
    <w:rsid w:val="00D00D90"/>
    <w:rsid w:val="00D02265"/>
    <w:rsid w:val="00D12159"/>
    <w:rsid w:val="00D14039"/>
    <w:rsid w:val="00D236F5"/>
    <w:rsid w:val="00D323B0"/>
    <w:rsid w:val="00D42A43"/>
    <w:rsid w:val="00D54D0B"/>
    <w:rsid w:val="00D74EFE"/>
    <w:rsid w:val="00D94124"/>
    <w:rsid w:val="00D95F73"/>
    <w:rsid w:val="00DA719A"/>
    <w:rsid w:val="00DC6FB7"/>
    <w:rsid w:val="00DC7193"/>
    <w:rsid w:val="00DD2B5E"/>
    <w:rsid w:val="00DE0710"/>
    <w:rsid w:val="00DF296C"/>
    <w:rsid w:val="00DF5D2D"/>
    <w:rsid w:val="00DF5E76"/>
    <w:rsid w:val="00E26D0D"/>
    <w:rsid w:val="00E36069"/>
    <w:rsid w:val="00E37226"/>
    <w:rsid w:val="00E468BC"/>
    <w:rsid w:val="00E504C0"/>
    <w:rsid w:val="00E7067B"/>
    <w:rsid w:val="00E70B07"/>
    <w:rsid w:val="00E70CA0"/>
    <w:rsid w:val="00E7792D"/>
    <w:rsid w:val="00E87992"/>
    <w:rsid w:val="00E914F2"/>
    <w:rsid w:val="00EA5926"/>
    <w:rsid w:val="00EB09BE"/>
    <w:rsid w:val="00EB5852"/>
    <w:rsid w:val="00EC3C94"/>
    <w:rsid w:val="00ED0C29"/>
    <w:rsid w:val="00ED18FA"/>
    <w:rsid w:val="00ED3705"/>
    <w:rsid w:val="00ED5919"/>
    <w:rsid w:val="00EE0B50"/>
    <w:rsid w:val="00EE1A82"/>
    <w:rsid w:val="00EE708B"/>
    <w:rsid w:val="00EF1572"/>
    <w:rsid w:val="00F100BB"/>
    <w:rsid w:val="00F11F22"/>
    <w:rsid w:val="00F138E6"/>
    <w:rsid w:val="00F1539E"/>
    <w:rsid w:val="00F16A9F"/>
    <w:rsid w:val="00F2135E"/>
    <w:rsid w:val="00F232FD"/>
    <w:rsid w:val="00F50A8B"/>
    <w:rsid w:val="00F61507"/>
    <w:rsid w:val="00F91AE1"/>
    <w:rsid w:val="00FA3A60"/>
    <w:rsid w:val="00FD33F1"/>
    <w:rsid w:val="00FE48BC"/>
    <w:rsid w:val="010E446D"/>
    <w:rsid w:val="026E2D06"/>
    <w:rsid w:val="04C64328"/>
    <w:rsid w:val="04F10BFB"/>
    <w:rsid w:val="057D55DA"/>
    <w:rsid w:val="069F3B6E"/>
    <w:rsid w:val="06E04828"/>
    <w:rsid w:val="077A4652"/>
    <w:rsid w:val="07BC19F5"/>
    <w:rsid w:val="080C2D87"/>
    <w:rsid w:val="08430F53"/>
    <w:rsid w:val="0848048A"/>
    <w:rsid w:val="0C3D2294"/>
    <w:rsid w:val="0D4613C6"/>
    <w:rsid w:val="0DA73774"/>
    <w:rsid w:val="0FB25CFD"/>
    <w:rsid w:val="116F6EDA"/>
    <w:rsid w:val="11B922D6"/>
    <w:rsid w:val="13407686"/>
    <w:rsid w:val="16502985"/>
    <w:rsid w:val="169260CC"/>
    <w:rsid w:val="16AF68C6"/>
    <w:rsid w:val="17315A19"/>
    <w:rsid w:val="1A310DC0"/>
    <w:rsid w:val="1E8E0CC1"/>
    <w:rsid w:val="212A624B"/>
    <w:rsid w:val="228464B6"/>
    <w:rsid w:val="228A7F85"/>
    <w:rsid w:val="248A4A26"/>
    <w:rsid w:val="2547709C"/>
    <w:rsid w:val="25544840"/>
    <w:rsid w:val="25F20985"/>
    <w:rsid w:val="280574EE"/>
    <w:rsid w:val="29044205"/>
    <w:rsid w:val="29266C41"/>
    <w:rsid w:val="2A835ED1"/>
    <w:rsid w:val="2B9A31DD"/>
    <w:rsid w:val="2C293AEE"/>
    <w:rsid w:val="33661198"/>
    <w:rsid w:val="34D80E07"/>
    <w:rsid w:val="360A0A2E"/>
    <w:rsid w:val="385568D0"/>
    <w:rsid w:val="38DB2388"/>
    <w:rsid w:val="39FA2588"/>
    <w:rsid w:val="401A06AF"/>
    <w:rsid w:val="40C15BBC"/>
    <w:rsid w:val="42911754"/>
    <w:rsid w:val="42A76CD2"/>
    <w:rsid w:val="4B32501F"/>
    <w:rsid w:val="4CF469EB"/>
    <w:rsid w:val="4D0C3B3F"/>
    <w:rsid w:val="505B6E77"/>
    <w:rsid w:val="532B562D"/>
    <w:rsid w:val="54517D85"/>
    <w:rsid w:val="54D73781"/>
    <w:rsid w:val="57004E44"/>
    <w:rsid w:val="57235250"/>
    <w:rsid w:val="5A857E5F"/>
    <w:rsid w:val="5AE84EA8"/>
    <w:rsid w:val="5AEE0CE7"/>
    <w:rsid w:val="5DBB7C99"/>
    <w:rsid w:val="646B4D10"/>
    <w:rsid w:val="64A3168E"/>
    <w:rsid w:val="659C1882"/>
    <w:rsid w:val="65B04174"/>
    <w:rsid w:val="66B5688A"/>
    <w:rsid w:val="69190EE3"/>
    <w:rsid w:val="6A1561A9"/>
    <w:rsid w:val="6AB91DAB"/>
    <w:rsid w:val="6ADC44D5"/>
    <w:rsid w:val="6B682634"/>
    <w:rsid w:val="6E5D5A05"/>
    <w:rsid w:val="6F2779CC"/>
    <w:rsid w:val="6FFE69ED"/>
    <w:rsid w:val="70CB142C"/>
    <w:rsid w:val="727D4535"/>
    <w:rsid w:val="746D7642"/>
    <w:rsid w:val="750C04E4"/>
    <w:rsid w:val="75A81D3A"/>
    <w:rsid w:val="75C73014"/>
    <w:rsid w:val="79EF1D05"/>
    <w:rsid w:val="7AD229E7"/>
    <w:rsid w:val="7C8D77C9"/>
    <w:rsid w:val="7CEC7EA1"/>
    <w:rsid w:val="7D1D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240" w:lineRule="auto"/>
      <w:jc w:val="both"/>
      <w:textAlignment w:val="auto"/>
    </w:pPr>
    <w:rPr>
      <w:color w:val="000000"/>
      <w:sz w:val="28"/>
    </w:rPr>
  </w:style>
  <w:style w:type="paragraph" w:styleId="3">
    <w:name w:val="Body Text"/>
    <w:basedOn w:val="1"/>
    <w:next w:val="4"/>
    <w:qFormat/>
    <w:uiPriority w:val="0"/>
    <w:pPr>
      <w:adjustRightInd w:val="0"/>
      <w:spacing w:after="120" w:line="360" w:lineRule="atLeast"/>
      <w:jc w:val="left"/>
      <w:textAlignment w:val="baseline"/>
    </w:pPr>
    <w:rPr>
      <w:kern w:val="0"/>
      <w:sz w:val="24"/>
      <w:szCs w:val="20"/>
    </w:rPr>
  </w:style>
  <w:style w:type="paragraph" w:customStyle="1" w:styleId="4">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basedOn w:val="1"/>
    <w:next w:val="1"/>
    <w:link w:val="28"/>
    <w:qFormat/>
    <w:uiPriority w:val="0"/>
    <w:pPr>
      <w:widowControl/>
      <w:autoSpaceDE w:val="0"/>
      <w:autoSpaceDN w:val="0"/>
      <w:ind w:firstLine="200" w:firstLineChars="200"/>
    </w:pPr>
    <w:rPr>
      <w:rFonts w:ascii="宋体" w:hAnsi="宋体" w:cs="宋体"/>
      <w:kern w:val="0"/>
      <w:szCs w:val="21"/>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sz w:val="18"/>
      <w:szCs w:val="18"/>
    </w:rPr>
  </w:style>
  <w:style w:type="paragraph" w:customStyle="1" w:styleId="13">
    <w:name w:val="文献分类号"/>
    <w:qFormat/>
    <w:uiPriority w:val="0"/>
    <w:pPr>
      <w:framePr w:hSpace="180" w:vSpace="180" w:wrap="around" w:vAnchor="margin" w:hAnchor="margin" w:y="1" w:anchorLock="1"/>
      <w:widowControl w:val="0"/>
      <w:spacing w:after="160" w:line="278" w:lineRule="auto"/>
      <w:textAlignment w:val="center"/>
    </w:pPr>
    <w:rPr>
      <w:rFonts w:ascii="黑体" w:hAnsi="Times New Roman" w:eastAsia="黑体" w:cs="Times New Roman"/>
      <w:sz w:val="21"/>
      <w:szCs w:val="21"/>
      <w:lang w:val="en-US" w:eastAsia="zh-CN" w:bidi="ar-SA"/>
    </w:rPr>
  </w:style>
  <w:style w:type="paragraph" w:customStyle="1" w:styleId="1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15">
    <w:name w:val="封面标准号2"/>
    <w:qFormat/>
    <w:uiPriority w:val="0"/>
    <w:pPr>
      <w:framePr w:w="9140" w:h="1242" w:hRule="exact" w:hSpace="284" w:wrap="around" w:vAnchor="page" w:hAnchor="page" w:x="1645" w:y="2910" w:anchorLock="1"/>
      <w:spacing w:before="357" w:after="160" w:line="280" w:lineRule="exact"/>
      <w:jc w:val="right"/>
    </w:pPr>
    <w:rPr>
      <w:rFonts w:ascii="黑体" w:hAnsi="Times New Roman" w:eastAsia="黑体" w:cs="Times New Roman"/>
      <w:sz w:val="28"/>
      <w:szCs w:val="28"/>
      <w:lang w:val="en-US" w:eastAsia="zh-CN" w:bidi="ar-SA"/>
    </w:rPr>
  </w:style>
  <w:style w:type="paragraph" w:customStyle="1" w:styleId="16">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Times New Roman" w:eastAsia="宋体" w:cs="Times New Roman"/>
      <w:sz w:val="21"/>
      <w:szCs w:val="21"/>
      <w:lang w:val="en-US" w:eastAsia="zh-CN" w:bidi="ar-SA"/>
    </w:rPr>
  </w:style>
  <w:style w:type="paragraph" w:customStyle="1" w:styleId="17">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basedOn w:val="17"/>
    <w:qFormat/>
    <w:uiPriority w:val="0"/>
    <w:pPr>
      <w:framePr w:wrap="around"/>
      <w:spacing w:before="370" w:line="400" w:lineRule="exact"/>
    </w:pPr>
    <w:rPr>
      <w:rFonts w:ascii="Times New Roman"/>
      <w:sz w:val="28"/>
      <w:szCs w:val="28"/>
    </w:rPr>
  </w:style>
  <w:style w:type="paragraph" w:customStyle="1" w:styleId="19">
    <w:name w:val="封面标准文稿类别"/>
    <w:basedOn w:val="1"/>
    <w:qFormat/>
    <w:uiPriority w:val="0"/>
    <w:pPr>
      <w:framePr w:w="9639" w:h="6917" w:hRule="exact" w:wrap="around" w:vAnchor="page" w:hAnchor="page" w:xAlign="center" w:y="6408" w:anchorLock="1"/>
      <w:spacing w:before="440"/>
      <w:jc w:val="center"/>
      <w:textAlignment w:val="center"/>
    </w:pPr>
    <w:rPr>
      <w:rFonts w:ascii="宋体"/>
      <w:kern w:val="0"/>
      <w:sz w:val="24"/>
      <w:szCs w:val="28"/>
    </w:rPr>
  </w:style>
  <w:style w:type="paragraph" w:customStyle="1" w:styleId="20">
    <w:name w:val="封面标准文稿编辑信息"/>
    <w:basedOn w:val="19"/>
    <w:qFormat/>
    <w:uiPriority w:val="0"/>
    <w:pPr>
      <w:framePr w:wrap="around"/>
      <w:spacing w:before="180" w:line="180" w:lineRule="exact"/>
    </w:pPr>
    <w:rPr>
      <w:sz w:val="21"/>
    </w:rPr>
  </w:style>
  <w:style w:type="paragraph" w:customStyle="1" w:styleId="21">
    <w:name w:val="其他发布日期"/>
    <w:basedOn w:val="1"/>
    <w:qFormat/>
    <w:uiPriority w:val="0"/>
    <w:pPr>
      <w:framePr w:w="3997" w:h="471" w:hRule="exact" w:vSpace="181" w:wrap="around" w:vAnchor="page" w:hAnchor="text" w:x="1419" w:y="14097" w:anchorLock="1"/>
      <w:widowControl/>
      <w:jc w:val="left"/>
    </w:pPr>
    <w:rPr>
      <w:rFonts w:eastAsia="黑体"/>
      <w:kern w:val="0"/>
      <w:sz w:val="28"/>
      <w:szCs w:val="20"/>
    </w:rPr>
  </w:style>
  <w:style w:type="paragraph" w:customStyle="1" w:styleId="22">
    <w:name w:val="其他实施日期"/>
    <w:basedOn w:val="1"/>
    <w:qFormat/>
    <w:uiPriority w:val="0"/>
    <w:pPr>
      <w:framePr w:w="3997" w:h="471" w:hRule="exact" w:vSpace="181" w:wrap="around" w:vAnchor="page" w:hAnchor="text" w:x="7089" w:y="14097" w:anchorLock="1"/>
      <w:widowControl/>
      <w:jc w:val="right"/>
    </w:pPr>
    <w:rPr>
      <w:rFonts w:eastAsia="黑体"/>
      <w:kern w:val="0"/>
      <w:sz w:val="28"/>
      <w:szCs w:val="20"/>
    </w:rPr>
  </w:style>
  <w:style w:type="paragraph" w:customStyle="1" w:styleId="23">
    <w:name w:val="前言、引言标题"/>
    <w:basedOn w:val="1"/>
    <w:next w:val="10"/>
    <w:qFormat/>
    <w:uiPriority w:val="0"/>
    <w:pPr>
      <w:widowControl/>
      <w:shd w:val="clear" w:color="auto" w:fill="FFFFFF"/>
      <w:spacing w:before="640" w:after="560"/>
      <w:jc w:val="center"/>
      <w:outlineLvl w:val="0"/>
    </w:pPr>
    <w:rPr>
      <w:rFonts w:ascii="黑体" w:hAnsi="黑体" w:eastAsia="黑体" w:cs="宋体"/>
      <w:kern w:val="0"/>
      <w:sz w:val="32"/>
      <w:szCs w:val="32"/>
    </w:rPr>
  </w:style>
  <w:style w:type="paragraph" w:customStyle="1" w:styleId="2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character" w:customStyle="1" w:styleId="25">
    <w:name w:val="明显强调1"/>
    <w:basedOn w:val="9"/>
    <w:qFormat/>
    <w:uiPriority w:val="21"/>
    <w:rPr>
      <w:i/>
      <w:iCs/>
      <w:color w:val="4472C4" w:themeColor="accent1"/>
      <w14:textFill>
        <w14:solidFill>
          <w14:schemeClr w14:val="accent1"/>
        </w14:solidFill>
      </w14:textFill>
    </w:rPr>
  </w:style>
  <w:style w:type="paragraph" w:customStyle="1" w:styleId="26">
    <w:name w:val="目次、标准名称标题"/>
    <w:basedOn w:val="1"/>
    <w:next w:val="1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7">
    <w:name w:val="章标题"/>
    <w:next w:val="10"/>
    <w:qFormat/>
    <w:uiPriority w:val="0"/>
    <w:pPr>
      <w:spacing w:beforeLines="100" w:after="160" w:afterLines="100" w:line="278" w:lineRule="auto"/>
      <w:jc w:val="both"/>
      <w:outlineLvl w:val="1"/>
    </w:pPr>
    <w:rPr>
      <w:rFonts w:ascii="黑体" w:hAnsi="Times New Roman" w:eastAsia="黑体" w:cs="Times New Roman"/>
      <w:sz w:val="21"/>
      <w:lang w:val="en-US" w:eastAsia="zh-CN" w:bidi="ar-SA"/>
    </w:rPr>
  </w:style>
  <w:style w:type="character" w:customStyle="1" w:styleId="28">
    <w:name w:val="段 Char"/>
    <w:link w:val="10"/>
    <w:qFormat/>
    <w:uiPriority w:val="0"/>
    <w:rPr>
      <w:rFonts w:ascii="宋体" w:hAnsi="宋体" w:eastAsia="宋体" w:cs="宋体"/>
      <w:kern w:val="0"/>
      <w:szCs w:val="21"/>
    </w:rPr>
  </w:style>
  <w:style w:type="paragraph" w:styleId="29">
    <w:name w:val="List Paragraph"/>
    <w:basedOn w:val="1"/>
    <w:qFormat/>
    <w:uiPriority w:val="34"/>
    <w:pPr>
      <w:ind w:firstLine="420" w:firstLineChars="200"/>
    </w:pPr>
  </w:style>
  <w:style w:type="character" w:styleId="30">
    <w:name w:val="Placeholder Text"/>
    <w:basedOn w:val="9"/>
    <w:semiHidden/>
    <w:qFormat/>
    <w:uiPriority w:val="99"/>
    <w:rPr>
      <w:color w:val="808080"/>
    </w:rPr>
  </w:style>
  <w:style w:type="paragraph" w:customStyle="1" w:styleId="31">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32">
    <w:name w:val="标准书脚_奇数页"/>
    <w:qFormat/>
    <w:uiPriority w:val="0"/>
    <w:pPr>
      <w:spacing w:before="120" w:after="160" w:line="278" w:lineRule="auto"/>
      <w:ind w:right="198"/>
      <w:jc w:val="right"/>
    </w:pPr>
    <w:rPr>
      <w:rFonts w:ascii="宋体" w:hAnsi="Times New Roman" w:eastAsia="宋体" w:cs="Times New Roman"/>
      <w:sz w:val="18"/>
      <w:szCs w:val="18"/>
      <w:lang w:val="en-US" w:eastAsia="zh-CN" w:bidi="ar-SA"/>
    </w:rPr>
  </w:style>
  <w:style w:type="paragraph" w:customStyle="1" w:styleId="33">
    <w:name w:val="附录章标题"/>
    <w:next w:val="10"/>
    <w:qFormat/>
    <w:uiPriority w:val="0"/>
    <w:pPr>
      <w:numPr>
        <w:ilvl w:val="1"/>
        <w:numId w:val="1"/>
      </w:numPr>
      <w:tabs>
        <w:tab w:val="left" w:pos="360"/>
      </w:tabs>
      <w:wordWrap w:val="0"/>
      <w:overflowPunct w:val="0"/>
      <w:autoSpaceDE w:val="0"/>
      <w:spacing w:beforeLines="100" w:after="160" w:afterLines="100" w:line="276" w:lineRule="auto"/>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1535</Words>
  <Characters>1846</Characters>
  <Lines>112</Lines>
  <Paragraphs>92</Paragraphs>
  <TotalTime>494</TotalTime>
  <ScaleCrop>false</ScaleCrop>
  <LinksUpToDate>false</LinksUpToDate>
  <CharactersWithSpaces>1924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2022-04-13T00:18:00Z</dcterms:created>
  <dc:creator>朱 晓彤</dc:creator>
  <cp:lastModifiedBy>素素</cp:lastModifiedBy>
  <cp:lastPrinted>2025-08-16T08:30:00Z</cp:lastPrinted>
  <dcterms:modified xsi:type="dcterms:W3CDTF">2026-01-09T09:39:51Z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02FE761E1BE74E579B074F9C5194B87A</vt:lpwstr>
  </property>
  <property fmtid="{D5CDD505-2E9C-101B-9397-08002B2CF9AE}" pid="4" name="KSOTemplateDocerSaveRecord">
    <vt:lpwstr>eyJoZGlkIjoiNDEzYzYzMGZkZDY4MjQyMDIzNWM5ODI5ZTdlMWEyZTkiLCJ1c2VySWQiOiIxMDM2MTA2MTA3In0=</vt:lpwstr>
  </property>
</Properties>
</file>