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EE1" w:rsidRPr="00981EE1" w:rsidRDefault="00981EE1" w:rsidP="00981EE1">
      <w:pPr>
        <w:widowControl/>
        <w:jc w:val="center"/>
        <w:rPr>
          <w:rFonts w:asciiTheme="minorEastAsia" w:hAnsiTheme="minorEastAsia" w:cs="Times New Roman"/>
          <w:b/>
          <w:bCs/>
          <w:kern w:val="44"/>
          <w:sz w:val="32"/>
          <w:szCs w:val="32"/>
        </w:rPr>
      </w:pPr>
      <w:r w:rsidRPr="00981EE1">
        <w:rPr>
          <w:rFonts w:asciiTheme="minorEastAsia" w:hAnsiTheme="minorEastAsia" w:cs="Times New Roman" w:hint="eastAsia"/>
          <w:b/>
          <w:bCs/>
          <w:sz w:val="32"/>
          <w:szCs w:val="32"/>
        </w:rPr>
        <w:t>《氧化铟锡</w:t>
      </w:r>
      <w:r w:rsidRPr="00981EE1">
        <w:rPr>
          <w:rFonts w:asciiTheme="minorEastAsia" w:hAnsiTheme="minorEastAsia" w:cs="Times New Roman"/>
          <w:b/>
          <w:bCs/>
          <w:sz w:val="32"/>
          <w:szCs w:val="32"/>
        </w:rPr>
        <w:t>蒸发料</w:t>
      </w:r>
      <w:r w:rsidRPr="00981EE1">
        <w:rPr>
          <w:rFonts w:asciiTheme="minorEastAsia" w:hAnsiTheme="minorEastAsia" w:cs="Times New Roman" w:hint="eastAsia"/>
          <w:b/>
          <w:bCs/>
          <w:sz w:val="32"/>
          <w:szCs w:val="32"/>
        </w:rPr>
        <w:t>》编制说明</w:t>
      </w:r>
    </w:p>
    <w:p w:rsidR="00981EE1" w:rsidRPr="00981EE1" w:rsidRDefault="00981EE1" w:rsidP="00981EE1">
      <w:pPr>
        <w:widowControl/>
        <w:jc w:val="left"/>
        <w:rPr>
          <w:rFonts w:ascii="黑体" w:eastAsia="黑体" w:hAnsi="黑体" w:cs="黑体"/>
          <w:b/>
          <w:bCs/>
          <w:kern w:val="44"/>
          <w:szCs w:val="21"/>
        </w:rPr>
      </w:pPr>
      <w:proofErr w:type="gramStart"/>
      <w:r w:rsidRPr="00981EE1">
        <w:rPr>
          <w:rFonts w:ascii="黑体" w:eastAsia="黑体" w:hAnsi="黑体" w:cs="黑体" w:hint="eastAsia"/>
          <w:b/>
          <w:kern w:val="0"/>
          <w:szCs w:val="21"/>
        </w:rPr>
        <w:t>一</w:t>
      </w:r>
      <w:proofErr w:type="gramEnd"/>
      <w:r w:rsidRPr="00981EE1">
        <w:rPr>
          <w:rFonts w:ascii="黑体" w:eastAsia="黑体" w:hAnsi="黑体" w:cs="黑体" w:hint="eastAsia"/>
          <w:b/>
          <w:kern w:val="0"/>
          <w:szCs w:val="21"/>
        </w:rPr>
        <w:t xml:space="preserve">  工作简况</w:t>
      </w:r>
    </w:p>
    <w:p w:rsidR="00981EE1" w:rsidRPr="00981EE1" w:rsidRDefault="00981EE1" w:rsidP="00981EE1">
      <w:pPr>
        <w:widowControl/>
        <w:spacing w:line="360" w:lineRule="auto"/>
        <w:jc w:val="left"/>
        <w:outlineLvl w:val="2"/>
        <w:rPr>
          <w:rFonts w:ascii="黑体" w:eastAsia="黑体" w:hAnsi="黑体" w:cs="黑体"/>
          <w:b/>
          <w:kern w:val="0"/>
          <w:szCs w:val="21"/>
        </w:rPr>
      </w:pPr>
      <w:bookmarkStart w:id="0" w:name="_Toc162511676"/>
      <w:r w:rsidRPr="00981EE1">
        <w:rPr>
          <w:rFonts w:ascii="黑体" w:eastAsia="黑体" w:hAnsi="黑体" w:cs="黑体"/>
          <w:b/>
          <w:kern w:val="0"/>
          <w:szCs w:val="21"/>
        </w:rPr>
        <w:t>1.1 任务来源</w:t>
      </w:r>
      <w:bookmarkEnd w:id="0"/>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hint="eastAsia"/>
          <w:szCs w:val="21"/>
        </w:rPr>
        <w:t xml:space="preserve">    根据</w:t>
      </w:r>
      <w:proofErr w:type="gramStart"/>
      <w:r w:rsidRPr="00981EE1">
        <w:rPr>
          <w:rFonts w:asciiTheme="minorEastAsia" w:hAnsiTheme="minorEastAsia" w:cs="Times New Roman" w:hint="eastAsia"/>
          <w:szCs w:val="21"/>
        </w:rPr>
        <w:t>国标委</w:t>
      </w:r>
      <w:proofErr w:type="gramEnd"/>
      <w:r w:rsidRPr="00981EE1">
        <w:rPr>
          <w:rFonts w:asciiTheme="minorEastAsia" w:hAnsiTheme="minorEastAsia" w:cs="Times New Roman" w:hint="eastAsia"/>
          <w:szCs w:val="21"/>
        </w:rPr>
        <w:t>发〔2022〕6号</w:t>
      </w:r>
      <w:r w:rsidRPr="00981EE1">
        <w:rPr>
          <w:rFonts w:asciiTheme="minorEastAsia" w:hAnsiTheme="minorEastAsia" w:cs="Times New Roman"/>
          <w:szCs w:val="21"/>
        </w:rPr>
        <w:t>的文件要求，《氧化铟锡蒸发料》国家标准的制定任务由先导电子科技股份有限公司负责完成，</w:t>
      </w:r>
      <w:r>
        <w:rPr>
          <w:rFonts w:asciiTheme="minorEastAsia" w:hAnsiTheme="minorEastAsia" w:cs="Times New Roman"/>
          <w:szCs w:val="21"/>
        </w:rPr>
        <w:t>项目</w:t>
      </w:r>
      <w:r w:rsidRPr="00981EE1">
        <w:rPr>
          <w:rFonts w:asciiTheme="minorEastAsia" w:hAnsiTheme="minorEastAsia" w:cs="Times New Roman"/>
          <w:szCs w:val="21"/>
        </w:rPr>
        <w:t>计划编号</w:t>
      </w:r>
      <w:r>
        <w:rPr>
          <w:rFonts w:asciiTheme="minorEastAsia" w:hAnsiTheme="minorEastAsia" w:cs="Times New Roman"/>
          <w:szCs w:val="21"/>
        </w:rPr>
        <w:t>为</w:t>
      </w:r>
      <w:r w:rsidRPr="00981EE1">
        <w:rPr>
          <w:rFonts w:asciiTheme="minorEastAsia" w:hAnsiTheme="minorEastAsia" w:cs="Times New Roman"/>
          <w:szCs w:val="21"/>
        </w:rPr>
        <w:t>20255678-T-610。标准制定</w:t>
      </w:r>
      <w:r w:rsidRPr="00981EE1">
        <w:rPr>
          <w:rFonts w:asciiTheme="minorEastAsia" w:hAnsiTheme="minorEastAsia" w:cs="Times New Roman" w:hint="eastAsia"/>
          <w:szCs w:val="21"/>
        </w:rPr>
        <w:t>的</w:t>
      </w:r>
      <w:r w:rsidRPr="00981EE1">
        <w:rPr>
          <w:rFonts w:asciiTheme="minorEastAsia" w:hAnsiTheme="minorEastAsia" w:cs="Times New Roman"/>
          <w:szCs w:val="21"/>
        </w:rPr>
        <w:t>单位为：成都中建材光电科技有限公司、安徽光智科技有限公司、</w:t>
      </w:r>
      <w:proofErr w:type="gramStart"/>
      <w:r w:rsidRPr="00981EE1">
        <w:rPr>
          <w:rFonts w:asciiTheme="minorEastAsia" w:hAnsiTheme="minorEastAsia" w:cs="Times New Roman"/>
          <w:szCs w:val="21"/>
        </w:rPr>
        <w:t>中山智隆新材料</w:t>
      </w:r>
      <w:proofErr w:type="gramEnd"/>
      <w:r w:rsidRPr="00981EE1">
        <w:rPr>
          <w:rFonts w:asciiTheme="minorEastAsia" w:hAnsiTheme="minorEastAsia" w:cs="Times New Roman"/>
          <w:szCs w:val="21"/>
        </w:rPr>
        <w:t>科技有限公司、云南驰宏锌锗股份有限公司、广东先导稀材股份有限公司、福建阿石创新材料股份有限公司</w:t>
      </w:r>
      <w:r w:rsidRPr="00981EE1">
        <w:rPr>
          <w:rFonts w:asciiTheme="minorEastAsia" w:hAnsiTheme="minorEastAsia" w:cs="Times New Roman" w:hint="eastAsia"/>
          <w:szCs w:val="21"/>
        </w:rPr>
        <w:t>等。</w:t>
      </w:r>
    </w:p>
    <w:p w:rsidR="00981EE1" w:rsidRPr="00981EE1" w:rsidRDefault="00981EE1" w:rsidP="00981EE1">
      <w:pPr>
        <w:widowControl/>
        <w:spacing w:line="360" w:lineRule="auto"/>
        <w:jc w:val="left"/>
        <w:outlineLvl w:val="2"/>
        <w:rPr>
          <w:rFonts w:ascii="黑体" w:eastAsia="黑体" w:hAnsi="黑体" w:cs="黑体"/>
          <w:b/>
          <w:kern w:val="0"/>
          <w:szCs w:val="21"/>
        </w:rPr>
      </w:pPr>
      <w:bookmarkStart w:id="1" w:name="_Toc162511677"/>
      <w:r w:rsidRPr="00981EE1">
        <w:rPr>
          <w:rFonts w:ascii="黑体" w:eastAsia="黑体" w:hAnsi="黑体" w:cs="黑体"/>
          <w:b/>
          <w:kern w:val="0"/>
          <w:szCs w:val="21"/>
        </w:rPr>
        <w:t>1.2 标准制定的目的和意义</w:t>
      </w:r>
      <w:bookmarkStart w:id="2" w:name="_GoBack"/>
      <w:bookmarkEnd w:id="1"/>
      <w:bookmarkEnd w:id="2"/>
    </w:p>
    <w:p w:rsidR="00981EE1" w:rsidRPr="00981EE1" w:rsidRDefault="00981EE1" w:rsidP="00981EE1">
      <w:pPr>
        <w:widowControl/>
        <w:spacing w:line="360" w:lineRule="auto"/>
        <w:jc w:val="left"/>
        <w:outlineLvl w:val="2"/>
        <w:rPr>
          <w:rFonts w:asciiTheme="minorEastAsia" w:hAnsiTheme="minorEastAsia" w:cs="Times New Roman"/>
          <w:szCs w:val="21"/>
        </w:rPr>
      </w:pPr>
      <w:r w:rsidRPr="00981EE1">
        <w:rPr>
          <w:rFonts w:ascii="黑体" w:eastAsia="黑体" w:hAnsi="黑体" w:cs="黑体"/>
          <w:b/>
          <w:kern w:val="0"/>
          <w:szCs w:val="21"/>
        </w:rPr>
        <w:t xml:space="preserve">    </w:t>
      </w:r>
      <w:r w:rsidRPr="00981EE1">
        <w:rPr>
          <w:rFonts w:asciiTheme="minorEastAsia" w:hAnsiTheme="minorEastAsia" w:cs="Times New Roman"/>
          <w:szCs w:val="21"/>
        </w:rPr>
        <w:t>氧化铟锡（即Indium Tin Oxide，简称ITO）蒸发料是将氧化铟和氧化锡粉末按一定比例混合后经过一系列的生产工艺加工成型，再高温气氛烧结形成的黄色陶瓷材料，氧化铟锡蒸发料最主要的应用是在LED灯等照明设备中，氧化铟锡可以作为电极材料，具有良好的导电性能和稳定性能；LED灯有多种颜色，是因为光的波长决定光的颜色，波长取决于形成PN结的化合物材料，在形成PN结时需要在外延P型</w:t>
      </w:r>
      <w:proofErr w:type="gramStart"/>
      <w:r w:rsidRPr="00981EE1">
        <w:rPr>
          <w:rFonts w:asciiTheme="minorEastAsia" w:hAnsiTheme="minorEastAsia" w:cs="Times New Roman"/>
          <w:szCs w:val="21"/>
        </w:rPr>
        <w:t>取设置</w:t>
      </w:r>
      <w:proofErr w:type="gramEnd"/>
      <w:r w:rsidRPr="00981EE1">
        <w:rPr>
          <w:rFonts w:asciiTheme="minorEastAsia" w:hAnsiTheme="minorEastAsia" w:cs="Times New Roman"/>
          <w:szCs w:val="21"/>
        </w:rPr>
        <w:t>一层透明导电层，以提高LED芯片的电流扩展和光的</w:t>
      </w:r>
      <w:proofErr w:type="gramStart"/>
      <w:r w:rsidRPr="00981EE1">
        <w:rPr>
          <w:rFonts w:asciiTheme="minorEastAsia" w:hAnsiTheme="minorEastAsia" w:cs="Times New Roman"/>
          <w:szCs w:val="21"/>
        </w:rPr>
        <w:t>萃取率</w:t>
      </w:r>
      <w:proofErr w:type="gramEnd"/>
      <w:r w:rsidRPr="00981EE1">
        <w:rPr>
          <w:rFonts w:asciiTheme="minorEastAsia" w:hAnsiTheme="minorEastAsia" w:cs="Times New Roman"/>
          <w:szCs w:val="21"/>
        </w:rPr>
        <w:t>等性能。氧化铟锡薄膜材料具有低电阻率、高可见光透过率、高的机械硬度、良好的化学稳定性和对基片附着力强等优点，而被广泛用于形成LED芯片中的透明导电层(即ITO透明导电层)。氧化铟锡蒸发料的氧化铟和氧化锡按照不同的比例形成了不同的产品类型，现在市场主要的质量</w:t>
      </w:r>
      <w:proofErr w:type="gramStart"/>
      <w:r w:rsidRPr="00981EE1">
        <w:rPr>
          <w:rFonts w:asciiTheme="minorEastAsia" w:hAnsiTheme="minorEastAsia" w:cs="Times New Roman"/>
          <w:szCs w:val="21"/>
        </w:rPr>
        <w:t>比类型</w:t>
      </w:r>
      <w:proofErr w:type="gramEnd"/>
      <w:r w:rsidRPr="00981EE1">
        <w:rPr>
          <w:rFonts w:asciiTheme="minorEastAsia" w:hAnsiTheme="minorEastAsia" w:cs="Times New Roman"/>
          <w:szCs w:val="21"/>
        </w:rPr>
        <w:t>为83/17、90/10、95/5</w:t>
      </w:r>
      <w:proofErr w:type="gramStart"/>
      <w:r w:rsidRPr="00981EE1">
        <w:rPr>
          <w:rFonts w:asciiTheme="minorEastAsia" w:hAnsiTheme="minorEastAsia" w:cs="Times New Roman"/>
          <w:szCs w:val="21"/>
        </w:rPr>
        <w:t>三</w:t>
      </w:r>
      <w:proofErr w:type="gramEnd"/>
      <w:r w:rsidRPr="00981EE1">
        <w:rPr>
          <w:rFonts w:asciiTheme="minorEastAsia" w:hAnsiTheme="minorEastAsia" w:cs="Times New Roman"/>
          <w:szCs w:val="21"/>
        </w:rPr>
        <w:t xml:space="preserve">种类型。产品的外形为小圆锭类型， </w:t>
      </w:r>
      <w:r w:rsidR="000F4585">
        <w:rPr>
          <w:rFonts w:asciiTheme="minorEastAsia" w:hAnsiTheme="minorEastAsia" w:cs="Times New Roman"/>
          <w:szCs w:val="21"/>
        </w:rPr>
        <w:t>氧化铟锡蒸发料</w:t>
      </w:r>
      <w:r w:rsidRPr="00981EE1">
        <w:rPr>
          <w:rFonts w:asciiTheme="minorEastAsia" w:hAnsiTheme="minorEastAsia" w:cs="Times New Roman"/>
          <w:szCs w:val="21"/>
        </w:rPr>
        <w:t>的组分、杂质、外观质量、相对密度等指标对最终产品质量有着决定性影响。</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t>国家标准化管理委员会发布的《</w:t>
      </w:r>
      <w:r w:rsidRPr="00981EE1">
        <w:rPr>
          <w:rFonts w:asciiTheme="minorEastAsia" w:hAnsiTheme="minorEastAsia" w:cs="Times New Roman"/>
          <w:szCs w:val="21"/>
        </w:rPr>
        <w:t>2021年国家标准立项指南》第（二）章节强调：加强“碳达峰”标准化支撑力度，加快新能源开发利用、电力储能、需求侧等的管理，推进能源互联网标准化工作，推进光伏能源新型光电材料等标准体系的建设，而氧化铟锡蒸发</w:t>
      </w:r>
      <w:proofErr w:type="gramStart"/>
      <w:r w:rsidRPr="00981EE1">
        <w:rPr>
          <w:rFonts w:asciiTheme="minorEastAsia" w:hAnsiTheme="minorEastAsia" w:cs="Times New Roman"/>
          <w:szCs w:val="21"/>
        </w:rPr>
        <w:t>料就是</w:t>
      </w:r>
      <w:proofErr w:type="gramEnd"/>
      <w:r w:rsidRPr="00981EE1">
        <w:rPr>
          <w:rFonts w:asciiTheme="minorEastAsia" w:hAnsiTheme="minorEastAsia" w:cs="Times New Roman"/>
          <w:szCs w:val="21"/>
        </w:rPr>
        <w:t>极具前景的LED芯片的核心基础材料。</w:t>
      </w:r>
    </w:p>
    <w:p w:rsidR="00981EE1" w:rsidRPr="00981EE1" w:rsidRDefault="00981EE1" w:rsidP="00177302">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szCs w:val="21"/>
        </w:rPr>
        <w:t>随着全球信息技术的迭代快速发展和材料工艺的日益完善，特别是随着我国的生产水平的发展和社会的科技进步及全社会物质条件的极大完善，全球LED市场已成为一个非常巨大并且涉及面广的产业，全球LED 产业总产值已达万亿元以上，而且可以预见的是随着广大的发展中国家的发展和消费能力的提高，LED产业也将持续扩大，作为高端LED芯片</w:t>
      </w:r>
    </w:p>
    <w:p w:rsidR="00981EE1" w:rsidRPr="00981EE1" w:rsidRDefault="00981EE1" w:rsidP="00177302">
      <w:pPr>
        <w:spacing w:line="360" w:lineRule="auto"/>
        <w:rPr>
          <w:rFonts w:asciiTheme="minorEastAsia" w:hAnsiTheme="minorEastAsia" w:cs="Times New Roman"/>
          <w:szCs w:val="21"/>
        </w:rPr>
      </w:pPr>
      <w:r w:rsidRPr="00981EE1">
        <w:rPr>
          <w:rFonts w:asciiTheme="minorEastAsia" w:hAnsiTheme="minorEastAsia" w:cs="Times New Roman"/>
          <w:szCs w:val="21"/>
        </w:rPr>
        <w:t>的核心材料之一的氧化铟锡蒸发料的应用也将加速发展，产业规模预计在2035年后增加100%以上。2010年以前</w:t>
      </w:r>
      <w:r w:rsidR="000F4585">
        <w:rPr>
          <w:rFonts w:asciiTheme="minorEastAsia" w:hAnsiTheme="minorEastAsia" w:cs="Times New Roman"/>
          <w:szCs w:val="21"/>
        </w:rPr>
        <w:t>氧化铟锡蒸发料</w:t>
      </w:r>
      <w:r w:rsidRPr="00981EE1">
        <w:rPr>
          <w:rFonts w:asciiTheme="minorEastAsia" w:hAnsiTheme="minorEastAsia" w:cs="Times New Roman"/>
          <w:szCs w:val="21"/>
        </w:rPr>
        <w:t>市场几乎由日、韩、美垄断局面</w:t>
      </w:r>
      <w:r w:rsidR="00177302">
        <w:rPr>
          <w:rFonts w:asciiTheme="minorEastAsia" w:hAnsiTheme="minorEastAsia" w:cs="Times New Roman" w:hint="eastAsia"/>
          <w:szCs w:val="21"/>
        </w:rPr>
        <w:t>，</w:t>
      </w:r>
      <w:r w:rsidR="00177302">
        <w:rPr>
          <w:rFonts w:asciiTheme="minorEastAsia" w:hAnsiTheme="minorEastAsia" w:cs="Times New Roman"/>
          <w:szCs w:val="21"/>
        </w:rPr>
        <w:t>到</w:t>
      </w:r>
      <w:r w:rsidR="00177302">
        <w:rPr>
          <w:rFonts w:asciiTheme="minorEastAsia" w:hAnsiTheme="minorEastAsia" w:cs="Times New Roman" w:hint="eastAsia"/>
          <w:szCs w:val="21"/>
        </w:rPr>
        <w:t>2015年之后就</w:t>
      </w:r>
      <w:r w:rsidRPr="00981EE1">
        <w:rPr>
          <w:rFonts w:asciiTheme="minorEastAsia" w:hAnsiTheme="minorEastAsia" w:cs="Times New Roman"/>
          <w:szCs w:val="21"/>
        </w:rPr>
        <w:t>已改</w:t>
      </w:r>
      <w:r w:rsidRPr="00981EE1">
        <w:rPr>
          <w:rFonts w:asciiTheme="minorEastAsia" w:hAnsiTheme="minorEastAsia" w:cs="Times New Roman"/>
          <w:szCs w:val="21"/>
        </w:rPr>
        <w:lastRenderedPageBreak/>
        <w:t>变为中国主导</w:t>
      </w:r>
      <w:r w:rsidR="00177302">
        <w:rPr>
          <w:rFonts w:asciiTheme="minorEastAsia" w:hAnsiTheme="minorEastAsia" w:cs="Times New Roman"/>
          <w:szCs w:val="21"/>
        </w:rPr>
        <w:t>全面主导市场</w:t>
      </w:r>
      <w:r w:rsidRPr="00981EE1">
        <w:rPr>
          <w:rFonts w:asciiTheme="minorEastAsia" w:hAnsiTheme="minorEastAsia" w:cs="Times New Roman"/>
          <w:szCs w:val="21"/>
        </w:rPr>
        <w:t>的局面，随着我国的科技进步及产业的发展，我国的</w:t>
      </w:r>
      <w:r w:rsidR="000F4585">
        <w:rPr>
          <w:rFonts w:asciiTheme="minorEastAsia" w:hAnsiTheme="minorEastAsia" w:cs="Times New Roman"/>
          <w:szCs w:val="21"/>
        </w:rPr>
        <w:t>氧化铟锡蒸发料</w:t>
      </w:r>
      <w:r w:rsidRPr="00981EE1">
        <w:rPr>
          <w:rFonts w:asciiTheme="minorEastAsia" w:hAnsiTheme="minorEastAsia" w:cs="Times New Roman"/>
          <w:szCs w:val="21"/>
        </w:rPr>
        <w:t>产量已占全球70%以上，产品覆盖高中</w:t>
      </w:r>
      <w:proofErr w:type="gramStart"/>
      <w:r w:rsidRPr="00981EE1">
        <w:rPr>
          <w:rFonts w:asciiTheme="minorEastAsia" w:hAnsiTheme="minorEastAsia" w:cs="Times New Roman"/>
          <w:szCs w:val="21"/>
        </w:rPr>
        <w:t>低端全</w:t>
      </w:r>
      <w:proofErr w:type="gramEnd"/>
      <w:r w:rsidRPr="00981EE1">
        <w:rPr>
          <w:rFonts w:asciiTheme="minorEastAsia" w:hAnsiTheme="minorEastAsia" w:cs="Times New Roman"/>
          <w:szCs w:val="21"/>
        </w:rPr>
        <w:t>范围，为进一步巩固和提高我国</w:t>
      </w:r>
      <w:r w:rsidR="000F4585">
        <w:rPr>
          <w:rFonts w:asciiTheme="minorEastAsia" w:hAnsiTheme="minorEastAsia" w:cs="Times New Roman"/>
          <w:szCs w:val="21"/>
        </w:rPr>
        <w:t>氧化铟锡蒸发料</w:t>
      </w:r>
      <w:r w:rsidRPr="00981EE1">
        <w:rPr>
          <w:rFonts w:asciiTheme="minorEastAsia" w:hAnsiTheme="minorEastAsia" w:cs="Times New Roman"/>
          <w:szCs w:val="21"/>
        </w:rPr>
        <w:t>的生产和研发能力，顺应我国日新月异的科技进步能力，制定可以反映行业最新要求和状况的氧化铟锡蒸发料国家标准已是势在必行，制定氧化铟锡蒸发料</w:t>
      </w:r>
      <w:r w:rsidRPr="00981EE1">
        <w:rPr>
          <w:rFonts w:asciiTheme="minorEastAsia" w:hAnsiTheme="minorEastAsia" w:cs="Times New Roman" w:hint="eastAsia"/>
          <w:szCs w:val="21"/>
        </w:rPr>
        <w:t>国家标准</w:t>
      </w:r>
      <w:r w:rsidRPr="00981EE1">
        <w:rPr>
          <w:rFonts w:asciiTheme="minorEastAsia" w:hAnsiTheme="minorEastAsia" w:cs="Times New Roman"/>
          <w:szCs w:val="21"/>
        </w:rPr>
        <w:t>有重要意义。</w:t>
      </w:r>
    </w:p>
    <w:p w:rsidR="00981EE1" w:rsidRPr="00981EE1" w:rsidRDefault="00981EE1" w:rsidP="00981EE1">
      <w:pPr>
        <w:widowControl/>
        <w:spacing w:line="360" w:lineRule="auto"/>
        <w:jc w:val="left"/>
        <w:outlineLvl w:val="2"/>
        <w:rPr>
          <w:rFonts w:ascii="黑体" w:eastAsia="黑体" w:hAnsi="黑体" w:cs="黑体"/>
          <w:b/>
          <w:szCs w:val="21"/>
        </w:rPr>
      </w:pPr>
      <w:r w:rsidRPr="00981EE1">
        <w:rPr>
          <w:rFonts w:ascii="黑体" w:eastAsia="黑体" w:hAnsi="黑体" w:cs="黑体"/>
          <w:b/>
          <w:szCs w:val="21"/>
        </w:rPr>
        <w:t>1.3  工作单位简介</w:t>
      </w:r>
    </w:p>
    <w:p w:rsidR="00981EE1" w:rsidRPr="00981EE1" w:rsidRDefault="00981EE1" w:rsidP="00981EE1">
      <w:pPr>
        <w:widowControl/>
        <w:spacing w:line="360" w:lineRule="auto"/>
        <w:jc w:val="left"/>
        <w:rPr>
          <w:rFonts w:asciiTheme="minorEastAsia" w:hAnsiTheme="minorEastAsia" w:cs="Times New Roman"/>
          <w:szCs w:val="21"/>
        </w:rPr>
      </w:pPr>
      <w:bookmarkStart w:id="3" w:name="_Toc162511679"/>
      <w:r w:rsidRPr="00981EE1">
        <w:rPr>
          <w:rFonts w:asciiTheme="minorEastAsia" w:hAnsiTheme="minorEastAsia" w:cs="Times New Roman"/>
          <w:szCs w:val="21"/>
        </w:rPr>
        <w:t>1.3.1先导电子科技股份有限公司：</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t>先导电子科技股份有限公司是先导科技集团下属子公司，致力于研发、生产、销售和回收真空镀膜用溅射靶材和蒸发材料。产品系列包括高纯金属、合金、贵金属及陶瓷材料所制成的靶材、锭、颗粒及粉末，被广泛应用于显示、光伏、半导体、精密光学、数据存储及玻璃等领域。</w:t>
      </w:r>
      <w:proofErr w:type="gramStart"/>
      <w:r w:rsidRPr="00981EE1">
        <w:rPr>
          <w:rFonts w:asciiTheme="minorEastAsia" w:hAnsiTheme="minorEastAsia" w:cs="Times New Roman" w:hint="eastAsia"/>
          <w:szCs w:val="21"/>
        </w:rPr>
        <w:t>先导电科现有</w:t>
      </w:r>
      <w:proofErr w:type="gramEnd"/>
      <w:r w:rsidRPr="00981EE1">
        <w:rPr>
          <w:rFonts w:asciiTheme="minorEastAsia" w:hAnsiTheme="minorEastAsia" w:cs="Times New Roman" w:hint="eastAsia"/>
          <w:szCs w:val="21"/>
        </w:rPr>
        <w:t>员工近千人，在广东清远、安徽合肥、江苏徐州、山东淄博、韩国、新加坡分别建有多个研发制造基地，在全球多个国家和地区设有销售办公室，</w:t>
      </w:r>
      <w:proofErr w:type="gramStart"/>
      <w:r w:rsidRPr="00981EE1">
        <w:rPr>
          <w:rFonts w:asciiTheme="minorEastAsia" w:hAnsiTheme="minorEastAsia" w:cs="Times New Roman" w:hint="eastAsia"/>
          <w:szCs w:val="21"/>
        </w:rPr>
        <w:t>先导电科目</w:t>
      </w:r>
      <w:proofErr w:type="gramEnd"/>
      <w:r w:rsidRPr="00981EE1">
        <w:rPr>
          <w:rFonts w:asciiTheme="minorEastAsia" w:hAnsiTheme="minorEastAsia" w:cs="Times New Roman" w:hint="eastAsia"/>
          <w:szCs w:val="21"/>
        </w:rPr>
        <w:t>前已成为国内具备相当规模和影响力的靶材供应商之一，产品质量稳定，受到国内外客户广泛认可，在国际市场也极具竞争力。先导电子科技股份有限公司是国家高新技术企业，是国家工程技术中心的所在单位，公司有多项产品如硒化</w:t>
      </w:r>
      <w:proofErr w:type="gramStart"/>
      <w:r w:rsidRPr="00981EE1">
        <w:rPr>
          <w:rFonts w:asciiTheme="minorEastAsia" w:hAnsiTheme="minorEastAsia" w:cs="Times New Roman" w:hint="eastAsia"/>
          <w:szCs w:val="21"/>
        </w:rPr>
        <w:t>锌</w:t>
      </w:r>
      <w:proofErr w:type="gramEnd"/>
      <w:r w:rsidRPr="00981EE1">
        <w:rPr>
          <w:rFonts w:asciiTheme="minorEastAsia" w:hAnsiTheme="minorEastAsia" w:cs="Times New Roman" w:hint="eastAsia"/>
          <w:szCs w:val="21"/>
        </w:rPr>
        <w:t>红外激光材料和镜片、半导体砷化镓、</w:t>
      </w:r>
      <w:r w:rsidR="000F4585">
        <w:rPr>
          <w:rFonts w:asciiTheme="minorEastAsia" w:hAnsiTheme="minorEastAsia" w:cs="Times New Roman"/>
          <w:szCs w:val="21"/>
        </w:rPr>
        <w:t>氧化铟锡蒸发料</w:t>
      </w:r>
      <w:r w:rsidRPr="00981EE1">
        <w:rPr>
          <w:rFonts w:asciiTheme="minorEastAsia" w:hAnsiTheme="minorEastAsia" w:cs="Times New Roman"/>
          <w:szCs w:val="21"/>
        </w:rPr>
        <w:t>、</w:t>
      </w:r>
      <w:proofErr w:type="gramStart"/>
      <w:r w:rsidRPr="00981EE1">
        <w:rPr>
          <w:rFonts w:asciiTheme="minorEastAsia" w:hAnsiTheme="minorEastAsia" w:cs="Times New Roman"/>
          <w:szCs w:val="21"/>
        </w:rPr>
        <w:t>碲锌镉靶</w:t>
      </w:r>
      <w:proofErr w:type="gramEnd"/>
      <w:r w:rsidRPr="00981EE1">
        <w:rPr>
          <w:rFonts w:asciiTheme="minorEastAsia" w:hAnsiTheme="minorEastAsia" w:cs="Times New Roman"/>
          <w:szCs w:val="21"/>
        </w:rPr>
        <w:t>材、</w:t>
      </w:r>
      <w:proofErr w:type="gramStart"/>
      <w:r w:rsidRPr="00981EE1">
        <w:rPr>
          <w:rFonts w:asciiTheme="minorEastAsia" w:hAnsiTheme="minorEastAsia" w:cs="Times New Roman"/>
          <w:szCs w:val="21"/>
        </w:rPr>
        <w:t>碲锌镉</w:t>
      </w:r>
      <w:proofErr w:type="gramEnd"/>
      <w:r w:rsidRPr="00981EE1">
        <w:rPr>
          <w:rFonts w:asciiTheme="minorEastAsia" w:hAnsiTheme="minorEastAsia" w:cs="Times New Roman"/>
          <w:szCs w:val="21"/>
        </w:rPr>
        <w:t>晶体窗口材料等均是填补了国家战略新型材料空白的产品。</w:t>
      </w:r>
      <w:proofErr w:type="gramStart"/>
      <w:r w:rsidRPr="00981EE1">
        <w:rPr>
          <w:rFonts w:asciiTheme="minorEastAsia" w:hAnsiTheme="minorEastAsia" w:cs="Times New Roman"/>
          <w:szCs w:val="21"/>
        </w:rPr>
        <w:t>先导电科拥有</w:t>
      </w:r>
      <w:proofErr w:type="gramEnd"/>
      <w:r w:rsidRPr="00981EE1">
        <w:rPr>
          <w:rFonts w:asciiTheme="minorEastAsia" w:hAnsiTheme="minorEastAsia" w:cs="Times New Roman"/>
          <w:szCs w:val="21"/>
        </w:rPr>
        <w:t>一支专业的国际化研发和应用技术支持团队，我们的研发团队与客户共同合作，提升现有产品性能，开发适用于未来先进技术的新产品。我们的应用技术团队协助客户解决产品应用问题，提升应用性能。</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t>公司拥有大型生产设备</w:t>
      </w:r>
      <w:r w:rsidRPr="00981EE1">
        <w:rPr>
          <w:rFonts w:asciiTheme="minorEastAsia" w:hAnsiTheme="minorEastAsia" w:cs="Times New Roman"/>
          <w:szCs w:val="21"/>
        </w:rPr>
        <w:t>500余台，员工3000余人，其中专业技术人员600多名，配有等离子体发射光谱仪、等离子质谱仪、辉光放电质谱仪、电子扫描电镜、原子吸收光谱仪、测氧仪、粒度仪、</w:t>
      </w:r>
      <w:proofErr w:type="gramStart"/>
      <w:r w:rsidRPr="00981EE1">
        <w:rPr>
          <w:rFonts w:asciiTheme="minorEastAsia" w:hAnsiTheme="minorEastAsia" w:cs="Times New Roman"/>
          <w:szCs w:val="21"/>
        </w:rPr>
        <w:t>差热仪</w:t>
      </w:r>
      <w:proofErr w:type="gramEnd"/>
      <w:r w:rsidRPr="00981EE1">
        <w:rPr>
          <w:rFonts w:asciiTheme="minorEastAsia" w:hAnsiTheme="minorEastAsia" w:cs="Times New Roman"/>
          <w:szCs w:val="21"/>
        </w:rPr>
        <w:t>、X衍射仪、X荧光仪、红外光谱仪、高效气相质谱仪、液相质谱仪、离子色谱仪等先进的检测仪器，可进行多种化学元素的分析检测，公司的产品检测能力在国内外处于领先水平。公司先后通过了ISO9001质量管理体系认证，并建立了ISO14001环境管理体系，OHSAS l8001职业健康管理体系。</w:t>
      </w:r>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szCs w:val="21"/>
        </w:rPr>
        <w:t>1.3.</w:t>
      </w:r>
      <w:r w:rsidRPr="00981EE1">
        <w:rPr>
          <w:rFonts w:asciiTheme="minorEastAsia" w:hAnsiTheme="minorEastAsia" w:cs="Times New Roman" w:hint="eastAsia"/>
          <w:szCs w:val="21"/>
        </w:rPr>
        <w:t>2</w:t>
      </w:r>
      <w:proofErr w:type="gramStart"/>
      <w:r w:rsidRPr="00981EE1">
        <w:rPr>
          <w:rFonts w:asciiTheme="minorEastAsia" w:hAnsiTheme="minorEastAsia" w:cs="Times New Roman"/>
          <w:szCs w:val="21"/>
        </w:rPr>
        <w:t>中山智隆新材料</w:t>
      </w:r>
      <w:proofErr w:type="gramEnd"/>
      <w:r w:rsidRPr="00981EE1">
        <w:rPr>
          <w:rFonts w:asciiTheme="minorEastAsia" w:hAnsiTheme="minorEastAsia" w:cs="Times New Roman"/>
          <w:szCs w:val="21"/>
        </w:rPr>
        <w:t>科技有限公司：</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proofErr w:type="gramStart"/>
      <w:r w:rsidRPr="00981EE1">
        <w:rPr>
          <w:rFonts w:asciiTheme="minorEastAsia" w:hAnsiTheme="minorEastAsia" w:cs="Times New Roman" w:hint="eastAsia"/>
          <w:szCs w:val="21"/>
        </w:rPr>
        <w:t>中山智隆新材料</w:t>
      </w:r>
      <w:proofErr w:type="gramEnd"/>
      <w:r w:rsidRPr="00981EE1">
        <w:rPr>
          <w:rFonts w:asciiTheme="minorEastAsia" w:hAnsiTheme="minorEastAsia" w:cs="Times New Roman" w:hint="eastAsia"/>
          <w:szCs w:val="21"/>
        </w:rPr>
        <w:t>科技有限公司成立于</w:t>
      </w:r>
      <w:r w:rsidRPr="00981EE1">
        <w:rPr>
          <w:rFonts w:asciiTheme="minorEastAsia" w:hAnsiTheme="minorEastAsia" w:cs="Times New Roman"/>
          <w:szCs w:val="21"/>
        </w:rPr>
        <w:t>2019年，是从事半导体显示靶材与半导体金属靶材</w:t>
      </w:r>
      <w:proofErr w:type="gramStart"/>
      <w:r w:rsidRPr="00981EE1">
        <w:rPr>
          <w:rFonts w:asciiTheme="minorEastAsia" w:hAnsiTheme="minorEastAsia" w:cs="Times New Roman"/>
          <w:szCs w:val="21"/>
        </w:rPr>
        <w:t>研</w:t>
      </w:r>
      <w:proofErr w:type="gramEnd"/>
      <w:r w:rsidRPr="00981EE1">
        <w:rPr>
          <w:rFonts w:asciiTheme="minorEastAsia" w:hAnsiTheme="minorEastAsia" w:cs="Times New Roman"/>
          <w:szCs w:val="21"/>
        </w:rPr>
        <w:t>、产、销一体的中外合资高新技术企业，由广州智沐科技有限公司与韩国LT金属株式会社共同投资、中方控股的创新型科技企业。</w:t>
      </w:r>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szCs w:val="21"/>
        </w:rPr>
        <w:t>1.3.</w:t>
      </w:r>
      <w:r w:rsidRPr="00981EE1">
        <w:rPr>
          <w:rFonts w:asciiTheme="minorEastAsia" w:hAnsiTheme="minorEastAsia" w:cs="Times New Roman" w:hint="eastAsia"/>
          <w:szCs w:val="21"/>
        </w:rPr>
        <w:t>3</w:t>
      </w:r>
      <w:r w:rsidRPr="00981EE1">
        <w:rPr>
          <w:rFonts w:asciiTheme="minorEastAsia" w:hAnsiTheme="minorEastAsia" w:cs="Times New Roman"/>
          <w:szCs w:val="21"/>
        </w:rPr>
        <w:t>成都中建材光电材料有限公司：</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lastRenderedPageBreak/>
        <w:t>成都中建材光电材料有限公司位于双流区西航港经济开发区空港二路</w:t>
      </w:r>
      <w:r w:rsidRPr="00981EE1">
        <w:rPr>
          <w:rFonts w:asciiTheme="minorEastAsia" w:hAnsiTheme="minorEastAsia" w:cs="Times New Roman"/>
          <w:szCs w:val="21"/>
        </w:rPr>
        <w:t>558号，成立于2009年12月16日，注册资本2.337亿元，系中国建材集团控股的国家级高新技术企业。公司致力于碲化镉弱光发电玻璃的研发与产业化，高纯金属半导体材料的生产与销售以及BIPV光</w:t>
      </w:r>
      <w:proofErr w:type="gramStart"/>
      <w:r w:rsidRPr="00981EE1">
        <w:rPr>
          <w:rFonts w:asciiTheme="minorEastAsia" w:hAnsiTheme="minorEastAsia" w:cs="Times New Roman"/>
          <w:szCs w:val="21"/>
        </w:rPr>
        <w:t>伏系统</w:t>
      </w:r>
      <w:proofErr w:type="gramEnd"/>
      <w:r w:rsidRPr="00981EE1">
        <w:rPr>
          <w:rFonts w:asciiTheme="minorEastAsia" w:hAnsiTheme="minorEastAsia" w:cs="Times New Roman"/>
          <w:szCs w:val="21"/>
        </w:rPr>
        <w:t>的设计、安装和运营。公司是国内较早开展高纯金属材料研发、生产的企业，目前拥有年产100吨高纯碲、40吨高纯锑、80吨高纯锌、60吨</w:t>
      </w:r>
      <w:proofErr w:type="gramStart"/>
      <w:r w:rsidRPr="00981EE1">
        <w:rPr>
          <w:rFonts w:asciiTheme="minorEastAsia" w:hAnsiTheme="minorEastAsia" w:cs="Times New Roman"/>
          <w:szCs w:val="21"/>
        </w:rPr>
        <w:t>高纯硒的</w:t>
      </w:r>
      <w:proofErr w:type="gramEnd"/>
      <w:r w:rsidRPr="00981EE1">
        <w:rPr>
          <w:rFonts w:asciiTheme="minorEastAsia" w:hAnsiTheme="minorEastAsia" w:cs="Times New Roman"/>
          <w:szCs w:val="21"/>
        </w:rPr>
        <w:t>生产线， 5</w:t>
      </w:r>
      <w:r w:rsidRPr="00981EE1">
        <w:rPr>
          <w:rFonts w:asciiTheme="minorEastAsia" w:hAnsiTheme="minorEastAsia" w:cs="Times New Roman" w:hint="eastAsia"/>
          <w:szCs w:val="21"/>
        </w:rPr>
        <w:t>—</w:t>
      </w:r>
      <w:r w:rsidRPr="00981EE1">
        <w:rPr>
          <w:rFonts w:asciiTheme="minorEastAsia" w:hAnsiTheme="minorEastAsia" w:cs="Times New Roman"/>
          <w:szCs w:val="21"/>
        </w:rPr>
        <w:t>7N碲荣获了四川省高技术创新产品、获得四川省科技进步一等奖，建有两个四川省工程技术中心，2013年研发</w:t>
      </w:r>
      <w:r w:rsidRPr="00981EE1">
        <w:rPr>
          <w:rFonts w:asciiTheme="minorEastAsia" w:hAnsiTheme="minorEastAsia" w:cs="Times New Roman" w:hint="eastAsia"/>
          <w:szCs w:val="21"/>
        </w:rPr>
        <w:t>团队入选四川省顶尖创新团队。</w:t>
      </w:r>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szCs w:val="21"/>
        </w:rPr>
        <w:t>1.3.</w:t>
      </w:r>
      <w:r w:rsidRPr="00981EE1">
        <w:rPr>
          <w:rFonts w:asciiTheme="minorEastAsia" w:hAnsiTheme="minorEastAsia" w:cs="Times New Roman" w:hint="eastAsia"/>
          <w:szCs w:val="21"/>
        </w:rPr>
        <w:t>4</w:t>
      </w:r>
      <w:r w:rsidRPr="00981EE1">
        <w:rPr>
          <w:rFonts w:asciiTheme="minorEastAsia" w:hAnsiTheme="minorEastAsia" w:cs="Times New Roman"/>
          <w:szCs w:val="21"/>
        </w:rPr>
        <w:t xml:space="preserve">福建阿石创新材料股份有限公司: </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t>福建阿石创新材料股份有限公司（股票代码</w:t>
      </w:r>
      <w:r w:rsidRPr="00981EE1">
        <w:rPr>
          <w:rFonts w:asciiTheme="minorEastAsia" w:hAnsiTheme="minorEastAsia" w:cs="Times New Roman"/>
          <w:szCs w:val="21"/>
        </w:rPr>
        <w:t>300706）成立于2002年，是专业从事PVD镀膜材料研发生产的国家高新技术企业，是工信部</w:t>
      </w:r>
      <w:r w:rsidRPr="00981EE1">
        <w:rPr>
          <w:rFonts w:asciiTheme="minorEastAsia" w:hAnsiTheme="minorEastAsia" w:cs="Times New Roman" w:hint="eastAsia"/>
          <w:szCs w:val="21"/>
        </w:rPr>
        <w:t>专精特新“小巨人”企业</w:t>
      </w:r>
      <w:r w:rsidRPr="00981EE1">
        <w:rPr>
          <w:rFonts w:asciiTheme="minorEastAsia" w:hAnsiTheme="minorEastAsia" w:cs="Times New Roman"/>
          <w:szCs w:val="21"/>
        </w:rPr>
        <w:t>、福建省制造业单项冠军企业（产品）、中国光电行业“社会突出贡献企业”。集团公司建设有“高效太阳电池装备与技术国家工程研究中心”“国家博士后科研工作站”“福建省企业技术中心”“福建省镀膜靶材企业工程技术研究中心”“福建省院士工作站”等科研平台，公司自主研发了超过200款各类高端靶材，产品广泛应用于新型显示面板、集成电路、光学光通信、新能源等领域，多款高端溅射靶</w:t>
      </w:r>
      <w:proofErr w:type="gramStart"/>
      <w:r w:rsidRPr="00981EE1">
        <w:rPr>
          <w:rFonts w:asciiTheme="minorEastAsia" w:hAnsiTheme="minorEastAsia" w:cs="Times New Roman" w:hint="eastAsia"/>
          <w:szCs w:val="21"/>
        </w:rPr>
        <w:t>材先后</w:t>
      </w:r>
      <w:proofErr w:type="gramEnd"/>
      <w:r w:rsidRPr="00981EE1">
        <w:rPr>
          <w:rFonts w:asciiTheme="minorEastAsia" w:hAnsiTheme="minorEastAsia" w:cs="Times New Roman" w:hint="eastAsia"/>
          <w:szCs w:val="21"/>
        </w:rPr>
        <w:t>荣获“国家技术发明二等奖”“中国有色金属工业科技一等奖”“福建省科技进步一等奖”“中国新型显示产业链发展贡献奖”等奖项，实现了关键技术突破，有力推动了关键上游材料的国产化替代。</w:t>
      </w:r>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szCs w:val="21"/>
        </w:rPr>
        <w:t>1.3.</w:t>
      </w:r>
      <w:r w:rsidRPr="00981EE1">
        <w:rPr>
          <w:rFonts w:asciiTheme="minorEastAsia" w:hAnsiTheme="minorEastAsia" w:cs="Times New Roman" w:hint="eastAsia"/>
          <w:szCs w:val="21"/>
        </w:rPr>
        <w:t>5</w:t>
      </w:r>
      <w:r w:rsidRPr="00981EE1">
        <w:rPr>
          <w:rFonts w:asciiTheme="minorEastAsia" w:hAnsiTheme="minorEastAsia" w:cs="Times New Roman"/>
          <w:szCs w:val="21"/>
        </w:rPr>
        <w:t>广东先导稀材股份有限公司：</w:t>
      </w:r>
    </w:p>
    <w:p w:rsidR="00981EE1" w:rsidRPr="00981EE1" w:rsidRDefault="00981EE1" w:rsidP="00981EE1">
      <w:pPr>
        <w:widowControl/>
        <w:spacing w:line="360" w:lineRule="auto"/>
        <w:ind w:firstLineChars="300" w:firstLine="630"/>
        <w:jc w:val="left"/>
        <w:outlineLvl w:val="2"/>
        <w:rPr>
          <w:rFonts w:asciiTheme="minorEastAsia" w:hAnsiTheme="minorEastAsia" w:cs="Times New Roman"/>
          <w:szCs w:val="21"/>
        </w:rPr>
      </w:pPr>
      <w:r w:rsidRPr="00981EE1">
        <w:rPr>
          <w:rFonts w:asciiTheme="minorEastAsia" w:hAnsiTheme="minorEastAsia" w:cs="Times New Roman"/>
          <w:szCs w:val="21"/>
        </w:rPr>
        <w:t>先导科技集团始创于2003年，在全球稀散金属行业处于世界领先地位，硒、碲系列产品销量世界第一；旗下拥有40家子公司，遍布全球10个国家，16个城市，集团总部位于广东清远，全球在职员工3000多名，是国家认定高新技术企业、拥有国家稀散金属工程技术研究中心、国家认定企业技术中心、博士后科研工作站，设有独立的先进材料研究院。先导科技集团始创于2003年，在全球稀散金属行业处于世界领先地位，硒、碲系列产品销量世界第一；旗下拥有40家子公司，遍布全球10个国家，16个城市，集团总部位于广东清远，全球在职员工3000多名，是国家认定高新技术企业、拥有国家稀散金属工程技术研究中心、国家认定企业技术中心、博士后科研工作站，设有独立的先进材料研究院。</w:t>
      </w:r>
    </w:p>
    <w:p w:rsidR="00981EE1" w:rsidRPr="00981EE1" w:rsidRDefault="00981EE1" w:rsidP="00981EE1">
      <w:pPr>
        <w:widowControl/>
        <w:spacing w:line="360" w:lineRule="auto"/>
        <w:jc w:val="left"/>
        <w:outlineLvl w:val="2"/>
        <w:rPr>
          <w:rFonts w:ascii="黑体" w:eastAsia="黑体" w:hAnsi="黑体" w:cs="黑体"/>
          <w:b/>
          <w:kern w:val="0"/>
          <w:szCs w:val="21"/>
        </w:rPr>
      </w:pPr>
      <w:r w:rsidRPr="00981EE1">
        <w:rPr>
          <w:rFonts w:ascii="黑体" w:eastAsia="黑体" w:hAnsi="黑体" w:cs="黑体"/>
          <w:b/>
          <w:kern w:val="0"/>
          <w:szCs w:val="21"/>
        </w:rPr>
        <w:t>1.4 主要工作过程</w:t>
      </w:r>
      <w:bookmarkEnd w:id="3"/>
    </w:p>
    <w:p w:rsidR="00981EE1" w:rsidRPr="00981EE1" w:rsidRDefault="00981EE1" w:rsidP="00981EE1">
      <w:pPr>
        <w:widowControl/>
        <w:spacing w:line="360" w:lineRule="auto"/>
        <w:jc w:val="left"/>
        <w:outlineLvl w:val="2"/>
        <w:rPr>
          <w:rFonts w:ascii="宋体" w:eastAsia="宋体" w:hAnsi="宋体" w:cs="宋体"/>
          <w:bCs/>
          <w:kern w:val="0"/>
          <w:szCs w:val="21"/>
        </w:rPr>
      </w:pPr>
      <w:r w:rsidRPr="00981EE1">
        <w:rPr>
          <w:rFonts w:ascii="宋体" w:eastAsia="宋体" w:hAnsi="宋体" w:cs="宋体"/>
          <w:bCs/>
          <w:kern w:val="0"/>
          <w:szCs w:val="21"/>
        </w:rPr>
        <w:t>1.4.1预研和试验工作简介</w:t>
      </w:r>
    </w:p>
    <w:p w:rsidR="00981EE1" w:rsidRPr="00981EE1" w:rsidRDefault="00981EE1" w:rsidP="00981EE1">
      <w:pPr>
        <w:widowControl/>
        <w:spacing w:line="360" w:lineRule="auto"/>
        <w:ind w:firstLineChars="200" w:firstLine="420"/>
        <w:jc w:val="left"/>
        <w:outlineLvl w:val="2"/>
        <w:rPr>
          <w:rFonts w:asciiTheme="minorEastAsia" w:hAnsiTheme="minorEastAsia" w:cs="Times New Roman"/>
          <w:kern w:val="0"/>
          <w:szCs w:val="21"/>
        </w:rPr>
      </w:pPr>
      <w:r w:rsidRPr="00981EE1">
        <w:rPr>
          <w:rFonts w:asciiTheme="minorEastAsia" w:hAnsiTheme="minorEastAsia" w:cs="Times New Roman"/>
          <w:kern w:val="0"/>
          <w:szCs w:val="21"/>
        </w:rPr>
        <w:t>2025年9—10月，先导电子科技股份有限公司作为主编单位对国内外氧化铟锡蒸发料市场情况、生产情况及使用情况进行了详细的调研，了解了国内外氧化铟锡蒸发料生产的</w:t>
      </w:r>
      <w:r w:rsidRPr="00981EE1">
        <w:rPr>
          <w:rFonts w:asciiTheme="minorEastAsia" w:hAnsiTheme="minorEastAsia" w:cs="Times New Roman"/>
          <w:kern w:val="0"/>
          <w:szCs w:val="21"/>
        </w:rPr>
        <w:lastRenderedPageBreak/>
        <w:t>技术水平、应用情况及相关的研发拓展情况及未来相关的趋势，与行业内的相关人员深入讨论标准制定工作的技术要求、试验要求、建议要求等各环节的标准的具体技术要求，通过整理归纳相关企业的制造水平、产品规格、检测手段、应用要求等，同时也考虑了国外能够涉及和收集到的各类情况，由主编单位整理并编制形成了《氧化铟锡蒸发料》标准项目建议书、标准草案及标准立项说明等材料。根据此次调研情况，由主编单位整理并完善形成标准草案稿。</w:t>
      </w:r>
    </w:p>
    <w:p w:rsidR="00981EE1" w:rsidRPr="00981EE1" w:rsidRDefault="00981EE1" w:rsidP="00981EE1">
      <w:pPr>
        <w:widowControl/>
        <w:spacing w:line="360" w:lineRule="auto"/>
        <w:jc w:val="left"/>
        <w:outlineLvl w:val="2"/>
        <w:rPr>
          <w:rFonts w:ascii="宋体" w:hAnsi="宋体" w:cs="宋体"/>
          <w:b/>
          <w:kern w:val="0"/>
          <w:szCs w:val="21"/>
        </w:rPr>
      </w:pPr>
      <w:r w:rsidRPr="00981EE1">
        <w:rPr>
          <w:rFonts w:ascii="宋体" w:eastAsia="宋体" w:hAnsi="宋体" w:cs="宋体"/>
          <w:kern w:val="0"/>
          <w:szCs w:val="21"/>
        </w:rPr>
        <w:t>1.4.2标准立项</w:t>
      </w:r>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szCs w:val="21"/>
        </w:rPr>
        <w:t>1.4.2.1</w:t>
      </w:r>
      <w:r w:rsidRPr="00981EE1">
        <w:rPr>
          <w:rFonts w:asciiTheme="minorEastAsia" w:hAnsiTheme="minorEastAsia" w:cs="Times New Roman" w:hint="eastAsia"/>
          <w:szCs w:val="21"/>
        </w:rPr>
        <w:t xml:space="preserve"> </w:t>
      </w:r>
      <w:r w:rsidRPr="00981EE1">
        <w:rPr>
          <w:rFonts w:asciiTheme="minorEastAsia" w:hAnsiTheme="minorEastAsia" w:cs="Times New Roman"/>
          <w:szCs w:val="21"/>
        </w:rPr>
        <w:t>2023年4月中国有色金属标准化委员会年会在长沙召开，先导电子科技股份有限公司在会上提交了制定申请报告，会上针对当前国内氧化铟锡蒸发料生产经营使用的实际情况，广泛征求参会人员的意见，会上经讨论后同意向</w:t>
      </w:r>
      <w:proofErr w:type="gramStart"/>
      <w:r w:rsidRPr="00981EE1">
        <w:rPr>
          <w:rFonts w:asciiTheme="minorEastAsia" w:hAnsiTheme="minorEastAsia" w:cs="Times New Roman"/>
          <w:szCs w:val="21"/>
        </w:rPr>
        <w:t>国标委</w:t>
      </w:r>
      <w:proofErr w:type="gramEnd"/>
      <w:r w:rsidRPr="00981EE1">
        <w:rPr>
          <w:rFonts w:asciiTheme="minorEastAsia" w:hAnsiTheme="minorEastAsia" w:cs="Times New Roman"/>
          <w:szCs w:val="21"/>
        </w:rPr>
        <w:t>提交申报，经过公示后同意决定由先导电子科技股份有限公司制定《氧化铟锡蒸发料》标准，并向</w:t>
      </w:r>
      <w:proofErr w:type="gramStart"/>
      <w:r w:rsidRPr="00981EE1">
        <w:rPr>
          <w:rFonts w:asciiTheme="minorEastAsia" w:hAnsiTheme="minorEastAsia" w:cs="Times New Roman"/>
          <w:szCs w:val="21"/>
        </w:rPr>
        <w:t>国标委</w:t>
      </w:r>
      <w:proofErr w:type="gramEnd"/>
      <w:r w:rsidRPr="00981EE1">
        <w:rPr>
          <w:rFonts w:asciiTheme="minorEastAsia" w:hAnsiTheme="minorEastAsia" w:cs="Times New Roman"/>
          <w:szCs w:val="21"/>
        </w:rPr>
        <w:t>提报制定申请。</w:t>
      </w:r>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szCs w:val="21"/>
        </w:rPr>
        <w:t>1.4.2.2在2025年9月，</w:t>
      </w:r>
      <w:proofErr w:type="gramStart"/>
      <w:r w:rsidRPr="00981EE1">
        <w:rPr>
          <w:rFonts w:asciiTheme="minorEastAsia" w:hAnsiTheme="minorEastAsia" w:cs="Times New Roman"/>
          <w:szCs w:val="21"/>
        </w:rPr>
        <w:t>国标委</w:t>
      </w:r>
      <w:proofErr w:type="gramEnd"/>
      <w:r w:rsidRPr="00981EE1">
        <w:rPr>
          <w:rFonts w:asciiTheme="minorEastAsia" w:hAnsiTheme="minorEastAsia" w:cs="Times New Roman"/>
          <w:szCs w:val="21"/>
        </w:rPr>
        <w:t>批准了由先导电子科技股份有限公司起草制定国家标准《氧化铟锡蒸发料》，并确认了成都中建材光电科技有限公司、安徽光智科技有限公司、</w:t>
      </w:r>
      <w:proofErr w:type="gramStart"/>
      <w:r w:rsidRPr="00981EE1">
        <w:rPr>
          <w:rFonts w:asciiTheme="minorEastAsia" w:hAnsiTheme="minorEastAsia" w:cs="Times New Roman"/>
          <w:szCs w:val="21"/>
        </w:rPr>
        <w:t>中山智隆新材料</w:t>
      </w:r>
      <w:proofErr w:type="gramEnd"/>
      <w:r w:rsidRPr="00981EE1">
        <w:rPr>
          <w:rFonts w:asciiTheme="minorEastAsia" w:hAnsiTheme="minorEastAsia" w:cs="Times New Roman"/>
          <w:szCs w:val="21"/>
        </w:rPr>
        <w:t>科技有限公司、云南驰宏锌锗股份有限公司、广东先导稀材股份有限公司、福建阿石创新材料股份有限公司等参与制定。</w:t>
      </w:r>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szCs w:val="21"/>
        </w:rPr>
        <w:t>1.4.3</w:t>
      </w:r>
      <w:r w:rsidRPr="00981EE1">
        <w:rPr>
          <w:rFonts w:asciiTheme="minorEastAsia" w:hAnsiTheme="minorEastAsia" w:cs="Times New Roman" w:hint="eastAsia"/>
          <w:szCs w:val="21"/>
        </w:rPr>
        <w:t xml:space="preserve"> 标准起草阶段</w:t>
      </w:r>
    </w:p>
    <w:p w:rsidR="00981EE1" w:rsidRPr="00981EE1" w:rsidRDefault="00981EE1" w:rsidP="00981EE1">
      <w:pPr>
        <w:widowControl/>
        <w:spacing w:line="360" w:lineRule="auto"/>
        <w:ind w:firstLine="420"/>
        <w:jc w:val="left"/>
        <w:rPr>
          <w:rFonts w:asciiTheme="minorEastAsia" w:hAnsiTheme="minorEastAsia" w:cs="Times New Roman"/>
          <w:szCs w:val="21"/>
        </w:rPr>
      </w:pPr>
      <w:r w:rsidRPr="00981EE1">
        <w:rPr>
          <w:rFonts w:asciiTheme="minorEastAsia" w:hAnsiTheme="minorEastAsia" w:cs="Times New Roman" w:hint="eastAsia"/>
          <w:szCs w:val="21"/>
        </w:rPr>
        <w:t>本标准为制定标准，先导电子科技股份有限公司在起草阶段进行了大量的数据收集，同时结合国内氧化铟锡</w:t>
      </w:r>
      <w:r w:rsidR="00633F4F">
        <w:rPr>
          <w:rFonts w:asciiTheme="minorEastAsia" w:hAnsiTheme="minorEastAsia" w:cs="Times New Roman" w:hint="eastAsia"/>
          <w:szCs w:val="21"/>
        </w:rPr>
        <w:t>蒸发料</w:t>
      </w:r>
      <w:r w:rsidRPr="00981EE1">
        <w:rPr>
          <w:rFonts w:asciiTheme="minorEastAsia" w:hAnsiTheme="minorEastAsia" w:cs="Times New Roman" w:hint="eastAsia"/>
          <w:szCs w:val="21"/>
        </w:rPr>
        <w:t>的生产厂家的生产现状及技术水平及用户的实际要求，进行了以下工作：</w:t>
      </w:r>
    </w:p>
    <w:p w:rsidR="00981EE1" w:rsidRPr="00981EE1" w:rsidRDefault="00981EE1" w:rsidP="00981EE1">
      <w:pPr>
        <w:widowControl/>
        <w:spacing w:line="360" w:lineRule="auto"/>
        <w:ind w:firstLine="420"/>
        <w:jc w:val="left"/>
        <w:rPr>
          <w:rFonts w:asciiTheme="minorEastAsia" w:hAnsiTheme="minorEastAsia" w:cs="Times New Roman"/>
          <w:szCs w:val="21"/>
        </w:rPr>
      </w:pPr>
      <w:r w:rsidRPr="00981EE1">
        <w:rPr>
          <w:rFonts w:asciiTheme="minorEastAsia" w:hAnsiTheme="minorEastAsia" w:cs="Times New Roman"/>
          <w:szCs w:val="21"/>
        </w:rPr>
        <w:t>1）2025年10月，成立标准编制组，初步制定了工作计划和进度安排，明确了各参与单位的工作职能和任务。</w:t>
      </w:r>
    </w:p>
    <w:p w:rsidR="00981EE1" w:rsidRPr="00981EE1" w:rsidRDefault="00981EE1" w:rsidP="00981EE1">
      <w:pPr>
        <w:widowControl/>
        <w:spacing w:line="360" w:lineRule="auto"/>
        <w:ind w:firstLine="420"/>
        <w:jc w:val="left"/>
        <w:rPr>
          <w:rFonts w:asciiTheme="minorEastAsia" w:hAnsiTheme="minorEastAsia" w:cs="Times New Roman"/>
          <w:sz w:val="24"/>
          <w:szCs w:val="24"/>
        </w:rPr>
      </w:pPr>
      <w:r w:rsidRPr="00981EE1">
        <w:rPr>
          <w:rFonts w:asciiTheme="minorEastAsia" w:hAnsiTheme="minorEastAsia" w:cs="Times New Roman"/>
          <w:szCs w:val="21"/>
        </w:rPr>
        <w:t>2）2025年11月，编制小组对氧化铟锡</w:t>
      </w:r>
      <w:r w:rsidR="00633F4F">
        <w:rPr>
          <w:rFonts w:asciiTheme="minorEastAsia" w:hAnsiTheme="minorEastAsia" w:cs="Times New Roman" w:hint="eastAsia"/>
          <w:szCs w:val="21"/>
        </w:rPr>
        <w:t>蒸发</w:t>
      </w:r>
      <w:proofErr w:type="gramStart"/>
      <w:r w:rsidR="00633F4F">
        <w:rPr>
          <w:rFonts w:asciiTheme="minorEastAsia" w:hAnsiTheme="minorEastAsia" w:cs="Times New Roman" w:hint="eastAsia"/>
          <w:szCs w:val="21"/>
        </w:rPr>
        <w:t>料</w:t>
      </w:r>
      <w:r w:rsidRPr="00981EE1">
        <w:rPr>
          <w:rFonts w:asciiTheme="minorEastAsia" w:hAnsiTheme="minorEastAsia" w:cs="Times New Roman"/>
          <w:szCs w:val="21"/>
        </w:rPr>
        <w:t>相关</w:t>
      </w:r>
      <w:proofErr w:type="gramEnd"/>
      <w:r w:rsidRPr="00981EE1">
        <w:rPr>
          <w:rFonts w:asciiTheme="minorEastAsia" w:hAnsiTheme="minorEastAsia" w:cs="Times New Roman"/>
          <w:szCs w:val="21"/>
        </w:rPr>
        <w:t>资料的收集和总结，并对相关的技术资料进行了对比分析。</w:t>
      </w:r>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szCs w:val="21"/>
        </w:rPr>
        <w:t xml:space="preserve">1.4.4 </w:t>
      </w:r>
      <w:r w:rsidRPr="00981EE1">
        <w:rPr>
          <w:rFonts w:asciiTheme="minorEastAsia" w:hAnsiTheme="minorEastAsia" w:cs="Times New Roman" w:hint="eastAsia"/>
          <w:szCs w:val="21"/>
        </w:rPr>
        <w:t>征求意见阶段</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t>本标准以召开专题会议、发送标准邮件、标委会网站上公开挂网等多种形式和办法进行了广泛的征求意见，</w:t>
      </w:r>
      <w:r w:rsidRPr="00981EE1">
        <w:rPr>
          <w:rFonts w:asciiTheme="minorEastAsia" w:hAnsiTheme="minorEastAsia" w:cs="Times New Roman"/>
          <w:szCs w:val="21"/>
        </w:rPr>
        <w:t>202</w:t>
      </w:r>
      <w:r w:rsidR="00592EFE">
        <w:rPr>
          <w:rFonts w:asciiTheme="minorEastAsia" w:hAnsiTheme="minorEastAsia" w:cs="Times New Roman"/>
          <w:szCs w:val="21"/>
        </w:rPr>
        <w:t>5</w:t>
      </w:r>
      <w:r w:rsidRPr="00981EE1">
        <w:rPr>
          <w:rFonts w:asciiTheme="minorEastAsia" w:hAnsiTheme="minorEastAsia" w:cs="Times New Roman" w:hint="eastAsia"/>
          <w:szCs w:val="21"/>
        </w:rPr>
        <w:t>年</w:t>
      </w:r>
      <w:r w:rsidR="00592EFE">
        <w:rPr>
          <w:rFonts w:asciiTheme="minorEastAsia" w:hAnsiTheme="minorEastAsia" w:cs="Times New Roman"/>
          <w:szCs w:val="21"/>
        </w:rPr>
        <w:t>10</w:t>
      </w:r>
      <w:r w:rsidRPr="00981EE1">
        <w:rPr>
          <w:rFonts w:asciiTheme="minorEastAsia" w:hAnsiTheme="minorEastAsia" w:cs="Times New Roman" w:hint="eastAsia"/>
          <w:szCs w:val="21"/>
        </w:rPr>
        <w:t>月，根据各生产企业、用户、相关行业的专家意见等的相关资料进行归纳和总结，确认了标准内主要的技术要求如牌号、物理性能、规格、外观质量、内部质量、分析方法等制定要求的具体内容形成了《</w:t>
      </w:r>
      <w:r w:rsidR="000F4585">
        <w:rPr>
          <w:rFonts w:asciiTheme="minorEastAsia" w:hAnsiTheme="minorEastAsia" w:cs="Times New Roman" w:hint="eastAsia"/>
          <w:szCs w:val="21"/>
        </w:rPr>
        <w:t>氧化铟锡蒸发料</w:t>
      </w:r>
      <w:r w:rsidRPr="00981EE1">
        <w:rPr>
          <w:rFonts w:asciiTheme="minorEastAsia" w:hAnsiTheme="minorEastAsia" w:cs="Times New Roman" w:hint="eastAsia"/>
          <w:szCs w:val="21"/>
        </w:rPr>
        <w:t>》的讨论稿，并进行了相关广泛的征求意见工作。</w:t>
      </w:r>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hint="eastAsia"/>
          <w:szCs w:val="21"/>
        </w:rPr>
        <w:lastRenderedPageBreak/>
        <w:t>1.4.5审查阶段</w:t>
      </w:r>
    </w:p>
    <w:p w:rsidR="00981EE1" w:rsidRPr="00981EE1" w:rsidRDefault="00981EE1" w:rsidP="00981EE1">
      <w:pPr>
        <w:widowControl/>
        <w:spacing w:line="360" w:lineRule="auto"/>
        <w:jc w:val="left"/>
        <w:rPr>
          <w:rFonts w:asciiTheme="minorEastAsia" w:hAnsiTheme="minorEastAsia" w:cs="Times New Roman"/>
          <w:szCs w:val="21"/>
        </w:rPr>
      </w:pPr>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hint="eastAsia"/>
          <w:szCs w:val="21"/>
        </w:rPr>
        <w:t>1.4.5.1技术专家审查</w:t>
      </w:r>
    </w:p>
    <w:p w:rsidR="00981EE1" w:rsidRPr="00981EE1" w:rsidRDefault="00981EE1" w:rsidP="00981EE1">
      <w:pPr>
        <w:widowControl/>
        <w:spacing w:line="360" w:lineRule="auto"/>
        <w:jc w:val="left"/>
        <w:rPr>
          <w:rFonts w:asciiTheme="minorEastAsia" w:hAnsiTheme="minorEastAsia" w:cs="Times New Roman"/>
          <w:szCs w:val="21"/>
        </w:rPr>
      </w:pPr>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hint="eastAsia"/>
          <w:szCs w:val="21"/>
        </w:rPr>
        <w:t>1.4.5.2委员审查</w:t>
      </w:r>
    </w:p>
    <w:p w:rsidR="00981EE1" w:rsidRPr="00981EE1" w:rsidRDefault="00981EE1" w:rsidP="00981EE1">
      <w:pPr>
        <w:widowControl/>
        <w:spacing w:line="360" w:lineRule="auto"/>
        <w:jc w:val="left"/>
        <w:rPr>
          <w:rFonts w:asciiTheme="minorEastAsia" w:hAnsiTheme="minorEastAsia" w:cs="Times New Roman"/>
          <w:szCs w:val="21"/>
        </w:rPr>
      </w:pPr>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hint="eastAsia"/>
          <w:szCs w:val="21"/>
        </w:rPr>
        <w:t>1.4.6报批阶段</w:t>
      </w:r>
    </w:p>
    <w:p w:rsidR="00981EE1" w:rsidRPr="00981EE1" w:rsidRDefault="00981EE1" w:rsidP="00981EE1">
      <w:pPr>
        <w:widowControl/>
        <w:spacing w:line="360" w:lineRule="auto"/>
        <w:jc w:val="left"/>
        <w:rPr>
          <w:rFonts w:asciiTheme="minorEastAsia" w:hAnsiTheme="minorEastAsia" w:cs="Times New Roman"/>
          <w:szCs w:val="21"/>
        </w:rPr>
      </w:pPr>
    </w:p>
    <w:p w:rsidR="00981EE1" w:rsidRPr="00981EE1" w:rsidRDefault="00981EE1" w:rsidP="00981EE1">
      <w:pPr>
        <w:keepNext/>
        <w:keepLines/>
        <w:widowControl/>
        <w:spacing w:line="360" w:lineRule="auto"/>
        <w:jc w:val="left"/>
        <w:outlineLvl w:val="1"/>
        <w:rPr>
          <w:rFonts w:ascii="黑体" w:eastAsiaTheme="majorEastAsia" w:hAnsi="黑体" w:cs="黑体"/>
          <w:b/>
          <w:bCs/>
          <w:szCs w:val="21"/>
        </w:rPr>
      </w:pPr>
      <w:bookmarkStart w:id="4" w:name="_Toc162511680"/>
      <w:r w:rsidRPr="00981EE1">
        <w:rPr>
          <w:rFonts w:ascii="黑体" w:eastAsiaTheme="majorEastAsia" w:hAnsi="黑体" w:cs="黑体" w:hint="eastAsia"/>
          <w:b/>
          <w:bCs/>
          <w:szCs w:val="21"/>
        </w:rPr>
        <w:t>二</w:t>
      </w:r>
      <w:r w:rsidRPr="00981EE1">
        <w:rPr>
          <w:rFonts w:ascii="黑体" w:eastAsiaTheme="majorEastAsia" w:hAnsi="黑体" w:cs="黑体" w:hint="eastAsia"/>
          <w:b/>
          <w:bCs/>
          <w:szCs w:val="21"/>
        </w:rPr>
        <w:t xml:space="preserve">  </w:t>
      </w:r>
      <w:r w:rsidRPr="00981EE1">
        <w:rPr>
          <w:rFonts w:ascii="黑体" w:eastAsiaTheme="majorEastAsia" w:hAnsi="黑体" w:cs="黑体" w:hint="eastAsia"/>
          <w:b/>
          <w:bCs/>
          <w:szCs w:val="21"/>
        </w:rPr>
        <w:t>标准制定原则</w:t>
      </w:r>
      <w:bookmarkStart w:id="5" w:name="OLE_LINK7"/>
      <w:bookmarkEnd w:id="4"/>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szCs w:val="21"/>
        </w:rPr>
        <w:t>2.1</w:t>
      </w:r>
      <w:r w:rsidRPr="00981EE1">
        <w:rPr>
          <w:rFonts w:asciiTheme="minorEastAsia" w:hAnsiTheme="minorEastAsia" w:cs="Times New Roman" w:hint="eastAsia"/>
          <w:szCs w:val="21"/>
        </w:rPr>
        <w:t>按照GB/T 1.1—2020《标准化工作导则 第1部分：标准化文件的结构和起草规则》的规定起草，有色金属标准化技术委员会针对最新版的标准起草要求做了深入的培训，按照培训要求及编写实例、示例编写本标准。</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szCs w:val="21"/>
        </w:rPr>
        <w:t>2.</w:t>
      </w:r>
      <w:r w:rsidRPr="00981EE1">
        <w:rPr>
          <w:rFonts w:asciiTheme="minorEastAsia" w:hAnsiTheme="minorEastAsia" w:cs="Times New Roman" w:hint="eastAsia"/>
          <w:szCs w:val="21"/>
        </w:rPr>
        <w:t xml:space="preserve">2 </w:t>
      </w:r>
      <w:r w:rsidRPr="00981EE1">
        <w:rPr>
          <w:rFonts w:asciiTheme="minorEastAsia" w:hAnsiTheme="minorEastAsia" w:cs="Times New Roman"/>
          <w:szCs w:val="21"/>
        </w:rPr>
        <w:t>本次制定</w:t>
      </w:r>
      <w:r w:rsidRPr="00981EE1">
        <w:rPr>
          <w:rFonts w:asciiTheme="minorEastAsia" w:hAnsiTheme="minorEastAsia" w:cs="Times New Roman" w:hint="eastAsia"/>
          <w:szCs w:val="21"/>
        </w:rPr>
        <w:t>应重点关注和解决在生产和经营使用实际情况中的技术要求、试验方法、检验要求，准确体现和反映行业现状和要求及发展要求，对</w:t>
      </w:r>
      <w:r w:rsidR="000F4585">
        <w:rPr>
          <w:rFonts w:asciiTheme="minorEastAsia" w:hAnsiTheme="minorEastAsia" w:cs="Times New Roman" w:hint="eastAsia"/>
          <w:szCs w:val="21"/>
        </w:rPr>
        <w:t>氧化铟锡蒸发料</w:t>
      </w:r>
      <w:r w:rsidRPr="00981EE1">
        <w:rPr>
          <w:rFonts w:asciiTheme="minorEastAsia" w:hAnsiTheme="minorEastAsia" w:cs="Times New Roman" w:hint="eastAsia"/>
          <w:szCs w:val="21"/>
        </w:rPr>
        <w:t>生产、贸易、使用企业的方方面面的各项工作要求起到指导作用。</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szCs w:val="21"/>
        </w:rPr>
        <w:t>2.3</w:t>
      </w:r>
      <w:r w:rsidRPr="00981EE1">
        <w:rPr>
          <w:rFonts w:asciiTheme="minorEastAsia" w:hAnsiTheme="minorEastAsia" w:cs="Times New Roman" w:hint="eastAsia"/>
          <w:szCs w:val="21"/>
        </w:rPr>
        <w:t xml:space="preserve"> 《</w:t>
      </w:r>
      <w:r w:rsidR="000F4585">
        <w:rPr>
          <w:rFonts w:asciiTheme="minorEastAsia" w:hAnsiTheme="minorEastAsia" w:cs="Times New Roman" w:hint="eastAsia"/>
          <w:szCs w:val="21"/>
        </w:rPr>
        <w:t>氧化铟锡蒸发料</w:t>
      </w:r>
      <w:r w:rsidRPr="00981EE1">
        <w:rPr>
          <w:rFonts w:asciiTheme="minorEastAsia" w:hAnsiTheme="minorEastAsia" w:cs="Times New Roman" w:hint="eastAsia"/>
          <w:szCs w:val="21"/>
        </w:rPr>
        <w:t>》制定标准的要求和内容，要统一考虑国际、国内两个市场的供需情况，标准的制定尽量采用国际国外先进标准，与国际接轨，制定出的标准既可以给行业提供执行和规范要求并且执行和使用清晰明了，也可以让行业之外的其他部门了解行业状况。</w:t>
      </w:r>
      <w:bookmarkEnd w:id="5"/>
    </w:p>
    <w:p w:rsidR="00981EE1" w:rsidRPr="00981EE1" w:rsidRDefault="00981EE1" w:rsidP="00981EE1">
      <w:pPr>
        <w:keepNext/>
        <w:keepLines/>
        <w:widowControl/>
        <w:spacing w:line="360" w:lineRule="auto"/>
        <w:jc w:val="left"/>
        <w:outlineLvl w:val="1"/>
        <w:rPr>
          <w:rFonts w:ascii="黑体" w:eastAsiaTheme="majorEastAsia" w:hAnsi="黑体" w:cs="黑体"/>
          <w:b/>
          <w:bCs/>
          <w:szCs w:val="21"/>
        </w:rPr>
      </w:pPr>
      <w:bookmarkStart w:id="6" w:name="_Toc162511681"/>
      <w:r w:rsidRPr="00981EE1">
        <w:rPr>
          <w:rFonts w:ascii="黑体" w:eastAsiaTheme="majorEastAsia" w:hAnsi="黑体" w:cs="黑体" w:hint="eastAsia"/>
          <w:b/>
          <w:bCs/>
          <w:szCs w:val="21"/>
        </w:rPr>
        <w:t>三</w:t>
      </w:r>
      <w:r w:rsidRPr="00981EE1">
        <w:rPr>
          <w:rFonts w:ascii="黑体" w:eastAsiaTheme="majorEastAsia" w:hAnsi="黑体" w:cs="黑体" w:hint="eastAsia"/>
          <w:b/>
          <w:bCs/>
          <w:szCs w:val="21"/>
        </w:rPr>
        <w:t xml:space="preserve">  </w:t>
      </w:r>
      <w:r w:rsidRPr="00981EE1">
        <w:rPr>
          <w:rFonts w:ascii="黑体" w:eastAsiaTheme="majorEastAsia" w:hAnsi="黑体" w:cs="黑体" w:hint="eastAsia"/>
          <w:b/>
          <w:bCs/>
          <w:szCs w:val="21"/>
        </w:rPr>
        <w:t>标准制定工作的时间安排</w:t>
      </w:r>
      <w:bookmarkEnd w:id="6"/>
    </w:p>
    <w:p w:rsidR="00981EE1" w:rsidRPr="00981EE1" w:rsidRDefault="00981EE1" w:rsidP="00981EE1">
      <w:pPr>
        <w:widowControl/>
        <w:spacing w:line="360" w:lineRule="auto"/>
        <w:jc w:val="left"/>
        <w:outlineLvl w:val="2"/>
        <w:rPr>
          <w:rFonts w:ascii="黑体" w:eastAsia="黑体" w:hAnsi="黑体" w:cs="黑体"/>
          <w:b/>
          <w:kern w:val="0"/>
          <w:szCs w:val="21"/>
        </w:rPr>
      </w:pPr>
      <w:bookmarkStart w:id="7" w:name="_Toc162511682"/>
      <w:r w:rsidRPr="00981EE1">
        <w:rPr>
          <w:rFonts w:ascii="黑体" w:eastAsia="黑体" w:hAnsi="黑体" w:cs="黑体"/>
          <w:b/>
          <w:kern w:val="0"/>
          <w:szCs w:val="21"/>
        </w:rPr>
        <w:t>3.1 标准工作的时间安排</w:t>
      </w:r>
      <w:bookmarkStart w:id="8" w:name="_Toc162511683"/>
      <w:bookmarkEnd w:id="7"/>
    </w:p>
    <w:p w:rsidR="00981EE1" w:rsidRPr="00981EE1" w:rsidRDefault="00981EE1" w:rsidP="00981EE1">
      <w:pPr>
        <w:widowControl/>
        <w:spacing w:line="360" w:lineRule="auto"/>
        <w:ind w:firstLine="421"/>
        <w:jc w:val="left"/>
        <w:outlineLvl w:val="2"/>
        <w:rPr>
          <w:rFonts w:asciiTheme="minorEastAsia" w:hAnsiTheme="minorEastAsia" w:cs="Times New Roman"/>
          <w:szCs w:val="21"/>
        </w:rPr>
      </w:pPr>
      <w:r w:rsidRPr="00981EE1">
        <w:rPr>
          <w:rFonts w:asciiTheme="minorEastAsia" w:hAnsiTheme="minorEastAsia" w:cs="Times New Roman"/>
          <w:szCs w:val="21"/>
        </w:rPr>
        <w:t>2025年9月—2025年10月：完成调研工作，形成讨论稿；</w:t>
      </w:r>
    </w:p>
    <w:p w:rsidR="00981EE1" w:rsidRPr="00981EE1" w:rsidRDefault="00981EE1" w:rsidP="00981EE1">
      <w:pPr>
        <w:widowControl/>
        <w:spacing w:line="360" w:lineRule="auto"/>
        <w:ind w:firstLine="421"/>
        <w:jc w:val="left"/>
        <w:outlineLvl w:val="2"/>
        <w:rPr>
          <w:rFonts w:asciiTheme="minorEastAsia" w:hAnsiTheme="minorEastAsia" w:cs="Times New Roman"/>
          <w:szCs w:val="21"/>
        </w:rPr>
      </w:pPr>
      <w:r w:rsidRPr="00981EE1">
        <w:rPr>
          <w:rFonts w:asciiTheme="minorEastAsia" w:hAnsiTheme="minorEastAsia" w:cs="Times New Roman"/>
          <w:szCs w:val="21"/>
        </w:rPr>
        <w:t>2025年12月：召开讨论会；</w:t>
      </w:r>
    </w:p>
    <w:p w:rsidR="00981EE1" w:rsidRPr="00981EE1" w:rsidRDefault="00981EE1" w:rsidP="00981EE1">
      <w:pPr>
        <w:widowControl/>
        <w:spacing w:line="360" w:lineRule="auto"/>
        <w:ind w:firstLine="421"/>
        <w:jc w:val="left"/>
        <w:outlineLvl w:val="2"/>
        <w:rPr>
          <w:rFonts w:asciiTheme="minorEastAsia" w:hAnsiTheme="minorEastAsia" w:cs="Times New Roman"/>
          <w:szCs w:val="21"/>
        </w:rPr>
      </w:pPr>
      <w:r w:rsidRPr="00981EE1">
        <w:rPr>
          <w:rFonts w:asciiTheme="minorEastAsia" w:hAnsiTheme="minorEastAsia" w:cs="Times New Roman"/>
          <w:szCs w:val="21"/>
        </w:rPr>
        <w:t>2026年**月：召开预审会；</w:t>
      </w:r>
    </w:p>
    <w:p w:rsidR="00981EE1" w:rsidRPr="00981EE1" w:rsidRDefault="00981EE1" w:rsidP="00981EE1">
      <w:pPr>
        <w:widowControl/>
        <w:spacing w:line="360" w:lineRule="auto"/>
        <w:ind w:firstLine="421"/>
        <w:jc w:val="left"/>
        <w:outlineLvl w:val="2"/>
        <w:rPr>
          <w:rFonts w:asciiTheme="minorEastAsia" w:hAnsiTheme="minorEastAsia" w:cs="Times New Roman"/>
          <w:szCs w:val="21"/>
        </w:rPr>
      </w:pPr>
      <w:r w:rsidRPr="00981EE1">
        <w:rPr>
          <w:rFonts w:asciiTheme="minorEastAsia" w:hAnsiTheme="minorEastAsia" w:cs="Times New Roman"/>
          <w:szCs w:val="21"/>
        </w:rPr>
        <w:t>2026年**月：召开审定会。</w:t>
      </w:r>
    </w:p>
    <w:p w:rsidR="00981EE1" w:rsidRPr="00981EE1" w:rsidRDefault="00981EE1" w:rsidP="00981EE1">
      <w:pPr>
        <w:widowControl/>
        <w:spacing w:line="360" w:lineRule="auto"/>
        <w:jc w:val="left"/>
        <w:outlineLvl w:val="2"/>
        <w:rPr>
          <w:rFonts w:ascii="黑体" w:eastAsia="黑体" w:hAnsi="黑体" w:cs="黑体"/>
          <w:b/>
          <w:kern w:val="0"/>
          <w:szCs w:val="21"/>
        </w:rPr>
      </w:pPr>
      <w:r w:rsidRPr="00981EE1">
        <w:rPr>
          <w:rFonts w:ascii="黑体" w:eastAsia="黑体" w:hAnsi="黑体" w:cs="黑体"/>
          <w:b/>
          <w:kern w:val="0"/>
          <w:szCs w:val="21"/>
        </w:rPr>
        <w:t>3.2 标准工作的任务安排</w:t>
      </w:r>
      <w:bookmarkEnd w:id="8"/>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t>先导电子科技股份有限公司在接到标准立项通知后，牵头随即成立了《氧化铟锡蒸发料》国家标准编制组，并对标准编制工作组成员进行了职责分工。根据各起草单位的实际情况和要求，确定了起草单位和参与起草单位，各家单位的工作任务如下表</w:t>
      </w:r>
      <w:r w:rsidRPr="00981EE1">
        <w:rPr>
          <w:rFonts w:asciiTheme="minorEastAsia" w:hAnsiTheme="minorEastAsia" w:cs="Times New Roman"/>
          <w:szCs w:val="21"/>
        </w:rPr>
        <w:t>1</w:t>
      </w:r>
      <w:r w:rsidRPr="00981EE1">
        <w:rPr>
          <w:rFonts w:asciiTheme="minorEastAsia" w:hAnsiTheme="minorEastAsia" w:cs="Times New Roman" w:hint="eastAsia"/>
          <w:szCs w:val="21"/>
        </w:rPr>
        <w:t>。</w:t>
      </w:r>
    </w:p>
    <w:p w:rsidR="00F70D4A" w:rsidRDefault="00F70D4A" w:rsidP="00981EE1">
      <w:pPr>
        <w:widowControl/>
        <w:spacing w:line="360" w:lineRule="auto"/>
        <w:jc w:val="center"/>
        <w:rPr>
          <w:rFonts w:asciiTheme="minorEastAsia" w:hAnsiTheme="minorEastAsia" w:cs="Times New Roman"/>
          <w:szCs w:val="21"/>
        </w:rPr>
      </w:pPr>
    </w:p>
    <w:p w:rsidR="00981EE1" w:rsidRPr="00981EE1" w:rsidRDefault="00981EE1" w:rsidP="00981EE1">
      <w:pPr>
        <w:widowControl/>
        <w:spacing w:line="360" w:lineRule="auto"/>
        <w:jc w:val="center"/>
        <w:rPr>
          <w:rFonts w:asciiTheme="minorEastAsia" w:hAnsiTheme="minorEastAsia" w:cs="Times New Roman"/>
          <w:szCs w:val="21"/>
        </w:rPr>
      </w:pPr>
      <w:r w:rsidRPr="00981EE1">
        <w:rPr>
          <w:rFonts w:asciiTheme="minorEastAsia" w:hAnsiTheme="minorEastAsia" w:cs="Times New Roman" w:hint="eastAsia"/>
          <w:szCs w:val="21"/>
        </w:rPr>
        <w:lastRenderedPageBreak/>
        <w:t>表1  起草单位和验证</w:t>
      </w:r>
      <w:r w:rsidRPr="00981EE1">
        <w:rPr>
          <w:rFonts w:asciiTheme="minorEastAsia" w:hAnsiTheme="minorEastAsia" w:cs="Times New Roman"/>
          <w:szCs w:val="21"/>
        </w:rPr>
        <w:t>单位的工作任务</w:t>
      </w:r>
    </w:p>
    <w:tbl>
      <w:tblPr>
        <w:tblStyle w:val="a5"/>
        <w:tblW w:w="5000" w:type="pct"/>
        <w:tblLook w:val="04A0" w:firstRow="1" w:lastRow="0" w:firstColumn="1" w:lastColumn="0" w:noHBand="0" w:noVBand="1"/>
      </w:tblPr>
      <w:tblGrid>
        <w:gridCol w:w="1020"/>
        <w:gridCol w:w="2474"/>
        <w:gridCol w:w="4802"/>
      </w:tblGrid>
      <w:tr w:rsidR="00981EE1" w:rsidRPr="00981EE1" w:rsidTr="00D07703">
        <w:trPr>
          <w:trHeight w:val="340"/>
        </w:trPr>
        <w:tc>
          <w:tcPr>
            <w:tcW w:w="615" w:type="pct"/>
            <w:vAlign w:val="center"/>
          </w:tcPr>
          <w:p w:rsidR="00981EE1" w:rsidRPr="00981EE1" w:rsidRDefault="00981EE1" w:rsidP="00981EE1">
            <w:pPr>
              <w:ind w:firstLineChars="200" w:firstLine="360"/>
              <w:rPr>
                <w:rFonts w:asciiTheme="minorEastAsia" w:hAnsiTheme="minorEastAsia"/>
                <w:sz w:val="18"/>
                <w:szCs w:val="18"/>
              </w:rPr>
            </w:pPr>
            <w:r w:rsidRPr="00981EE1">
              <w:rPr>
                <w:rFonts w:asciiTheme="minorEastAsia" w:hAnsiTheme="minorEastAsia" w:hint="eastAsia"/>
                <w:sz w:val="18"/>
                <w:szCs w:val="18"/>
              </w:rPr>
              <w:t>序号</w:t>
            </w:r>
          </w:p>
        </w:tc>
        <w:tc>
          <w:tcPr>
            <w:tcW w:w="1490" w:type="pct"/>
            <w:vAlign w:val="center"/>
          </w:tcPr>
          <w:p w:rsidR="00981EE1" w:rsidRPr="00981EE1" w:rsidRDefault="00981EE1" w:rsidP="00981EE1">
            <w:pPr>
              <w:ind w:firstLineChars="200" w:firstLine="360"/>
              <w:rPr>
                <w:rFonts w:asciiTheme="minorEastAsia" w:hAnsiTheme="minorEastAsia"/>
                <w:sz w:val="18"/>
                <w:szCs w:val="18"/>
              </w:rPr>
            </w:pPr>
            <w:r w:rsidRPr="00981EE1">
              <w:rPr>
                <w:rFonts w:asciiTheme="minorEastAsia" w:hAnsiTheme="minorEastAsia" w:hint="eastAsia"/>
                <w:sz w:val="18"/>
                <w:szCs w:val="18"/>
              </w:rPr>
              <w:t>单位名称</w:t>
            </w:r>
          </w:p>
        </w:tc>
        <w:tc>
          <w:tcPr>
            <w:tcW w:w="2893" w:type="pct"/>
            <w:vAlign w:val="center"/>
          </w:tcPr>
          <w:p w:rsidR="00981EE1" w:rsidRPr="00981EE1" w:rsidRDefault="00981EE1" w:rsidP="00981EE1">
            <w:pPr>
              <w:ind w:firstLineChars="200" w:firstLine="360"/>
              <w:rPr>
                <w:rFonts w:asciiTheme="minorEastAsia" w:hAnsiTheme="minorEastAsia"/>
                <w:sz w:val="18"/>
                <w:szCs w:val="18"/>
              </w:rPr>
            </w:pPr>
            <w:r w:rsidRPr="00981EE1">
              <w:rPr>
                <w:rFonts w:asciiTheme="minorEastAsia" w:hAnsiTheme="minorEastAsia" w:hint="eastAsia"/>
                <w:sz w:val="18"/>
                <w:szCs w:val="18"/>
              </w:rPr>
              <w:t>工作任务</w:t>
            </w:r>
          </w:p>
        </w:tc>
      </w:tr>
      <w:tr w:rsidR="00981EE1" w:rsidRPr="00981EE1" w:rsidTr="00D07703">
        <w:trPr>
          <w:trHeight w:val="340"/>
        </w:trPr>
        <w:tc>
          <w:tcPr>
            <w:tcW w:w="615" w:type="pct"/>
            <w:vAlign w:val="center"/>
          </w:tcPr>
          <w:p w:rsidR="00981EE1" w:rsidRPr="00981EE1" w:rsidRDefault="00981EE1" w:rsidP="00981EE1">
            <w:pPr>
              <w:ind w:firstLineChars="200" w:firstLine="360"/>
              <w:rPr>
                <w:rFonts w:asciiTheme="minorEastAsia" w:hAnsiTheme="minorEastAsia"/>
                <w:sz w:val="18"/>
                <w:szCs w:val="18"/>
              </w:rPr>
            </w:pPr>
            <w:r w:rsidRPr="00981EE1">
              <w:rPr>
                <w:rFonts w:asciiTheme="minorEastAsia" w:hAnsiTheme="minorEastAsia"/>
                <w:sz w:val="18"/>
                <w:szCs w:val="18"/>
              </w:rPr>
              <w:t>1</w:t>
            </w:r>
          </w:p>
        </w:tc>
        <w:tc>
          <w:tcPr>
            <w:tcW w:w="1490" w:type="pct"/>
            <w:vAlign w:val="center"/>
          </w:tcPr>
          <w:p w:rsidR="00981EE1" w:rsidRPr="00981EE1" w:rsidRDefault="00981EE1" w:rsidP="00981EE1">
            <w:pPr>
              <w:rPr>
                <w:rFonts w:asciiTheme="minorEastAsia" w:hAnsiTheme="minorEastAsia"/>
                <w:sz w:val="18"/>
                <w:szCs w:val="18"/>
              </w:rPr>
            </w:pPr>
            <w:r w:rsidRPr="00981EE1">
              <w:rPr>
                <w:rFonts w:asciiTheme="minorEastAsia" w:hAnsiTheme="minorEastAsia" w:hint="eastAsia"/>
                <w:sz w:val="18"/>
                <w:szCs w:val="18"/>
              </w:rPr>
              <w:t>先导电子科技股份有限公司</w:t>
            </w:r>
          </w:p>
        </w:tc>
        <w:tc>
          <w:tcPr>
            <w:tcW w:w="2893" w:type="pct"/>
            <w:vAlign w:val="center"/>
          </w:tcPr>
          <w:p w:rsidR="00981EE1" w:rsidRPr="00981EE1" w:rsidRDefault="00981EE1" w:rsidP="00981EE1">
            <w:pPr>
              <w:rPr>
                <w:rFonts w:asciiTheme="minorEastAsia" w:hAnsiTheme="minorEastAsia"/>
                <w:sz w:val="18"/>
                <w:szCs w:val="18"/>
              </w:rPr>
            </w:pPr>
            <w:r w:rsidRPr="00981EE1">
              <w:rPr>
                <w:rFonts w:asciiTheme="minorEastAsia" w:hAnsiTheme="minorEastAsia" w:hint="eastAsia"/>
                <w:sz w:val="18"/>
                <w:szCs w:val="18"/>
              </w:rPr>
              <w:t>主起草单位，负责标准相关资料的收集整理、标准文本及编制说明的编写，标准讨论预审及审定会议的解答和意见建议落实。</w:t>
            </w:r>
          </w:p>
        </w:tc>
      </w:tr>
      <w:tr w:rsidR="00981EE1" w:rsidRPr="00981EE1" w:rsidTr="00D07703">
        <w:trPr>
          <w:trHeight w:val="340"/>
        </w:trPr>
        <w:tc>
          <w:tcPr>
            <w:tcW w:w="615" w:type="pct"/>
          </w:tcPr>
          <w:p w:rsidR="00981EE1" w:rsidRPr="00981EE1" w:rsidRDefault="00981EE1" w:rsidP="00981EE1">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981EE1" w:rsidRPr="00981EE1" w:rsidRDefault="00981EE1" w:rsidP="00981EE1">
            <w:pPr>
              <w:rPr>
                <w:rFonts w:asciiTheme="minorEastAsia" w:hAnsiTheme="minorEastAsia"/>
                <w:sz w:val="18"/>
                <w:szCs w:val="18"/>
              </w:rPr>
            </w:pPr>
          </w:p>
        </w:tc>
        <w:tc>
          <w:tcPr>
            <w:tcW w:w="2893" w:type="pct"/>
          </w:tcPr>
          <w:p w:rsidR="00981EE1" w:rsidRPr="00981EE1" w:rsidRDefault="00981EE1" w:rsidP="00981EE1">
            <w:pPr>
              <w:rPr>
                <w:rFonts w:asciiTheme="minorEastAsia" w:hAnsiTheme="minorEastAsia"/>
                <w:sz w:val="18"/>
                <w:szCs w:val="18"/>
              </w:rPr>
            </w:pPr>
          </w:p>
        </w:tc>
      </w:tr>
      <w:tr w:rsidR="00981EE1" w:rsidRPr="00981EE1" w:rsidTr="00D07703">
        <w:trPr>
          <w:trHeight w:val="340"/>
        </w:trPr>
        <w:tc>
          <w:tcPr>
            <w:tcW w:w="615" w:type="pct"/>
          </w:tcPr>
          <w:p w:rsidR="00981EE1" w:rsidRPr="00981EE1" w:rsidRDefault="00981EE1" w:rsidP="00981EE1">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981EE1" w:rsidRPr="00981EE1" w:rsidRDefault="00981EE1" w:rsidP="00981EE1">
            <w:pPr>
              <w:rPr>
                <w:rFonts w:asciiTheme="minorEastAsia" w:hAnsiTheme="minorEastAsia"/>
                <w:sz w:val="18"/>
                <w:szCs w:val="18"/>
              </w:rPr>
            </w:pPr>
          </w:p>
        </w:tc>
        <w:tc>
          <w:tcPr>
            <w:tcW w:w="2893" w:type="pct"/>
          </w:tcPr>
          <w:p w:rsidR="00981EE1" w:rsidRPr="00981EE1" w:rsidRDefault="00981EE1" w:rsidP="00981EE1">
            <w:pPr>
              <w:rPr>
                <w:rFonts w:asciiTheme="minorEastAsia" w:hAnsiTheme="minorEastAsia"/>
                <w:sz w:val="18"/>
                <w:szCs w:val="18"/>
              </w:rPr>
            </w:pPr>
          </w:p>
        </w:tc>
      </w:tr>
      <w:tr w:rsidR="00981EE1" w:rsidRPr="00981EE1" w:rsidTr="00D07703">
        <w:trPr>
          <w:trHeight w:val="340"/>
        </w:trPr>
        <w:tc>
          <w:tcPr>
            <w:tcW w:w="615" w:type="pct"/>
          </w:tcPr>
          <w:p w:rsidR="00981EE1" w:rsidRPr="00981EE1" w:rsidRDefault="00981EE1" w:rsidP="00981EE1">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981EE1" w:rsidRPr="00981EE1" w:rsidRDefault="00981EE1" w:rsidP="00981EE1">
            <w:pPr>
              <w:rPr>
                <w:rFonts w:asciiTheme="minorEastAsia" w:hAnsiTheme="minorEastAsia"/>
                <w:sz w:val="18"/>
                <w:szCs w:val="18"/>
              </w:rPr>
            </w:pPr>
          </w:p>
        </w:tc>
        <w:tc>
          <w:tcPr>
            <w:tcW w:w="2893" w:type="pct"/>
          </w:tcPr>
          <w:p w:rsidR="00981EE1" w:rsidRPr="00981EE1" w:rsidRDefault="00981EE1" w:rsidP="00981EE1">
            <w:pPr>
              <w:rPr>
                <w:rFonts w:asciiTheme="minorEastAsia" w:hAnsiTheme="minorEastAsia"/>
                <w:sz w:val="18"/>
                <w:szCs w:val="18"/>
              </w:rPr>
            </w:pPr>
          </w:p>
        </w:tc>
      </w:tr>
      <w:tr w:rsidR="00981EE1" w:rsidRPr="00981EE1" w:rsidTr="00D07703">
        <w:trPr>
          <w:trHeight w:val="340"/>
        </w:trPr>
        <w:tc>
          <w:tcPr>
            <w:tcW w:w="615" w:type="pct"/>
          </w:tcPr>
          <w:p w:rsidR="00981EE1" w:rsidRPr="00981EE1" w:rsidRDefault="00981EE1" w:rsidP="00981EE1">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981EE1" w:rsidRPr="00981EE1" w:rsidRDefault="00981EE1" w:rsidP="00981EE1">
            <w:pPr>
              <w:rPr>
                <w:rFonts w:asciiTheme="minorEastAsia" w:hAnsiTheme="minorEastAsia"/>
                <w:sz w:val="18"/>
                <w:szCs w:val="18"/>
              </w:rPr>
            </w:pPr>
          </w:p>
        </w:tc>
        <w:tc>
          <w:tcPr>
            <w:tcW w:w="2893" w:type="pct"/>
          </w:tcPr>
          <w:p w:rsidR="00981EE1" w:rsidRPr="00981EE1" w:rsidRDefault="00981EE1" w:rsidP="00981EE1">
            <w:pPr>
              <w:rPr>
                <w:rFonts w:asciiTheme="minorEastAsia" w:hAnsiTheme="minorEastAsia"/>
                <w:sz w:val="18"/>
                <w:szCs w:val="18"/>
              </w:rPr>
            </w:pPr>
          </w:p>
        </w:tc>
      </w:tr>
      <w:tr w:rsidR="00981EE1" w:rsidRPr="00981EE1" w:rsidTr="00D07703">
        <w:trPr>
          <w:trHeight w:val="340"/>
        </w:trPr>
        <w:tc>
          <w:tcPr>
            <w:tcW w:w="615" w:type="pct"/>
          </w:tcPr>
          <w:p w:rsidR="00981EE1" w:rsidRPr="00981EE1" w:rsidRDefault="00981EE1" w:rsidP="00981EE1">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981EE1" w:rsidRPr="00981EE1" w:rsidRDefault="00981EE1" w:rsidP="00981EE1">
            <w:pPr>
              <w:rPr>
                <w:rFonts w:asciiTheme="minorEastAsia" w:hAnsiTheme="minorEastAsia"/>
                <w:sz w:val="18"/>
                <w:szCs w:val="18"/>
              </w:rPr>
            </w:pPr>
          </w:p>
        </w:tc>
        <w:tc>
          <w:tcPr>
            <w:tcW w:w="2893" w:type="pct"/>
          </w:tcPr>
          <w:p w:rsidR="00981EE1" w:rsidRPr="00981EE1" w:rsidRDefault="00981EE1" w:rsidP="00981EE1">
            <w:pPr>
              <w:rPr>
                <w:rFonts w:asciiTheme="minorEastAsia" w:hAnsiTheme="minorEastAsia"/>
                <w:sz w:val="18"/>
                <w:szCs w:val="18"/>
              </w:rPr>
            </w:pPr>
          </w:p>
        </w:tc>
      </w:tr>
      <w:tr w:rsidR="00981EE1" w:rsidRPr="00981EE1" w:rsidTr="00D07703">
        <w:trPr>
          <w:trHeight w:val="340"/>
        </w:trPr>
        <w:tc>
          <w:tcPr>
            <w:tcW w:w="615" w:type="pct"/>
          </w:tcPr>
          <w:p w:rsidR="00981EE1" w:rsidRPr="00981EE1" w:rsidRDefault="00981EE1" w:rsidP="00981EE1">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981EE1" w:rsidRPr="00981EE1" w:rsidRDefault="00981EE1" w:rsidP="00981EE1">
            <w:pPr>
              <w:rPr>
                <w:rFonts w:asciiTheme="minorEastAsia" w:hAnsiTheme="minorEastAsia"/>
                <w:sz w:val="18"/>
                <w:szCs w:val="18"/>
              </w:rPr>
            </w:pPr>
          </w:p>
        </w:tc>
        <w:tc>
          <w:tcPr>
            <w:tcW w:w="2893" w:type="pct"/>
          </w:tcPr>
          <w:p w:rsidR="00981EE1" w:rsidRPr="00981EE1" w:rsidRDefault="00981EE1" w:rsidP="00981EE1">
            <w:pPr>
              <w:rPr>
                <w:rFonts w:asciiTheme="minorEastAsia" w:hAnsiTheme="minorEastAsia"/>
                <w:sz w:val="18"/>
                <w:szCs w:val="18"/>
              </w:rPr>
            </w:pPr>
          </w:p>
        </w:tc>
      </w:tr>
      <w:tr w:rsidR="00981EE1" w:rsidRPr="00981EE1" w:rsidTr="00D07703">
        <w:trPr>
          <w:trHeight w:val="340"/>
        </w:trPr>
        <w:tc>
          <w:tcPr>
            <w:tcW w:w="615" w:type="pct"/>
          </w:tcPr>
          <w:p w:rsidR="00981EE1" w:rsidRPr="00981EE1" w:rsidRDefault="00981EE1" w:rsidP="00981EE1">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981EE1" w:rsidRPr="00981EE1" w:rsidRDefault="00981EE1" w:rsidP="00981EE1">
            <w:pPr>
              <w:rPr>
                <w:rFonts w:asciiTheme="minorEastAsia" w:hAnsiTheme="minorEastAsia"/>
                <w:sz w:val="18"/>
                <w:szCs w:val="18"/>
              </w:rPr>
            </w:pPr>
          </w:p>
        </w:tc>
        <w:tc>
          <w:tcPr>
            <w:tcW w:w="2893" w:type="pct"/>
          </w:tcPr>
          <w:p w:rsidR="00981EE1" w:rsidRPr="00981EE1" w:rsidRDefault="00981EE1" w:rsidP="00981EE1">
            <w:pPr>
              <w:rPr>
                <w:rFonts w:asciiTheme="minorEastAsia" w:hAnsiTheme="minorEastAsia"/>
                <w:sz w:val="18"/>
                <w:szCs w:val="18"/>
              </w:rPr>
            </w:pPr>
          </w:p>
        </w:tc>
      </w:tr>
      <w:tr w:rsidR="00981EE1" w:rsidRPr="00981EE1" w:rsidTr="00D07703">
        <w:trPr>
          <w:trHeight w:val="340"/>
        </w:trPr>
        <w:tc>
          <w:tcPr>
            <w:tcW w:w="615" w:type="pct"/>
          </w:tcPr>
          <w:p w:rsidR="00981EE1" w:rsidRPr="00981EE1" w:rsidRDefault="00981EE1" w:rsidP="00981EE1">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981EE1" w:rsidRPr="00981EE1" w:rsidRDefault="00981EE1" w:rsidP="00981EE1">
            <w:pPr>
              <w:rPr>
                <w:rFonts w:asciiTheme="minorEastAsia" w:hAnsiTheme="minorEastAsia"/>
                <w:sz w:val="18"/>
                <w:szCs w:val="18"/>
              </w:rPr>
            </w:pPr>
          </w:p>
        </w:tc>
        <w:tc>
          <w:tcPr>
            <w:tcW w:w="2893" w:type="pct"/>
          </w:tcPr>
          <w:p w:rsidR="00981EE1" w:rsidRPr="00981EE1" w:rsidRDefault="00981EE1" w:rsidP="00981EE1">
            <w:pPr>
              <w:rPr>
                <w:rFonts w:asciiTheme="minorEastAsia" w:hAnsiTheme="minorEastAsia"/>
                <w:sz w:val="18"/>
                <w:szCs w:val="18"/>
              </w:rPr>
            </w:pPr>
          </w:p>
        </w:tc>
      </w:tr>
      <w:tr w:rsidR="00981EE1" w:rsidRPr="00981EE1" w:rsidTr="00D07703">
        <w:trPr>
          <w:trHeight w:val="340"/>
        </w:trPr>
        <w:tc>
          <w:tcPr>
            <w:tcW w:w="615" w:type="pct"/>
          </w:tcPr>
          <w:p w:rsidR="00981EE1" w:rsidRPr="00981EE1" w:rsidRDefault="00981EE1" w:rsidP="00981EE1">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981EE1" w:rsidRPr="00981EE1" w:rsidRDefault="00981EE1" w:rsidP="00981EE1">
            <w:pPr>
              <w:rPr>
                <w:rFonts w:asciiTheme="minorEastAsia" w:hAnsiTheme="minorEastAsia"/>
                <w:sz w:val="18"/>
                <w:szCs w:val="18"/>
              </w:rPr>
            </w:pPr>
          </w:p>
        </w:tc>
        <w:tc>
          <w:tcPr>
            <w:tcW w:w="2893" w:type="pct"/>
          </w:tcPr>
          <w:p w:rsidR="00981EE1" w:rsidRPr="00981EE1" w:rsidRDefault="00981EE1" w:rsidP="00981EE1">
            <w:pPr>
              <w:rPr>
                <w:rFonts w:asciiTheme="minorEastAsia" w:hAnsiTheme="minorEastAsia"/>
                <w:sz w:val="18"/>
                <w:szCs w:val="18"/>
              </w:rPr>
            </w:pPr>
          </w:p>
        </w:tc>
      </w:tr>
      <w:tr w:rsidR="00981EE1" w:rsidRPr="00981EE1" w:rsidTr="00D07703">
        <w:trPr>
          <w:trHeight w:val="340"/>
        </w:trPr>
        <w:tc>
          <w:tcPr>
            <w:tcW w:w="615" w:type="pct"/>
          </w:tcPr>
          <w:p w:rsidR="00981EE1" w:rsidRPr="00981EE1" w:rsidRDefault="00981EE1" w:rsidP="00981EE1">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981EE1" w:rsidRPr="00981EE1" w:rsidRDefault="00981EE1" w:rsidP="00981EE1">
            <w:pPr>
              <w:rPr>
                <w:rFonts w:asciiTheme="minorEastAsia" w:hAnsiTheme="minorEastAsia"/>
                <w:sz w:val="18"/>
                <w:szCs w:val="18"/>
              </w:rPr>
            </w:pPr>
          </w:p>
        </w:tc>
        <w:tc>
          <w:tcPr>
            <w:tcW w:w="2893" w:type="pct"/>
          </w:tcPr>
          <w:p w:rsidR="00981EE1" w:rsidRPr="00981EE1" w:rsidRDefault="00981EE1" w:rsidP="00981EE1">
            <w:pPr>
              <w:rPr>
                <w:rFonts w:asciiTheme="minorEastAsia" w:hAnsiTheme="minorEastAsia"/>
                <w:sz w:val="18"/>
                <w:szCs w:val="18"/>
              </w:rPr>
            </w:pPr>
          </w:p>
        </w:tc>
      </w:tr>
      <w:tr w:rsidR="00981EE1" w:rsidRPr="00981EE1" w:rsidTr="00D07703">
        <w:trPr>
          <w:trHeight w:val="340"/>
        </w:trPr>
        <w:tc>
          <w:tcPr>
            <w:tcW w:w="615" w:type="pct"/>
          </w:tcPr>
          <w:p w:rsidR="00981EE1" w:rsidRPr="00981EE1" w:rsidRDefault="00981EE1" w:rsidP="00981EE1">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981EE1" w:rsidRPr="00981EE1" w:rsidRDefault="00981EE1" w:rsidP="00981EE1">
            <w:pPr>
              <w:rPr>
                <w:rFonts w:asciiTheme="minorEastAsia" w:hAnsiTheme="minorEastAsia"/>
                <w:sz w:val="18"/>
                <w:szCs w:val="18"/>
              </w:rPr>
            </w:pPr>
          </w:p>
        </w:tc>
        <w:tc>
          <w:tcPr>
            <w:tcW w:w="2893" w:type="pct"/>
          </w:tcPr>
          <w:p w:rsidR="00981EE1" w:rsidRPr="00981EE1" w:rsidRDefault="00981EE1" w:rsidP="00981EE1">
            <w:pPr>
              <w:rPr>
                <w:rFonts w:asciiTheme="minorEastAsia" w:hAnsiTheme="minorEastAsia"/>
                <w:sz w:val="18"/>
                <w:szCs w:val="18"/>
              </w:rPr>
            </w:pPr>
          </w:p>
        </w:tc>
      </w:tr>
    </w:tbl>
    <w:p w:rsidR="00981EE1" w:rsidRPr="00981EE1" w:rsidRDefault="00981EE1" w:rsidP="00981EE1">
      <w:pPr>
        <w:widowControl/>
        <w:spacing w:line="360" w:lineRule="auto"/>
        <w:jc w:val="left"/>
        <w:outlineLvl w:val="2"/>
        <w:rPr>
          <w:rFonts w:ascii="黑体" w:eastAsia="黑体" w:hAnsi="黑体" w:cs="黑体"/>
          <w:b/>
          <w:kern w:val="0"/>
          <w:szCs w:val="21"/>
        </w:rPr>
      </w:pPr>
      <w:bookmarkStart w:id="9" w:name="_Toc162511684"/>
    </w:p>
    <w:p w:rsidR="00981EE1" w:rsidRPr="00981EE1" w:rsidRDefault="00981EE1" w:rsidP="00981EE1">
      <w:pPr>
        <w:widowControl/>
        <w:spacing w:line="360" w:lineRule="auto"/>
        <w:jc w:val="left"/>
        <w:outlineLvl w:val="2"/>
        <w:rPr>
          <w:rFonts w:ascii="黑体" w:eastAsia="黑体" w:hAnsi="黑体" w:cs="黑体"/>
          <w:b/>
          <w:kern w:val="0"/>
          <w:szCs w:val="21"/>
        </w:rPr>
      </w:pPr>
      <w:r w:rsidRPr="00981EE1">
        <w:rPr>
          <w:rFonts w:ascii="黑体" w:eastAsia="黑体" w:hAnsi="黑体" w:cs="黑体"/>
          <w:b/>
          <w:kern w:val="0"/>
          <w:szCs w:val="21"/>
        </w:rPr>
        <w:t>3.3 标准工作主要起草人及工作职责：</w:t>
      </w:r>
      <w:bookmarkEnd w:id="9"/>
      <w:r w:rsidRPr="00981EE1">
        <w:rPr>
          <w:rFonts w:ascii="黑体" w:eastAsia="黑体" w:hAnsi="黑体" w:cs="黑体"/>
          <w:b/>
          <w:kern w:val="0"/>
          <w:szCs w:val="21"/>
        </w:rPr>
        <w:t xml:space="preserve"> </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t>各起草人在本文件编制过程中的工作职责见表2所示</w:t>
      </w:r>
    </w:p>
    <w:p w:rsidR="00981EE1" w:rsidRPr="00981EE1" w:rsidRDefault="00981EE1" w:rsidP="00981EE1">
      <w:pPr>
        <w:widowControl/>
        <w:spacing w:line="360" w:lineRule="auto"/>
        <w:jc w:val="center"/>
        <w:rPr>
          <w:rFonts w:asciiTheme="minorEastAsia" w:hAnsiTheme="minorEastAsia" w:cs="Times New Roman"/>
          <w:szCs w:val="21"/>
        </w:rPr>
      </w:pPr>
      <w:r w:rsidRPr="00981EE1">
        <w:rPr>
          <w:rFonts w:asciiTheme="minorEastAsia" w:hAnsiTheme="minorEastAsia" w:cs="Times New Roman"/>
          <w:szCs w:val="21"/>
        </w:rPr>
        <w:t>表2 主要起草人及工作职责</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68"/>
        <w:gridCol w:w="1737"/>
        <w:gridCol w:w="5881"/>
      </w:tblGrid>
      <w:tr w:rsidR="00981EE1" w:rsidRPr="00981EE1" w:rsidTr="00D07703">
        <w:trPr>
          <w:trHeight w:val="23"/>
          <w:jc w:val="center"/>
        </w:trPr>
        <w:tc>
          <w:tcPr>
            <w:tcW w:w="403" w:type="pct"/>
            <w:tcBorders>
              <w:bottom w:val="single" w:sz="8" w:space="0" w:color="auto"/>
            </w:tcBorders>
            <w:tcMar>
              <w:top w:w="0" w:type="dxa"/>
              <w:left w:w="108" w:type="dxa"/>
              <w:bottom w:w="0" w:type="dxa"/>
              <w:right w:w="108" w:type="dxa"/>
            </w:tcMar>
            <w:vAlign w:val="center"/>
          </w:tcPr>
          <w:p w:rsidR="00981EE1" w:rsidRPr="00981EE1" w:rsidRDefault="00981EE1" w:rsidP="00981EE1">
            <w:pPr>
              <w:widowControl/>
              <w:jc w:val="left"/>
              <w:rPr>
                <w:rFonts w:asciiTheme="minorEastAsia" w:hAnsiTheme="minorEastAsia" w:cs="Times New Roman"/>
                <w:sz w:val="18"/>
                <w:szCs w:val="18"/>
              </w:rPr>
            </w:pPr>
            <w:r w:rsidRPr="00981EE1">
              <w:rPr>
                <w:rFonts w:asciiTheme="minorEastAsia" w:hAnsiTheme="minorEastAsia" w:cs="Times New Roman" w:hint="eastAsia"/>
                <w:sz w:val="18"/>
                <w:szCs w:val="18"/>
              </w:rPr>
              <w:t>序号</w:t>
            </w:r>
          </w:p>
        </w:tc>
        <w:tc>
          <w:tcPr>
            <w:tcW w:w="1048" w:type="pct"/>
            <w:tcBorders>
              <w:bottom w:val="single" w:sz="8" w:space="0" w:color="auto"/>
            </w:tcBorders>
            <w:tcMar>
              <w:top w:w="0" w:type="dxa"/>
              <w:left w:w="108" w:type="dxa"/>
              <w:bottom w:w="0" w:type="dxa"/>
              <w:right w:w="108" w:type="dxa"/>
            </w:tcMar>
            <w:vAlign w:val="center"/>
          </w:tcPr>
          <w:p w:rsidR="00981EE1" w:rsidRPr="00981EE1" w:rsidRDefault="00981EE1" w:rsidP="00981EE1">
            <w:pPr>
              <w:widowControl/>
              <w:ind w:firstLineChars="200" w:firstLine="360"/>
              <w:jc w:val="left"/>
              <w:rPr>
                <w:rFonts w:asciiTheme="minorEastAsia" w:hAnsiTheme="minorEastAsia" w:cs="Times New Roman"/>
                <w:sz w:val="18"/>
                <w:szCs w:val="18"/>
              </w:rPr>
            </w:pPr>
            <w:r w:rsidRPr="00981EE1">
              <w:rPr>
                <w:rFonts w:asciiTheme="minorEastAsia" w:hAnsiTheme="minorEastAsia" w:cs="Times New Roman" w:hint="eastAsia"/>
                <w:sz w:val="18"/>
                <w:szCs w:val="18"/>
              </w:rPr>
              <w:t>起草人姓名</w:t>
            </w:r>
          </w:p>
        </w:tc>
        <w:tc>
          <w:tcPr>
            <w:tcW w:w="3548" w:type="pct"/>
            <w:tcBorders>
              <w:bottom w:val="single" w:sz="8" w:space="0" w:color="auto"/>
            </w:tcBorders>
            <w:tcMar>
              <w:top w:w="0" w:type="dxa"/>
              <w:left w:w="108" w:type="dxa"/>
              <w:bottom w:w="0" w:type="dxa"/>
              <w:right w:w="108" w:type="dxa"/>
            </w:tcMar>
            <w:vAlign w:val="center"/>
          </w:tcPr>
          <w:p w:rsidR="00981EE1" w:rsidRPr="00981EE1" w:rsidRDefault="00981EE1" w:rsidP="00981EE1">
            <w:pPr>
              <w:widowControl/>
              <w:ind w:firstLineChars="200" w:firstLine="360"/>
              <w:jc w:val="left"/>
              <w:rPr>
                <w:rFonts w:asciiTheme="minorEastAsia" w:hAnsiTheme="minorEastAsia" w:cs="Times New Roman"/>
                <w:sz w:val="18"/>
                <w:szCs w:val="18"/>
              </w:rPr>
            </w:pPr>
            <w:r w:rsidRPr="00981EE1">
              <w:rPr>
                <w:rFonts w:asciiTheme="minorEastAsia" w:hAnsiTheme="minorEastAsia" w:cs="Times New Roman" w:hint="eastAsia"/>
                <w:sz w:val="18"/>
                <w:szCs w:val="18"/>
              </w:rPr>
              <w:t>职责及分工</w:t>
            </w:r>
          </w:p>
        </w:tc>
      </w:tr>
      <w:tr w:rsidR="00981EE1" w:rsidRPr="00981EE1" w:rsidTr="00D07703">
        <w:trPr>
          <w:trHeight w:val="23"/>
          <w:jc w:val="center"/>
        </w:trPr>
        <w:tc>
          <w:tcPr>
            <w:tcW w:w="403" w:type="pct"/>
            <w:tcBorders>
              <w:top w:val="single" w:sz="8" w:space="0" w:color="auto"/>
            </w:tcBorders>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1048" w:type="pct"/>
            <w:tcBorders>
              <w:top w:val="single" w:sz="8" w:space="0" w:color="auto"/>
            </w:tcBorders>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3548" w:type="pct"/>
            <w:tcBorders>
              <w:top w:val="single" w:sz="8" w:space="0" w:color="auto"/>
            </w:tcBorders>
            <w:tcMar>
              <w:top w:w="0" w:type="dxa"/>
              <w:left w:w="108" w:type="dxa"/>
              <w:bottom w:w="0" w:type="dxa"/>
              <w:right w:w="108" w:type="dxa"/>
            </w:tcMar>
          </w:tcPr>
          <w:p w:rsidR="00981EE1" w:rsidRPr="00981EE1" w:rsidRDefault="00981EE1" w:rsidP="00981EE1">
            <w:pPr>
              <w:widowControl/>
              <w:jc w:val="left"/>
              <w:rPr>
                <w:rFonts w:asciiTheme="minorEastAsia" w:hAnsiTheme="minorEastAsia" w:cs="Times New Roman"/>
                <w:sz w:val="18"/>
                <w:szCs w:val="18"/>
              </w:rPr>
            </w:pPr>
          </w:p>
        </w:tc>
      </w:tr>
      <w:tr w:rsidR="00981EE1" w:rsidRPr="00981EE1" w:rsidTr="00D07703">
        <w:trPr>
          <w:trHeight w:val="23"/>
          <w:jc w:val="center"/>
        </w:trPr>
        <w:tc>
          <w:tcPr>
            <w:tcW w:w="403"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981EE1" w:rsidRPr="00981EE1" w:rsidRDefault="00981EE1" w:rsidP="00981EE1">
            <w:pPr>
              <w:widowControl/>
              <w:jc w:val="left"/>
              <w:rPr>
                <w:rFonts w:asciiTheme="minorEastAsia" w:hAnsiTheme="minorEastAsia" w:cs="Times New Roman"/>
                <w:sz w:val="18"/>
                <w:szCs w:val="18"/>
              </w:rPr>
            </w:pPr>
          </w:p>
        </w:tc>
      </w:tr>
      <w:tr w:rsidR="00981EE1" w:rsidRPr="00981EE1" w:rsidTr="00D07703">
        <w:trPr>
          <w:trHeight w:val="23"/>
          <w:jc w:val="center"/>
        </w:trPr>
        <w:tc>
          <w:tcPr>
            <w:tcW w:w="403"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981EE1" w:rsidRPr="00981EE1" w:rsidRDefault="00981EE1" w:rsidP="00981EE1">
            <w:pPr>
              <w:widowControl/>
              <w:jc w:val="left"/>
              <w:rPr>
                <w:rFonts w:asciiTheme="minorEastAsia" w:hAnsiTheme="minorEastAsia" w:cs="Times New Roman"/>
                <w:sz w:val="18"/>
                <w:szCs w:val="18"/>
              </w:rPr>
            </w:pPr>
          </w:p>
        </w:tc>
      </w:tr>
      <w:tr w:rsidR="00981EE1" w:rsidRPr="00981EE1" w:rsidTr="00D07703">
        <w:trPr>
          <w:trHeight w:val="23"/>
          <w:jc w:val="center"/>
        </w:trPr>
        <w:tc>
          <w:tcPr>
            <w:tcW w:w="403"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981EE1" w:rsidRPr="00981EE1" w:rsidRDefault="00981EE1" w:rsidP="00981EE1">
            <w:pPr>
              <w:widowControl/>
              <w:jc w:val="left"/>
              <w:rPr>
                <w:rFonts w:asciiTheme="minorEastAsia" w:hAnsiTheme="minorEastAsia" w:cs="Times New Roman"/>
                <w:sz w:val="18"/>
                <w:szCs w:val="18"/>
              </w:rPr>
            </w:pPr>
          </w:p>
        </w:tc>
      </w:tr>
      <w:tr w:rsidR="00981EE1" w:rsidRPr="00981EE1" w:rsidTr="00D07703">
        <w:trPr>
          <w:trHeight w:val="23"/>
          <w:jc w:val="center"/>
        </w:trPr>
        <w:tc>
          <w:tcPr>
            <w:tcW w:w="403"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981EE1" w:rsidRPr="00981EE1" w:rsidRDefault="00981EE1" w:rsidP="00981EE1">
            <w:pPr>
              <w:widowControl/>
              <w:jc w:val="left"/>
              <w:rPr>
                <w:rFonts w:asciiTheme="minorEastAsia" w:hAnsiTheme="minorEastAsia" w:cs="Times New Roman"/>
                <w:sz w:val="18"/>
                <w:szCs w:val="18"/>
              </w:rPr>
            </w:pPr>
          </w:p>
        </w:tc>
      </w:tr>
      <w:tr w:rsidR="00981EE1" w:rsidRPr="00981EE1" w:rsidTr="00D07703">
        <w:trPr>
          <w:trHeight w:val="23"/>
          <w:jc w:val="center"/>
        </w:trPr>
        <w:tc>
          <w:tcPr>
            <w:tcW w:w="403"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981EE1" w:rsidRPr="00981EE1" w:rsidRDefault="00981EE1" w:rsidP="00981EE1">
            <w:pPr>
              <w:widowControl/>
              <w:jc w:val="left"/>
              <w:rPr>
                <w:rFonts w:asciiTheme="minorEastAsia" w:hAnsiTheme="minorEastAsia" w:cs="Times New Roman"/>
                <w:sz w:val="18"/>
                <w:szCs w:val="18"/>
              </w:rPr>
            </w:pPr>
          </w:p>
        </w:tc>
      </w:tr>
      <w:tr w:rsidR="00981EE1" w:rsidRPr="00981EE1" w:rsidTr="00D07703">
        <w:trPr>
          <w:trHeight w:val="23"/>
          <w:jc w:val="center"/>
        </w:trPr>
        <w:tc>
          <w:tcPr>
            <w:tcW w:w="403"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981EE1" w:rsidRPr="00981EE1" w:rsidRDefault="00981EE1" w:rsidP="00981EE1">
            <w:pPr>
              <w:widowControl/>
              <w:jc w:val="left"/>
              <w:rPr>
                <w:rFonts w:asciiTheme="minorEastAsia" w:hAnsiTheme="minorEastAsia" w:cs="Times New Roman"/>
                <w:sz w:val="18"/>
                <w:szCs w:val="18"/>
              </w:rPr>
            </w:pPr>
          </w:p>
        </w:tc>
      </w:tr>
      <w:tr w:rsidR="00981EE1" w:rsidRPr="00981EE1" w:rsidTr="00D07703">
        <w:trPr>
          <w:trHeight w:val="23"/>
          <w:jc w:val="center"/>
        </w:trPr>
        <w:tc>
          <w:tcPr>
            <w:tcW w:w="403"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981EE1" w:rsidRPr="00981EE1" w:rsidRDefault="00981EE1" w:rsidP="00981EE1">
            <w:pPr>
              <w:widowControl/>
              <w:jc w:val="left"/>
              <w:rPr>
                <w:rFonts w:asciiTheme="minorEastAsia" w:hAnsiTheme="minorEastAsia" w:cs="Times New Roman"/>
                <w:sz w:val="18"/>
                <w:szCs w:val="18"/>
              </w:rPr>
            </w:pPr>
          </w:p>
        </w:tc>
      </w:tr>
      <w:tr w:rsidR="00981EE1" w:rsidRPr="00981EE1" w:rsidTr="00D07703">
        <w:trPr>
          <w:trHeight w:val="23"/>
          <w:jc w:val="center"/>
        </w:trPr>
        <w:tc>
          <w:tcPr>
            <w:tcW w:w="403"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981EE1" w:rsidRPr="00981EE1" w:rsidRDefault="00981EE1" w:rsidP="00981EE1">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981EE1" w:rsidRPr="00981EE1" w:rsidRDefault="00981EE1" w:rsidP="00981EE1">
            <w:pPr>
              <w:widowControl/>
              <w:jc w:val="left"/>
              <w:rPr>
                <w:rFonts w:asciiTheme="minorEastAsia" w:hAnsiTheme="minorEastAsia" w:cs="Times New Roman"/>
                <w:sz w:val="18"/>
                <w:szCs w:val="18"/>
              </w:rPr>
            </w:pPr>
          </w:p>
        </w:tc>
      </w:tr>
    </w:tbl>
    <w:p w:rsidR="00981EE1" w:rsidRPr="00981EE1" w:rsidRDefault="00981EE1" w:rsidP="00981EE1">
      <w:pPr>
        <w:widowControl/>
        <w:spacing w:line="360" w:lineRule="auto"/>
        <w:ind w:firstLineChars="200" w:firstLine="480"/>
        <w:jc w:val="left"/>
        <w:rPr>
          <w:rFonts w:asciiTheme="minorEastAsia" w:hAnsiTheme="minorEastAsia" w:cs="Times New Roman"/>
          <w:sz w:val="24"/>
          <w:szCs w:val="24"/>
        </w:rPr>
      </w:pPr>
    </w:p>
    <w:p w:rsidR="00981EE1" w:rsidRPr="00981EE1" w:rsidRDefault="00981EE1" w:rsidP="00981EE1">
      <w:pPr>
        <w:widowControl/>
        <w:spacing w:line="360" w:lineRule="auto"/>
        <w:ind w:firstLineChars="200" w:firstLine="422"/>
        <w:jc w:val="left"/>
        <w:rPr>
          <w:rFonts w:ascii="黑体" w:eastAsia="黑体" w:hAnsi="黑体" w:cs="黑体"/>
          <w:b/>
          <w:bCs/>
          <w:szCs w:val="21"/>
        </w:rPr>
      </w:pPr>
      <w:bookmarkStart w:id="10" w:name="_Toc162511685"/>
      <w:r w:rsidRPr="00981EE1">
        <w:rPr>
          <w:rFonts w:ascii="黑体" w:eastAsia="黑体" w:hAnsi="黑体" w:cs="黑体" w:hint="eastAsia"/>
          <w:b/>
          <w:bCs/>
          <w:szCs w:val="21"/>
        </w:rPr>
        <w:t>四  外文版要求</w:t>
      </w:r>
      <w:bookmarkEnd w:id="10"/>
    </w:p>
    <w:p w:rsidR="00981EE1" w:rsidRPr="00981EE1" w:rsidRDefault="00981EE1" w:rsidP="00981EE1">
      <w:pPr>
        <w:widowControl/>
        <w:spacing w:line="360" w:lineRule="auto"/>
        <w:ind w:firstLineChars="200" w:firstLine="422"/>
        <w:jc w:val="left"/>
        <w:rPr>
          <w:rFonts w:ascii="黑体" w:eastAsia="黑体" w:hAnsi="黑体" w:cs="黑体"/>
          <w:b/>
          <w:bCs/>
          <w:szCs w:val="21"/>
        </w:rPr>
      </w:pPr>
    </w:p>
    <w:p w:rsidR="00981EE1" w:rsidRPr="00981EE1" w:rsidRDefault="00981EE1" w:rsidP="00981EE1">
      <w:pPr>
        <w:widowControl/>
        <w:spacing w:line="360" w:lineRule="auto"/>
        <w:ind w:firstLineChars="200" w:firstLine="422"/>
        <w:jc w:val="left"/>
        <w:rPr>
          <w:rFonts w:ascii="黑体" w:eastAsia="黑体" w:hAnsi="黑体" w:cs="黑体"/>
          <w:b/>
          <w:szCs w:val="21"/>
        </w:rPr>
      </w:pPr>
      <w:bookmarkStart w:id="11" w:name="_Toc162511686"/>
      <w:r w:rsidRPr="00981EE1">
        <w:rPr>
          <w:rFonts w:ascii="黑体" w:eastAsia="黑体" w:hAnsi="黑体" w:cs="黑体" w:hint="eastAsia"/>
          <w:b/>
          <w:szCs w:val="21"/>
        </w:rPr>
        <w:t>五  标准制定的主要内容和制定依据</w:t>
      </w:r>
      <w:bookmarkEnd w:id="11"/>
    </w:p>
    <w:p w:rsidR="00981EE1" w:rsidRPr="00981EE1" w:rsidRDefault="00981EE1" w:rsidP="00981EE1">
      <w:pPr>
        <w:widowControl/>
        <w:spacing w:line="360" w:lineRule="auto"/>
        <w:ind w:firstLineChars="200" w:firstLine="422"/>
        <w:jc w:val="left"/>
        <w:rPr>
          <w:rFonts w:ascii="宋体" w:hAnsi="宋体" w:cs="宋体"/>
          <w:b/>
          <w:kern w:val="0"/>
          <w:szCs w:val="21"/>
        </w:rPr>
      </w:pPr>
      <w:bookmarkStart w:id="12" w:name="_Toc160180212"/>
      <w:r w:rsidRPr="00981EE1">
        <w:rPr>
          <w:rFonts w:ascii="宋体" w:hAnsi="宋体" w:cs="宋体"/>
          <w:b/>
          <w:kern w:val="0"/>
          <w:szCs w:val="21"/>
        </w:rPr>
        <w:t xml:space="preserve">5.1 </w:t>
      </w:r>
      <w:bookmarkEnd w:id="12"/>
      <w:r w:rsidRPr="00981EE1">
        <w:rPr>
          <w:rFonts w:ascii="宋体" w:hAnsi="宋体" w:cs="宋体"/>
          <w:b/>
          <w:kern w:val="0"/>
          <w:szCs w:val="21"/>
        </w:rPr>
        <w:t>产品质量统计情况</w:t>
      </w:r>
    </w:p>
    <w:p w:rsidR="00981EE1" w:rsidRPr="00981EE1" w:rsidRDefault="000F4585" w:rsidP="00981EE1">
      <w:pPr>
        <w:widowControl/>
        <w:spacing w:line="360" w:lineRule="auto"/>
        <w:ind w:firstLineChars="200" w:firstLine="420"/>
        <w:jc w:val="left"/>
        <w:rPr>
          <w:rFonts w:asciiTheme="minorEastAsia" w:hAnsiTheme="minorEastAsia" w:cs="Times New Roman"/>
          <w:szCs w:val="21"/>
        </w:rPr>
      </w:pPr>
      <w:r>
        <w:rPr>
          <w:rFonts w:ascii="宋体" w:hAnsi="宋体" w:cs="宋体" w:hint="eastAsia"/>
          <w:kern w:val="0"/>
          <w:szCs w:val="21"/>
        </w:rPr>
        <w:t>氧化铟锡蒸发料</w:t>
      </w:r>
      <w:r w:rsidR="00981EE1" w:rsidRPr="00981EE1">
        <w:rPr>
          <w:rFonts w:asciiTheme="minorEastAsia" w:hAnsiTheme="minorEastAsia" w:cs="Times New Roman"/>
          <w:szCs w:val="21"/>
        </w:rPr>
        <w:t>是化合物陶瓷</w:t>
      </w:r>
      <w:r w:rsidR="00981EE1" w:rsidRPr="00981EE1">
        <w:rPr>
          <w:rFonts w:asciiTheme="minorEastAsia" w:hAnsiTheme="minorEastAsia" w:cs="Times New Roman" w:hint="eastAsia"/>
          <w:szCs w:val="21"/>
        </w:rPr>
        <w:t>材料，主要应用于用于</w:t>
      </w:r>
      <w:r w:rsidR="00981EE1" w:rsidRPr="00981EE1">
        <w:rPr>
          <w:rFonts w:asciiTheme="minorEastAsia" w:hAnsiTheme="minorEastAsia" w:cs="Times New Roman"/>
          <w:szCs w:val="21"/>
        </w:rPr>
        <w:t>LED芯片和光学玻璃制造</w:t>
      </w:r>
      <w:r w:rsidR="00981EE1" w:rsidRPr="00981EE1">
        <w:rPr>
          <w:rFonts w:asciiTheme="minorEastAsia" w:hAnsiTheme="minorEastAsia" w:cs="Times New Roman" w:hint="eastAsia"/>
          <w:szCs w:val="21"/>
        </w:rPr>
        <w:t>，</w:t>
      </w:r>
      <w:r w:rsidR="00981EE1" w:rsidRPr="00981EE1">
        <w:rPr>
          <w:rFonts w:asciiTheme="minorEastAsia" w:hAnsiTheme="minorEastAsia" w:cs="Times New Roman"/>
          <w:szCs w:val="21"/>
        </w:rPr>
        <w:t>随着我国经济发展和科技进步</w:t>
      </w:r>
      <w:r w:rsidR="00981EE1" w:rsidRPr="00981EE1">
        <w:rPr>
          <w:rFonts w:asciiTheme="minorEastAsia" w:hAnsiTheme="minorEastAsia" w:cs="Times New Roman" w:hint="eastAsia"/>
          <w:szCs w:val="21"/>
        </w:rPr>
        <w:t>，</w:t>
      </w:r>
      <w:r w:rsidR="00981EE1" w:rsidRPr="00981EE1">
        <w:rPr>
          <w:rFonts w:asciiTheme="minorEastAsia" w:hAnsiTheme="minorEastAsia" w:cs="Times New Roman"/>
          <w:szCs w:val="21"/>
        </w:rPr>
        <w:t>我国已成为全球主要的氧化铟锡</w:t>
      </w:r>
      <w:r w:rsidR="00981EE1" w:rsidRPr="00981EE1">
        <w:rPr>
          <w:rFonts w:asciiTheme="minorEastAsia" w:hAnsiTheme="minorEastAsia" w:cs="Times New Roman" w:hint="eastAsia"/>
          <w:szCs w:val="21"/>
        </w:rPr>
        <w:t>蒸发料</w:t>
      </w:r>
      <w:r w:rsidR="00981EE1" w:rsidRPr="00981EE1">
        <w:rPr>
          <w:rFonts w:asciiTheme="minorEastAsia" w:hAnsiTheme="minorEastAsia" w:cs="Times New Roman"/>
          <w:szCs w:val="21"/>
        </w:rPr>
        <w:t>的生产国家</w:t>
      </w:r>
      <w:r w:rsidR="00981EE1" w:rsidRPr="00981EE1">
        <w:rPr>
          <w:rFonts w:asciiTheme="minorEastAsia" w:hAnsiTheme="minorEastAsia" w:cs="Times New Roman" w:hint="eastAsia"/>
          <w:szCs w:val="21"/>
        </w:rPr>
        <w:t>，</w:t>
      </w:r>
      <w:r w:rsidR="00981EE1" w:rsidRPr="00981EE1">
        <w:rPr>
          <w:rFonts w:asciiTheme="minorEastAsia" w:hAnsiTheme="minorEastAsia" w:cs="Times New Roman"/>
          <w:szCs w:val="21"/>
        </w:rPr>
        <w:t>产品质量</w:t>
      </w:r>
      <w:r w:rsidR="00981EE1" w:rsidRPr="00981EE1">
        <w:rPr>
          <w:rFonts w:asciiTheme="minorEastAsia" w:hAnsiTheme="minorEastAsia" w:cs="Times New Roman"/>
          <w:szCs w:val="21"/>
        </w:rPr>
        <w:lastRenderedPageBreak/>
        <w:t>已居于全球领先水平</w:t>
      </w:r>
      <w:r w:rsidR="00981EE1" w:rsidRPr="00981EE1">
        <w:rPr>
          <w:rFonts w:asciiTheme="minorEastAsia" w:hAnsiTheme="minorEastAsia" w:cs="Times New Roman" w:hint="eastAsia"/>
          <w:szCs w:val="21"/>
        </w:rPr>
        <w:t>，</w:t>
      </w:r>
      <w:r w:rsidR="00981EE1" w:rsidRPr="00981EE1">
        <w:rPr>
          <w:rFonts w:asciiTheme="minorEastAsia" w:hAnsiTheme="minorEastAsia" w:cs="Times New Roman"/>
          <w:szCs w:val="21"/>
        </w:rPr>
        <w:t>标准技术内容的</w:t>
      </w:r>
      <w:r w:rsidR="00981EE1" w:rsidRPr="00981EE1">
        <w:rPr>
          <w:rFonts w:asciiTheme="minorEastAsia" w:hAnsiTheme="minorEastAsia" w:cs="Times New Roman" w:hint="eastAsia"/>
          <w:szCs w:val="21"/>
        </w:rPr>
        <w:t>制定</w:t>
      </w:r>
      <w:r w:rsidR="00981EE1" w:rsidRPr="00981EE1">
        <w:rPr>
          <w:rFonts w:asciiTheme="minorEastAsia" w:hAnsiTheme="minorEastAsia" w:cs="Times New Roman"/>
          <w:szCs w:val="21"/>
        </w:rPr>
        <w:t>需要</w:t>
      </w:r>
      <w:r w:rsidR="00981EE1" w:rsidRPr="00981EE1">
        <w:rPr>
          <w:rFonts w:asciiTheme="minorEastAsia" w:hAnsiTheme="minorEastAsia" w:cs="Times New Roman" w:hint="eastAsia"/>
          <w:szCs w:val="21"/>
        </w:rPr>
        <w:t>据</w:t>
      </w:r>
      <w:r w:rsidR="00981EE1" w:rsidRPr="00981EE1">
        <w:rPr>
          <w:rFonts w:asciiTheme="minorEastAsia" w:hAnsiTheme="minorEastAsia" w:cs="Times New Roman"/>
          <w:szCs w:val="21"/>
        </w:rPr>
        <w:t>于各生产企业的实际情况以真实反映行业现状</w:t>
      </w:r>
      <w:r w:rsidR="00981EE1" w:rsidRPr="00981EE1">
        <w:rPr>
          <w:rFonts w:asciiTheme="minorEastAsia" w:hAnsiTheme="minorEastAsia" w:cs="Times New Roman" w:hint="eastAsia"/>
          <w:szCs w:val="21"/>
        </w:rPr>
        <w:t>，下表</w:t>
      </w:r>
      <w:r w:rsidR="00981EE1" w:rsidRPr="00981EE1">
        <w:rPr>
          <w:rFonts w:asciiTheme="minorEastAsia" w:hAnsiTheme="minorEastAsia" w:cs="Times New Roman"/>
          <w:szCs w:val="21"/>
        </w:rPr>
        <w:t>是国内多家企业的</w:t>
      </w:r>
      <w:r w:rsidR="00981EE1" w:rsidRPr="00981EE1">
        <w:rPr>
          <w:rFonts w:asciiTheme="minorEastAsia" w:hAnsiTheme="minorEastAsia" w:cs="Times New Roman" w:hint="eastAsia"/>
          <w:szCs w:val="21"/>
        </w:rPr>
        <w:t>氧化铟锡蒸发料</w:t>
      </w:r>
      <w:r w:rsidR="00981EE1" w:rsidRPr="00981EE1">
        <w:rPr>
          <w:rFonts w:asciiTheme="minorEastAsia" w:hAnsiTheme="minorEastAsia" w:cs="Times New Roman"/>
          <w:szCs w:val="21"/>
        </w:rPr>
        <w:t>的技术指标的统计</w:t>
      </w:r>
      <w:r w:rsidR="00981EE1" w:rsidRPr="00981EE1">
        <w:rPr>
          <w:rFonts w:asciiTheme="minorEastAsia" w:hAnsiTheme="minorEastAsia" w:cs="Times New Roman" w:hint="eastAsia"/>
          <w:szCs w:val="21"/>
        </w:rPr>
        <w:t>。</w:t>
      </w:r>
    </w:p>
    <w:tbl>
      <w:tblPr>
        <w:tblStyle w:val="a5"/>
        <w:tblW w:w="0" w:type="auto"/>
        <w:tblLook w:val="04A0" w:firstRow="1" w:lastRow="0" w:firstColumn="1" w:lastColumn="0" w:noHBand="0" w:noVBand="1"/>
      </w:tblPr>
      <w:tblGrid>
        <w:gridCol w:w="1382"/>
        <w:gridCol w:w="1382"/>
        <w:gridCol w:w="1383"/>
        <w:gridCol w:w="1383"/>
        <w:gridCol w:w="1383"/>
        <w:gridCol w:w="1383"/>
      </w:tblGrid>
      <w:tr w:rsidR="003B5B30" w:rsidTr="003B5B30">
        <w:tc>
          <w:tcPr>
            <w:tcW w:w="1382" w:type="dxa"/>
          </w:tcPr>
          <w:p w:rsidR="003B5B30" w:rsidRDefault="003B5B30" w:rsidP="00981EE1">
            <w:pPr>
              <w:widowControl/>
              <w:spacing w:line="360" w:lineRule="auto"/>
              <w:jc w:val="left"/>
              <w:rPr>
                <w:rFonts w:asciiTheme="minorEastAsia" w:hAnsiTheme="minorEastAsia"/>
                <w:szCs w:val="21"/>
              </w:rPr>
            </w:pPr>
          </w:p>
        </w:tc>
        <w:tc>
          <w:tcPr>
            <w:tcW w:w="1382"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r>
      <w:tr w:rsidR="003B5B30" w:rsidTr="003B5B30">
        <w:tc>
          <w:tcPr>
            <w:tcW w:w="1382" w:type="dxa"/>
          </w:tcPr>
          <w:p w:rsidR="003B5B30" w:rsidRDefault="003B5B30" w:rsidP="00981EE1">
            <w:pPr>
              <w:widowControl/>
              <w:spacing w:line="360" w:lineRule="auto"/>
              <w:jc w:val="left"/>
              <w:rPr>
                <w:rFonts w:asciiTheme="minorEastAsia" w:hAnsiTheme="minorEastAsia"/>
                <w:szCs w:val="21"/>
              </w:rPr>
            </w:pPr>
          </w:p>
        </w:tc>
        <w:tc>
          <w:tcPr>
            <w:tcW w:w="1382"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r>
      <w:tr w:rsidR="003B5B30" w:rsidTr="003B5B30">
        <w:tc>
          <w:tcPr>
            <w:tcW w:w="1382" w:type="dxa"/>
          </w:tcPr>
          <w:p w:rsidR="003B5B30" w:rsidRDefault="003B5B30" w:rsidP="00981EE1">
            <w:pPr>
              <w:widowControl/>
              <w:spacing w:line="360" w:lineRule="auto"/>
              <w:jc w:val="left"/>
              <w:rPr>
                <w:rFonts w:asciiTheme="minorEastAsia" w:hAnsiTheme="minorEastAsia"/>
                <w:szCs w:val="21"/>
              </w:rPr>
            </w:pPr>
          </w:p>
        </w:tc>
        <w:tc>
          <w:tcPr>
            <w:tcW w:w="1382"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r>
      <w:tr w:rsidR="003B5B30" w:rsidTr="003B5B30">
        <w:tc>
          <w:tcPr>
            <w:tcW w:w="1382" w:type="dxa"/>
          </w:tcPr>
          <w:p w:rsidR="003B5B30" w:rsidRDefault="003B5B30" w:rsidP="00981EE1">
            <w:pPr>
              <w:widowControl/>
              <w:spacing w:line="360" w:lineRule="auto"/>
              <w:jc w:val="left"/>
              <w:rPr>
                <w:rFonts w:asciiTheme="minorEastAsia" w:hAnsiTheme="minorEastAsia"/>
                <w:szCs w:val="21"/>
              </w:rPr>
            </w:pPr>
          </w:p>
        </w:tc>
        <w:tc>
          <w:tcPr>
            <w:tcW w:w="1382"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r>
      <w:tr w:rsidR="003B5B30" w:rsidTr="003B5B30">
        <w:tc>
          <w:tcPr>
            <w:tcW w:w="1382" w:type="dxa"/>
          </w:tcPr>
          <w:p w:rsidR="003B5B30" w:rsidRDefault="003B5B30" w:rsidP="00981EE1">
            <w:pPr>
              <w:widowControl/>
              <w:spacing w:line="360" w:lineRule="auto"/>
              <w:jc w:val="left"/>
              <w:rPr>
                <w:rFonts w:asciiTheme="minorEastAsia" w:hAnsiTheme="minorEastAsia"/>
                <w:szCs w:val="21"/>
              </w:rPr>
            </w:pPr>
          </w:p>
        </w:tc>
        <w:tc>
          <w:tcPr>
            <w:tcW w:w="1382"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r>
      <w:tr w:rsidR="003B5B30" w:rsidTr="003B5B30">
        <w:tc>
          <w:tcPr>
            <w:tcW w:w="1382" w:type="dxa"/>
          </w:tcPr>
          <w:p w:rsidR="003B5B30" w:rsidRDefault="003B5B30" w:rsidP="00981EE1">
            <w:pPr>
              <w:widowControl/>
              <w:spacing w:line="360" w:lineRule="auto"/>
              <w:jc w:val="left"/>
              <w:rPr>
                <w:rFonts w:asciiTheme="minorEastAsia" w:hAnsiTheme="minorEastAsia"/>
                <w:szCs w:val="21"/>
              </w:rPr>
            </w:pPr>
          </w:p>
        </w:tc>
        <w:tc>
          <w:tcPr>
            <w:tcW w:w="1382"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r>
      <w:tr w:rsidR="003B5B30" w:rsidTr="003B5B30">
        <w:tc>
          <w:tcPr>
            <w:tcW w:w="1382" w:type="dxa"/>
          </w:tcPr>
          <w:p w:rsidR="003B5B30" w:rsidRDefault="003B5B30" w:rsidP="00981EE1">
            <w:pPr>
              <w:widowControl/>
              <w:spacing w:line="360" w:lineRule="auto"/>
              <w:jc w:val="left"/>
              <w:rPr>
                <w:rFonts w:asciiTheme="minorEastAsia" w:hAnsiTheme="minorEastAsia"/>
                <w:szCs w:val="21"/>
              </w:rPr>
            </w:pPr>
          </w:p>
        </w:tc>
        <w:tc>
          <w:tcPr>
            <w:tcW w:w="1382"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r>
      <w:tr w:rsidR="003B5B30" w:rsidTr="003B5B30">
        <w:tc>
          <w:tcPr>
            <w:tcW w:w="1382" w:type="dxa"/>
          </w:tcPr>
          <w:p w:rsidR="003B5B30" w:rsidRDefault="003B5B30" w:rsidP="00981EE1">
            <w:pPr>
              <w:widowControl/>
              <w:spacing w:line="360" w:lineRule="auto"/>
              <w:jc w:val="left"/>
              <w:rPr>
                <w:rFonts w:asciiTheme="minorEastAsia" w:hAnsiTheme="minorEastAsia"/>
                <w:szCs w:val="21"/>
              </w:rPr>
            </w:pPr>
          </w:p>
        </w:tc>
        <w:tc>
          <w:tcPr>
            <w:tcW w:w="1382"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c>
          <w:tcPr>
            <w:tcW w:w="1383" w:type="dxa"/>
          </w:tcPr>
          <w:p w:rsidR="003B5B30" w:rsidRDefault="003B5B30" w:rsidP="00981EE1">
            <w:pPr>
              <w:widowControl/>
              <w:spacing w:line="360" w:lineRule="auto"/>
              <w:jc w:val="left"/>
              <w:rPr>
                <w:rFonts w:asciiTheme="minorEastAsia" w:hAnsiTheme="minorEastAsia"/>
                <w:szCs w:val="21"/>
              </w:rPr>
            </w:pPr>
          </w:p>
        </w:tc>
      </w:tr>
    </w:tbl>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p>
    <w:p w:rsidR="00981EE1" w:rsidRPr="00981EE1" w:rsidRDefault="00981EE1" w:rsidP="00981EE1">
      <w:pPr>
        <w:widowControl/>
        <w:spacing w:line="360" w:lineRule="auto"/>
        <w:ind w:firstLineChars="200" w:firstLine="422"/>
        <w:jc w:val="left"/>
        <w:rPr>
          <w:rFonts w:ascii="黑体" w:eastAsia="黑体" w:hAnsi="黑体" w:cs="黑体"/>
          <w:b/>
          <w:szCs w:val="21"/>
        </w:rPr>
      </w:pPr>
    </w:p>
    <w:p w:rsidR="00981EE1" w:rsidRPr="00981EE1" w:rsidRDefault="00981EE1" w:rsidP="00981EE1">
      <w:pPr>
        <w:widowControl/>
        <w:spacing w:line="360" w:lineRule="auto"/>
        <w:ind w:firstLineChars="200" w:firstLine="422"/>
        <w:jc w:val="left"/>
        <w:rPr>
          <w:rFonts w:ascii="黑体" w:eastAsia="黑体" w:hAnsi="黑体" w:cs="黑体"/>
          <w:b/>
          <w:szCs w:val="21"/>
        </w:rPr>
      </w:pPr>
      <w:r w:rsidRPr="00981EE1">
        <w:rPr>
          <w:rFonts w:ascii="黑体" w:eastAsia="黑体" w:hAnsi="黑体" w:cs="黑体" w:hint="eastAsia"/>
          <w:b/>
          <w:szCs w:val="21"/>
        </w:rPr>
        <w:t>5.</w:t>
      </w:r>
      <w:r w:rsidRPr="00981EE1">
        <w:rPr>
          <w:rFonts w:ascii="黑体" w:eastAsia="黑体" w:hAnsi="黑体" w:cs="黑体"/>
          <w:b/>
          <w:szCs w:val="21"/>
        </w:rPr>
        <w:t>2</w:t>
      </w:r>
      <w:r w:rsidRPr="00981EE1">
        <w:rPr>
          <w:rFonts w:ascii="黑体" w:eastAsia="黑体" w:hAnsi="黑体" w:cs="黑体" w:hint="eastAsia"/>
          <w:b/>
          <w:szCs w:val="21"/>
        </w:rPr>
        <w:t xml:space="preserve"> 分类的主要内容和制定依据</w:t>
      </w:r>
    </w:p>
    <w:p w:rsidR="00981EE1" w:rsidRPr="00981EE1" w:rsidRDefault="00981EE1" w:rsidP="00981EE1">
      <w:pPr>
        <w:widowControl/>
        <w:wordWrap w:val="0"/>
        <w:spacing w:line="360" w:lineRule="auto"/>
        <w:jc w:val="left"/>
        <w:rPr>
          <w:rFonts w:asciiTheme="minorEastAsia" w:hAnsiTheme="minorEastAsia" w:cs="Times New Roman"/>
          <w:szCs w:val="21"/>
        </w:rPr>
      </w:pPr>
      <w:r w:rsidRPr="00981EE1">
        <w:rPr>
          <w:rFonts w:asciiTheme="minorEastAsia" w:hAnsiTheme="minorEastAsia" w:cs="Times New Roman" w:hint="eastAsia"/>
          <w:szCs w:val="21"/>
        </w:rPr>
        <w:t xml:space="preserve">    氧化铟锡</w:t>
      </w:r>
      <w:proofErr w:type="gramStart"/>
      <w:r w:rsidRPr="00981EE1">
        <w:rPr>
          <w:rFonts w:asciiTheme="minorEastAsia" w:hAnsiTheme="minorEastAsia" w:cs="Times New Roman" w:hint="eastAsia"/>
          <w:szCs w:val="21"/>
        </w:rPr>
        <w:t>蒸发料按</w:t>
      </w:r>
      <w:proofErr w:type="gramEnd"/>
      <w:r w:rsidRPr="00981EE1">
        <w:rPr>
          <w:rFonts w:asciiTheme="minorEastAsia" w:hAnsiTheme="minorEastAsia" w:cs="Times New Roman"/>
          <w:szCs w:val="21"/>
        </w:rPr>
        <w:t>In2O3 和 SnO2 的比例分为三个牌号：IC-ITO83、IC-ITO90、IC-ITO95。</w:t>
      </w:r>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hint="eastAsia"/>
          <w:szCs w:val="21"/>
        </w:rPr>
        <w:t xml:space="preserve">    氧化铟锡蒸发料的氧化铟和氧化锡按照不同的比例形成了不同的产品类型，现在市场主要的质量</w:t>
      </w:r>
      <w:proofErr w:type="gramStart"/>
      <w:r w:rsidRPr="00981EE1">
        <w:rPr>
          <w:rFonts w:asciiTheme="minorEastAsia" w:hAnsiTheme="minorEastAsia" w:cs="Times New Roman" w:hint="eastAsia"/>
          <w:szCs w:val="21"/>
        </w:rPr>
        <w:t>比类型</w:t>
      </w:r>
      <w:proofErr w:type="gramEnd"/>
      <w:r w:rsidRPr="00981EE1">
        <w:rPr>
          <w:rFonts w:asciiTheme="minorEastAsia" w:hAnsiTheme="minorEastAsia" w:cs="Times New Roman" w:hint="eastAsia"/>
          <w:szCs w:val="21"/>
        </w:rPr>
        <w:t>为</w:t>
      </w:r>
      <w:r w:rsidRPr="00981EE1">
        <w:rPr>
          <w:rFonts w:asciiTheme="minorEastAsia" w:hAnsiTheme="minorEastAsia" w:cs="Times New Roman"/>
          <w:szCs w:val="21"/>
        </w:rPr>
        <w:t>83/17、90/10、95/5</w:t>
      </w:r>
      <w:proofErr w:type="gramStart"/>
      <w:r w:rsidRPr="00981EE1">
        <w:rPr>
          <w:rFonts w:asciiTheme="minorEastAsia" w:hAnsiTheme="minorEastAsia" w:cs="Times New Roman"/>
          <w:szCs w:val="21"/>
        </w:rPr>
        <w:t>三</w:t>
      </w:r>
      <w:proofErr w:type="gramEnd"/>
      <w:r w:rsidRPr="00981EE1">
        <w:rPr>
          <w:rFonts w:asciiTheme="minorEastAsia" w:hAnsiTheme="minorEastAsia" w:cs="Times New Roman"/>
          <w:szCs w:val="21"/>
        </w:rPr>
        <w:t>种类型</w:t>
      </w:r>
      <w:r w:rsidRPr="00981EE1">
        <w:rPr>
          <w:rFonts w:asciiTheme="minorEastAsia" w:hAnsiTheme="minorEastAsia" w:cs="Times New Roman" w:hint="eastAsia"/>
          <w:szCs w:val="21"/>
        </w:rPr>
        <w:t>，</w:t>
      </w:r>
      <w:r w:rsidRPr="00981EE1">
        <w:rPr>
          <w:rFonts w:asciiTheme="minorEastAsia" w:hAnsiTheme="minorEastAsia" w:cs="Times New Roman"/>
          <w:szCs w:val="21"/>
        </w:rPr>
        <w:t>所以按照主要的</w:t>
      </w:r>
      <w:r w:rsidRPr="00981EE1">
        <w:rPr>
          <w:rFonts w:asciiTheme="minorEastAsia" w:hAnsiTheme="minorEastAsia" w:cs="Times New Roman" w:hint="eastAsia"/>
          <w:szCs w:val="21"/>
        </w:rPr>
        <w:t>市场</w:t>
      </w:r>
      <w:r w:rsidRPr="00981EE1">
        <w:rPr>
          <w:rFonts w:asciiTheme="minorEastAsia" w:hAnsiTheme="minorEastAsia" w:cs="Times New Roman"/>
          <w:szCs w:val="21"/>
        </w:rPr>
        <w:t>三种类型制定了</w:t>
      </w:r>
      <w:r w:rsidR="000F4585">
        <w:rPr>
          <w:rFonts w:asciiTheme="minorEastAsia" w:hAnsiTheme="minorEastAsia" w:cs="Times New Roman" w:hint="eastAsia"/>
          <w:szCs w:val="21"/>
        </w:rPr>
        <w:t>氧化铟锡蒸发料</w:t>
      </w:r>
      <w:r w:rsidRPr="00981EE1">
        <w:rPr>
          <w:rFonts w:asciiTheme="minorEastAsia" w:hAnsiTheme="minorEastAsia" w:cs="Times New Roman" w:hint="eastAsia"/>
          <w:szCs w:val="21"/>
        </w:rPr>
        <w:t>三种牌号。</w:t>
      </w:r>
    </w:p>
    <w:p w:rsidR="00981EE1" w:rsidRPr="00981EE1" w:rsidRDefault="00981EE1" w:rsidP="00981EE1">
      <w:pPr>
        <w:widowControl/>
        <w:spacing w:line="360" w:lineRule="auto"/>
        <w:ind w:firstLineChars="200" w:firstLine="422"/>
        <w:jc w:val="left"/>
        <w:rPr>
          <w:rFonts w:ascii="黑体" w:eastAsia="黑体" w:hAnsi="黑体" w:cs="黑体"/>
          <w:b/>
          <w:szCs w:val="21"/>
        </w:rPr>
      </w:pPr>
      <w:r w:rsidRPr="00981EE1">
        <w:rPr>
          <w:rFonts w:ascii="黑体" w:eastAsia="黑体" w:hAnsi="黑体" w:cs="黑体" w:hint="eastAsia"/>
          <w:b/>
          <w:szCs w:val="21"/>
        </w:rPr>
        <w:t>5.</w:t>
      </w:r>
      <w:r w:rsidRPr="00981EE1">
        <w:rPr>
          <w:rFonts w:ascii="黑体" w:eastAsia="黑体" w:hAnsi="黑体" w:cs="黑体"/>
          <w:b/>
          <w:szCs w:val="21"/>
        </w:rPr>
        <w:t>3</w:t>
      </w:r>
      <w:r w:rsidRPr="00981EE1">
        <w:rPr>
          <w:rFonts w:ascii="黑体" w:eastAsia="黑体" w:hAnsi="黑体" w:cs="黑体" w:hint="eastAsia"/>
          <w:b/>
          <w:szCs w:val="21"/>
        </w:rPr>
        <w:t xml:space="preserve"> 技术要求的主要内容和制定依据</w:t>
      </w:r>
    </w:p>
    <w:p w:rsidR="00981EE1" w:rsidRPr="00981EE1" w:rsidRDefault="00981EE1" w:rsidP="00981EE1">
      <w:pPr>
        <w:widowControl/>
        <w:spacing w:line="360" w:lineRule="auto"/>
        <w:ind w:firstLineChars="200" w:firstLine="422"/>
        <w:jc w:val="left"/>
        <w:rPr>
          <w:rFonts w:asciiTheme="minorEastAsia" w:hAnsiTheme="minorEastAsia" w:cs="Times New Roman"/>
          <w:b/>
          <w:szCs w:val="21"/>
        </w:rPr>
      </w:pPr>
      <w:r w:rsidRPr="00981EE1">
        <w:rPr>
          <w:rFonts w:asciiTheme="minorEastAsia" w:hAnsiTheme="minorEastAsia" w:cs="Times New Roman"/>
          <w:b/>
          <w:szCs w:val="21"/>
        </w:rPr>
        <w:t>5.3.1  化学成分</w:t>
      </w:r>
    </w:p>
    <w:p w:rsidR="00981EE1" w:rsidRPr="00981EE1" w:rsidRDefault="00981EE1" w:rsidP="00981EE1">
      <w:pPr>
        <w:widowControl/>
        <w:spacing w:line="360" w:lineRule="auto"/>
        <w:ind w:firstLineChars="200" w:firstLine="422"/>
        <w:jc w:val="left"/>
        <w:rPr>
          <w:rFonts w:asciiTheme="minorEastAsia" w:hAnsiTheme="minorEastAsia" w:cs="Times New Roman"/>
          <w:b/>
          <w:szCs w:val="21"/>
        </w:rPr>
      </w:pPr>
      <w:r w:rsidRPr="00981EE1">
        <w:rPr>
          <w:rFonts w:asciiTheme="minorEastAsia" w:hAnsiTheme="minorEastAsia" w:cs="Times New Roman"/>
          <w:b/>
          <w:szCs w:val="21"/>
        </w:rPr>
        <w:t>5.3.1.1 主要成分的内容及制定依据</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szCs w:val="21"/>
        </w:rPr>
        <w:t>牌号IC-ITO83的质量比In</w:t>
      </w:r>
      <w:r w:rsidRPr="00981EE1">
        <w:rPr>
          <w:rFonts w:asciiTheme="minorEastAsia" w:hAnsiTheme="minorEastAsia" w:cs="Times New Roman"/>
          <w:szCs w:val="21"/>
          <w:vertAlign w:val="subscript"/>
        </w:rPr>
        <w:t>2</w:t>
      </w:r>
      <w:r w:rsidRPr="00981EE1">
        <w:rPr>
          <w:rFonts w:asciiTheme="minorEastAsia" w:hAnsiTheme="minorEastAsia" w:cs="Times New Roman"/>
          <w:szCs w:val="21"/>
        </w:rPr>
        <w:t>O</w:t>
      </w:r>
      <w:r w:rsidRPr="00981EE1">
        <w:rPr>
          <w:rFonts w:asciiTheme="minorEastAsia" w:hAnsiTheme="minorEastAsia" w:cs="Times New Roman"/>
          <w:szCs w:val="21"/>
          <w:vertAlign w:val="subscript"/>
        </w:rPr>
        <w:t>3</w:t>
      </w:r>
      <w:r w:rsidRPr="00981EE1">
        <w:rPr>
          <w:rFonts w:asciiTheme="minorEastAsia" w:hAnsiTheme="minorEastAsia" w:cs="Times New Roman"/>
          <w:szCs w:val="21"/>
        </w:rPr>
        <w:t>:SnO</w:t>
      </w:r>
      <w:r w:rsidRPr="00981EE1">
        <w:rPr>
          <w:rFonts w:asciiTheme="minorEastAsia" w:hAnsiTheme="minorEastAsia" w:cs="Times New Roman"/>
          <w:szCs w:val="21"/>
          <w:vertAlign w:val="subscript"/>
        </w:rPr>
        <w:t>2</w:t>
      </w:r>
      <w:r w:rsidRPr="00981EE1">
        <w:rPr>
          <w:rFonts w:asciiTheme="minorEastAsia" w:hAnsiTheme="minorEastAsia" w:cs="Times New Roman"/>
          <w:szCs w:val="21"/>
        </w:rPr>
        <w:t xml:space="preserve"> =83:17，SnO</w:t>
      </w:r>
      <w:r w:rsidRPr="00981EE1">
        <w:rPr>
          <w:rFonts w:asciiTheme="minorEastAsia" w:hAnsiTheme="minorEastAsia" w:cs="Times New Roman"/>
          <w:szCs w:val="21"/>
          <w:vertAlign w:val="subscript"/>
        </w:rPr>
        <w:t>2</w:t>
      </w:r>
      <w:r w:rsidRPr="00981EE1">
        <w:rPr>
          <w:rFonts w:asciiTheme="minorEastAsia" w:hAnsiTheme="minorEastAsia" w:cs="Times New Roman"/>
          <w:szCs w:val="21"/>
        </w:rPr>
        <w:t>的允许偏差为±2%。</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szCs w:val="21"/>
        </w:rPr>
        <w:t>牌号IC-ITO90的质量比In</w:t>
      </w:r>
      <w:r w:rsidRPr="00981EE1">
        <w:rPr>
          <w:rFonts w:asciiTheme="minorEastAsia" w:hAnsiTheme="minorEastAsia" w:cs="Times New Roman"/>
          <w:szCs w:val="21"/>
          <w:vertAlign w:val="subscript"/>
        </w:rPr>
        <w:t>2</w:t>
      </w:r>
      <w:r w:rsidRPr="00981EE1">
        <w:rPr>
          <w:rFonts w:asciiTheme="minorEastAsia" w:hAnsiTheme="minorEastAsia" w:cs="Times New Roman"/>
          <w:szCs w:val="21"/>
        </w:rPr>
        <w:t>O</w:t>
      </w:r>
      <w:r w:rsidRPr="00981EE1">
        <w:rPr>
          <w:rFonts w:asciiTheme="minorEastAsia" w:hAnsiTheme="minorEastAsia" w:cs="Times New Roman"/>
          <w:szCs w:val="21"/>
          <w:vertAlign w:val="subscript"/>
        </w:rPr>
        <w:t>3</w:t>
      </w:r>
      <w:r w:rsidRPr="00981EE1">
        <w:rPr>
          <w:rFonts w:asciiTheme="minorEastAsia" w:hAnsiTheme="minorEastAsia" w:cs="Times New Roman"/>
          <w:szCs w:val="21"/>
        </w:rPr>
        <w:t>:SnO</w:t>
      </w:r>
      <w:r w:rsidRPr="00981EE1">
        <w:rPr>
          <w:rFonts w:asciiTheme="minorEastAsia" w:hAnsiTheme="minorEastAsia" w:cs="Times New Roman"/>
          <w:szCs w:val="21"/>
          <w:vertAlign w:val="subscript"/>
        </w:rPr>
        <w:t>2</w:t>
      </w:r>
      <w:r w:rsidRPr="00981EE1">
        <w:rPr>
          <w:rFonts w:asciiTheme="minorEastAsia" w:hAnsiTheme="minorEastAsia" w:cs="Times New Roman"/>
          <w:szCs w:val="21"/>
        </w:rPr>
        <w:t xml:space="preserve"> = 90:10，SnO</w:t>
      </w:r>
      <w:r w:rsidRPr="00981EE1">
        <w:rPr>
          <w:rFonts w:asciiTheme="minorEastAsia" w:hAnsiTheme="minorEastAsia" w:cs="Times New Roman"/>
          <w:szCs w:val="21"/>
          <w:vertAlign w:val="subscript"/>
        </w:rPr>
        <w:t>2</w:t>
      </w:r>
      <w:r w:rsidRPr="00981EE1">
        <w:rPr>
          <w:rFonts w:asciiTheme="minorEastAsia" w:hAnsiTheme="minorEastAsia" w:cs="Times New Roman"/>
          <w:szCs w:val="21"/>
        </w:rPr>
        <w:t>的允许偏差为±0.5%。</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szCs w:val="21"/>
        </w:rPr>
        <w:t>牌号 IC-ITO95的质量比In</w:t>
      </w:r>
      <w:r w:rsidRPr="00981EE1">
        <w:rPr>
          <w:rFonts w:asciiTheme="minorEastAsia" w:hAnsiTheme="minorEastAsia" w:cs="Times New Roman"/>
          <w:szCs w:val="21"/>
          <w:vertAlign w:val="subscript"/>
        </w:rPr>
        <w:t>2</w:t>
      </w:r>
      <w:r w:rsidRPr="00981EE1">
        <w:rPr>
          <w:rFonts w:asciiTheme="minorEastAsia" w:hAnsiTheme="minorEastAsia" w:cs="Times New Roman"/>
          <w:szCs w:val="21"/>
        </w:rPr>
        <w:t>O</w:t>
      </w:r>
      <w:r w:rsidRPr="00981EE1">
        <w:rPr>
          <w:rFonts w:asciiTheme="minorEastAsia" w:hAnsiTheme="minorEastAsia" w:cs="Times New Roman"/>
          <w:szCs w:val="21"/>
          <w:vertAlign w:val="subscript"/>
        </w:rPr>
        <w:t>3</w:t>
      </w:r>
      <w:r w:rsidRPr="00981EE1">
        <w:rPr>
          <w:rFonts w:asciiTheme="minorEastAsia" w:hAnsiTheme="minorEastAsia" w:cs="Times New Roman"/>
          <w:szCs w:val="21"/>
        </w:rPr>
        <w:t>:SnO</w:t>
      </w:r>
      <w:r w:rsidRPr="00981EE1">
        <w:rPr>
          <w:rFonts w:asciiTheme="minorEastAsia" w:hAnsiTheme="minorEastAsia" w:cs="Times New Roman"/>
          <w:szCs w:val="21"/>
          <w:vertAlign w:val="subscript"/>
        </w:rPr>
        <w:t>2</w:t>
      </w:r>
      <w:r w:rsidRPr="00981EE1">
        <w:rPr>
          <w:rFonts w:asciiTheme="minorEastAsia" w:hAnsiTheme="minorEastAsia" w:cs="Times New Roman"/>
          <w:szCs w:val="21"/>
        </w:rPr>
        <w:t xml:space="preserve"> = 95:5，SnO</w:t>
      </w:r>
      <w:r w:rsidRPr="00981EE1">
        <w:rPr>
          <w:rFonts w:asciiTheme="minorEastAsia" w:hAnsiTheme="minorEastAsia" w:cs="Times New Roman"/>
          <w:szCs w:val="21"/>
          <w:vertAlign w:val="subscript"/>
        </w:rPr>
        <w:t>2</w:t>
      </w:r>
      <w:r w:rsidRPr="00981EE1">
        <w:rPr>
          <w:rFonts w:asciiTheme="minorEastAsia" w:hAnsiTheme="minorEastAsia" w:cs="Times New Roman"/>
          <w:szCs w:val="21"/>
        </w:rPr>
        <w:t>的允许偏差为±0.3%。</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szCs w:val="21"/>
        </w:rPr>
        <w:t>以上主要化学成分</w:t>
      </w:r>
      <w:r w:rsidRPr="00981EE1">
        <w:rPr>
          <w:rFonts w:asciiTheme="minorEastAsia" w:hAnsiTheme="minorEastAsia" w:cs="Times New Roman" w:hint="eastAsia"/>
          <w:szCs w:val="21"/>
        </w:rPr>
        <w:t>为</w:t>
      </w:r>
      <w:r w:rsidRPr="00981EE1">
        <w:rPr>
          <w:rFonts w:asciiTheme="minorEastAsia" w:hAnsiTheme="minorEastAsia" w:cs="Times New Roman"/>
          <w:szCs w:val="21"/>
        </w:rPr>
        <w:t>市场主要的三种配比的产品类型</w:t>
      </w:r>
      <w:r w:rsidRPr="00981EE1">
        <w:rPr>
          <w:rFonts w:asciiTheme="minorEastAsia" w:hAnsiTheme="minorEastAsia" w:cs="Times New Roman" w:hint="eastAsia"/>
          <w:szCs w:val="21"/>
        </w:rPr>
        <w:t>，</w:t>
      </w:r>
      <w:r w:rsidRPr="00981EE1">
        <w:rPr>
          <w:rFonts w:asciiTheme="minorEastAsia" w:hAnsiTheme="minorEastAsia" w:cs="Times New Roman"/>
          <w:szCs w:val="21"/>
        </w:rPr>
        <w:t>按照普遍的配比要求制定了相关质量比以前</w:t>
      </w:r>
      <w:r w:rsidRPr="00981EE1">
        <w:rPr>
          <w:rFonts w:asciiTheme="minorEastAsia" w:hAnsiTheme="minorEastAsia" w:cs="Times New Roman" w:hint="eastAsia"/>
          <w:szCs w:val="21"/>
        </w:rPr>
        <w:t>，各牌号</w:t>
      </w:r>
      <w:r w:rsidRPr="00981EE1">
        <w:rPr>
          <w:rFonts w:asciiTheme="minorEastAsia" w:hAnsiTheme="minorEastAsia" w:cs="Times New Roman"/>
          <w:szCs w:val="21"/>
        </w:rPr>
        <w:t>的SnO</w:t>
      </w:r>
      <w:r w:rsidRPr="00981EE1">
        <w:rPr>
          <w:rFonts w:asciiTheme="minorEastAsia" w:hAnsiTheme="minorEastAsia" w:cs="Times New Roman"/>
          <w:szCs w:val="21"/>
          <w:vertAlign w:val="subscript"/>
        </w:rPr>
        <w:t>2</w:t>
      </w:r>
      <w:r w:rsidRPr="00981EE1">
        <w:rPr>
          <w:rFonts w:asciiTheme="minorEastAsia" w:hAnsiTheme="minorEastAsia" w:cs="Times New Roman"/>
          <w:szCs w:val="21"/>
        </w:rPr>
        <w:t>的允许差为市场要求的允许差</w:t>
      </w:r>
      <w:r w:rsidRPr="00981EE1">
        <w:rPr>
          <w:rFonts w:asciiTheme="minorEastAsia" w:hAnsiTheme="minorEastAsia" w:cs="Times New Roman" w:hint="eastAsia"/>
          <w:szCs w:val="21"/>
        </w:rPr>
        <w:t>。</w:t>
      </w:r>
    </w:p>
    <w:p w:rsidR="00981EE1" w:rsidRPr="00981EE1" w:rsidRDefault="00981EE1" w:rsidP="00981EE1">
      <w:pPr>
        <w:widowControl/>
        <w:spacing w:line="360" w:lineRule="auto"/>
        <w:ind w:firstLineChars="200" w:firstLine="422"/>
        <w:jc w:val="left"/>
        <w:rPr>
          <w:rFonts w:asciiTheme="minorEastAsia" w:hAnsiTheme="minorEastAsia" w:cs="Times New Roman"/>
          <w:b/>
          <w:szCs w:val="21"/>
        </w:rPr>
      </w:pPr>
      <w:r w:rsidRPr="00981EE1">
        <w:rPr>
          <w:rFonts w:asciiTheme="minorEastAsia" w:hAnsiTheme="minorEastAsia" w:cs="Times New Roman" w:hint="eastAsia"/>
          <w:b/>
          <w:szCs w:val="21"/>
        </w:rPr>
        <w:t>5</w:t>
      </w:r>
      <w:r w:rsidRPr="00981EE1">
        <w:rPr>
          <w:rFonts w:asciiTheme="minorEastAsia" w:hAnsiTheme="minorEastAsia" w:cs="Times New Roman"/>
          <w:b/>
          <w:szCs w:val="21"/>
        </w:rPr>
        <w:t>.3.1.2 杂质成分的内容及制定依据</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szCs w:val="21"/>
        </w:rPr>
        <w:t xml:space="preserve">5.3.1.2.1 </w:t>
      </w:r>
      <w:r w:rsidR="000F4585">
        <w:rPr>
          <w:rFonts w:asciiTheme="minorEastAsia" w:hAnsiTheme="minorEastAsia" w:cs="Times New Roman"/>
          <w:szCs w:val="21"/>
        </w:rPr>
        <w:t>氧化铟锡蒸发料</w:t>
      </w:r>
      <w:r w:rsidRPr="00981EE1">
        <w:rPr>
          <w:rFonts w:asciiTheme="minorEastAsia" w:hAnsiTheme="minorEastAsia" w:cs="Times New Roman"/>
          <w:szCs w:val="21"/>
        </w:rPr>
        <w:t>中的杂质要求见下表</w:t>
      </w:r>
      <w:r w:rsidRPr="00981EE1">
        <w:rPr>
          <w:rFonts w:asciiTheme="minorEastAsia" w:hAnsiTheme="minorEastAsia" w:cs="Times New Roman" w:hint="eastAsia"/>
          <w:szCs w:val="21"/>
        </w:rPr>
        <w:t>3</w:t>
      </w:r>
    </w:p>
    <w:p w:rsidR="00981EE1" w:rsidRDefault="00981EE1" w:rsidP="00981EE1">
      <w:pPr>
        <w:widowControl/>
        <w:spacing w:line="360" w:lineRule="auto"/>
        <w:jc w:val="center"/>
        <w:rPr>
          <w:rFonts w:asciiTheme="minorEastAsia" w:hAnsiTheme="minorEastAsia" w:cs="Times New Roman"/>
          <w:szCs w:val="21"/>
        </w:rPr>
      </w:pPr>
    </w:p>
    <w:p w:rsidR="00981EE1" w:rsidRPr="00981EE1" w:rsidRDefault="00981EE1" w:rsidP="00981EE1">
      <w:pPr>
        <w:widowControl/>
        <w:spacing w:line="360" w:lineRule="auto"/>
        <w:jc w:val="center"/>
        <w:rPr>
          <w:rFonts w:asciiTheme="minorEastAsia" w:hAnsiTheme="minorEastAsia" w:cs="Times New Roman"/>
          <w:szCs w:val="21"/>
        </w:rPr>
      </w:pPr>
      <w:r w:rsidRPr="00981EE1">
        <w:rPr>
          <w:rFonts w:asciiTheme="minorEastAsia" w:hAnsiTheme="minorEastAsia" w:cs="Times New Roman" w:hint="eastAsia"/>
          <w:szCs w:val="21"/>
        </w:rPr>
        <w:lastRenderedPageBreak/>
        <w:t>表</w:t>
      </w:r>
      <w:r w:rsidRPr="00981EE1">
        <w:rPr>
          <w:rFonts w:asciiTheme="minorEastAsia" w:hAnsiTheme="minorEastAsia" w:cs="Times New Roman"/>
          <w:szCs w:val="21"/>
        </w:rPr>
        <w:t xml:space="preserve">3 </w:t>
      </w:r>
      <w:r w:rsidRPr="00981EE1">
        <w:rPr>
          <w:rFonts w:asciiTheme="minorEastAsia" w:hAnsiTheme="minorEastAsia" w:cs="Times New Roman" w:hint="eastAsia"/>
          <w:szCs w:val="21"/>
        </w:rPr>
        <w:t>氧化铟锡</w:t>
      </w:r>
      <w:r w:rsidRPr="00981EE1">
        <w:rPr>
          <w:rFonts w:asciiTheme="minorEastAsia" w:hAnsiTheme="minorEastAsia" w:cs="Times New Roman"/>
          <w:szCs w:val="21"/>
        </w:rPr>
        <w:t>蒸发料的</w:t>
      </w:r>
      <w:r w:rsidRPr="00981EE1">
        <w:rPr>
          <w:rFonts w:asciiTheme="minorEastAsia" w:hAnsiTheme="minorEastAsia" w:cs="Times New Roman" w:hint="eastAsia"/>
          <w:szCs w:val="21"/>
        </w:rPr>
        <w:t>杂质成分</w:t>
      </w:r>
    </w:p>
    <w:tbl>
      <w:tblPr>
        <w:tblW w:w="8784" w:type="dxa"/>
        <w:jc w:val="center"/>
        <w:tblCellMar>
          <w:left w:w="28" w:type="dxa"/>
          <w:right w:w="28" w:type="dxa"/>
        </w:tblCellMar>
        <w:tblLook w:val="04A0" w:firstRow="1" w:lastRow="0" w:firstColumn="1" w:lastColumn="0" w:noHBand="0" w:noVBand="1"/>
      </w:tblPr>
      <w:tblGrid>
        <w:gridCol w:w="941"/>
        <w:gridCol w:w="856"/>
        <w:gridCol w:w="856"/>
        <w:gridCol w:w="856"/>
        <w:gridCol w:w="856"/>
        <w:gridCol w:w="856"/>
        <w:gridCol w:w="856"/>
        <w:gridCol w:w="856"/>
        <w:gridCol w:w="856"/>
        <w:gridCol w:w="995"/>
      </w:tblGrid>
      <w:tr w:rsidR="00981EE1" w:rsidRPr="00981EE1" w:rsidTr="00D07703">
        <w:trPr>
          <w:cantSplit/>
          <w:trHeight w:val="454"/>
          <w:jc w:val="center"/>
        </w:trPr>
        <w:tc>
          <w:tcPr>
            <w:tcW w:w="8784" w:type="dxa"/>
            <w:gridSpan w:val="10"/>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hint="eastAsia"/>
                <w:szCs w:val="21"/>
              </w:rPr>
              <w:t>杂质含量，不大于（</w:t>
            </w:r>
            <w:r w:rsidRPr="00981EE1">
              <w:rPr>
                <w:rFonts w:asciiTheme="minorEastAsia" w:hAnsiTheme="minorEastAsia" w:cs="Times New Roman"/>
                <w:szCs w:val="21"/>
              </w:rPr>
              <w:t>×10</w:t>
            </w:r>
            <w:r w:rsidRPr="00981EE1">
              <w:rPr>
                <w:rFonts w:asciiTheme="minorEastAsia" w:hAnsiTheme="minorEastAsia" w:cs="Times New Roman"/>
                <w:szCs w:val="21"/>
                <w:vertAlign w:val="superscript"/>
              </w:rPr>
              <w:t>-4</w:t>
            </w:r>
            <w:r w:rsidRPr="00981EE1">
              <w:rPr>
                <w:rFonts w:asciiTheme="minorEastAsia" w:hAnsiTheme="minorEastAsia" w:cs="Times New Roman" w:hint="eastAsia"/>
                <w:szCs w:val="21"/>
              </w:rPr>
              <w:t>）</w:t>
            </w:r>
            <w:r w:rsidRPr="00981EE1">
              <w:rPr>
                <w:rFonts w:asciiTheme="minorEastAsia" w:hAnsiTheme="minorEastAsia" w:cs="Times New Roman"/>
                <w:szCs w:val="21"/>
              </w:rPr>
              <w:t>%</w:t>
            </w:r>
          </w:p>
        </w:tc>
      </w:tr>
      <w:tr w:rsidR="00981EE1" w:rsidRPr="00981EE1" w:rsidTr="00D07703">
        <w:trPr>
          <w:cantSplit/>
          <w:trHeight w:val="454"/>
          <w:jc w:val="center"/>
        </w:trPr>
        <w:tc>
          <w:tcPr>
            <w:tcW w:w="941" w:type="dxa"/>
            <w:tcBorders>
              <w:top w:val="single" w:sz="4" w:space="0" w:color="000000"/>
              <w:left w:val="single" w:sz="4" w:space="0" w:color="000000"/>
              <w:bottom w:val="single" w:sz="4" w:space="0" w:color="000000"/>
              <w:right w:val="single" w:sz="4" w:space="0" w:color="000000"/>
            </w:tcBorders>
            <w:vAlign w:val="bottom"/>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szCs w:val="21"/>
              </w:rPr>
              <w:t>Fe</w:t>
            </w:r>
          </w:p>
        </w:tc>
        <w:tc>
          <w:tcPr>
            <w:tcW w:w="856" w:type="dxa"/>
            <w:tcBorders>
              <w:top w:val="single" w:sz="4" w:space="0" w:color="000000"/>
              <w:left w:val="single" w:sz="4" w:space="0" w:color="000000"/>
              <w:bottom w:val="single" w:sz="4" w:space="0" w:color="000000"/>
              <w:right w:val="single" w:sz="4" w:space="0" w:color="000000"/>
            </w:tcBorders>
            <w:vAlign w:val="bottom"/>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szCs w:val="21"/>
              </w:rPr>
              <w:t>Al</w:t>
            </w:r>
          </w:p>
        </w:tc>
        <w:tc>
          <w:tcPr>
            <w:tcW w:w="856" w:type="dxa"/>
            <w:tcBorders>
              <w:top w:val="single" w:sz="4" w:space="0" w:color="000000"/>
              <w:left w:val="single" w:sz="4" w:space="0" w:color="000000"/>
              <w:bottom w:val="single" w:sz="4" w:space="0" w:color="000000"/>
              <w:right w:val="single" w:sz="4" w:space="0" w:color="000000"/>
            </w:tcBorders>
            <w:vAlign w:val="bottom"/>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szCs w:val="21"/>
              </w:rPr>
              <w:t>Si</w:t>
            </w:r>
          </w:p>
        </w:tc>
        <w:tc>
          <w:tcPr>
            <w:tcW w:w="856" w:type="dxa"/>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ind w:firstLineChars="200" w:firstLine="420"/>
              <w:rPr>
                <w:rFonts w:asciiTheme="minorEastAsia" w:hAnsiTheme="minorEastAsia" w:cs="Times New Roman"/>
                <w:szCs w:val="21"/>
              </w:rPr>
            </w:pPr>
            <w:proofErr w:type="spellStart"/>
            <w:r w:rsidRPr="00981EE1">
              <w:rPr>
                <w:rFonts w:asciiTheme="minorEastAsia" w:hAnsiTheme="minorEastAsia" w:cs="Times New Roman" w:hint="eastAsia"/>
                <w:szCs w:val="21"/>
              </w:rPr>
              <w:t>Sb</w:t>
            </w:r>
            <w:proofErr w:type="spellEnd"/>
          </w:p>
        </w:tc>
        <w:tc>
          <w:tcPr>
            <w:tcW w:w="856" w:type="dxa"/>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ind w:firstLineChars="200" w:firstLine="420"/>
              <w:rPr>
                <w:rFonts w:asciiTheme="minorEastAsia" w:hAnsiTheme="minorEastAsia" w:cs="Times New Roman"/>
                <w:szCs w:val="21"/>
              </w:rPr>
            </w:pPr>
            <w:proofErr w:type="spellStart"/>
            <w:r w:rsidRPr="00981EE1">
              <w:rPr>
                <w:rFonts w:asciiTheme="minorEastAsia" w:hAnsiTheme="minorEastAsia" w:cs="Times New Roman"/>
                <w:szCs w:val="21"/>
              </w:rPr>
              <w:t>Pb</w:t>
            </w:r>
            <w:proofErr w:type="spellEnd"/>
          </w:p>
        </w:tc>
        <w:tc>
          <w:tcPr>
            <w:tcW w:w="856" w:type="dxa"/>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szCs w:val="21"/>
              </w:rPr>
              <w:t>Cd</w:t>
            </w:r>
          </w:p>
        </w:tc>
        <w:tc>
          <w:tcPr>
            <w:tcW w:w="856" w:type="dxa"/>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szCs w:val="21"/>
              </w:rPr>
              <w:t>Ni</w:t>
            </w:r>
          </w:p>
        </w:tc>
        <w:tc>
          <w:tcPr>
            <w:tcW w:w="856" w:type="dxa"/>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szCs w:val="21"/>
              </w:rPr>
              <w:t>Cr</w:t>
            </w:r>
          </w:p>
        </w:tc>
        <w:tc>
          <w:tcPr>
            <w:tcW w:w="856" w:type="dxa"/>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rPr>
                <w:rFonts w:asciiTheme="minorEastAsia" w:hAnsiTheme="minorEastAsia" w:cs="Times New Roman"/>
                <w:szCs w:val="21"/>
              </w:rPr>
            </w:pPr>
            <w:r w:rsidRPr="00981EE1">
              <w:rPr>
                <w:rFonts w:asciiTheme="minorEastAsia" w:hAnsiTheme="minorEastAsia" w:cs="Times New Roman" w:hint="eastAsia"/>
                <w:szCs w:val="21"/>
              </w:rPr>
              <w:t xml:space="preserve">   </w:t>
            </w:r>
            <w:proofErr w:type="spellStart"/>
            <w:r w:rsidRPr="00981EE1">
              <w:rPr>
                <w:rFonts w:asciiTheme="minorEastAsia" w:hAnsiTheme="minorEastAsia" w:cs="Times New Roman"/>
                <w:szCs w:val="21"/>
              </w:rPr>
              <w:t>Tl</w:t>
            </w:r>
            <w:proofErr w:type="spellEnd"/>
          </w:p>
        </w:tc>
        <w:tc>
          <w:tcPr>
            <w:tcW w:w="995" w:type="dxa"/>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rPr>
                <w:rFonts w:asciiTheme="minorEastAsia" w:hAnsiTheme="minorEastAsia" w:cs="Times New Roman"/>
                <w:szCs w:val="21"/>
              </w:rPr>
            </w:pPr>
            <w:r w:rsidRPr="00981EE1">
              <w:rPr>
                <w:rFonts w:asciiTheme="minorEastAsia" w:hAnsiTheme="minorEastAsia" w:cs="Times New Roman" w:hint="eastAsia"/>
                <w:szCs w:val="21"/>
              </w:rPr>
              <w:t xml:space="preserve">  总和</w:t>
            </w:r>
          </w:p>
        </w:tc>
      </w:tr>
      <w:tr w:rsidR="00981EE1" w:rsidRPr="00981EE1" w:rsidTr="00D07703">
        <w:trPr>
          <w:cantSplit/>
          <w:trHeight w:val="454"/>
          <w:jc w:val="center"/>
        </w:trPr>
        <w:tc>
          <w:tcPr>
            <w:tcW w:w="941" w:type="dxa"/>
            <w:tcBorders>
              <w:top w:val="single" w:sz="4" w:space="0" w:color="000000"/>
              <w:left w:val="single" w:sz="4" w:space="0" w:color="000000"/>
              <w:bottom w:val="single" w:sz="4" w:space="0" w:color="000000"/>
              <w:right w:val="single" w:sz="4" w:space="0" w:color="000000"/>
            </w:tcBorders>
            <w:vAlign w:val="bottom"/>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szCs w:val="21"/>
              </w:rPr>
              <w:t>20</w:t>
            </w:r>
          </w:p>
        </w:tc>
        <w:tc>
          <w:tcPr>
            <w:tcW w:w="856" w:type="dxa"/>
            <w:tcBorders>
              <w:top w:val="single" w:sz="4" w:space="0" w:color="000000"/>
              <w:left w:val="single" w:sz="4" w:space="0" w:color="000000"/>
              <w:bottom w:val="single" w:sz="4" w:space="0" w:color="000000"/>
              <w:right w:val="single" w:sz="4" w:space="0" w:color="000000"/>
            </w:tcBorders>
            <w:vAlign w:val="bottom"/>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szCs w:val="21"/>
              </w:rPr>
              <w:t>20</w:t>
            </w:r>
          </w:p>
        </w:tc>
        <w:tc>
          <w:tcPr>
            <w:tcW w:w="856" w:type="dxa"/>
            <w:tcBorders>
              <w:top w:val="single" w:sz="4" w:space="0" w:color="000000"/>
              <w:left w:val="single" w:sz="4" w:space="0" w:color="000000"/>
              <w:bottom w:val="single" w:sz="4" w:space="0" w:color="000000"/>
              <w:right w:val="single" w:sz="4" w:space="0" w:color="000000"/>
            </w:tcBorders>
            <w:vAlign w:val="bottom"/>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szCs w:val="21"/>
              </w:rPr>
              <w:t>20</w:t>
            </w:r>
          </w:p>
        </w:tc>
        <w:tc>
          <w:tcPr>
            <w:tcW w:w="856" w:type="dxa"/>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szCs w:val="21"/>
              </w:rPr>
              <w:t>10</w:t>
            </w:r>
          </w:p>
        </w:tc>
        <w:tc>
          <w:tcPr>
            <w:tcW w:w="856" w:type="dxa"/>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szCs w:val="21"/>
              </w:rPr>
              <w:t>10</w:t>
            </w:r>
          </w:p>
        </w:tc>
        <w:tc>
          <w:tcPr>
            <w:tcW w:w="856" w:type="dxa"/>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szCs w:val="21"/>
              </w:rPr>
              <w:t>5</w:t>
            </w:r>
          </w:p>
        </w:tc>
        <w:tc>
          <w:tcPr>
            <w:tcW w:w="856" w:type="dxa"/>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szCs w:val="21"/>
              </w:rPr>
              <w:t>5</w:t>
            </w:r>
          </w:p>
        </w:tc>
        <w:tc>
          <w:tcPr>
            <w:tcW w:w="856" w:type="dxa"/>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szCs w:val="21"/>
              </w:rPr>
              <w:t>5</w:t>
            </w:r>
          </w:p>
        </w:tc>
        <w:tc>
          <w:tcPr>
            <w:tcW w:w="856" w:type="dxa"/>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rPr>
                <w:rFonts w:asciiTheme="minorEastAsia" w:hAnsiTheme="minorEastAsia" w:cs="Times New Roman"/>
                <w:szCs w:val="21"/>
              </w:rPr>
            </w:pPr>
            <w:r w:rsidRPr="00981EE1">
              <w:rPr>
                <w:rFonts w:asciiTheme="minorEastAsia" w:hAnsiTheme="minorEastAsia" w:cs="Times New Roman" w:hint="eastAsia"/>
                <w:szCs w:val="21"/>
              </w:rPr>
              <w:t xml:space="preserve">    </w:t>
            </w:r>
            <w:r w:rsidRPr="00981EE1">
              <w:rPr>
                <w:rFonts w:asciiTheme="minorEastAsia" w:hAnsiTheme="minorEastAsia" w:cs="Times New Roman"/>
                <w:szCs w:val="21"/>
              </w:rPr>
              <w:t>5</w:t>
            </w:r>
          </w:p>
        </w:tc>
        <w:tc>
          <w:tcPr>
            <w:tcW w:w="995" w:type="dxa"/>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rPr>
                <w:rFonts w:asciiTheme="minorEastAsia" w:hAnsiTheme="minorEastAsia" w:cs="Times New Roman"/>
                <w:szCs w:val="21"/>
              </w:rPr>
            </w:pPr>
            <w:r w:rsidRPr="00981EE1">
              <w:rPr>
                <w:rFonts w:asciiTheme="minorEastAsia" w:hAnsiTheme="minorEastAsia" w:cs="Times New Roman" w:hint="eastAsia"/>
                <w:szCs w:val="21"/>
              </w:rPr>
              <w:t xml:space="preserve">   </w:t>
            </w:r>
            <w:r w:rsidRPr="00981EE1">
              <w:rPr>
                <w:rFonts w:asciiTheme="minorEastAsia" w:hAnsiTheme="minorEastAsia" w:cs="Times New Roman"/>
                <w:szCs w:val="21"/>
              </w:rPr>
              <w:t>100</w:t>
            </w:r>
          </w:p>
        </w:tc>
      </w:tr>
      <w:tr w:rsidR="00981EE1" w:rsidRPr="00981EE1" w:rsidTr="00D07703">
        <w:trPr>
          <w:cantSplit/>
          <w:trHeight w:val="454"/>
          <w:jc w:val="center"/>
        </w:trPr>
        <w:tc>
          <w:tcPr>
            <w:tcW w:w="8784" w:type="dxa"/>
            <w:gridSpan w:val="10"/>
            <w:tcBorders>
              <w:top w:val="single" w:sz="4" w:space="0" w:color="000000"/>
              <w:left w:val="single" w:sz="4" w:space="0" w:color="000000"/>
              <w:bottom w:val="single" w:sz="4" w:space="0" w:color="000000"/>
              <w:right w:val="single" w:sz="4" w:space="0" w:color="000000"/>
            </w:tcBorders>
            <w:vAlign w:val="center"/>
          </w:tcPr>
          <w:p w:rsidR="00981EE1" w:rsidRPr="00981EE1" w:rsidRDefault="00981EE1" w:rsidP="00981EE1">
            <w:pPr>
              <w:widowControl/>
              <w:spacing w:line="360" w:lineRule="auto"/>
              <w:ind w:firstLineChars="200" w:firstLine="420"/>
              <w:rPr>
                <w:rFonts w:asciiTheme="minorEastAsia" w:hAnsiTheme="minorEastAsia" w:cs="Times New Roman"/>
                <w:szCs w:val="21"/>
              </w:rPr>
            </w:pPr>
            <w:r w:rsidRPr="00981EE1">
              <w:rPr>
                <w:rFonts w:asciiTheme="minorEastAsia" w:hAnsiTheme="minorEastAsia" w:cs="Times New Roman"/>
                <w:szCs w:val="21"/>
              </w:rPr>
              <w:t>注</w:t>
            </w:r>
            <w:r w:rsidRPr="00981EE1">
              <w:rPr>
                <w:rFonts w:asciiTheme="minorEastAsia" w:hAnsiTheme="minorEastAsia" w:cs="Times New Roman" w:hint="eastAsia"/>
                <w:szCs w:val="21"/>
              </w:rPr>
              <w:t>:杂质总和为包括表中所列杂质元素的总和</w:t>
            </w:r>
          </w:p>
        </w:tc>
      </w:tr>
    </w:tbl>
    <w:p w:rsidR="00981EE1" w:rsidRDefault="00981EE1" w:rsidP="00981EE1">
      <w:pPr>
        <w:widowControl/>
        <w:spacing w:line="360" w:lineRule="auto"/>
        <w:ind w:firstLineChars="200" w:firstLine="420"/>
        <w:jc w:val="left"/>
        <w:rPr>
          <w:rFonts w:asciiTheme="minorEastAsia" w:hAnsiTheme="minorEastAsia" w:cs="Times New Roman"/>
          <w:szCs w:val="21"/>
        </w:rPr>
      </w:pP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szCs w:val="21"/>
        </w:rPr>
        <w:t xml:space="preserve">5.3.1.2.2 </w:t>
      </w:r>
      <w:r w:rsidR="000F4585">
        <w:rPr>
          <w:rFonts w:asciiTheme="minorEastAsia" w:hAnsiTheme="minorEastAsia" w:cs="Times New Roman" w:hint="eastAsia"/>
          <w:szCs w:val="21"/>
        </w:rPr>
        <w:t>氧化铟锡蒸发料</w:t>
      </w:r>
      <w:r w:rsidRPr="00981EE1">
        <w:rPr>
          <w:rFonts w:asciiTheme="minorEastAsia" w:hAnsiTheme="minorEastAsia" w:cs="Times New Roman" w:hint="eastAsia"/>
          <w:szCs w:val="21"/>
        </w:rPr>
        <w:t>杂质要求的确定依据</w:t>
      </w:r>
    </w:p>
    <w:p w:rsidR="00981EE1" w:rsidRPr="00981EE1" w:rsidRDefault="000F4585" w:rsidP="00981EE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氧化铟锡蒸发</w:t>
      </w:r>
      <w:proofErr w:type="gramStart"/>
      <w:r>
        <w:rPr>
          <w:rFonts w:asciiTheme="minorEastAsia" w:hAnsiTheme="minorEastAsia" w:cs="Times New Roman" w:hint="eastAsia"/>
          <w:szCs w:val="21"/>
        </w:rPr>
        <w:t>料</w:t>
      </w:r>
      <w:r w:rsidR="00981EE1" w:rsidRPr="00981EE1">
        <w:rPr>
          <w:rFonts w:asciiTheme="minorEastAsia" w:hAnsiTheme="minorEastAsia" w:cs="Times New Roman" w:hint="eastAsia"/>
          <w:szCs w:val="21"/>
        </w:rPr>
        <w:t>标准</w:t>
      </w:r>
      <w:proofErr w:type="gramEnd"/>
      <w:r w:rsidR="00981EE1" w:rsidRPr="00981EE1">
        <w:rPr>
          <w:rFonts w:asciiTheme="minorEastAsia" w:hAnsiTheme="minorEastAsia" w:cs="Times New Roman" w:hint="eastAsia"/>
          <w:szCs w:val="21"/>
        </w:rPr>
        <w:t>中杂质元素的设定是依据国家相关标准，并根据国内外</w:t>
      </w:r>
      <w:r>
        <w:rPr>
          <w:rFonts w:asciiTheme="minorEastAsia" w:hAnsiTheme="minorEastAsia" w:cs="Times New Roman" w:hint="eastAsia"/>
          <w:szCs w:val="21"/>
        </w:rPr>
        <w:t>氧化铟锡蒸发</w:t>
      </w:r>
      <w:proofErr w:type="gramStart"/>
      <w:r>
        <w:rPr>
          <w:rFonts w:asciiTheme="minorEastAsia" w:hAnsiTheme="minorEastAsia" w:cs="Times New Roman" w:hint="eastAsia"/>
          <w:szCs w:val="21"/>
        </w:rPr>
        <w:t>料</w:t>
      </w:r>
      <w:r w:rsidR="00981EE1" w:rsidRPr="00981EE1">
        <w:rPr>
          <w:rFonts w:asciiTheme="minorEastAsia" w:hAnsiTheme="minorEastAsia" w:cs="Times New Roman" w:hint="eastAsia"/>
          <w:szCs w:val="21"/>
        </w:rPr>
        <w:t>产品</w:t>
      </w:r>
      <w:proofErr w:type="gramEnd"/>
      <w:r w:rsidR="00981EE1" w:rsidRPr="00981EE1">
        <w:rPr>
          <w:rFonts w:asciiTheme="minorEastAsia" w:hAnsiTheme="minorEastAsia" w:cs="Times New Roman" w:hint="eastAsia"/>
          <w:szCs w:val="21"/>
        </w:rPr>
        <w:t>生产的实际情况及产品质量水平，</w:t>
      </w:r>
      <w:r>
        <w:rPr>
          <w:rFonts w:asciiTheme="minorEastAsia" w:hAnsiTheme="minorEastAsia" w:cs="Times New Roman" w:hint="eastAsia"/>
          <w:szCs w:val="21"/>
        </w:rPr>
        <w:t>氧化铟锡蒸发料</w:t>
      </w:r>
      <w:r w:rsidR="00981EE1" w:rsidRPr="00981EE1">
        <w:rPr>
          <w:rFonts w:asciiTheme="minorEastAsia" w:hAnsiTheme="minorEastAsia" w:cs="Times New Roman" w:hint="eastAsia"/>
          <w:szCs w:val="21"/>
        </w:rPr>
        <w:t>的应用领域相关标准及相关应用领域对产品所含杂质的含量要求来制定的。该标准可适用于目前产品</w:t>
      </w:r>
      <w:r w:rsidR="00353631">
        <w:rPr>
          <w:rFonts w:asciiTheme="minorEastAsia" w:hAnsiTheme="minorEastAsia" w:cs="Times New Roman" w:hint="eastAsia"/>
          <w:szCs w:val="21"/>
        </w:rPr>
        <w:t>的所有应用领域。产品所含杂质分为危害性杂质、难除杂质和常见杂质，生产企业和应用企业按照</w:t>
      </w:r>
      <w:proofErr w:type="gramStart"/>
      <w:r w:rsidR="00353631">
        <w:rPr>
          <w:rFonts w:asciiTheme="minorEastAsia" w:hAnsiTheme="minorEastAsia" w:cs="Times New Roman" w:hint="eastAsia"/>
          <w:szCs w:val="21"/>
        </w:rPr>
        <w:t>现今以</w:t>
      </w:r>
      <w:proofErr w:type="gramEnd"/>
      <w:r w:rsidR="00353631">
        <w:rPr>
          <w:rFonts w:asciiTheme="minorEastAsia" w:hAnsiTheme="minorEastAsia" w:cs="Times New Roman" w:hint="eastAsia"/>
          <w:szCs w:val="21"/>
        </w:rPr>
        <w:t>基本一致的质量共识对产品做要求。以下为各方面可能为产品带来的或较难控制或对下游端有重要影响的杂质来源和分析</w:t>
      </w:r>
    </w:p>
    <w:p w:rsidR="00981EE1" w:rsidRPr="00981EE1" w:rsidRDefault="00981EE1" w:rsidP="0035363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t>1）</w:t>
      </w:r>
      <w:r w:rsidR="000F4585">
        <w:rPr>
          <w:rFonts w:asciiTheme="minorEastAsia" w:hAnsiTheme="minorEastAsia" w:cs="Times New Roman" w:hint="eastAsia"/>
          <w:szCs w:val="21"/>
        </w:rPr>
        <w:t>氧化铟锡蒸发料</w:t>
      </w:r>
      <w:r w:rsidRPr="00981EE1">
        <w:rPr>
          <w:rFonts w:asciiTheme="minorEastAsia" w:hAnsiTheme="minorEastAsia" w:cs="Times New Roman" w:hint="eastAsia"/>
          <w:szCs w:val="21"/>
        </w:rPr>
        <w:t>的主要生产方法</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proofErr w:type="gramStart"/>
      <w:r w:rsidRPr="00981EE1">
        <w:rPr>
          <w:rFonts w:asciiTheme="minorEastAsia" w:hAnsiTheme="minorEastAsia" w:cs="Times New Roman" w:hint="eastAsia"/>
          <w:szCs w:val="21"/>
        </w:rPr>
        <w:t>铟是一种</w:t>
      </w:r>
      <w:proofErr w:type="gramEnd"/>
      <w:r w:rsidRPr="00981EE1">
        <w:rPr>
          <w:rFonts w:asciiTheme="minorEastAsia" w:hAnsiTheme="minorEastAsia" w:cs="Times New Roman" w:hint="eastAsia"/>
          <w:szCs w:val="21"/>
        </w:rPr>
        <w:t>稀散金属，全球市场上流通和使用的</w:t>
      </w:r>
      <w:proofErr w:type="gramStart"/>
      <w:r w:rsidRPr="00981EE1">
        <w:rPr>
          <w:rFonts w:asciiTheme="minorEastAsia" w:hAnsiTheme="minorEastAsia" w:cs="Times New Roman" w:hint="eastAsia"/>
          <w:szCs w:val="21"/>
        </w:rPr>
        <w:t>铟主要</w:t>
      </w:r>
      <w:proofErr w:type="gramEnd"/>
      <w:r w:rsidRPr="00981EE1">
        <w:rPr>
          <w:rFonts w:asciiTheme="minorEastAsia" w:hAnsiTheme="minorEastAsia" w:cs="Times New Roman" w:hint="eastAsia"/>
          <w:szCs w:val="21"/>
        </w:rPr>
        <w:t>由铜、铅、锌等冶金工业中将</w:t>
      </w:r>
      <w:proofErr w:type="gramStart"/>
      <w:r w:rsidRPr="00981EE1">
        <w:rPr>
          <w:rFonts w:asciiTheme="minorEastAsia" w:hAnsiTheme="minorEastAsia" w:cs="Times New Roman" w:hint="eastAsia"/>
          <w:szCs w:val="21"/>
        </w:rPr>
        <w:t>铟</w:t>
      </w:r>
      <w:proofErr w:type="gramEnd"/>
      <w:r w:rsidRPr="00981EE1">
        <w:rPr>
          <w:rFonts w:asciiTheme="minorEastAsia" w:hAnsiTheme="minorEastAsia" w:cs="Times New Roman" w:hint="eastAsia"/>
          <w:szCs w:val="21"/>
        </w:rPr>
        <w:t>作为伴生元素富集加工而得来的。铜、铅、锌等冶金工业是我国的重要的有色金属工业，在世界范围内占有较大的生产产量，铜、铅、锌的冶炼能力占全世界三分之一以上的产量，相应</w:t>
      </w:r>
      <w:proofErr w:type="gramStart"/>
      <w:r w:rsidRPr="00981EE1">
        <w:rPr>
          <w:rFonts w:asciiTheme="minorEastAsia" w:hAnsiTheme="minorEastAsia" w:cs="Times New Roman" w:hint="eastAsia"/>
          <w:szCs w:val="21"/>
        </w:rPr>
        <w:t>的铟的产量</w:t>
      </w:r>
      <w:proofErr w:type="gramEnd"/>
      <w:r w:rsidRPr="00981EE1">
        <w:rPr>
          <w:rFonts w:asciiTheme="minorEastAsia" w:hAnsiTheme="minorEastAsia" w:cs="Times New Roman" w:hint="eastAsia"/>
          <w:szCs w:val="21"/>
        </w:rPr>
        <w:t>也占有全世界较大的份额。</w:t>
      </w:r>
      <w:proofErr w:type="gramStart"/>
      <w:r w:rsidRPr="00981EE1">
        <w:rPr>
          <w:rFonts w:asciiTheme="minorEastAsia" w:hAnsiTheme="minorEastAsia" w:cs="Times New Roman" w:hint="eastAsia"/>
          <w:szCs w:val="21"/>
        </w:rPr>
        <w:t>铟从有色金属冶金</w:t>
      </w:r>
      <w:proofErr w:type="gramEnd"/>
      <w:r w:rsidRPr="00981EE1">
        <w:rPr>
          <w:rFonts w:asciiTheme="minorEastAsia" w:hAnsiTheme="minorEastAsia" w:cs="Times New Roman" w:hint="eastAsia"/>
          <w:szCs w:val="21"/>
        </w:rPr>
        <w:t>的矿成品原料中伴生的稀散的铟元素到</w:t>
      </w:r>
      <w:proofErr w:type="gramStart"/>
      <w:r w:rsidRPr="00981EE1">
        <w:rPr>
          <w:rFonts w:asciiTheme="minorEastAsia" w:hAnsiTheme="minorEastAsia" w:cs="Times New Roman" w:hint="eastAsia"/>
          <w:szCs w:val="21"/>
        </w:rPr>
        <w:t>单质铟再到</w:t>
      </w:r>
      <w:proofErr w:type="gramEnd"/>
      <w:r w:rsidRPr="00981EE1">
        <w:rPr>
          <w:rFonts w:asciiTheme="minorEastAsia" w:hAnsiTheme="minorEastAsia" w:cs="Times New Roman" w:hint="eastAsia"/>
          <w:szCs w:val="21"/>
        </w:rPr>
        <w:t>纯度较高的铟</w:t>
      </w:r>
      <w:proofErr w:type="gramStart"/>
      <w:r w:rsidRPr="00981EE1">
        <w:rPr>
          <w:rFonts w:asciiTheme="minorEastAsia" w:hAnsiTheme="minorEastAsia" w:cs="Times New Roman" w:hint="eastAsia"/>
          <w:szCs w:val="21"/>
        </w:rPr>
        <w:t>或铟的化合物</w:t>
      </w:r>
      <w:proofErr w:type="gramEnd"/>
      <w:r w:rsidRPr="00981EE1">
        <w:rPr>
          <w:rFonts w:asciiTheme="minorEastAsia" w:hAnsiTheme="minorEastAsia" w:cs="Times New Roman" w:hint="eastAsia"/>
          <w:szCs w:val="21"/>
        </w:rPr>
        <w:t>，需要有一个富集的过程，</w:t>
      </w:r>
      <w:r w:rsidR="000F4585">
        <w:rPr>
          <w:rFonts w:asciiTheme="minorEastAsia" w:hAnsiTheme="minorEastAsia" w:cs="Times New Roman" w:hint="eastAsia"/>
          <w:szCs w:val="21"/>
        </w:rPr>
        <w:t>氧化铟锡蒸发料</w:t>
      </w:r>
      <w:r w:rsidRPr="00981EE1">
        <w:rPr>
          <w:rFonts w:asciiTheme="minorEastAsia" w:hAnsiTheme="minorEastAsia" w:cs="Times New Roman"/>
          <w:szCs w:val="21"/>
        </w:rPr>
        <w:t>主要是先用</w:t>
      </w:r>
      <w:proofErr w:type="gramStart"/>
      <w:r w:rsidRPr="00981EE1">
        <w:rPr>
          <w:rFonts w:asciiTheme="minorEastAsia" w:hAnsiTheme="minorEastAsia" w:cs="Times New Roman"/>
          <w:szCs w:val="21"/>
        </w:rPr>
        <w:t>铟</w:t>
      </w:r>
      <w:proofErr w:type="gramEnd"/>
      <w:r w:rsidRPr="00981EE1">
        <w:rPr>
          <w:rFonts w:asciiTheme="minorEastAsia" w:hAnsiTheme="minorEastAsia" w:cs="Times New Roman"/>
          <w:szCs w:val="21"/>
        </w:rPr>
        <w:t>生产成氧化铟</w:t>
      </w:r>
      <w:r w:rsidRPr="00981EE1">
        <w:rPr>
          <w:rFonts w:asciiTheme="minorEastAsia" w:hAnsiTheme="minorEastAsia" w:cs="Times New Roman" w:hint="eastAsia"/>
          <w:szCs w:val="21"/>
        </w:rPr>
        <w:t>、</w:t>
      </w:r>
      <w:r w:rsidRPr="00981EE1">
        <w:rPr>
          <w:rFonts w:asciiTheme="minorEastAsia" w:hAnsiTheme="minorEastAsia" w:cs="Times New Roman"/>
          <w:szCs w:val="21"/>
        </w:rPr>
        <w:t>用锡生产成氧化锡</w:t>
      </w:r>
      <w:r w:rsidRPr="00981EE1">
        <w:rPr>
          <w:rFonts w:asciiTheme="minorEastAsia" w:hAnsiTheme="minorEastAsia" w:cs="Times New Roman" w:hint="eastAsia"/>
          <w:szCs w:val="21"/>
        </w:rPr>
        <w:t>，</w:t>
      </w:r>
      <w:r w:rsidRPr="00981EE1">
        <w:rPr>
          <w:rFonts w:asciiTheme="minorEastAsia" w:hAnsiTheme="minorEastAsia" w:cs="Times New Roman"/>
          <w:szCs w:val="21"/>
        </w:rPr>
        <w:t>然后将氧化铟和氧化锡按照一定比例混合</w:t>
      </w:r>
      <w:r w:rsidRPr="00981EE1">
        <w:rPr>
          <w:rFonts w:asciiTheme="minorEastAsia" w:hAnsiTheme="minorEastAsia" w:cs="Times New Roman" w:hint="eastAsia"/>
          <w:szCs w:val="21"/>
        </w:rPr>
        <w:t>，</w:t>
      </w:r>
      <w:r w:rsidRPr="00981EE1">
        <w:rPr>
          <w:rFonts w:asciiTheme="minorEastAsia" w:hAnsiTheme="minorEastAsia" w:cs="Times New Roman"/>
          <w:szCs w:val="21"/>
        </w:rPr>
        <w:t>通过烧结压制成产品</w:t>
      </w:r>
      <w:r w:rsidRPr="00981EE1">
        <w:rPr>
          <w:rFonts w:asciiTheme="minorEastAsia" w:hAnsiTheme="minorEastAsia" w:cs="Times New Roman" w:hint="eastAsia"/>
          <w:szCs w:val="21"/>
        </w:rPr>
        <w:t>。</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szCs w:val="21"/>
        </w:rPr>
        <w:t>2</w:t>
      </w:r>
      <w:r w:rsidRPr="00981EE1">
        <w:rPr>
          <w:rFonts w:asciiTheme="minorEastAsia" w:hAnsiTheme="minorEastAsia" w:cs="Times New Roman" w:hint="eastAsia"/>
          <w:szCs w:val="21"/>
        </w:rPr>
        <w:t>）危害性杂质</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t>危害性杂质是指对</w:t>
      </w:r>
      <w:r w:rsidR="000F4585">
        <w:rPr>
          <w:rFonts w:asciiTheme="minorEastAsia" w:hAnsiTheme="minorEastAsia" w:cs="Times New Roman" w:hint="eastAsia"/>
          <w:szCs w:val="21"/>
        </w:rPr>
        <w:t>氧化铟锡蒸发料</w:t>
      </w:r>
      <w:r w:rsidRPr="00981EE1">
        <w:rPr>
          <w:rFonts w:asciiTheme="minorEastAsia" w:hAnsiTheme="minorEastAsia" w:cs="Times New Roman" w:hint="eastAsia"/>
          <w:szCs w:val="21"/>
        </w:rPr>
        <w:t>应用领域使用中具有危害性、对材料性能产生较大影响的杂质，如镍、铁、铅、铬、铝等。</w:t>
      </w:r>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t>在</w:t>
      </w:r>
      <w:r w:rsidR="000F4585">
        <w:rPr>
          <w:rFonts w:asciiTheme="minorEastAsia" w:hAnsiTheme="minorEastAsia" w:cs="Times New Roman" w:hint="eastAsia"/>
          <w:szCs w:val="21"/>
        </w:rPr>
        <w:t>氧化铟锡蒸发料</w:t>
      </w:r>
      <w:r w:rsidRPr="00981EE1">
        <w:rPr>
          <w:rFonts w:asciiTheme="minorEastAsia" w:hAnsiTheme="minorEastAsia" w:cs="Times New Roman" w:hint="eastAsia"/>
          <w:szCs w:val="21"/>
        </w:rPr>
        <w:t>的应用领域，特别是制造LED芯片，材料中的杂质如镍、铁、铅、铬、铝等深能级杂质对器件的寿命、可靠性等产生不良影响，</w:t>
      </w:r>
      <w:r w:rsidRPr="00981EE1">
        <w:rPr>
          <w:rFonts w:asciiTheme="minorEastAsia" w:hAnsiTheme="minorEastAsia" w:cs="Times New Roman"/>
          <w:szCs w:val="21"/>
        </w:rPr>
        <w:t>对</w:t>
      </w:r>
      <w:r w:rsidRPr="00981EE1">
        <w:rPr>
          <w:rFonts w:asciiTheme="minorEastAsia" w:hAnsiTheme="minorEastAsia" w:cs="Times New Roman" w:hint="eastAsia"/>
          <w:szCs w:val="21"/>
        </w:rPr>
        <w:t>材料</w:t>
      </w:r>
      <w:r w:rsidRPr="00981EE1">
        <w:rPr>
          <w:rFonts w:asciiTheme="minorEastAsia" w:hAnsiTheme="minorEastAsia" w:cs="Times New Roman"/>
          <w:szCs w:val="21"/>
        </w:rPr>
        <w:t>和组件的感光灵敏度、光暗衰、光衰、残余电位、光谱响应能力、承受充电电压、曝光能力产生不利影响，影响</w:t>
      </w:r>
      <w:r w:rsidRPr="00981EE1">
        <w:rPr>
          <w:rFonts w:asciiTheme="minorEastAsia" w:hAnsiTheme="minorEastAsia" w:cs="Times New Roman" w:hint="eastAsia"/>
          <w:szCs w:val="21"/>
        </w:rPr>
        <w:t>L</w:t>
      </w:r>
      <w:r w:rsidRPr="00981EE1">
        <w:rPr>
          <w:rFonts w:asciiTheme="minorEastAsia" w:hAnsiTheme="minorEastAsia" w:cs="Times New Roman"/>
          <w:szCs w:val="21"/>
        </w:rPr>
        <w:t>ED的使用寿命</w:t>
      </w:r>
      <w:r w:rsidRPr="00981EE1">
        <w:rPr>
          <w:rFonts w:asciiTheme="minorEastAsia" w:hAnsiTheme="minorEastAsia" w:cs="Times New Roman" w:hint="eastAsia"/>
          <w:szCs w:val="21"/>
        </w:rPr>
        <w:t>，</w:t>
      </w:r>
      <w:r w:rsidRPr="00981EE1">
        <w:rPr>
          <w:rFonts w:asciiTheme="minorEastAsia" w:hAnsiTheme="minorEastAsia" w:cs="Times New Roman"/>
          <w:szCs w:val="21"/>
        </w:rPr>
        <w:t>特别是在作为光电池源等时影响更明显</w:t>
      </w:r>
      <w:r w:rsidRPr="00981EE1">
        <w:rPr>
          <w:rFonts w:asciiTheme="minorEastAsia" w:hAnsiTheme="minorEastAsia" w:cs="Times New Roman" w:hint="eastAsia"/>
          <w:szCs w:val="21"/>
        </w:rPr>
        <w:t>。</w:t>
      </w:r>
    </w:p>
    <w:p w:rsidR="003B5B30" w:rsidRDefault="00981EE1" w:rsidP="003B5B30">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t>3）</w:t>
      </w:r>
      <w:r w:rsidRPr="00981EE1">
        <w:rPr>
          <w:rFonts w:asciiTheme="minorEastAsia" w:hAnsiTheme="minorEastAsia" w:cs="Times New Roman"/>
          <w:szCs w:val="21"/>
        </w:rPr>
        <w:t xml:space="preserve"> </w:t>
      </w:r>
      <w:r w:rsidR="003B5B30">
        <w:rPr>
          <w:rFonts w:asciiTheme="minorEastAsia" w:hAnsiTheme="minorEastAsia" w:cs="Times New Roman"/>
          <w:szCs w:val="21"/>
        </w:rPr>
        <w:t>常见及</w:t>
      </w:r>
      <w:r w:rsidRPr="00981EE1">
        <w:rPr>
          <w:rFonts w:asciiTheme="minorEastAsia" w:hAnsiTheme="minorEastAsia" w:cs="Times New Roman" w:hint="eastAsia"/>
          <w:szCs w:val="21"/>
        </w:rPr>
        <w:t>难除杂质</w:t>
      </w:r>
    </w:p>
    <w:p w:rsidR="00981EE1" w:rsidRDefault="00981EE1" w:rsidP="003B5B30">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lastRenderedPageBreak/>
        <w:t>常见杂质</w:t>
      </w:r>
      <w:r w:rsidR="003B5B30">
        <w:rPr>
          <w:rFonts w:asciiTheme="minorEastAsia" w:hAnsiTheme="minorEastAsia" w:cs="Times New Roman" w:hint="eastAsia"/>
          <w:szCs w:val="21"/>
        </w:rPr>
        <w:t>及难除杂质</w:t>
      </w:r>
      <w:r w:rsidRPr="00981EE1">
        <w:rPr>
          <w:rFonts w:asciiTheme="minorEastAsia" w:hAnsiTheme="minorEastAsia" w:cs="Times New Roman" w:hint="eastAsia"/>
          <w:szCs w:val="21"/>
        </w:rPr>
        <w:t>是指在环境或原料中常见的杂质，</w:t>
      </w:r>
      <w:r w:rsidR="003B5B30" w:rsidRPr="003B5B30">
        <w:rPr>
          <w:rFonts w:asciiTheme="minorEastAsia" w:hAnsiTheme="minorEastAsia" w:cs="Times New Roman" w:hint="eastAsia"/>
          <w:szCs w:val="21"/>
        </w:rPr>
        <w:t>氧化铟锡蒸发料由氧化铟和氧化锡混合后压制而成，所以在铟、锡、氧化铟、氧化锡及氧化铟锡混合和压制的全产业链中均存在杂质传递</w:t>
      </w:r>
      <w:r w:rsidR="001B0537">
        <w:rPr>
          <w:rFonts w:asciiTheme="minorEastAsia" w:hAnsiTheme="minorEastAsia" w:cs="Times New Roman" w:hint="eastAsia"/>
          <w:szCs w:val="21"/>
        </w:rPr>
        <w:t>并且</w:t>
      </w:r>
      <w:r w:rsidR="003B5B30" w:rsidRPr="003B5B30">
        <w:rPr>
          <w:rFonts w:asciiTheme="minorEastAsia" w:hAnsiTheme="minorEastAsia" w:cs="Times New Roman" w:hint="eastAsia"/>
          <w:szCs w:val="21"/>
        </w:rPr>
        <w:t>难于除去的现象，</w:t>
      </w:r>
      <w:r w:rsidR="003B5B30">
        <w:rPr>
          <w:rFonts w:asciiTheme="minorEastAsia" w:hAnsiTheme="minorEastAsia" w:cs="Times New Roman" w:hint="eastAsia"/>
          <w:szCs w:val="21"/>
        </w:rPr>
        <w:t>铟和</w:t>
      </w:r>
      <w:proofErr w:type="gramStart"/>
      <w:r w:rsidR="003B5B30">
        <w:rPr>
          <w:rFonts w:asciiTheme="minorEastAsia" w:hAnsiTheme="minorEastAsia" w:cs="Times New Roman" w:hint="eastAsia"/>
          <w:szCs w:val="21"/>
        </w:rPr>
        <w:t>锡主要</w:t>
      </w:r>
      <w:proofErr w:type="gramEnd"/>
      <w:r w:rsidR="003B5B30">
        <w:rPr>
          <w:rFonts w:asciiTheme="minorEastAsia" w:hAnsiTheme="minorEastAsia" w:cs="Times New Roman" w:hint="eastAsia"/>
          <w:szCs w:val="21"/>
        </w:rPr>
        <w:t>来源于有色金属冶炼加工产生的富集物经过工艺获得，</w:t>
      </w:r>
      <w:r w:rsidR="003B5B30" w:rsidRPr="003B5B30">
        <w:rPr>
          <w:rFonts w:asciiTheme="minorEastAsia" w:hAnsiTheme="minorEastAsia" w:cs="Times New Roman" w:hint="eastAsia"/>
          <w:szCs w:val="21"/>
        </w:rPr>
        <w:t>如镉、铅、</w:t>
      </w:r>
      <w:proofErr w:type="gramStart"/>
      <w:r w:rsidR="003B5B30" w:rsidRPr="003B5B30">
        <w:rPr>
          <w:rFonts w:asciiTheme="minorEastAsia" w:hAnsiTheme="minorEastAsia" w:cs="Times New Roman" w:hint="eastAsia"/>
          <w:szCs w:val="21"/>
        </w:rPr>
        <w:t>铊等均</w:t>
      </w:r>
      <w:proofErr w:type="gramEnd"/>
      <w:r w:rsidR="003B5B30" w:rsidRPr="003B5B30">
        <w:rPr>
          <w:rFonts w:asciiTheme="minorEastAsia" w:hAnsiTheme="minorEastAsia" w:cs="Times New Roman" w:hint="eastAsia"/>
          <w:szCs w:val="21"/>
        </w:rPr>
        <w:t>是重有色冶金常见杂质</w:t>
      </w:r>
      <w:r w:rsidR="003B5B30">
        <w:rPr>
          <w:rFonts w:asciiTheme="minorEastAsia" w:hAnsiTheme="minorEastAsia" w:cs="Times New Roman" w:hint="eastAsia"/>
          <w:szCs w:val="21"/>
        </w:rPr>
        <w:t>并且</w:t>
      </w:r>
      <w:r w:rsidR="003B5B30" w:rsidRPr="003B5B30">
        <w:rPr>
          <w:rFonts w:asciiTheme="minorEastAsia" w:hAnsiTheme="minorEastAsia" w:cs="Times New Roman" w:hint="eastAsia"/>
          <w:szCs w:val="21"/>
        </w:rPr>
        <w:t>难除</w:t>
      </w:r>
      <w:r w:rsidR="003B5B30">
        <w:rPr>
          <w:rFonts w:asciiTheme="minorEastAsia" w:hAnsiTheme="minorEastAsia" w:cs="Times New Roman" w:hint="eastAsia"/>
          <w:szCs w:val="21"/>
        </w:rPr>
        <w:t>的</w:t>
      </w:r>
      <w:r w:rsidR="003B5B30" w:rsidRPr="003B5B30">
        <w:rPr>
          <w:rFonts w:asciiTheme="minorEastAsia" w:hAnsiTheme="minorEastAsia" w:cs="Times New Roman" w:hint="eastAsia"/>
          <w:szCs w:val="21"/>
        </w:rPr>
        <w:t>杂质</w:t>
      </w:r>
      <w:r w:rsidR="003B5B30">
        <w:rPr>
          <w:rFonts w:asciiTheme="minorEastAsia" w:hAnsiTheme="minorEastAsia" w:cs="Times New Roman" w:hint="eastAsia"/>
          <w:szCs w:val="21"/>
        </w:rPr>
        <w:t>，需要对产品中的此类杂质做相应的要求，以规范和指导产品生产企业有针对性的控制原料的生产或采购及工艺技术水平的提高。</w:t>
      </w:r>
    </w:p>
    <w:p w:rsidR="003B5B30" w:rsidRPr="003B5B30" w:rsidRDefault="003B5B30" w:rsidP="003B5B30">
      <w:pPr>
        <w:widowControl/>
        <w:spacing w:line="360" w:lineRule="auto"/>
        <w:ind w:firstLineChars="200" w:firstLine="420"/>
        <w:jc w:val="left"/>
        <w:rPr>
          <w:rFonts w:asciiTheme="minorEastAsia" w:hAnsiTheme="minorEastAsia" w:cs="Times New Roman"/>
          <w:szCs w:val="21"/>
        </w:rPr>
      </w:pPr>
      <w:r w:rsidRPr="003B5B30">
        <w:rPr>
          <w:rFonts w:asciiTheme="minorEastAsia" w:hAnsiTheme="minorEastAsia" w:cs="Times New Roman" w:hint="eastAsia"/>
          <w:szCs w:val="21"/>
        </w:rPr>
        <w:t>4）生产过程中易污染的杂质元素的要求</w:t>
      </w:r>
    </w:p>
    <w:p w:rsidR="003B5B30" w:rsidRPr="003B5B30" w:rsidRDefault="003B5B30" w:rsidP="003B5B30">
      <w:pPr>
        <w:widowControl/>
        <w:spacing w:line="360" w:lineRule="auto"/>
        <w:ind w:firstLineChars="200" w:firstLine="420"/>
        <w:jc w:val="left"/>
        <w:rPr>
          <w:rFonts w:asciiTheme="minorEastAsia" w:hAnsiTheme="minorEastAsia" w:cs="Times New Roman"/>
          <w:szCs w:val="21"/>
        </w:rPr>
      </w:pPr>
      <w:r w:rsidRPr="003B5B30">
        <w:rPr>
          <w:rFonts w:asciiTheme="minorEastAsia" w:hAnsiTheme="minorEastAsia" w:cs="Times New Roman" w:hint="eastAsia"/>
          <w:szCs w:val="21"/>
        </w:rPr>
        <w:t>从高纯</w:t>
      </w:r>
      <w:r>
        <w:rPr>
          <w:rFonts w:asciiTheme="minorEastAsia" w:hAnsiTheme="minorEastAsia" w:cs="Times New Roman" w:hint="eastAsia"/>
          <w:szCs w:val="21"/>
        </w:rPr>
        <w:t>铟、</w:t>
      </w:r>
      <w:proofErr w:type="gramStart"/>
      <w:r>
        <w:rPr>
          <w:rFonts w:asciiTheme="minorEastAsia" w:hAnsiTheme="minorEastAsia" w:cs="Times New Roman" w:hint="eastAsia"/>
          <w:szCs w:val="21"/>
        </w:rPr>
        <w:t>锡到氧化铟锡粉末</w:t>
      </w:r>
      <w:r w:rsidRPr="003B5B30">
        <w:rPr>
          <w:rFonts w:asciiTheme="minorEastAsia" w:hAnsiTheme="minorEastAsia" w:cs="Times New Roman" w:hint="eastAsia"/>
          <w:szCs w:val="21"/>
        </w:rPr>
        <w:t>粉末</w:t>
      </w:r>
      <w:proofErr w:type="gramEnd"/>
      <w:r w:rsidRPr="003B5B30">
        <w:rPr>
          <w:rFonts w:asciiTheme="minorEastAsia" w:hAnsiTheme="minorEastAsia" w:cs="Times New Roman" w:hint="eastAsia"/>
          <w:szCs w:val="21"/>
        </w:rPr>
        <w:t>再到</w:t>
      </w:r>
      <w:r>
        <w:rPr>
          <w:rFonts w:asciiTheme="minorEastAsia" w:hAnsiTheme="minorEastAsia" w:cs="Times New Roman" w:hint="eastAsia"/>
          <w:szCs w:val="21"/>
        </w:rPr>
        <w:t>氧化铟锡蒸发料</w:t>
      </w:r>
      <w:r w:rsidRPr="003B5B30">
        <w:rPr>
          <w:rFonts w:asciiTheme="minorEastAsia" w:hAnsiTheme="minorEastAsia" w:cs="Times New Roman" w:hint="eastAsia"/>
          <w:szCs w:val="21"/>
        </w:rPr>
        <w:t>的全过程产业链中，环境因素为易影响产品质量的污染源原因，</w:t>
      </w:r>
      <w:r w:rsidR="00AF43CA">
        <w:rPr>
          <w:rFonts w:asciiTheme="minorEastAsia" w:hAnsiTheme="minorEastAsia" w:cs="Times New Roman" w:hint="eastAsia"/>
          <w:szCs w:val="21"/>
        </w:rPr>
        <w:t>如</w:t>
      </w:r>
      <w:r w:rsidRPr="003B5B30">
        <w:rPr>
          <w:rFonts w:asciiTheme="minorEastAsia" w:hAnsiTheme="minorEastAsia" w:cs="Times New Roman" w:hint="eastAsia"/>
          <w:szCs w:val="21"/>
        </w:rPr>
        <w:t>铝、铁、铅、硅等为各类生产过程中</w:t>
      </w:r>
      <w:r w:rsidR="00AF43CA">
        <w:rPr>
          <w:rFonts w:asciiTheme="minorEastAsia" w:hAnsiTheme="minorEastAsia" w:cs="Times New Roman" w:hint="eastAsia"/>
          <w:szCs w:val="21"/>
        </w:rPr>
        <w:t>因为环境及器具而易代入或沾染的</w:t>
      </w:r>
      <w:r w:rsidRPr="003B5B30">
        <w:rPr>
          <w:rFonts w:asciiTheme="minorEastAsia" w:hAnsiTheme="minorEastAsia" w:cs="Times New Roman" w:hint="eastAsia"/>
          <w:szCs w:val="21"/>
        </w:rPr>
        <w:t>常见元素，</w:t>
      </w:r>
      <w:r>
        <w:rPr>
          <w:rFonts w:asciiTheme="minorEastAsia" w:hAnsiTheme="minorEastAsia" w:cs="Times New Roman" w:hint="eastAsia"/>
          <w:szCs w:val="21"/>
        </w:rPr>
        <w:t>氧化铟锡蒸发料</w:t>
      </w:r>
      <w:r w:rsidRPr="003B5B30">
        <w:rPr>
          <w:rFonts w:asciiTheme="minorEastAsia" w:hAnsiTheme="minorEastAsia" w:cs="Times New Roman" w:hint="eastAsia"/>
          <w:szCs w:val="21"/>
        </w:rPr>
        <w:t>在生产、包装、运输过程中，由于环境和人为因素，易引起产品</w:t>
      </w:r>
      <w:r>
        <w:rPr>
          <w:rFonts w:asciiTheme="minorEastAsia" w:hAnsiTheme="minorEastAsia" w:cs="Times New Roman" w:hint="eastAsia"/>
          <w:szCs w:val="21"/>
        </w:rPr>
        <w:t>这些易污染沾染的</w:t>
      </w:r>
      <w:r w:rsidR="00592EFE">
        <w:rPr>
          <w:rFonts w:asciiTheme="minorEastAsia" w:hAnsiTheme="minorEastAsia" w:cs="Times New Roman" w:hint="eastAsia"/>
          <w:szCs w:val="21"/>
        </w:rPr>
        <w:t>杂质含量过高</w:t>
      </w:r>
      <w:proofErr w:type="spellStart"/>
      <w:r w:rsidR="00592EFE">
        <w:rPr>
          <w:rFonts w:asciiTheme="minorEastAsia" w:hAnsiTheme="minorEastAsia" w:cs="Times New Roman" w:hint="eastAsia"/>
          <w:szCs w:val="21"/>
        </w:rPr>
        <w:t>yhyxbc</w:t>
      </w:r>
      <w:proofErr w:type="spellEnd"/>
      <w:r w:rsidRPr="003B5B30">
        <w:rPr>
          <w:rFonts w:asciiTheme="minorEastAsia" w:hAnsiTheme="minorEastAsia" w:cs="Times New Roman" w:hint="eastAsia"/>
          <w:szCs w:val="21"/>
        </w:rPr>
        <w:t>最终造成</w:t>
      </w:r>
      <w:r>
        <w:rPr>
          <w:rFonts w:asciiTheme="minorEastAsia" w:hAnsiTheme="minorEastAsia" w:cs="Times New Roman" w:hint="eastAsia"/>
          <w:szCs w:val="21"/>
        </w:rPr>
        <w:t>氧化铟锡蒸发</w:t>
      </w:r>
      <w:proofErr w:type="gramStart"/>
      <w:r>
        <w:rPr>
          <w:rFonts w:asciiTheme="minorEastAsia" w:hAnsiTheme="minorEastAsia" w:cs="Times New Roman" w:hint="eastAsia"/>
          <w:szCs w:val="21"/>
        </w:rPr>
        <w:t>料</w:t>
      </w:r>
      <w:r w:rsidRPr="003B5B30">
        <w:rPr>
          <w:rFonts w:asciiTheme="minorEastAsia" w:hAnsiTheme="minorEastAsia" w:cs="Times New Roman" w:hint="eastAsia"/>
          <w:szCs w:val="21"/>
        </w:rPr>
        <w:t>产品</w:t>
      </w:r>
      <w:proofErr w:type="gramEnd"/>
      <w:r w:rsidRPr="003B5B30">
        <w:rPr>
          <w:rFonts w:asciiTheme="minorEastAsia" w:hAnsiTheme="minorEastAsia" w:cs="Times New Roman" w:hint="eastAsia"/>
          <w:szCs w:val="21"/>
        </w:rPr>
        <w:t>质量难以控制，所以需要对这类杂质予以控制设限。</w:t>
      </w:r>
    </w:p>
    <w:p w:rsidR="003B5B30" w:rsidRPr="00981EE1" w:rsidRDefault="003B5B30" w:rsidP="003B5B30">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氧化铟锡蒸发料</w:t>
      </w:r>
      <w:r w:rsidRPr="003B5B30">
        <w:rPr>
          <w:rFonts w:asciiTheme="minorEastAsia" w:hAnsiTheme="minorEastAsia" w:cs="Times New Roman" w:hint="eastAsia"/>
          <w:szCs w:val="21"/>
        </w:rPr>
        <w:t>杂质元素的设定是依据国家相关标准，并根据国内外</w:t>
      </w:r>
      <w:r w:rsidR="000F4585">
        <w:rPr>
          <w:rFonts w:asciiTheme="minorEastAsia" w:hAnsiTheme="minorEastAsia" w:cs="Times New Roman" w:hint="eastAsia"/>
          <w:szCs w:val="21"/>
        </w:rPr>
        <w:t>氧化铟锡蒸发</w:t>
      </w:r>
      <w:proofErr w:type="gramStart"/>
      <w:r w:rsidR="000F4585">
        <w:rPr>
          <w:rFonts w:asciiTheme="minorEastAsia" w:hAnsiTheme="minorEastAsia" w:cs="Times New Roman" w:hint="eastAsia"/>
          <w:szCs w:val="21"/>
        </w:rPr>
        <w:t>料</w:t>
      </w:r>
      <w:r w:rsidRPr="003B5B30">
        <w:rPr>
          <w:rFonts w:asciiTheme="minorEastAsia" w:hAnsiTheme="minorEastAsia" w:cs="Times New Roman" w:hint="eastAsia"/>
          <w:szCs w:val="21"/>
        </w:rPr>
        <w:t>产品</w:t>
      </w:r>
      <w:proofErr w:type="gramEnd"/>
      <w:r w:rsidRPr="003B5B30">
        <w:rPr>
          <w:rFonts w:asciiTheme="minorEastAsia" w:hAnsiTheme="minorEastAsia" w:cs="Times New Roman" w:hint="eastAsia"/>
          <w:szCs w:val="21"/>
        </w:rPr>
        <w:t>生产的实际情况及产品质量水平，</w:t>
      </w:r>
      <w:r>
        <w:rPr>
          <w:rFonts w:asciiTheme="minorEastAsia" w:hAnsiTheme="minorEastAsia" w:cs="Times New Roman" w:hint="eastAsia"/>
          <w:szCs w:val="21"/>
        </w:rPr>
        <w:t>产品</w:t>
      </w:r>
      <w:r w:rsidRPr="003B5B30">
        <w:rPr>
          <w:rFonts w:asciiTheme="minorEastAsia" w:hAnsiTheme="minorEastAsia" w:cs="Times New Roman" w:hint="eastAsia"/>
          <w:szCs w:val="21"/>
        </w:rPr>
        <w:t>的应用领域相关标准及相关应用领域对产品所含杂质的含量要求来制定的。该标准可适用于目前产品的所有应用领域。</w:t>
      </w:r>
    </w:p>
    <w:p w:rsidR="00981EE1" w:rsidRPr="00981EE1" w:rsidRDefault="00981EE1" w:rsidP="00981EE1">
      <w:pPr>
        <w:keepNext/>
        <w:keepLines/>
        <w:widowControl/>
        <w:spacing w:line="360" w:lineRule="auto"/>
        <w:ind w:firstLineChars="100" w:firstLine="211"/>
        <w:jc w:val="left"/>
        <w:outlineLvl w:val="4"/>
        <w:rPr>
          <w:rFonts w:asciiTheme="minorEastAsia" w:hAnsiTheme="minorEastAsia" w:cs="Times New Roman"/>
          <w:b/>
          <w:szCs w:val="21"/>
        </w:rPr>
      </w:pPr>
      <w:r w:rsidRPr="00981EE1">
        <w:rPr>
          <w:rFonts w:asciiTheme="minorEastAsia" w:hAnsiTheme="minorEastAsia" w:cs="Times New Roman" w:hint="eastAsia"/>
          <w:b/>
          <w:szCs w:val="21"/>
        </w:rPr>
        <w:t>5.</w:t>
      </w:r>
      <w:r w:rsidRPr="00981EE1">
        <w:rPr>
          <w:rFonts w:asciiTheme="minorEastAsia" w:hAnsiTheme="minorEastAsia" w:cs="Times New Roman"/>
          <w:b/>
          <w:szCs w:val="21"/>
        </w:rPr>
        <w:t>3.2密度的要求和制定依据</w:t>
      </w:r>
      <w:r w:rsidRPr="00981EE1">
        <w:rPr>
          <w:rFonts w:asciiTheme="minorEastAsia" w:hAnsiTheme="minorEastAsia" w:cs="Times New Roman" w:hint="eastAsia"/>
          <w:b/>
          <w:szCs w:val="21"/>
        </w:rPr>
        <w:t>：</w:t>
      </w:r>
    </w:p>
    <w:p w:rsidR="00981EE1" w:rsidRPr="00981EE1" w:rsidRDefault="00981EE1" w:rsidP="00981EE1">
      <w:pPr>
        <w:widowControl/>
        <w:autoSpaceDE w:val="0"/>
        <w:autoSpaceDN w:val="0"/>
        <w:spacing w:line="312" w:lineRule="auto"/>
        <w:ind w:firstLineChars="195" w:firstLine="409"/>
        <w:rPr>
          <w:rFonts w:ascii="宋体" w:eastAsia="宋体" w:hAnsi="Times New Roman" w:cs="Times New Roman"/>
          <w:kern w:val="1"/>
          <w:szCs w:val="21"/>
        </w:rPr>
      </w:pPr>
      <w:bookmarkStart w:id="13" w:name="_Toc162511694"/>
      <w:r w:rsidRPr="00981EE1">
        <w:rPr>
          <w:rFonts w:ascii="宋体" w:eastAsia="宋体" w:hAnsi="Times New Roman" w:cs="Cambria"/>
          <w:kern w:val="1"/>
          <w:szCs w:val="21"/>
          <w:lang w:bidi="en-US"/>
        </w:rPr>
        <w:t>氧化铟锡蒸发料质量百分比</w:t>
      </w:r>
      <w:r w:rsidRPr="00981EE1">
        <w:rPr>
          <w:rFonts w:ascii="宋体" w:eastAsia="宋体" w:hAnsi="Times New Roman" w:cs="Times New Roman"/>
          <w:kern w:val="0"/>
          <w:szCs w:val="20"/>
        </w:rPr>
        <w:t>In</w:t>
      </w:r>
      <w:r w:rsidRPr="00981EE1">
        <w:rPr>
          <w:rFonts w:ascii="宋体" w:eastAsia="宋体" w:hAnsi="Times New Roman" w:cs="Times New Roman"/>
          <w:kern w:val="0"/>
          <w:szCs w:val="20"/>
          <w:vertAlign w:val="subscript"/>
        </w:rPr>
        <w:t>2</w:t>
      </w:r>
      <w:r w:rsidRPr="00981EE1">
        <w:rPr>
          <w:rFonts w:ascii="宋体" w:eastAsia="宋体" w:hAnsi="Times New Roman" w:cs="Times New Roman"/>
          <w:kern w:val="0"/>
          <w:szCs w:val="20"/>
        </w:rPr>
        <w:t>O</w:t>
      </w:r>
      <w:r w:rsidRPr="00981EE1">
        <w:rPr>
          <w:rFonts w:ascii="宋体" w:eastAsia="宋体" w:hAnsi="Times New Roman" w:cs="Times New Roman"/>
          <w:kern w:val="0"/>
          <w:szCs w:val="20"/>
          <w:vertAlign w:val="subscript"/>
        </w:rPr>
        <w:t>3</w:t>
      </w:r>
      <w:r w:rsidRPr="00981EE1">
        <w:rPr>
          <w:rFonts w:ascii="宋体" w:eastAsia="宋体" w:hAnsi="Times New Roman" w:cs="Times New Roman"/>
          <w:kern w:val="0"/>
          <w:szCs w:val="20"/>
        </w:rPr>
        <w:t>:SnO</w:t>
      </w:r>
      <w:r w:rsidRPr="00981EE1">
        <w:rPr>
          <w:rFonts w:ascii="宋体" w:eastAsia="宋体" w:hAnsi="Times New Roman" w:cs="Times New Roman"/>
          <w:kern w:val="0"/>
          <w:szCs w:val="20"/>
          <w:vertAlign w:val="subscript"/>
        </w:rPr>
        <w:t>2</w:t>
      </w:r>
      <w:r w:rsidRPr="00981EE1">
        <w:rPr>
          <w:rFonts w:ascii="宋体" w:eastAsia="宋体" w:hAnsi="Times New Roman" w:cs="Times New Roman"/>
          <w:kern w:val="0"/>
          <w:szCs w:val="20"/>
        </w:rPr>
        <w:t xml:space="preserve"> =83:17</w:t>
      </w:r>
      <w:r w:rsidRPr="00981EE1">
        <w:rPr>
          <w:rFonts w:ascii="宋体" w:eastAsia="宋体" w:hAnsi="Times New Roman" w:cs="Cambria"/>
          <w:kern w:val="1"/>
          <w:szCs w:val="21"/>
          <w:lang w:bidi="en-US"/>
        </w:rPr>
        <w:t>时</w:t>
      </w:r>
      <w:r w:rsidRPr="00981EE1">
        <w:rPr>
          <w:rFonts w:ascii="宋体" w:eastAsia="宋体" w:hAnsi="Times New Roman" w:cs="Cambria" w:hint="eastAsia"/>
          <w:kern w:val="1"/>
          <w:szCs w:val="21"/>
          <w:lang w:bidi="en-US"/>
        </w:rPr>
        <w:t>，</w:t>
      </w:r>
      <w:r w:rsidRPr="00981EE1">
        <w:rPr>
          <w:rFonts w:ascii="宋体" w:eastAsia="宋体" w:hAnsi="Times New Roman" w:cs="Cambria"/>
          <w:kern w:val="1"/>
          <w:szCs w:val="21"/>
          <w:lang w:bidi="en-US"/>
        </w:rPr>
        <w:t>理论密度以7.139g/cm</w:t>
      </w:r>
      <w:r w:rsidRPr="00981EE1">
        <w:rPr>
          <w:rFonts w:ascii="宋体" w:eastAsia="宋体" w:hAnsi="Times New Roman" w:cs="Cambria"/>
          <w:kern w:val="1"/>
          <w:szCs w:val="21"/>
          <w:vertAlign w:val="superscript"/>
          <w:lang w:bidi="en-US"/>
        </w:rPr>
        <w:t>3</w:t>
      </w:r>
      <w:r w:rsidRPr="00981EE1">
        <w:rPr>
          <w:rFonts w:ascii="宋体" w:eastAsia="宋体" w:hAnsi="Times New Roman" w:cs="Cambria"/>
          <w:kern w:val="1"/>
          <w:szCs w:val="21"/>
          <w:lang w:bidi="en-US"/>
        </w:rPr>
        <w:t>计算</w:t>
      </w:r>
      <w:r w:rsidRPr="00981EE1">
        <w:rPr>
          <w:rFonts w:ascii="宋体" w:eastAsia="宋体" w:hAnsi="Times New Roman" w:cs="Times New Roman"/>
          <w:kern w:val="1"/>
          <w:szCs w:val="21"/>
        </w:rPr>
        <w:t>。</w:t>
      </w:r>
    </w:p>
    <w:p w:rsidR="00981EE1" w:rsidRPr="00981EE1" w:rsidRDefault="00981EE1" w:rsidP="00981EE1">
      <w:pPr>
        <w:widowControl/>
        <w:autoSpaceDE w:val="0"/>
        <w:autoSpaceDN w:val="0"/>
        <w:spacing w:line="312" w:lineRule="auto"/>
        <w:ind w:firstLineChars="195" w:firstLine="409"/>
        <w:rPr>
          <w:rFonts w:ascii="宋体" w:eastAsia="宋体" w:hAnsi="Times New Roman" w:cs="Times New Roman"/>
          <w:kern w:val="1"/>
          <w:szCs w:val="21"/>
        </w:rPr>
      </w:pPr>
      <w:r w:rsidRPr="00981EE1">
        <w:rPr>
          <w:rFonts w:ascii="宋体" w:eastAsia="宋体" w:hAnsi="Times New Roman" w:cs="Cambria"/>
          <w:kern w:val="1"/>
          <w:szCs w:val="21"/>
          <w:lang w:bidi="en-US"/>
        </w:rPr>
        <w:t>氧化铟锡蒸发料质量百分比</w:t>
      </w:r>
      <w:r w:rsidRPr="00981EE1">
        <w:rPr>
          <w:rFonts w:ascii="宋体" w:eastAsia="宋体" w:hAnsi="Times New Roman" w:cs="Times New Roman"/>
          <w:kern w:val="0"/>
          <w:szCs w:val="20"/>
        </w:rPr>
        <w:t>In</w:t>
      </w:r>
      <w:r w:rsidRPr="00981EE1">
        <w:rPr>
          <w:rFonts w:ascii="宋体" w:eastAsia="宋体" w:hAnsi="Times New Roman" w:cs="Times New Roman"/>
          <w:kern w:val="0"/>
          <w:szCs w:val="20"/>
          <w:vertAlign w:val="subscript"/>
        </w:rPr>
        <w:t>2</w:t>
      </w:r>
      <w:r w:rsidRPr="00981EE1">
        <w:rPr>
          <w:rFonts w:ascii="宋体" w:eastAsia="宋体" w:hAnsi="Times New Roman" w:cs="Times New Roman"/>
          <w:kern w:val="0"/>
          <w:szCs w:val="20"/>
        </w:rPr>
        <w:t>O</w:t>
      </w:r>
      <w:r w:rsidRPr="00981EE1">
        <w:rPr>
          <w:rFonts w:ascii="宋体" w:eastAsia="宋体" w:hAnsi="Times New Roman" w:cs="Times New Roman"/>
          <w:kern w:val="0"/>
          <w:szCs w:val="20"/>
          <w:vertAlign w:val="subscript"/>
        </w:rPr>
        <w:t>3</w:t>
      </w:r>
      <w:r w:rsidRPr="00981EE1">
        <w:rPr>
          <w:rFonts w:ascii="宋体" w:eastAsia="宋体" w:hAnsi="Times New Roman" w:cs="Times New Roman"/>
          <w:kern w:val="0"/>
          <w:szCs w:val="20"/>
        </w:rPr>
        <w:t>:SnO</w:t>
      </w:r>
      <w:r w:rsidRPr="00981EE1">
        <w:rPr>
          <w:rFonts w:ascii="宋体" w:eastAsia="宋体" w:hAnsi="Times New Roman" w:cs="Times New Roman"/>
          <w:kern w:val="0"/>
          <w:szCs w:val="20"/>
          <w:vertAlign w:val="subscript"/>
        </w:rPr>
        <w:t>2</w:t>
      </w:r>
      <w:r w:rsidRPr="00981EE1">
        <w:rPr>
          <w:rFonts w:ascii="宋体" w:eastAsia="宋体" w:hAnsi="Times New Roman" w:cs="Times New Roman"/>
          <w:kern w:val="0"/>
          <w:szCs w:val="20"/>
        </w:rPr>
        <w:t xml:space="preserve"> =90:10</w:t>
      </w:r>
      <w:r w:rsidRPr="00981EE1">
        <w:rPr>
          <w:rFonts w:ascii="宋体" w:eastAsia="宋体" w:hAnsi="Times New Roman" w:cs="Cambria"/>
          <w:kern w:val="1"/>
          <w:szCs w:val="21"/>
          <w:lang w:bidi="en-US"/>
        </w:rPr>
        <w:t>时</w:t>
      </w:r>
      <w:r w:rsidRPr="00981EE1">
        <w:rPr>
          <w:rFonts w:ascii="宋体" w:eastAsia="宋体" w:hAnsi="Times New Roman" w:cs="Cambria" w:hint="eastAsia"/>
          <w:kern w:val="1"/>
          <w:szCs w:val="21"/>
          <w:lang w:bidi="en-US"/>
        </w:rPr>
        <w:t>，</w:t>
      </w:r>
      <w:r w:rsidRPr="00981EE1">
        <w:rPr>
          <w:rFonts w:ascii="宋体" w:eastAsia="宋体" w:hAnsi="Times New Roman" w:cs="Cambria"/>
          <w:kern w:val="1"/>
          <w:szCs w:val="21"/>
          <w:lang w:bidi="en-US"/>
        </w:rPr>
        <w:t>理论密度以7.155g/cm</w:t>
      </w:r>
      <w:r w:rsidRPr="00981EE1">
        <w:rPr>
          <w:rFonts w:ascii="宋体" w:eastAsia="宋体" w:hAnsi="Times New Roman" w:cs="Cambria"/>
          <w:kern w:val="1"/>
          <w:szCs w:val="21"/>
          <w:vertAlign w:val="superscript"/>
          <w:lang w:bidi="en-US"/>
        </w:rPr>
        <w:t>3</w:t>
      </w:r>
      <w:r w:rsidRPr="00981EE1">
        <w:rPr>
          <w:rFonts w:ascii="宋体" w:eastAsia="宋体" w:hAnsi="Times New Roman" w:cs="Cambria"/>
          <w:kern w:val="1"/>
          <w:szCs w:val="21"/>
          <w:lang w:bidi="en-US"/>
        </w:rPr>
        <w:t>计算</w:t>
      </w:r>
      <w:r w:rsidRPr="00981EE1">
        <w:rPr>
          <w:rFonts w:ascii="宋体" w:eastAsia="宋体" w:hAnsi="Times New Roman" w:cs="Times New Roman"/>
          <w:kern w:val="1"/>
          <w:szCs w:val="21"/>
        </w:rPr>
        <w:t>。</w:t>
      </w:r>
    </w:p>
    <w:p w:rsidR="00981EE1" w:rsidRPr="00981EE1" w:rsidRDefault="00981EE1" w:rsidP="00981EE1">
      <w:pPr>
        <w:widowControl/>
        <w:autoSpaceDE w:val="0"/>
        <w:autoSpaceDN w:val="0"/>
        <w:spacing w:line="312" w:lineRule="auto"/>
        <w:ind w:firstLineChars="195" w:firstLine="409"/>
        <w:rPr>
          <w:rFonts w:ascii="宋体" w:eastAsia="宋体" w:hAnsi="Times New Roman" w:cs="Cambria"/>
          <w:kern w:val="1"/>
          <w:szCs w:val="21"/>
          <w:lang w:bidi="en-US"/>
        </w:rPr>
      </w:pPr>
      <w:r w:rsidRPr="00981EE1">
        <w:rPr>
          <w:rFonts w:ascii="宋体" w:eastAsia="宋体" w:hAnsi="Times New Roman" w:cs="Cambria"/>
          <w:kern w:val="1"/>
          <w:szCs w:val="21"/>
          <w:lang w:bidi="en-US"/>
        </w:rPr>
        <w:t>氧化铟锡蒸发料质量百分比</w:t>
      </w:r>
      <w:r w:rsidRPr="00981EE1">
        <w:rPr>
          <w:rFonts w:ascii="宋体" w:eastAsia="宋体" w:hAnsi="Times New Roman" w:cs="Times New Roman"/>
          <w:kern w:val="0"/>
          <w:szCs w:val="20"/>
        </w:rPr>
        <w:t>In</w:t>
      </w:r>
      <w:r w:rsidRPr="00981EE1">
        <w:rPr>
          <w:rFonts w:ascii="宋体" w:eastAsia="宋体" w:hAnsi="Times New Roman" w:cs="Times New Roman"/>
          <w:kern w:val="0"/>
          <w:szCs w:val="20"/>
          <w:vertAlign w:val="subscript"/>
        </w:rPr>
        <w:t>2</w:t>
      </w:r>
      <w:r w:rsidRPr="00981EE1">
        <w:rPr>
          <w:rFonts w:ascii="宋体" w:eastAsia="宋体" w:hAnsi="Times New Roman" w:cs="Times New Roman"/>
          <w:kern w:val="0"/>
          <w:szCs w:val="20"/>
        </w:rPr>
        <w:t>O</w:t>
      </w:r>
      <w:r w:rsidRPr="00981EE1">
        <w:rPr>
          <w:rFonts w:ascii="宋体" w:eastAsia="宋体" w:hAnsi="Times New Roman" w:cs="Times New Roman"/>
          <w:kern w:val="0"/>
          <w:szCs w:val="20"/>
          <w:vertAlign w:val="subscript"/>
        </w:rPr>
        <w:t>3</w:t>
      </w:r>
      <w:r w:rsidRPr="00981EE1">
        <w:rPr>
          <w:rFonts w:ascii="宋体" w:eastAsia="宋体" w:hAnsi="Times New Roman" w:cs="Times New Roman"/>
          <w:kern w:val="0"/>
          <w:szCs w:val="20"/>
        </w:rPr>
        <w:t>:SnO</w:t>
      </w:r>
      <w:r w:rsidRPr="00981EE1">
        <w:rPr>
          <w:rFonts w:ascii="宋体" w:eastAsia="宋体" w:hAnsi="Times New Roman" w:cs="Times New Roman"/>
          <w:kern w:val="0"/>
          <w:szCs w:val="20"/>
          <w:vertAlign w:val="subscript"/>
        </w:rPr>
        <w:t>2</w:t>
      </w:r>
      <w:r w:rsidRPr="00981EE1">
        <w:rPr>
          <w:rFonts w:ascii="宋体" w:eastAsia="宋体" w:hAnsi="Times New Roman" w:cs="Times New Roman"/>
          <w:kern w:val="0"/>
          <w:szCs w:val="20"/>
        </w:rPr>
        <w:t xml:space="preserve"> =95:5</w:t>
      </w:r>
      <w:r w:rsidRPr="00981EE1">
        <w:rPr>
          <w:rFonts w:ascii="宋体" w:eastAsia="宋体" w:hAnsi="Times New Roman" w:cs="Cambria"/>
          <w:kern w:val="1"/>
          <w:szCs w:val="21"/>
          <w:lang w:bidi="en-US"/>
        </w:rPr>
        <w:t>时</w:t>
      </w:r>
      <w:r w:rsidRPr="00981EE1">
        <w:rPr>
          <w:rFonts w:ascii="宋体" w:eastAsia="宋体" w:hAnsi="Times New Roman" w:cs="Cambria" w:hint="eastAsia"/>
          <w:kern w:val="1"/>
          <w:szCs w:val="21"/>
          <w:lang w:bidi="en-US"/>
        </w:rPr>
        <w:t>，</w:t>
      </w:r>
      <w:r w:rsidRPr="00981EE1">
        <w:rPr>
          <w:rFonts w:ascii="宋体" w:eastAsia="宋体" w:hAnsi="Times New Roman" w:cs="Cambria"/>
          <w:kern w:val="1"/>
          <w:szCs w:val="21"/>
          <w:lang w:bidi="en-US"/>
        </w:rPr>
        <w:t>理论密度以</w:t>
      </w:r>
      <w:r w:rsidRPr="00981EE1">
        <w:rPr>
          <w:rFonts w:ascii="宋体" w:eastAsia="宋体" w:hAnsi="Times New Roman" w:cs="Cambria" w:hint="eastAsia"/>
          <w:kern w:val="1"/>
          <w:szCs w:val="21"/>
          <w:lang w:bidi="en-US"/>
        </w:rPr>
        <w:t>7</w:t>
      </w:r>
      <w:r w:rsidRPr="00981EE1">
        <w:rPr>
          <w:rFonts w:ascii="宋体" w:eastAsia="宋体" w:hAnsi="Times New Roman" w:cs="Cambria"/>
          <w:kern w:val="1"/>
          <w:szCs w:val="21"/>
          <w:lang w:bidi="en-US"/>
        </w:rPr>
        <w:t>.167g/cm</w:t>
      </w:r>
      <w:r w:rsidRPr="00981EE1">
        <w:rPr>
          <w:rFonts w:ascii="宋体" w:eastAsia="宋体" w:hAnsi="Times New Roman" w:cs="Cambria"/>
          <w:kern w:val="1"/>
          <w:szCs w:val="21"/>
          <w:vertAlign w:val="superscript"/>
          <w:lang w:bidi="en-US"/>
        </w:rPr>
        <w:t>3</w:t>
      </w:r>
      <w:r w:rsidRPr="00981EE1">
        <w:rPr>
          <w:rFonts w:ascii="宋体" w:eastAsia="宋体" w:hAnsi="Times New Roman" w:cs="Cambria"/>
          <w:kern w:val="1"/>
          <w:szCs w:val="21"/>
          <w:lang w:bidi="en-US"/>
        </w:rPr>
        <w:t>计算</w:t>
      </w:r>
      <w:r w:rsidRPr="00981EE1">
        <w:rPr>
          <w:rFonts w:ascii="宋体" w:eastAsia="宋体" w:hAnsi="Times New Roman" w:cs="Cambria" w:hint="eastAsia"/>
          <w:kern w:val="1"/>
          <w:szCs w:val="21"/>
          <w:lang w:bidi="en-US"/>
        </w:rPr>
        <w:t>。</w:t>
      </w:r>
    </w:p>
    <w:p w:rsidR="00981EE1" w:rsidRPr="00981EE1" w:rsidRDefault="00981EE1" w:rsidP="00981EE1">
      <w:pPr>
        <w:widowControl/>
        <w:autoSpaceDE w:val="0"/>
        <w:autoSpaceDN w:val="0"/>
        <w:spacing w:line="312" w:lineRule="auto"/>
        <w:ind w:firstLineChars="195" w:firstLine="409"/>
        <w:rPr>
          <w:rFonts w:ascii="宋体" w:eastAsia="宋体" w:hAnsi="Times New Roman" w:cs="Times New Roman"/>
          <w:kern w:val="1"/>
          <w:szCs w:val="21"/>
        </w:rPr>
      </w:pPr>
      <w:r w:rsidRPr="00981EE1">
        <w:rPr>
          <w:rFonts w:ascii="宋体" w:eastAsia="宋体" w:hAnsi="Times New Roman" w:cs="Times New Roman" w:hint="eastAsia"/>
          <w:kern w:val="1"/>
          <w:szCs w:val="21"/>
        </w:rPr>
        <w:t>氧化铟锡蒸发料的相对密度≥</w:t>
      </w:r>
      <w:r w:rsidRPr="00981EE1">
        <w:rPr>
          <w:rFonts w:ascii="宋体" w:eastAsia="宋体" w:hAnsi="Times New Roman" w:cs="Times New Roman"/>
          <w:kern w:val="1"/>
          <w:szCs w:val="21"/>
        </w:rPr>
        <w:t>55%</w:t>
      </w:r>
      <w:r w:rsidRPr="00981EE1">
        <w:rPr>
          <w:rFonts w:ascii="宋体" w:eastAsia="宋体" w:hAnsi="Times New Roman" w:cs="Times New Roman" w:hint="eastAsia"/>
          <w:kern w:val="1"/>
          <w:szCs w:val="21"/>
        </w:rPr>
        <w:t>，</w:t>
      </w:r>
      <w:r w:rsidRPr="00981EE1">
        <w:rPr>
          <w:rFonts w:ascii="宋体" w:eastAsia="宋体" w:hAnsi="Times New Roman" w:cs="Times New Roman"/>
          <w:kern w:val="1"/>
          <w:szCs w:val="21"/>
        </w:rPr>
        <w:t>之所以规定相对较低的相对密度要求</w:t>
      </w:r>
      <w:r w:rsidRPr="00981EE1">
        <w:rPr>
          <w:rFonts w:ascii="宋体" w:eastAsia="宋体" w:hAnsi="Times New Roman" w:cs="Times New Roman" w:hint="eastAsia"/>
          <w:kern w:val="1"/>
          <w:szCs w:val="21"/>
        </w:rPr>
        <w:t>，</w:t>
      </w:r>
      <w:r w:rsidRPr="00981EE1">
        <w:rPr>
          <w:rFonts w:ascii="宋体" w:eastAsia="宋体" w:hAnsi="Times New Roman" w:cs="Times New Roman"/>
          <w:kern w:val="1"/>
          <w:szCs w:val="21"/>
        </w:rPr>
        <w:t>是因为产品使用的方法为蒸发蒸镀的使用方法</w:t>
      </w:r>
      <w:r w:rsidRPr="00981EE1">
        <w:rPr>
          <w:rFonts w:ascii="宋体" w:eastAsia="宋体" w:hAnsi="Times New Roman" w:cs="Times New Roman" w:hint="eastAsia"/>
          <w:kern w:val="1"/>
          <w:szCs w:val="21"/>
        </w:rPr>
        <w:t>，</w:t>
      </w:r>
      <w:r w:rsidRPr="00981EE1">
        <w:rPr>
          <w:rFonts w:ascii="宋体" w:eastAsia="宋体" w:hAnsi="Times New Roman" w:cs="Times New Roman"/>
          <w:kern w:val="1"/>
          <w:szCs w:val="21"/>
        </w:rPr>
        <w:t>较低的相对密度不影响甚至蒸镀方法</w:t>
      </w:r>
      <w:r w:rsidRPr="00981EE1">
        <w:rPr>
          <w:rFonts w:ascii="宋体" w:eastAsia="宋体" w:hAnsi="Times New Roman" w:cs="Times New Roman" w:hint="eastAsia"/>
          <w:kern w:val="1"/>
          <w:szCs w:val="21"/>
        </w:rPr>
        <w:t>。</w:t>
      </w:r>
    </w:p>
    <w:p w:rsidR="00981EE1" w:rsidRPr="00981EE1" w:rsidRDefault="00981EE1" w:rsidP="00981EE1">
      <w:pPr>
        <w:keepNext/>
        <w:keepLines/>
        <w:widowControl/>
        <w:spacing w:line="360" w:lineRule="auto"/>
        <w:ind w:firstLineChars="100" w:firstLine="211"/>
        <w:jc w:val="left"/>
        <w:outlineLvl w:val="4"/>
        <w:rPr>
          <w:rFonts w:asciiTheme="minorEastAsia" w:hAnsiTheme="minorEastAsia" w:cs="Times New Roman"/>
          <w:szCs w:val="21"/>
        </w:rPr>
      </w:pPr>
      <w:r w:rsidRPr="00981EE1">
        <w:rPr>
          <w:rFonts w:asciiTheme="minorEastAsia" w:hAnsiTheme="minorEastAsia" w:cs="Times New Roman" w:hint="eastAsia"/>
          <w:b/>
          <w:szCs w:val="21"/>
        </w:rPr>
        <w:t>5.</w:t>
      </w:r>
      <w:r w:rsidRPr="00981EE1">
        <w:rPr>
          <w:rFonts w:asciiTheme="minorEastAsia" w:hAnsiTheme="minorEastAsia" w:cs="Times New Roman"/>
          <w:b/>
          <w:szCs w:val="21"/>
        </w:rPr>
        <w:t>3</w:t>
      </w:r>
      <w:r w:rsidRPr="00981EE1">
        <w:rPr>
          <w:rFonts w:asciiTheme="minorEastAsia" w:hAnsiTheme="minorEastAsia" w:cs="Times New Roman" w:hint="eastAsia"/>
          <w:b/>
          <w:szCs w:val="21"/>
        </w:rPr>
        <w:t>.3</w:t>
      </w:r>
      <w:r w:rsidRPr="00981EE1">
        <w:rPr>
          <w:rFonts w:asciiTheme="minorEastAsia" w:hAnsiTheme="minorEastAsia" w:cs="Times New Roman"/>
          <w:b/>
          <w:szCs w:val="21"/>
        </w:rPr>
        <w:t xml:space="preserve"> </w:t>
      </w:r>
      <w:r w:rsidRPr="00981EE1">
        <w:rPr>
          <w:rFonts w:asciiTheme="minorEastAsia" w:hAnsiTheme="minorEastAsia" w:cs="Times New Roman" w:hint="eastAsia"/>
          <w:b/>
          <w:szCs w:val="21"/>
        </w:rPr>
        <w:t>物理规格的内容和制定依据</w:t>
      </w:r>
      <w:r w:rsidRPr="00981EE1">
        <w:rPr>
          <w:rFonts w:asciiTheme="minorEastAsia" w:hAnsiTheme="minorEastAsia" w:cs="Times New Roman" w:hint="eastAsia"/>
          <w:szCs w:val="21"/>
        </w:rPr>
        <w:t>：</w:t>
      </w:r>
      <w:bookmarkEnd w:id="13"/>
    </w:p>
    <w:p w:rsidR="00981EE1" w:rsidRPr="00981EE1" w:rsidRDefault="00981EE1" w:rsidP="00981EE1">
      <w:pPr>
        <w:widowControl/>
        <w:autoSpaceDE w:val="0"/>
        <w:autoSpaceDN w:val="0"/>
        <w:ind w:firstLineChars="95" w:firstLine="199"/>
        <w:rPr>
          <w:rFonts w:ascii="宋体" w:eastAsia="宋体" w:hAnsi="Times New Roman" w:cs="Times New Roman"/>
          <w:kern w:val="0"/>
          <w:szCs w:val="20"/>
        </w:rPr>
      </w:pPr>
      <w:bookmarkStart w:id="14" w:name="_Toc162511695"/>
      <w:r w:rsidRPr="00981EE1">
        <w:rPr>
          <w:rFonts w:ascii="宋体" w:eastAsia="宋体" w:hAnsi="Times New Roman" w:cs="Times New Roman" w:hint="eastAsia"/>
          <w:kern w:val="0"/>
          <w:szCs w:val="21"/>
        </w:rPr>
        <w:t xml:space="preserve">    </w:t>
      </w:r>
      <w:r w:rsidR="000F4585">
        <w:rPr>
          <w:rFonts w:ascii="宋体" w:eastAsia="宋体" w:hAnsi="Times New Roman" w:cs="Times New Roman"/>
          <w:kern w:val="0"/>
          <w:szCs w:val="21"/>
        </w:rPr>
        <w:t>氧化铟锡蒸发料</w:t>
      </w:r>
      <w:r w:rsidRPr="00981EE1">
        <w:rPr>
          <w:rFonts w:ascii="宋体" w:eastAsia="宋体" w:hAnsi="Times New Roman" w:cs="Times New Roman"/>
          <w:kern w:val="0"/>
          <w:szCs w:val="21"/>
        </w:rPr>
        <w:t>为圆饼状产品</w:t>
      </w:r>
      <w:r w:rsidRPr="00981EE1">
        <w:rPr>
          <w:rFonts w:ascii="宋体" w:eastAsia="宋体" w:hAnsi="Times New Roman" w:cs="Times New Roman" w:hint="eastAsia"/>
          <w:kern w:val="0"/>
          <w:szCs w:val="21"/>
        </w:rPr>
        <w:t>，</w:t>
      </w:r>
      <w:r w:rsidRPr="00981EE1">
        <w:rPr>
          <w:rFonts w:ascii="宋体" w:eastAsia="宋体" w:hAnsi="Times New Roman" w:cs="Times New Roman"/>
          <w:kern w:val="0"/>
          <w:szCs w:val="21"/>
        </w:rPr>
        <w:t>物理规格要求包括厚度及直径</w:t>
      </w:r>
      <w:r w:rsidRPr="00981EE1">
        <w:rPr>
          <w:rFonts w:ascii="宋体" w:eastAsia="宋体" w:hAnsi="Times New Roman" w:cs="Times New Roman" w:hint="eastAsia"/>
          <w:kern w:val="0"/>
          <w:szCs w:val="21"/>
        </w:rPr>
        <w:t>，</w:t>
      </w:r>
      <w:r w:rsidRPr="00981EE1">
        <w:rPr>
          <w:rFonts w:ascii="宋体" w:eastAsia="宋体" w:hAnsi="Times New Roman" w:cs="Times New Roman"/>
          <w:kern w:val="0"/>
          <w:szCs w:val="21"/>
        </w:rPr>
        <w:t>其要求见下表</w:t>
      </w:r>
      <w:r w:rsidRPr="00981EE1">
        <w:rPr>
          <w:rFonts w:ascii="宋体" w:eastAsia="宋体" w:hAnsi="Times New Roman" w:cs="Times New Roman" w:hint="eastAsia"/>
          <w:kern w:val="0"/>
          <w:szCs w:val="21"/>
        </w:rPr>
        <w:t>4和表5</w:t>
      </w:r>
    </w:p>
    <w:p w:rsidR="00981EE1" w:rsidRPr="00981EE1" w:rsidRDefault="00981EE1" w:rsidP="00981EE1">
      <w:pPr>
        <w:widowControl/>
        <w:tabs>
          <w:tab w:val="left" w:pos="9071"/>
          <w:tab w:val="left" w:pos="9354"/>
        </w:tabs>
        <w:spacing w:line="312" w:lineRule="auto"/>
        <w:ind w:firstLineChars="900" w:firstLine="1890"/>
        <w:jc w:val="left"/>
        <w:rPr>
          <w:rFonts w:ascii="宋体" w:hAnsi="宋体" w:cs="Times New Roman"/>
          <w:kern w:val="1"/>
          <w:szCs w:val="21"/>
        </w:rPr>
      </w:pPr>
    </w:p>
    <w:p w:rsidR="00981EE1" w:rsidRPr="00981EE1" w:rsidRDefault="00981EE1" w:rsidP="00981EE1">
      <w:pPr>
        <w:widowControl/>
        <w:tabs>
          <w:tab w:val="left" w:pos="9071"/>
          <w:tab w:val="left" w:pos="9354"/>
        </w:tabs>
        <w:spacing w:line="312" w:lineRule="auto"/>
        <w:jc w:val="center"/>
        <w:rPr>
          <w:rFonts w:ascii="宋体" w:hAnsi="宋体" w:cs="Times New Roman"/>
          <w:kern w:val="1"/>
          <w:szCs w:val="21"/>
        </w:rPr>
      </w:pPr>
      <w:r w:rsidRPr="00981EE1">
        <w:rPr>
          <w:rFonts w:ascii="宋体" w:hAnsi="宋体" w:cs="Times New Roman" w:hint="eastAsia"/>
          <w:kern w:val="1"/>
          <w:szCs w:val="21"/>
        </w:rPr>
        <w:t>表</w:t>
      </w:r>
      <w:r w:rsidRPr="00981EE1">
        <w:rPr>
          <w:rFonts w:ascii="宋体" w:hAnsi="宋体" w:cs="Times New Roman"/>
          <w:kern w:val="1"/>
          <w:szCs w:val="21"/>
        </w:rPr>
        <w:t>4</w:t>
      </w:r>
      <w:r w:rsidRPr="00981EE1">
        <w:rPr>
          <w:rFonts w:ascii="宋体" w:hAnsi="宋体" w:cs="Times New Roman" w:hint="eastAsia"/>
          <w:kern w:val="1"/>
          <w:szCs w:val="21"/>
        </w:rPr>
        <w:t xml:space="preserve">  厚度及其允许偏差（单位为毫米）</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4068"/>
      </w:tblGrid>
      <w:tr w:rsidR="00981EE1" w:rsidRPr="00981EE1" w:rsidTr="00D07703">
        <w:tc>
          <w:tcPr>
            <w:tcW w:w="4087" w:type="dxa"/>
            <w:shd w:val="clear" w:color="auto" w:fill="auto"/>
          </w:tcPr>
          <w:p w:rsidR="00981EE1" w:rsidRPr="00981EE1" w:rsidRDefault="00981EE1" w:rsidP="00981EE1">
            <w:pPr>
              <w:widowControl/>
              <w:tabs>
                <w:tab w:val="left" w:pos="9071"/>
                <w:tab w:val="left" w:pos="9354"/>
              </w:tabs>
              <w:spacing w:line="312" w:lineRule="auto"/>
              <w:ind w:firstLineChars="200" w:firstLine="360"/>
              <w:jc w:val="center"/>
              <w:rPr>
                <w:rFonts w:ascii="宋体" w:eastAsia="宋体" w:hAnsi="宋体" w:cs="宋体"/>
                <w:kern w:val="1"/>
                <w:sz w:val="18"/>
                <w:szCs w:val="18"/>
              </w:rPr>
            </w:pPr>
            <w:r w:rsidRPr="00981EE1">
              <w:rPr>
                <w:rFonts w:ascii="宋体" w:eastAsia="宋体" w:hAnsi="宋体" w:cs="宋体" w:hint="eastAsia"/>
                <w:kern w:val="1"/>
                <w:sz w:val="18"/>
                <w:szCs w:val="18"/>
              </w:rPr>
              <w:t>厚度</w:t>
            </w:r>
          </w:p>
        </w:tc>
        <w:tc>
          <w:tcPr>
            <w:tcW w:w="4135" w:type="dxa"/>
            <w:shd w:val="clear" w:color="auto" w:fill="auto"/>
          </w:tcPr>
          <w:p w:rsidR="00981EE1" w:rsidRPr="00981EE1" w:rsidRDefault="00981EE1" w:rsidP="00981EE1">
            <w:pPr>
              <w:widowControl/>
              <w:tabs>
                <w:tab w:val="left" w:pos="9071"/>
                <w:tab w:val="left" w:pos="9354"/>
              </w:tabs>
              <w:spacing w:line="312" w:lineRule="auto"/>
              <w:ind w:firstLineChars="200" w:firstLine="360"/>
              <w:jc w:val="center"/>
              <w:rPr>
                <w:rFonts w:ascii="宋体" w:eastAsia="宋体" w:hAnsi="宋体" w:cs="宋体"/>
                <w:kern w:val="1"/>
                <w:sz w:val="18"/>
                <w:szCs w:val="18"/>
              </w:rPr>
            </w:pPr>
            <w:r w:rsidRPr="00981EE1">
              <w:rPr>
                <w:rFonts w:ascii="宋体" w:eastAsia="宋体" w:hAnsi="宋体" w:cs="宋体" w:hint="eastAsia"/>
                <w:kern w:val="1"/>
                <w:sz w:val="18"/>
                <w:szCs w:val="18"/>
              </w:rPr>
              <w:t>厚度允许偏差a</w:t>
            </w:r>
          </w:p>
        </w:tc>
      </w:tr>
      <w:tr w:rsidR="00981EE1" w:rsidRPr="00981EE1" w:rsidTr="00D07703">
        <w:tc>
          <w:tcPr>
            <w:tcW w:w="4087" w:type="dxa"/>
            <w:shd w:val="clear" w:color="auto" w:fill="auto"/>
          </w:tcPr>
          <w:p w:rsidR="00981EE1" w:rsidRPr="00981EE1" w:rsidRDefault="00981EE1" w:rsidP="00981EE1">
            <w:pPr>
              <w:widowControl/>
              <w:tabs>
                <w:tab w:val="left" w:pos="9071"/>
                <w:tab w:val="left" w:pos="9354"/>
              </w:tabs>
              <w:spacing w:line="312" w:lineRule="auto"/>
              <w:ind w:firstLineChars="200" w:firstLine="360"/>
              <w:jc w:val="center"/>
              <w:rPr>
                <w:rFonts w:ascii="宋体" w:eastAsia="宋体" w:hAnsi="宋体" w:cs="宋体"/>
                <w:kern w:val="1"/>
                <w:sz w:val="18"/>
                <w:szCs w:val="18"/>
              </w:rPr>
            </w:pPr>
            <w:r w:rsidRPr="00981EE1">
              <w:rPr>
                <w:rFonts w:ascii="宋体" w:eastAsia="宋体" w:hAnsi="宋体" w:cs="宋体" w:hint="eastAsia"/>
                <w:bCs/>
                <w:sz w:val="18"/>
                <w:szCs w:val="18"/>
              </w:rPr>
              <w:t>3-10</w:t>
            </w:r>
          </w:p>
        </w:tc>
        <w:tc>
          <w:tcPr>
            <w:tcW w:w="4135" w:type="dxa"/>
            <w:shd w:val="clear" w:color="auto" w:fill="auto"/>
          </w:tcPr>
          <w:p w:rsidR="00981EE1" w:rsidRPr="00981EE1" w:rsidRDefault="00981EE1" w:rsidP="00981EE1">
            <w:pPr>
              <w:widowControl/>
              <w:tabs>
                <w:tab w:val="left" w:pos="9071"/>
                <w:tab w:val="left" w:pos="9354"/>
              </w:tabs>
              <w:spacing w:line="312" w:lineRule="auto"/>
              <w:ind w:firstLineChars="200" w:firstLine="360"/>
              <w:jc w:val="center"/>
              <w:rPr>
                <w:rFonts w:ascii="宋体" w:eastAsia="宋体" w:hAnsi="宋体" w:cs="宋体"/>
                <w:kern w:val="1"/>
                <w:sz w:val="18"/>
                <w:szCs w:val="18"/>
              </w:rPr>
            </w:pPr>
            <w:r w:rsidRPr="00981EE1">
              <w:rPr>
                <w:rFonts w:ascii="宋体" w:eastAsia="宋体" w:hAnsi="宋体" w:cs="宋体" w:hint="eastAsia"/>
                <w:bCs/>
                <w:sz w:val="18"/>
                <w:szCs w:val="18"/>
              </w:rPr>
              <w:t>±0.3</w:t>
            </w:r>
          </w:p>
        </w:tc>
      </w:tr>
      <w:tr w:rsidR="00981EE1" w:rsidRPr="00981EE1" w:rsidTr="00D07703">
        <w:tc>
          <w:tcPr>
            <w:tcW w:w="4087" w:type="dxa"/>
            <w:shd w:val="clear" w:color="auto" w:fill="auto"/>
          </w:tcPr>
          <w:p w:rsidR="00981EE1" w:rsidRPr="00981EE1" w:rsidRDefault="00981EE1" w:rsidP="00981EE1">
            <w:pPr>
              <w:widowControl/>
              <w:tabs>
                <w:tab w:val="left" w:pos="9071"/>
                <w:tab w:val="left" w:pos="9354"/>
              </w:tabs>
              <w:spacing w:line="312" w:lineRule="auto"/>
              <w:ind w:firstLineChars="200" w:firstLine="360"/>
              <w:jc w:val="center"/>
              <w:rPr>
                <w:rFonts w:ascii="宋体" w:eastAsia="宋体" w:hAnsi="宋体" w:cs="宋体"/>
                <w:kern w:val="1"/>
                <w:sz w:val="18"/>
                <w:szCs w:val="18"/>
              </w:rPr>
            </w:pPr>
            <w:r w:rsidRPr="00981EE1">
              <w:rPr>
                <w:rFonts w:ascii="宋体" w:eastAsia="宋体" w:hAnsi="宋体" w:cs="宋体" w:hint="eastAsia"/>
                <w:bCs/>
                <w:sz w:val="18"/>
                <w:szCs w:val="18"/>
              </w:rPr>
              <w:t>10-30</w:t>
            </w:r>
          </w:p>
        </w:tc>
        <w:tc>
          <w:tcPr>
            <w:tcW w:w="4135" w:type="dxa"/>
            <w:shd w:val="clear" w:color="auto" w:fill="auto"/>
          </w:tcPr>
          <w:p w:rsidR="00981EE1" w:rsidRPr="00981EE1" w:rsidRDefault="00981EE1" w:rsidP="00981EE1">
            <w:pPr>
              <w:widowControl/>
              <w:tabs>
                <w:tab w:val="left" w:pos="9071"/>
                <w:tab w:val="left" w:pos="9354"/>
              </w:tabs>
              <w:spacing w:line="312" w:lineRule="auto"/>
              <w:ind w:firstLineChars="200" w:firstLine="360"/>
              <w:jc w:val="center"/>
              <w:rPr>
                <w:rFonts w:ascii="宋体" w:eastAsia="宋体" w:hAnsi="宋体" w:cs="宋体"/>
                <w:kern w:val="1"/>
                <w:sz w:val="18"/>
                <w:szCs w:val="18"/>
              </w:rPr>
            </w:pPr>
            <w:r w:rsidRPr="00981EE1">
              <w:rPr>
                <w:rFonts w:ascii="宋体" w:eastAsia="宋体" w:hAnsi="宋体" w:cs="宋体" w:hint="eastAsia"/>
                <w:bCs/>
                <w:sz w:val="18"/>
                <w:szCs w:val="18"/>
              </w:rPr>
              <w:t>±0.4</w:t>
            </w:r>
          </w:p>
        </w:tc>
      </w:tr>
      <w:tr w:rsidR="00981EE1" w:rsidRPr="00981EE1" w:rsidTr="00D07703">
        <w:tc>
          <w:tcPr>
            <w:tcW w:w="4087" w:type="dxa"/>
            <w:shd w:val="clear" w:color="auto" w:fill="auto"/>
          </w:tcPr>
          <w:p w:rsidR="00981EE1" w:rsidRPr="00981EE1" w:rsidRDefault="00981EE1" w:rsidP="00981EE1">
            <w:pPr>
              <w:widowControl/>
              <w:tabs>
                <w:tab w:val="left" w:pos="9071"/>
                <w:tab w:val="left" w:pos="9354"/>
              </w:tabs>
              <w:spacing w:line="312" w:lineRule="auto"/>
              <w:ind w:firstLineChars="200" w:firstLine="360"/>
              <w:jc w:val="center"/>
              <w:rPr>
                <w:rFonts w:ascii="宋体" w:eastAsia="宋体" w:hAnsi="宋体" w:cs="宋体"/>
                <w:kern w:val="1"/>
                <w:sz w:val="18"/>
                <w:szCs w:val="18"/>
              </w:rPr>
            </w:pPr>
            <w:r w:rsidRPr="00981EE1">
              <w:rPr>
                <w:rFonts w:ascii="宋体" w:eastAsia="宋体" w:hAnsi="宋体" w:cs="宋体" w:hint="eastAsia"/>
                <w:bCs/>
                <w:sz w:val="18"/>
                <w:szCs w:val="18"/>
              </w:rPr>
              <w:t>30-50</w:t>
            </w:r>
          </w:p>
        </w:tc>
        <w:tc>
          <w:tcPr>
            <w:tcW w:w="4135" w:type="dxa"/>
            <w:shd w:val="clear" w:color="auto" w:fill="auto"/>
          </w:tcPr>
          <w:p w:rsidR="00981EE1" w:rsidRPr="00981EE1" w:rsidRDefault="00981EE1" w:rsidP="00981EE1">
            <w:pPr>
              <w:widowControl/>
              <w:tabs>
                <w:tab w:val="left" w:pos="9071"/>
                <w:tab w:val="left" w:pos="9354"/>
              </w:tabs>
              <w:spacing w:line="312" w:lineRule="auto"/>
              <w:ind w:firstLineChars="200" w:firstLine="360"/>
              <w:jc w:val="center"/>
              <w:rPr>
                <w:rFonts w:ascii="宋体" w:eastAsia="宋体" w:hAnsi="宋体" w:cs="宋体"/>
                <w:kern w:val="1"/>
                <w:sz w:val="18"/>
                <w:szCs w:val="18"/>
              </w:rPr>
            </w:pPr>
            <w:r w:rsidRPr="00981EE1">
              <w:rPr>
                <w:rFonts w:ascii="宋体" w:eastAsia="宋体" w:hAnsi="宋体" w:cs="宋体" w:hint="eastAsia"/>
                <w:bCs/>
                <w:sz w:val="18"/>
                <w:szCs w:val="18"/>
              </w:rPr>
              <w:t>±0.5</w:t>
            </w:r>
          </w:p>
        </w:tc>
      </w:tr>
    </w:tbl>
    <w:p w:rsidR="00981EE1" w:rsidRPr="00981EE1" w:rsidRDefault="00981EE1" w:rsidP="00981EE1">
      <w:pPr>
        <w:widowControl/>
        <w:snapToGrid w:val="0"/>
        <w:spacing w:line="360" w:lineRule="auto"/>
        <w:ind w:firstLineChars="200" w:firstLine="360"/>
        <w:jc w:val="left"/>
        <w:rPr>
          <w:rFonts w:ascii="宋体" w:hAnsi="宋体" w:cs="Times New Roman"/>
          <w:bCs/>
          <w:sz w:val="18"/>
          <w:szCs w:val="18"/>
        </w:rPr>
      </w:pPr>
    </w:p>
    <w:p w:rsidR="00981EE1" w:rsidRPr="00981EE1" w:rsidRDefault="00981EE1" w:rsidP="00981EE1">
      <w:pPr>
        <w:widowControl/>
        <w:autoSpaceDE w:val="0"/>
        <w:autoSpaceDN w:val="0"/>
        <w:jc w:val="center"/>
        <w:rPr>
          <w:rFonts w:ascii="宋体" w:eastAsia="宋体" w:hAnsi="Times New Roman" w:cs="Times New Roman"/>
          <w:kern w:val="0"/>
          <w:szCs w:val="21"/>
        </w:rPr>
      </w:pPr>
      <w:r w:rsidRPr="00981EE1">
        <w:rPr>
          <w:rFonts w:ascii="宋体" w:eastAsia="宋体" w:hAnsi="Times New Roman" w:cs="Times New Roman" w:hint="eastAsia"/>
          <w:kern w:val="0"/>
          <w:szCs w:val="21"/>
        </w:rPr>
        <w:t>表</w:t>
      </w:r>
      <w:r w:rsidRPr="00981EE1">
        <w:rPr>
          <w:rFonts w:ascii="宋体" w:eastAsia="宋体" w:hAnsi="Times New Roman" w:cs="Times New Roman"/>
          <w:kern w:val="0"/>
          <w:szCs w:val="21"/>
        </w:rPr>
        <w:t>5</w:t>
      </w:r>
      <w:r w:rsidRPr="00981EE1">
        <w:rPr>
          <w:rFonts w:ascii="宋体" w:eastAsia="宋体" w:hAnsi="Times New Roman" w:cs="Times New Roman" w:hint="eastAsia"/>
          <w:kern w:val="0"/>
          <w:szCs w:val="21"/>
        </w:rPr>
        <w:t xml:space="preserve">  直径及其允许偏差（单位为毫米）</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4078"/>
      </w:tblGrid>
      <w:tr w:rsidR="00981EE1" w:rsidRPr="00981EE1" w:rsidTr="00D07703">
        <w:tc>
          <w:tcPr>
            <w:tcW w:w="4076" w:type="dxa"/>
            <w:shd w:val="clear" w:color="auto" w:fill="auto"/>
          </w:tcPr>
          <w:p w:rsidR="00981EE1" w:rsidRPr="00981EE1" w:rsidRDefault="00981EE1" w:rsidP="00981EE1">
            <w:pPr>
              <w:widowControl/>
              <w:autoSpaceDE w:val="0"/>
              <w:autoSpaceDN w:val="0"/>
              <w:ind w:firstLineChars="200" w:firstLine="360"/>
              <w:jc w:val="center"/>
              <w:rPr>
                <w:rFonts w:ascii="宋体" w:eastAsia="宋体" w:hAnsi="宋体" w:cs="宋体"/>
                <w:kern w:val="0"/>
                <w:sz w:val="18"/>
                <w:szCs w:val="18"/>
              </w:rPr>
            </w:pPr>
            <w:r w:rsidRPr="00981EE1">
              <w:rPr>
                <w:rFonts w:ascii="宋体" w:eastAsia="宋体" w:hAnsi="宋体" w:cs="宋体" w:hint="eastAsia"/>
                <w:kern w:val="0"/>
                <w:sz w:val="18"/>
                <w:szCs w:val="18"/>
              </w:rPr>
              <w:lastRenderedPageBreak/>
              <w:t>直径</w:t>
            </w:r>
          </w:p>
        </w:tc>
        <w:tc>
          <w:tcPr>
            <w:tcW w:w="4146" w:type="dxa"/>
            <w:shd w:val="clear" w:color="auto" w:fill="auto"/>
          </w:tcPr>
          <w:p w:rsidR="00981EE1" w:rsidRPr="00981EE1" w:rsidRDefault="00981EE1" w:rsidP="00981EE1">
            <w:pPr>
              <w:widowControl/>
              <w:autoSpaceDE w:val="0"/>
              <w:autoSpaceDN w:val="0"/>
              <w:ind w:firstLineChars="200" w:firstLine="360"/>
              <w:jc w:val="center"/>
              <w:rPr>
                <w:rFonts w:ascii="宋体" w:eastAsia="宋体" w:hAnsi="宋体" w:cs="宋体"/>
                <w:kern w:val="0"/>
                <w:sz w:val="18"/>
                <w:szCs w:val="18"/>
              </w:rPr>
            </w:pPr>
            <w:r w:rsidRPr="00981EE1">
              <w:rPr>
                <w:rFonts w:ascii="宋体" w:eastAsia="宋体" w:hAnsi="宋体" w:cs="宋体" w:hint="eastAsia"/>
                <w:kern w:val="0"/>
                <w:sz w:val="18"/>
                <w:szCs w:val="18"/>
              </w:rPr>
              <w:t>长度允许偏差a</w:t>
            </w:r>
          </w:p>
        </w:tc>
      </w:tr>
      <w:tr w:rsidR="00981EE1" w:rsidRPr="00981EE1" w:rsidTr="00D07703">
        <w:tc>
          <w:tcPr>
            <w:tcW w:w="4076" w:type="dxa"/>
            <w:shd w:val="clear" w:color="auto" w:fill="auto"/>
          </w:tcPr>
          <w:p w:rsidR="00981EE1" w:rsidRPr="00981EE1" w:rsidRDefault="00981EE1" w:rsidP="00981EE1">
            <w:pPr>
              <w:widowControl/>
              <w:autoSpaceDE w:val="0"/>
              <w:autoSpaceDN w:val="0"/>
              <w:ind w:firstLineChars="200" w:firstLine="360"/>
              <w:jc w:val="center"/>
              <w:rPr>
                <w:rFonts w:ascii="宋体" w:eastAsia="宋体" w:hAnsi="宋体" w:cs="宋体"/>
                <w:kern w:val="0"/>
                <w:sz w:val="18"/>
                <w:szCs w:val="18"/>
              </w:rPr>
            </w:pPr>
            <w:r w:rsidRPr="00981EE1">
              <w:rPr>
                <w:rFonts w:ascii="宋体" w:eastAsia="宋体" w:hAnsi="宋体" w:cs="宋体" w:hint="eastAsia"/>
                <w:bCs/>
                <w:kern w:val="0"/>
                <w:sz w:val="18"/>
                <w:szCs w:val="18"/>
              </w:rPr>
              <w:t>3-10</w:t>
            </w:r>
          </w:p>
        </w:tc>
        <w:tc>
          <w:tcPr>
            <w:tcW w:w="4146" w:type="dxa"/>
            <w:shd w:val="clear" w:color="auto" w:fill="auto"/>
          </w:tcPr>
          <w:p w:rsidR="00981EE1" w:rsidRPr="00981EE1" w:rsidRDefault="00981EE1" w:rsidP="00981EE1">
            <w:pPr>
              <w:widowControl/>
              <w:autoSpaceDE w:val="0"/>
              <w:autoSpaceDN w:val="0"/>
              <w:ind w:firstLineChars="200" w:firstLine="360"/>
              <w:jc w:val="center"/>
              <w:rPr>
                <w:rFonts w:ascii="宋体" w:eastAsia="宋体" w:hAnsi="宋体" w:cs="宋体"/>
                <w:kern w:val="0"/>
                <w:sz w:val="18"/>
                <w:szCs w:val="18"/>
              </w:rPr>
            </w:pPr>
            <w:r w:rsidRPr="00981EE1">
              <w:rPr>
                <w:rFonts w:ascii="宋体" w:eastAsia="宋体" w:hAnsi="宋体" w:cs="宋体" w:hint="eastAsia"/>
                <w:bCs/>
                <w:kern w:val="0"/>
                <w:sz w:val="18"/>
                <w:szCs w:val="18"/>
              </w:rPr>
              <w:t>±0.2</w:t>
            </w:r>
          </w:p>
        </w:tc>
      </w:tr>
      <w:tr w:rsidR="00981EE1" w:rsidRPr="00981EE1" w:rsidTr="00D07703">
        <w:tc>
          <w:tcPr>
            <w:tcW w:w="4076" w:type="dxa"/>
            <w:shd w:val="clear" w:color="auto" w:fill="auto"/>
          </w:tcPr>
          <w:p w:rsidR="00981EE1" w:rsidRPr="00981EE1" w:rsidRDefault="00981EE1" w:rsidP="00981EE1">
            <w:pPr>
              <w:widowControl/>
              <w:autoSpaceDE w:val="0"/>
              <w:autoSpaceDN w:val="0"/>
              <w:ind w:firstLineChars="200" w:firstLine="360"/>
              <w:jc w:val="center"/>
              <w:rPr>
                <w:rFonts w:ascii="宋体" w:eastAsia="宋体" w:hAnsi="宋体" w:cs="宋体"/>
                <w:kern w:val="0"/>
                <w:sz w:val="18"/>
                <w:szCs w:val="18"/>
              </w:rPr>
            </w:pPr>
            <w:r w:rsidRPr="00981EE1">
              <w:rPr>
                <w:rFonts w:ascii="宋体" w:eastAsia="宋体" w:hAnsi="宋体" w:cs="宋体" w:hint="eastAsia"/>
                <w:bCs/>
                <w:kern w:val="0"/>
                <w:sz w:val="18"/>
                <w:szCs w:val="18"/>
              </w:rPr>
              <w:t>10-30</w:t>
            </w:r>
          </w:p>
        </w:tc>
        <w:tc>
          <w:tcPr>
            <w:tcW w:w="4146" w:type="dxa"/>
            <w:shd w:val="clear" w:color="auto" w:fill="auto"/>
          </w:tcPr>
          <w:p w:rsidR="00981EE1" w:rsidRPr="00981EE1" w:rsidRDefault="00981EE1" w:rsidP="00981EE1">
            <w:pPr>
              <w:widowControl/>
              <w:autoSpaceDE w:val="0"/>
              <w:autoSpaceDN w:val="0"/>
              <w:ind w:firstLineChars="200" w:firstLine="360"/>
              <w:jc w:val="center"/>
              <w:rPr>
                <w:rFonts w:ascii="宋体" w:eastAsia="宋体" w:hAnsi="宋体" w:cs="宋体"/>
                <w:kern w:val="0"/>
                <w:sz w:val="18"/>
                <w:szCs w:val="18"/>
              </w:rPr>
            </w:pPr>
            <w:r w:rsidRPr="00981EE1">
              <w:rPr>
                <w:rFonts w:ascii="宋体" w:eastAsia="宋体" w:hAnsi="宋体" w:cs="宋体" w:hint="eastAsia"/>
                <w:bCs/>
                <w:kern w:val="0"/>
                <w:sz w:val="18"/>
                <w:szCs w:val="18"/>
              </w:rPr>
              <w:t>±0.3</w:t>
            </w:r>
          </w:p>
        </w:tc>
      </w:tr>
      <w:tr w:rsidR="00981EE1" w:rsidRPr="00981EE1" w:rsidTr="00D07703">
        <w:tc>
          <w:tcPr>
            <w:tcW w:w="4076" w:type="dxa"/>
            <w:shd w:val="clear" w:color="auto" w:fill="auto"/>
          </w:tcPr>
          <w:p w:rsidR="00981EE1" w:rsidRPr="00981EE1" w:rsidRDefault="00981EE1" w:rsidP="00981EE1">
            <w:pPr>
              <w:widowControl/>
              <w:autoSpaceDE w:val="0"/>
              <w:autoSpaceDN w:val="0"/>
              <w:ind w:firstLineChars="200" w:firstLine="360"/>
              <w:jc w:val="center"/>
              <w:rPr>
                <w:rFonts w:ascii="宋体" w:eastAsia="宋体" w:hAnsi="宋体" w:cs="宋体"/>
                <w:kern w:val="0"/>
                <w:sz w:val="18"/>
                <w:szCs w:val="18"/>
              </w:rPr>
            </w:pPr>
            <w:r w:rsidRPr="00981EE1">
              <w:rPr>
                <w:rFonts w:ascii="宋体" w:eastAsia="宋体" w:hAnsi="宋体" w:cs="宋体" w:hint="eastAsia"/>
                <w:bCs/>
                <w:kern w:val="0"/>
                <w:sz w:val="18"/>
                <w:szCs w:val="18"/>
              </w:rPr>
              <w:t>30-50</w:t>
            </w:r>
          </w:p>
        </w:tc>
        <w:tc>
          <w:tcPr>
            <w:tcW w:w="4146" w:type="dxa"/>
            <w:shd w:val="clear" w:color="auto" w:fill="auto"/>
          </w:tcPr>
          <w:p w:rsidR="00981EE1" w:rsidRPr="00981EE1" w:rsidRDefault="00981EE1" w:rsidP="00981EE1">
            <w:pPr>
              <w:widowControl/>
              <w:autoSpaceDE w:val="0"/>
              <w:autoSpaceDN w:val="0"/>
              <w:ind w:firstLineChars="200" w:firstLine="360"/>
              <w:jc w:val="center"/>
              <w:rPr>
                <w:rFonts w:ascii="宋体" w:eastAsia="宋体" w:hAnsi="宋体" w:cs="宋体"/>
                <w:kern w:val="0"/>
                <w:sz w:val="18"/>
                <w:szCs w:val="18"/>
              </w:rPr>
            </w:pPr>
            <w:r w:rsidRPr="00981EE1">
              <w:rPr>
                <w:rFonts w:ascii="宋体" w:eastAsia="宋体" w:hAnsi="宋体" w:cs="宋体" w:hint="eastAsia"/>
                <w:bCs/>
                <w:kern w:val="0"/>
                <w:sz w:val="18"/>
                <w:szCs w:val="18"/>
              </w:rPr>
              <w:t>±0.5</w:t>
            </w:r>
          </w:p>
        </w:tc>
      </w:tr>
    </w:tbl>
    <w:p w:rsidR="00981EE1" w:rsidRPr="00981EE1" w:rsidRDefault="00981EE1" w:rsidP="00981EE1">
      <w:pPr>
        <w:widowControl/>
        <w:spacing w:line="360" w:lineRule="auto"/>
        <w:ind w:left="211" w:hangingChars="100" w:hanging="211"/>
        <w:jc w:val="left"/>
        <w:outlineLvl w:val="2"/>
        <w:rPr>
          <w:rFonts w:asciiTheme="minorEastAsia" w:hAnsiTheme="minorEastAsia" w:cs="Times New Roman"/>
          <w:szCs w:val="21"/>
        </w:rPr>
      </w:pPr>
      <w:r w:rsidRPr="00981EE1">
        <w:rPr>
          <w:rFonts w:ascii="宋体" w:hAnsi="宋体" w:cs="宋体"/>
          <w:b/>
          <w:kern w:val="0"/>
          <w:szCs w:val="21"/>
        </w:rPr>
        <w:t xml:space="preserve"> </w:t>
      </w:r>
      <w:r w:rsidRPr="00981EE1">
        <w:rPr>
          <w:rFonts w:asciiTheme="minorEastAsia" w:hAnsiTheme="minorEastAsia" w:cs="Times New Roman"/>
          <w:szCs w:val="21"/>
        </w:rPr>
        <w:t xml:space="preserve">     以上要求为经过供需双方较长时间的生产和应用情况得到的普遍要求，所以制定以上规格要求。</w:t>
      </w:r>
    </w:p>
    <w:p w:rsidR="00981EE1" w:rsidRPr="00981EE1" w:rsidRDefault="00981EE1" w:rsidP="00981EE1">
      <w:pPr>
        <w:keepNext/>
        <w:keepLines/>
        <w:widowControl/>
        <w:spacing w:line="360" w:lineRule="auto"/>
        <w:ind w:firstLineChars="100" w:firstLine="211"/>
        <w:jc w:val="left"/>
        <w:outlineLvl w:val="4"/>
        <w:rPr>
          <w:rFonts w:asciiTheme="minorEastAsia" w:hAnsiTheme="minorEastAsia" w:cs="Times New Roman"/>
          <w:b/>
          <w:szCs w:val="21"/>
        </w:rPr>
      </w:pPr>
      <w:r w:rsidRPr="00981EE1">
        <w:rPr>
          <w:rFonts w:asciiTheme="minorEastAsia" w:hAnsiTheme="minorEastAsia" w:cs="Times New Roman" w:hint="eastAsia"/>
          <w:b/>
          <w:szCs w:val="21"/>
        </w:rPr>
        <w:t>5.</w:t>
      </w:r>
      <w:r w:rsidRPr="00981EE1">
        <w:rPr>
          <w:rFonts w:asciiTheme="minorEastAsia" w:hAnsiTheme="minorEastAsia" w:cs="Times New Roman"/>
          <w:b/>
          <w:szCs w:val="21"/>
        </w:rPr>
        <w:t>2.4</w:t>
      </w:r>
      <w:r w:rsidRPr="00981EE1">
        <w:rPr>
          <w:rFonts w:asciiTheme="minorEastAsia" w:hAnsiTheme="minorEastAsia" w:cs="Times New Roman" w:hint="eastAsia"/>
          <w:b/>
          <w:szCs w:val="21"/>
        </w:rPr>
        <w:t>表面质量的内容和制定</w:t>
      </w:r>
      <w:bookmarkEnd w:id="14"/>
      <w:r w:rsidRPr="00981EE1">
        <w:rPr>
          <w:rFonts w:asciiTheme="minorEastAsia" w:hAnsiTheme="minorEastAsia" w:cs="Times New Roman" w:hint="eastAsia"/>
          <w:b/>
          <w:szCs w:val="21"/>
        </w:rPr>
        <w:t>依据</w:t>
      </w:r>
    </w:p>
    <w:p w:rsidR="00981EE1" w:rsidRPr="00981EE1" w:rsidRDefault="000F4585" w:rsidP="00981EE1">
      <w:pPr>
        <w:widowControl/>
        <w:spacing w:line="360" w:lineRule="auto"/>
        <w:ind w:firstLineChars="100" w:firstLine="210"/>
        <w:jc w:val="left"/>
        <w:rPr>
          <w:rFonts w:ascii="宋体" w:eastAsia="宋体" w:hAnsi="宋体" w:cs="宋体"/>
          <w:szCs w:val="21"/>
        </w:rPr>
      </w:pPr>
      <w:r>
        <w:rPr>
          <w:rFonts w:ascii="宋体" w:eastAsia="宋体" w:hAnsi="宋体" w:cs="宋体" w:hint="eastAsia"/>
          <w:szCs w:val="21"/>
        </w:rPr>
        <w:t>氧化铟锡蒸发</w:t>
      </w:r>
      <w:proofErr w:type="gramStart"/>
      <w:r>
        <w:rPr>
          <w:rFonts w:ascii="宋体" w:eastAsia="宋体" w:hAnsi="宋体" w:cs="宋体" w:hint="eastAsia"/>
          <w:szCs w:val="21"/>
        </w:rPr>
        <w:t>料</w:t>
      </w:r>
      <w:r w:rsidR="00981EE1" w:rsidRPr="00981EE1">
        <w:rPr>
          <w:rFonts w:ascii="宋体" w:eastAsia="宋体" w:hAnsi="宋体" w:cs="宋体" w:hint="eastAsia"/>
          <w:szCs w:val="21"/>
        </w:rPr>
        <w:t>产品</w:t>
      </w:r>
      <w:proofErr w:type="gramEnd"/>
      <w:r w:rsidR="00981EE1" w:rsidRPr="00981EE1">
        <w:rPr>
          <w:rFonts w:ascii="宋体" w:eastAsia="宋体" w:hAnsi="宋体" w:cs="宋体" w:hint="eastAsia"/>
          <w:szCs w:val="21"/>
        </w:rPr>
        <w:t>的表面质量要求为：</w:t>
      </w:r>
    </w:p>
    <w:p w:rsidR="00981EE1" w:rsidRPr="00981EE1" w:rsidRDefault="00981EE1" w:rsidP="00981EE1">
      <w:pPr>
        <w:widowControl/>
        <w:numPr>
          <w:ilvl w:val="0"/>
          <w:numId w:val="1"/>
        </w:numPr>
        <w:spacing w:line="360" w:lineRule="auto"/>
        <w:ind w:firstLineChars="100" w:firstLine="210"/>
        <w:jc w:val="left"/>
        <w:rPr>
          <w:rFonts w:ascii="宋体" w:eastAsia="宋体" w:hAnsi="宋体" w:cs="宋体"/>
          <w:szCs w:val="21"/>
        </w:rPr>
      </w:pPr>
      <w:r w:rsidRPr="00981EE1">
        <w:rPr>
          <w:rFonts w:ascii="宋体" w:eastAsia="宋体" w:hAnsi="宋体" w:cs="宋体" w:hint="eastAsia"/>
          <w:szCs w:val="21"/>
        </w:rPr>
        <w:t>产品表面应光亮平整、洁净。边角完整、无飞边、毛刺、夹杂和裂纹等缺陷，允许有轻微的冲、剪、裁等痕迹。表面坑点/孔洞＜0.3mm，每颗≤5个。崩角＜0.5mm，单面≤5个。</w:t>
      </w:r>
    </w:p>
    <w:p w:rsidR="00981EE1" w:rsidRPr="00981EE1" w:rsidRDefault="00981EE1" w:rsidP="00981EE1">
      <w:pPr>
        <w:widowControl/>
        <w:numPr>
          <w:ilvl w:val="0"/>
          <w:numId w:val="1"/>
        </w:numPr>
        <w:spacing w:line="360" w:lineRule="auto"/>
        <w:ind w:firstLineChars="100" w:firstLine="210"/>
        <w:jc w:val="left"/>
        <w:rPr>
          <w:rFonts w:ascii="宋体" w:eastAsia="宋体" w:hAnsi="宋体" w:cs="宋体"/>
          <w:szCs w:val="21"/>
        </w:rPr>
      </w:pPr>
      <w:r w:rsidRPr="00981EE1">
        <w:rPr>
          <w:rFonts w:ascii="宋体" w:eastAsia="宋体" w:hAnsi="宋体" w:cs="宋体" w:hint="eastAsia"/>
          <w:szCs w:val="21"/>
        </w:rPr>
        <w:t>产品表面应清洁、无油污和锈蚀。</w:t>
      </w:r>
    </w:p>
    <w:p w:rsidR="00981EE1" w:rsidRPr="00981EE1" w:rsidRDefault="00981EE1" w:rsidP="00981EE1">
      <w:pPr>
        <w:widowControl/>
        <w:spacing w:line="360" w:lineRule="auto"/>
        <w:jc w:val="left"/>
        <w:rPr>
          <w:rFonts w:ascii="宋体" w:eastAsia="宋体" w:hAnsi="宋体" w:cs="宋体"/>
          <w:szCs w:val="21"/>
        </w:rPr>
      </w:pPr>
      <w:r w:rsidRPr="00981EE1">
        <w:rPr>
          <w:rFonts w:ascii="宋体" w:eastAsia="宋体" w:hAnsi="宋体" w:cs="宋体" w:hint="eastAsia"/>
          <w:szCs w:val="21"/>
        </w:rPr>
        <w:t xml:space="preserve">  3） 产品端面或表面无明显色差。 </w:t>
      </w:r>
    </w:p>
    <w:p w:rsidR="00981EE1" w:rsidRPr="00981EE1" w:rsidRDefault="00981EE1" w:rsidP="00981EE1">
      <w:pPr>
        <w:widowControl/>
        <w:autoSpaceDE w:val="0"/>
        <w:autoSpaceDN w:val="0"/>
        <w:spacing w:line="360" w:lineRule="auto"/>
        <w:ind w:firstLineChars="200" w:firstLine="420"/>
        <w:rPr>
          <w:rFonts w:ascii="宋体" w:eastAsia="宋体" w:hAnsi="Times New Roman" w:cs="Times New Roman"/>
          <w:kern w:val="0"/>
          <w:szCs w:val="20"/>
        </w:rPr>
      </w:pPr>
      <w:r w:rsidRPr="00981EE1">
        <w:rPr>
          <w:rFonts w:ascii="宋体" w:eastAsia="宋体" w:hAnsi="宋体" w:cs="宋体" w:hint="eastAsia"/>
          <w:kern w:val="0"/>
          <w:szCs w:val="21"/>
        </w:rPr>
        <w:t>以上要求为生产实际中可能出现的表面质量瑕疵及产品使用中可接受的程度，为一般性产品要求，并将此要求制定为产品标准要求。</w:t>
      </w:r>
    </w:p>
    <w:p w:rsidR="00981EE1" w:rsidRPr="00981EE1" w:rsidRDefault="00981EE1" w:rsidP="00981EE1">
      <w:pPr>
        <w:keepNext/>
        <w:keepLines/>
        <w:widowControl/>
        <w:spacing w:line="360" w:lineRule="auto"/>
        <w:jc w:val="left"/>
        <w:outlineLvl w:val="1"/>
        <w:rPr>
          <w:rFonts w:ascii="黑体" w:eastAsiaTheme="majorEastAsia" w:hAnsi="黑体" w:cs="黑体"/>
          <w:b/>
          <w:bCs/>
          <w:szCs w:val="21"/>
        </w:rPr>
      </w:pPr>
      <w:bookmarkStart w:id="15" w:name="_Toc162511699"/>
      <w:r w:rsidRPr="00981EE1">
        <w:rPr>
          <w:rFonts w:ascii="黑体" w:eastAsiaTheme="majorEastAsia" w:hAnsi="黑体" w:cs="黑体" w:hint="eastAsia"/>
          <w:b/>
          <w:bCs/>
          <w:szCs w:val="21"/>
        </w:rPr>
        <w:t>六</w:t>
      </w:r>
      <w:r w:rsidRPr="00981EE1">
        <w:rPr>
          <w:rFonts w:ascii="黑体" w:eastAsiaTheme="majorEastAsia" w:hAnsi="黑体" w:cs="黑体" w:hint="eastAsia"/>
          <w:b/>
          <w:bCs/>
          <w:szCs w:val="21"/>
        </w:rPr>
        <w:t xml:space="preserve"> </w:t>
      </w:r>
      <w:r w:rsidRPr="00981EE1">
        <w:rPr>
          <w:rFonts w:ascii="黑体" w:eastAsiaTheme="majorEastAsia" w:hAnsi="黑体" w:cs="黑体" w:hint="eastAsia"/>
          <w:b/>
          <w:bCs/>
          <w:szCs w:val="21"/>
        </w:rPr>
        <w:t>预期达到的社会效益等情况</w:t>
      </w:r>
      <w:bookmarkEnd w:id="15"/>
    </w:p>
    <w:p w:rsidR="00981EE1" w:rsidRPr="00981EE1" w:rsidRDefault="00981EE1" w:rsidP="00981EE1">
      <w:pPr>
        <w:widowControl/>
        <w:spacing w:line="360" w:lineRule="auto"/>
        <w:jc w:val="left"/>
        <w:outlineLvl w:val="2"/>
        <w:rPr>
          <w:rFonts w:ascii="黑体" w:eastAsia="黑体" w:hAnsi="黑体" w:cs="黑体"/>
          <w:b/>
          <w:kern w:val="0"/>
          <w:szCs w:val="21"/>
        </w:rPr>
      </w:pPr>
      <w:bookmarkStart w:id="16" w:name="_Toc162511700"/>
      <w:r w:rsidRPr="00981EE1">
        <w:rPr>
          <w:rFonts w:ascii="黑体" w:eastAsia="黑体" w:hAnsi="黑体" w:cs="黑体"/>
          <w:b/>
          <w:kern w:val="0"/>
          <w:szCs w:val="21"/>
        </w:rPr>
        <w:t>6.1项目的必要性</w:t>
      </w:r>
      <w:bookmarkEnd w:id="16"/>
      <w:r w:rsidRPr="00981EE1">
        <w:rPr>
          <w:rFonts w:ascii="黑体" w:eastAsia="黑体" w:hAnsi="黑体" w:cs="黑体"/>
          <w:b/>
          <w:kern w:val="0"/>
          <w:szCs w:val="21"/>
        </w:rPr>
        <w:t xml:space="preserve"> </w:t>
      </w:r>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hint="eastAsia"/>
          <w:szCs w:val="21"/>
        </w:rPr>
        <w:t xml:space="preserve">    </w:t>
      </w:r>
      <w:r w:rsidR="000F4585">
        <w:rPr>
          <w:rFonts w:asciiTheme="minorEastAsia" w:hAnsiTheme="minorEastAsia" w:cs="Times New Roman"/>
          <w:szCs w:val="21"/>
        </w:rPr>
        <w:t>氧化铟锡蒸发料</w:t>
      </w:r>
      <w:r w:rsidRPr="00981EE1">
        <w:rPr>
          <w:rFonts w:asciiTheme="minorEastAsia" w:hAnsiTheme="minorEastAsia" w:cs="Times New Roman"/>
          <w:szCs w:val="21"/>
        </w:rPr>
        <w:t>是我国明确要求发展的重点高新材料</w:t>
      </w:r>
      <w:r w:rsidRPr="00981EE1">
        <w:rPr>
          <w:rFonts w:asciiTheme="minorEastAsia" w:hAnsiTheme="minorEastAsia" w:cs="Times New Roman" w:hint="eastAsia"/>
          <w:szCs w:val="21"/>
        </w:rPr>
        <w:t>，工业和信息化部</w:t>
      </w:r>
      <w:r w:rsidRPr="00981EE1">
        <w:rPr>
          <w:rFonts w:asciiTheme="minorEastAsia" w:hAnsiTheme="minorEastAsia" w:cs="Times New Roman"/>
          <w:szCs w:val="21"/>
        </w:rPr>
        <w:t>发布的</w:t>
      </w:r>
      <w:r w:rsidRPr="00981EE1">
        <w:rPr>
          <w:rFonts w:asciiTheme="minorEastAsia" w:hAnsiTheme="minorEastAsia" w:cs="Times New Roman" w:hint="eastAsia"/>
          <w:szCs w:val="21"/>
        </w:rPr>
        <w:t>《重点新材料首批次应用示范指导目录（2019版）》第</w:t>
      </w:r>
      <w:r w:rsidRPr="00981EE1">
        <w:rPr>
          <w:rFonts w:asciiTheme="minorEastAsia" w:hAnsiTheme="minorEastAsia" w:cs="Times New Roman"/>
          <w:szCs w:val="21"/>
        </w:rPr>
        <w:t>237</w:t>
      </w:r>
      <w:r w:rsidRPr="00981EE1">
        <w:rPr>
          <w:rFonts w:asciiTheme="minorEastAsia" w:hAnsiTheme="minorEastAsia" w:cs="Times New Roman" w:hint="eastAsia"/>
          <w:szCs w:val="21"/>
        </w:rPr>
        <w:t>项的重点高新材料项目为“高性能发光材料”、第251项。家标准化管理委员会发布的《2021年国家标准立项指南》第（二）章节强调：加强“碳达峰”标准化支撑力度，加快新能源开发利用、电力储能、需求侧等的管理，推进能源互联网标准化工作，推进光伏能源标准体系建设，而</w:t>
      </w:r>
      <w:r w:rsidR="000F4585">
        <w:rPr>
          <w:rFonts w:asciiTheme="minorEastAsia" w:hAnsiTheme="minorEastAsia" w:cs="Times New Roman" w:hint="eastAsia"/>
          <w:szCs w:val="21"/>
        </w:rPr>
        <w:t>氧化铟锡蒸发</w:t>
      </w:r>
      <w:proofErr w:type="gramStart"/>
      <w:r w:rsidR="000F4585">
        <w:rPr>
          <w:rFonts w:asciiTheme="minorEastAsia" w:hAnsiTheme="minorEastAsia" w:cs="Times New Roman" w:hint="eastAsia"/>
          <w:szCs w:val="21"/>
        </w:rPr>
        <w:t>料</w:t>
      </w:r>
      <w:r w:rsidRPr="00981EE1">
        <w:rPr>
          <w:rFonts w:asciiTheme="minorEastAsia" w:hAnsiTheme="minorEastAsia" w:cs="Times New Roman" w:hint="eastAsia"/>
          <w:szCs w:val="21"/>
        </w:rPr>
        <w:t>就是</w:t>
      </w:r>
      <w:proofErr w:type="gramEnd"/>
      <w:r w:rsidRPr="00981EE1">
        <w:rPr>
          <w:rFonts w:asciiTheme="minorEastAsia" w:hAnsiTheme="minorEastAsia" w:cs="Times New Roman" w:hint="eastAsia"/>
          <w:szCs w:val="21"/>
        </w:rPr>
        <w:t>极具前景的L</w:t>
      </w:r>
      <w:r w:rsidRPr="00981EE1">
        <w:rPr>
          <w:rFonts w:asciiTheme="minorEastAsia" w:hAnsiTheme="minorEastAsia" w:cs="Times New Roman"/>
          <w:szCs w:val="21"/>
        </w:rPr>
        <w:t>ED节能光源</w:t>
      </w:r>
      <w:r w:rsidRPr="00981EE1">
        <w:rPr>
          <w:rFonts w:asciiTheme="minorEastAsia" w:hAnsiTheme="minorEastAsia" w:cs="Times New Roman" w:hint="eastAsia"/>
          <w:szCs w:val="21"/>
        </w:rPr>
        <w:t>的核心基础材料。</w:t>
      </w:r>
    </w:p>
    <w:p w:rsidR="00981EE1" w:rsidRPr="00981EE1" w:rsidRDefault="00981EE1" w:rsidP="00981EE1">
      <w:pPr>
        <w:widowControl/>
        <w:spacing w:line="360" w:lineRule="auto"/>
        <w:ind w:firstLineChars="200" w:firstLine="420"/>
        <w:jc w:val="left"/>
        <w:rPr>
          <w:rFonts w:asciiTheme="minorEastAsia" w:hAnsiTheme="minorEastAsia" w:cs="Times New Roman"/>
          <w:sz w:val="24"/>
          <w:szCs w:val="24"/>
        </w:rPr>
      </w:pPr>
      <w:r w:rsidRPr="00981EE1">
        <w:rPr>
          <w:rFonts w:asciiTheme="minorEastAsia" w:hAnsiTheme="minorEastAsia" w:cs="Times New Roman" w:hint="eastAsia"/>
          <w:szCs w:val="21"/>
        </w:rPr>
        <w:t>从全球精</w:t>
      </w:r>
      <w:proofErr w:type="gramStart"/>
      <w:r w:rsidRPr="00981EE1">
        <w:rPr>
          <w:rFonts w:asciiTheme="minorEastAsia" w:hAnsiTheme="minorEastAsia" w:cs="Times New Roman" w:hint="eastAsia"/>
          <w:szCs w:val="21"/>
        </w:rPr>
        <w:t>铟消费</w:t>
      </w:r>
      <w:proofErr w:type="gramEnd"/>
      <w:r w:rsidRPr="00981EE1">
        <w:rPr>
          <w:rFonts w:asciiTheme="minorEastAsia" w:hAnsiTheme="minorEastAsia" w:cs="Times New Roman" w:hint="eastAsia"/>
          <w:szCs w:val="21"/>
        </w:rPr>
        <w:t>的行业结构看，</w:t>
      </w:r>
      <w:proofErr w:type="gramStart"/>
      <w:r w:rsidRPr="00981EE1">
        <w:rPr>
          <w:rFonts w:asciiTheme="minorEastAsia" w:hAnsiTheme="minorEastAsia" w:cs="Times New Roman" w:hint="eastAsia"/>
          <w:szCs w:val="21"/>
        </w:rPr>
        <w:t>铟的首要</w:t>
      </w:r>
      <w:proofErr w:type="gramEnd"/>
      <w:r w:rsidRPr="00981EE1">
        <w:rPr>
          <w:rFonts w:asciiTheme="minorEastAsia" w:hAnsiTheme="minorEastAsia" w:cs="Times New Roman" w:hint="eastAsia"/>
          <w:szCs w:val="21"/>
        </w:rPr>
        <w:t>应用仍是平板显示领域（见图</w:t>
      </w:r>
      <w:r w:rsidRPr="00981EE1">
        <w:rPr>
          <w:rFonts w:asciiTheme="minorEastAsia" w:hAnsiTheme="minorEastAsia" w:cs="Times New Roman"/>
          <w:szCs w:val="21"/>
        </w:rPr>
        <w:t>4-1</w:t>
      </w:r>
      <w:r w:rsidRPr="00981EE1">
        <w:rPr>
          <w:rFonts w:asciiTheme="minorEastAsia" w:hAnsiTheme="minorEastAsia" w:cs="Times New Roman" w:hint="eastAsia"/>
          <w:szCs w:val="21"/>
        </w:rPr>
        <w:t>），包括传统的</w:t>
      </w:r>
      <w:r w:rsidRPr="00981EE1">
        <w:rPr>
          <w:rFonts w:asciiTheme="minorEastAsia" w:hAnsiTheme="minorEastAsia" w:cs="Times New Roman"/>
          <w:szCs w:val="21"/>
        </w:rPr>
        <w:t>ITO靶材和</w:t>
      </w:r>
      <w:r w:rsidR="000F4585">
        <w:rPr>
          <w:rFonts w:asciiTheme="minorEastAsia" w:hAnsiTheme="minorEastAsia" w:cs="Times New Roman" w:hint="eastAsia"/>
          <w:szCs w:val="21"/>
        </w:rPr>
        <w:t>氧化铟锡蒸发料</w:t>
      </w:r>
      <w:r w:rsidRPr="00981EE1">
        <w:rPr>
          <w:rFonts w:asciiTheme="minorEastAsia" w:hAnsiTheme="minorEastAsia" w:cs="Times New Roman" w:hint="eastAsia"/>
          <w:szCs w:val="21"/>
        </w:rPr>
        <w:t>以及新兴的铟镓</w:t>
      </w:r>
      <w:proofErr w:type="gramStart"/>
      <w:r w:rsidRPr="00981EE1">
        <w:rPr>
          <w:rFonts w:asciiTheme="minorEastAsia" w:hAnsiTheme="minorEastAsia" w:cs="Times New Roman" w:hint="eastAsia"/>
          <w:szCs w:val="21"/>
        </w:rPr>
        <w:t>锌</w:t>
      </w:r>
      <w:proofErr w:type="gramEnd"/>
      <w:r w:rsidRPr="00981EE1">
        <w:rPr>
          <w:rFonts w:asciiTheme="minorEastAsia" w:hAnsiTheme="minorEastAsia" w:cs="Times New Roman" w:hint="eastAsia"/>
          <w:szCs w:val="21"/>
        </w:rPr>
        <w:t>氧化物（</w:t>
      </w:r>
      <w:r w:rsidRPr="00981EE1">
        <w:rPr>
          <w:rFonts w:asciiTheme="minorEastAsia" w:hAnsiTheme="minorEastAsia" w:cs="Times New Roman"/>
          <w:szCs w:val="21"/>
        </w:rPr>
        <w:t>IGZO</w:t>
      </w:r>
      <w:r w:rsidRPr="00981EE1">
        <w:rPr>
          <w:rFonts w:asciiTheme="minorEastAsia" w:hAnsiTheme="minorEastAsia" w:cs="Times New Roman" w:hint="eastAsia"/>
          <w:szCs w:val="21"/>
        </w:rPr>
        <w:t>）以及绑定用</w:t>
      </w:r>
      <w:proofErr w:type="gramStart"/>
      <w:r w:rsidRPr="00981EE1">
        <w:rPr>
          <w:rFonts w:asciiTheme="minorEastAsia" w:hAnsiTheme="minorEastAsia" w:cs="Times New Roman" w:hint="eastAsia"/>
          <w:szCs w:val="21"/>
        </w:rPr>
        <w:t>铟</w:t>
      </w:r>
      <w:proofErr w:type="gramEnd"/>
      <w:r w:rsidRPr="00981EE1">
        <w:rPr>
          <w:rFonts w:asciiTheme="minorEastAsia" w:hAnsiTheme="minorEastAsia" w:cs="Times New Roman" w:hint="eastAsia"/>
          <w:szCs w:val="21"/>
        </w:rPr>
        <w:t>。</w:t>
      </w:r>
      <w:proofErr w:type="gramStart"/>
      <w:r w:rsidRPr="00981EE1">
        <w:rPr>
          <w:rFonts w:asciiTheme="minorEastAsia" w:hAnsiTheme="minorEastAsia" w:cs="Times New Roman" w:hint="eastAsia"/>
          <w:szCs w:val="21"/>
        </w:rPr>
        <w:t>铟在</w:t>
      </w:r>
      <w:r w:rsidR="000F4585">
        <w:rPr>
          <w:rFonts w:asciiTheme="minorEastAsia" w:hAnsiTheme="minorEastAsia" w:cs="Times New Roman"/>
          <w:szCs w:val="21"/>
        </w:rPr>
        <w:t>氧化铟锡</w:t>
      </w:r>
      <w:proofErr w:type="gramEnd"/>
      <w:r w:rsidR="000F4585">
        <w:rPr>
          <w:rFonts w:asciiTheme="minorEastAsia" w:hAnsiTheme="minorEastAsia" w:cs="Times New Roman"/>
          <w:szCs w:val="21"/>
        </w:rPr>
        <w:t>蒸发</w:t>
      </w:r>
      <w:proofErr w:type="gramStart"/>
      <w:r w:rsidR="000F4585">
        <w:rPr>
          <w:rFonts w:asciiTheme="minorEastAsia" w:hAnsiTheme="minorEastAsia" w:cs="Times New Roman"/>
          <w:szCs w:val="21"/>
        </w:rPr>
        <w:t>料</w:t>
      </w:r>
      <w:r w:rsidRPr="00981EE1">
        <w:rPr>
          <w:rFonts w:asciiTheme="minorEastAsia" w:hAnsiTheme="minorEastAsia" w:cs="Times New Roman" w:hint="eastAsia"/>
          <w:szCs w:val="21"/>
        </w:rPr>
        <w:t>领域应用占</w:t>
      </w:r>
      <w:proofErr w:type="gramEnd"/>
      <w:r w:rsidRPr="00981EE1">
        <w:rPr>
          <w:rFonts w:asciiTheme="minorEastAsia" w:hAnsiTheme="minorEastAsia" w:cs="Times New Roman" w:hint="eastAsia"/>
          <w:szCs w:val="21"/>
        </w:rPr>
        <w:t>全球的</w:t>
      </w:r>
      <w:r w:rsidRPr="00981EE1">
        <w:rPr>
          <w:rFonts w:asciiTheme="minorEastAsia" w:hAnsiTheme="minorEastAsia" w:cs="Times New Roman"/>
          <w:szCs w:val="21"/>
        </w:rPr>
        <w:t>15%</w:t>
      </w:r>
      <w:r w:rsidRPr="00981EE1">
        <w:rPr>
          <w:rFonts w:asciiTheme="minorEastAsia" w:hAnsiTheme="minorEastAsia" w:cs="Times New Roman" w:hint="eastAsia"/>
          <w:szCs w:val="21"/>
        </w:rPr>
        <w:t>左右，随着全球对LED的需求日益增加，</w:t>
      </w:r>
      <w:r w:rsidR="000F4585">
        <w:rPr>
          <w:rFonts w:asciiTheme="minorEastAsia" w:hAnsiTheme="minorEastAsia" w:cs="Times New Roman" w:hint="eastAsia"/>
          <w:szCs w:val="21"/>
        </w:rPr>
        <w:t>氧化铟锡蒸发料</w:t>
      </w:r>
      <w:r w:rsidRPr="00981EE1">
        <w:rPr>
          <w:rFonts w:asciiTheme="minorEastAsia" w:hAnsiTheme="minorEastAsia" w:cs="Times New Roman" w:hint="eastAsia"/>
          <w:szCs w:val="21"/>
        </w:rPr>
        <w:t>的产能将日益扩大，相关产业特别是我国占优势地位的铟和</w:t>
      </w:r>
      <w:proofErr w:type="gramStart"/>
      <w:r w:rsidRPr="00981EE1">
        <w:rPr>
          <w:rFonts w:asciiTheme="minorEastAsia" w:hAnsiTheme="minorEastAsia" w:cs="Times New Roman" w:hint="eastAsia"/>
          <w:szCs w:val="21"/>
        </w:rPr>
        <w:t>锡的</w:t>
      </w:r>
      <w:proofErr w:type="gramEnd"/>
      <w:r w:rsidRPr="00981EE1">
        <w:rPr>
          <w:rFonts w:asciiTheme="minorEastAsia" w:hAnsiTheme="minorEastAsia" w:cs="Times New Roman" w:hint="eastAsia"/>
          <w:szCs w:val="21"/>
        </w:rPr>
        <w:t>产业需求也将得到巩固，</w:t>
      </w:r>
      <w:proofErr w:type="gramStart"/>
      <w:r w:rsidRPr="00981EE1">
        <w:rPr>
          <w:rFonts w:asciiTheme="minorEastAsia" w:hAnsiTheme="minorEastAsia" w:cs="Times New Roman" w:hint="eastAsia"/>
          <w:szCs w:val="21"/>
        </w:rPr>
        <w:t>铟是一种</w:t>
      </w:r>
      <w:proofErr w:type="gramEnd"/>
      <w:r w:rsidRPr="00981EE1">
        <w:rPr>
          <w:rFonts w:asciiTheme="minorEastAsia" w:hAnsiTheme="minorEastAsia" w:cs="Times New Roman" w:hint="eastAsia"/>
          <w:szCs w:val="21"/>
        </w:rPr>
        <w:t>高价稀散金属，是众多有色金属企业开展全元素回收利用并增加企业效益的重要资源保障，</w:t>
      </w:r>
      <w:proofErr w:type="gramStart"/>
      <w:r w:rsidRPr="00981EE1">
        <w:rPr>
          <w:rFonts w:asciiTheme="minorEastAsia" w:hAnsiTheme="minorEastAsia" w:cs="Times New Roman" w:hint="eastAsia"/>
          <w:szCs w:val="21"/>
        </w:rPr>
        <w:t>铟资源</w:t>
      </w:r>
      <w:proofErr w:type="gramEnd"/>
      <w:r w:rsidRPr="00981EE1">
        <w:rPr>
          <w:rFonts w:asciiTheme="minorEastAsia" w:hAnsiTheme="minorEastAsia" w:cs="Times New Roman" w:hint="eastAsia"/>
          <w:szCs w:val="21"/>
        </w:rPr>
        <w:t>的在</w:t>
      </w:r>
      <w:r w:rsidR="000F4585">
        <w:rPr>
          <w:rFonts w:asciiTheme="minorEastAsia" w:hAnsiTheme="minorEastAsia" w:cs="Times New Roman" w:hint="eastAsia"/>
          <w:szCs w:val="21"/>
        </w:rPr>
        <w:t>氧化铟锡蒸发料</w:t>
      </w:r>
      <w:r w:rsidRPr="00981EE1">
        <w:rPr>
          <w:rFonts w:asciiTheme="minorEastAsia" w:hAnsiTheme="minorEastAsia" w:cs="Times New Roman" w:hint="eastAsia"/>
          <w:szCs w:val="21"/>
        </w:rPr>
        <w:t>中得到广泛应用对增强我国有色金属产业的产业优势将起到重要作用。</w:t>
      </w:r>
    </w:p>
    <w:p w:rsidR="00341518" w:rsidRDefault="00341518" w:rsidP="00981EE1">
      <w:pPr>
        <w:widowControl/>
        <w:spacing w:line="360" w:lineRule="auto"/>
        <w:jc w:val="left"/>
        <w:outlineLvl w:val="2"/>
        <w:rPr>
          <w:rFonts w:ascii="黑体" w:eastAsia="黑体" w:hAnsi="黑体" w:cs="黑体"/>
          <w:b/>
          <w:kern w:val="0"/>
          <w:szCs w:val="21"/>
        </w:rPr>
      </w:pPr>
      <w:bookmarkStart w:id="17" w:name="_Toc162511702"/>
    </w:p>
    <w:p w:rsidR="00981EE1" w:rsidRPr="00981EE1" w:rsidRDefault="00981EE1" w:rsidP="00981EE1">
      <w:pPr>
        <w:widowControl/>
        <w:spacing w:line="360" w:lineRule="auto"/>
        <w:jc w:val="left"/>
        <w:outlineLvl w:val="2"/>
        <w:rPr>
          <w:rFonts w:ascii="黑体" w:eastAsia="黑体" w:hAnsi="黑体" w:cs="黑体"/>
          <w:b/>
          <w:kern w:val="0"/>
          <w:szCs w:val="21"/>
        </w:rPr>
      </w:pPr>
      <w:r w:rsidRPr="00981EE1">
        <w:rPr>
          <w:rFonts w:ascii="黑体" w:eastAsia="黑体" w:hAnsi="黑体" w:cs="黑体"/>
          <w:b/>
          <w:kern w:val="0"/>
          <w:szCs w:val="21"/>
        </w:rPr>
        <w:lastRenderedPageBreak/>
        <w:t>6.2 项目的可行性</w:t>
      </w:r>
      <w:bookmarkEnd w:id="17"/>
    </w:p>
    <w:p w:rsidR="00981EE1" w:rsidRPr="00981EE1" w:rsidRDefault="00981EE1" w:rsidP="00981EE1">
      <w:pPr>
        <w:widowControl/>
        <w:spacing w:line="312" w:lineRule="auto"/>
        <w:ind w:firstLineChars="200" w:firstLine="420"/>
        <w:jc w:val="left"/>
        <w:rPr>
          <w:rFonts w:asciiTheme="minorEastAsia" w:hAnsiTheme="minorEastAsia" w:cs="Times New Roman"/>
          <w:szCs w:val="21"/>
        </w:rPr>
      </w:pPr>
      <w:r w:rsidRPr="00981EE1">
        <w:rPr>
          <w:rFonts w:asciiTheme="minorEastAsia" w:hAnsiTheme="minorEastAsia" w:cs="Times New Roman"/>
          <w:szCs w:val="21"/>
        </w:rPr>
        <w:t>国外没有制定</w:t>
      </w:r>
      <w:r w:rsidRPr="00981EE1">
        <w:rPr>
          <w:rFonts w:asciiTheme="minorEastAsia" w:hAnsiTheme="minorEastAsia" w:cs="Times New Roman" w:hint="eastAsia"/>
          <w:szCs w:val="21"/>
        </w:rPr>
        <w:t>ITO</w:t>
      </w:r>
      <w:r w:rsidRPr="00981EE1">
        <w:rPr>
          <w:rFonts w:asciiTheme="minorEastAsia" w:hAnsiTheme="minorEastAsia" w:cs="Times New Roman"/>
          <w:szCs w:val="21"/>
        </w:rPr>
        <w:t>的相关</w:t>
      </w:r>
      <w:r w:rsidRPr="00981EE1">
        <w:rPr>
          <w:rFonts w:asciiTheme="minorEastAsia" w:hAnsiTheme="minorEastAsia" w:cs="Times New Roman" w:hint="eastAsia"/>
          <w:szCs w:val="21"/>
        </w:rPr>
        <w:t>产品</w:t>
      </w:r>
      <w:r w:rsidRPr="00981EE1">
        <w:rPr>
          <w:rFonts w:asciiTheme="minorEastAsia" w:hAnsiTheme="minorEastAsia" w:cs="Times New Roman"/>
          <w:szCs w:val="21"/>
        </w:rPr>
        <w:t>标准</w:t>
      </w:r>
      <w:r w:rsidRPr="00981EE1">
        <w:rPr>
          <w:rFonts w:asciiTheme="minorEastAsia" w:hAnsiTheme="minorEastAsia" w:cs="Times New Roman" w:hint="eastAsia"/>
          <w:szCs w:val="21"/>
        </w:rPr>
        <w:t>。</w:t>
      </w:r>
      <w:r w:rsidRPr="00981EE1">
        <w:rPr>
          <w:rFonts w:asciiTheme="minorEastAsia" w:hAnsiTheme="minorEastAsia" w:cs="Times New Roman"/>
          <w:szCs w:val="21"/>
        </w:rPr>
        <w:t>本标准</w:t>
      </w:r>
      <w:r w:rsidRPr="00981EE1">
        <w:rPr>
          <w:rFonts w:asciiTheme="minorEastAsia" w:hAnsiTheme="minorEastAsia" w:cs="Times New Roman" w:hint="eastAsia"/>
          <w:szCs w:val="21"/>
        </w:rPr>
        <w:t>之所以</w:t>
      </w:r>
      <w:r w:rsidRPr="00981EE1">
        <w:rPr>
          <w:rFonts w:asciiTheme="minorEastAsia" w:hAnsiTheme="minorEastAsia" w:cs="Times New Roman"/>
          <w:szCs w:val="21"/>
        </w:rPr>
        <w:t>需要制定是因为随着我国的科技进步和生产水平的大力发展</w:t>
      </w:r>
      <w:r w:rsidRPr="00981EE1">
        <w:rPr>
          <w:rFonts w:asciiTheme="minorEastAsia" w:hAnsiTheme="minorEastAsia" w:cs="Times New Roman" w:hint="eastAsia"/>
          <w:szCs w:val="21"/>
        </w:rPr>
        <w:t>，</w:t>
      </w:r>
      <w:r w:rsidRPr="00981EE1">
        <w:rPr>
          <w:rFonts w:asciiTheme="minorEastAsia" w:hAnsiTheme="minorEastAsia" w:cs="Times New Roman"/>
          <w:szCs w:val="21"/>
        </w:rPr>
        <w:t>我国的</w:t>
      </w:r>
      <w:r w:rsidRPr="00981EE1">
        <w:rPr>
          <w:rFonts w:asciiTheme="minorEastAsia" w:hAnsiTheme="minorEastAsia" w:cs="Times New Roman" w:hint="eastAsia"/>
          <w:szCs w:val="21"/>
        </w:rPr>
        <w:t>ITO靶材和</w:t>
      </w:r>
      <w:r w:rsidR="000F4585">
        <w:rPr>
          <w:rFonts w:asciiTheme="minorEastAsia" w:hAnsiTheme="minorEastAsia" w:cs="Times New Roman" w:hint="eastAsia"/>
          <w:szCs w:val="21"/>
        </w:rPr>
        <w:t>氧化铟锡蒸发料</w:t>
      </w:r>
      <w:r w:rsidRPr="00981EE1">
        <w:rPr>
          <w:rFonts w:asciiTheme="minorEastAsia" w:hAnsiTheme="minorEastAsia" w:cs="Times New Roman" w:hint="eastAsia"/>
          <w:szCs w:val="21"/>
        </w:rPr>
        <w:t>的生产能力和水平及产量已有质和量的双重提升，在尚无可替代的前提下，</w:t>
      </w:r>
      <w:r w:rsidR="000F4585">
        <w:rPr>
          <w:rFonts w:asciiTheme="minorEastAsia" w:hAnsiTheme="minorEastAsia" w:cs="Times New Roman" w:hint="eastAsia"/>
          <w:szCs w:val="21"/>
        </w:rPr>
        <w:t>氧化铟锡蒸发料</w:t>
      </w:r>
      <w:r w:rsidRPr="00981EE1">
        <w:rPr>
          <w:rFonts w:asciiTheme="minorEastAsia" w:hAnsiTheme="minorEastAsia" w:cs="Times New Roman" w:hint="eastAsia"/>
          <w:szCs w:val="21"/>
        </w:rPr>
        <w:t>作为</w:t>
      </w:r>
      <w:r w:rsidRPr="00981EE1">
        <w:rPr>
          <w:rFonts w:asciiTheme="minorEastAsia" w:hAnsiTheme="minorEastAsia" w:cs="Times New Roman"/>
          <w:szCs w:val="21"/>
        </w:rPr>
        <w:t>最主要的</w:t>
      </w:r>
      <w:r w:rsidRPr="00981EE1">
        <w:rPr>
          <w:rFonts w:asciiTheme="minorEastAsia" w:hAnsiTheme="minorEastAsia" w:cs="Times New Roman" w:hint="eastAsia"/>
          <w:szCs w:val="21"/>
        </w:rPr>
        <w:t>L</w:t>
      </w:r>
      <w:r w:rsidRPr="00981EE1">
        <w:rPr>
          <w:rFonts w:asciiTheme="minorEastAsia" w:hAnsiTheme="minorEastAsia" w:cs="Times New Roman"/>
          <w:szCs w:val="21"/>
        </w:rPr>
        <w:t>ED芯片的核心材料</w:t>
      </w:r>
      <w:r w:rsidRPr="00981EE1">
        <w:rPr>
          <w:rFonts w:asciiTheme="minorEastAsia" w:hAnsiTheme="minorEastAsia" w:cs="Times New Roman" w:hint="eastAsia"/>
          <w:szCs w:val="21"/>
        </w:rPr>
        <w:t>已</w:t>
      </w:r>
      <w:r w:rsidRPr="00981EE1">
        <w:rPr>
          <w:rFonts w:asciiTheme="minorEastAsia" w:hAnsiTheme="minorEastAsia" w:cs="Times New Roman"/>
          <w:szCs w:val="21"/>
        </w:rPr>
        <w:t>成为</w:t>
      </w:r>
      <w:r w:rsidRPr="00981EE1">
        <w:rPr>
          <w:rFonts w:asciiTheme="minorEastAsia" w:hAnsiTheme="minorEastAsia" w:cs="Times New Roman" w:hint="eastAsia"/>
          <w:szCs w:val="21"/>
        </w:rPr>
        <w:t>现代</w:t>
      </w:r>
      <w:r w:rsidRPr="00981EE1">
        <w:rPr>
          <w:rFonts w:asciiTheme="minorEastAsia" w:hAnsiTheme="minorEastAsia" w:cs="Times New Roman"/>
          <w:szCs w:val="21"/>
        </w:rPr>
        <w:t>社会节能光源材料的基础产品，</w:t>
      </w:r>
      <w:r w:rsidRPr="00981EE1">
        <w:rPr>
          <w:rFonts w:asciiTheme="minorEastAsia" w:hAnsiTheme="minorEastAsia" w:cs="Times New Roman" w:hint="eastAsia"/>
          <w:szCs w:val="21"/>
        </w:rPr>
        <w:t>及时制定</w:t>
      </w:r>
      <w:r w:rsidRPr="00981EE1">
        <w:rPr>
          <w:rFonts w:asciiTheme="minorEastAsia" w:hAnsiTheme="minorEastAsia" w:cs="Times New Roman"/>
          <w:szCs w:val="21"/>
        </w:rPr>
        <w:t>出反应和体现行业现状的</w:t>
      </w:r>
      <w:r w:rsidRPr="00981EE1">
        <w:rPr>
          <w:rFonts w:asciiTheme="minorEastAsia" w:hAnsiTheme="minorEastAsia" w:cs="Times New Roman" w:hint="eastAsia"/>
          <w:szCs w:val="21"/>
        </w:rPr>
        <w:t>相关</w:t>
      </w:r>
      <w:r w:rsidRPr="00981EE1">
        <w:rPr>
          <w:rFonts w:asciiTheme="minorEastAsia" w:hAnsiTheme="minorEastAsia" w:cs="Times New Roman"/>
          <w:szCs w:val="21"/>
        </w:rPr>
        <w:t>的国家标准或行业标准</w:t>
      </w:r>
      <w:r w:rsidRPr="00981EE1">
        <w:rPr>
          <w:rFonts w:asciiTheme="minorEastAsia" w:hAnsiTheme="minorEastAsia" w:cs="Times New Roman" w:hint="eastAsia"/>
          <w:szCs w:val="21"/>
        </w:rPr>
        <w:t>是行业</w:t>
      </w:r>
      <w:r w:rsidRPr="00981EE1">
        <w:rPr>
          <w:rFonts w:asciiTheme="minorEastAsia" w:hAnsiTheme="minorEastAsia" w:cs="Times New Roman"/>
          <w:szCs w:val="21"/>
        </w:rPr>
        <w:t>的必然要求</w:t>
      </w:r>
      <w:r w:rsidRPr="00981EE1">
        <w:rPr>
          <w:rFonts w:asciiTheme="minorEastAsia" w:hAnsiTheme="minorEastAsia" w:cs="Times New Roman" w:hint="eastAsia"/>
          <w:szCs w:val="21"/>
        </w:rPr>
        <w:t>。主导</w:t>
      </w:r>
      <w:r w:rsidRPr="00981EE1">
        <w:rPr>
          <w:rFonts w:asciiTheme="minorEastAsia" w:hAnsiTheme="minorEastAsia" w:cs="Times New Roman"/>
          <w:szCs w:val="21"/>
        </w:rPr>
        <w:t>起草企业</w:t>
      </w:r>
      <w:r w:rsidRPr="00981EE1">
        <w:rPr>
          <w:rFonts w:asciiTheme="minorEastAsia" w:hAnsiTheme="minorEastAsia" w:cs="Times New Roman" w:hint="eastAsia"/>
          <w:szCs w:val="21"/>
        </w:rPr>
        <w:t>先导电子科技股份有限公司和参与制定的企业如成都中建材光电材料有限公司、</w:t>
      </w:r>
      <w:proofErr w:type="gramStart"/>
      <w:r w:rsidRPr="00981EE1">
        <w:rPr>
          <w:rFonts w:asciiTheme="minorEastAsia" w:hAnsiTheme="minorEastAsia" w:cs="Times New Roman" w:hint="eastAsia"/>
          <w:szCs w:val="21"/>
        </w:rPr>
        <w:t>中山智隆新材料</w:t>
      </w:r>
      <w:proofErr w:type="gramEnd"/>
      <w:r w:rsidRPr="00981EE1">
        <w:rPr>
          <w:rFonts w:asciiTheme="minorEastAsia" w:hAnsiTheme="minorEastAsia" w:cs="Times New Roman" w:hint="eastAsia"/>
          <w:szCs w:val="21"/>
        </w:rPr>
        <w:t>科技有限公司等均具备完善的生产研发技术和水平。这些企业基本反映和体现了行业的生产技术水平和现状，具备全面的技术储备和开发能力，提供了大量的产品各项技术指标</w:t>
      </w:r>
      <w:r w:rsidRPr="00981EE1">
        <w:rPr>
          <w:rFonts w:asciiTheme="minorEastAsia" w:hAnsiTheme="minorEastAsia" w:cs="Times New Roman"/>
          <w:szCs w:val="21"/>
        </w:rPr>
        <w:t>数据</w:t>
      </w:r>
      <w:r w:rsidRPr="00981EE1">
        <w:rPr>
          <w:rFonts w:asciiTheme="minorEastAsia" w:hAnsiTheme="minorEastAsia" w:cs="Times New Roman" w:hint="eastAsia"/>
          <w:szCs w:val="21"/>
        </w:rPr>
        <w:t>，</w:t>
      </w:r>
      <w:r w:rsidRPr="00981EE1">
        <w:rPr>
          <w:rFonts w:asciiTheme="minorEastAsia" w:hAnsiTheme="minorEastAsia" w:cs="Times New Roman"/>
          <w:szCs w:val="21"/>
        </w:rPr>
        <w:t>并对相关指标进行了反复</w:t>
      </w:r>
      <w:r w:rsidRPr="00981EE1">
        <w:rPr>
          <w:rFonts w:asciiTheme="minorEastAsia" w:hAnsiTheme="minorEastAsia" w:cs="Times New Roman" w:hint="eastAsia"/>
          <w:szCs w:val="21"/>
        </w:rPr>
        <w:t>验证。该项目</w:t>
      </w:r>
      <w:r w:rsidRPr="00981EE1">
        <w:rPr>
          <w:rFonts w:asciiTheme="minorEastAsia" w:hAnsiTheme="minorEastAsia" w:cs="Times New Roman"/>
          <w:szCs w:val="21"/>
        </w:rPr>
        <w:t>的完成后能</w:t>
      </w:r>
      <w:r w:rsidRPr="00981EE1">
        <w:rPr>
          <w:rFonts w:asciiTheme="minorEastAsia" w:hAnsiTheme="minorEastAsia" w:cs="Times New Roman" w:hint="eastAsia"/>
          <w:szCs w:val="21"/>
        </w:rPr>
        <w:t>全面反映了行业特点和要求，为生产和应用各方面提供准确的质量评价依据，对行业的发展壮大具备助推器的作用，达到项目可行，具备为生产和企业服务的要素。</w:t>
      </w:r>
    </w:p>
    <w:p w:rsidR="00981EE1" w:rsidRPr="00981EE1" w:rsidRDefault="00981EE1" w:rsidP="00981EE1">
      <w:pPr>
        <w:keepNext/>
        <w:keepLines/>
        <w:widowControl/>
        <w:spacing w:line="360" w:lineRule="auto"/>
        <w:jc w:val="left"/>
        <w:outlineLvl w:val="1"/>
        <w:rPr>
          <w:rFonts w:ascii="黑体" w:eastAsiaTheme="majorEastAsia" w:hAnsi="黑体" w:cs="黑体"/>
          <w:b/>
          <w:bCs/>
          <w:szCs w:val="21"/>
        </w:rPr>
      </w:pPr>
      <w:bookmarkStart w:id="18" w:name="_Toc162511704"/>
      <w:r w:rsidRPr="00981EE1">
        <w:rPr>
          <w:rFonts w:ascii="黑体" w:eastAsiaTheme="majorEastAsia" w:hAnsi="黑体" w:cs="黑体" w:hint="eastAsia"/>
          <w:b/>
          <w:bCs/>
          <w:szCs w:val="21"/>
        </w:rPr>
        <w:t>七</w:t>
      </w:r>
      <w:r w:rsidRPr="00981EE1">
        <w:rPr>
          <w:rFonts w:ascii="黑体" w:eastAsiaTheme="majorEastAsia" w:hAnsi="黑体" w:cs="黑体" w:hint="eastAsia"/>
          <w:b/>
          <w:bCs/>
          <w:szCs w:val="21"/>
        </w:rPr>
        <w:t xml:space="preserve">  </w:t>
      </w:r>
      <w:r w:rsidRPr="00981EE1">
        <w:rPr>
          <w:rFonts w:ascii="黑体" w:eastAsiaTheme="majorEastAsia" w:hAnsi="黑体" w:cs="黑体" w:hint="eastAsia"/>
          <w:b/>
          <w:bCs/>
          <w:szCs w:val="21"/>
        </w:rPr>
        <w:t>与现行法律、法规、强制性国家标准及相关标准协调配套情况</w:t>
      </w:r>
      <w:bookmarkEnd w:id="18"/>
    </w:p>
    <w:p w:rsidR="00981EE1" w:rsidRPr="00981EE1" w:rsidRDefault="00981EE1" w:rsidP="00981EE1">
      <w:pPr>
        <w:widowControl/>
        <w:spacing w:line="360" w:lineRule="auto"/>
        <w:jc w:val="left"/>
        <w:rPr>
          <w:rFonts w:asciiTheme="minorEastAsia" w:hAnsiTheme="minorEastAsia" w:cs="Times New Roman"/>
          <w:szCs w:val="21"/>
        </w:rPr>
      </w:pPr>
      <w:r w:rsidRPr="00981EE1">
        <w:rPr>
          <w:rFonts w:asciiTheme="minorEastAsia" w:hAnsiTheme="minorEastAsia" w:cs="Times New Roman" w:hint="eastAsia"/>
          <w:szCs w:val="21"/>
        </w:rPr>
        <w:t xml:space="preserve">    本标准为制定标准，本标准符合现行法律、法规的要求，并与其他同类国家标准、国家J用标准、行业标准无冲突、重叠和不协调之处。</w:t>
      </w:r>
    </w:p>
    <w:p w:rsidR="00981EE1" w:rsidRPr="00981EE1" w:rsidRDefault="00981EE1" w:rsidP="00981EE1">
      <w:pPr>
        <w:keepNext/>
        <w:keepLines/>
        <w:widowControl/>
        <w:spacing w:line="360" w:lineRule="auto"/>
        <w:jc w:val="left"/>
        <w:outlineLvl w:val="1"/>
        <w:rPr>
          <w:rFonts w:ascii="黑体" w:eastAsiaTheme="majorEastAsia" w:hAnsi="黑体" w:cs="黑体"/>
          <w:b/>
          <w:bCs/>
          <w:szCs w:val="21"/>
        </w:rPr>
      </w:pPr>
      <w:bookmarkStart w:id="19" w:name="_Toc162511705"/>
      <w:r w:rsidRPr="00981EE1">
        <w:rPr>
          <w:rFonts w:ascii="黑体" w:eastAsiaTheme="majorEastAsia" w:hAnsi="黑体" w:cs="黑体" w:hint="eastAsia"/>
          <w:b/>
          <w:bCs/>
          <w:szCs w:val="21"/>
        </w:rPr>
        <w:t>八</w:t>
      </w:r>
      <w:r w:rsidRPr="00981EE1">
        <w:rPr>
          <w:rFonts w:ascii="黑体" w:eastAsiaTheme="majorEastAsia" w:hAnsi="黑体" w:cs="黑体" w:hint="eastAsia"/>
          <w:b/>
          <w:bCs/>
          <w:szCs w:val="21"/>
        </w:rPr>
        <w:t xml:space="preserve">  </w:t>
      </w:r>
      <w:r w:rsidRPr="00981EE1">
        <w:rPr>
          <w:rFonts w:ascii="黑体" w:eastAsiaTheme="majorEastAsia" w:hAnsi="黑体" w:cs="黑体" w:hint="eastAsia"/>
          <w:b/>
          <w:bCs/>
          <w:szCs w:val="21"/>
        </w:rPr>
        <w:t>重大分歧意见的处理经过和依据</w:t>
      </w:r>
      <w:bookmarkEnd w:id="19"/>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t>无。</w:t>
      </w:r>
    </w:p>
    <w:p w:rsidR="00981EE1" w:rsidRPr="00981EE1" w:rsidRDefault="00981EE1" w:rsidP="00981EE1">
      <w:pPr>
        <w:keepNext/>
        <w:keepLines/>
        <w:widowControl/>
        <w:spacing w:line="360" w:lineRule="auto"/>
        <w:jc w:val="left"/>
        <w:outlineLvl w:val="1"/>
        <w:rPr>
          <w:rFonts w:ascii="黑体" w:eastAsiaTheme="majorEastAsia" w:hAnsi="黑体" w:cs="黑体"/>
          <w:b/>
          <w:bCs/>
          <w:szCs w:val="21"/>
        </w:rPr>
      </w:pPr>
      <w:bookmarkStart w:id="20" w:name="_Toc162511706"/>
      <w:bookmarkStart w:id="21" w:name="_Toc15989"/>
      <w:r w:rsidRPr="00981EE1">
        <w:rPr>
          <w:rFonts w:ascii="黑体" w:eastAsiaTheme="majorEastAsia" w:hAnsi="黑体" w:cs="黑体" w:hint="eastAsia"/>
          <w:b/>
          <w:bCs/>
          <w:szCs w:val="21"/>
        </w:rPr>
        <w:t>九</w:t>
      </w:r>
      <w:r w:rsidRPr="00981EE1">
        <w:rPr>
          <w:rFonts w:ascii="黑体" w:eastAsiaTheme="majorEastAsia" w:hAnsi="黑体" w:cs="黑体" w:hint="eastAsia"/>
          <w:b/>
          <w:bCs/>
          <w:szCs w:val="21"/>
        </w:rPr>
        <w:t xml:space="preserve">  </w:t>
      </w:r>
      <w:r w:rsidRPr="00981EE1">
        <w:rPr>
          <w:rFonts w:ascii="黑体" w:eastAsiaTheme="majorEastAsia" w:hAnsi="黑体" w:cs="黑体" w:hint="eastAsia"/>
          <w:b/>
          <w:bCs/>
          <w:szCs w:val="21"/>
        </w:rPr>
        <w:t>作为强制性或推荐性国家标准的建议</w:t>
      </w:r>
      <w:bookmarkEnd w:id="20"/>
      <w:bookmarkEnd w:id="21"/>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t>本标准建议作为推荐性国家标准发布。</w:t>
      </w:r>
    </w:p>
    <w:p w:rsidR="00981EE1" w:rsidRPr="00981EE1" w:rsidRDefault="00981EE1" w:rsidP="00981EE1">
      <w:pPr>
        <w:keepNext/>
        <w:keepLines/>
        <w:widowControl/>
        <w:spacing w:line="360" w:lineRule="auto"/>
        <w:jc w:val="left"/>
        <w:outlineLvl w:val="1"/>
        <w:rPr>
          <w:rFonts w:ascii="黑体" w:eastAsiaTheme="majorEastAsia" w:hAnsi="黑体" w:cs="黑体"/>
          <w:b/>
          <w:bCs/>
          <w:szCs w:val="21"/>
        </w:rPr>
      </w:pPr>
      <w:bookmarkStart w:id="22" w:name="_Toc15588"/>
      <w:bookmarkStart w:id="23" w:name="_Toc162511707"/>
      <w:r w:rsidRPr="00981EE1">
        <w:rPr>
          <w:rFonts w:ascii="黑体" w:eastAsiaTheme="majorEastAsia" w:hAnsi="黑体" w:cs="黑体" w:hint="eastAsia"/>
          <w:b/>
          <w:bCs/>
          <w:szCs w:val="21"/>
        </w:rPr>
        <w:t>十</w:t>
      </w:r>
      <w:r w:rsidRPr="00981EE1">
        <w:rPr>
          <w:rFonts w:ascii="黑体" w:eastAsiaTheme="majorEastAsia" w:hAnsi="黑体" w:cs="黑体" w:hint="eastAsia"/>
          <w:b/>
          <w:bCs/>
          <w:szCs w:val="21"/>
        </w:rPr>
        <w:t xml:space="preserve">  </w:t>
      </w:r>
      <w:r w:rsidRPr="00981EE1">
        <w:rPr>
          <w:rFonts w:ascii="黑体" w:eastAsiaTheme="majorEastAsia" w:hAnsi="黑体" w:cs="黑体" w:hint="eastAsia"/>
          <w:b/>
          <w:bCs/>
          <w:szCs w:val="21"/>
        </w:rPr>
        <w:t>贯彻标准的要求和措施建议</w:t>
      </w:r>
      <w:bookmarkEnd w:id="22"/>
      <w:bookmarkEnd w:id="23"/>
    </w:p>
    <w:p w:rsidR="00981EE1" w:rsidRPr="00981EE1" w:rsidRDefault="00981EE1" w:rsidP="00981EE1">
      <w:pPr>
        <w:widowControl/>
        <w:spacing w:line="360" w:lineRule="auto"/>
        <w:jc w:val="left"/>
        <w:rPr>
          <w:rFonts w:asciiTheme="minorEastAsia" w:hAnsiTheme="minorEastAsia" w:cs="Times New Roman"/>
          <w:szCs w:val="21"/>
        </w:rPr>
      </w:pPr>
      <w:bookmarkStart w:id="24" w:name="_Toc7802"/>
      <w:r w:rsidRPr="00981EE1">
        <w:rPr>
          <w:rFonts w:asciiTheme="minorEastAsia" w:hAnsiTheme="minorEastAsia" w:cs="Times New Roman" w:hint="eastAsia"/>
          <w:szCs w:val="21"/>
        </w:rPr>
        <w:t xml:space="preserve">    本标准属于</w:t>
      </w:r>
      <w:r w:rsidR="000F4585">
        <w:rPr>
          <w:rFonts w:asciiTheme="minorEastAsia" w:hAnsiTheme="minorEastAsia" w:cs="Times New Roman" w:hint="eastAsia"/>
          <w:szCs w:val="21"/>
        </w:rPr>
        <w:t>氧化铟锡蒸发料</w:t>
      </w:r>
      <w:r w:rsidRPr="00981EE1">
        <w:rPr>
          <w:rFonts w:asciiTheme="minorEastAsia" w:hAnsiTheme="minorEastAsia" w:cs="Times New Roman" w:hint="eastAsia"/>
          <w:szCs w:val="21"/>
        </w:rPr>
        <w:t>的基础标准，全面覆盖产业的一般要求，建议相关单位组织专项标准宣贯会进行系统的学习与贯彻实施。如果需方或对产业有特殊要求时，建议供需双方在本标准基础上对特殊要求在订货合同中进行详细的约定或起草专项技术协议。</w:t>
      </w:r>
    </w:p>
    <w:p w:rsidR="00981EE1" w:rsidRPr="00981EE1" w:rsidRDefault="00981EE1" w:rsidP="00981EE1">
      <w:pPr>
        <w:keepNext/>
        <w:keepLines/>
        <w:widowControl/>
        <w:spacing w:line="360" w:lineRule="auto"/>
        <w:jc w:val="left"/>
        <w:outlineLvl w:val="1"/>
        <w:rPr>
          <w:rFonts w:ascii="黑体" w:eastAsiaTheme="majorEastAsia" w:hAnsi="黑体" w:cs="黑体"/>
          <w:b/>
          <w:bCs/>
          <w:szCs w:val="21"/>
        </w:rPr>
      </w:pPr>
      <w:bookmarkStart w:id="25" w:name="_Toc162511708"/>
      <w:r w:rsidRPr="00981EE1">
        <w:rPr>
          <w:rFonts w:ascii="黑体" w:eastAsiaTheme="majorEastAsia" w:hAnsi="黑体" w:cs="黑体" w:hint="eastAsia"/>
          <w:b/>
          <w:bCs/>
          <w:szCs w:val="21"/>
        </w:rPr>
        <w:t>十一</w:t>
      </w:r>
      <w:r w:rsidRPr="00981EE1">
        <w:rPr>
          <w:rFonts w:ascii="黑体" w:eastAsiaTheme="majorEastAsia" w:hAnsi="黑体" w:cs="黑体" w:hint="eastAsia"/>
          <w:b/>
          <w:bCs/>
          <w:szCs w:val="21"/>
        </w:rPr>
        <w:t xml:space="preserve">  </w:t>
      </w:r>
      <w:r w:rsidRPr="00981EE1">
        <w:rPr>
          <w:rFonts w:ascii="黑体" w:eastAsiaTheme="majorEastAsia" w:hAnsi="黑体" w:cs="黑体" w:hint="eastAsia"/>
          <w:b/>
          <w:bCs/>
          <w:szCs w:val="21"/>
        </w:rPr>
        <w:t>废止现行有关标准的建议</w:t>
      </w:r>
      <w:bookmarkEnd w:id="24"/>
      <w:bookmarkEnd w:id="25"/>
    </w:p>
    <w:p w:rsidR="00981EE1" w:rsidRPr="00981EE1" w:rsidRDefault="00981EE1" w:rsidP="00981EE1">
      <w:pPr>
        <w:widowControl/>
        <w:spacing w:line="360" w:lineRule="auto"/>
        <w:ind w:firstLineChars="200" w:firstLine="420"/>
        <w:jc w:val="left"/>
        <w:rPr>
          <w:rFonts w:asciiTheme="minorEastAsia" w:hAnsiTheme="minorEastAsia" w:cs="Times New Roman"/>
          <w:szCs w:val="21"/>
        </w:rPr>
      </w:pPr>
      <w:r w:rsidRPr="00981EE1">
        <w:rPr>
          <w:rFonts w:asciiTheme="minorEastAsia" w:hAnsiTheme="minorEastAsia" w:cs="Times New Roman" w:hint="eastAsia"/>
          <w:szCs w:val="21"/>
        </w:rPr>
        <w:t>无</w:t>
      </w:r>
    </w:p>
    <w:p w:rsidR="00981EE1" w:rsidRPr="00981EE1" w:rsidRDefault="00981EE1" w:rsidP="00981EE1">
      <w:pPr>
        <w:keepNext/>
        <w:keepLines/>
        <w:widowControl/>
        <w:spacing w:line="360" w:lineRule="auto"/>
        <w:jc w:val="left"/>
        <w:outlineLvl w:val="1"/>
        <w:rPr>
          <w:rFonts w:ascii="黑体" w:eastAsiaTheme="majorEastAsia" w:hAnsi="黑体" w:cs="黑体"/>
          <w:b/>
          <w:bCs/>
          <w:szCs w:val="21"/>
        </w:rPr>
      </w:pPr>
      <w:bookmarkStart w:id="26" w:name="_Toc22451"/>
      <w:bookmarkStart w:id="27" w:name="_Toc162511709"/>
      <w:r w:rsidRPr="00981EE1">
        <w:rPr>
          <w:rFonts w:ascii="黑体" w:eastAsiaTheme="majorEastAsia" w:hAnsi="黑体" w:cs="黑体" w:hint="eastAsia"/>
          <w:b/>
          <w:bCs/>
          <w:szCs w:val="21"/>
        </w:rPr>
        <w:t>十二</w:t>
      </w:r>
      <w:r w:rsidRPr="00981EE1">
        <w:rPr>
          <w:rFonts w:ascii="黑体" w:eastAsiaTheme="majorEastAsia" w:hAnsi="黑体" w:cs="黑体" w:hint="eastAsia"/>
          <w:b/>
          <w:bCs/>
          <w:szCs w:val="21"/>
        </w:rPr>
        <w:t xml:space="preserve">  </w:t>
      </w:r>
      <w:r w:rsidRPr="00981EE1">
        <w:rPr>
          <w:rFonts w:ascii="黑体" w:eastAsiaTheme="majorEastAsia" w:hAnsi="黑体" w:cs="黑体" w:hint="eastAsia"/>
          <w:b/>
          <w:bCs/>
          <w:szCs w:val="21"/>
        </w:rPr>
        <w:t>其他主要内容的解释和其他需要说明的事项。</w:t>
      </w:r>
      <w:bookmarkEnd w:id="26"/>
      <w:bookmarkEnd w:id="27"/>
    </w:p>
    <w:p w:rsidR="003206A3" w:rsidRPr="00981EE1" w:rsidRDefault="003206A3" w:rsidP="00981EE1"/>
    <w:sectPr w:rsidR="003206A3" w:rsidRPr="00981EE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7E5" w:rsidRDefault="00F157E5" w:rsidP="00981EE1">
      <w:r>
        <w:separator/>
      </w:r>
    </w:p>
  </w:endnote>
  <w:endnote w:type="continuationSeparator" w:id="0">
    <w:p w:rsidR="00F157E5" w:rsidRDefault="00F157E5" w:rsidP="0098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181924"/>
      <w:docPartObj>
        <w:docPartGallery w:val="Page Numbers (Bottom of Page)"/>
        <w:docPartUnique/>
      </w:docPartObj>
    </w:sdtPr>
    <w:sdtEndPr/>
    <w:sdtContent>
      <w:p w:rsidR="000C7CA6" w:rsidRDefault="000C7CA6">
        <w:pPr>
          <w:pStyle w:val="a4"/>
          <w:jc w:val="right"/>
        </w:pPr>
        <w:r>
          <w:fldChar w:fldCharType="begin"/>
        </w:r>
        <w:r>
          <w:instrText>PAGE   \* MERGEFORMAT</w:instrText>
        </w:r>
        <w:r>
          <w:fldChar w:fldCharType="separate"/>
        </w:r>
        <w:r w:rsidR="000F4585" w:rsidRPr="000F4585">
          <w:rPr>
            <w:noProof/>
            <w:lang w:val="zh-CN"/>
          </w:rPr>
          <w:t>11</w:t>
        </w:r>
        <w:r>
          <w:fldChar w:fldCharType="end"/>
        </w:r>
      </w:p>
    </w:sdtContent>
  </w:sdt>
  <w:p w:rsidR="000C7CA6" w:rsidRDefault="000C7C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7E5" w:rsidRDefault="00F157E5" w:rsidP="00981EE1">
      <w:r>
        <w:separator/>
      </w:r>
    </w:p>
  </w:footnote>
  <w:footnote w:type="continuationSeparator" w:id="0">
    <w:p w:rsidR="00F157E5" w:rsidRDefault="00F157E5" w:rsidP="00981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B1D12D"/>
    <w:multiLevelType w:val="singleLevel"/>
    <w:tmpl w:val="9FB1D12D"/>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55"/>
    <w:rsid w:val="000C7CA6"/>
    <w:rsid w:val="000F4585"/>
    <w:rsid w:val="00177302"/>
    <w:rsid w:val="001B0537"/>
    <w:rsid w:val="003206A3"/>
    <w:rsid w:val="00337182"/>
    <w:rsid w:val="00341518"/>
    <w:rsid w:val="00353631"/>
    <w:rsid w:val="003B5B30"/>
    <w:rsid w:val="00592EFE"/>
    <w:rsid w:val="00633F4F"/>
    <w:rsid w:val="007D3E47"/>
    <w:rsid w:val="00981EE1"/>
    <w:rsid w:val="00AF43CA"/>
    <w:rsid w:val="00C50B55"/>
    <w:rsid w:val="00CF4518"/>
    <w:rsid w:val="00E16457"/>
    <w:rsid w:val="00F157E5"/>
    <w:rsid w:val="00F70D4A"/>
    <w:rsid w:val="00FC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CF044B-718A-4851-9686-E7E820F7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1E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1EE1"/>
    <w:rPr>
      <w:sz w:val="18"/>
      <w:szCs w:val="18"/>
    </w:rPr>
  </w:style>
  <w:style w:type="paragraph" w:styleId="a4">
    <w:name w:val="footer"/>
    <w:basedOn w:val="a"/>
    <w:link w:val="Char0"/>
    <w:uiPriority w:val="99"/>
    <w:unhideWhenUsed/>
    <w:rsid w:val="00981EE1"/>
    <w:pPr>
      <w:tabs>
        <w:tab w:val="center" w:pos="4153"/>
        <w:tab w:val="right" w:pos="8306"/>
      </w:tabs>
      <w:snapToGrid w:val="0"/>
      <w:jc w:val="left"/>
    </w:pPr>
    <w:rPr>
      <w:sz w:val="18"/>
      <w:szCs w:val="18"/>
    </w:rPr>
  </w:style>
  <w:style w:type="character" w:customStyle="1" w:styleId="Char0">
    <w:name w:val="页脚 Char"/>
    <w:basedOn w:val="a0"/>
    <w:link w:val="a4"/>
    <w:uiPriority w:val="99"/>
    <w:rsid w:val="00981EE1"/>
    <w:rPr>
      <w:sz w:val="18"/>
      <w:szCs w:val="18"/>
    </w:rPr>
  </w:style>
  <w:style w:type="table" w:styleId="a5">
    <w:name w:val="Table Grid"/>
    <w:basedOn w:val="a1"/>
    <w:unhideWhenUsed/>
    <w:qFormat/>
    <w:rsid w:val="00981EE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1343</Words>
  <Characters>7660</Characters>
  <Application>Microsoft Office Word</Application>
  <DocSecurity>0</DocSecurity>
  <Lines>63</Lines>
  <Paragraphs>17</Paragraphs>
  <ScaleCrop>false</ScaleCrop>
  <Company>微软中国</Company>
  <LinksUpToDate>false</LinksUpToDate>
  <CharactersWithSpaces>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朱赞芳</dc:creator>
  <cp:keywords/>
  <dc:description/>
  <cp:lastModifiedBy>朱赞芳</cp:lastModifiedBy>
  <cp:revision>18</cp:revision>
  <dcterms:created xsi:type="dcterms:W3CDTF">2025-12-02T08:55:00Z</dcterms:created>
  <dcterms:modified xsi:type="dcterms:W3CDTF">2025-12-05T01:38:00Z</dcterms:modified>
</cp:coreProperties>
</file>