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C8D0">
      <w:pPr>
        <w:pStyle w:val="87"/>
        <w:rPr>
          <w:highlight w:val="none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7" w:h="16839"/>
          <w:pgMar w:top="567" w:right="851" w:bottom="1361" w:left="1418" w:header="624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highlight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400685</wp:posOffset>
            </wp:positionV>
            <wp:extent cx="1895475" cy="660400"/>
            <wp:effectExtent l="0" t="0" r="9525" b="635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0" r="0" b="0"/>
                <wp:wrapNone/>
                <wp:docPr id="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5pt;margin-top:694.85pt;height:0pt;width:482pt;z-index:251666432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52fB2AAAAAwBAAAP&#10;AAAAAAAAAAEAIAAAACIAAABkcnMvZG93bnJldi54bWxQSwECFAAUAAAACACHTuJA7g+7IN8BAADR&#10;AwAADgAAAAAAAAABACAAAAAn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2738120</wp:posOffset>
                </wp:positionV>
                <wp:extent cx="6121400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8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5.45pt;margin-top:215.6pt;height:0pt;width:482pt;z-index:251674624;mso-width-relative:page;mso-height-relative:page;" filled="f" stroked="t" coordsize="21600,21600" o:gfxdata="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O&#10;ptrWAAAACwEAAA8AAAAAAAAAAQAgAAAAIgAAAGRycy9kb3ducmV2LnhtbFBLAQIUABQAAAAIAIdO&#10;4kDADI/U7AEAAPEDAAAOAAAAAAAAAAEAIAAAACUBAABkcnMvZTJvRG9jLnhtbFBLBQYAAAAABgAG&#10;AFkBAACDBQAAAAA=&#10;">
                <v:fill on="f" focussize="0,0"/>
                <v:stroke color="#000000" opacity="55705f" joinstyle="round"/>
                <v:imagedata o:title=""/>
                <o:lock v:ext="edit" aspectratio="f"/>
              </v:lin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2383155</wp:posOffset>
                </wp:positionV>
                <wp:extent cx="6172200" cy="619125"/>
                <wp:effectExtent l="0" t="0" r="0" b="9525"/>
                <wp:wrapNone/>
                <wp:docPr id="2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97FE77">
                            <w:pPr>
                              <w:pStyle w:val="92"/>
                              <w:spacing w:before="0"/>
                              <w:rPr>
                                <w:rFonts w:ascii="黑体" w:hAnsi="黑体" w:eastAsia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JF（有色金属）XXX—XXXX</w:t>
                            </w:r>
                          </w:p>
                          <w:p w14:paraId="0F4DED16">
                            <w:pPr>
                              <w:pStyle w:val="92"/>
                              <w:jc w:val="both"/>
                              <w:rPr>
                                <w:rFonts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.5pt;margin-top:187.65pt;height:48.75pt;width:486pt;mso-position-horizontal-relative:margin;mso-position-vertical-relative:margin;z-index:251673600;mso-width-relative:page;mso-height-relative:page;" fillcolor="#FFFFFF" filled="t" stroked="f" coordsize="21600,21600" o:gfxdata="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5WnLYAAAACQEAAA8AAAAAAAAAAQAgAAAAIgAAAGRycy9kb3du&#10;cmV2LnhtbFBLAQIUABQAAAAIAIdO4kA4bDnuxgEAAKY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A97FE77">
                      <w:pPr>
                        <w:pStyle w:val="92"/>
                        <w:spacing w:before="0"/>
                        <w:rPr>
                          <w:rFonts w:ascii="黑体" w:hAnsi="黑体" w:eastAsia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黑体" w:hAnsi="黑体" w:eastAsia="黑体"/>
                          <w:bCs/>
                          <w:color w:val="000000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JF（有色金属）XXX—XXXX</w:t>
                      </w:r>
                    </w:p>
                    <w:p w14:paraId="0F4DED16">
                      <w:pPr>
                        <w:pStyle w:val="92"/>
                        <w:jc w:val="both"/>
                        <w:rPr>
                          <w:rFonts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margin">
                  <wp:posOffset>-102870</wp:posOffset>
                </wp:positionH>
                <wp:positionV relativeFrom="margin">
                  <wp:posOffset>1381125</wp:posOffset>
                </wp:positionV>
                <wp:extent cx="6217920" cy="937895"/>
                <wp:effectExtent l="0" t="0" r="0" b="1270"/>
                <wp:wrapNone/>
                <wp:docPr id="1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1E6FA4">
                            <w:pPr>
                              <w:pStyle w:val="66"/>
                              <w:rPr>
                                <w:rFonts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中华人民共和国工业和信息化部</w:t>
                            </w:r>
                          </w:p>
                          <w:p w14:paraId="44BB564A">
                            <w:pPr>
                              <w:pStyle w:val="66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 w:val="0"/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 w:val="0"/>
                                <w:spacing w:val="23"/>
                                <w:w w:val="120"/>
                                <w:szCs w:val="52"/>
                              </w:rPr>
                              <w:t>有色金属计量技术规范</w:t>
                            </w:r>
                          </w:p>
                          <w:p w14:paraId="00B10873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-8.1pt;margin-top:108.75pt;height:73.85pt;width:489.6pt;mso-position-horizontal-relative:margin;mso-position-vertical-relative:margin;z-index:251672576;mso-width-relative:page;mso-height-relative:page;" fillcolor="#FFFFFF" filled="t" stroked="f" coordsize="21600,21600" o:gfxdata="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0yI7DaAAAACwEAAA8AAAAAAAAAAQAgAAAAIgAAAGRycy9k&#10;b3ducmV2LnhtbFBLAQIUABQAAAAIAIdO4kB5XqC1xwEAAKYDAAAOAAAAAAAAAAEAIAAAACk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31E6FA4">
                      <w:pPr>
                        <w:pStyle w:val="66"/>
                        <w:rPr>
                          <w:rFonts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中华人民共和国工业和信息化部</w:t>
                      </w:r>
                    </w:p>
                    <w:p w14:paraId="44BB564A">
                      <w:pPr>
                        <w:pStyle w:val="66"/>
                        <w:jc w:val="center"/>
                        <w:rPr>
                          <w:rFonts w:ascii="方正小标宋_GBK" w:hAnsi="方正小标宋_GBK" w:eastAsia="方正小标宋_GBK" w:cs="方正小标宋_GBK"/>
                          <w:b/>
                          <w:bCs w:val="0"/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 w:val="0"/>
                          <w:spacing w:val="23"/>
                          <w:w w:val="120"/>
                          <w:szCs w:val="52"/>
                        </w:rPr>
                        <w:t>有色金属计量技术规范</w:t>
                      </w:r>
                    </w:p>
                    <w:p w14:paraId="00B10873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9026525</wp:posOffset>
                </wp:positionV>
                <wp:extent cx="6120130" cy="363220"/>
                <wp:effectExtent l="0" t="0" r="13970" b="17780"/>
                <wp:wrapNone/>
                <wp:docPr id="6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0135E7">
                            <w:pPr>
                              <w:pStyle w:val="7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中国人民共和国工业和信息化部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黑体" w:cs="黑体"/>
                                <w:bCs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.5pt;margin-top:710.75pt;height:28.6pt;width:481.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G5jtkAAAALAQAADwAAAAAAAAABACAAAAAiAAAAZHJzL2Rv&#10;d25yZXYueG1sUEsBAhQAFAAAAAgAh07iQDipxFzHAQAApg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00135E7">
                      <w:pPr>
                        <w:pStyle w:val="78"/>
                        <w:rPr>
                          <w:b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中国人民共和国工业和信息化部</w:t>
                      </w:r>
                      <w:r>
                        <w:rPr>
                          <w:rFonts w:hint="eastAsia" w:ascii="宋体" w:eastAsia="宋体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Cs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11430"/>
                <wp:wrapNone/>
                <wp:docPr id="5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4277F1">
                            <w:pPr>
                              <w:pStyle w:val="93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BWE32QAAAA0BAAAPAAAAAAAAAAEAIAAAACIAAABkcnMv&#10;ZG93bnJldi54bWxQSwECFAAUAAAACACHTuJApkpDxs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C4277F1">
                      <w:pPr>
                        <w:pStyle w:val="93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11430"/>
                <wp:wrapNone/>
                <wp:docPr id="4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4C02EC">
                            <w:pPr>
                              <w:pStyle w:val="94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kHnF2QAAAAwBAAAPAAAAAAAAAAEAIAAAACIAAABkcnMv&#10;ZG93bnJldi54bWxQSwECFAAUAAAACACHTuJAKxW4TM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B4C02EC">
                      <w:pPr>
                        <w:pStyle w:val="94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267" w:name="_GoBack"/>
      <w:bookmarkEnd w:id="267"/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3711575</wp:posOffset>
                </wp:positionV>
                <wp:extent cx="5969000" cy="4377690"/>
                <wp:effectExtent l="0" t="0" r="12700" b="3810"/>
                <wp:wrapNone/>
                <wp:docPr id="3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19C5D8">
                            <w:pPr>
                              <w:pStyle w:val="86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气体吸附法比表面积分析仪仪校准规范</w:t>
                            </w:r>
                          </w:p>
                          <w:p w14:paraId="719DA571">
                            <w:pPr>
                              <w:pStyle w:val="69"/>
                              <w:spacing w:line="220" w:lineRule="exact"/>
                              <w:rPr>
                                <w:rFonts w:hint="eastAsia" w:ascii="黑体" w:hAnsi="黑体" w:eastAsia="黑体" w:cs="宋体"/>
                                <w:sz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sz w:val="30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30"/>
                                <w:lang w:val="en-US" w:eastAsia="zh-CN"/>
                              </w:rPr>
                              <w:t>审定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30"/>
                              </w:rPr>
                              <w:t>稿）</w:t>
                            </w:r>
                          </w:p>
                          <w:p w14:paraId="3963CFF6">
                            <w:pPr>
                              <w:pStyle w:val="86"/>
                              <w:spacing w:line="220" w:lineRule="exact"/>
                              <w:jc w:val="both"/>
                              <w:rPr>
                                <w:rFonts w:hint="eastAsia" w:hAnsi="黑体"/>
                                <w:sz w:val="32"/>
                                <w:szCs w:val="32"/>
                              </w:rPr>
                            </w:pPr>
                          </w:p>
                          <w:p w14:paraId="30CD6CC8">
                            <w:pPr>
                              <w:pStyle w:val="69"/>
                              <w:spacing w:line="240" w:lineRule="auto"/>
                              <w:jc w:val="center"/>
                              <w:rPr>
                                <w:rFonts w:hint="eastAsia" w:ascii="黑体" w:hAnsi="黑体" w:eastAsia="黑体" w:cs="黑体"/>
                                <w:bCs/>
                                <w:kern w:val="3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kern w:val="36"/>
                                <w:sz w:val="28"/>
                                <w:szCs w:val="28"/>
                              </w:rPr>
                              <w:t xml:space="preserve">Calibration Specification for Gas adsorption specific           </w:t>
                            </w:r>
                          </w:p>
                          <w:p w14:paraId="23A15C96">
                            <w:pPr>
                              <w:pStyle w:val="69"/>
                              <w:spacing w:line="240" w:lineRule="auto"/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kern w:val="36"/>
                                <w:sz w:val="28"/>
                                <w:szCs w:val="28"/>
                              </w:rPr>
                              <w:t xml:space="preserve"> surface area analyzer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92.25pt;height:344.7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tOMTDYAAAACQEAAA8AAAAAAAAAAQAgAAAAIgAAAGRycy9kb3du&#10;cmV2LnhtbFBLAQIUABQAAAAIAIdO4kBrnGgn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619C5D8">
                      <w:pPr>
                        <w:pStyle w:val="86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气体吸附法比表面积分析仪仪校准规范</w:t>
                      </w:r>
                    </w:p>
                    <w:p w14:paraId="719DA571">
                      <w:pPr>
                        <w:pStyle w:val="69"/>
                        <w:spacing w:line="220" w:lineRule="exact"/>
                        <w:rPr>
                          <w:rFonts w:hint="eastAsia" w:ascii="黑体" w:hAnsi="黑体" w:eastAsia="黑体" w:cs="宋体"/>
                          <w:sz w:val="30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sz w:val="30"/>
                        </w:rPr>
                        <w:t>（</w:t>
                      </w:r>
                      <w:r>
                        <w:rPr>
                          <w:rFonts w:hint="eastAsia" w:ascii="黑体" w:hAnsi="黑体" w:eastAsia="黑体" w:cs="宋体"/>
                          <w:sz w:val="30"/>
                          <w:lang w:val="en-US" w:eastAsia="zh-CN"/>
                        </w:rPr>
                        <w:t>审定</w:t>
                      </w:r>
                      <w:r>
                        <w:rPr>
                          <w:rFonts w:hint="eastAsia" w:ascii="黑体" w:hAnsi="黑体" w:eastAsia="黑体" w:cs="宋体"/>
                          <w:sz w:val="30"/>
                        </w:rPr>
                        <w:t>稿）</w:t>
                      </w:r>
                    </w:p>
                    <w:p w14:paraId="3963CFF6">
                      <w:pPr>
                        <w:pStyle w:val="86"/>
                        <w:spacing w:line="220" w:lineRule="exact"/>
                        <w:jc w:val="both"/>
                        <w:rPr>
                          <w:rFonts w:hint="eastAsia" w:hAnsi="黑体"/>
                          <w:sz w:val="32"/>
                          <w:szCs w:val="32"/>
                        </w:rPr>
                      </w:pPr>
                    </w:p>
                    <w:p w14:paraId="30CD6CC8">
                      <w:pPr>
                        <w:pStyle w:val="69"/>
                        <w:spacing w:line="240" w:lineRule="auto"/>
                        <w:jc w:val="center"/>
                        <w:rPr>
                          <w:rFonts w:hint="eastAsia" w:ascii="黑体" w:hAnsi="黑体" w:eastAsia="黑体" w:cs="黑体"/>
                          <w:bCs/>
                          <w:kern w:val="3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kern w:val="36"/>
                          <w:sz w:val="28"/>
                          <w:szCs w:val="28"/>
                        </w:rPr>
                        <w:t xml:space="preserve">Calibration Specification for Gas adsorption specific           </w:t>
                      </w:r>
                    </w:p>
                    <w:p w14:paraId="23A15C96">
                      <w:pPr>
                        <w:pStyle w:val="69"/>
                        <w:spacing w:line="240" w:lineRule="auto"/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kern w:val="36"/>
                          <w:sz w:val="28"/>
                          <w:szCs w:val="28"/>
                        </w:rPr>
                        <w:t xml:space="preserve"> surface area analyzer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3A06A6ED">
      <w:pPr>
        <w:rPr>
          <w:highlight w:val="none"/>
        </w:rPr>
      </w:pPr>
      <w:bookmarkStart w:id="1" w:name="_Toc193860026"/>
      <w:bookmarkStart w:id="2" w:name="_Toc193603073"/>
      <w:bookmarkStart w:id="3" w:name="_Toc193860207"/>
      <w:bookmarkStart w:id="4" w:name="_Toc193618946"/>
      <w:bookmarkStart w:id="5" w:name="_Toc193619049"/>
      <w:bookmarkStart w:id="6" w:name="_Toc193601673"/>
      <w:bookmarkStart w:id="7" w:name="_Toc193619091"/>
      <w:bookmarkStart w:id="8" w:name="_Toc193861442"/>
      <w:bookmarkStart w:id="9" w:name="_Toc193555883"/>
      <w:bookmarkStart w:id="10" w:name="_Toc193860176"/>
      <w:bookmarkStart w:id="11" w:name="_Toc193601894"/>
      <w:bookmarkStart w:id="12" w:name="_Toc193552963"/>
      <w:bookmarkStart w:id="13" w:name="_Toc193547508"/>
      <w:bookmarkStart w:id="14" w:name="_Toc193551753"/>
      <w:r>
        <w:rPr>
          <w:rFonts w:eastAsia="宋体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-55880</wp:posOffset>
                </wp:positionV>
                <wp:extent cx="3437890" cy="2091055"/>
                <wp:effectExtent l="5080" t="4445" r="5080" b="9525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209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C6329A">
                            <w:pPr>
                              <w:pStyle w:val="8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Franklin Gothic Medium" w:hAnsi="Franklin Gothic Medium"/>
                                <w:color w:val="000000"/>
                                <w:kern w:val="36"/>
                                <w:sz w:val="44"/>
                                <w:szCs w:val="44"/>
                                <w:lang w:val="en-US" w:eastAsia="zh-CN"/>
                              </w:rPr>
                              <w:t>气体吸附法比表面积分析仪校准规范</w:t>
                            </w:r>
                          </w:p>
                          <w:p w14:paraId="516A336C">
                            <w:pPr>
                              <w:pStyle w:val="88"/>
                              <w:spacing w:before="0" w:line="240" w:lineRule="auto"/>
                              <w:rPr>
                                <w:rFonts w:hint="eastAsia" w:ascii="黑体" w:hAnsi="黑体" w:eastAsia="黑体" w:cs="黑体"/>
                                <w:bCs/>
                                <w:kern w:val="36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kern w:val="36"/>
                                <w:szCs w:val="28"/>
                              </w:rPr>
                              <w:t>Calibration Specification for Gas adsorption specific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kern w:val="36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kern w:val="36"/>
                                <w:szCs w:val="28"/>
                              </w:rPr>
                              <w:t>surface area analyzer</w:t>
                            </w:r>
                          </w:p>
                          <w:p w14:paraId="274CBB60"/>
                        </w:txbxContent>
                      </wps:txbx>
                      <wps:bodyPr wrap="square" lIns="91440" tIns="82800" rIns="91440" bIns="8280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4.75pt;margin-top:-4.4pt;height:164.65pt;width:270.7pt;z-index:251667456;mso-width-relative:page;mso-height-relative:page;" fillcolor="#FFFFFF" filled="t" stroked="t" coordsize="21600,21600" o:gfxdata="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u5+qf2gAAAAgBAAAPAAAAAAAAAAEAIAAAACIAAABkcnMvZG93bnJldi54bWxQSwEC&#10;FAAUAAAACACHTuJApXDRmCsCAAB6BAAADgAAAAAAAAABACAAAAApAQAAZHJzL2Uyb0RvYy54bWxQ&#10;SwUGAAAAAAYABgBZAQAAxg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2.54mm,2.3mm,2.54mm,2.3mm">
                  <w:txbxContent>
                    <w:p w14:paraId="35C6329A">
                      <w:pPr>
                        <w:pStyle w:val="86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Franklin Gothic Medium" w:hAnsi="Franklin Gothic Medium"/>
                          <w:color w:val="000000"/>
                          <w:kern w:val="36"/>
                          <w:sz w:val="44"/>
                          <w:szCs w:val="44"/>
                          <w:lang w:val="en-US" w:eastAsia="zh-CN"/>
                        </w:rPr>
                        <w:t>气体吸附法比表面积分析仪校准规范</w:t>
                      </w:r>
                    </w:p>
                    <w:p w14:paraId="516A336C">
                      <w:pPr>
                        <w:pStyle w:val="88"/>
                        <w:spacing w:before="0" w:line="240" w:lineRule="auto"/>
                        <w:rPr>
                          <w:rFonts w:hint="eastAsia" w:ascii="黑体" w:hAnsi="黑体" w:eastAsia="黑体" w:cs="黑体"/>
                          <w:bCs/>
                          <w:kern w:val="36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kern w:val="36"/>
                          <w:szCs w:val="28"/>
                        </w:rPr>
                        <w:t>Calibration Specification for Gas adsorption specific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kern w:val="36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kern w:val="36"/>
                          <w:szCs w:val="28"/>
                        </w:rPr>
                        <w:t>surface area analyzer</w:t>
                      </w:r>
                    </w:p>
                    <w:p w14:paraId="274CBB60"/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51E54CE9">
      <w:pPr>
        <w:pStyle w:val="85"/>
        <w:spacing w:before="100" w:beforeAutospacing="1" w:line="240" w:lineRule="auto"/>
        <w:ind w:firstLine="640" w:firstLineChars="200"/>
        <w:jc w:val="both"/>
        <w:outlineLvl w:val="9"/>
        <w:rPr>
          <w:rFonts w:ascii="Times New Roman" w:eastAsia="宋体"/>
          <w:sz w:val="84"/>
          <w:szCs w:val="84"/>
          <w:highlight w:val="none"/>
        </w:rPr>
      </w:pPr>
      <w:r>
        <w:rPr>
          <w:rFonts w:ascii="Times New Roman" w:eastAsia="宋体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6350" t="6350" r="20320" b="6985"/>
                <wp:wrapNone/>
                <wp:docPr id="1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56C4DB"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eastAsia="等线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JF（有色金属）XXX</w:t>
                            </w:r>
                            <w:r>
                              <w:rPr>
                                <w:rFonts w:hint="eastAsia" w:eastAsia="等线"/>
                                <w:b/>
                                <w:bCs/>
                                <w:color w:val="000000"/>
                                <w:sz w:val="24"/>
                              </w:rPr>
                              <w:t>-XXXX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4.2pt;margin-top:36.4pt;height:43.95pt;width:158.4pt;z-index:251670528;mso-width-relative:page;mso-height-relative:page;" fillcolor="#FFFFFF" filled="t" stroked="t" coordsize="21600,21600" o:gfxdata="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gMZzYAAAACgEAAA8AAAAAAAAAAQAgAAAAIgAAAGRycy9kb3ducmV2LnhtbFBLAQIUABQAAAAI&#10;AIdO4kAZnXG7JgIAAHsEAAAOAAAAAAAAAAEAIAAAACcBAABkcnMvZTJvRG9jLnhtbFBLBQYAAAAA&#10;BgAGAFkBAAC/BQAAAAA=&#10;">
                <v:fill on="t" focussize="0,0"/>
                <v:stroke weight="1pt" color="#FFFFFF" joinstyle="miter"/>
                <v:imagedata o:title=""/>
                <o:lock v:ext="edit" aspectratio="f"/>
                <v:textbox inset="1.5mm,1.27mm,1.5mm,1.27mm">
                  <w:txbxContent>
                    <w:p w14:paraId="6B56C4DB">
                      <w:pPr>
                        <w:spacing w:line="320" w:lineRule="exact"/>
                        <w:jc w:val="center"/>
                        <w:textAlignment w:val="center"/>
                        <w:rPr>
                          <w:rFonts w:eastAsia="等线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JF（有色金属）XXX</w:t>
                      </w:r>
                      <w:r>
                        <w:rPr>
                          <w:rFonts w:hint="eastAsia" w:eastAsia="等线"/>
                          <w:b/>
                          <w:bCs/>
                          <w:color w:val="000000"/>
                          <w:sz w:val="24"/>
                        </w:rPr>
                        <w:t>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8"/>
          <w:szCs w:val="28"/>
          <w:highlight w:val="non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11430" b="1905"/>
            <wp:wrapSquare wrapText="bothSides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  <w:highlight w:val="none"/>
        </w:rPr>
        <w:t xml:space="preserve">                                   </w:t>
      </w:r>
    </w:p>
    <w:bookmarkEnd w:id="12"/>
    <w:bookmarkEnd w:id="13"/>
    <w:bookmarkEnd w:id="14"/>
    <w:p w14:paraId="6DCE2122">
      <w:pPr>
        <w:pStyle w:val="69"/>
        <w:spacing w:line="240" w:lineRule="auto"/>
        <w:jc w:val="both"/>
        <w:rPr>
          <w:rFonts w:ascii="Times New Roman"/>
          <w:sz w:val="28"/>
          <w:szCs w:val="28"/>
          <w:highlight w:val="none"/>
        </w:rPr>
      </w:pPr>
      <w:bookmarkStart w:id="15" w:name="_Toc193555885"/>
      <w:bookmarkStart w:id="16" w:name="_Toc193601675"/>
      <w:bookmarkStart w:id="17" w:name="_Toc193601896"/>
      <w:bookmarkStart w:id="18" w:name="_Toc193603075"/>
    </w:p>
    <w:p w14:paraId="52F67DE1">
      <w:pPr>
        <w:pStyle w:val="69"/>
        <w:spacing w:line="240" w:lineRule="auto"/>
        <w:jc w:val="both"/>
        <w:rPr>
          <w:rFonts w:ascii="Times New Roman"/>
          <w:sz w:val="28"/>
          <w:szCs w:val="28"/>
          <w:highlight w:val="none"/>
        </w:rPr>
      </w:pPr>
      <w:r>
        <w:rPr>
          <w:rFonts w:ascii="Times New Roman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943600" cy="0"/>
                <wp:effectExtent l="0" t="0" r="0" b="0"/>
                <wp:wrapNone/>
                <wp:docPr id="10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0pt;margin-top:5.45pt;height:0pt;width:468pt;z-index:251668480;mso-width-relative:page;mso-height-relative:page;" filled="f" stroked="t" coordsize="21600,21600" o:gfxdata="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OECj0wAAAAYBAAAPAAAA&#10;AAAAAAEAIAAAACIAAABkcnMvZG93bnJldi54bWxQSwECFAAUAAAACACHTuJAhyC4teEBAADR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 w14:paraId="6C2A6FBF">
      <w:pPr>
        <w:pStyle w:val="86"/>
        <w:framePr w:w="8475" w:h="8761" w:hRule="exact" w:wrap="around" w:vAnchor="page" w:hAnchor="page" w:x="1988" w:y="5853"/>
        <w:spacing w:line="240" w:lineRule="auto"/>
        <w:jc w:val="left"/>
        <w:rPr>
          <w:rFonts w:ascii="Times New Roman"/>
        </w:rPr>
      </w:pPr>
      <w:r>
        <w:rPr>
          <w:rFonts w:hint="eastAsia" w:ascii="Times New Roman"/>
          <w:spacing w:val="11"/>
          <w:sz w:val="28"/>
          <w:szCs w:val="28"/>
        </w:rPr>
        <w:t>归</w:t>
      </w:r>
      <w:r>
        <w:rPr>
          <w:rFonts w:ascii="Times New Roman"/>
          <w:spacing w:val="11"/>
          <w:sz w:val="28"/>
          <w:szCs w:val="28"/>
        </w:rPr>
        <w:t xml:space="preserve"> </w:t>
      </w:r>
      <w:r>
        <w:rPr>
          <w:rFonts w:hint="eastAsia" w:ascii="Times New Roman"/>
          <w:spacing w:val="11"/>
          <w:sz w:val="28"/>
          <w:szCs w:val="28"/>
        </w:rPr>
        <w:t>口</w:t>
      </w:r>
      <w:r>
        <w:rPr>
          <w:rFonts w:ascii="Times New Roman"/>
          <w:spacing w:val="11"/>
          <w:sz w:val="28"/>
          <w:szCs w:val="28"/>
        </w:rPr>
        <w:t xml:space="preserve"> </w:t>
      </w:r>
      <w:r>
        <w:rPr>
          <w:rFonts w:hint="eastAsia" w:ascii="Times New Roman"/>
          <w:spacing w:val="11"/>
          <w:sz w:val="28"/>
          <w:szCs w:val="28"/>
        </w:rPr>
        <w:t>单</w:t>
      </w:r>
      <w:r>
        <w:rPr>
          <w:rFonts w:ascii="Times New Roman"/>
          <w:spacing w:val="11"/>
          <w:sz w:val="28"/>
          <w:szCs w:val="28"/>
        </w:rPr>
        <w:t xml:space="preserve"> </w:t>
      </w:r>
      <w:r>
        <w:rPr>
          <w:rFonts w:hint="eastAsia" w:ascii="Times New Roman"/>
          <w:spacing w:val="4"/>
          <w:sz w:val="28"/>
          <w:szCs w:val="28"/>
        </w:rPr>
        <w:t>位</w:t>
      </w:r>
      <w:r>
        <w:rPr>
          <w:rFonts w:hint="eastAsia" w:asciiTheme="minorEastAsia" w:hAnsiTheme="minorEastAsia" w:eastAsiaTheme="minorEastAsia"/>
          <w:sz w:val="28"/>
          <w:szCs w:val="28"/>
        </w:rPr>
        <w:t>：中国有色金属工业协会</w:t>
      </w:r>
    </w:p>
    <w:p w14:paraId="34469479">
      <w:pPr>
        <w:pStyle w:val="86"/>
        <w:framePr w:w="8475" w:h="8761" w:hRule="exact" w:wrap="around" w:vAnchor="page" w:hAnchor="page" w:x="1988" w:y="5853"/>
        <w:spacing w:line="240" w:lineRule="auto"/>
        <w:jc w:val="left"/>
      </w:pPr>
      <w:r>
        <w:rPr>
          <w:rFonts w:hint="eastAsia"/>
          <w:sz w:val="28"/>
          <w:szCs w:val="28"/>
        </w:rPr>
        <w:t>主要起草单位：</w:t>
      </w:r>
      <w:r>
        <w:rPr>
          <w:rFonts w:hint="eastAsia" w:asciiTheme="minorEastAsia" w:hAnsiTheme="minorEastAsia" w:eastAsiaTheme="minorEastAsia"/>
          <w:sz w:val="28"/>
          <w:szCs w:val="28"/>
        </w:rPr>
        <w:t>厦门厦钨新能源材料股份有限公司</w:t>
      </w:r>
    </w:p>
    <w:p w14:paraId="654FD063">
      <w:pPr>
        <w:pStyle w:val="86"/>
        <w:framePr w:w="8475" w:h="8761" w:hRule="exact" w:wrap="around" w:vAnchor="page" w:hAnchor="page" w:x="1988" w:y="5853"/>
        <w:spacing w:line="24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>参加起草单位：</w:t>
      </w:r>
      <w:r>
        <w:rPr>
          <w:rFonts w:hint="eastAsia" w:ascii="宋体" w:hAnsi="宋体" w:eastAsia="宋体" w:cs="宋体"/>
          <w:sz w:val="28"/>
          <w:szCs w:val="28"/>
        </w:rPr>
        <w:t>贝士德仪器科技(北京)有限公司</w:t>
      </w:r>
    </w:p>
    <w:p w14:paraId="12BAAF8A">
      <w:pPr>
        <w:pStyle w:val="86"/>
        <w:framePr w:w="8475" w:h="8761" w:hRule="exact" w:wrap="around" w:vAnchor="page" w:hAnchor="page" w:x="1988" w:y="5853"/>
        <w:spacing w:line="240" w:lineRule="auto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安东帕（上海）商贸有限公司</w:t>
      </w:r>
    </w:p>
    <w:p w14:paraId="64CD2DD3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包头稀土研究院</w:t>
      </w:r>
    </w:p>
    <w:p w14:paraId="2EAC3D2F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微纳埃仪器技术（北京）有限公司</w:t>
      </w:r>
    </w:p>
    <w:p w14:paraId="4B5687AC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西南铝业（集团）有限责任公司</w:t>
      </w:r>
    </w:p>
    <w:p w14:paraId="519FA4CE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有色金属技术经济研究院有限责任公司</w:t>
      </w:r>
    </w:p>
    <w:p w14:paraId="74824C13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国标（北京）检验认证有限公司</w:t>
      </w:r>
    </w:p>
    <w:p w14:paraId="07E1A54E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国仪量子技术(合肥)股份有限公司</w:t>
      </w:r>
    </w:p>
    <w:p w14:paraId="5B09E8BE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衢州华友钴新材料有限公司</w:t>
      </w:r>
    </w:p>
    <w:p w14:paraId="2F4FD016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湖北万润新能源科技股份有限公司</w:t>
      </w:r>
    </w:p>
    <w:p w14:paraId="0BD9A62E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广州职业技术大学</w:t>
      </w:r>
    </w:p>
    <w:p w14:paraId="45AD5B8E">
      <w:pPr>
        <w:pStyle w:val="86"/>
        <w:framePr w:w="8475" w:h="8761" w:hRule="exact" w:wrap="around" w:vAnchor="page" w:hAnchor="page" w:x="1988" w:y="5853"/>
        <w:spacing w:line="240" w:lineRule="auto"/>
        <w:ind w:firstLine="1918" w:firstLineChars="68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北京精微高博仪器有限公司</w:t>
      </w:r>
    </w:p>
    <w:p w14:paraId="71B3B6C3">
      <w:pPr>
        <w:pStyle w:val="45"/>
        <w:ind w:firstLine="0" w:firstLineChars="0"/>
        <w:jc w:val="center"/>
        <w:rPr>
          <w:szCs w:val="24"/>
          <w:highlight w:val="none"/>
        </w:rPr>
      </w:pPr>
      <w:r>
        <w:rPr>
          <w:rFonts w:hint="eastAsia"/>
          <w:sz w:val="28"/>
          <w:szCs w:val="28"/>
          <w:highlight w:val="none"/>
        </w:rPr>
        <w:t>本规范委托有色金属行业计量技术委员会负责解释</w:t>
      </w:r>
    </w:p>
    <w:p w14:paraId="38745F8E">
      <w:pPr>
        <w:pStyle w:val="45"/>
        <w:ind w:firstLine="562"/>
        <w:rPr>
          <w:rFonts w:ascii="黑体" w:hAnsi="黑体" w:eastAsia="黑体"/>
          <w:b/>
          <w:sz w:val="28"/>
          <w:szCs w:val="28"/>
          <w:highlight w:val="none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19" w:name="_Toc193551755"/>
      <w:bookmarkStart w:id="20" w:name="_Toc193552965"/>
      <w:bookmarkStart w:id="21" w:name="_Toc193601676"/>
      <w:bookmarkStart w:id="22" w:name="_Toc193555886"/>
      <w:bookmarkStart w:id="23" w:name="_Toc193547510"/>
      <w:bookmarkStart w:id="24" w:name="_Toc193603076"/>
      <w:bookmarkStart w:id="25" w:name="_Toc193601897"/>
    </w:p>
    <w:p w14:paraId="4DE01687">
      <w:pPr>
        <w:pStyle w:val="45"/>
        <w:framePr w:w="9366" w:h="7978" w:hRule="exact" w:wrap="around" w:vAnchor="page" w:hAnchor="page" w:x="1419" w:y="2667" w:anchorLock="1"/>
        <w:ind w:firstLine="562"/>
        <w:rPr>
          <w:rFonts w:ascii="黑体" w:hAnsi="黑体" w:eastAsia="黑体"/>
          <w:sz w:val="30"/>
          <w:highlight w:val="none"/>
        </w:rPr>
      </w:pPr>
      <w:r>
        <w:rPr>
          <w:rFonts w:ascii="黑体" w:hAnsi="黑体" w:eastAsia="黑体"/>
          <w:b/>
          <w:sz w:val="28"/>
          <w:szCs w:val="28"/>
          <w:highlight w:val="none"/>
        </w:rPr>
        <w:t>本规范主要起草人：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3186F1AF">
      <w:pPr>
        <w:pStyle w:val="85"/>
        <w:spacing w:line="240" w:lineRule="auto"/>
        <w:jc w:val="both"/>
        <w:outlineLvl w:val="9"/>
        <w:rPr>
          <w:rFonts w:ascii="Times New Roman" w:eastAsia="宋体"/>
          <w:highlight w:val="none"/>
        </w:rPr>
      </w:pPr>
    </w:p>
    <w:p w14:paraId="09C90142">
      <w:pPr>
        <w:rPr>
          <w:highlight w:val="none"/>
        </w:rPr>
        <w:sectPr>
          <w:footerReference r:id="rId11" w:type="default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1A1D0C4F">
      <w:pPr>
        <w:pStyle w:val="85"/>
        <w:spacing w:line="240" w:lineRule="auto"/>
        <w:jc w:val="both"/>
        <w:outlineLvl w:val="9"/>
        <w:rPr>
          <w:rFonts w:ascii="Times New Roman" w:eastAsia="宋体"/>
          <w:highlight w:val="none"/>
        </w:rPr>
        <w:sectPr>
          <w:headerReference r:id="rId12" w:type="default"/>
          <w:footerReference r:id="rId13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08C626BA">
      <w:pPr>
        <w:jc w:val="center"/>
        <w:rPr>
          <w:highlight w:val="none"/>
        </w:rPr>
        <w:sectPr>
          <w:headerReference r:id="rId14" w:type="default"/>
          <w:footerReference r:id="rId15" w:type="default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</w:p>
    <w:p w14:paraId="45E54A8B">
      <w:pPr>
        <w:jc w:val="center"/>
        <w:rPr>
          <w:rFonts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目 录</w:t>
      </w:r>
    </w:p>
    <w:p w14:paraId="24E21945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Times New Roman" w:hAnsi="Times New Roman" w:eastAsia="宋体"/>
          <w:caps w:val="0"/>
          <w:sz w:val="24"/>
          <w:highlight w:val="none"/>
        </w:rPr>
        <w:fldChar w:fldCharType="begin"/>
      </w:r>
      <w:r>
        <w:rPr>
          <w:rFonts w:hint="eastAsia" w:ascii="Times New Roman" w:hAnsi="Times New Roman" w:eastAsia="宋体"/>
          <w:caps w:val="0"/>
          <w:sz w:val="24"/>
          <w:highlight w:val="none"/>
        </w:rPr>
        <w:instrText xml:space="preserve">TOC \o "1-3" \h \u </w:instrText>
      </w:r>
      <w:r>
        <w:rPr>
          <w:rFonts w:hint="eastAsia" w:ascii="Times New Roman" w:hAnsi="Times New Roman" w:eastAsia="宋体"/>
          <w:caps w:val="0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_Toc29540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szCs w:val="44"/>
          <w:highlight w:val="none"/>
        </w:rPr>
        <w:t>引言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_Toc29540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II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66C12A7B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_Toc19219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1 </w:t>
      </w:r>
      <w:r>
        <w:rPr>
          <w:rFonts w:hint="eastAsia" w:ascii="宋体" w:hAnsi="宋体" w:eastAsia="宋体" w:cs="宋体"/>
          <w:highlight w:val="none"/>
        </w:rPr>
        <w:t>范围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_Toc19219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2C9EBA44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_Toc20558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2 </w:t>
      </w:r>
      <w:r>
        <w:rPr>
          <w:rFonts w:hint="eastAsia" w:ascii="宋体" w:hAnsi="宋体" w:eastAsia="宋体" w:cs="宋体"/>
          <w:highlight w:val="none"/>
        </w:rPr>
        <w:t>引用文件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_Toc20558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4594D90A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_Toc31993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3 </w:t>
      </w:r>
      <w:r>
        <w:rPr>
          <w:rFonts w:hint="eastAsia" w:ascii="宋体" w:hAnsi="宋体" w:eastAsia="宋体" w:cs="宋体"/>
          <w:highlight w:val="none"/>
        </w:rPr>
        <w:t>概述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_Toc31993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6D0609C3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_Toc24148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4 </w:t>
      </w:r>
      <w:r>
        <w:rPr>
          <w:rFonts w:hint="eastAsia" w:ascii="宋体" w:hAnsi="宋体" w:eastAsia="宋体" w:cs="宋体"/>
          <w:highlight w:val="none"/>
        </w:rPr>
        <w:t>计量特性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696DE497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_Toc28384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</w:rPr>
        <w:t xml:space="preserve">4.1 </w:t>
      </w:r>
      <w:r>
        <w:rPr>
          <w:rFonts w:hint="eastAsia" w:ascii="宋体" w:hAnsi="宋体" w:cs="宋体"/>
          <w:highlight w:val="none"/>
          <w:lang w:val="en-US" w:eastAsia="zh-CN"/>
        </w:rPr>
        <w:t>示值相对误差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2E26447D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cs="宋体"/>
          <w:caps w:val="0"/>
          <w:highlight w:val="none"/>
          <w:lang w:eastAsia="zh-CN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_Toc8015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</w:rPr>
        <w:t xml:space="preserve">4.2 </w:t>
      </w:r>
      <w:r>
        <w:rPr>
          <w:rFonts w:hint="eastAsia" w:ascii="宋体" w:hAnsi="宋体" w:cs="宋体"/>
          <w:highlight w:val="none"/>
          <w:lang w:val="en-US" w:eastAsia="zh-CN"/>
        </w:rPr>
        <w:t>示值重复性相对误差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_Toc8015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03DC41B6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_Toc10236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5 </w:t>
      </w:r>
      <w:r>
        <w:rPr>
          <w:rFonts w:hint="eastAsia" w:ascii="宋体" w:hAnsi="宋体" w:eastAsia="宋体" w:cs="宋体"/>
          <w:highlight w:val="none"/>
        </w:rPr>
        <w:t>校准条件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_Toc10236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1FB5B52E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_Toc16249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</w:rPr>
        <w:t xml:space="preserve">5.1 </w:t>
      </w:r>
      <w:r>
        <w:rPr>
          <w:rFonts w:hint="eastAsia" w:ascii="宋体" w:hAnsi="宋体" w:eastAsia="宋体" w:cs="宋体"/>
          <w:highlight w:val="none"/>
        </w:rPr>
        <w:t>环境条件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_Toc16249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241DFB4D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_Toc9765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</w:rPr>
        <w:t xml:space="preserve">5.2 </w:t>
      </w:r>
      <w:r>
        <w:rPr>
          <w:rFonts w:hint="eastAsia" w:ascii="宋体" w:hAnsi="宋体" w:eastAsia="宋体" w:cs="宋体"/>
          <w:highlight w:val="none"/>
        </w:rPr>
        <w:t>测量标准及其他设备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_Toc9765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78B70DD6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_Toc26026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6 </w:t>
      </w:r>
      <w:r>
        <w:rPr>
          <w:rFonts w:hint="eastAsia" w:ascii="宋体" w:hAnsi="宋体" w:eastAsia="宋体" w:cs="宋体"/>
          <w:highlight w:val="none"/>
        </w:rPr>
        <w:t>校准项目和校准方法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_Toc26026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4AB3339C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_Toc7085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</w:rPr>
        <w:t xml:space="preserve">6.1 </w:t>
      </w:r>
      <w:r>
        <w:rPr>
          <w:rFonts w:hint="eastAsia" w:ascii="宋体" w:hAnsi="宋体" w:eastAsia="宋体" w:cs="宋体"/>
          <w:highlight w:val="none"/>
        </w:rPr>
        <w:t>校准项目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_Toc7085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4196EE3B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_Toc28254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</w:rPr>
        <w:t xml:space="preserve">6.2 </w:t>
      </w:r>
      <w:r>
        <w:rPr>
          <w:rFonts w:hint="eastAsia" w:ascii="宋体" w:hAnsi="宋体" w:eastAsia="宋体" w:cs="宋体"/>
          <w:highlight w:val="none"/>
        </w:rPr>
        <w:t>校准方法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_Toc28254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76BE5281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_Toc12271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7 </w:t>
      </w:r>
      <w:r>
        <w:rPr>
          <w:rFonts w:hint="eastAsia" w:ascii="宋体" w:hAnsi="宋体" w:eastAsia="宋体" w:cs="宋体"/>
          <w:highlight w:val="none"/>
        </w:rPr>
        <w:t>校准结果表达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58FC1180">
      <w:pPr>
        <w:pStyle w:val="20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_Toc23917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bCs w:val="0"/>
          <w:szCs w:val="24"/>
        </w:rPr>
        <w:t xml:space="preserve">8 </w:t>
      </w:r>
      <w:r>
        <w:rPr>
          <w:rFonts w:hint="eastAsia" w:ascii="宋体" w:hAnsi="宋体" w:eastAsia="宋体" w:cs="宋体"/>
          <w:highlight w:val="none"/>
        </w:rPr>
        <w:t>复校时间间隔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7A9D6829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_Toc6576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szCs w:val="28"/>
          <w:highlight w:val="none"/>
        </w:rPr>
        <w:t>附录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_Toc5731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标准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2F4A82D0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cs="宋体"/>
          <w:caps w:val="0"/>
          <w:highlight w:val="none"/>
          <w:lang w:eastAsia="zh-CN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_Toc19655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szCs w:val="28"/>
          <w:highlight w:val="none"/>
        </w:rPr>
        <w:t>附录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 xml:space="preserve">B 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_Toc8529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气体吸附法比表面积分析仪</w:t>
      </w:r>
      <w:r>
        <w:rPr>
          <w:rFonts w:hint="eastAsia" w:ascii="宋体" w:hAnsi="宋体" w:eastAsia="宋体" w:cs="宋体"/>
          <w:szCs w:val="28"/>
          <w:highlight w:val="none"/>
        </w:rPr>
        <w:t>校准记录参考格式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3A63F9F1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cs="宋体"/>
          <w:caps w:val="0"/>
          <w:highlight w:val="none"/>
          <w:lang w:eastAsia="zh-CN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_Toc1277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szCs w:val="28"/>
          <w:highlight w:val="none"/>
        </w:rPr>
        <w:t>附录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 xml:space="preserve">C 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_Toc7372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气体吸附法比表面积分析仪</w:t>
      </w:r>
      <w:r>
        <w:rPr>
          <w:rFonts w:hint="eastAsia" w:ascii="宋体" w:hAnsi="宋体" w:eastAsia="宋体" w:cs="宋体"/>
          <w:bCs w:val="0"/>
          <w:szCs w:val="28"/>
          <w:highlight w:val="none"/>
        </w:rPr>
        <w:t>校准证书内页参考格式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19F61C07">
      <w:pPr>
        <w:pStyle w:val="16"/>
        <w:keepNext w:val="0"/>
        <w:keepLines w:val="0"/>
        <w:pageBreakBefore w:val="0"/>
        <w:widowControl w:val="0"/>
        <w:tabs>
          <w:tab w:val="right" w:leader="dot" w:pos="9355"/>
          <w:tab w:val="clear" w:pos="9345"/>
        </w:tabs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hint="eastAsia" w:ascii="宋体" w:hAnsi="宋体" w:cs="宋体"/>
          <w:caps w:val="0"/>
          <w:highlight w:val="none"/>
          <w:lang w:eastAsia="zh-CN"/>
        </w:rPr>
      </w:pP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_Toc1277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eastAsia="宋体" w:cs="宋体"/>
          <w:szCs w:val="28"/>
          <w:highlight w:val="none"/>
        </w:rPr>
        <w:t>附录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eastAsia="宋体" w:cs="宋体"/>
          <w:caps w:val="0"/>
          <w:highlight w:val="none"/>
        </w:rPr>
        <w:fldChar w:fldCharType="begin"/>
      </w:r>
      <w:r>
        <w:rPr>
          <w:rFonts w:hint="eastAsia" w:ascii="宋体" w:hAnsi="宋体" w:eastAsia="宋体" w:cs="宋体"/>
          <w:caps w:val="0"/>
          <w:highlight w:val="none"/>
        </w:rPr>
        <w:instrText xml:space="preserve"> HYPERLINK \l _Toc7372 </w:instrText>
      </w:r>
      <w:r>
        <w:rPr>
          <w:rFonts w:hint="eastAsia" w:ascii="宋体" w:hAnsi="宋体" w:eastAsia="宋体" w:cs="宋体"/>
          <w:caps w:val="0"/>
          <w:highlight w:val="none"/>
        </w:rPr>
        <w:fldChar w:fldCharType="separate"/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气体吸附法比表面积分析仪示值误差测量</w:t>
      </w:r>
      <w:r>
        <w:rPr>
          <w:rFonts w:hint="eastAsia" w:ascii="宋体" w:hAnsi="宋体" w:eastAsia="宋体" w:cs="宋体"/>
          <w:szCs w:val="28"/>
          <w:highlight w:val="none"/>
        </w:rPr>
        <w:t>不确定度评定示例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  <w:caps w:val="0"/>
          <w:highlight w:val="none"/>
        </w:rPr>
        <w:fldChar w:fldCharType="end"/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  <w:caps w:val="0"/>
          <w:highlight w:val="none"/>
          <w:lang w:eastAsia="zh-CN"/>
        </w:rPr>
        <w:t>）</w:t>
      </w:r>
    </w:p>
    <w:p w14:paraId="058BAF2F"/>
    <w:p w14:paraId="4BC2838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360" w:lineRule="auto"/>
        <w:textAlignment w:val="auto"/>
        <w:rPr>
          <w:rFonts w:ascii="宋体" w:hAnsi="宋体" w:cs="宋体"/>
          <w:b/>
          <w:szCs w:val="24"/>
          <w:highlight w:val="none"/>
        </w:rPr>
      </w:pPr>
      <w:r>
        <w:rPr>
          <w:rFonts w:hint="eastAsia" w:ascii="Times New Roman" w:hAnsi="Times New Roman" w:eastAsia="宋体"/>
          <w:caps w:val="0"/>
          <w:highlight w:val="none"/>
        </w:rPr>
        <w:fldChar w:fldCharType="end"/>
      </w:r>
    </w:p>
    <w:p w14:paraId="27F9CDE2">
      <w:pPr>
        <w:rPr>
          <w:rStyle w:val="31"/>
          <w:sz w:val="44"/>
          <w:szCs w:val="44"/>
          <w:highlight w:val="none"/>
        </w:rPr>
      </w:pPr>
      <w:bookmarkStart w:id="26" w:name="_Toc10757_WPSOffice_Level1"/>
      <w:r>
        <w:rPr>
          <w:rStyle w:val="31"/>
          <w:sz w:val="44"/>
          <w:szCs w:val="44"/>
          <w:highlight w:val="none"/>
        </w:rPr>
        <w:br w:type="page"/>
      </w:r>
    </w:p>
    <w:p w14:paraId="045A063F">
      <w:pPr>
        <w:jc w:val="center"/>
        <w:outlineLvl w:val="0"/>
        <w:rPr>
          <w:rFonts w:hint="eastAsia" w:ascii="黑体" w:hAnsi="黑体" w:eastAsia="黑体" w:cs="黑体"/>
          <w:sz w:val="44"/>
          <w:szCs w:val="44"/>
          <w:highlight w:val="none"/>
        </w:rPr>
      </w:pPr>
      <w:bookmarkStart w:id="27" w:name="_Toc6618"/>
      <w:bookmarkStart w:id="28" w:name="_Toc9257"/>
      <w:bookmarkStart w:id="29" w:name="_Toc29540"/>
      <w:bookmarkStart w:id="30" w:name="_Toc7705"/>
      <w:bookmarkStart w:id="31" w:name="_Toc28327"/>
      <w:bookmarkStart w:id="32" w:name="_Toc9613"/>
      <w:bookmarkStart w:id="33" w:name="_Toc17539"/>
      <w:r>
        <w:rPr>
          <w:rStyle w:val="31"/>
          <w:rFonts w:hint="eastAsia" w:ascii="黑体" w:hAnsi="黑体" w:eastAsia="黑体" w:cs="黑体"/>
          <w:sz w:val="44"/>
          <w:szCs w:val="44"/>
          <w:highlight w:val="none"/>
        </w:rPr>
        <w:t>引   言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A31A003">
      <w:pPr>
        <w:rPr>
          <w:highlight w:val="none"/>
        </w:rPr>
      </w:pPr>
    </w:p>
    <w:p w14:paraId="60D3D8B8">
      <w:pPr>
        <w:pStyle w:val="45"/>
        <w:spacing w:line="360" w:lineRule="auto"/>
        <w:ind w:firstLine="480"/>
        <w:rPr>
          <w:rFonts w:hint="eastAsia"/>
          <w:szCs w:val="24"/>
          <w:highlight w:val="none"/>
          <w:lang w:val="en-US" w:eastAsia="zh-CN"/>
        </w:rPr>
      </w:pPr>
      <w:r>
        <w:rPr>
          <w:rFonts w:hint="eastAsia"/>
          <w:szCs w:val="24"/>
          <w:highlight w:val="none"/>
        </w:rPr>
        <w:t>JJF 1071 《国家计量校准规范编写规则》、JJF 1001 《通用计量术语及定义》和JJF 1059.1 《测量不确定度评定与表示》共同构成支撑校准规范制修订工作的基础性系列规范。</w:t>
      </w:r>
      <w:bookmarkStart w:id="34" w:name="_Toc20132"/>
      <w:bookmarkStart w:id="35" w:name="_Toc10952"/>
      <w:bookmarkStart w:id="36" w:name="_Toc26394"/>
      <w:r>
        <w:rPr>
          <w:rFonts w:hint="eastAsia"/>
          <w:szCs w:val="24"/>
          <w:highlight w:val="none"/>
          <w:lang w:val="en-US" w:eastAsia="zh-CN"/>
        </w:rPr>
        <w:t xml:space="preserve">  </w:t>
      </w:r>
    </w:p>
    <w:p w14:paraId="09F17563">
      <w:pPr>
        <w:pStyle w:val="45"/>
        <w:spacing w:line="360" w:lineRule="auto"/>
        <w:ind w:firstLine="480"/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  <w:t xml:space="preserve">本规范参考了GB/T </w:t>
      </w:r>
      <w:r>
        <w:rPr>
          <w:rFonts w:hint="eastAsia" w:cs="Times New Roman"/>
          <w:kern w:val="0"/>
          <w:sz w:val="24"/>
          <w:szCs w:val="24"/>
          <w:highlight w:val="none"/>
          <w:lang w:val="en-US" w:eastAsia="zh-CN" w:bidi="ar-SA"/>
        </w:rPr>
        <w:t>13390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  <w:t>-20</w:t>
      </w:r>
      <w:r>
        <w:rPr>
          <w:rFonts w:hint="eastAsia" w:cs="Times New Roman"/>
          <w:kern w:val="0"/>
          <w:sz w:val="24"/>
          <w:szCs w:val="24"/>
          <w:highlight w:val="none"/>
          <w:lang w:val="en-US" w:eastAsia="zh-CN" w:bidi="ar-SA"/>
        </w:rPr>
        <w:t>08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  <w:t xml:space="preserve"> 《</w:t>
      </w:r>
      <w:r>
        <w:rPr>
          <w:rFonts w:hint="eastAsia"/>
        </w:rPr>
        <w:t>金属粉末比表面积的测定 氮吸附法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  <w:t>》、</w:t>
      </w:r>
      <w:r>
        <w:t xml:space="preserve">GB/T </w:t>
      </w:r>
      <w:r>
        <w:rPr>
          <w:rFonts w:hint="eastAsia"/>
        </w:rPr>
        <w:t>19587</w:t>
      </w:r>
      <w:r>
        <w:t>-20</w:t>
      </w:r>
      <w:r>
        <w:rPr>
          <w:rFonts w:hint="eastAsia"/>
        </w:rPr>
        <w:t>17</w:t>
      </w:r>
      <w:r>
        <w:t xml:space="preserve"> </w:t>
      </w:r>
      <w:r>
        <w:rPr>
          <w:rFonts w:hint="eastAsia"/>
        </w:rPr>
        <w:t>《气体吸附法BET比表面积的测定》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JJF 2135-2024</w:t>
      </w:r>
      <w:r>
        <w:t xml:space="preserve"> </w:t>
      </w:r>
      <w:r>
        <w:rPr>
          <w:rFonts w:hint="eastAsia"/>
        </w:rPr>
        <w:t>《物理吸附仪校准规范》</w:t>
      </w:r>
      <w:r>
        <w:rPr>
          <w:rFonts w:hint="eastAsia"/>
          <w:lang w:val="en-US" w:eastAsia="zh-CN"/>
        </w:rPr>
        <w:t>和</w:t>
      </w:r>
      <w:r>
        <w:rPr>
          <w:rFonts w:eastAsiaTheme="minorEastAsia"/>
          <w:szCs w:val="21"/>
        </w:rPr>
        <w:t>JJF（皖）207-2025《比表面积及孔径分析仪校准规范》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  <w:t>的技术内容。</w:t>
      </w:r>
    </w:p>
    <w:p w14:paraId="09D699E7">
      <w:pPr>
        <w:pStyle w:val="45"/>
        <w:ind w:firstLine="480"/>
        <w:rPr>
          <w:highlight w:val="none"/>
        </w:rPr>
        <w:sectPr>
          <w:footerReference r:id="rId16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  <w:r>
        <w:rPr>
          <w:highlight w:val="none"/>
        </w:rPr>
        <w:t>本规范</w:t>
      </w:r>
      <w:r>
        <w:rPr>
          <w:rFonts w:hint="eastAsia"/>
          <w:highlight w:val="none"/>
        </w:rPr>
        <w:t>为</w:t>
      </w:r>
      <w:r>
        <w:rPr>
          <w:highlight w:val="none"/>
        </w:rPr>
        <w:t>首次</w:t>
      </w:r>
      <w:r>
        <w:rPr>
          <w:rFonts w:hint="eastAsia"/>
          <w:highlight w:val="none"/>
        </w:rPr>
        <w:t>发布</w:t>
      </w:r>
      <w:r>
        <w:rPr>
          <w:highlight w:val="none"/>
        </w:rPr>
        <w:t>。</w:t>
      </w:r>
      <w:bookmarkEnd w:id="34"/>
      <w:bookmarkEnd w:id="35"/>
      <w:bookmarkEnd w:id="36"/>
    </w:p>
    <w:p w14:paraId="7CAADA20">
      <w:pPr>
        <w:spacing w:line="360" w:lineRule="auto"/>
        <w:outlineLvl w:val="0"/>
        <w:rPr>
          <w:sz w:val="24"/>
          <w:highlight w:val="none"/>
        </w:rPr>
      </w:pPr>
    </w:p>
    <w:p w14:paraId="078ED7A3">
      <w:pPr>
        <w:rPr>
          <w:highlight w:val="none"/>
        </w:rPr>
      </w:pPr>
    </w:p>
    <w:p w14:paraId="6EC10E36">
      <w:pPr>
        <w:rPr>
          <w:highlight w:val="none"/>
        </w:rPr>
      </w:pPr>
    </w:p>
    <w:p w14:paraId="717D8D17">
      <w:pPr>
        <w:rPr>
          <w:highlight w:val="none"/>
        </w:rPr>
      </w:pPr>
    </w:p>
    <w:p w14:paraId="463A26B8">
      <w:pPr>
        <w:rPr>
          <w:highlight w:val="none"/>
        </w:rPr>
        <w:sectPr>
          <w:footerReference r:id="rId17" w:type="default"/>
          <w:type w:val="continuous"/>
          <w:pgSz w:w="11907" w:h="16839"/>
          <w:pgMar w:top="1418" w:right="1134" w:bottom="1134" w:left="1418" w:header="124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3AF79B70">
      <w:pPr>
        <w:pStyle w:val="45"/>
        <w:ind w:firstLine="640"/>
        <w:jc w:val="center"/>
        <w:rPr>
          <w:b/>
          <w:bCs/>
          <w:sz w:val="44"/>
          <w:szCs w:val="44"/>
          <w:highlight w:val="none"/>
        </w:rPr>
      </w:pPr>
      <w:bookmarkStart w:id="37" w:name="_Toc20579"/>
      <w:bookmarkStart w:id="38" w:name="_Toc193619092"/>
      <w:bookmarkStart w:id="39" w:name="_Toc193619050"/>
      <w:bookmarkStart w:id="40" w:name="_Toc19361894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气体吸附法比表面积分析仪</w:t>
      </w:r>
      <w:r>
        <w:rPr>
          <w:rFonts w:hint="eastAsia" w:ascii="黑体" w:hAnsi="黑体" w:eastAsia="黑体" w:cs="黑体"/>
          <w:sz w:val="32"/>
          <w:szCs w:val="32"/>
        </w:rPr>
        <w:t>校准规范</w:t>
      </w:r>
      <w:bookmarkEnd w:id="37"/>
    </w:p>
    <w:p w14:paraId="5999A0BC">
      <w:pPr>
        <w:pStyle w:val="45"/>
        <w:ind w:firstLine="0" w:firstLineChars="0"/>
        <w:rPr>
          <w:highlight w:val="none"/>
        </w:rPr>
      </w:pPr>
    </w:p>
    <w:p w14:paraId="1011F02A">
      <w:pPr>
        <w:pStyle w:val="44"/>
        <w:spacing w:before="120" w:after="120"/>
        <w:rPr>
          <w:highlight w:val="none"/>
        </w:rPr>
      </w:pPr>
      <w:bookmarkStart w:id="41" w:name="_Toc193860177"/>
      <w:bookmarkStart w:id="42" w:name="_Toc23784536"/>
      <w:bookmarkStart w:id="43" w:name="_Toc23785528"/>
      <w:bookmarkStart w:id="44" w:name="_Toc22201"/>
      <w:bookmarkStart w:id="45" w:name="_Toc416"/>
      <w:bookmarkStart w:id="46" w:name="_Toc6679_WPSOffice_Level1"/>
      <w:bookmarkStart w:id="47" w:name="_Toc22820"/>
      <w:bookmarkStart w:id="48" w:name="_Toc23784634"/>
      <w:bookmarkStart w:id="49" w:name="_Toc193860027"/>
      <w:bookmarkStart w:id="50" w:name="_Toc26340"/>
      <w:bookmarkStart w:id="51" w:name="_Toc193860208"/>
      <w:r>
        <w:rPr>
          <w:rFonts w:hint="eastAsia"/>
          <w:highlight w:val="none"/>
        </w:rPr>
        <w:t xml:space="preserve"> </w:t>
      </w:r>
      <w:bookmarkStart w:id="52" w:name="_Toc19219"/>
      <w:bookmarkStart w:id="53" w:name="_Toc17486"/>
      <w:bookmarkStart w:id="54" w:name="_Toc15652"/>
      <w:r>
        <w:rPr>
          <w:highlight w:val="none"/>
        </w:rPr>
        <w:t>范围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953405E">
      <w:pPr>
        <w:pStyle w:val="45"/>
        <w:ind w:firstLine="480"/>
        <w:rPr>
          <w:highlight w:val="none"/>
        </w:rPr>
      </w:pPr>
      <w:r>
        <w:rPr>
          <w:szCs w:val="24"/>
        </w:rPr>
        <w:t>本</w:t>
      </w:r>
      <w:r>
        <w:rPr>
          <w:rFonts w:hint="eastAsia"/>
          <w:szCs w:val="24"/>
        </w:rPr>
        <w:t>规范</w:t>
      </w:r>
      <w:r>
        <w:rPr>
          <w:szCs w:val="24"/>
        </w:rPr>
        <w:t>适</w:t>
      </w:r>
      <w:r>
        <w:rPr>
          <w:rFonts w:hint="eastAsia"/>
          <w:szCs w:val="24"/>
          <w:lang w:val="en-US" w:eastAsia="zh-CN"/>
        </w:rPr>
        <w:t>用于采用</w:t>
      </w:r>
      <w:r>
        <w:rPr>
          <w:rFonts w:hint="eastAsia"/>
          <w:lang w:val="en-US" w:eastAsia="zh-CN"/>
        </w:rPr>
        <w:t>液氮温度下氮气吸附，比表面积值大于</w:t>
      </w:r>
      <w:r>
        <w:rPr>
          <w:rFonts w:ascii="Times New Roman" w:hAnsi="Times New Roman" w:cs="Times New Roman" w:eastAsiaTheme="minorEastAsia"/>
          <w:i w:val="0"/>
          <w:iCs w:val="0"/>
          <w:caps w:val="0"/>
          <w:spacing w:val="0"/>
          <w:sz w:val="24"/>
          <w:szCs w:val="20"/>
          <w:shd w:val="clear"/>
        </w:rPr>
        <w:t>0.1 m²/g</w:t>
      </w:r>
      <w:r>
        <w:rPr>
          <w:rFonts w:hint="eastAsia" w:cs="Times New Roman" w:eastAsiaTheme="minorEastAsia"/>
          <w:i w:val="0"/>
          <w:iCs w:val="0"/>
          <w:caps w:val="0"/>
          <w:spacing w:val="0"/>
          <w:sz w:val="24"/>
          <w:szCs w:val="20"/>
          <w:shd w:val="clear"/>
          <w:lang w:val="en-US" w:eastAsia="zh-CN"/>
        </w:rPr>
        <w:t>以上</w:t>
      </w:r>
      <w:r>
        <w:rPr>
          <w:rFonts w:hint="eastAsia"/>
        </w:rPr>
        <w:t>气体吸附法比表面积分析仪</w:t>
      </w:r>
      <w:r>
        <w:rPr>
          <w:rFonts w:hint="eastAsia"/>
          <w:szCs w:val="24"/>
        </w:rPr>
        <w:t>（以下简称</w:t>
      </w:r>
      <w:r>
        <w:rPr>
          <w:rFonts w:hint="eastAsia"/>
        </w:rPr>
        <w:t>比表面积分析仪</w:t>
      </w:r>
      <w:r>
        <w:rPr>
          <w:rFonts w:hint="eastAsia"/>
          <w:szCs w:val="24"/>
        </w:rPr>
        <w:t>）</w:t>
      </w:r>
      <w:r>
        <w:rPr>
          <w:szCs w:val="24"/>
        </w:rPr>
        <w:t>的校准。</w:t>
      </w:r>
    </w:p>
    <w:p w14:paraId="3692A875">
      <w:pPr>
        <w:pStyle w:val="44"/>
        <w:spacing w:before="120" w:after="120"/>
        <w:rPr>
          <w:highlight w:val="none"/>
        </w:rPr>
      </w:pPr>
      <w:bookmarkStart w:id="55" w:name="_Toc25122"/>
      <w:bookmarkStart w:id="56" w:name="_Toc7313"/>
      <w:bookmarkStart w:id="57" w:name="_Toc23624"/>
      <w:r>
        <w:rPr>
          <w:rFonts w:hint="eastAsia"/>
          <w:highlight w:val="none"/>
        </w:rPr>
        <w:t xml:space="preserve"> </w:t>
      </w:r>
      <w:bookmarkStart w:id="58" w:name="_Toc26812"/>
      <w:bookmarkStart w:id="59" w:name="_Toc20558"/>
      <w:bookmarkStart w:id="60" w:name="_Toc20828"/>
      <w:r>
        <w:rPr>
          <w:rFonts w:hint="eastAsia"/>
          <w:highlight w:val="none"/>
        </w:rPr>
        <w:t>引用文件</w:t>
      </w:r>
      <w:bookmarkEnd w:id="55"/>
      <w:bookmarkEnd w:id="56"/>
      <w:bookmarkEnd w:id="57"/>
      <w:bookmarkEnd w:id="58"/>
      <w:bookmarkEnd w:id="59"/>
      <w:bookmarkEnd w:id="60"/>
      <w:r>
        <w:rPr>
          <w:rFonts w:hint="eastAsia"/>
          <w:highlight w:val="none"/>
          <w:lang w:eastAsia="zh-CN"/>
        </w:rPr>
        <w:t>、</w:t>
      </w:r>
    </w:p>
    <w:p w14:paraId="47437A00">
      <w:pPr>
        <w:pStyle w:val="45"/>
        <w:ind w:firstLine="480"/>
        <w:rPr>
          <w:highlight w:val="none"/>
        </w:rPr>
      </w:pPr>
      <w:r>
        <w:rPr>
          <w:rFonts w:hint="eastAsia"/>
          <w:highlight w:val="none"/>
        </w:rPr>
        <w:t>本规范</w:t>
      </w:r>
      <w:r>
        <w:rPr>
          <w:rFonts w:hint="eastAsia"/>
          <w:highlight w:val="none"/>
          <w:lang w:val="en-US" w:eastAsia="zh-CN"/>
        </w:rPr>
        <w:t>无</w:t>
      </w:r>
      <w:r>
        <w:rPr>
          <w:rFonts w:hint="eastAsia"/>
          <w:highlight w:val="none"/>
        </w:rPr>
        <w:t>引用文件</w:t>
      </w:r>
      <w:r>
        <w:rPr>
          <w:rFonts w:hint="eastAsia"/>
          <w:highlight w:val="none"/>
          <w:lang w:eastAsia="zh-CN"/>
        </w:rPr>
        <w:t>。</w:t>
      </w:r>
    </w:p>
    <w:p w14:paraId="74946743">
      <w:pPr>
        <w:pStyle w:val="44"/>
        <w:spacing w:before="120" w:after="120"/>
        <w:rPr>
          <w:highlight w:val="none"/>
        </w:rPr>
      </w:pPr>
      <w:bookmarkStart w:id="61" w:name="_Toc16286"/>
      <w:bookmarkStart w:id="62" w:name="_Toc28407"/>
      <w:bookmarkStart w:id="63" w:name="_Toc17163"/>
      <w:r>
        <w:rPr>
          <w:rFonts w:hint="eastAsia"/>
          <w:highlight w:val="none"/>
        </w:rPr>
        <w:t xml:space="preserve"> </w:t>
      </w:r>
      <w:bookmarkStart w:id="64" w:name="_Toc31993"/>
      <w:bookmarkStart w:id="65" w:name="_Toc24560"/>
      <w:bookmarkStart w:id="66" w:name="_Toc22587"/>
      <w:r>
        <w:rPr>
          <w:highlight w:val="none"/>
        </w:rPr>
        <w:t>概述</w:t>
      </w:r>
      <w:bookmarkEnd w:id="61"/>
      <w:bookmarkEnd w:id="62"/>
      <w:bookmarkEnd w:id="63"/>
      <w:bookmarkEnd w:id="64"/>
      <w:bookmarkEnd w:id="65"/>
      <w:bookmarkEnd w:id="66"/>
    </w:p>
    <w:p w14:paraId="5ADCB53D">
      <w:pPr>
        <w:pStyle w:val="45"/>
        <w:ind w:firstLine="480" w:firstLineChars="200"/>
        <w:rPr>
          <w:rFonts w:hint="default" w:ascii="Times New Roman" w:hAnsi="Times New Roman" w:cs="Times New Roman" w:eastAsiaTheme="minorEastAsia"/>
          <w:highlight w:val="none"/>
        </w:rPr>
      </w:pPr>
      <w:bookmarkStart w:id="67" w:name="_Toc24809"/>
      <w:bookmarkStart w:id="68" w:name="_Toc28098"/>
      <w:bookmarkStart w:id="69" w:name="_Toc23785536"/>
      <w:bookmarkStart w:id="70" w:name="_Toc23785216"/>
      <w:bookmarkStart w:id="71" w:name="_Toc19457"/>
      <w:bookmarkStart w:id="72" w:name="_Toc15119"/>
      <w:bookmarkStart w:id="73" w:name="_Toc10575"/>
      <w:bookmarkStart w:id="74" w:name="_Toc19723"/>
      <w:bookmarkStart w:id="75" w:name="_Toc23784544"/>
      <w:bookmarkStart w:id="76" w:name="_Toc23784642"/>
      <w:bookmarkStart w:id="77" w:name="_Toc29094"/>
      <w:bookmarkStart w:id="78" w:name="_Toc23570"/>
      <w:r>
        <w:rPr>
          <w:rFonts w:hint="default" w:ascii="Times New Roman" w:hAnsi="Times New Roman" w:cs="Times New Roman" w:eastAsiaTheme="minorEastAsia"/>
        </w:rPr>
        <w:t>比表面积分析仪的原理是当脱气处理后的试样放在气体体系（通常是惰性气体如氮气或氮氦混合气）中时，在液氮浴（为77.3K）其物质表面将发生物理吸附，根据BET方程式计算试样单分子的层吸附量，从而求出试样的比表面积。根据检测原理的不同，分为静态容量法、动态容量法、气相色谱法。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13F48153">
      <w:pPr>
        <w:pStyle w:val="44"/>
        <w:spacing w:before="120" w:after="120"/>
        <w:rPr>
          <w:highlight w:val="none"/>
        </w:rPr>
      </w:pPr>
      <w:bookmarkStart w:id="79" w:name="_Toc23784645"/>
      <w:bookmarkStart w:id="80" w:name="_Toc193860212"/>
      <w:bookmarkStart w:id="81" w:name="_Toc27992"/>
      <w:bookmarkStart w:id="82" w:name="_Toc23784547"/>
      <w:bookmarkStart w:id="83" w:name="_Toc193618953"/>
      <w:bookmarkStart w:id="84" w:name="_Toc2124_WPSOffice_Level1"/>
      <w:bookmarkStart w:id="85" w:name="_Toc23785539"/>
      <w:bookmarkStart w:id="86" w:name="_Toc28258"/>
      <w:bookmarkStart w:id="87" w:name="_Toc3994"/>
      <w:bookmarkStart w:id="88" w:name="_Toc6516"/>
      <w:bookmarkStart w:id="89" w:name="_Toc193619056"/>
      <w:bookmarkStart w:id="90" w:name="_Toc193619098"/>
      <w:bookmarkStart w:id="91" w:name="_Toc193860181"/>
      <w:bookmarkStart w:id="92" w:name="_Toc193860031"/>
      <w:bookmarkStart w:id="93" w:name="_Toc3228"/>
      <w:r>
        <w:rPr>
          <w:rFonts w:hint="eastAsia"/>
          <w:highlight w:val="none"/>
        </w:rPr>
        <w:t xml:space="preserve"> </w:t>
      </w:r>
      <w:bookmarkStart w:id="94" w:name="_Toc24148"/>
      <w:bookmarkStart w:id="95" w:name="_Toc19867"/>
      <w:bookmarkStart w:id="96" w:name="_Toc32234"/>
      <w:r>
        <w:rPr>
          <w:highlight w:val="none"/>
        </w:rPr>
        <w:t>计量特性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39BB4955">
      <w:pPr>
        <w:pStyle w:val="43"/>
        <w:spacing w:before="120" w:after="120"/>
        <w:rPr>
          <w:rFonts w:hint="default" w:ascii="Times New Roman" w:hAnsi="Times New Roman" w:cs="Times New Roman" w:eastAsiaTheme="minorEastAsia"/>
          <w:highlight w:val="none"/>
        </w:rPr>
      </w:pPr>
      <w:bookmarkStart w:id="97" w:name="_Toc23277"/>
      <w:bookmarkStart w:id="98" w:name="_Toc21732"/>
      <w:bookmarkStart w:id="99" w:name="_Toc733"/>
      <w:bookmarkStart w:id="100" w:name="_Toc24553"/>
      <w:r>
        <w:rPr>
          <w:rFonts w:hint="default" w:ascii="Times New Roman" w:hAnsi="Times New Roman" w:cs="Times New Roman" w:eastAsiaTheme="minorEastAsia"/>
          <w:highlight w:val="none"/>
        </w:rPr>
        <w:t xml:space="preserve"> </w:t>
      </w:r>
      <w:bookmarkStart w:id="101" w:name="_Toc17930"/>
      <w:bookmarkStart w:id="102" w:name="_Toc28384"/>
      <w:bookmarkStart w:id="103" w:name="_Toc4569"/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示值相对误差不超过10%</w:t>
      </w:r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hint="default" w:ascii="Times New Roman" w:hAnsi="Times New Roman" w:cs="Times New Roman" w:eastAsiaTheme="minorEastAsia"/>
          <w:bCs/>
          <w:lang w:eastAsia="zh-CN"/>
        </w:rPr>
        <w:t>。</w:t>
      </w:r>
    </w:p>
    <w:p w14:paraId="0828E3FF">
      <w:pPr>
        <w:pStyle w:val="43"/>
        <w:spacing w:before="120" w:after="120"/>
      </w:pPr>
      <w:r>
        <w:rPr>
          <w:rFonts w:hint="default" w:ascii="Times New Roman" w:hAnsi="Times New Roman" w:cs="Times New Roman" w:eastAsiaTheme="minorEastAsia"/>
          <w:highlight w:val="none"/>
        </w:rPr>
        <w:t xml:space="preserve"> </w:t>
      </w:r>
      <w:bookmarkStart w:id="104" w:name="_Toc8015"/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示值重复性相对误差不大于3%</w:t>
      </w:r>
      <w:r>
        <w:rPr>
          <w:rFonts w:hint="eastAsia"/>
          <w:highlight w:val="none"/>
          <w:lang w:val="en-US" w:eastAsia="zh-CN"/>
        </w:rPr>
        <w:t>。</w:t>
      </w:r>
      <w:bookmarkEnd w:id="104"/>
    </w:p>
    <w:p w14:paraId="2D03817B">
      <w:pPr>
        <w:pStyle w:val="43"/>
        <w:tabs>
          <w:tab w:val="left" w:pos="210"/>
        </w:tabs>
        <w:spacing w:before="120" w:after="120"/>
      </w:pPr>
      <w:r>
        <w:rPr>
          <w:rFonts w:hint="eastAsia"/>
          <w:highlight w:val="none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通道差异不大于3%。</w:t>
      </w:r>
    </w:p>
    <w:p w14:paraId="3D971AE8">
      <w:pPr>
        <w:pStyle w:val="44"/>
        <w:spacing w:before="120" w:after="120"/>
        <w:rPr>
          <w:highlight w:val="none"/>
        </w:rPr>
      </w:pPr>
      <w:bookmarkStart w:id="105" w:name="_Toc8021"/>
      <w:bookmarkStart w:id="106" w:name="_Toc31834"/>
      <w:bookmarkStart w:id="107" w:name="_Toc21070"/>
      <w:bookmarkStart w:id="108" w:name="_Toc4150"/>
      <w:r>
        <w:rPr>
          <w:rFonts w:hint="eastAsia"/>
          <w:highlight w:val="none"/>
        </w:rPr>
        <w:t xml:space="preserve"> </w:t>
      </w:r>
      <w:bookmarkStart w:id="109" w:name="_Toc8728"/>
      <w:bookmarkStart w:id="110" w:name="_Toc18483"/>
      <w:bookmarkStart w:id="111" w:name="_Toc10236"/>
      <w:r>
        <w:rPr>
          <w:highlight w:val="none"/>
        </w:rPr>
        <w:t>校准条件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150D858C">
      <w:pPr>
        <w:pStyle w:val="43"/>
        <w:spacing w:before="120" w:after="120"/>
        <w:rPr>
          <w:highlight w:val="none"/>
        </w:rPr>
      </w:pPr>
      <w:bookmarkStart w:id="112" w:name="_Toc17404"/>
      <w:bookmarkStart w:id="113" w:name="_Toc23784660"/>
      <w:bookmarkStart w:id="114" w:name="_Toc19134"/>
      <w:bookmarkStart w:id="115" w:name="_Toc32245"/>
      <w:bookmarkStart w:id="116" w:name="_Toc3942"/>
      <w:bookmarkStart w:id="117" w:name="_Toc23784561"/>
      <w:bookmarkStart w:id="118" w:name="_Toc16165"/>
      <w:bookmarkStart w:id="119" w:name="_Toc193860033"/>
      <w:bookmarkStart w:id="120" w:name="_Toc193860214"/>
      <w:bookmarkStart w:id="121" w:name="_Toc31611"/>
      <w:bookmarkStart w:id="122" w:name="_Toc193860183"/>
      <w:bookmarkStart w:id="123" w:name="_Toc23785558"/>
      <w:bookmarkStart w:id="124" w:name="_Toc8066_WPSOffice_Level2"/>
      <w:r>
        <w:rPr>
          <w:rFonts w:hint="eastAsia"/>
          <w:highlight w:val="none"/>
        </w:rPr>
        <w:t xml:space="preserve"> </w:t>
      </w:r>
      <w:bookmarkStart w:id="125" w:name="_Toc2900"/>
      <w:bookmarkStart w:id="126" w:name="_Toc17406"/>
      <w:bookmarkStart w:id="127" w:name="_Toc16249"/>
      <w:r>
        <w:rPr>
          <w:highlight w:val="none"/>
        </w:rPr>
        <w:t>环境条件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9008B98">
      <w:pPr>
        <w:pStyle w:val="61"/>
        <w:bidi w:val="0"/>
        <w:spacing w:line="360" w:lineRule="auto"/>
        <w:ind w:left="709" w:leftChars="0" w:hanging="709" w:firstLineChars="0"/>
        <w:rPr>
          <w:rFonts w:hint="default" w:ascii="Times New Roman" w:hAnsi="Times New Roman" w:cs="Times New Roman" w:eastAsiaTheme="minorEastAsia"/>
        </w:rPr>
      </w:pPr>
      <w:bookmarkStart w:id="128" w:name="_Toc20581_WPSOffice_Level2"/>
      <w:bookmarkStart w:id="129" w:name="_Toc23784563"/>
      <w:bookmarkStart w:id="130" w:name="_Toc23784662"/>
      <w:bookmarkStart w:id="131" w:name="_Toc23785560"/>
      <w:r>
        <w:rPr>
          <w:rFonts w:hint="default" w:ascii="Times New Roman" w:hAnsi="Times New Roman" w:cs="Times New Roman" w:eastAsiaTheme="minorEastAsia"/>
        </w:rPr>
        <w:t>环境温度：（10~30）℃</w:t>
      </w:r>
      <w:r>
        <w:rPr>
          <w:rFonts w:hint="default" w:ascii="Times New Roman" w:hAnsi="Times New Roman" w:cs="Times New Roman" w:eastAsiaTheme="minorEastAsia"/>
          <w:lang w:eastAsia="zh-CN"/>
        </w:rPr>
        <w:t>。</w:t>
      </w:r>
    </w:p>
    <w:p w14:paraId="67323CA2">
      <w:pPr>
        <w:pStyle w:val="61"/>
        <w:bidi w:val="0"/>
        <w:spacing w:line="360" w:lineRule="auto"/>
        <w:ind w:left="709" w:leftChars="0" w:hanging="709" w:firstLineChars="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相对湿度：≤80%</w:t>
      </w:r>
      <w:r>
        <w:rPr>
          <w:rFonts w:hint="default" w:ascii="Times New Roman" w:hAnsi="Times New Roman" w:cs="Times New Roman" w:eastAsiaTheme="minorEastAsia"/>
          <w:lang w:eastAsia="zh-CN"/>
        </w:rPr>
        <w:t>。</w:t>
      </w:r>
    </w:p>
    <w:p w14:paraId="48147C52">
      <w:pPr>
        <w:pStyle w:val="61"/>
        <w:spacing w:line="360" w:lineRule="auto"/>
        <w:ind w:left="0" w:firstLine="0" w:firstLineChars="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校准环境周围无腐蚀性介质，仪器周围无影响实验结果的振动、冲击、电磁场及其他干扰源。</w:t>
      </w:r>
    </w:p>
    <w:p w14:paraId="26D0831F">
      <w:pPr>
        <w:pStyle w:val="43"/>
        <w:spacing w:before="120" w:after="120"/>
        <w:rPr>
          <w:highlight w:val="none"/>
        </w:rPr>
      </w:pPr>
      <w:bookmarkStart w:id="132" w:name="_Toc27378"/>
      <w:bookmarkStart w:id="133" w:name="_Toc18369"/>
      <w:bookmarkStart w:id="134" w:name="_Toc3789"/>
      <w:bookmarkStart w:id="135" w:name="_Toc24639"/>
      <w:bookmarkStart w:id="136" w:name="_Toc25563"/>
      <w:r>
        <w:rPr>
          <w:rFonts w:hint="eastAsia"/>
          <w:highlight w:val="none"/>
        </w:rPr>
        <w:t xml:space="preserve"> </w:t>
      </w:r>
      <w:bookmarkStart w:id="137" w:name="_Toc9765"/>
      <w:bookmarkStart w:id="138" w:name="_Toc7533"/>
      <w:bookmarkStart w:id="139" w:name="_Toc272"/>
      <w:r>
        <w:rPr>
          <w:rFonts w:hint="eastAsia"/>
          <w:highlight w:val="none"/>
        </w:rPr>
        <w:t>测量</w:t>
      </w:r>
      <w:r>
        <w:rPr>
          <w:highlight w:val="none"/>
        </w:rPr>
        <w:t>标准</w:t>
      </w:r>
      <w:bookmarkEnd w:id="128"/>
      <w:bookmarkEnd w:id="129"/>
      <w:bookmarkEnd w:id="130"/>
      <w:bookmarkEnd w:id="131"/>
      <w:bookmarkEnd w:id="132"/>
      <w:r>
        <w:rPr>
          <w:rFonts w:hint="eastAsia"/>
          <w:highlight w:val="none"/>
        </w:rPr>
        <w:t>及其他设备</w:t>
      </w:r>
      <w:bookmarkEnd w:id="133"/>
      <w:bookmarkEnd w:id="134"/>
      <w:bookmarkEnd w:id="135"/>
      <w:bookmarkEnd w:id="136"/>
      <w:bookmarkEnd w:id="137"/>
      <w:bookmarkEnd w:id="138"/>
      <w:bookmarkEnd w:id="139"/>
    </w:p>
    <w:p w14:paraId="2737D77D">
      <w:pPr>
        <w:pStyle w:val="45"/>
        <w:ind w:firstLine="480" w:firstLineChars="200"/>
        <w:rPr>
          <w:rFonts w:hint="eastAsia"/>
        </w:rPr>
      </w:pPr>
      <w:bookmarkStart w:id="140" w:name="_Toc22501"/>
      <w:r>
        <w:rPr>
          <w:rFonts w:hint="eastAsia"/>
        </w:rPr>
        <w:t>采用满足溯源技术要求的、由国家计量行政部门批准的有证比表面积标准物质，测量标准</w:t>
      </w:r>
      <w:r>
        <w:rPr>
          <w:rFonts w:hint="eastAsia"/>
          <w:lang w:val="en-US" w:eastAsia="zh-CN"/>
        </w:rPr>
        <w:t>及其它设备</w:t>
      </w:r>
      <w:r>
        <w:rPr>
          <w:rFonts w:hint="eastAsia"/>
        </w:rPr>
        <w:t>见表1，标准物质选择参考附录A</w:t>
      </w:r>
      <w:r>
        <w:rPr>
          <w:rFonts w:hint="eastAsia"/>
          <w:lang w:val="en-US" w:eastAsia="zh-CN"/>
        </w:rPr>
        <w:t>表1</w:t>
      </w:r>
      <w:r>
        <w:rPr>
          <w:rFonts w:hint="eastAsia"/>
        </w:rPr>
        <w:t>。</w:t>
      </w:r>
      <w:bookmarkEnd w:id="140"/>
    </w:p>
    <w:p w14:paraId="10B390D4">
      <w:pPr>
        <w:pStyle w:val="45"/>
        <w:ind w:firstLine="480" w:firstLineChars="200"/>
        <w:rPr>
          <w:rFonts w:hint="eastAsia"/>
        </w:rPr>
      </w:pPr>
    </w:p>
    <w:tbl>
      <w:tblPr>
        <w:tblStyle w:val="25"/>
        <w:tblpPr w:leftFromText="180" w:rightFromText="180" w:vertAnchor="text" w:horzAnchor="page" w:tblpX="1357" w:tblpY="135"/>
        <w:tblOverlap w:val="never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1"/>
        <w:gridCol w:w="2099"/>
        <w:gridCol w:w="4011"/>
        <w:gridCol w:w="2718"/>
      </w:tblGrid>
      <w:tr w14:paraId="0846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</w:trPr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20957EE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zh-TW" w:eastAsia="zh-TW"/>
              </w:rPr>
            </w:pPr>
            <w:bookmarkStart w:id="141" w:name="_Toc193860185"/>
            <w:bookmarkStart w:id="142" w:name="_Toc3031"/>
            <w:bookmarkStart w:id="143" w:name="_Toc23784569"/>
            <w:bookmarkStart w:id="144" w:name="_Toc27992_WPSOffice_Level1"/>
            <w:bookmarkStart w:id="145" w:name="_Toc29120"/>
            <w:bookmarkStart w:id="146" w:name="_Toc193860035"/>
            <w:bookmarkStart w:id="147" w:name="_Toc193618955"/>
            <w:bookmarkStart w:id="148" w:name="_Toc193619058"/>
            <w:bookmarkStart w:id="149" w:name="_Toc23785566"/>
            <w:bookmarkStart w:id="150" w:name="_Toc23784668"/>
            <w:bookmarkStart w:id="151" w:name="_Toc5198"/>
            <w:bookmarkStart w:id="152" w:name="_Toc11515"/>
            <w:bookmarkStart w:id="153" w:name="_Toc193860216"/>
            <w:bookmarkStart w:id="154" w:name="_Toc193619100"/>
            <w:bookmarkStart w:id="155" w:name="_Toc19776"/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D27877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</w:p>
        </w:tc>
        <w:tc>
          <w:tcPr>
            <w:tcW w:w="214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5D8C797">
            <w:pPr>
              <w:spacing w:after="80"/>
              <w:jc w:val="center"/>
              <w:rPr>
                <w:highlight w:val="none"/>
                <w:lang w:val="zh-TW" w:eastAsia="zh-TW"/>
              </w:rPr>
            </w:pPr>
            <w:r>
              <w:rPr>
                <w:rStyle w:val="47"/>
                <w:color w:val="auto"/>
                <w:highlight w:val="none"/>
                <w:lang w:val="zh-TW" w:eastAsia="zh-TW"/>
              </w:rPr>
              <w:t>表</w:t>
            </w:r>
            <w:r>
              <w:rPr>
                <w:rStyle w:val="47"/>
                <w:rFonts w:hint="eastAsia" w:eastAsia="黑体"/>
                <w:color w:val="auto"/>
                <w:highlight w:val="none"/>
                <w:lang w:val="en-US" w:eastAsia="zh-CN"/>
              </w:rPr>
              <w:t xml:space="preserve"> 1</w:t>
            </w:r>
            <w:r>
              <w:rPr>
                <w:rStyle w:val="47"/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Style w:val="47"/>
                <w:color w:val="auto"/>
                <w:highlight w:val="none"/>
                <w:lang w:val="zh-TW" w:eastAsia="zh-TW"/>
              </w:rPr>
              <w:t>测量标准</w:t>
            </w:r>
            <w:r>
              <w:rPr>
                <w:rStyle w:val="47"/>
                <w:rFonts w:hint="eastAsia"/>
                <w:color w:val="auto"/>
                <w:highlight w:val="none"/>
                <w:lang w:val="zh-TW"/>
              </w:rPr>
              <w:t>及其他设备</w:t>
            </w:r>
          </w:p>
          <w:p w14:paraId="64A3AAF1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9E8D83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</w:p>
        </w:tc>
      </w:tr>
      <w:tr w14:paraId="54A2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</w:trPr>
        <w:tc>
          <w:tcPr>
            <w:tcW w:w="2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15D493B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zh-TW" w:eastAsia="zh-TW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zh-TW" w:eastAsia="zh-TW"/>
              </w:rPr>
              <w:t>序号</w:t>
            </w:r>
          </w:p>
        </w:tc>
        <w:tc>
          <w:tcPr>
            <w:tcW w:w="112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239D9F9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  <w:t>测量标准或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其他</w:t>
            </w: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  <w:t>设备</w:t>
            </w:r>
          </w:p>
        </w:tc>
        <w:tc>
          <w:tcPr>
            <w:tcW w:w="2144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714471B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  <w:t>技术要求</w:t>
            </w:r>
          </w:p>
        </w:tc>
        <w:tc>
          <w:tcPr>
            <w:tcW w:w="1453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8F3CB07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  <w:t>用途</w:t>
            </w:r>
          </w:p>
        </w:tc>
      </w:tr>
      <w:tr w14:paraId="602B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279" w:type="pct"/>
            <w:shd w:val="clear" w:color="auto" w:fill="FFFFFF"/>
            <w:vAlign w:val="center"/>
          </w:tcPr>
          <w:p w14:paraId="76D6BCEB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zh-TW" w:eastAsia="zh-TW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zh-TW" w:eastAsia="zh-TW"/>
              </w:rPr>
              <w:t>1</w:t>
            </w:r>
          </w:p>
        </w:tc>
        <w:tc>
          <w:tcPr>
            <w:tcW w:w="1122" w:type="pct"/>
            <w:shd w:val="clear" w:color="auto" w:fill="FFFFFF"/>
            <w:vAlign w:val="center"/>
          </w:tcPr>
          <w:p w14:paraId="3A93BDEC">
            <w:pPr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比表面积标准物质</w:t>
            </w:r>
          </w:p>
        </w:tc>
        <w:tc>
          <w:tcPr>
            <w:tcW w:w="2144" w:type="pct"/>
            <w:shd w:val="clear" w:color="auto" w:fill="FFFFFF"/>
            <w:vAlign w:val="center"/>
          </w:tcPr>
          <w:p w14:paraId="26F4C50D">
            <w:pPr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有证标准物质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1418D85A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</w:rPr>
              <w:t>校准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示值相对误差</w:t>
            </w:r>
          </w:p>
        </w:tc>
      </w:tr>
      <w:tr w14:paraId="56BB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279" w:type="pct"/>
            <w:shd w:val="clear" w:color="auto" w:fill="FFFFFF"/>
            <w:vAlign w:val="center"/>
          </w:tcPr>
          <w:p w14:paraId="1CDFDCE5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22" w:type="pct"/>
            <w:shd w:val="clear" w:color="auto" w:fill="FFFFFF"/>
            <w:vAlign w:val="center"/>
          </w:tcPr>
          <w:p w14:paraId="64992D98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比表面积标准物质</w:t>
            </w:r>
          </w:p>
        </w:tc>
        <w:tc>
          <w:tcPr>
            <w:tcW w:w="2144" w:type="pct"/>
            <w:shd w:val="clear" w:color="auto" w:fill="FFFFFF"/>
            <w:vAlign w:val="center"/>
          </w:tcPr>
          <w:p w14:paraId="7109B591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有证标准物质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20DB2807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</w:rPr>
              <w:t>校准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示值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重复性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相对误差</w:t>
            </w:r>
          </w:p>
        </w:tc>
      </w:tr>
      <w:tr w14:paraId="53A0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279" w:type="pct"/>
            <w:shd w:val="clear" w:color="auto" w:fill="FFFFFF"/>
            <w:vAlign w:val="center"/>
          </w:tcPr>
          <w:p w14:paraId="6D0B3098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zh-TW" w:eastAsia="zh-CN"/>
              </w:rPr>
            </w:pPr>
            <w:r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22" w:type="pct"/>
            <w:shd w:val="clear" w:color="auto" w:fill="FFFFFF"/>
            <w:vAlign w:val="center"/>
          </w:tcPr>
          <w:p w14:paraId="05BBCFF4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比表面积标准物质</w:t>
            </w:r>
          </w:p>
        </w:tc>
        <w:tc>
          <w:tcPr>
            <w:tcW w:w="2144" w:type="pct"/>
            <w:shd w:val="clear" w:color="auto" w:fill="FFFFFF"/>
            <w:vAlign w:val="center"/>
          </w:tcPr>
          <w:p w14:paraId="5E13EBB1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有证标准物质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217C8297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Style w:val="48"/>
                <w:rFonts w:hint="default" w:ascii="Times New Roman" w:hAnsi="Times New Roman" w:cs="Times New Roman" w:eastAsiaTheme="minorEastAsia"/>
                <w:szCs w:val="21"/>
              </w:rPr>
              <w:t>校准</w:t>
            </w:r>
            <w:r>
              <w:rPr>
                <w:rStyle w:val="48"/>
                <w:rFonts w:hint="eastAsia" w:cs="Times New Roman" w:eastAsiaTheme="minorEastAsia"/>
                <w:szCs w:val="21"/>
                <w:lang w:val="en-US" w:eastAsia="zh-CN"/>
              </w:rPr>
              <w:t>通道差异</w:t>
            </w:r>
          </w:p>
        </w:tc>
      </w:tr>
      <w:tr w14:paraId="1D08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exact"/>
        </w:trPr>
        <w:tc>
          <w:tcPr>
            <w:tcW w:w="279" w:type="pct"/>
            <w:shd w:val="clear" w:color="auto" w:fill="FFFFFF"/>
            <w:vAlign w:val="center"/>
          </w:tcPr>
          <w:p w14:paraId="117F21CF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22" w:type="pct"/>
            <w:shd w:val="clear" w:color="auto" w:fill="FFFFFF"/>
            <w:vAlign w:val="center"/>
          </w:tcPr>
          <w:p w14:paraId="48A70752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电子天平</w:t>
            </w:r>
          </w:p>
        </w:tc>
        <w:tc>
          <w:tcPr>
            <w:tcW w:w="2144" w:type="pct"/>
            <w:shd w:val="clear" w:color="auto" w:fill="FFFFFF"/>
            <w:vAlign w:val="center"/>
          </w:tcPr>
          <w:p w14:paraId="0E1C4F18">
            <w:pPr>
              <w:spacing w:before="157" w:beforeLines="50"/>
              <w:jc w:val="center"/>
              <w:rPr>
                <w:rStyle w:val="48"/>
                <w:rFonts w:hint="eastAsia" w:ascii="Times New Roman" w:hAnsi="Times New Roman" w:cs="Times New Roman" w:eastAsiaTheme="minorEastAsia"/>
                <w:szCs w:val="21"/>
              </w:rPr>
            </w:pPr>
            <w:r>
              <w:rPr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1955800</wp:posOffset>
                      </wp:positionH>
                      <wp:positionV relativeFrom="page">
                        <wp:posOffset>48895</wp:posOffset>
                      </wp:positionV>
                      <wp:extent cx="328295" cy="346075"/>
                      <wp:effectExtent l="0" t="0" r="0" b="0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295" cy="346075"/>
                                <a:chOff x="12879" y="123904"/>
                                <a:chExt cx="517" cy="545"/>
                              </a:xfrm>
                            </wpg:grpSpPr>
                            <wps:wsp>
                              <wps:cNvPr id="16" name="椭圆 4"/>
                              <wps:cNvSpPr/>
                              <wps:spPr>
                                <a:xfrm>
                                  <a:off x="12980" y="124046"/>
                                  <a:ext cx="305" cy="21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" name="文本框 5"/>
                              <wps:cNvSpPr txBox="1"/>
                              <wps:spPr>
                                <a:xfrm>
                                  <a:off x="12879" y="123904"/>
                                  <a:ext cx="517" cy="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93949C">
                                    <w:r>
                                      <w:rPr>
                                        <w:rFonts w:hint="eastAsia"/>
                                      </w:rPr>
                                      <w:t>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4pt;margin-top:3.85pt;height:27.25pt;width:25.85pt;mso-position-vertical-relative:page;z-index:251676672;mso-width-relative:page;mso-height-relative:page;" coordorigin="12879,123904" coordsize="517,545" o:gfxdata="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4n1Ju2QAAAAgB&#10;AAAPAAAAAAAAAAEAIAAAACIAAABkcnMvZG93bnJldi54bWxQSwECFAAUAAAACACHTuJAXunJvDcD&#10;AAB3CAAADgAAAAAAAAABACAAAAAoAQAAZHJzL2Uyb0RvYy54bWxQSwUGAAAAAAYABgBZAQAA0QYA&#10;AAAA&#10;">
                      <o:lock v:ext="edit" aspectratio="f"/>
                      <v:shape id="椭圆 4" o:spid="_x0000_s1026" o:spt="3" type="#_x0000_t3" style="position:absolute;left:12980;top:124046;height:211;width:305;v-text-anchor:middle;" filled="f" stroked="t" coordsize="21600,21600" o:gfxdata="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EriZ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 [3213]" joinstyle="round"/>
                        <v:imagedata o:title=""/>
                        <o:lock v:ext="edit" aspectratio="f"/>
                      </v:shape>
                      <v:shape id="文本框 5" o:spid="_x0000_s1026" o:spt="202" type="#_x0000_t202" style="position:absolute;left:12879;top:123904;height:545;width:51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1F93949C">
                              <w:r>
                                <w:rPr>
                                  <w:rFonts w:hint="eastAsia"/>
                                </w:rPr>
                                <w:t>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分度值：0.1mg</w:t>
            </w:r>
            <w:r>
              <w:rPr>
                <w:rFonts w:hint="eastAsia" w:cs="Times New Roman" w:eastAsia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准确度等级为</w:t>
            </w:r>
            <w:r>
              <w:rPr>
                <w:kern w:val="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级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36CC3863">
            <w:pPr>
              <w:pStyle w:val="45"/>
              <w:widowControl w:val="0"/>
              <w:snapToGrid w:val="0"/>
              <w:spacing w:before="120" w:beforeLines="50"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Style w:val="48"/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称</w:t>
            </w:r>
            <w:r>
              <w:rPr>
                <w:rStyle w:val="48"/>
                <w:rFonts w:hint="eastAsia" w:cs="Times New Roman" w:eastAsiaTheme="minorEastAsia"/>
                <w:szCs w:val="21"/>
                <w:lang w:val="en-US" w:eastAsia="zh-CN"/>
              </w:rPr>
              <w:t>取标准物质质量</w:t>
            </w:r>
          </w:p>
          <w:p w14:paraId="637AAF53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418B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279" w:type="pct"/>
            <w:shd w:val="clear" w:color="auto" w:fill="FFFFFF"/>
            <w:vAlign w:val="center"/>
          </w:tcPr>
          <w:p w14:paraId="49A302E7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22" w:type="pct"/>
            <w:shd w:val="clear" w:color="auto" w:fill="FFFFFF"/>
            <w:vAlign w:val="center"/>
          </w:tcPr>
          <w:p w14:paraId="6E5E8416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氮气</w:t>
            </w: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氦气</w:t>
            </w:r>
          </w:p>
        </w:tc>
        <w:tc>
          <w:tcPr>
            <w:tcW w:w="2144" w:type="pct"/>
            <w:shd w:val="clear" w:color="auto" w:fill="FFFFFF"/>
            <w:vAlign w:val="center"/>
          </w:tcPr>
          <w:p w14:paraId="5D7FCAEB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纯度</w:t>
            </w:r>
            <w:r>
              <w:rPr>
                <w:rFonts w:hint="default" w:ascii="Arial" w:hAnsi="Arial" w:cs="Arial" w:eastAsiaTheme="minorEastAsia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99.99%（体积分数</w:t>
            </w: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>）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21F235A5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Style w:val="48"/>
                <w:rFonts w:hint="eastAsia" w:cs="Times New Roman" w:eastAsiaTheme="minorEastAsia"/>
                <w:szCs w:val="21"/>
                <w:highlight w:val="none"/>
                <w:lang w:val="en-US" w:eastAsia="zh-CN"/>
              </w:rPr>
              <w:t>气源</w:t>
            </w:r>
          </w:p>
        </w:tc>
      </w:tr>
      <w:tr w14:paraId="4A31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279" w:type="pct"/>
            <w:shd w:val="clear" w:color="auto" w:fill="FFFFFF"/>
            <w:vAlign w:val="center"/>
          </w:tcPr>
          <w:p w14:paraId="3A503495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22" w:type="pct"/>
            <w:shd w:val="clear" w:color="auto" w:fill="FFFFFF"/>
            <w:vAlign w:val="center"/>
          </w:tcPr>
          <w:p w14:paraId="68A884D9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>液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氮</w:t>
            </w: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>或液氩</w:t>
            </w:r>
          </w:p>
        </w:tc>
        <w:tc>
          <w:tcPr>
            <w:tcW w:w="2144" w:type="pct"/>
            <w:shd w:val="clear" w:color="auto" w:fill="FFFFFF"/>
            <w:vAlign w:val="center"/>
          </w:tcPr>
          <w:p w14:paraId="738F0B9D">
            <w:pPr>
              <w:spacing w:line="240" w:lineRule="auto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纯度</w:t>
            </w:r>
            <w:r>
              <w:rPr>
                <w:rFonts w:hint="default" w:ascii="Arial" w:hAnsi="Arial" w:cs="Arial" w:eastAsiaTheme="minorEastAsia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99.9%（体积分数</w:t>
            </w: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>）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11D734CF">
            <w:pPr>
              <w:pStyle w:val="45"/>
              <w:snapToGrid w:val="0"/>
              <w:spacing w:line="240" w:lineRule="auto"/>
              <w:ind w:firstLine="0" w:firstLineChars="0"/>
              <w:jc w:val="center"/>
              <w:rPr>
                <w:rStyle w:val="48"/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Style w:val="48"/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恒温介质</w:t>
            </w:r>
          </w:p>
        </w:tc>
      </w:tr>
    </w:tbl>
    <w:p w14:paraId="032D198C">
      <w:pPr>
        <w:pStyle w:val="44"/>
        <w:spacing w:before="120" w:after="120"/>
      </w:pPr>
      <w:r>
        <w:rPr>
          <w:rFonts w:hint="eastAsia"/>
          <w:highlight w:val="none"/>
        </w:rPr>
        <w:t xml:space="preserve"> </w:t>
      </w:r>
      <w:bookmarkStart w:id="156" w:name="_Toc19827"/>
      <w:bookmarkStart w:id="157" w:name="_Toc26026"/>
      <w:bookmarkStart w:id="158" w:name="_Toc32137"/>
      <w:r>
        <w:rPr>
          <w:highlight w:val="none"/>
        </w:rPr>
        <w:t>校准项目和校准方法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52BF1CA8">
      <w:pPr>
        <w:pStyle w:val="43"/>
        <w:spacing w:before="120" w:after="120"/>
        <w:rPr>
          <w:highlight w:val="none"/>
        </w:rPr>
      </w:pPr>
      <w:bookmarkStart w:id="159" w:name="_Toc4507"/>
      <w:bookmarkStart w:id="160" w:name="_Toc23785567"/>
      <w:bookmarkStart w:id="161" w:name="_Toc23784669"/>
      <w:bookmarkStart w:id="162" w:name="_Toc24454"/>
      <w:bookmarkStart w:id="163" w:name="_Toc2454"/>
      <w:bookmarkStart w:id="164" w:name="_Toc16602_WPSOffice_Level2"/>
      <w:bookmarkStart w:id="165" w:name="_Toc29233"/>
      <w:bookmarkStart w:id="166" w:name="_Toc31733"/>
      <w:bookmarkStart w:id="167" w:name="_Toc23784570"/>
      <w:bookmarkStart w:id="168" w:name="_Toc23961"/>
      <w:r>
        <w:rPr>
          <w:rFonts w:hint="eastAsia"/>
          <w:highlight w:val="none"/>
        </w:rPr>
        <w:t xml:space="preserve"> </w:t>
      </w:r>
      <w:bookmarkStart w:id="169" w:name="_Toc24246"/>
      <w:bookmarkStart w:id="170" w:name="_Toc7085"/>
      <w:bookmarkStart w:id="171" w:name="_Toc14999"/>
      <w:r>
        <w:rPr>
          <w:highlight w:val="none"/>
        </w:rPr>
        <w:t>校准项目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6C818E60">
      <w:pPr>
        <w:pStyle w:val="45"/>
        <w:ind w:firstLine="480"/>
        <w:rPr>
          <w:highlight w:val="none"/>
        </w:rPr>
      </w:pPr>
      <w:bookmarkStart w:id="172" w:name="OLE_LINK3"/>
      <w:r>
        <w:rPr>
          <w:rFonts w:hint="eastAsia"/>
          <w:szCs w:val="21"/>
        </w:rPr>
        <w:t>示值</w:t>
      </w:r>
      <w:r>
        <w:rPr>
          <w:rFonts w:hint="eastAsia"/>
          <w:szCs w:val="21"/>
          <w:lang w:val="en-US" w:eastAsia="zh-CN"/>
        </w:rPr>
        <w:t>相对</w:t>
      </w:r>
      <w:r>
        <w:rPr>
          <w:rFonts w:hint="eastAsia"/>
          <w:szCs w:val="21"/>
        </w:rPr>
        <w:t>误差</w:t>
      </w:r>
      <w:bookmarkEnd w:id="172"/>
      <w:r>
        <w:rPr>
          <w:rFonts w:hint="eastAsia"/>
          <w:szCs w:val="21"/>
        </w:rPr>
        <w:t>、</w:t>
      </w: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示值重复性相对误差</w:t>
      </w:r>
      <w:r>
        <w:rPr>
          <w:rFonts w:hint="eastAsia"/>
          <w:szCs w:val="21"/>
          <w:lang w:val="en-US" w:eastAsia="zh-CN"/>
        </w:rPr>
        <w:t>和通道</w:t>
      </w:r>
      <w:r>
        <w:rPr>
          <w:rFonts w:hint="eastAsia"/>
          <w:szCs w:val="21"/>
        </w:rPr>
        <w:t>差</w:t>
      </w:r>
      <w:r>
        <w:rPr>
          <w:rFonts w:hint="eastAsia"/>
          <w:szCs w:val="21"/>
          <w:lang w:val="en-US" w:eastAsia="zh-CN"/>
        </w:rPr>
        <w:t>异</w:t>
      </w:r>
      <w:r>
        <w:rPr>
          <w:rFonts w:hint="eastAsia"/>
          <w:highlight w:val="none"/>
        </w:rPr>
        <w:t>。</w:t>
      </w:r>
    </w:p>
    <w:p w14:paraId="12F28496">
      <w:pPr>
        <w:pStyle w:val="43"/>
        <w:spacing w:before="120" w:after="120"/>
        <w:rPr>
          <w:highlight w:val="none"/>
        </w:rPr>
      </w:pPr>
      <w:bookmarkStart w:id="173" w:name="_Toc16405"/>
      <w:bookmarkStart w:id="174" w:name="_Toc18482"/>
      <w:bookmarkStart w:id="175" w:name="_Toc4240"/>
      <w:bookmarkStart w:id="176" w:name="_Toc15528"/>
      <w:bookmarkStart w:id="177" w:name="_Toc32327"/>
      <w:r>
        <w:rPr>
          <w:rFonts w:hint="eastAsia"/>
          <w:highlight w:val="none"/>
        </w:rPr>
        <w:t xml:space="preserve"> </w:t>
      </w:r>
      <w:bookmarkStart w:id="178" w:name="_Toc28254"/>
      <w:bookmarkStart w:id="179" w:name="_Toc12832"/>
      <w:bookmarkStart w:id="180" w:name="_Toc2580"/>
      <w:r>
        <w:rPr>
          <w:highlight w:val="none"/>
        </w:rPr>
        <w:t>校准方法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>
        <w:rPr>
          <w:highlight w:val="none"/>
        </w:rPr>
        <w:t xml:space="preserve"> </w:t>
      </w:r>
    </w:p>
    <w:p w14:paraId="1DC54944">
      <w:pPr>
        <w:pStyle w:val="61"/>
        <w:numPr>
          <w:ilvl w:val="255"/>
          <w:numId w:val="0"/>
        </w:numPr>
        <w:spacing w:before="120" w:after="120"/>
        <w:rPr>
          <w:rFonts w:hint="eastAsia" w:asciiTheme="minorEastAsia" w:hAnsiTheme="minorEastAsia" w:eastAsiaTheme="minorEastAsia" w:cstheme="minorEastAsia"/>
          <w:szCs w:val="24"/>
        </w:rPr>
      </w:pPr>
      <w:bookmarkStart w:id="181" w:name="_Hlk203746253"/>
      <w:r>
        <w:rPr>
          <w:rFonts w:hint="eastAsia"/>
        </w:rPr>
        <w:t xml:space="preserve">6.2.1 </w:t>
      </w:r>
      <w:r>
        <w:rPr>
          <w:rFonts w:hint="eastAsia" w:asciiTheme="minorEastAsia" w:hAnsiTheme="minorEastAsia" w:eastAsiaTheme="minorEastAsia" w:cstheme="minorEastAsia"/>
          <w:szCs w:val="24"/>
        </w:rPr>
        <w:t>通用技术要求</w:t>
      </w:r>
    </w:p>
    <w:p w14:paraId="2DC8B5A0">
      <w:pPr>
        <w:pStyle w:val="45"/>
        <w:ind w:firstLine="0" w:firstLineChars="0"/>
      </w:pPr>
      <w:r>
        <w:rPr>
          <w:rFonts w:hint="eastAsia"/>
        </w:rPr>
        <w:t>6.2.1.1 被校仪器应有完整的下列标识：仪器名称、型号、出厂编号、制造厂商、制造日期等。</w:t>
      </w:r>
    </w:p>
    <w:bookmarkEnd w:id="181"/>
    <w:p w14:paraId="0A03CFBE">
      <w:pPr>
        <w:pStyle w:val="61"/>
        <w:numPr>
          <w:ilvl w:val="-1"/>
          <w:numId w:val="0"/>
        </w:numPr>
        <w:spacing w:before="120" w:after="120"/>
        <w:ind w:left="0" w:firstLine="0"/>
        <w:rPr>
          <w:szCs w:val="24"/>
          <w:highlight w:val="yellow"/>
        </w:rPr>
      </w:pPr>
      <w:r>
        <w:rPr>
          <w:rFonts w:hint="eastAsia"/>
        </w:rPr>
        <w:t>6.2.1.2</w:t>
      </w:r>
      <w:r>
        <w:t xml:space="preserve"> 被校仪器开机各系统功能正常、气瓶压力显示正常，气路和各连接处不应有漏气现象，气体纯度和出口压力均应该满足设备要求。</w:t>
      </w:r>
    </w:p>
    <w:p w14:paraId="0BEA37CE">
      <w:pPr>
        <w:snapToGrid w:val="0"/>
        <w:spacing w:line="360" w:lineRule="auto"/>
        <w:ind w:left="0" w:leftChars="0" w:firstLineChars="0"/>
        <w:outlineLvl w:val="3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6.2.</w:t>
      </w:r>
      <w:r>
        <w:rPr>
          <w:rFonts w:hint="eastAsia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32"/>
        </w:rPr>
        <w:t>校准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方法</w:t>
      </w:r>
    </w:p>
    <w:p w14:paraId="3F20AB1E">
      <w:pPr>
        <w:pStyle w:val="45"/>
        <w:ind w:firstLine="0" w:firstLineChars="0"/>
      </w:pPr>
      <w:r>
        <w:rPr>
          <w:rFonts w:hint="eastAsia"/>
        </w:rPr>
        <w:t>6</w:t>
      </w:r>
      <w:r>
        <w:t>.2.</w:t>
      </w:r>
      <w:r>
        <w:rPr>
          <w:rFonts w:hint="eastAsia"/>
        </w:rPr>
        <w:t>2.1标准物质选择</w:t>
      </w:r>
    </w:p>
    <w:p w14:paraId="3E9C96C0">
      <w:pPr>
        <w:pStyle w:val="45"/>
        <w:ind w:firstLine="480" w:firstLineChars="200"/>
      </w:pPr>
      <w:r>
        <w:rPr>
          <w:rFonts w:hint="eastAsia"/>
        </w:rPr>
        <w:t>在使用需求的量程范围内选择1~3种标准物质进行校准或根据客户使用要求选择相应的标准物质。</w:t>
      </w:r>
    </w:p>
    <w:p w14:paraId="2975C474">
      <w:pPr>
        <w:pStyle w:val="45"/>
        <w:ind w:firstLine="0" w:firstLineChars="0"/>
      </w:pPr>
      <w:r>
        <w:rPr>
          <w:rFonts w:hint="eastAsia"/>
        </w:rPr>
        <w:t>6.2.2.2 脱气处理</w:t>
      </w:r>
    </w:p>
    <w:p w14:paraId="3EC9E269">
      <w:pPr>
        <w:pStyle w:val="45"/>
        <w:ind w:firstLine="480" w:firstLineChars="200"/>
        <w:rPr>
          <w:rFonts w:hint="eastAsia"/>
        </w:rPr>
      </w:pPr>
      <w:r>
        <w:rPr>
          <w:rFonts w:hint="eastAsia"/>
        </w:rPr>
        <w:t>将电子天平清零，称得空样品管质量m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，按标准物质证书中要求将样品放入样品管中，保证样品管壁无标准物质残留。按照设备前处理操作说明对加热、脱气操作进行选择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脱气完成后，缓慢泠却至室温，称得脱气后的总质量m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</w:rPr>
        <w:t>。将脱气后的样品管安装在仪器分析口上，在软件测试界面输入样品净重，样品净重等于脱气后的总质量m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</w:rPr>
        <w:t>减去空样品管质量m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。</w:t>
      </w:r>
    </w:p>
    <w:p w14:paraId="185022C3">
      <w:pPr>
        <w:pStyle w:val="45"/>
        <w:ind w:firstLine="0" w:firstLineChars="0"/>
      </w:pPr>
      <w:r>
        <w:rPr>
          <w:rFonts w:hint="eastAsia"/>
        </w:rPr>
        <w:t>6</w:t>
      </w:r>
      <w:r>
        <w:t>.2.</w:t>
      </w:r>
      <w:r>
        <w:rPr>
          <w:rFonts w:hint="eastAsia"/>
        </w:rPr>
        <w:t>3.3 示值相对误差</w:t>
      </w:r>
    </w:p>
    <w:p w14:paraId="63921F4E">
      <w:pPr>
        <w:pStyle w:val="45"/>
        <w:ind w:firstLine="48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cs="Times New Roman" w:eastAsiaTheme="minorEastAsia"/>
        </w:rPr>
        <w:t>按照设备操作说明</w:t>
      </w:r>
      <w:r>
        <w:rPr>
          <w:rFonts w:hint="eastAsia" w:cs="Times New Roman" w:eastAsiaTheme="minorEastAsia"/>
          <w:lang w:val="en-US" w:eastAsia="zh-CN"/>
        </w:rPr>
        <w:t>进行设置</w:t>
      </w:r>
      <w:r>
        <w:rPr>
          <w:rFonts w:hint="default" w:ascii="Times New Roman" w:hAnsi="Times New Roman" w:cs="Times New Roman" w:eastAsiaTheme="minorEastAsia"/>
        </w:rPr>
        <w:t>，测试压力点和计算压力点的选择首先遵从标准物质证书中的要求，在相对压力0.05~0.3之间</w:t>
      </w:r>
      <w:r>
        <w:rPr>
          <w:rFonts w:hint="eastAsia" w:ascii="Times New Roman" w:hAnsi="Times New Roman" w:cs="Times New Roman" w:eastAsiaTheme="minorEastAsia"/>
          <w:lang w:val="en-US" w:eastAsia="zh-CN"/>
        </w:rPr>
        <w:t>选择</w:t>
      </w:r>
      <w:r>
        <w:rPr>
          <w:rFonts w:hint="default" w:ascii="Times New Roman" w:hAnsi="Times New Roman" w:cs="Times New Roman" w:eastAsiaTheme="minorEastAsia"/>
        </w:rPr>
        <w:t>平均分布的5~11个相对压力点，测试完成</w:t>
      </w:r>
      <w:r>
        <w:rPr>
          <w:rFonts w:hint="eastAsia" w:cs="Times New Roman" w:eastAsiaTheme="minorEastAsia"/>
          <w:lang w:val="en-US" w:eastAsia="zh-CN"/>
        </w:rPr>
        <w:t>后分析得到</w:t>
      </w:r>
      <w:r>
        <w:rPr>
          <w:rFonts w:hint="default" w:ascii="Times New Roman" w:hAnsi="Times New Roman" w:cs="Times New Roman" w:eastAsiaTheme="minorEastAsia"/>
        </w:rPr>
        <w:t>比表面积值</w:t>
      </w:r>
      <w:r>
        <w:rPr>
          <w:rFonts w:hint="eastAsia" w:ascii="Times New Roman" w:hAnsi="Times New Roman" w:cs="Times New Roman" w:eastAsiaTheme="minorEastAsia"/>
          <w:lang w:eastAsia="zh-CN"/>
        </w:rPr>
        <w:t>。</w:t>
      </w:r>
      <w:r>
        <w:rPr>
          <w:rFonts w:hint="eastAsia"/>
          <w:highlight w:val="none"/>
        </w:rPr>
        <w:t>按照6.2.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.2~6.2.</w:t>
      </w:r>
      <w:r>
        <w:rPr>
          <w:rFonts w:hint="eastAsia"/>
          <w:highlight w:val="none"/>
          <w:lang w:eastAsia="zh-CN"/>
        </w:rPr>
        <w:t>2</w:t>
      </w:r>
      <w:r>
        <w:rPr>
          <w:rFonts w:hint="eastAsia"/>
          <w:highlight w:val="none"/>
        </w:rPr>
        <w:t>.3操作方法再进行两次试验，并记录</w:t>
      </w:r>
      <w:r>
        <w:rPr>
          <w:rFonts w:hint="eastAsia"/>
          <w:highlight w:val="none"/>
          <w:lang w:val="en-US" w:eastAsia="zh-CN"/>
        </w:rPr>
        <w:t>每</w:t>
      </w:r>
      <w:r>
        <w:rPr>
          <w:rFonts w:hint="eastAsia"/>
          <w:highlight w:val="none"/>
        </w:rPr>
        <w:t>次测量的</w:t>
      </w:r>
      <w:r>
        <w:rPr>
          <w:rFonts w:hint="eastAsia"/>
          <w:highlight w:val="none"/>
          <w:lang w:val="en-US" w:eastAsia="zh-CN"/>
        </w:rPr>
        <w:t>比表面积</w:t>
      </w:r>
      <w:r>
        <w:rPr>
          <w:rFonts w:hint="eastAsia"/>
          <w:highlight w:val="none"/>
        </w:rPr>
        <w:t>值</w:t>
      </w:r>
      <w:r>
        <w:rPr>
          <w:rFonts w:hint="eastAsia"/>
          <w:highlight w:val="none"/>
          <w:lang w:eastAsia="zh-CN"/>
        </w:rPr>
        <w:t>。</w:t>
      </w:r>
    </w:p>
    <w:p w14:paraId="1786A8CB">
      <w:pPr>
        <w:pStyle w:val="45"/>
        <w:ind w:firstLine="0" w:firstLineChars="0"/>
      </w:pPr>
      <w:r>
        <w:rPr>
          <w:rFonts w:hint="eastAsia"/>
        </w:rPr>
        <w:t>6.2.3.4示值相对误差计算</w:t>
      </w:r>
    </w:p>
    <w:p w14:paraId="5237CDE3">
      <w:pPr>
        <w:pStyle w:val="45"/>
        <w:ind w:firstLine="480" w:firstLineChars="200"/>
        <w:rPr>
          <w:highlight w:val="none"/>
        </w:rPr>
      </w:pPr>
      <w:r>
        <w:rPr>
          <w:rFonts w:hint="eastAsia"/>
        </w:rPr>
        <w:t>按公式（1）计算</w:t>
      </w:r>
      <w:r>
        <w:rPr>
          <w:rFonts w:hint="eastAsia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>有</w:t>
      </w:r>
      <w:r>
        <w:rPr>
          <w:rFonts w:hint="eastAsia"/>
          <w:highlight w:val="none"/>
        </w:rPr>
        <w:t>多个测试</w:t>
      </w:r>
      <w:r>
        <w:rPr>
          <w:rFonts w:hint="eastAsia"/>
          <w:highlight w:val="none"/>
          <w:lang w:val="en-US" w:eastAsia="zh-CN"/>
        </w:rPr>
        <w:t>通道</w:t>
      </w:r>
      <w:r>
        <w:rPr>
          <w:rFonts w:hint="eastAsia"/>
          <w:highlight w:val="none"/>
        </w:rPr>
        <w:t>的设备</w:t>
      </w:r>
      <w:r>
        <w:rPr>
          <w:rFonts w:hint="eastAsia"/>
          <w:highlight w:val="none"/>
          <w:lang w:val="en-US" w:eastAsia="zh-CN"/>
        </w:rPr>
        <w:t>每个通道都要</w:t>
      </w:r>
      <w:r>
        <w:rPr>
          <w:rFonts w:hint="eastAsia"/>
          <w:highlight w:val="none"/>
        </w:rPr>
        <w:t>进行测试，分别计算各通道示值相对误差。</w:t>
      </w:r>
    </w:p>
    <w:p w14:paraId="41E2658A">
      <w:pPr>
        <w:pStyle w:val="45"/>
        <w:jc w:val="right"/>
        <w:rPr>
          <w:rFonts w:hint="eastAsia" w:hAnsi="宋体"/>
          <w:highlight w:val="yellow"/>
        </w:rPr>
      </w:pPr>
      <w:bookmarkStart w:id="182" w:name="_Hlk204696143"/>
      <w:r>
        <w:rPr>
          <w:rFonts w:ascii="Cambria Math" w:hAnsi="Cambria Math"/>
          <w:i/>
          <w:position w:val="-30"/>
        </w:rPr>
        <w:object>
          <v:shape id="_x0000_i1025" o:spt="75" type="#_x0000_t75" style="height:37pt;width:88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4">
            <o:LockedField>false</o:LockedField>
          </o:OLEObject>
        </w:object>
      </w:r>
      <w:bookmarkEnd w:id="182"/>
      <w:r>
        <w:rPr>
          <w:rFonts w:hint="eastAsia" w:hAnsi="宋体"/>
        </w:rPr>
        <w:t xml:space="preserve">                          (1)</w:t>
      </w:r>
    </w:p>
    <w:p w14:paraId="255E4470">
      <w:pPr>
        <w:pStyle w:val="45"/>
      </w:pPr>
      <w:r>
        <w:rPr>
          <w:rFonts w:hint="eastAsia"/>
        </w:rPr>
        <w:t>式中：</w:t>
      </w:r>
    </w:p>
    <w:p w14:paraId="2C744658">
      <w:pPr>
        <w:pStyle w:val="45"/>
        <w:rPr>
          <w:szCs w:val="24"/>
        </w:rPr>
      </w:pPr>
      <w:bookmarkStart w:id="183" w:name="_Hlk204696149"/>
      <w:r>
        <w:rPr>
          <w:rFonts w:hint="eastAsia" w:ascii="宋体" w:hAnsi="宋体"/>
          <w:i/>
          <w:iCs/>
          <w:szCs w:val="24"/>
        </w:rPr>
        <w:t>δ</w:t>
      </w:r>
      <w:r>
        <w:t>——</w:t>
      </w:r>
      <w:r>
        <w:rPr>
          <w:rFonts w:hint="eastAsia"/>
        </w:rPr>
        <w:t>比表面积示值相对误差，%</w:t>
      </w:r>
      <w:r>
        <w:rPr>
          <w:rFonts w:hint="eastAsia"/>
          <w:szCs w:val="24"/>
        </w:rPr>
        <w:t>；</w:t>
      </w:r>
    </w:p>
    <w:p w14:paraId="03BB66A7">
      <w:pPr>
        <w:pStyle w:val="45"/>
        <w:rPr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</m:oMath>
      <w:r>
        <w:t>——</w:t>
      </w:r>
      <w:r>
        <w:rPr>
          <w:rFonts w:hint="eastAsia" w:hAnsi="宋体"/>
        </w:rPr>
        <w:t>比表面积</w:t>
      </w:r>
      <w:r>
        <w:rPr>
          <w:rFonts w:hint="eastAsia"/>
        </w:rPr>
        <w:t>测量结果算术平均</w:t>
      </w:r>
      <w:r>
        <w:rPr>
          <w:rFonts w:hint="eastAsia"/>
          <w:szCs w:val="24"/>
        </w:rPr>
        <w:t>值，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/>
          <w:szCs w:val="24"/>
        </w:rPr>
        <w:t>；</w:t>
      </w:r>
    </w:p>
    <w:p w14:paraId="475DCF7D">
      <w:pPr>
        <w:pStyle w:val="45"/>
        <w:rPr>
          <w:szCs w:val="24"/>
        </w:rPr>
      </w:pPr>
      <w:r>
        <w:rPr>
          <w:i/>
          <w:iCs/>
          <w:szCs w:val="24"/>
        </w:rPr>
        <w:t>a</w:t>
      </w:r>
      <w:r>
        <w:rPr>
          <w:szCs w:val="24"/>
          <w:vertAlign w:val="subscript"/>
        </w:rPr>
        <w:t>0</w:t>
      </w:r>
      <w:r>
        <w:t>——</w:t>
      </w:r>
      <w:r>
        <w:rPr>
          <w:rFonts w:hint="eastAsia"/>
        </w:rPr>
        <w:t>比表面积标准物质标称值</w:t>
      </w:r>
      <w:r>
        <w:rPr>
          <w:rFonts w:hint="eastAsia"/>
          <w:szCs w:val="24"/>
        </w:rPr>
        <w:t>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/>
          <w:szCs w:val="24"/>
        </w:rPr>
        <w:t>。</w:t>
      </w:r>
    </w:p>
    <w:p w14:paraId="74EDB870">
      <w:pPr>
        <w:pStyle w:val="45"/>
        <w:ind w:firstLine="0" w:firstLineChars="0"/>
      </w:pPr>
      <w:r>
        <w:rPr>
          <w:rFonts w:hint="eastAsia"/>
        </w:rPr>
        <w:t>6</w:t>
      </w:r>
      <w:r>
        <w:t>.2.</w:t>
      </w:r>
      <w:r>
        <w:rPr>
          <w:rFonts w:hint="eastAsia"/>
        </w:rPr>
        <w:t>3.2</w:t>
      </w:r>
      <w:r>
        <w:t xml:space="preserve"> </w:t>
      </w:r>
      <w:r>
        <w:rPr>
          <w:rFonts w:hint="eastAsia"/>
        </w:rPr>
        <w:t>示值重复性相对误差</w:t>
      </w:r>
    </w:p>
    <w:bookmarkEnd w:id="183"/>
    <w:p w14:paraId="5EC98C35">
      <w:pPr>
        <w:pStyle w:val="45"/>
        <w:ind w:firstLine="480" w:firstLineChars="200"/>
        <w:rPr>
          <w:highlight w:val="none"/>
        </w:rPr>
      </w:pPr>
      <w:r>
        <w:rPr>
          <w:rFonts w:hint="eastAsia"/>
        </w:rPr>
        <w:t>按公式（2）计算</w:t>
      </w:r>
      <w:r>
        <w:rPr>
          <w:rFonts w:hint="eastAsia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>有</w:t>
      </w:r>
      <w:r>
        <w:rPr>
          <w:rFonts w:hint="eastAsia"/>
          <w:highlight w:val="none"/>
        </w:rPr>
        <w:t>多个测试</w:t>
      </w:r>
      <w:r>
        <w:rPr>
          <w:rFonts w:hint="eastAsia"/>
          <w:highlight w:val="none"/>
          <w:lang w:val="en-US" w:eastAsia="zh-CN"/>
        </w:rPr>
        <w:t>通道</w:t>
      </w:r>
      <w:r>
        <w:rPr>
          <w:rFonts w:hint="eastAsia"/>
          <w:highlight w:val="none"/>
        </w:rPr>
        <w:t>的设备</w:t>
      </w:r>
      <w:r>
        <w:rPr>
          <w:rFonts w:hint="eastAsia"/>
          <w:highlight w:val="none"/>
          <w:lang w:val="en-US" w:eastAsia="zh-CN"/>
        </w:rPr>
        <w:t>每个通道都要</w:t>
      </w:r>
      <w:r>
        <w:rPr>
          <w:rFonts w:hint="eastAsia"/>
          <w:highlight w:val="none"/>
        </w:rPr>
        <w:t>进行测试，分别计算各通道重复性。</w:t>
      </w:r>
    </w:p>
    <w:p w14:paraId="7514C044">
      <w:pPr>
        <w:pStyle w:val="45"/>
        <w:jc w:val="right"/>
        <w:rPr>
          <w:rFonts w:hint="default" w:ascii="Times New Roman" w:hAnsi="Times New Roman" w:cs="Times New Roman" w:eastAsiaTheme="minorEastAsia"/>
        </w:rPr>
      </w:pPr>
      <w:r>
        <w:rPr>
          <w:rFonts w:ascii="Cambria Math" w:hAnsi="Cambria Math"/>
          <w:i/>
          <w:position w:val="-26"/>
        </w:rPr>
        <w:object>
          <v:shape id="_x0000_i1026" o:spt="75" type="#_x0000_t75" style="height:31.95pt;width:132.3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26">
            <o:LockedField>false</o:LockedField>
          </o:OLEObject>
        </w:object>
      </w:r>
      <w:r>
        <w:rPr>
          <w:rFonts w:hint="eastAsia"/>
        </w:rPr>
        <w:t xml:space="preserve">                        </w:t>
      </w:r>
      <w:r>
        <w:rPr>
          <w:rFonts w:hint="default" w:ascii="Times New Roman" w:hAnsi="Times New Roman" w:cs="Times New Roman" w:eastAsiaTheme="minorEastAsia"/>
        </w:rPr>
        <w:t>（2）</w:t>
      </w:r>
    </w:p>
    <w:p w14:paraId="3820E9F0">
      <w:pPr>
        <w:pStyle w:val="45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式中：</w:t>
      </w:r>
    </w:p>
    <w:p w14:paraId="61BB7221">
      <w:pPr>
        <w:pStyle w:val="45"/>
        <w:rPr>
          <w:rFonts w:hint="default"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i/>
          <w:iCs/>
          <w:lang w:eastAsia="zh-CN"/>
        </w:rPr>
        <w:t>s</w:t>
      </w:r>
      <w:r>
        <w:rPr>
          <w:rFonts w:hint="default" w:ascii="Times New Roman" w:hAnsi="Times New Roman" w:cs="Times New Roman" w:eastAsiaTheme="minorEastAsia"/>
          <w:i/>
          <w:iCs/>
          <w:vertAlign w:val="subscript"/>
        </w:rPr>
        <w:t xml:space="preserve">a </w:t>
      </w:r>
      <w:r>
        <w:rPr>
          <w:rFonts w:hint="default" w:ascii="Times New Roman" w:hAnsi="Times New Roman" w:cs="Times New Roman" w:eastAsiaTheme="minorEastAsia"/>
        </w:rPr>
        <w:t>—比表面积示值相对重复性，%；</w:t>
      </w:r>
    </w:p>
    <w:p w14:paraId="283C69AC">
      <w:pPr>
        <w:pStyle w:val="45"/>
        <w:rPr>
          <w:rFonts w:hint="default" w:ascii="Times New Roman" w:hAnsi="Times New Roman" w:cs="Times New Roman" w:eastAsiaTheme="minorEastAsia"/>
          <w:szCs w:val="24"/>
        </w:rPr>
      </w:pPr>
      <m:oMath>
        <m:acc>
          <m:accPr>
            <m:chr m:val="̅"/>
            <m:ctrlPr>
              <w:rPr>
                <w:rFonts w:hint="default" w:ascii="Cambria Math" w:hAnsi="Cambria Math" w:cs="Times New Roman" w:eastAsiaTheme="minorEastAsia"/>
                <w:i/>
              </w:rPr>
            </m:ctrlPr>
          </m:accPr>
          <m:e>
            <m:r>
              <m:rPr>
                <m:nor/>
              </m:rPr>
              <w:rPr>
                <w:rFonts w:hint="default" w:ascii="Times New Roman" w:hAnsi="Times New Roman" w:cs="Times New Roman" w:eastAsiaTheme="minorEastAsia"/>
                <w:i/>
              </w:rPr>
              <m:t>a</m:t>
            </m:r>
            <m:ctrlPr>
              <w:rPr>
                <w:rFonts w:hint="default" w:ascii="Cambria Math" w:hAnsi="Cambria Math" w:cs="Times New Roman" w:eastAsiaTheme="minorEastAsia"/>
                <w:i/>
              </w:rPr>
            </m:ctrlPr>
          </m:e>
        </m:acc>
      </m:oMath>
      <w:r>
        <w:rPr>
          <w:rFonts w:hint="default" w:ascii="Times New Roman" w:hAnsi="Times New Roman" w:cs="Times New Roman" w:eastAsiaTheme="minorEastAsia"/>
        </w:rPr>
        <w:t>——比表面积3次测量算术平均</w:t>
      </w:r>
      <w:r>
        <w:rPr>
          <w:rFonts w:hint="default" w:ascii="Times New Roman" w:hAnsi="Times New Roman" w:cs="Times New Roman" w:eastAsiaTheme="minorEastAsia"/>
          <w:szCs w:val="24"/>
        </w:rPr>
        <w:t>值，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default" w:ascii="Times New Roman" w:hAnsi="Times New Roman" w:cs="Times New Roman" w:eastAsiaTheme="minorEastAsia"/>
          <w:szCs w:val="24"/>
        </w:rPr>
        <w:t>；</w:t>
      </w:r>
    </w:p>
    <w:p w14:paraId="6F1642F0">
      <w:pPr>
        <w:pStyle w:val="45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i/>
          <w:iCs/>
        </w:rPr>
        <w:t>a</w:t>
      </w:r>
      <w:r>
        <w:rPr>
          <w:rFonts w:hint="default" w:ascii="Times New Roman" w:hAnsi="Times New Roman" w:cs="Times New Roman" w:eastAsiaTheme="minorEastAsia"/>
          <w:vertAlign w:val="subscript"/>
        </w:rPr>
        <w:t>max</w:t>
      </w:r>
      <w:r>
        <w:rPr>
          <w:rFonts w:hint="default" w:ascii="Times New Roman" w:hAnsi="Times New Roman" w:cs="Times New Roman" w:eastAsiaTheme="minorEastAsia"/>
        </w:rPr>
        <w:t>—3次测量结果的最大值，m</w:t>
      </w:r>
      <w:r>
        <w:rPr>
          <w:rFonts w:hint="default" w:ascii="Times New Roman" w:hAnsi="Times New Roman" w:cs="Times New Roman" w:eastAsiaTheme="minorEastAsia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</w:rPr>
        <w:t>/g；</w:t>
      </w:r>
    </w:p>
    <w:p w14:paraId="4412E10E">
      <w:pPr>
        <w:pStyle w:val="45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i/>
          <w:iCs/>
        </w:rPr>
        <w:t>a</w:t>
      </w:r>
      <w:r>
        <w:rPr>
          <w:rFonts w:hint="default" w:ascii="Times New Roman" w:hAnsi="Times New Roman" w:cs="Times New Roman" w:eastAsiaTheme="minorEastAsia"/>
          <w:vertAlign w:val="subscript"/>
        </w:rPr>
        <w:t>min</w:t>
      </w:r>
      <w:r>
        <w:rPr>
          <w:rFonts w:hint="default" w:ascii="Times New Roman" w:hAnsi="Times New Roman" w:cs="Times New Roman" w:eastAsiaTheme="minorEastAsia"/>
        </w:rPr>
        <w:t>—3次测量结果的最小值，m</w:t>
      </w:r>
      <w:r>
        <w:rPr>
          <w:rFonts w:hint="default" w:ascii="Times New Roman" w:hAnsi="Times New Roman" w:cs="Times New Roman" w:eastAsiaTheme="minorEastAsia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</w:rPr>
        <w:t>/g；</w:t>
      </w:r>
    </w:p>
    <w:p w14:paraId="2BE894EB">
      <w:pPr>
        <w:pStyle w:val="45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C—极差系数，3次测量时极差系数取1.69。</w:t>
      </w:r>
    </w:p>
    <w:p w14:paraId="22D39999">
      <w:pPr>
        <w:pStyle w:val="45"/>
        <w:ind w:firstLine="0" w:firstLineChars="0"/>
        <w:rPr>
          <w:rFonts w:hint="eastAsia"/>
        </w:rPr>
      </w:pPr>
      <w:r>
        <w:rPr>
          <w:rFonts w:hint="eastAsia"/>
        </w:rPr>
        <w:t>6</w:t>
      </w:r>
      <w:r>
        <w:t>.2.</w:t>
      </w:r>
      <w:r>
        <w:rPr>
          <w:rFonts w:hint="eastAsia"/>
        </w:rPr>
        <w:t>3.3通道差异</w:t>
      </w:r>
    </w:p>
    <w:p w14:paraId="4EB0AD08">
      <w:pPr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有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多个测试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通道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的设备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按照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6.2.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.2~6.2.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.3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lang w:val="en-US" w:eastAsia="zh-CN"/>
        </w:rPr>
        <w:t>步骤，选择一个测量点，对每个通道进行测量，以各通道测得值中最大值</w:t>
      </w:r>
      <w:r>
        <w:rPr>
          <w:rFonts w:hint="default" w:ascii="Times New Roman" w:hAnsi="Times New Roman" w:cs="Times New Roman" w:eastAsiaTheme="minorEastAsia"/>
          <w:i/>
          <w:iCs/>
          <w:color w:val="auto"/>
          <w:sz w:val="24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color w:val="auto"/>
          <w:sz w:val="24"/>
          <w:highlight w:val="none"/>
          <w:vertAlign w:val="subscript"/>
          <w:lang w:val="en-US" w:eastAsia="zh-CN"/>
        </w:rPr>
        <w:t>max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与最小值</w:t>
      </w:r>
      <w:r>
        <w:rPr>
          <w:rFonts w:hint="default" w:ascii="Times New Roman" w:hAnsi="Times New Roman" w:cs="Times New Roman" w:eastAsiaTheme="minorEastAsia"/>
          <w:i/>
          <w:iCs/>
          <w:color w:val="auto"/>
          <w:sz w:val="24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i w:val="0"/>
          <w:iCs w:val="0"/>
          <w:color w:val="auto"/>
          <w:sz w:val="24"/>
          <w:vertAlign w:val="subscript"/>
          <w:lang w:val="en-US" w:eastAsia="zh-CN"/>
        </w:rPr>
        <w:t>min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vertAlign w:val="baseline"/>
          <w:lang w:val="en-US" w:eastAsia="zh-CN"/>
        </w:rPr>
        <w:t>之差为极差值，以相对极差值作为仪器通道差异，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按公式（3）计算通道差异。</w:t>
      </w:r>
    </w:p>
    <w:p w14:paraId="791B4251">
      <w:pPr>
        <w:pStyle w:val="45"/>
        <w:jc w:val="right"/>
        <w:rPr>
          <w:rFonts w:hint="eastAsia" w:hAnsi="宋体" w:cs="宋体"/>
        </w:rPr>
      </w:pPr>
      <w:r>
        <w:rPr>
          <w:rFonts w:ascii="Cambria Math" w:hAnsi="Cambria Math"/>
          <w:i/>
        </w:rPr>
        <w:fldChar w:fldCharType="begin"/>
      </w:r>
      <m:oMath>
        <m:r>
          <m:rPr/>
          <w:rPr>
            <w:rFonts w:ascii="Cambria Math" w:hAnsi="Cambria Math"/>
          </w:rPr>
          <m:t xml:space="preserve"> 𝐸𝑀𝐵𝐸𝐷 𝐸𝑞𝑢𝑎𝑡𝑖𝑜𝑛.𝐾𝑆𝐸𝐸3  \∗ 𝑀𝐸𝑅𝐺𝐸𝐹𝑂𝑅𝑀𝐴𝑇 </m:t>
        </m:r>
      </m:oMath>
      <w:r>
        <w:rPr>
          <w:rFonts w:ascii="Cambria Math" w:hAnsi="Cambria Math"/>
          <w:i/>
        </w:rPr>
        <w:fldChar w:fldCharType="separate"/>
      </w:r>
      <w:r>
        <w:rPr>
          <w:rFonts w:ascii="Cambria Math" w:hAnsi="Cambria Math"/>
          <w:i/>
          <w:position w:val="-24"/>
        </w:rPr>
        <w:object>
          <v:shape id="_x0000_i1027" o:spt="75" type="#_x0000_t75" style="height:31pt;width:114.9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28">
            <o:LockedField>false</o:LockedField>
          </o:OLEObject>
        </w:object>
      </w:r>
      <w:r>
        <w:rPr>
          <w:rFonts w:ascii="Cambria Math" w:hAnsi="Cambria Math"/>
          <w:i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</w:t>
      </w:r>
      <w:r>
        <w:t>（</w:t>
      </w:r>
      <w:r>
        <w:rPr>
          <w:rFonts w:hint="eastAsia"/>
        </w:rPr>
        <w:t>3</w:t>
      </w:r>
      <w:r>
        <w:t>）</w:t>
      </w:r>
    </w:p>
    <w:p w14:paraId="25CC04D4">
      <w:pPr>
        <w:pStyle w:val="45"/>
      </w:pPr>
      <w:r>
        <w:rPr>
          <w:rFonts w:hint="eastAsia"/>
        </w:rPr>
        <w:t>式中：</w:t>
      </w:r>
    </w:p>
    <w:p w14:paraId="1EE205F8">
      <w:pPr>
        <w:pStyle w:val="45"/>
        <w:rPr>
          <w:rFonts w:hint="eastAsia"/>
        </w:rPr>
      </w:pPr>
      <w:r>
        <w:rPr>
          <w:rFonts w:hint="eastAsia"/>
          <w:lang w:val="en-US" w:eastAsia="zh-CN"/>
        </w:rPr>
        <w:t>s</w:t>
      </w:r>
      <w:r>
        <w:rPr>
          <w:rFonts w:hint="eastAsia"/>
          <w:i/>
          <w:iCs/>
          <w:vertAlign w:val="subscript"/>
        </w:rPr>
        <w:t xml:space="preserve">r </w:t>
      </w:r>
      <w:r>
        <w:t>—</w:t>
      </w:r>
      <w:r>
        <w:rPr>
          <w:rFonts w:hint="eastAsia"/>
        </w:rPr>
        <w:t>通道差异；</w:t>
      </w:r>
    </w:p>
    <w:p w14:paraId="600BC379">
      <w:pPr>
        <w:pStyle w:val="45"/>
        <w:rPr>
          <w:rFonts w:hint="eastAsia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</m:oMath>
      <w:r>
        <w:t>——</w:t>
      </w:r>
      <w:r>
        <w:rPr>
          <w:rFonts w:hint="eastAsia"/>
          <w:lang w:val="en-US" w:eastAsia="zh-CN"/>
        </w:rPr>
        <w:t>所有</w:t>
      </w:r>
      <w:r>
        <w:rPr>
          <w:rFonts w:hint="eastAsia" w:hAnsi="宋体"/>
        </w:rPr>
        <w:t>通道测量结果</w:t>
      </w:r>
      <w:r>
        <w:rPr>
          <w:rFonts w:hint="eastAsia"/>
        </w:rPr>
        <w:t>算术平均</w:t>
      </w:r>
      <w:r>
        <w:rPr>
          <w:rFonts w:hint="eastAsia"/>
          <w:szCs w:val="24"/>
        </w:rPr>
        <w:t>值，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/>
          <w:szCs w:val="24"/>
        </w:rPr>
        <w:t>；</w:t>
      </w:r>
    </w:p>
    <w:p w14:paraId="47AEA2C1">
      <w:pPr>
        <w:pStyle w:val="45"/>
        <w:rPr>
          <w:rFonts w:hint="eastAsia"/>
          <w:szCs w:val="24"/>
        </w:rPr>
      </w:pP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 w:val="0"/>
          <w:iCs w:val="0"/>
          <w:vertAlign w:val="subscript"/>
          <w:lang w:val="en-US" w:eastAsia="zh-CN"/>
        </w:rPr>
        <w:t>max</w:t>
      </w:r>
      <w:r>
        <w:t>——</w:t>
      </w:r>
      <w:r>
        <w:rPr>
          <w:rFonts w:hint="eastAsia"/>
          <w:lang w:val="en-US" w:eastAsia="zh-CN"/>
        </w:rPr>
        <w:t>各通道</w:t>
      </w:r>
      <w:r>
        <w:rPr>
          <w:rFonts w:hint="eastAsia"/>
          <w:szCs w:val="24"/>
          <w:lang w:val="en-US" w:eastAsia="zh-CN"/>
        </w:rPr>
        <w:t>的最大值</w:t>
      </w:r>
      <w:r>
        <w:rPr>
          <w:rFonts w:hint="eastAsia"/>
          <w:szCs w:val="24"/>
        </w:rPr>
        <w:t>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/>
          <w:szCs w:val="24"/>
        </w:rPr>
        <w:t>；</w:t>
      </w:r>
    </w:p>
    <w:p w14:paraId="4FA9B478">
      <w:pPr>
        <w:pStyle w:val="45"/>
        <w:rPr>
          <w:rFonts w:hint="eastAsia" w:eastAsiaTheme="minorEastAsia"/>
          <w:lang w:eastAsia="zh-CN"/>
        </w:rPr>
      </w:pP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 w:val="0"/>
          <w:iCs w:val="0"/>
          <w:vertAlign w:val="subscript"/>
          <w:lang w:val="en-US" w:eastAsia="zh-CN"/>
        </w:rPr>
        <w:t>min</w:t>
      </w:r>
      <w:r>
        <w:t>——</w:t>
      </w:r>
      <w:r>
        <w:rPr>
          <w:rFonts w:hint="eastAsia"/>
          <w:lang w:val="en-US" w:eastAsia="zh-CN"/>
        </w:rPr>
        <w:t>各通道</w:t>
      </w:r>
      <w:r>
        <w:rPr>
          <w:rFonts w:hint="eastAsia"/>
          <w:szCs w:val="24"/>
          <w:lang w:val="en-US" w:eastAsia="zh-CN"/>
        </w:rPr>
        <w:t>的最小值</w:t>
      </w:r>
      <w:r>
        <w:rPr>
          <w:rFonts w:hint="eastAsia"/>
          <w:szCs w:val="24"/>
        </w:rPr>
        <w:t>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 w:eastAsiaTheme="minorEastAsia"/>
          <w:szCs w:val="24"/>
          <w:lang w:eastAsia="zh-CN"/>
        </w:rPr>
        <w:t>。</w:t>
      </w:r>
    </w:p>
    <w:p w14:paraId="319AA398">
      <w:pPr>
        <w:pStyle w:val="44"/>
        <w:spacing w:before="120" w:after="120"/>
        <w:rPr>
          <w:highlight w:val="none"/>
        </w:rPr>
      </w:pPr>
      <w:bookmarkStart w:id="184" w:name="_Toc193860219"/>
      <w:bookmarkStart w:id="185" w:name="_Toc193619101"/>
      <w:bookmarkStart w:id="186" w:name="_Toc193860038"/>
      <w:bookmarkStart w:id="187" w:name="_Toc193860188"/>
      <w:bookmarkStart w:id="188" w:name="_Toc193618956"/>
      <w:bookmarkStart w:id="189" w:name="_Toc193619059"/>
      <w:bookmarkStart w:id="190" w:name="_Toc15610"/>
      <w:bookmarkStart w:id="191" w:name="_Toc24685_WPSOffice_Level1"/>
      <w:bookmarkStart w:id="192" w:name="_Toc31728"/>
      <w:bookmarkStart w:id="193" w:name="_Toc4816"/>
      <w:bookmarkStart w:id="194" w:name="_Toc2700"/>
      <w:bookmarkStart w:id="195" w:name="_Toc23785579"/>
      <w:bookmarkStart w:id="196" w:name="_Toc13083"/>
      <w:bookmarkStart w:id="197" w:name="_Toc23784582"/>
      <w:bookmarkStart w:id="198" w:name="_Toc23784681"/>
      <w:r>
        <w:rPr>
          <w:rFonts w:hint="eastAsia"/>
          <w:highlight w:val="none"/>
        </w:rPr>
        <w:t xml:space="preserve"> </w:t>
      </w:r>
      <w:bookmarkStart w:id="199" w:name="_Toc12271"/>
      <w:bookmarkStart w:id="200" w:name="_Toc7175"/>
      <w:bookmarkStart w:id="201" w:name="_Toc30682"/>
      <w:r>
        <w:rPr>
          <w:highlight w:val="none"/>
        </w:rPr>
        <w:t>校准结果</w:t>
      </w:r>
      <w:bookmarkEnd w:id="184"/>
      <w:bookmarkEnd w:id="185"/>
      <w:bookmarkEnd w:id="186"/>
      <w:bookmarkEnd w:id="187"/>
      <w:bookmarkEnd w:id="188"/>
      <w:bookmarkEnd w:id="189"/>
      <w:r>
        <w:rPr>
          <w:highlight w:val="none"/>
        </w:rPr>
        <w:t>表达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460AC314">
      <w:pPr>
        <w:pStyle w:val="45"/>
        <w:ind w:firstLine="480"/>
        <w:rPr>
          <w:highlight w:val="none"/>
        </w:rPr>
      </w:pPr>
      <w:r>
        <w:rPr>
          <w:rFonts w:hint="eastAsia"/>
          <w:highlight w:val="none"/>
        </w:rPr>
        <w:t>经校准的</w:t>
      </w:r>
      <w:r>
        <w:rPr>
          <w:rFonts w:hint="eastAsia"/>
          <w:highlight w:val="none"/>
          <w:lang w:val="en-US" w:eastAsia="zh-CN"/>
        </w:rPr>
        <w:t>比表面积分析仪应</w:t>
      </w:r>
      <w:r>
        <w:rPr>
          <w:rFonts w:hint="eastAsia"/>
          <w:highlight w:val="none"/>
        </w:rPr>
        <w:t>出具校准证书，</w:t>
      </w:r>
      <w:r>
        <w:rPr>
          <w:rFonts w:hint="eastAsia"/>
          <w:szCs w:val="24"/>
        </w:rPr>
        <w:t>校准证书至少应包括以下信息：</w:t>
      </w:r>
    </w:p>
    <w:p w14:paraId="6D9B0A1B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a）</w:t>
      </w:r>
      <w:r>
        <w:rPr>
          <w:szCs w:val="24"/>
        </w:rPr>
        <w:t>标题</w:t>
      </w:r>
      <w:r>
        <w:rPr>
          <w:rFonts w:hint="eastAsia"/>
          <w:szCs w:val="24"/>
        </w:rPr>
        <w:t>：“</w:t>
      </w:r>
      <w:r>
        <w:rPr>
          <w:szCs w:val="24"/>
        </w:rPr>
        <w:t>校准证书</w:t>
      </w:r>
      <w:r>
        <w:rPr>
          <w:rFonts w:hint="eastAsia"/>
          <w:szCs w:val="24"/>
        </w:rPr>
        <w:t>”；</w:t>
      </w:r>
    </w:p>
    <w:p w14:paraId="73C3F9F9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b）</w:t>
      </w:r>
      <w:r>
        <w:rPr>
          <w:szCs w:val="24"/>
        </w:rPr>
        <w:t>实验室的名称和地址</w:t>
      </w:r>
      <w:r>
        <w:rPr>
          <w:rFonts w:hint="eastAsia"/>
          <w:szCs w:val="24"/>
        </w:rPr>
        <w:t>；</w:t>
      </w:r>
    </w:p>
    <w:p w14:paraId="108CCD0E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c）实施校准活动的地点，包括客户设施、实验室固定设施以外的地点；</w:t>
      </w:r>
    </w:p>
    <w:p w14:paraId="4395834C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d）</w:t>
      </w:r>
      <w:r>
        <w:rPr>
          <w:szCs w:val="24"/>
        </w:rPr>
        <w:t>证书的唯一性标识（如编号），每页及总页数的标识</w:t>
      </w:r>
      <w:r>
        <w:rPr>
          <w:rFonts w:hint="eastAsia"/>
          <w:szCs w:val="24"/>
        </w:rPr>
        <w:t>；</w:t>
      </w:r>
    </w:p>
    <w:p w14:paraId="7F48F8AB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e）客户的</w:t>
      </w:r>
      <w:r>
        <w:rPr>
          <w:szCs w:val="24"/>
        </w:rPr>
        <w:t>名称和</w:t>
      </w:r>
      <w:r>
        <w:rPr>
          <w:rFonts w:hint="eastAsia"/>
          <w:szCs w:val="24"/>
        </w:rPr>
        <w:t>联络信息；</w:t>
      </w:r>
    </w:p>
    <w:p w14:paraId="20BD4D95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f）</w:t>
      </w:r>
      <w:r>
        <w:rPr>
          <w:szCs w:val="24"/>
        </w:rPr>
        <w:t>被校对象的描述和明确标识</w:t>
      </w:r>
      <w:r>
        <w:rPr>
          <w:rFonts w:hint="eastAsia"/>
          <w:szCs w:val="24"/>
        </w:rPr>
        <w:t>；</w:t>
      </w:r>
    </w:p>
    <w:p w14:paraId="33E7C952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g）</w:t>
      </w:r>
      <w:r>
        <w:rPr>
          <w:szCs w:val="24"/>
        </w:rPr>
        <w:t>进行校准</w:t>
      </w:r>
      <w:r>
        <w:rPr>
          <w:rFonts w:hint="eastAsia"/>
          <w:szCs w:val="24"/>
        </w:rPr>
        <w:t>活动</w:t>
      </w:r>
      <w:r>
        <w:rPr>
          <w:szCs w:val="24"/>
        </w:rPr>
        <w:t>的日期，如果与校准结果的有效性和应用有关时，应说明被校对象的接</w:t>
      </w:r>
      <w:r>
        <w:rPr>
          <w:rFonts w:hint="eastAsia"/>
          <w:szCs w:val="24"/>
        </w:rPr>
        <w:t>收</w:t>
      </w:r>
      <w:r>
        <w:rPr>
          <w:szCs w:val="24"/>
        </w:rPr>
        <w:t>日期</w:t>
      </w:r>
      <w:r>
        <w:rPr>
          <w:rFonts w:hint="eastAsia"/>
          <w:szCs w:val="24"/>
        </w:rPr>
        <w:t>和证书发布日期；</w:t>
      </w:r>
    </w:p>
    <w:p w14:paraId="0B67C955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h）对</w:t>
      </w:r>
      <w:r>
        <w:rPr>
          <w:szCs w:val="24"/>
        </w:rPr>
        <w:t>校准所依据的技术规范的标识，包括名称及代号</w:t>
      </w:r>
      <w:r>
        <w:rPr>
          <w:rFonts w:hint="eastAsia"/>
          <w:szCs w:val="24"/>
        </w:rPr>
        <w:t>；</w:t>
      </w:r>
    </w:p>
    <w:p w14:paraId="469BF8F4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i）</w:t>
      </w:r>
      <w:r>
        <w:rPr>
          <w:szCs w:val="24"/>
        </w:rPr>
        <w:t>本次校准所用的测量标准和溯源性及有效性说明</w:t>
      </w:r>
      <w:r>
        <w:rPr>
          <w:rFonts w:hint="eastAsia"/>
          <w:szCs w:val="24"/>
        </w:rPr>
        <w:t>；</w:t>
      </w:r>
    </w:p>
    <w:p w14:paraId="64B9AD94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j）</w:t>
      </w:r>
      <w:r>
        <w:rPr>
          <w:szCs w:val="24"/>
        </w:rPr>
        <w:t>校准环境的描述</w:t>
      </w:r>
      <w:r>
        <w:rPr>
          <w:rFonts w:hint="eastAsia"/>
          <w:szCs w:val="24"/>
        </w:rPr>
        <w:t>；</w:t>
      </w:r>
    </w:p>
    <w:p w14:paraId="43481A77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k）</w:t>
      </w:r>
      <w:r>
        <w:rPr>
          <w:szCs w:val="24"/>
        </w:rPr>
        <w:t>校准结果及其测量不确定度的说明（给出整个测量范围校准结果测量不确定度的最大值）</w:t>
      </w:r>
      <w:r>
        <w:rPr>
          <w:rFonts w:hint="eastAsia"/>
          <w:szCs w:val="24"/>
        </w:rPr>
        <w:t>；</w:t>
      </w:r>
    </w:p>
    <w:p w14:paraId="00984F92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l）</w:t>
      </w:r>
      <w:r>
        <w:rPr>
          <w:szCs w:val="24"/>
        </w:rPr>
        <w:t>校准证书签发人的签名、职务或等效标识，以及签发日期</w:t>
      </w:r>
      <w:r>
        <w:rPr>
          <w:rFonts w:hint="eastAsia"/>
          <w:szCs w:val="24"/>
        </w:rPr>
        <w:t>；</w:t>
      </w:r>
    </w:p>
    <w:p w14:paraId="27C3B0EA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m）</w:t>
      </w:r>
      <w:r>
        <w:rPr>
          <w:szCs w:val="24"/>
        </w:rPr>
        <w:t>校准人</w:t>
      </w:r>
      <w:r>
        <w:rPr>
          <w:rFonts w:hint="eastAsia"/>
          <w:szCs w:val="24"/>
        </w:rPr>
        <w:t>和核验人签名；</w:t>
      </w:r>
    </w:p>
    <w:p w14:paraId="45BB84B7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n）</w:t>
      </w:r>
      <w:r>
        <w:rPr>
          <w:szCs w:val="24"/>
        </w:rPr>
        <w:t>校准</w:t>
      </w:r>
      <w:r>
        <w:rPr>
          <w:rFonts w:hint="eastAsia"/>
          <w:szCs w:val="24"/>
        </w:rPr>
        <w:t>结果</w:t>
      </w:r>
      <w:r>
        <w:rPr>
          <w:szCs w:val="24"/>
        </w:rPr>
        <w:t>仅对被校对象有效</w:t>
      </w:r>
      <w:r>
        <w:rPr>
          <w:rFonts w:hint="eastAsia"/>
          <w:szCs w:val="24"/>
        </w:rPr>
        <w:t>的</w:t>
      </w:r>
      <w:r>
        <w:rPr>
          <w:szCs w:val="24"/>
        </w:rPr>
        <w:t>声明</w:t>
      </w:r>
      <w:r>
        <w:rPr>
          <w:rFonts w:hint="eastAsia"/>
          <w:szCs w:val="24"/>
        </w:rPr>
        <w:t>；</w:t>
      </w:r>
    </w:p>
    <w:p w14:paraId="5610F621">
      <w:pPr>
        <w:pStyle w:val="45"/>
        <w:ind w:firstLine="480"/>
        <w:rPr>
          <w:szCs w:val="24"/>
        </w:rPr>
      </w:pPr>
      <w:r>
        <w:rPr>
          <w:rFonts w:hint="eastAsia"/>
          <w:szCs w:val="24"/>
        </w:rPr>
        <w:t>o）</w:t>
      </w:r>
      <w:r>
        <w:rPr>
          <w:szCs w:val="24"/>
        </w:rPr>
        <w:t>未经</w:t>
      </w:r>
      <w:r>
        <w:rPr>
          <w:rFonts w:hint="eastAsia"/>
          <w:szCs w:val="24"/>
        </w:rPr>
        <w:t>校准</w:t>
      </w:r>
      <w:r>
        <w:rPr>
          <w:szCs w:val="24"/>
        </w:rPr>
        <w:t>实验室书面批准，不得部分复制</w:t>
      </w:r>
      <w:r>
        <w:rPr>
          <w:rFonts w:hint="eastAsia"/>
          <w:szCs w:val="24"/>
        </w:rPr>
        <w:t>校准</w:t>
      </w:r>
      <w:r>
        <w:rPr>
          <w:szCs w:val="24"/>
        </w:rPr>
        <w:t>证书</w:t>
      </w:r>
      <w:r>
        <w:rPr>
          <w:rFonts w:hint="eastAsia"/>
          <w:szCs w:val="24"/>
        </w:rPr>
        <w:t>的声明。</w:t>
      </w:r>
    </w:p>
    <w:p w14:paraId="6764CFC4">
      <w:pPr>
        <w:pStyle w:val="45"/>
        <w:numPr>
          <w:ilvl w:val="-1"/>
          <w:numId w:val="0"/>
        </w:numPr>
        <w:tabs>
          <w:tab w:val="left" w:pos="0"/>
          <w:tab w:val="left" w:pos="240"/>
          <w:tab w:val="left" w:pos="480"/>
          <w:tab w:val="left" w:pos="720"/>
          <w:tab w:val="left" w:pos="960"/>
        </w:tabs>
        <w:ind w:left="420" w:leftChars="200" w:firstLine="0" w:firstLineChars="0"/>
        <w:rPr>
          <w:highlight w:val="none"/>
        </w:rPr>
      </w:pPr>
      <w:r>
        <w:rPr>
          <w:rFonts w:hint="eastAsia"/>
          <w:highlight w:val="none"/>
        </w:rPr>
        <w:t>校准原始记录参考格式见附录A，校准证书</w:t>
      </w:r>
      <w:r>
        <w:rPr>
          <w:rFonts w:hint="eastAsia"/>
          <w:highlight w:val="none"/>
          <w:lang w:val="en-US" w:eastAsia="zh-CN"/>
        </w:rPr>
        <w:t>内页</w:t>
      </w:r>
      <w:r>
        <w:rPr>
          <w:rFonts w:hint="eastAsia"/>
          <w:highlight w:val="none"/>
        </w:rPr>
        <w:t>参考格式见附录B。</w:t>
      </w:r>
    </w:p>
    <w:p w14:paraId="5375E089">
      <w:pPr>
        <w:pStyle w:val="44"/>
        <w:spacing w:before="120" w:after="120"/>
        <w:rPr>
          <w:highlight w:val="none"/>
        </w:rPr>
      </w:pPr>
      <w:bookmarkStart w:id="202" w:name="_Toc10727"/>
      <w:bookmarkStart w:id="203" w:name="_Toc193860220"/>
      <w:bookmarkStart w:id="204" w:name="_Toc8654"/>
      <w:bookmarkStart w:id="205" w:name="_Toc23784583"/>
      <w:bookmarkStart w:id="206" w:name="_Toc11814"/>
      <w:bookmarkStart w:id="207" w:name="_Toc23785580"/>
      <w:bookmarkStart w:id="208" w:name="_Toc193860040"/>
      <w:bookmarkStart w:id="209" w:name="_Toc7404"/>
      <w:bookmarkStart w:id="210" w:name="_Toc6291_WPSOffice_Level1"/>
      <w:bookmarkStart w:id="211" w:name="_Toc193860189"/>
      <w:bookmarkStart w:id="212" w:name="_Toc23784682"/>
      <w:bookmarkStart w:id="213" w:name="_Toc5529"/>
      <w:r>
        <w:rPr>
          <w:rFonts w:hint="eastAsia"/>
          <w:highlight w:val="none"/>
        </w:rPr>
        <w:t xml:space="preserve"> </w:t>
      </w:r>
      <w:bookmarkStart w:id="214" w:name="_Toc14427"/>
      <w:bookmarkStart w:id="215" w:name="_Toc25370"/>
      <w:bookmarkStart w:id="216" w:name="_Toc23917"/>
      <w:r>
        <w:rPr>
          <w:highlight w:val="none"/>
        </w:rPr>
        <w:t>复校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>
        <w:rPr>
          <w:rFonts w:hint="eastAsia"/>
          <w:highlight w:val="none"/>
        </w:rPr>
        <w:t>时间间隔</w:t>
      </w:r>
      <w:bookmarkEnd w:id="214"/>
      <w:bookmarkEnd w:id="215"/>
      <w:bookmarkEnd w:id="216"/>
    </w:p>
    <w:p w14:paraId="4DD853DE">
      <w:pPr>
        <w:pStyle w:val="45"/>
        <w:ind w:firstLine="480"/>
        <w:rPr>
          <w:highlight w:val="none"/>
        </w:rPr>
      </w:pPr>
      <w:r>
        <w:rPr>
          <w:rFonts w:hint="eastAsia" w:eastAsiaTheme="minorEastAsia"/>
          <w:kern w:val="2"/>
          <w:szCs w:val="21"/>
        </w:rPr>
        <w:t>建议复校时间间隔为</w:t>
      </w:r>
      <w:r>
        <w:rPr>
          <w:rFonts w:eastAsiaTheme="minorEastAsia"/>
          <w:kern w:val="2"/>
          <w:szCs w:val="21"/>
        </w:rPr>
        <w:t>1</w:t>
      </w:r>
      <w:r>
        <w:rPr>
          <w:rFonts w:hint="eastAsia" w:eastAsiaTheme="minorEastAsia"/>
          <w:kern w:val="2"/>
          <w:szCs w:val="21"/>
        </w:rPr>
        <w:t>年。</w:t>
      </w:r>
      <w:r>
        <w:rPr>
          <w:rFonts w:hint="eastAsia"/>
          <w:highlight w:val="none"/>
        </w:rPr>
        <w:t>送校单位可根据使用情况自主决定复校时间间隔</w:t>
      </w:r>
      <w:r>
        <w:rPr>
          <w:highlight w:val="none"/>
        </w:rPr>
        <w:t>。</w:t>
      </w:r>
    </w:p>
    <w:p w14:paraId="319A1ED1">
      <w:pPr>
        <w:spacing w:before="240" w:after="60"/>
        <w:outlineLvl w:val="0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bookmarkStart w:id="217" w:name="_Toc15805"/>
      <w:bookmarkStart w:id="218" w:name="_Toc10433"/>
      <w:bookmarkStart w:id="219" w:name="_Toc8737"/>
      <w:bookmarkStart w:id="220" w:name="_Toc15602"/>
      <w:bookmarkStart w:id="221" w:name="_Toc3654"/>
      <w:bookmarkStart w:id="222" w:name="_Toc13665"/>
      <w:bookmarkStart w:id="223" w:name="_Toc16074"/>
      <w:bookmarkStart w:id="224" w:name="_Toc11386"/>
      <w:bookmarkStart w:id="225" w:name="_Toc6576"/>
      <w:bookmarkStart w:id="226" w:name="_Toc23784683"/>
      <w:bookmarkStart w:id="227" w:name="_Toc23784584"/>
      <w:bookmarkStart w:id="228" w:name="_Toc23785581"/>
      <w:bookmarkStart w:id="229" w:name="_Toc26000_WPSOffice_Level1"/>
      <w:r>
        <w:rPr>
          <w:rFonts w:hint="eastAsia" w:ascii="黑体" w:hAnsi="黑体" w:eastAsia="黑体" w:cs="黑体"/>
          <w:sz w:val="28"/>
          <w:szCs w:val="28"/>
          <w:highlight w:val="none"/>
        </w:rPr>
        <w:t>附录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Start w:id="230" w:name="_Toc2183"/>
      <w:bookmarkStart w:id="231" w:name="_Toc30589"/>
      <w:bookmarkStart w:id="232" w:name="_Toc21898"/>
      <w:bookmarkStart w:id="233" w:name="_Toc1046"/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A</w:t>
      </w:r>
      <w:bookmarkEnd w:id="225"/>
    </w:p>
    <w:p w14:paraId="26AD7BAF">
      <w:pPr>
        <w:spacing w:before="240" w:after="60" w:line="192" w:lineRule="auto"/>
        <w:jc w:val="center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校准用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标准</w:t>
      </w:r>
    </w:p>
    <w:p w14:paraId="3137DA08">
      <w:pPr>
        <w:spacing w:line="360" w:lineRule="auto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表1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参考</w:t>
      </w:r>
      <w:r>
        <w:rPr>
          <w:rFonts w:hint="eastAsia" w:ascii="黑体" w:hAnsi="黑体" w:eastAsia="黑体" w:cs="黑体"/>
          <w:sz w:val="21"/>
          <w:szCs w:val="21"/>
        </w:rPr>
        <w:t>标准物质信息</w:t>
      </w:r>
    </w:p>
    <w:tbl>
      <w:tblPr>
        <w:tblStyle w:val="26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992"/>
        <w:gridCol w:w="2174"/>
        <w:gridCol w:w="2057"/>
      </w:tblGrid>
      <w:tr w14:paraId="696E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4D0B596C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材料</w:t>
            </w:r>
          </w:p>
        </w:tc>
        <w:tc>
          <w:tcPr>
            <w:tcW w:w="1992" w:type="dxa"/>
            <w:vAlign w:val="center"/>
          </w:tcPr>
          <w:p w14:paraId="47726351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编号</w:t>
            </w:r>
          </w:p>
        </w:tc>
        <w:tc>
          <w:tcPr>
            <w:tcW w:w="2174" w:type="dxa"/>
            <w:vAlign w:val="center"/>
          </w:tcPr>
          <w:p w14:paraId="0A59078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比表面积m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/g</w:t>
            </w:r>
          </w:p>
        </w:tc>
        <w:tc>
          <w:tcPr>
            <w:tcW w:w="2057" w:type="dxa"/>
            <w:vAlign w:val="center"/>
          </w:tcPr>
          <w:p w14:paraId="1482652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不确定度m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/g，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=2</w:t>
            </w:r>
          </w:p>
        </w:tc>
      </w:tr>
      <w:tr w14:paraId="0759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5C67A50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992" w:type="dxa"/>
            <w:vAlign w:val="center"/>
          </w:tcPr>
          <w:p w14:paraId="0F334C0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GBW(E)130365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3DF932E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0.221</w:t>
            </w:r>
          </w:p>
        </w:tc>
        <w:tc>
          <w:tcPr>
            <w:tcW w:w="2057" w:type="dxa"/>
            <w:vAlign w:val="center"/>
          </w:tcPr>
          <w:p w14:paraId="1C230A9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=0.013</w:t>
            </w:r>
          </w:p>
        </w:tc>
      </w:tr>
      <w:tr w14:paraId="4ED2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1AFC753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碳黑</w:t>
            </w:r>
          </w:p>
        </w:tc>
        <w:tc>
          <w:tcPr>
            <w:tcW w:w="1992" w:type="dxa"/>
            <w:vAlign w:val="center"/>
          </w:tcPr>
          <w:p w14:paraId="622A400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GBW13905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2174" w:type="dxa"/>
            <w:vAlign w:val="center"/>
          </w:tcPr>
          <w:p w14:paraId="09E8614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8.96</w:t>
            </w:r>
          </w:p>
        </w:tc>
        <w:tc>
          <w:tcPr>
            <w:tcW w:w="2057" w:type="dxa"/>
            <w:vAlign w:val="center"/>
          </w:tcPr>
          <w:p w14:paraId="32E9CFB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=0.30</w:t>
            </w:r>
          </w:p>
        </w:tc>
      </w:tr>
      <w:tr w14:paraId="18A7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7E5C4FB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碳黑</w:t>
            </w:r>
          </w:p>
        </w:tc>
        <w:tc>
          <w:tcPr>
            <w:tcW w:w="1992" w:type="dxa"/>
            <w:vAlign w:val="center"/>
          </w:tcPr>
          <w:p w14:paraId="366BFE9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GBW139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04</w:t>
            </w:r>
          </w:p>
        </w:tc>
        <w:tc>
          <w:tcPr>
            <w:tcW w:w="2174" w:type="dxa"/>
            <w:vAlign w:val="center"/>
          </w:tcPr>
          <w:p w14:paraId="6812EDA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29.9</w:t>
            </w:r>
          </w:p>
        </w:tc>
        <w:tc>
          <w:tcPr>
            <w:tcW w:w="2057" w:type="dxa"/>
            <w:vAlign w:val="center"/>
          </w:tcPr>
          <w:p w14:paraId="3933F0B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=0.7</w:t>
            </w:r>
          </w:p>
        </w:tc>
      </w:tr>
      <w:tr w14:paraId="74AE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6AA808B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碳黑</w:t>
            </w:r>
          </w:p>
        </w:tc>
        <w:tc>
          <w:tcPr>
            <w:tcW w:w="1992" w:type="dxa"/>
            <w:vAlign w:val="center"/>
          </w:tcPr>
          <w:p w14:paraId="4B64036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GBW139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03</w:t>
            </w:r>
          </w:p>
        </w:tc>
        <w:tc>
          <w:tcPr>
            <w:tcW w:w="2174" w:type="dxa"/>
            <w:vAlign w:val="center"/>
          </w:tcPr>
          <w:p w14:paraId="56E3E1A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104.6</w:t>
            </w:r>
          </w:p>
        </w:tc>
        <w:tc>
          <w:tcPr>
            <w:tcW w:w="2057" w:type="dxa"/>
            <w:vAlign w:val="center"/>
          </w:tcPr>
          <w:p w14:paraId="7F54D64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=2.2</w:t>
            </w:r>
          </w:p>
        </w:tc>
      </w:tr>
      <w:tr w14:paraId="3A57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5A08BB1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碳黑</w:t>
            </w:r>
          </w:p>
        </w:tc>
        <w:tc>
          <w:tcPr>
            <w:tcW w:w="1992" w:type="dxa"/>
            <w:vAlign w:val="center"/>
          </w:tcPr>
          <w:p w14:paraId="1BFD58E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GBW(E)1300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24</w:t>
            </w:r>
          </w:p>
        </w:tc>
        <w:tc>
          <w:tcPr>
            <w:tcW w:w="2174" w:type="dxa"/>
            <w:vAlign w:val="center"/>
          </w:tcPr>
          <w:p w14:paraId="6148C56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1.44</w:t>
            </w:r>
          </w:p>
        </w:tc>
        <w:tc>
          <w:tcPr>
            <w:tcW w:w="2057" w:type="dxa"/>
            <w:vAlign w:val="center"/>
          </w:tcPr>
          <w:p w14:paraId="3FC9C35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=0.16</w:t>
            </w:r>
          </w:p>
        </w:tc>
      </w:tr>
      <w:tr w14:paraId="455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4287122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992" w:type="dxa"/>
            <w:vAlign w:val="center"/>
          </w:tcPr>
          <w:p w14:paraId="52D030D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GBW(E)1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30275</w:t>
            </w:r>
          </w:p>
        </w:tc>
        <w:tc>
          <w:tcPr>
            <w:tcW w:w="2174" w:type="dxa"/>
            <w:vAlign w:val="center"/>
          </w:tcPr>
          <w:p w14:paraId="17EE9DA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1.93</w:t>
            </w:r>
          </w:p>
        </w:tc>
        <w:tc>
          <w:tcPr>
            <w:tcW w:w="2057" w:type="dxa"/>
            <w:vAlign w:val="center"/>
          </w:tcPr>
          <w:p w14:paraId="382382B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=0.09</w:t>
            </w:r>
          </w:p>
        </w:tc>
      </w:tr>
      <w:tr w14:paraId="2242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5A1CC05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992" w:type="dxa"/>
            <w:vAlign w:val="center"/>
          </w:tcPr>
          <w:p w14:paraId="1C0C09CD">
            <w:pPr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GBW(E)1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30276</w:t>
            </w:r>
          </w:p>
        </w:tc>
        <w:tc>
          <w:tcPr>
            <w:tcW w:w="2174" w:type="dxa"/>
            <w:vAlign w:val="center"/>
          </w:tcPr>
          <w:p w14:paraId="14E0AD6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7.85</w:t>
            </w:r>
          </w:p>
        </w:tc>
        <w:tc>
          <w:tcPr>
            <w:tcW w:w="2057" w:type="dxa"/>
            <w:vAlign w:val="center"/>
          </w:tcPr>
          <w:p w14:paraId="0A6A1208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=0.19</w:t>
            </w:r>
          </w:p>
        </w:tc>
      </w:tr>
      <w:tr w14:paraId="0398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6A14CED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992" w:type="dxa"/>
            <w:vAlign w:val="center"/>
          </w:tcPr>
          <w:p w14:paraId="3B4EFFBE">
            <w:pPr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GBW(E)1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30277</w:t>
            </w:r>
          </w:p>
        </w:tc>
        <w:tc>
          <w:tcPr>
            <w:tcW w:w="2174" w:type="dxa"/>
            <w:vAlign w:val="center"/>
          </w:tcPr>
          <w:p w14:paraId="60B5F15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53.1</w:t>
            </w:r>
          </w:p>
        </w:tc>
        <w:tc>
          <w:tcPr>
            <w:tcW w:w="2057" w:type="dxa"/>
            <w:vAlign w:val="center"/>
          </w:tcPr>
          <w:p w14:paraId="3EF978B8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=2.6</w:t>
            </w:r>
          </w:p>
        </w:tc>
      </w:tr>
      <w:tr w14:paraId="2B90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5" w:type="dxa"/>
            <w:vAlign w:val="center"/>
          </w:tcPr>
          <w:p w14:paraId="1D13E4C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992" w:type="dxa"/>
            <w:vAlign w:val="center"/>
          </w:tcPr>
          <w:p w14:paraId="1F3B78FC">
            <w:pPr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GBW(E)1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30278</w:t>
            </w:r>
          </w:p>
        </w:tc>
        <w:tc>
          <w:tcPr>
            <w:tcW w:w="2174" w:type="dxa"/>
            <w:vAlign w:val="center"/>
          </w:tcPr>
          <w:p w14:paraId="479D303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94.1</w:t>
            </w:r>
          </w:p>
        </w:tc>
        <w:tc>
          <w:tcPr>
            <w:tcW w:w="2057" w:type="dxa"/>
            <w:vAlign w:val="center"/>
          </w:tcPr>
          <w:p w14:paraId="744F918F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=4.1</w:t>
            </w:r>
          </w:p>
        </w:tc>
      </w:tr>
      <w:tr w14:paraId="0E95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5" w:type="dxa"/>
            <w:vAlign w:val="center"/>
          </w:tcPr>
          <w:p w14:paraId="4EFC008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992" w:type="dxa"/>
            <w:vAlign w:val="center"/>
          </w:tcPr>
          <w:p w14:paraId="34ADAD10">
            <w:pPr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instrText xml:space="preserve"> HYPERLINK "https://www.gbwrm.com/product/detail/322e2630-2cc2-4191-b978-f25c5cc15bcc.html" \t "https://www.gbwrm.com/product/detail/_blank" </w:instrTex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fldChar w:fldCharType="separate"/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GBW(E)1</w:t>
            </w:r>
            <w:r>
              <w:rPr>
                <w:rStyle w:val="31"/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color w:val="333333"/>
                <w:sz w:val="21"/>
                <w:szCs w:val="21"/>
                <w:shd w:val="clear" w:color="auto" w:fill="FFFFFF"/>
              </w:rPr>
              <w:t>30279</w:t>
            </w:r>
          </w:p>
        </w:tc>
        <w:tc>
          <w:tcPr>
            <w:tcW w:w="2174" w:type="dxa"/>
            <w:vAlign w:val="center"/>
          </w:tcPr>
          <w:p w14:paraId="05D50D1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212.5</w:t>
            </w:r>
          </w:p>
        </w:tc>
        <w:tc>
          <w:tcPr>
            <w:tcW w:w="2057" w:type="dxa"/>
            <w:vAlign w:val="center"/>
          </w:tcPr>
          <w:p w14:paraId="5964E441">
            <w:pPr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=5.6</w:t>
            </w:r>
          </w:p>
        </w:tc>
      </w:tr>
      <w:tr w14:paraId="33D7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738" w:type="dxa"/>
            <w:gridSpan w:val="4"/>
            <w:vAlign w:val="center"/>
          </w:tcPr>
          <w:p w14:paraId="1855EFA3">
            <w:pPr>
              <w:pStyle w:val="7"/>
              <w:rPr>
                <w:rFonts w:hint="default" w:ascii="Times New Roman" w:hAnsi="Times New Roman" w:cs="Times New Roman" w:eastAsiaTheme="minorEastAsia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注：不同批次数值不同，以标准物质证书为准。</w:t>
            </w:r>
          </w:p>
        </w:tc>
      </w:tr>
    </w:tbl>
    <w:p w14:paraId="5AA0D2A2">
      <w:pPr>
        <w:spacing w:before="240" w:after="60"/>
        <w:jc w:val="center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</w:p>
    <w:p w14:paraId="742A7C51">
      <w:pPr>
        <w:spacing w:before="240" w:after="60"/>
        <w:jc w:val="center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</w:p>
    <w:p w14:paraId="56610D2E">
      <w:pPr>
        <w:spacing w:before="240" w:after="60"/>
        <w:jc w:val="center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</w:p>
    <w:p w14:paraId="4FF17021">
      <w:pPr>
        <w:spacing w:before="240" w:after="60"/>
        <w:jc w:val="center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</w:p>
    <w:p w14:paraId="714EEAE5">
      <w:pPr>
        <w:spacing w:before="240" w:after="60"/>
        <w:jc w:val="center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</w:p>
    <w:p w14:paraId="1C5191A7">
      <w:pPr>
        <w:spacing w:before="240" w:after="60"/>
        <w:jc w:val="center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</w:p>
    <w:bookmarkEnd w:id="226"/>
    <w:bookmarkEnd w:id="227"/>
    <w:bookmarkEnd w:id="228"/>
    <w:bookmarkEnd w:id="229"/>
    <w:bookmarkEnd w:id="230"/>
    <w:bookmarkEnd w:id="231"/>
    <w:bookmarkEnd w:id="232"/>
    <w:bookmarkEnd w:id="233"/>
    <w:p w14:paraId="2727467D">
      <w:pPr>
        <w:spacing w:before="240" w:after="60"/>
        <w:outlineLvl w:val="0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34" w:name="_Toc24921"/>
      <w:bookmarkStart w:id="235" w:name="_Toc1281"/>
      <w:bookmarkStart w:id="236" w:name="_Toc15057"/>
      <w:bookmarkStart w:id="237" w:name="_Toc30674"/>
      <w:bookmarkStart w:id="238" w:name="_Toc25594"/>
      <w:bookmarkStart w:id="239" w:name="_Toc28661"/>
      <w:bookmarkStart w:id="240" w:name="_Toc7624"/>
      <w:bookmarkStart w:id="241" w:name="_Toc19655"/>
      <w:bookmarkStart w:id="242" w:name="_Toc23784587"/>
      <w:bookmarkStart w:id="243" w:name="_Toc31172_WPSOffice_Level1"/>
      <w:bookmarkStart w:id="244" w:name="_Toc23784686"/>
      <w:bookmarkStart w:id="245" w:name="_Toc23785584"/>
    </w:p>
    <w:p w14:paraId="3B14BA33">
      <w:pPr>
        <w:spacing w:before="240" w:after="60"/>
        <w:outlineLvl w:val="0"/>
        <w:rPr>
          <w:rFonts w:hint="eastAsia" w:eastAsia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附录</w:t>
      </w:r>
      <w:bookmarkEnd w:id="234"/>
      <w:bookmarkEnd w:id="235"/>
      <w:bookmarkEnd w:id="236"/>
      <w:bookmarkEnd w:id="237"/>
      <w:bookmarkEnd w:id="238"/>
      <w:bookmarkEnd w:id="239"/>
      <w:bookmarkEnd w:id="240"/>
      <w:bookmarkStart w:id="246" w:name="_Toc500258594"/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B</w:t>
      </w:r>
      <w:bookmarkEnd w:id="241"/>
    </w:p>
    <w:p w14:paraId="59166E88">
      <w:pPr>
        <w:pStyle w:val="3"/>
        <w:jc w:val="center"/>
        <w:rPr>
          <w:b w:val="0"/>
          <w:bCs w:val="0"/>
          <w:sz w:val="28"/>
          <w:szCs w:val="28"/>
          <w:highlight w:val="none"/>
        </w:rPr>
      </w:pPr>
      <w:bookmarkStart w:id="247" w:name="_Toc28457"/>
      <w:bookmarkStart w:id="248" w:name="_Toc8529"/>
      <w:bookmarkStart w:id="249" w:name="_Toc30256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气体吸附法比表面积分析仪</w:t>
      </w:r>
      <w:r>
        <w:rPr>
          <w:rFonts w:hint="eastAsia"/>
          <w:b w:val="0"/>
          <w:bCs w:val="0"/>
          <w:sz w:val="28"/>
          <w:szCs w:val="28"/>
          <w:highlight w:val="none"/>
        </w:rPr>
        <w:t>校</w:t>
      </w:r>
      <w:r>
        <w:rPr>
          <w:b w:val="0"/>
          <w:bCs w:val="0"/>
          <w:sz w:val="28"/>
          <w:szCs w:val="28"/>
          <w:highlight w:val="none"/>
        </w:rPr>
        <w:t>准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记录</w:t>
      </w:r>
      <w:r>
        <w:rPr>
          <w:b w:val="0"/>
          <w:bCs w:val="0"/>
          <w:sz w:val="28"/>
          <w:szCs w:val="28"/>
          <w:highlight w:val="none"/>
        </w:rPr>
        <w:t>参考格式</w:t>
      </w:r>
      <w:bookmarkEnd w:id="247"/>
      <w:bookmarkEnd w:id="248"/>
      <w:bookmarkEnd w:id="249"/>
    </w:p>
    <w:tbl>
      <w:tblPr>
        <w:tblStyle w:val="25"/>
        <w:tblW w:w="943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125"/>
        <w:gridCol w:w="1209"/>
        <w:gridCol w:w="1129"/>
        <w:gridCol w:w="1062"/>
        <w:gridCol w:w="417"/>
        <w:gridCol w:w="1192"/>
        <w:gridCol w:w="1490"/>
      </w:tblGrid>
      <w:tr w14:paraId="5AC3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记录编号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8C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校准地点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616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7E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校准依据</w:t>
            </w:r>
          </w:p>
        </w:tc>
        <w:tc>
          <w:tcPr>
            <w:tcW w:w="7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9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6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被校设备信息</w:t>
            </w:r>
          </w:p>
        </w:tc>
      </w:tr>
      <w:tr w14:paraId="1048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器具名称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3B6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E00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F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  <w:r>
              <w:rPr>
                <w:rStyle w:val="112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2E8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FD5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1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制造厂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5C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环境条件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℃         %RH</w:t>
            </w:r>
          </w:p>
        </w:tc>
      </w:tr>
      <w:tr w14:paraId="3EFD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测量标准信息</w:t>
            </w:r>
          </w:p>
        </w:tc>
      </w:tr>
      <w:tr w14:paraId="5A84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准确度等级/最大允许误差/不确定度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</w:tr>
      <w:tr w14:paraId="562E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9E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BA89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24F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0F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9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45A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2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F54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7CE3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16E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276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807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E04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AE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B87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E6DE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B56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E4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224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A28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1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校准结果</w:t>
            </w:r>
          </w:p>
        </w:tc>
      </w:tr>
      <w:tr w14:paraId="4185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9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1、示值相对误差</w:t>
            </w:r>
          </w:p>
        </w:tc>
      </w:tr>
      <w:tr w14:paraId="1617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16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示值相对误差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扩展不确定度</w:t>
            </w:r>
            <w:r>
              <w:rPr>
                <w:rStyle w:val="113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U</w:t>
            </w:r>
            <w:r>
              <w:rPr>
                <w:rStyle w:val="11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rel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13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=2)(%)</w:t>
            </w:r>
          </w:p>
        </w:tc>
      </w:tr>
      <w:tr w14:paraId="7241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A1D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3BD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3次</w:t>
            </w:r>
          </w:p>
        </w:tc>
        <w:tc>
          <w:tcPr>
            <w:tcW w:w="16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92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BE4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86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6BC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B4E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B66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E5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76EF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96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89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D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8C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3F2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ACA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ED3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026E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FAF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9D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D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43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2、示值重复性</w:t>
            </w:r>
          </w:p>
        </w:tc>
      </w:tr>
      <w:tr w14:paraId="1F02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30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重复性（%）</w:t>
            </w:r>
          </w:p>
        </w:tc>
      </w:tr>
      <w:tr w14:paraId="7CD2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EE2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914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3次</w:t>
            </w:r>
          </w:p>
        </w:tc>
        <w:tc>
          <w:tcPr>
            <w:tcW w:w="30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76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6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F54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DB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CB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D7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C317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F06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0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11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AD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48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380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6C6B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B4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0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34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3、通道差异</w:t>
            </w:r>
          </w:p>
        </w:tc>
      </w:tr>
      <w:tr w14:paraId="3BB0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3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通道差异%</w:t>
            </w:r>
          </w:p>
        </w:tc>
      </w:tr>
      <w:tr w14:paraId="047A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744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F3F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950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B43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C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88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222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AF7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98B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4553120">
      <w:pPr>
        <w:spacing w:before="240" w:after="60"/>
        <w:outlineLvl w:val="0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br w:type="page"/>
      </w:r>
      <w:bookmarkEnd w:id="242"/>
      <w:bookmarkEnd w:id="243"/>
      <w:bookmarkEnd w:id="244"/>
      <w:bookmarkEnd w:id="245"/>
      <w:bookmarkEnd w:id="246"/>
      <w:bookmarkStart w:id="250" w:name="_Toc23784692"/>
      <w:bookmarkStart w:id="251" w:name="_Toc13651"/>
      <w:bookmarkStart w:id="252" w:name="_Toc198433137"/>
      <w:bookmarkStart w:id="253" w:name="_Toc23784593"/>
      <w:bookmarkStart w:id="254" w:name="_Toc2422"/>
      <w:bookmarkStart w:id="255" w:name="_Toc2525"/>
      <w:bookmarkStart w:id="256" w:name="_Toc2429"/>
      <w:bookmarkStart w:id="257" w:name="_Toc16754"/>
      <w:bookmarkStart w:id="258" w:name="_Toc26269"/>
      <w:bookmarkStart w:id="259" w:name="_Toc30853"/>
      <w:bookmarkStart w:id="260" w:name="_Toc23785590"/>
      <w:bookmarkStart w:id="261" w:name="_Toc28052"/>
      <w:bookmarkStart w:id="262" w:name="_Toc500258835"/>
      <w:bookmarkStart w:id="263" w:name="_Toc3048"/>
      <w:bookmarkStart w:id="264" w:name="_Toc1277"/>
      <w:bookmarkStart w:id="265" w:name="_Toc28237_WPSOffice_Level1"/>
    </w:p>
    <w:p w14:paraId="6A9BA32A">
      <w:pPr>
        <w:spacing w:before="240" w:after="60"/>
        <w:outlineLvl w:val="0"/>
        <w:rPr>
          <w:rFonts w:hint="eastAsia" w:eastAsia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附录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C</w:t>
      </w:r>
    </w:p>
    <w:p w14:paraId="7235955F">
      <w:pPr>
        <w:pStyle w:val="3"/>
        <w:jc w:val="center"/>
        <w:rPr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气体吸附法比表面积分析仪</w:t>
      </w:r>
      <w:r>
        <w:rPr>
          <w:rFonts w:hint="eastAsia"/>
          <w:b w:val="0"/>
          <w:bCs w:val="0"/>
          <w:sz w:val="28"/>
          <w:szCs w:val="28"/>
          <w:highlight w:val="none"/>
        </w:rPr>
        <w:t>校</w:t>
      </w:r>
      <w:r>
        <w:rPr>
          <w:b w:val="0"/>
          <w:bCs w:val="0"/>
          <w:sz w:val="28"/>
          <w:szCs w:val="28"/>
          <w:highlight w:val="none"/>
        </w:rPr>
        <w:t>准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证书内页</w:t>
      </w:r>
      <w:r>
        <w:rPr>
          <w:b w:val="0"/>
          <w:bCs w:val="0"/>
          <w:sz w:val="28"/>
          <w:szCs w:val="28"/>
          <w:highlight w:val="none"/>
        </w:rPr>
        <w:t>参考格式</w:t>
      </w:r>
    </w:p>
    <w:tbl>
      <w:tblPr>
        <w:tblStyle w:val="25"/>
        <w:tblW w:w="946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325"/>
        <w:gridCol w:w="1843"/>
        <w:gridCol w:w="1884"/>
        <w:gridCol w:w="1679"/>
      </w:tblGrid>
      <w:tr w14:paraId="7B54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4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F8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校准结果</w:t>
            </w:r>
          </w:p>
        </w:tc>
      </w:tr>
      <w:tr w14:paraId="1F27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示值相对误差:</w:t>
            </w:r>
          </w:p>
        </w:tc>
      </w:tr>
      <w:tr w14:paraId="2B94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比表面积标准值（m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仪器测量（m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示值相对误差（%）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12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扩展不确定度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rel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=2)(%)</w:t>
            </w:r>
          </w:p>
        </w:tc>
      </w:tr>
      <w:tr w14:paraId="66D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BB69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395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A4F7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8527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0048EE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6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BE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C8E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1B21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CF1E8F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8532FD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8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6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5293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、重复性</w:t>
            </w:r>
          </w:p>
        </w:tc>
      </w:tr>
      <w:tr w14:paraId="7624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</w:t>
            </w:r>
          </w:p>
        </w:tc>
        <w:tc>
          <w:tcPr>
            <w:tcW w:w="4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比表面积标准值（m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重复性 （%）</w:t>
            </w:r>
          </w:p>
        </w:tc>
      </w:tr>
      <w:tr w14:paraId="6030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767D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C08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E3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39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EA92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BD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FF3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25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6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479AD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3、通道差异</w:t>
            </w:r>
          </w:p>
        </w:tc>
      </w:tr>
      <w:tr w14:paraId="0B6A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</w:t>
            </w:r>
          </w:p>
        </w:tc>
        <w:tc>
          <w:tcPr>
            <w:tcW w:w="4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比表面积标准值（m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/g）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通道差异 （%）</w:t>
            </w:r>
          </w:p>
        </w:tc>
      </w:tr>
      <w:tr w14:paraId="230B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B4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08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48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A4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815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0C8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35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9AA79FF">
      <w:pPr>
        <w:spacing w:before="240" w:after="60"/>
        <w:outlineLvl w:val="0"/>
        <w:rPr>
          <w:rFonts w:hint="eastAsia"/>
          <w:szCs w:val="21"/>
          <w:highlight w:val="none"/>
        </w:rPr>
      </w:pPr>
    </w:p>
    <w:p w14:paraId="0C18BEE0">
      <w:pPr>
        <w:spacing w:before="240" w:after="60"/>
        <w:outlineLvl w:val="0"/>
        <w:rPr>
          <w:rFonts w:hint="eastAsia"/>
          <w:szCs w:val="21"/>
          <w:highlight w:val="none"/>
        </w:rPr>
      </w:pPr>
    </w:p>
    <w:p w14:paraId="5F1164C8">
      <w:pPr>
        <w:spacing w:before="240" w:after="60"/>
        <w:outlineLvl w:val="0"/>
        <w:rPr>
          <w:rFonts w:hint="eastAsia"/>
          <w:szCs w:val="21"/>
          <w:highlight w:val="none"/>
        </w:rPr>
      </w:pPr>
    </w:p>
    <w:p w14:paraId="61CF3C7B">
      <w:pPr>
        <w:spacing w:before="240" w:after="60"/>
        <w:outlineLvl w:val="0"/>
        <w:rPr>
          <w:rFonts w:hint="eastAsia"/>
          <w:szCs w:val="21"/>
          <w:highlight w:val="none"/>
        </w:rPr>
      </w:pPr>
    </w:p>
    <w:p w14:paraId="55B83CC5">
      <w:pPr>
        <w:spacing w:before="240" w:after="60"/>
        <w:outlineLvl w:val="0"/>
        <w:rPr>
          <w:rFonts w:hint="eastAsia"/>
          <w:szCs w:val="21"/>
          <w:highlight w:val="none"/>
        </w:rPr>
      </w:pPr>
    </w:p>
    <w:p w14:paraId="57700362">
      <w:pPr>
        <w:spacing w:before="240" w:after="60"/>
        <w:outlineLvl w:val="0"/>
        <w:rPr>
          <w:rFonts w:hint="eastAsia"/>
          <w:szCs w:val="21"/>
          <w:highlight w:val="none"/>
        </w:rPr>
      </w:pPr>
    </w:p>
    <w:p w14:paraId="1C7ACB29">
      <w:pPr>
        <w:spacing w:before="240" w:after="60"/>
        <w:outlineLvl w:val="0"/>
        <w:rPr>
          <w:rFonts w:hint="eastAsia"/>
          <w:szCs w:val="21"/>
          <w:highlight w:val="none"/>
        </w:rPr>
      </w:pPr>
    </w:p>
    <w:p w14:paraId="7335BB65">
      <w:pPr>
        <w:spacing w:before="240" w:after="60"/>
        <w:outlineLvl w:val="0"/>
        <w:rPr>
          <w:rFonts w:hint="eastAsia"/>
          <w:szCs w:val="21"/>
          <w:highlight w:val="none"/>
        </w:rPr>
      </w:pPr>
    </w:p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p w14:paraId="2283FBED">
      <w:pPr>
        <w:pStyle w:val="23"/>
        <w:spacing w:before="0" w:after="0"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266" w:name="_Toc6668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附录D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 xml:space="preserve"> </w:t>
      </w:r>
    </w:p>
    <w:p w14:paraId="30B0AB63">
      <w:pPr>
        <w:pStyle w:val="23"/>
        <w:spacing w:before="0" w:after="0"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气体吸附法比表面积分析仪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示值误差的测量不确定度评定示例</w:t>
      </w:r>
    </w:p>
    <w:p w14:paraId="42F54EAB">
      <w:pPr>
        <w:pStyle w:val="45"/>
        <w:ind w:firstLine="0" w:firstLineChars="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highlight w:val="none"/>
        </w:rPr>
        <w:t>.1  概述</w:t>
      </w:r>
    </w:p>
    <w:p w14:paraId="4DAEBDC5">
      <w:pPr>
        <w:spacing w:line="360" w:lineRule="auto"/>
        <w:rPr>
          <w:bCs/>
          <w:sz w:val="24"/>
        </w:rPr>
      </w:pPr>
      <w:r>
        <w:rPr>
          <w:rFonts w:hint="eastAsia" w:eastAsia="黑体"/>
          <w:sz w:val="24"/>
          <w:lang w:val="en-US" w:eastAsia="zh-CN"/>
        </w:rPr>
        <w:t>D</w:t>
      </w:r>
      <w:r>
        <w:rPr>
          <w:rFonts w:eastAsia="黑体"/>
          <w:sz w:val="24"/>
        </w:rPr>
        <w:t>.1.1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校准依据</w:t>
      </w:r>
    </w:p>
    <w:p w14:paraId="1ECEFE0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</w:t>
      </w:r>
      <w:r>
        <w:rPr>
          <w:rFonts w:hint="eastAsia"/>
          <w:sz w:val="24"/>
        </w:rPr>
        <w:t>规范。</w:t>
      </w:r>
    </w:p>
    <w:p w14:paraId="798FC850">
      <w:pPr>
        <w:spacing w:line="360" w:lineRule="auto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eastAsia="黑体"/>
          <w:sz w:val="24"/>
          <w:lang w:val="en-US" w:eastAsia="zh-CN"/>
        </w:rPr>
        <w:t>D</w:t>
      </w:r>
      <w:r>
        <w:rPr>
          <w:rFonts w:hint="eastAsia" w:eastAsia="黑体"/>
          <w:sz w:val="24"/>
        </w:rPr>
        <w:t>.1.2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测量标准</w:t>
      </w:r>
    </w:p>
    <w:p w14:paraId="29870BA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有证标准物质：G</w:t>
      </w:r>
      <w:r>
        <w:rPr>
          <w:sz w:val="24"/>
        </w:rPr>
        <w:t>BW</w:t>
      </w:r>
      <w:r>
        <w:rPr>
          <w:rFonts w:hint="eastAsia"/>
          <w:sz w:val="24"/>
        </w:rPr>
        <w:t>1</w:t>
      </w:r>
      <w:r>
        <w:rPr>
          <w:sz w:val="24"/>
        </w:rPr>
        <w:t>3</w:t>
      </w:r>
      <w:r>
        <w:rPr>
          <w:rFonts w:hint="eastAsia"/>
          <w:sz w:val="24"/>
        </w:rPr>
        <w:t>903标准值为</w:t>
      </w:r>
      <w:r>
        <w:rPr>
          <w:sz w:val="24"/>
        </w:rPr>
        <w:t>109.8</w:t>
      </w:r>
      <w:r>
        <w:rPr>
          <w:rFonts w:hint="eastAsia"/>
          <w:sz w:val="24"/>
        </w:rPr>
        <w:t xml:space="preserve"> m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</w:rPr>
        <w:t>/g</w:t>
      </w:r>
      <w:r>
        <w:rPr>
          <w:sz w:val="24"/>
        </w:rPr>
        <w:t>，</w:t>
      </w:r>
      <w:r>
        <w:rPr>
          <w:rFonts w:eastAsiaTheme="minorEastAsia"/>
          <w:i/>
          <w:sz w:val="24"/>
        </w:rPr>
        <w:t>U</w:t>
      </w:r>
      <w:r>
        <w:rPr>
          <w:rFonts w:eastAsiaTheme="minorEastAsia"/>
          <w:sz w:val="24"/>
        </w:rPr>
        <w:t>=2.3</w:t>
      </w:r>
      <w:r>
        <w:rPr>
          <w:rFonts w:eastAsiaTheme="minorEastAsia"/>
          <w:bCs/>
          <w:sz w:val="24"/>
        </w:rPr>
        <w:t xml:space="preserve"> m</w:t>
      </w:r>
      <w:r>
        <w:rPr>
          <w:rFonts w:eastAsiaTheme="minorEastAsia"/>
          <w:bCs/>
          <w:sz w:val="24"/>
          <w:vertAlign w:val="superscript"/>
        </w:rPr>
        <w:t>2</w:t>
      </w:r>
      <w:r>
        <w:rPr>
          <w:rFonts w:eastAsiaTheme="minorEastAsia"/>
          <w:bCs/>
          <w:sz w:val="24"/>
        </w:rPr>
        <w:t xml:space="preserve">/g </w:t>
      </w:r>
      <w:r>
        <w:rPr>
          <w:rFonts w:eastAsiaTheme="minorEastAsia"/>
          <w:bCs/>
          <w:i/>
          <w:sz w:val="24"/>
        </w:rPr>
        <w:t>k</w:t>
      </w:r>
      <w:r>
        <w:rPr>
          <w:rFonts w:eastAsiaTheme="minorEastAsia"/>
          <w:bCs/>
          <w:sz w:val="24"/>
        </w:rPr>
        <w:t>=2</w:t>
      </w:r>
      <w:r>
        <w:rPr>
          <w:rFonts w:hint="eastAsia"/>
          <w:sz w:val="24"/>
        </w:rPr>
        <w:t>。</w:t>
      </w:r>
    </w:p>
    <w:p w14:paraId="59009ADD">
      <w:pPr>
        <w:spacing w:line="360" w:lineRule="auto"/>
        <w:rPr>
          <w:b/>
          <w:sz w:val="24"/>
        </w:rPr>
      </w:pPr>
      <w:r>
        <w:rPr>
          <w:rFonts w:hint="eastAsia" w:eastAsia="黑体"/>
          <w:sz w:val="24"/>
          <w:lang w:val="en-US" w:eastAsia="zh-CN"/>
        </w:rPr>
        <w:t>D</w:t>
      </w:r>
      <w:r>
        <w:rPr>
          <w:rFonts w:hint="eastAsia" w:eastAsia="黑体"/>
          <w:sz w:val="24"/>
        </w:rPr>
        <w:t>.1.3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被校对象</w:t>
      </w:r>
    </w:p>
    <w:p w14:paraId="0D739510">
      <w:pPr>
        <w:pStyle w:val="45"/>
        <w:ind w:firstLine="480"/>
        <w:jc w:val="left"/>
        <w:rPr>
          <w:szCs w:val="24"/>
        </w:rPr>
      </w:pPr>
      <w:r>
        <w:rPr>
          <w:rFonts w:hint="eastAsia"/>
          <w:bCs/>
          <w:sz w:val="24"/>
        </w:rPr>
        <w:t>比表面积分析仪，</w:t>
      </w:r>
      <w:r>
        <w:rPr>
          <w:rFonts w:eastAsiaTheme="minorEastAsia"/>
          <w:sz w:val="24"/>
        </w:rPr>
        <w:t>测量范围</w:t>
      </w:r>
      <w:r>
        <w:rPr>
          <w:rFonts w:hint="eastAsia" w:eastAsiaTheme="minorEastAsia"/>
          <w:sz w:val="24"/>
          <w:lang w:val="en-US" w:eastAsia="zh-CN"/>
        </w:rPr>
        <w:t>为</w:t>
      </w:r>
      <w:r>
        <w:rPr>
          <w:rFonts w:eastAsiaTheme="minorEastAsia"/>
          <w:sz w:val="24"/>
        </w:rPr>
        <w:t>&gt;0.01 m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>/g</w:t>
      </w:r>
      <w:r>
        <w:rPr>
          <w:rFonts w:hint="eastAsia"/>
          <w:szCs w:val="24"/>
        </w:rPr>
        <w:t>。</w:t>
      </w:r>
    </w:p>
    <w:p w14:paraId="136D26A4">
      <w:pPr>
        <w:spacing w:line="360" w:lineRule="auto"/>
        <w:rPr>
          <w:b/>
          <w:sz w:val="24"/>
        </w:rPr>
      </w:pPr>
      <w:r>
        <w:rPr>
          <w:rFonts w:hint="eastAsia" w:eastAsia="黑体"/>
          <w:sz w:val="24"/>
          <w:lang w:val="en-US" w:eastAsia="zh-CN"/>
        </w:rPr>
        <w:t>D</w:t>
      </w:r>
      <w:r>
        <w:rPr>
          <w:rFonts w:hint="eastAsia" w:eastAsia="黑体"/>
          <w:sz w:val="24"/>
        </w:rPr>
        <w:t>.1.4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校准</w:t>
      </w:r>
      <w:r>
        <w:rPr>
          <w:rFonts w:hint="eastAsia" w:asciiTheme="minorEastAsia" w:hAnsiTheme="minorEastAsia" w:eastAsiaTheme="minorEastAsia" w:cstheme="minorEastAsia"/>
          <w:sz w:val="24"/>
        </w:rPr>
        <w:t>方法</w:t>
      </w:r>
    </w:p>
    <w:p w14:paraId="3A0A61FA">
      <w:pPr>
        <w:pStyle w:val="45"/>
        <w:ind w:firstLine="480"/>
        <w:rPr>
          <w:szCs w:val="24"/>
          <w:highlight w:val="magenta"/>
        </w:rPr>
      </w:pPr>
      <w:r>
        <w:rPr>
          <w:rFonts w:hint="eastAsia"/>
          <w:sz w:val="24"/>
          <w:lang w:val="en-US" w:eastAsia="zh-CN"/>
        </w:rPr>
        <w:t>见本规范</w:t>
      </w:r>
      <w:r>
        <w:rPr>
          <w:rFonts w:hint="eastAsia"/>
          <w:sz w:val="24"/>
        </w:rPr>
        <w:t>6.2.2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本示例仅取</w:t>
      </w:r>
      <w:r>
        <w:rPr>
          <w:sz w:val="24"/>
        </w:rPr>
        <w:t>109.8</w:t>
      </w:r>
      <w:r>
        <w:rPr>
          <w:rFonts w:hint="eastAsia"/>
          <w:sz w:val="24"/>
        </w:rPr>
        <w:t xml:space="preserve"> m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</w:rPr>
        <w:t>/g校准点，其他校准点可参考本示例作相似评定</w:t>
      </w:r>
      <w:r>
        <w:rPr>
          <w:rFonts w:hint="eastAsia"/>
          <w:szCs w:val="24"/>
        </w:rPr>
        <w:t>。</w:t>
      </w:r>
    </w:p>
    <w:p w14:paraId="7EDDDD67">
      <w:pPr>
        <w:spacing w:line="360" w:lineRule="auto"/>
        <w:rPr>
          <w:bCs/>
          <w:sz w:val="24"/>
          <w:highlight w:val="yellow"/>
        </w:rPr>
      </w:pPr>
      <w:r>
        <w:rPr>
          <w:rFonts w:hint="eastAsia" w:ascii="黑体" w:hAnsi="黑体" w:eastAsia="黑体"/>
          <w:sz w:val="24"/>
        </w:rPr>
        <w:t>D</w:t>
      </w:r>
      <w:r>
        <w:rPr>
          <w:rFonts w:ascii="黑体" w:hAnsi="黑体" w:eastAsia="黑体" w:cs="黑体"/>
          <w:sz w:val="24"/>
        </w:rPr>
        <w:t>.</w:t>
      </w:r>
      <w:r>
        <w:rPr>
          <w:rFonts w:hint="eastAsia" w:ascii="黑体" w:hAnsi="黑体" w:eastAsia="黑体" w:cs="黑体"/>
          <w:sz w:val="24"/>
        </w:rPr>
        <w:t>2 测量模型</w:t>
      </w:r>
    </w:p>
    <w:p w14:paraId="7E95D721">
      <w:pPr>
        <w:autoSpaceDE w:val="0"/>
        <w:autoSpaceDN w:val="0"/>
        <w:adjustRightInd w:val="0"/>
        <w:spacing w:line="360" w:lineRule="auto"/>
        <w:ind w:firstLine="480" w:firstLineChars="200"/>
        <w:rPr>
          <w:position w:val="-10"/>
          <w:sz w:val="24"/>
        </w:rPr>
      </w:pPr>
      <w:r>
        <w:rPr>
          <w:rFonts w:hint="eastAsia"/>
          <w:position w:val="-10"/>
          <w:sz w:val="24"/>
        </w:rPr>
        <w:t>气体吸附法比表面积分析仪</w:t>
      </w:r>
      <w:r>
        <w:rPr>
          <w:rFonts w:hint="eastAsia"/>
          <w:position w:val="-10"/>
          <w:sz w:val="24"/>
          <w:lang w:val="en-US" w:eastAsia="zh-CN"/>
        </w:rPr>
        <w:t>示值误差</w:t>
      </w:r>
      <w:r>
        <w:rPr>
          <w:position w:val="-10"/>
          <w:sz w:val="24"/>
        </w:rPr>
        <w:t>的测量模型</w:t>
      </w:r>
      <w:r>
        <w:rPr>
          <w:rFonts w:hint="eastAsia"/>
          <w:position w:val="-10"/>
          <w:sz w:val="24"/>
        </w:rPr>
        <w:t>见公式（</w:t>
      </w:r>
      <w:r>
        <w:rPr>
          <w:rFonts w:hint="eastAsia"/>
          <w:position w:val="-10"/>
          <w:sz w:val="24"/>
          <w:lang w:val="en-US" w:eastAsia="zh-CN"/>
        </w:rPr>
        <w:t>D</w:t>
      </w:r>
      <w:r>
        <w:rPr>
          <w:position w:val="-10"/>
          <w:sz w:val="24"/>
        </w:rPr>
        <w:t>.1</w:t>
      </w:r>
      <w:r>
        <w:rPr>
          <w:rFonts w:hint="eastAsia"/>
          <w:position w:val="-10"/>
          <w:sz w:val="24"/>
        </w:rPr>
        <w:t>）。</w:t>
      </w:r>
    </w:p>
    <w:p w14:paraId="6866CC77">
      <w:pPr>
        <w:pStyle w:val="45"/>
        <w:ind w:firstLine="0" w:firstLineChars="0"/>
        <w:jc w:val="right"/>
        <w:rPr>
          <w:szCs w:val="24"/>
        </w:rPr>
      </w:pPr>
    </w:p>
    <w:p w14:paraId="1F9C170B">
      <w:pPr>
        <w:pStyle w:val="45"/>
        <w:ind w:firstLine="0" w:firstLineChars="0"/>
        <w:jc w:val="right"/>
        <w:rPr>
          <w:rFonts w:hint="eastAsia" w:hAnsi="宋体" w:cs="宋体"/>
          <w:szCs w:val="24"/>
        </w:rPr>
      </w:pPr>
      <w:r>
        <w:rPr>
          <w:rFonts w:hint="eastAsia"/>
          <w:position w:val="-12"/>
          <w:szCs w:val="24"/>
        </w:rPr>
        <w:object>
          <v:shape id="_x0000_i1028" o:spt="75" type="#_x0000_t75" style="height:20pt;width:48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30">
            <o:LockedField>false</o:LockedField>
          </o:OLEObject>
        </w:object>
      </w:r>
      <w:r>
        <w:rPr>
          <w:rFonts w:hint="eastAsia"/>
          <w:szCs w:val="24"/>
        </w:rPr>
        <w:t xml:space="preserve">           </w:t>
      </w:r>
      <w:r>
        <w:rPr>
          <w:rFonts w:hint="eastAsia"/>
          <w:szCs w:val="24"/>
          <w:lang w:val="en-US" w:eastAsia="zh-CN"/>
        </w:rPr>
        <w:t xml:space="preserve">   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   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（</w:t>
      </w:r>
      <w:r>
        <w:rPr>
          <w:rFonts w:hint="eastAsia"/>
          <w:szCs w:val="24"/>
          <w:lang w:val="en-US" w:eastAsia="zh-CN"/>
        </w:rPr>
        <w:t>D</w:t>
      </w:r>
      <w:r>
        <w:rPr>
          <w:rFonts w:hint="eastAsia"/>
          <w:szCs w:val="24"/>
        </w:rPr>
        <w:t>.1</w:t>
      </w:r>
      <w:r>
        <w:rPr>
          <w:szCs w:val="24"/>
        </w:rPr>
        <w:t>）</w:t>
      </w:r>
    </w:p>
    <w:p w14:paraId="1919208F">
      <w:pPr>
        <w:pStyle w:val="45"/>
        <w:ind w:firstLine="480"/>
        <w:jc w:val="left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式中：</w:t>
      </w:r>
    </w:p>
    <w:p w14:paraId="01378EA9">
      <w:pPr>
        <w:pStyle w:val="45"/>
        <w:rPr>
          <w:szCs w:val="24"/>
        </w:rPr>
      </w:pPr>
      <w:r>
        <w:rPr>
          <w:rFonts w:hint="default" w:ascii="Times New Roman" w:hAnsi="Times New Roman" w:cs="Times New Roman"/>
          <w:i/>
          <w:iCs/>
          <w:szCs w:val="24"/>
        </w:rPr>
        <w:t>δ</w:t>
      </w:r>
      <w:r>
        <w:t>——</w:t>
      </w:r>
      <w:r>
        <w:rPr>
          <w:rFonts w:hint="eastAsia"/>
        </w:rPr>
        <w:t>比表面积示值误差，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/>
          <w:szCs w:val="24"/>
        </w:rPr>
        <w:t>；</w:t>
      </w:r>
    </w:p>
    <w:p w14:paraId="1EB21906">
      <w:pPr>
        <w:pStyle w:val="45"/>
        <w:rPr>
          <w:szCs w:val="24"/>
        </w:rPr>
      </w:pPr>
      <w:r>
        <w:drawing>
          <wp:inline distT="0" distB="0" distL="114300" distR="114300">
            <wp:extent cx="123825" cy="209550"/>
            <wp:effectExtent l="0" t="0" r="0" b="0"/>
            <wp:docPr id="18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——</w:t>
      </w:r>
      <w:r>
        <w:rPr>
          <w:rFonts w:hint="eastAsia" w:hAnsi="宋体"/>
        </w:rPr>
        <w:t>比表面积</w:t>
      </w:r>
      <w:r>
        <w:rPr>
          <w:rFonts w:hint="eastAsia"/>
        </w:rPr>
        <w:t>测量结果算术平均</w:t>
      </w:r>
      <w:r>
        <w:rPr>
          <w:rFonts w:hint="eastAsia"/>
          <w:szCs w:val="24"/>
        </w:rPr>
        <w:t>值，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/>
          <w:szCs w:val="24"/>
        </w:rPr>
        <w:t>；</w:t>
      </w:r>
    </w:p>
    <w:p w14:paraId="6CF73F95">
      <w:pPr>
        <w:autoSpaceDE w:val="0"/>
        <w:autoSpaceDN w:val="0"/>
        <w:adjustRightInd w:val="0"/>
        <w:spacing w:line="360" w:lineRule="auto"/>
        <w:ind w:firstLine="420" w:firstLineChars="200"/>
        <w:rPr>
          <w:position w:val="-10"/>
          <w:sz w:val="24"/>
        </w:rPr>
      </w:pPr>
      <w:r>
        <w:rPr>
          <w:i/>
          <w:iCs/>
          <w:szCs w:val="24"/>
        </w:rPr>
        <w:t>a</w:t>
      </w:r>
      <w:r>
        <w:rPr>
          <w:szCs w:val="24"/>
          <w:vertAlign w:val="subscript"/>
        </w:rPr>
        <w:t>0</w:t>
      </w:r>
      <w:r>
        <w:t>——</w:t>
      </w:r>
      <w:r>
        <w:rPr>
          <w:rFonts w:hint="eastAsia"/>
        </w:rPr>
        <w:t>比表面积标准物质标称值</w:t>
      </w:r>
      <w:r>
        <w:rPr>
          <w:rFonts w:hint="eastAsia"/>
          <w:szCs w:val="24"/>
        </w:rPr>
        <w:t>，</w:t>
      </w:r>
      <w:r>
        <w:rPr>
          <w:rFonts w:hint="default" w:ascii="Times New Roman" w:hAnsi="Times New Roman" w:cs="Times New Roman" w:eastAsiaTheme="minorEastAsia"/>
          <w:bCs/>
        </w:rPr>
        <w:t>m</w:t>
      </w:r>
      <w:r>
        <w:rPr>
          <w:rFonts w:hint="default" w:ascii="Times New Roman" w:hAnsi="Times New Roman" w:cs="Times New Roman" w:eastAsiaTheme="minorEastAsia"/>
          <w:bCs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</w:rPr>
        <w:t>/g</w:t>
      </w:r>
      <w:r>
        <w:rPr>
          <w:rFonts w:hint="eastAsia"/>
          <w:szCs w:val="24"/>
        </w:rPr>
        <w:t>。</w:t>
      </w:r>
    </w:p>
    <w:p w14:paraId="1088F1C5">
      <w:pPr>
        <w:ind w:firstLine="480" w:firstLineChars="200"/>
        <w:jc w:val="left"/>
        <w:rPr>
          <w:rFonts w:hAnsi="Cambria Math" w:eastAsia="Cambria Math"/>
          <w:sz w:val="24"/>
        </w:rPr>
      </w:pPr>
      <w:r>
        <w:rPr>
          <w:b w:val="0"/>
          <w:bCs/>
          <w:sz w:val="24"/>
        </w:rPr>
        <w:t>灵敏系数</w:t>
      </w:r>
      <w:r>
        <w:rPr>
          <w:rFonts w:hint="eastAsia"/>
          <w:b w:val="0"/>
          <w:bCs/>
          <w:i/>
          <w:iCs/>
          <w:sz w:val="24"/>
          <w:lang w:val="en-US" w:eastAsia="zh-CN"/>
        </w:rPr>
        <w:t>c</w:t>
      </w:r>
      <w:r>
        <w:rPr>
          <w:rFonts w:hint="eastAsia"/>
          <w:b w:val="0"/>
          <w:bCs/>
          <w:sz w:val="24"/>
          <w:vertAlign w:val="subscript"/>
          <w:lang w:val="en-US" w:eastAsia="zh-CN"/>
        </w:rPr>
        <w:t>1</w:t>
      </w:r>
      <w:r>
        <w:rPr>
          <w:rFonts w:hint="eastAsia"/>
          <w:b w:val="0"/>
          <w:bCs/>
          <w:sz w:val="24"/>
          <w:lang w:val="en-US" w:eastAsia="zh-CN"/>
        </w:rPr>
        <w:t>、</w:t>
      </w:r>
      <w:r>
        <w:rPr>
          <w:rFonts w:hint="eastAsia"/>
          <w:b w:val="0"/>
          <w:bCs/>
          <w:i/>
          <w:iCs/>
          <w:sz w:val="24"/>
          <w:lang w:val="en-US" w:eastAsia="zh-CN"/>
        </w:rPr>
        <w:t>c</w:t>
      </w:r>
      <w:r>
        <w:rPr>
          <w:rFonts w:hint="eastAsia"/>
          <w:b w:val="0"/>
          <w:bCs/>
          <w:sz w:val="24"/>
          <w:vertAlign w:val="subscript"/>
          <w:lang w:val="en-US" w:eastAsia="zh-CN"/>
        </w:rPr>
        <w:t>2</w:t>
      </w:r>
      <w:r>
        <w:rPr>
          <w:rFonts w:hint="eastAsia"/>
          <w:b w:val="0"/>
          <w:bCs/>
          <w:sz w:val="24"/>
          <w:lang w:val="en-US" w:eastAsia="zh-CN"/>
        </w:rPr>
        <w:t>如下</w:t>
      </w:r>
      <w:r>
        <w:rPr>
          <w:rFonts w:hint="eastAsia" w:asciiTheme="minorEastAsia" w:hAnsiTheme="minorEastAsia" w:eastAsiaTheme="minorEastAsia"/>
          <w:bCs/>
          <w:sz w:val="24"/>
        </w:rPr>
        <w:t>：</w:t>
      </w:r>
    </w:p>
    <w:p w14:paraId="5285C4EC">
      <w:pPr>
        <w:pStyle w:val="45"/>
        <w:ind w:firstLine="480"/>
        <w:jc w:val="left"/>
        <w:rPr>
          <w:szCs w:val="24"/>
        </w:rPr>
      </w:pPr>
      <w:r>
        <w:rPr>
          <w:rFonts w:hint="eastAsia" w:hAnsi="Cambria Math"/>
          <w:i w:val="0"/>
          <w:szCs w:val="24"/>
          <w:lang w:val="en-US" w:eastAsia="zh-CN"/>
        </w:rPr>
        <w:t xml:space="preserve">                        </w:t>
      </w:r>
      <w:r>
        <w:rPr>
          <w:rFonts w:hint="eastAsia"/>
          <w:position w:val="-26"/>
          <w:szCs w:val="24"/>
        </w:rPr>
        <w:object>
          <v:shape id="_x0000_i1029" o:spt="75" type="#_x0000_t75" style="height:30.55pt;width:52.6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33">
            <o:LockedField>false</o:LockedField>
          </o:OLEObject>
        </w:object>
      </w:r>
      <w:r>
        <w:rPr>
          <w:rFonts w:hint="eastAsia"/>
          <w:szCs w:val="24"/>
          <w:lang w:val="en-US" w:eastAsia="zh-CN"/>
        </w:rPr>
        <w:t xml:space="preserve">           </w:t>
      </w:r>
      <w:r>
        <w:rPr>
          <w:rFonts w:hint="eastAsia"/>
          <w:position w:val="-30"/>
          <w:szCs w:val="24"/>
        </w:rPr>
        <w:object>
          <v:shape id="_x0000_i1030" o:spt="75" type="#_x0000_t75" style="height:32.95pt;width:68.7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5">
            <o:LockedField>false</o:LockedField>
          </o:OLEObject>
        </w:object>
      </w:r>
      <w:r>
        <w:rPr>
          <w:rFonts w:hint="eastAsia"/>
          <w:szCs w:val="24"/>
          <w:lang w:val="en-US" w:eastAsia="zh-CN"/>
        </w:rPr>
        <w:t xml:space="preserve">                       </w:t>
      </w:r>
    </w:p>
    <w:p w14:paraId="569871C9">
      <w:pPr>
        <w:pStyle w:val="8"/>
        <w:spacing w:before="132" w:line="345" w:lineRule="auto"/>
        <w:ind w:right="363" w:firstLine="480" w:firstLineChars="200"/>
        <w:jc w:val="left"/>
        <w:rPr>
          <w:sz w:val="24"/>
        </w:rPr>
      </w:pPr>
      <w:r>
        <w:rPr>
          <w:rFonts w:hint="eastAsia"/>
          <w:sz w:val="24"/>
        </w:rPr>
        <w:t>所以，合成标准不确定度公式为：</w:t>
      </w:r>
    </w:p>
    <w:p w14:paraId="5B197C92">
      <w:pPr>
        <w:pStyle w:val="45"/>
        <w:ind w:firstLine="480"/>
        <w:jc w:val="center"/>
        <w:rPr>
          <w:rFonts w:hint="default"/>
          <w:szCs w:val="24"/>
          <w:lang w:val="en-US" w:eastAsia="zh-CN"/>
        </w:rPr>
      </w:pPr>
      <w:r>
        <w:rPr>
          <w:rFonts w:hint="eastAsia"/>
          <w:position w:val="-12"/>
          <w:highlight w:val="none"/>
        </w:rPr>
        <w:object>
          <v:shape id="_x0000_i1031" o:spt="75" type="#_x0000_t75" style="height:21.3pt;width:89.6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37">
            <o:LockedField>false</o:LockedField>
          </o:OLEObject>
        </w:object>
      </w:r>
    </w:p>
    <w:p w14:paraId="17EBE46B"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D.3 测量不确定度的来源分析</w:t>
      </w:r>
    </w:p>
    <w:p w14:paraId="5A2884E3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eastAsia="宋体"/>
          <w:position w:val="-10"/>
          <w:sz w:val="24"/>
          <w:lang w:eastAsia="zh-CN"/>
        </w:rPr>
      </w:pPr>
      <w:r>
        <w:rPr>
          <w:sz w:val="24"/>
        </w:rPr>
        <w:t>根据测量模型，</w:t>
      </w:r>
      <w:r>
        <w:rPr>
          <w:rFonts w:hint="eastAsia"/>
          <w:sz w:val="24"/>
          <w:lang w:val="en-US" w:eastAsia="zh-CN"/>
        </w:rPr>
        <w:t>比表面积分析</w:t>
      </w:r>
      <w:r>
        <w:rPr>
          <w:rFonts w:hint="eastAsia"/>
          <w:sz w:val="24"/>
          <w:szCs w:val="24"/>
        </w:rPr>
        <w:t>仪</w:t>
      </w:r>
      <w:r>
        <w:rPr>
          <w:sz w:val="24"/>
        </w:rPr>
        <w:t>测量结果的不确定度来源主要</w:t>
      </w:r>
      <w:r>
        <w:rPr>
          <w:rFonts w:hint="eastAsia"/>
          <w:sz w:val="24"/>
          <w:lang w:val="en-US" w:eastAsia="zh-CN"/>
        </w:rPr>
        <w:t>有</w:t>
      </w:r>
      <w:r>
        <w:rPr>
          <w:rFonts w:hint="eastAsia"/>
          <w:sz w:val="24"/>
          <w:lang w:eastAsia="zh-CN"/>
        </w:rPr>
        <w:t>：</w:t>
      </w:r>
    </w:p>
    <w:p w14:paraId="2C03C808">
      <w:pPr>
        <w:autoSpaceDE w:val="0"/>
        <w:autoSpaceDN w:val="0"/>
        <w:adjustRightInd w:val="0"/>
        <w:spacing w:line="360" w:lineRule="auto"/>
        <w:ind w:left="480"/>
        <w:rPr>
          <w:position w:val="-10"/>
          <w:sz w:val="24"/>
        </w:rPr>
      </w:pPr>
      <w:r>
        <w:rPr>
          <w:rFonts w:hint="eastAsia"/>
          <w:position w:val="-10"/>
          <w:sz w:val="24"/>
        </w:rPr>
        <w:t>1）</w:t>
      </w:r>
      <w:r>
        <w:rPr>
          <w:rFonts w:hint="eastAsia"/>
          <w:position w:val="-10"/>
          <w:sz w:val="24"/>
          <w:lang w:val="en-US" w:eastAsia="zh-CN"/>
        </w:rPr>
        <w:t>比表面积分析</w:t>
      </w:r>
      <w:r>
        <w:rPr>
          <w:rFonts w:hint="eastAsia"/>
          <w:position w:val="-10"/>
          <w:sz w:val="24"/>
        </w:rPr>
        <w:t>仪分辨力引入的不确定度</w:t>
      </w:r>
      <w:r>
        <w:rPr>
          <w:rFonts w:hint="eastAsia"/>
          <w:i/>
          <w:position w:val="-10"/>
          <w:sz w:val="24"/>
        </w:rPr>
        <w:t>u</w:t>
      </w:r>
      <w:r>
        <w:rPr>
          <w:position w:val="-10"/>
          <w:sz w:val="24"/>
          <w:vertAlign w:val="subscript"/>
        </w:rPr>
        <w:t>1</w:t>
      </w:r>
      <w:r>
        <w:rPr>
          <w:rFonts w:hint="eastAsia"/>
          <w:position w:val="-10"/>
          <w:sz w:val="24"/>
        </w:rPr>
        <w:t>；</w:t>
      </w:r>
    </w:p>
    <w:p w14:paraId="0AEF6A1A">
      <w:pPr>
        <w:autoSpaceDE w:val="0"/>
        <w:autoSpaceDN w:val="0"/>
        <w:adjustRightInd w:val="0"/>
        <w:spacing w:line="360" w:lineRule="auto"/>
        <w:ind w:firstLine="480" w:firstLineChars="200"/>
        <w:rPr>
          <w:iCs/>
          <w:position w:val="-10"/>
          <w:sz w:val="24"/>
        </w:rPr>
      </w:pPr>
      <w:r>
        <w:rPr>
          <w:rFonts w:hint="eastAsia"/>
          <w:position w:val="-10"/>
          <w:sz w:val="24"/>
        </w:rPr>
        <w:t>2）</w:t>
      </w:r>
      <w:r>
        <w:rPr>
          <w:rFonts w:hint="eastAsia"/>
          <w:position w:val="-10"/>
          <w:sz w:val="24"/>
          <w:lang w:val="en-US" w:eastAsia="zh-CN"/>
        </w:rPr>
        <w:t>比表面积分析</w:t>
      </w:r>
      <w:r>
        <w:rPr>
          <w:rFonts w:hint="eastAsia"/>
          <w:position w:val="-10"/>
          <w:sz w:val="24"/>
        </w:rPr>
        <w:t>仪重复性引入</w:t>
      </w:r>
      <w:r>
        <w:rPr>
          <w:position w:val="-10"/>
          <w:sz w:val="24"/>
        </w:rPr>
        <w:t>的不确定度</w:t>
      </w:r>
      <w:r>
        <w:rPr>
          <w:i/>
          <w:iCs/>
          <w:position w:val="-10"/>
          <w:sz w:val="24"/>
        </w:rPr>
        <w:t>u</w:t>
      </w:r>
      <w:r>
        <w:rPr>
          <w:iCs/>
          <w:position w:val="-10"/>
          <w:sz w:val="24"/>
          <w:vertAlign w:val="subscript"/>
        </w:rPr>
        <w:t>2</w:t>
      </w:r>
      <w:r>
        <w:rPr>
          <w:rFonts w:hint="eastAsia"/>
          <w:iCs/>
          <w:position w:val="-10"/>
          <w:sz w:val="24"/>
        </w:rPr>
        <w:t>；</w:t>
      </w:r>
    </w:p>
    <w:p w14:paraId="7B8873CB">
      <w:pPr>
        <w:autoSpaceDE w:val="0"/>
        <w:autoSpaceDN w:val="0"/>
        <w:adjustRightInd w:val="0"/>
        <w:spacing w:line="360" w:lineRule="auto"/>
        <w:ind w:firstLine="480" w:firstLineChars="200"/>
        <w:rPr>
          <w:iCs/>
          <w:position w:val="-10"/>
          <w:sz w:val="24"/>
        </w:rPr>
      </w:pPr>
      <w:r>
        <w:rPr>
          <w:rFonts w:hint="eastAsia"/>
          <w:iCs/>
          <w:position w:val="-10"/>
          <w:sz w:val="24"/>
        </w:rPr>
        <w:t>3）</w:t>
      </w:r>
      <w:r>
        <w:rPr>
          <w:position w:val="-10"/>
          <w:sz w:val="24"/>
        </w:rPr>
        <w:t>由</w:t>
      </w:r>
      <w:r>
        <w:rPr>
          <w:rFonts w:hint="eastAsia"/>
          <w:position w:val="-10"/>
          <w:sz w:val="24"/>
        </w:rPr>
        <w:t>标准物质</w:t>
      </w:r>
      <w:r>
        <w:rPr>
          <w:position w:val="-10"/>
          <w:sz w:val="24"/>
        </w:rPr>
        <w:t>引入的不确定度分量</w:t>
      </w:r>
      <w:r>
        <w:rPr>
          <w:i/>
          <w:iCs/>
          <w:position w:val="-10"/>
          <w:sz w:val="24"/>
        </w:rPr>
        <w:t>u</w:t>
      </w:r>
      <w:r>
        <w:rPr>
          <w:iCs/>
          <w:position w:val="-10"/>
          <w:sz w:val="24"/>
          <w:vertAlign w:val="subscript"/>
        </w:rPr>
        <w:t>3</w:t>
      </w:r>
      <w:r>
        <w:rPr>
          <w:rFonts w:hint="eastAsia"/>
          <w:iCs/>
          <w:position w:val="-10"/>
          <w:sz w:val="24"/>
        </w:rPr>
        <w:t>；</w:t>
      </w:r>
    </w:p>
    <w:p w14:paraId="489C01FA">
      <w:pPr>
        <w:autoSpaceDE w:val="0"/>
        <w:autoSpaceDN w:val="0"/>
        <w:adjustRightInd w:val="0"/>
        <w:spacing w:line="360" w:lineRule="auto"/>
        <w:ind w:firstLine="0" w:firstLineChars="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D.4 测量不确定度评定</w:t>
      </w:r>
    </w:p>
    <w:p w14:paraId="091FC905">
      <w:pPr>
        <w:autoSpaceDE w:val="0"/>
        <w:autoSpaceDN w:val="0"/>
        <w:adjustRightInd w:val="0"/>
        <w:spacing w:line="360" w:lineRule="auto"/>
        <w:rPr>
          <w:rFonts w:eastAsia="黑体"/>
          <w:i/>
          <w:iCs/>
          <w:sz w:val="24"/>
        </w:rPr>
      </w:pPr>
      <w:r>
        <w:rPr>
          <w:rFonts w:hint="eastAsia" w:eastAsiaTheme="minorEastAsia"/>
          <w:sz w:val="24"/>
        </w:rPr>
        <w:t>D.4.1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比表面积分析仪</w:t>
      </w:r>
      <w:r>
        <w:rPr>
          <w:rFonts w:hint="eastAsia" w:asciiTheme="minorEastAsia" w:hAnsiTheme="minorEastAsia" w:eastAsiaTheme="minorEastAsia" w:cstheme="minorEastAsia"/>
          <w:sz w:val="24"/>
        </w:rPr>
        <w:t>分辨力引入的不确定度</w:t>
      </w:r>
      <w:r>
        <w:rPr>
          <w:rFonts w:hint="eastAsia" w:eastAsia="黑体"/>
          <w:i/>
          <w:iCs/>
          <w:sz w:val="24"/>
        </w:rPr>
        <w:t>u</w:t>
      </w:r>
      <w:r>
        <w:rPr>
          <w:rFonts w:hint="eastAsia" w:eastAsia="黑体"/>
          <w:sz w:val="24"/>
          <w:vertAlign w:val="subscript"/>
        </w:rPr>
        <w:t>1</w:t>
      </w:r>
    </w:p>
    <w:p w14:paraId="605FD5B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eastAsia="zh-CN"/>
        </w:rPr>
        <w:t>比表面积分析仪</w:t>
      </w:r>
      <w:r>
        <w:rPr>
          <w:rFonts w:hint="eastAsia"/>
          <w:sz w:val="24"/>
          <w:lang w:val="en-US" w:eastAsia="zh-CN"/>
        </w:rPr>
        <w:t>分辨力</w:t>
      </w:r>
      <w:r>
        <w:rPr>
          <w:rFonts w:hint="eastAsia"/>
          <w:sz w:val="24"/>
        </w:rPr>
        <w:t>为0.0</w:t>
      </w:r>
      <w:r>
        <w:rPr>
          <w:sz w:val="24"/>
        </w:rPr>
        <w:t>001</w:t>
      </w:r>
      <w:r>
        <w:rPr>
          <w:rFonts w:hint="eastAsia" w:cs="宋体" w:asciiTheme="minorEastAsia" w:hAnsiTheme="minorEastAsia" w:eastAsiaTheme="minorEastAsia"/>
          <w:bCs/>
          <w:szCs w:val="21"/>
        </w:rPr>
        <w:t xml:space="preserve"> </w:t>
      </w:r>
      <w:r>
        <w:rPr>
          <w:rFonts w:eastAsiaTheme="minorEastAsia"/>
          <w:bCs/>
          <w:szCs w:val="21"/>
        </w:rPr>
        <w:t>m</w:t>
      </w:r>
      <w:r>
        <w:rPr>
          <w:rFonts w:eastAsiaTheme="minorEastAsia"/>
          <w:bCs/>
          <w:szCs w:val="21"/>
          <w:vertAlign w:val="superscript"/>
        </w:rPr>
        <w:t>2</w:t>
      </w:r>
      <w:r>
        <w:rPr>
          <w:rFonts w:eastAsiaTheme="minorEastAsia"/>
          <w:bCs/>
          <w:szCs w:val="21"/>
        </w:rPr>
        <w:t>/g</w:t>
      </w:r>
      <w:r>
        <w:rPr>
          <w:rFonts w:hint="eastAsia"/>
          <w:sz w:val="24"/>
        </w:rPr>
        <w:t>，区间半宽</w:t>
      </w:r>
      <m:oMath>
        <m:r>
          <m:rPr/>
          <w:rPr>
            <w:rFonts w:ascii="Cambria Math" w:hAnsi="Cambria Math" w:eastAsia="Cambria Math" w:cs="Cambria Math"/>
            <w:sz w:val="24"/>
          </w:rPr>
          <m:t>a</m:t>
        </m:r>
        <m:r>
          <m:rPr>
            <m:sty m:val="p"/>
          </m:rPr>
          <w:rPr>
            <w:rFonts w:ascii="Cambria Math" w:hAnsi="Cambria Math" w:eastAsia="Cambria Math" w:cs="Cambria Math"/>
            <w:sz w:val="24"/>
          </w:rPr>
          <m:t>=</m:t>
        </m:r>
        <m:f>
          <m:fPr>
            <m:ctrlPr>
              <w:rPr>
                <w:rFonts w:ascii="Cambria Math" w:hAnsi="Cambria Math" w:eastAsia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sz w:val="24"/>
              </w:rPr>
              <m:t>δ</m:t>
            </m:r>
            <m:ctrlPr>
              <w:rPr>
                <w:rFonts w:ascii="Cambria Math" w:hAnsi="Cambria Math" w:eastAsia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sz w:val="24"/>
              </w:rPr>
              <m:t>2</m:t>
            </m:r>
            <m:ctrlPr>
              <w:rPr>
                <w:rFonts w:ascii="Cambria Math" w:hAnsi="Cambria Math" w:eastAsia="Cambria Math"/>
                <w:sz w:val="24"/>
              </w:rPr>
            </m:ctrlPr>
          </m:den>
        </m:f>
        <m:r>
          <m:rPr/>
          <w:rPr>
            <w:rFonts w:ascii="Cambria Math" w:hAnsi="Cambria Math" w:eastAsia="Cambria Math"/>
            <w:sz w:val="24"/>
          </w:rPr>
          <m:t>=0.00005</m:t>
        </m:r>
      </m:oMath>
      <w:r>
        <w:rPr>
          <w:rFonts w:hint="eastAsia" w:cs="宋体" w:asciiTheme="minorEastAsia" w:hAnsiTheme="minorEastAsia" w:eastAsiaTheme="minorEastAsia"/>
          <w:bCs/>
          <w:szCs w:val="21"/>
        </w:rPr>
        <w:t xml:space="preserve"> </w:t>
      </w:r>
      <w:r>
        <w:rPr>
          <w:rFonts w:eastAsiaTheme="minorEastAsia"/>
          <w:bCs/>
          <w:szCs w:val="21"/>
        </w:rPr>
        <w:t>m</w:t>
      </w:r>
      <w:r>
        <w:rPr>
          <w:rFonts w:eastAsiaTheme="minorEastAsia"/>
          <w:bCs/>
          <w:szCs w:val="21"/>
          <w:vertAlign w:val="superscript"/>
        </w:rPr>
        <w:t>2</w:t>
      </w:r>
      <w:r>
        <w:rPr>
          <w:rFonts w:eastAsiaTheme="minorEastAsia"/>
          <w:bCs/>
          <w:szCs w:val="21"/>
        </w:rPr>
        <w:t>/g</w:t>
      </w:r>
      <w:r>
        <w:rPr>
          <w:rFonts w:hint="eastAsia"/>
          <w:sz w:val="24"/>
        </w:rPr>
        <w:t>，满足均匀分布，取</w:t>
      </w:r>
      <w:r>
        <w:rPr>
          <w:rFonts w:hint="eastAsia"/>
          <w:i/>
          <w:iCs/>
          <w:color w:val="000000"/>
          <w:sz w:val="24"/>
        </w:rPr>
        <w:t>k</w:t>
      </w:r>
      <w:r>
        <w:rPr>
          <w:rFonts w:hint="eastAsia"/>
          <w:color w:val="000000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radPr>
          <m:deg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deg>
          <m:e>
            <m:r>
              <m:rPr/>
              <w:rPr>
                <w:rFonts w:ascii="Cambria Math" w:hAnsi="Cambria Math"/>
                <w:color w:val="000000"/>
                <w:sz w:val="24"/>
              </w:rPr>
              <m:t>3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e>
        </m:rad>
      </m:oMath>
      <w:r>
        <w:rPr>
          <w:rFonts w:hint="eastAsia"/>
          <w:sz w:val="24"/>
        </w:rPr>
        <w:t>，则由仪器分辨力引入的不确定度分量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  <w:vertAlign w:val="subscript"/>
          <w:lang w:val="en-US" w:eastAsia="zh-CN"/>
        </w:rPr>
        <w:t>1</w:t>
      </w:r>
      <w:r>
        <w:rPr>
          <w:rFonts w:hint="eastAsia"/>
          <w:sz w:val="24"/>
        </w:rPr>
        <w:t>为：：</w:t>
      </w:r>
    </w:p>
    <w:p w14:paraId="69A3488D"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vertAlign w:val="baseline"/>
          <w:lang w:val="en-US" w:eastAsia="zh-CN"/>
        </w:rPr>
        <w:object>
          <v:shape id="_x0000_i1032" o:spt="75" type="#_x0000_t75" style="height:30.85pt;width:160.9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39">
            <o:LockedField>false</o:LockedField>
          </o:OLEObject>
        </w:object>
      </w:r>
    </w:p>
    <w:p w14:paraId="59BE6074">
      <w:pPr>
        <w:autoSpaceDE w:val="0"/>
        <w:autoSpaceDN w:val="0"/>
        <w:adjustRightInd w:val="0"/>
        <w:spacing w:line="360" w:lineRule="auto"/>
        <w:rPr>
          <w:rFonts w:eastAsia="黑体"/>
          <w:i/>
          <w:iCs/>
          <w:sz w:val="24"/>
        </w:rPr>
      </w:pPr>
      <w:r>
        <w:rPr>
          <w:rFonts w:hint="eastAsia" w:eastAsiaTheme="minorEastAsia"/>
          <w:sz w:val="24"/>
        </w:rPr>
        <w:t>D.4.2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测量重复性引入的不确定度</w:t>
      </w:r>
      <w:r>
        <w:rPr>
          <w:rFonts w:hint="eastAsia" w:eastAsia="黑体"/>
          <w:i/>
          <w:iCs/>
          <w:sz w:val="24"/>
        </w:rPr>
        <w:t>u</w:t>
      </w:r>
      <w:r>
        <w:rPr>
          <w:rFonts w:hint="eastAsia" w:eastAsia="黑体"/>
          <w:sz w:val="24"/>
          <w:vertAlign w:val="subscript"/>
        </w:rPr>
        <w:t>2</w:t>
      </w:r>
    </w:p>
    <w:p w14:paraId="7FC5AAD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仪器重复测量的实验结果为：108. 8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 xml:space="preserve"> m</w:t>
      </w:r>
      <w:r>
        <w:rPr>
          <w:rFonts w:hint="default" w:ascii="Times New Roman" w:hAnsi="Times New Roman" w:cs="Times New Roman" w:eastAsiaTheme="minorEastAsia"/>
          <w:bCs/>
          <w:sz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>/g</w:t>
      </w:r>
      <w:r>
        <w:rPr>
          <w:rFonts w:hint="default" w:ascii="Times New Roman" w:hAnsi="Times New Roman" w:cs="Times New Roman" w:eastAsiaTheme="minorEastAsia"/>
          <w:sz w:val="24"/>
        </w:rPr>
        <w:t>、110.0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Cs/>
          <w:sz w:val="24"/>
        </w:rPr>
        <w:t xml:space="preserve"> m</w:t>
      </w:r>
      <w:r>
        <w:rPr>
          <w:rFonts w:hint="default" w:ascii="Times New Roman" w:hAnsi="Times New Roman" w:cs="Times New Roman" w:eastAsiaTheme="minorEastAsia"/>
          <w:bCs/>
          <w:sz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>/g</w:t>
      </w:r>
      <w:r>
        <w:rPr>
          <w:rFonts w:hint="default" w:ascii="Times New Roman" w:hAnsi="Times New Roman" w:cs="Times New Roman" w:eastAsiaTheme="minorEastAsia"/>
          <w:sz w:val="24"/>
        </w:rPr>
        <w:t>、109.8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00</w:t>
      </w:r>
      <w:r>
        <w:rPr>
          <w:rFonts w:hint="default" w:ascii="Times New Roman" w:hAnsi="Times New Roman" w:cs="Times New Roman" w:eastAsiaTheme="minorEastAsia"/>
          <w:bCs/>
          <w:sz w:val="24"/>
        </w:rPr>
        <w:t>m</w:t>
      </w:r>
      <w:r>
        <w:rPr>
          <w:rFonts w:hint="default" w:ascii="Times New Roman" w:hAnsi="Times New Roman" w:cs="Times New Roman" w:eastAsiaTheme="minorEastAsia"/>
          <w:bCs/>
          <w:sz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>/g</w:t>
      </w:r>
      <w:r>
        <w:rPr>
          <w:rFonts w:hint="eastAsia" w:ascii="Times New Roman" w:hAnsi="Times New Roman" w:cs="Times New Roman" w:eastAsiaTheme="minorEastAsia"/>
          <w:bCs/>
          <w:sz w:val="24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bCs/>
          <w:sz w:val="24"/>
          <w:lang w:val="en-US" w:eastAsia="zh-CN"/>
        </w:rPr>
        <w:t>109.51</w:t>
      </w:r>
      <w:r>
        <w:rPr>
          <w:rFonts w:hint="default" w:ascii="Times New Roman" w:hAnsi="Times New Roman" w:cs="Times New Roman" w:eastAsiaTheme="minorEastAsia"/>
          <w:bCs/>
          <w:sz w:val="24"/>
        </w:rPr>
        <w:t>m</w:t>
      </w:r>
      <w:r>
        <w:rPr>
          <w:rFonts w:hint="default" w:ascii="Times New Roman" w:hAnsi="Times New Roman" w:cs="Times New Roman" w:eastAsiaTheme="minorEastAsia"/>
          <w:bCs/>
          <w:sz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>/g</w:t>
      </w:r>
      <w:r>
        <w:rPr>
          <w:rFonts w:hint="default" w:ascii="Times New Roman" w:hAnsi="Times New Roman" w:cs="Times New Roman" w:eastAsiaTheme="minorEastAsia"/>
          <w:sz w:val="24"/>
        </w:rPr>
        <w:t>、</w:t>
      </w:r>
      <w:r>
        <w:rPr>
          <w:rFonts w:hint="eastAsia" w:cs="Times New Roman" w:eastAsiaTheme="minorEastAsia"/>
          <w:sz w:val="24"/>
          <w:lang w:val="en-US" w:eastAsia="zh-CN"/>
        </w:rPr>
        <w:t>108.49</w:t>
      </w:r>
      <w:r>
        <w:rPr>
          <w:rFonts w:hint="default" w:ascii="Times New Roman" w:hAnsi="Times New Roman" w:cs="Times New Roman" w:eastAsiaTheme="minorEastAsia"/>
          <w:bCs/>
          <w:sz w:val="24"/>
        </w:rPr>
        <w:t>m</w:t>
      </w:r>
      <w:r>
        <w:rPr>
          <w:rFonts w:hint="default" w:ascii="Times New Roman" w:hAnsi="Times New Roman" w:cs="Times New Roman" w:eastAsiaTheme="minorEastAsia"/>
          <w:bCs/>
          <w:sz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>/g</w:t>
      </w:r>
      <w:r>
        <w:rPr>
          <w:rFonts w:hint="default" w:ascii="Times New Roman" w:hAnsi="Times New Roman" w:cs="Times New Roman" w:eastAsiaTheme="minorEastAsia"/>
          <w:sz w:val="24"/>
        </w:rPr>
        <w:t>、</w:t>
      </w:r>
      <w:r>
        <w:rPr>
          <w:rFonts w:hint="eastAsia" w:cs="Times New Roman" w:eastAsiaTheme="minorEastAsia"/>
          <w:sz w:val="24"/>
          <w:lang w:val="en-US" w:eastAsia="zh-CN"/>
        </w:rPr>
        <w:t>108.76</w:t>
      </w:r>
      <w:r>
        <w:rPr>
          <w:rFonts w:hint="default" w:ascii="Times New Roman" w:hAnsi="Times New Roman" w:cs="Times New Roman" w:eastAsiaTheme="minorEastAsia"/>
          <w:bCs/>
          <w:sz w:val="24"/>
        </w:rPr>
        <w:t>m</w:t>
      </w:r>
      <w:r>
        <w:rPr>
          <w:rFonts w:hint="default" w:ascii="Times New Roman" w:hAnsi="Times New Roman" w:cs="Times New Roman" w:eastAsiaTheme="minorEastAsia"/>
          <w:bCs/>
          <w:sz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>/g</w:t>
      </w:r>
      <w:r>
        <w:rPr>
          <w:rFonts w:hint="default" w:ascii="Times New Roman" w:hAnsi="Times New Roman" w:cs="Times New Roman" w:eastAsiaTheme="minorEastAsia"/>
          <w:sz w:val="24"/>
        </w:rPr>
        <w:t>，单次实验标准偏差为</w:t>
      </w:r>
      <w:r>
        <w:rPr>
          <w:rFonts w:hint="eastAsia" w:ascii="Times New Roman" w:hAnsi="Times New Roman" w:cs="Times New Roman" w:eastAsiaTheme="minorEastAsia"/>
          <w:i/>
          <w:iCs/>
          <w:sz w:val="24"/>
          <w:lang w:val="en-US" w:eastAsia="zh-CN"/>
        </w:rPr>
        <w:t>s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=</w:t>
      </w:r>
      <w:r>
        <w:rPr>
          <w:rFonts w:hint="default" w:ascii="Times New Roman" w:hAnsi="Times New Roman" w:cs="Times New Roman" w:eastAsiaTheme="minorEastAsia"/>
          <w:sz w:val="24"/>
        </w:rPr>
        <w:t>0.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62</w:t>
      </w:r>
      <w:r>
        <w:rPr>
          <w:rFonts w:hint="default" w:ascii="Times New Roman" w:hAnsi="Times New Roman" w:cs="Times New Roman" w:eastAsiaTheme="minorEastAsia"/>
          <w:bCs/>
          <w:sz w:val="24"/>
        </w:rPr>
        <w:t xml:space="preserve"> m</w:t>
      </w:r>
      <w:r>
        <w:rPr>
          <w:rFonts w:hint="default" w:ascii="Times New Roman" w:hAnsi="Times New Roman" w:cs="Times New Roman" w:eastAsiaTheme="minorEastAsia"/>
          <w:bCs/>
          <w:sz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</w:rPr>
        <w:t>/g。</w:t>
      </w:r>
      <w:r>
        <w:rPr>
          <w:rFonts w:hint="default" w:ascii="Times New Roman" w:hAnsi="Times New Roman" w:cs="Times New Roman" w:eastAsiaTheme="minorEastAsia"/>
          <w:sz w:val="24"/>
        </w:rPr>
        <w:t>实际测量以3次测量的平均值作为测量结果，则</w:t>
      </w:r>
      <w:r>
        <w:rPr>
          <w:rFonts w:hint="default" w:ascii="Times New Roman" w:hAnsi="Times New Roman" w:cs="Times New Roman" w:eastAsiaTheme="minorEastAsia"/>
          <w:i/>
          <w:iCs/>
          <w:sz w:val="24"/>
        </w:rPr>
        <w:t>n</w:t>
      </w:r>
      <w:r>
        <w:rPr>
          <w:rFonts w:hint="default" w:ascii="Times New Roman" w:hAnsi="Times New Roman" w:cs="Times New Roman" w:eastAsiaTheme="minorEastAsia"/>
          <w:sz w:val="24"/>
        </w:rPr>
        <w:t>=3，所以由测量重复性引入的相对标准不确定度分量</w:t>
      </w:r>
      <w:r>
        <w:rPr>
          <w:rFonts w:hint="default" w:ascii="Times New Roman" w:hAnsi="Times New Roman" w:cs="Times New Roman" w:eastAsiaTheme="minorEastAsia"/>
          <w:bCs/>
          <w:i/>
          <w:iCs/>
          <w:sz w:val="24"/>
        </w:rPr>
        <w:t>u</w:t>
      </w:r>
      <w:r>
        <w:rPr>
          <w:rFonts w:hint="eastAsia" w:ascii="Times New Roman" w:hAnsi="Times New Roman" w:cs="Times New Roman" w:eastAsiaTheme="minorEastAsia"/>
          <w:bCs/>
          <w:sz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</w:rPr>
        <w:t>为：</w:t>
      </w:r>
    </w:p>
    <w:p w14:paraId="2DC7C143">
      <w:pPr>
        <w:pStyle w:val="45"/>
        <w:jc w:val="center"/>
        <w:rPr>
          <w:rFonts w:hint="eastAsia" w:ascii="Times New Roman" w:hAnsi="Times New Roman" w:eastAsia="宋体" w:cs="宋体"/>
          <w:b w:val="0"/>
          <w:bCs w:val="0"/>
          <w:position w:val="-1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position w:val="-28"/>
          <w:sz w:val="24"/>
          <w:szCs w:val="24"/>
          <w:highlight w:val="none"/>
          <w:lang w:eastAsia="zh-CN"/>
        </w:rPr>
        <w:object>
          <v:shape id="_x0000_i1033" o:spt="75" type="#_x0000_t75" style="height:33pt;width:127.8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41">
            <o:LockedField>false</o:LockedField>
          </o:OLEObject>
        </w:object>
      </w:r>
    </w:p>
    <w:p w14:paraId="4E8CDE2F">
      <w:pPr>
        <w:spacing w:line="360" w:lineRule="auto"/>
        <w:ind w:firstLine="0" w:firstLineChars="0"/>
        <w:rPr>
          <w:rFonts w:eastAsia="黑体"/>
          <w:i/>
          <w:iCs/>
          <w:sz w:val="24"/>
        </w:rPr>
      </w:pPr>
      <w:r>
        <w:rPr>
          <w:rFonts w:hint="eastAsia" w:eastAsiaTheme="minorEastAsia"/>
          <w:sz w:val="24"/>
        </w:rPr>
        <w:t>D.3.3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由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标准物质</w:t>
      </w:r>
      <w:r>
        <w:rPr>
          <w:rFonts w:hint="eastAsia" w:asciiTheme="minorEastAsia" w:hAnsiTheme="minorEastAsia" w:eastAsiaTheme="minorEastAsia" w:cstheme="minorEastAsia"/>
          <w:sz w:val="24"/>
        </w:rPr>
        <w:t>引入的不确定度</w:t>
      </w:r>
      <w:r>
        <w:rPr>
          <w:rFonts w:hint="eastAsia" w:eastAsia="黑体"/>
          <w:i/>
          <w:iCs/>
          <w:sz w:val="24"/>
        </w:rPr>
        <w:t>u</w:t>
      </w:r>
      <w:r>
        <w:rPr>
          <w:rFonts w:hint="eastAsia" w:eastAsia="黑体"/>
          <w:sz w:val="24"/>
          <w:vertAlign w:val="subscript"/>
        </w:rPr>
        <w:t>3</w:t>
      </w:r>
    </w:p>
    <w:p w14:paraId="7012573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eastAsia="等线"/>
          <w:sz w:val="24"/>
          <w:lang w:val="en-US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由标准物质证书可知标准值为109.8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 xml:space="preserve"> m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/g 时给出的扩展不确定度为：</w:t>
      </w:r>
      <w:r>
        <w:rPr>
          <w:rFonts w:hint="default" w:ascii="Times New Roman" w:hAnsi="Times New Roman" w:cs="Times New Roman" w:eastAsiaTheme="minorEastAsia"/>
          <w:i/>
          <w:sz w:val="24"/>
          <w:szCs w:val="24"/>
        </w:rPr>
        <w:t>U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=2.3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 xml:space="preserve"> m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 xml:space="preserve">/g </w:t>
      </w:r>
      <w:r>
        <w:rPr>
          <w:rFonts w:hint="eastAsia" w:ascii="Times New Roman" w:hAnsi="Times New Roman" w:cs="Times New Roman" w:eastAsiaTheme="minorEastAsia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Cs/>
          <w:i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=2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其标准不确定度为1.15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 xml:space="preserve"> m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 xml:space="preserve">/g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。</w:t>
      </w:r>
    </w:p>
    <w:p w14:paraId="08427B6A">
      <w:pPr>
        <w:spacing w:line="360" w:lineRule="auto"/>
        <w:rPr>
          <w:bCs/>
          <w:sz w:val="24"/>
        </w:rPr>
      </w:pPr>
      <w:r>
        <w:rPr>
          <w:rFonts w:hint="eastAsia" w:ascii="黑体" w:hAnsi="黑体" w:eastAsia="黑体" w:cs="黑体"/>
          <w:sz w:val="24"/>
        </w:rPr>
        <w:t>D.5 合成标准不确定度</w:t>
      </w:r>
    </w:p>
    <w:p w14:paraId="7184EC0D">
      <w:pPr>
        <w:pStyle w:val="22"/>
        <w:autoSpaceDE w:val="0"/>
        <w:autoSpaceDN w:val="0"/>
        <w:spacing w:line="360" w:lineRule="auto"/>
        <w:ind w:right="349" w:firstLine="480" w:firstLineChars="200"/>
        <w:jc w:val="left"/>
        <w:rPr>
          <w:spacing w:val="-5"/>
        </w:rPr>
      </w:pPr>
      <w:r>
        <w:rPr>
          <w:rFonts w:hint="eastAsia"/>
          <w:sz w:val="24"/>
          <w:highlight w:val="none"/>
          <w:lang w:val="en-US" w:eastAsia="zh-CN"/>
        </w:rPr>
        <w:t>因重复性大于分辨力，</w:t>
      </w:r>
      <w:r>
        <w:rPr>
          <w:rFonts w:hint="eastAsia"/>
          <w:sz w:val="24"/>
          <w:highlight w:val="none"/>
        </w:rPr>
        <w:t>因此</w:t>
      </w:r>
      <w:r>
        <w:rPr>
          <w:sz w:val="24"/>
          <w:highlight w:val="none"/>
        </w:rPr>
        <w:t>不考虑分辨力引入的</w:t>
      </w:r>
      <w:r>
        <w:rPr>
          <w:rFonts w:hint="eastAsia"/>
          <w:bCs/>
          <w:sz w:val="24"/>
          <w:highlight w:val="none"/>
        </w:rPr>
        <w:t>标准</w:t>
      </w:r>
      <w:r>
        <w:rPr>
          <w:sz w:val="24"/>
          <w:highlight w:val="none"/>
        </w:rPr>
        <w:t>不确定度</w:t>
      </w:r>
      <w:r>
        <w:rPr>
          <w:rFonts w:hint="eastAsia"/>
          <w:sz w:val="24"/>
          <w:highlight w:val="none"/>
        </w:rPr>
        <w:t>，</w:t>
      </w:r>
      <w:r>
        <w:rPr>
          <w:rFonts w:hint="eastAsia" w:ascii="宋体" w:hAnsi="宋体" w:cs="宋体"/>
          <w:spacing w:val="-5"/>
          <w:kern w:val="0"/>
        </w:rPr>
        <w:t>不确定度分量互不相关,所以其合成标准不确定度为：</w:t>
      </w:r>
    </w:p>
    <w:p w14:paraId="306B88C0">
      <w:pPr>
        <w:autoSpaceDE w:val="0"/>
        <w:autoSpaceDN w:val="0"/>
        <w:adjustRightInd w:val="0"/>
        <w:spacing w:line="360" w:lineRule="auto"/>
        <w:jc w:val="center"/>
        <w:rPr>
          <w:sz w:val="24"/>
        </w:rPr>
      </w:pPr>
      <w:r>
        <w:rPr>
          <w:rFonts w:hint="eastAsia" w:ascii="Times New Roman" w:hAnsi="Times New Roman" w:cs="宋体"/>
          <w:b w:val="0"/>
          <w:bCs w:val="0"/>
          <w:color w:val="auto"/>
          <w:position w:val="-12"/>
          <w:sz w:val="24"/>
          <w:szCs w:val="24"/>
          <w:highlight w:val="none"/>
          <w:vertAlign w:val="baseline"/>
          <w:lang w:val="en-US" w:eastAsia="zh-CN"/>
        </w:rPr>
        <w:object>
          <v:shape id="_x0000_i1034" o:spt="75" type="#_x0000_t75" style="height:22pt;width:122.1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43">
            <o:LockedField>false</o:LockedField>
          </o:OLEObject>
        </w:object>
      </w:r>
    </w:p>
    <w:p w14:paraId="5AC78967"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D.6 扩展不确定度计算</w:t>
      </w:r>
    </w:p>
    <w:p w14:paraId="4E5CD2C4">
      <w:pPr>
        <w:autoSpaceDE w:val="0"/>
        <w:autoSpaceDN w:val="0"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取包含因子</w:t>
      </w:r>
      <w:r>
        <w:rPr>
          <w:rFonts w:ascii="Times New Roman" w:hAnsi="Times New Roman" w:eastAsia="宋体"/>
          <w:i/>
          <w:color w:val="auto"/>
          <w:sz w:val="24"/>
          <w:highlight w:val="none"/>
        </w:rPr>
        <w:t>k</w:t>
      </w:r>
      <w:r>
        <w:rPr>
          <w:rFonts w:hint="eastAsia" w:ascii="Times New Roman" w:hAnsi="Times New Roman" w:eastAsia="宋体"/>
          <w:color w:val="auto"/>
          <w:sz w:val="24"/>
          <w:highlight w:val="none"/>
          <w:lang w:val="en-US" w:eastAsia="zh-CN"/>
        </w:rPr>
        <w:t>=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2，</w:t>
      </w:r>
      <w:r>
        <w:rPr>
          <w:color w:val="000000"/>
          <w:sz w:val="24"/>
        </w:rPr>
        <w:t>扩展不确定度为：</w:t>
      </w:r>
    </w:p>
    <w:p w14:paraId="29D1DCFA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Times New Roman" w:hAnsi="Times New Roman" w:cs="宋体"/>
          <w:b w:val="0"/>
          <w:bCs w:val="0"/>
          <w:color w:val="auto"/>
          <w:position w:val="-12"/>
          <w:sz w:val="24"/>
          <w:szCs w:val="24"/>
          <w:highlight w:val="none"/>
          <w:vertAlign w:val="baseline"/>
          <w:lang w:val="en-US" w:eastAsia="zh-CN"/>
        </w:rPr>
        <w:object>
          <v:shape id="_x0000_i1035" o:spt="75" type="#_x0000_t75" style="height:19pt;width:142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45">
            <o:LockedField>false</o:LockedField>
          </o:OLEObject>
        </w:object>
      </w:r>
    </w:p>
    <w:p w14:paraId="0588B235">
      <w:pPr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D</w:t>
      </w:r>
      <w:r>
        <w:rPr>
          <w:rFonts w:hint="eastAsia" w:ascii="黑体" w:hAnsi="黑体" w:eastAsia="黑体" w:cs="黑体"/>
          <w:sz w:val="24"/>
        </w:rPr>
        <w:t>.7 相对扩展不确定度</w:t>
      </w:r>
    </w:p>
    <w:p w14:paraId="6829436A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</w:pP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  <w:t>由于在校准</w:t>
      </w:r>
      <w:r>
        <w:rPr>
          <w:rFonts w:hint="eastAsia" w:cs="Times New Roman" w:eastAsiaTheme="minorEastAsia"/>
          <w:color w:val="000000"/>
          <w:position w:val="-12"/>
          <w:sz w:val="24"/>
          <w:lang w:eastAsia="zh-CN"/>
        </w:rPr>
        <w:t>比表面积分析仪</w:t>
      </w: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  <w:t>时，</w:t>
      </w:r>
      <w:r>
        <w:rPr>
          <w:rFonts w:hint="eastAsia" w:cs="Times New Roman" w:eastAsiaTheme="minorEastAsia"/>
          <w:color w:val="000000"/>
          <w:position w:val="-12"/>
          <w:sz w:val="24"/>
          <w:lang w:val="en-US" w:eastAsia="zh-CN"/>
        </w:rPr>
        <w:t>比表面分析仪示值误差</w:t>
      </w: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  <w:t>使用相对误差对</w:t>
      </w:r>
      <w:r>
        <w:rPr>
          <w:rFonts w:hint="eastAsia" w:cs="Times New Roman" w:eastAsiaTheme="minorEastAsia"/>
          <w:color w:val="000000"/>
          <w:position w:val="-12"/>
          <w:sz w:val="24"/>
          <w:lang w:val="en-US" w:eastAsia="zh-CN"/>
        </w:rPr>
        <w:t>比表面积分析仪</w:t>
      </w: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  <w:t>进行校准，则</w:t>
      </w:r>
      <w:r>
        <w:rPr>
          <w:rFonts w:hint="eastAsia" w:ascii="Times New Roman" w:hAnsi="Times New Roman" w:cs="Times New Roman" w:eastAsiaTheme="minorEastAsia"/>
          <w:color w:val="000000"/>
          <w:position w:val="-12"/>
          <w:sz w:val="24"/>
          <w:lang w:val="en-US" w:eastAsia="zh-CN"/>
        </w:rPr>
        <w:t>在</w:t>
      </w:r>
      <w:r>
        <w:rPr>
          <w:rFonts w:hint="eastAsia" w:cs="Times New Roman" w:eastAsiaTheme="minorEastAsia"/>
          <w:color w:val="000000"/>
          <w:position w:val="-12"/>
          <w:sz w:val="24"/>
          <w:lang w:val="en-US" w:eastAsia="zh-CN"/>
        </w:rPr>
        <w:t>109.8m</w:t>
      </w:r>
      <w:r>
        <w:rPr>
          <w:rFonts w:hint="eastAsia" w:cs="Times New Roman" w:eastAsiaTheme="minorEastAsia"/>
          <w:color w:val="000000"/>
          <w:position w:val="-12"/>
          <w:sz w:val="24"/>
          <w:vertAlign w:val="superscript"/>
          <w:lang w:val="en-US" w:eastAsia="zh-CN"/>
        </w:rPr>
        <w:t>2</w:t>
      </w:r>
      <w:r>
        <w:rPr>
          <w:rFonts w:hint="eastAsia" w:cs="Times New Roman" w:eastAsiaTheme="minorEastAsia"/>
          <w:color w:val="000000"/>
          <w:position w:val="-12"/>
          <w:sz w:val="24"/>
          <w:lang w:val="en-US" w:eastAsia="zh-CN"/>
        </w:rPr>
        <w:t>/g</w:t>
      </w: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  <w:t>校准点</w:t>
      </w:r>
      <w:r>
        <w:rPr>
          <w:rFonts w:hint="eastAsia" w:ascii="Times New Roman" w:hAnsi="Times New Roman" w:cs="Times New Roman" w:eastAsiaTheme="minorEastAsia"/>
          <w:color w:val="000000"/>
          <w:position w:val="-12"/>
          <w:sz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  <w:t>相对扩展不确定度</w:t>
      </w:r>
      <w:r>
        <w:rPr>
          <w:rFonts w:hint="default" w:ascii="Times New Roman" w:hAnsi="Times New Roman" w:cs="Times New Roman" w:eastAsiaTheme="minorEastAsia"/>
          <w:i/>
          <w:iCs/>
          <w:color w:val="000000"/>
          <w:position w:val="-12"/>
          <w:sz w:val="24"/>
        </w:rPr>
        <w:t>U</w:t>
      </w: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  <w:vertAlign w:val="subscript"/>
        </w:rPr>
        <w:t>rel</w:t>
      </w:r>
      <w:r>
        <w:rPr>
          <w:rFonts w:hint="default" w:ascii="Times New Roman" w:hAnsi="Times New Roman" w:cs="Times New Roman" w:eastAsiaTheme="minorEastAsia"/>
          <w:color w:val="000000"/>
          <w:position w:val="-12"/>
          <w:sz w:val="24"/>
        </w:rPr>
        <w:t>为：</w:t>
      </w:r>
    </w:p>
    <w:p w14:paraId="73BE212E">
      <w:pPr>
        <w:jc w:val="center"/>
        <w:rPr>
          <w:rFonts w:hint="eastAsia" w:eastAsia="宋体"/>
          <w:color w:val="000000"/>
          <w:position w:val="-12"/>
          <w:sz w:val="24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position w:val="-24"/>
          <w:sz w:val="24"/>
          <w:szCs w:val="24"/>
          <w:highlight w:val="none"/>
          <w:vertAlign w:val="baseline"/>
          <w:lang w:val="en-US" w:eastAsia="zh-CN"/>
        </w:rPr>
        <w:object>
          <v:shape id="_x0000_i1036" o:spt="75" type="#_x0000_t75" style="height:31pt;width:193.9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47">
            <o:LockedField>false</o:LockedField>
          </o:OLEObject>
        </w:objec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i/>
          <w:iCs/>
          <w:sz w:val="24"/>
          <w:lang w:val="en-US" w:eastAsia="zh-CN"/>
        </w:rPr>
        <w:t>k</w:t>
      </w:r>
      <w:r>
        <w:rPr>
          <w:rFonts w:hint="eastAsia"/>
          <w:sz w:val="24"/>
          <w:lang w:val="en-US" w:eastAsia="zh-CN"/>
        </w:rPr>
        <w:t>=2)</w:t>
      </w:r>
    </w:p>
    <w:p w14:paraId="5E555D32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259715</wp:posOffset>
                </wp:positionV>
                <wp:extent cx="2170430" cy="635"/>
                <wp:effectExtent l="0" t="9525" r="1270" b="1841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43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1pt;margin-top:20.45pt;height:0.05pt;width:170.9pt;z-index:251675648;mso-width-relative:page;mso-height-relative:page;" filled="f" stroked="t" coordsize="21600,21600" o:gfxdata="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+P6P1wAAAAkBAAAPAAAAAAAAAAEAIAAAACIAAABkcnMvZG93bnJldi54bWxQSwECFAAU&#10;AAAACACHTuJAcpQbIPIBAADrAwAADgAAAAAAAAABACAAAAAm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bookmarkEnd w:id="266"/>
    </w:p>
    <w:sectPr>
      <w:headerReference r:id="rId18" w:type="default"/>
      <w:footerReference r:id="rId19" w:type="default"/>
      <w:footerReference r:id="rId20" w:type="even"/>
      <w:pgSz w:w="11907" w:h="16839"/>
      <w:pgMar w:top="1418" w:right="1134" w:bottom="1134" w:left="1418" w:header="102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14D0AF-E682-4F66-AACE-0D93AFE11FA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6E5ECD-B111-4D3C-A902-6480ED4975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4B0B80-2372-4E7D-906F-1AB72B3EE7A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48205DD-4C19-4320-813C-CC0641F21535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  <w:embedRegular r:id="rId5" w:fontKey="{C7018493-FE3D-4E6E-8308-8188889BD57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89DA6B0-3E4B-410A-869E-1B8F02935EB1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E096CF59-8021-4FFD-8B22-C3DB9FD8934D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E76B3">
    <w:pPr>
      <w:pStyle w:val="83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103FE">
    <w:pPr>
      <w:pStyle w:val="83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B3C5F">
    <w:pPr>
      <w:pStyle w:val="14"/>
      <w:ind w:right="360"/>
      <w:rPr>
        <w:rStyle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A4D9A">
    <w:pPr>
      <w:pStyle w:val="14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II</w:t>
    </w:r>
    <w:r>
      <w:fldChar w:fldCharType="end"/>
    </w:r>
  </w:p>
  <w:p w14:paraId="13E5B64E">
    <w:pPr>
      <w:pStyle w:val="83"/>
      <w:ind w:right="360"/>
      <w:rPr>
        <w:rStyle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54BAC">
    <w:pPr>
      <w:pStyle w:val="14"/>
      <w:ind w:right="360"/>
      <w:rPr>
        <w:rStyle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24987">
    <w:pPr>
      <w:pStyle w:val="14"/>
      <w:rPr>
        <w:rStyle w:val="29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504FA87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ifdr9MAAAAFAQAADwAAAAAAAAABACAAAAAiAAAAZHJzL2Rvd25y&#10;ZXYueG1sUEsBAhQAFAAAAAgAh07iQKgogrzKAQAAmAMAAA4AAAAAAAAAAQAgAAAAIgEAAGRycy9l&#10;Mm9Eb2MueG1sUEsFBgAAAAAGAAYAWQEAAF4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504FA87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D57E6">
    <w:pPr>
      <w:pStyle w:val="14"/>
      <w:tabs>
        <w:tab w:val="left" w:pos="436"/>
        <w:tab w:val="right" w:pos="9475"/>
      </w:tabs>
      <w:rPr>
        <w:rStyle w:val="29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3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3A5F834"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9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20.7pt;width: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C5KP0wAAAAMBAAAPAAAAAAAAAAEAIAAAACIAAABkcnMv&#10;ZG93bnJldi54bWxQSwECFAAUAAAACACHTuJAt9SMps8BAACWAwAADgAAAAAAAAABACAAAAAi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3A5F834">
                    <w:pPr>
                      <w:pStyle w:val="14"/>
                      <w:jc w:val="right"/>
                      <w:textAlignment w:val="bottom"/>
                      <w:rPr>
                        <w:rStyle w:val="29"/>
                      </w:rPr>
                    </w:pPr>
                    <w:r>
                      <w:fldChar w:fldCharType="begin"/>
                    </w:r>
                    <w:r>
                      <w:rPr>
                        <w:rStyle w:val="2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9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2BF5">
    <w:pPr>
      <w:pStyle w:val="14"/>
      <w:tabs>
        <w:tab w:val="left" w:pos="436"/>
        <w:tab w:val="right" w:pos="9475"/>
      </w:tabs>
      <w:rPr>
        <w:rStyle w:val="29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40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932BB31"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9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20.7pt;width:6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sLko/TAAAAAwEAAA8AAAAAAAAAAQAgAAAAIgAAAGRycy9k&#10;b3ducmV2LnhtbFBLAQIUABQAAAAIAIdO4kBV2lYVzgEAAJYDAAAOAAAAAAAAAAEAIAAAACIBAABk&#10;cnMvZTJvRG9jLnhtbFBLBQYAAAAABgAGAFkBAABi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932BB31">
                    <w:pPr>
                      <w:pStyle w:val="14"/>
                      <w:jc w:val="right"/>
                      <w:textAlignment w:val="bottom"/>
                      <w:rPr>
                        <w:rStyle w:val="29"/>
                      </w:rPr>
                    </w:pPr>
                    <w:r>
                      <w:fldChar w:fldCharType="begin"/>
                    </w:r>
                    <w:r>
                      <w:rPr>
                        <w:rStyle w:val="2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9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B6012">
    <w:pPr>
      <w:pStyle w:val="14"/>
      <w:tabs>
        <w:tab w:val="left" w:pos="436"/>
        <w:tab w:val="right" w:pos="9475"/>
      </w:tabs>
      <w:rPr>
        <w:rStyle w:val="29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41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F3D58EE"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9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20.7pt;width:6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wuSj9MAAAADAQAADwAAAAAAAAABACAAAAAiAAAAZHJz&#10;L2Rvd25yZXYueG1sUEsBAhQAFAAAAAgAh07iQNhOpNPQAQAAlgMAAA4AAAAAAAAAAQAgAAAAIgEA&#10;AGRycy9lMm9Eb2MueG1sUEsFBgAAAAAGAAYAWQEAAGQ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F3D58EE">
                    <w:pPr>
                      <w:pStyle w:val="14"/>
                      <w:jc w:val="right"/>
                      <w:textAlignment w:val="bottom"/>
                      <w:rPr>
                        <w:rStyle w:val="29"/>
                      </w:rPr>
                    </w:pPr>
                    <w:r>
                      <w:fldChar w:fldCharType="begin"/>
                    </w:r>
                    <w:r>
                      <w:rPr>
                        <w:rStyle w:val="2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9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  <w:r>
      <w:rPr>
        <w:rStyle w:val="29"/>
        <w:rFonts w:hint="eastAsia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F5A88">
    <w:pPr>
      <w:pStyle w:val="91"/>
      <w:jc w:val="both"/>
      <w:rPr>
        <w:rStyle w:val="29"/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F737A23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ifdr9MAAAAFAQAADwAAAAAAAAABACAAAAAiAAAAZHJzL2Rvd25y&#10;ZXYueG1sUEsBAhQAFAAAAAgAh07iQMsUfk/KAQAAmAMAAA4AAAAAAAAAAQAgAAAAIgEAAGRycy9l&#10;Mm9Eb2MueG1sUEsFBgAAAAAGAAYAWQEAAF4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F737A23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4734F">
    <w:pPr>
      <w:pStyle w:val="77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D722F">
    <w:pPr>
      <w:pStyle w:val="76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DD504">
    <w:pPr>
      <w:pStyle w:val="64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A5550">
    <w:pPr>
      <w:pStyle w:val="77"/>
      <w:jc w:val="center"/>
    </w:pPr>
    <w:r>
      <w:t>J</w:t>
    </w:r>
    <w:r>
      <w:rPr>
        <w:rFonts w:hint="eastAsia"/>
      </w:rPr>
      <w:t>J</w:t>
    </w:r>
    <w:r>
      <w:rPr>
        <w:rFonts w:hint="eastAsia"/>
        <w:color w:val="000000"/>
      </w:rPr>
      <w:t>F</w:t>
    </w:r>
    <w:r>
      <w:rPr>
        <w:rFonts w:hint="eastAsia"/>
      </w:rPr>
      <w:t>（有色金属）XXX—XXXX</w:t>
    </w:r>
  </w:p>
  <w:p w14:paraId="11AA93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31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WVeFe+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2204">
    <w:pPr>
      <w:pStyle w:val="77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2A474">
    <w:pPr>
      <w:pStyle w:val="77"/>
      <w:jc w:val="center"/>
      <w:rPr>
        <w:b/>
        <w:bCs/>
        <w:sz w:val="24"/>
      </w:rPr>
    </w:pPr>
    <w:r>
      <w:rPr>
        <w:b/>
        <w:bCs/>
        <w:sz w:val="24"/>
      </w:rPr>
      <w:t>J</w:t>
    </w:r>
    <w:r>
      <w:rPr>
        <w:rFonts w:hint="eastAsia"/>
        <w:b/>
        <w:bCs/>
        <w:sz w:val="24"/>
      </w:rPr>
      <w:t>JFX</w:t>
    </w:r>
    <w:r>
      <w:rPr>
        <w:rFonts w:hint="eastAsia"/>
        <w:b/>
        <w:bCs/>
      </w:rPr>
      <w:t>（机械）</w:t>
    </w:r>
    <w:r>
      <w:rPr>
        <w:rFonts w:hint="eastAsia"/>
        <w:b/>
        <w:bCs/>
        <w:sz w:val="24"/>
      </w:rPr>
      <w:t>0001-2018</w:t>
    </w:r>
  </w:p>
  <w:p w14:paraId="334F9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32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0pt;margin-top:0.05pt;height:0pt;width:468pt;z-index:251660288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m6RJEu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997BD">
    <w:pPr>
      <w:pStyle w:val="77"/>
      <w:jc w:val="center"/>
    </w:pPr>
    <w:r>
      <w:rPr>
        <w:rFonts w:hint="eastAsia"/>
      </w:rPr>
      <w:t>JJF（有色金属）XXX-XXXX</w:t>
    </w:r>
  </w:p>
  <w:p w14:paraId="67449CAD"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33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pt;width:468pt;z-index:251661312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BMHOiE3wEAANI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D726E">
    <w:pPr>
      <w:pStyle w:val="15"/>
      <w:pBdr>
        <w:bottom w:val="single" w:color="auto" w:sz="4" w:space="0"/>
      </w:pBdr>
      <w:rPr>
        <w:rFonts w:ascii="黑体" w:eastAsia="黑体"/>
        <w:sz w:val="21"/>
        <w:szCs w:val="21"/>
      </w:rPr>
    </w:pPr>
    <w:r>
      <w:rPr>
        <w:rFonts w:hint="eastAsia" w:ascii="黑体" w:eastAsia="黑体"/>
        <w:sz w:val="21"/>
        <w:szCs w:val="21"/>
      </w:rPr>
      <w:t>JJF(有色金属)XXX-202X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255D7"/>
    <w:multiLevelType w:val="multilevel"/>
    <w:tmpl w:val="81C255D7"/>
    <w:lvl w:ilvl="0" w:tentative="0">
      <w:start w:val="1"/>
      <w:numFmt w:val="none"/>
      <w:pStyle w:val="8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60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59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9F105098"/>
    <w:multiLevelType w:val="multilevel"/>
    <w:tmpl w:val="9F105098"/>
    <w:lvl w:ilvl="0" w:tentative="0">
      <w:start w:val="1"/>
      <w:numFmt w:val="decimal"/>
      <w:pStyle w:val="44"/>
      <w:suff w:val="space"/>
      <w:lvlText w:val="%1"/>
      <w:lvlJc w:val="left"/>
      <w:pPr>
        <w:tabs>
          <w:tab w:val="left" w:pos="420"/>
        </w:tabs>
        <w:ind w:left="425" w:hanging="425"/>
      </w:pPr>
      <w:rPr>
        <w:rFonts w:hint="default" w:ascii="黑体" w:hAnsi="黑体" w:eastAsia="黑体" w:cs="黑体"/>
        <w:b w:val="0"/>
        <w:bCs w:val="0"/>
        <w:sz w:val="24"/>
        <w:szCs w:val="24"/>
      </w:rPr>
    </w:lvl>
    <w:lvl w:ilvl="1" w:tentative="0">
      <w:start w:val="1"/>
      <w:numFmt w:val="decimal"/>
      <w:pStyle w:val="43"/>
      <w:suff w:val="space"/>
      <w:lvlText w:val="%1.%2"/>
      <w:lvlJc w:val="left"/>
      <w:pPr>
        <w:tabs>
          <w:tab w:val="left" w:pos="0"/>
        </w:tabs>
        <w:ind w:left="567" w:hanging="567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61"/>
      <w:suff w:val="space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DED16621"/>
    <w:multiLevelType w:val="singleLevel"/>
    <w:tmpl w:val="DED16621"/>
    <w:lvl w:ilvl="0" w:tentative="0">
      <w:start w:val="1"/>
      <w:numFmt w:val="decimal"/>
      <w:pStyle w:val="67"/>
      <w:lvlText w:val="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FjYzc0ZDE3ZTAyNTZmZjU4OWExNTAyMmFhNmEifQ=="/>
  </w:docVars>
  <w:rsids>
    <w:rsidRoot w:val="00172A27"/>
    <w:rsid w:val="00002B4F"/>
    <w:rsid w:val="00003BE5"/>
    <w:rsid w:val="0000454F"/>
    <w:rsid w:val="00006EA1"/>
    <w:rsid w:val="00013671"/>
    <w:rsid w:val="00015FB7"/>
    <w:rsid w:val="000229D0"/>
    <w:rsid w:val="000243DA"/>
    <w:rsid w:val="0002555F"/>
    <w:rsid w:val="00027BBC"/>
    <w:rsid w:val="000324B9"/>
    <w:rsid w:val="00032BE7"/>
    <w:rsid w:val="00033A98"/>
    <w:rsid w:val="0003508D"/>
    <w:rsid w:val="00035BB8"/>
    <w:rsid w:val="00035DA0"/>
    <w:rsid w:val="00041E9A"/>
    <w:rsid w:val="00043144"/>
    <w:rsid w:val="000440D0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CA"/>
    <w:rsid w:val="000713CB"/>
    <w:rsid w:val="0007299A"/>
    <w:rsid w:val="00074700"/>
    <w:rsid w:val="00080051"/>
    <w:rsid w:val="000804B6"/>
    <w:rsid w:val="0008434B"/>
    <w:rsid w:val="00084AF0"/>
    <w:rsid w:val="00086130"/>
    <w:rsid w:val="000945F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4BE2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373"/>
    <w:rsid w:val="00116098"/>
    <w:rsid w:val="00116841"/>
    <w:rsid w:val="0012108E"/>
    <w:rsid w:val="00123996"/>
    <w:rsid w:val="00123FE8"/>
    <w:rsid w:val="00126B52"/>
    <w:rsid w:val="00126D02"/>
    <w:rsid w:val="0012749F"/>
    <w:rsid w:val="0012787F"/>
    <w:rsid w:val="00131A6D"/>
    <w:rsid w:val="00131FC3"/>
    <w:rsid w:val="001336B4"/>
    <w:rsid w:val="00134BA1"/>
    <w:rsid w:val="00141FF8"/>
    <w:rsid w:val="0014220D"/>
    <w:rsid w:val="00144ED3"/>
    <w:rsid w:val="00145631"/>
    <w:rsid w:val="0014613D"/>
    <w:rsid w:val="001507B0"/>
    <w:rsid w:val="00153045"/>
    <w:rsid w:val="00156084"/>
    <w:rsid w:val="001561E2"/>
    <w:rsid w:val="00160B60"/>
    <w:rsid w:val="00163812"/>
    <w:rsid w:val="001650C2"/>
    <w:rsid w:val="00172A27"/>
    <w:rsid w:val="001731B8"/>
    <w:rsid w:val="00174006"/>
    <w:rsid w:val="00174716"/>
    <w:rsid w:val="0017490B"/>
    <w:rsid w:val="001776F7"/>
    <w:rsid w:val="00180ED2"/>
    <w:rsid w:val="001810E8"/>
    <w:rsid w:val="001838C7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752F"/>
    <w:rsid w:val="001B08AE"/>
    <w:rsid w:val="001B3136"/>
    <w:rsid w:val="001B6D25"/>
    <w:rsid w:val="001B70B2"/>
    <w:rsid w:val="001C141C"/>
    <w:rsid w:val="001C169C"/>
    <w:rsid w:val="001C2BD4"/>
    <w:rsid w:val="001C5703"/>
    <w:rsid w:val="001C75B8"/>
    <w:rsid w:val="001D15E4"/>
    <w:rsid w:val="001D1F51"/>
    <w:rsid w:val="001D54BD"/>
    <w:rsid w:val="001D637A"/>
    <w:rsid w:val="001D734A"/>
    <w:rsid w:val="001E1A84"/>
    <w:rsid w:val="001E20C7"/>
    <w:rsid w:val="001E2EB0"/>
    <w:rsid w:val="001E354B"/>
    <w:rsid w:val="001E3F78"/>
    <w:rsid w:val="001E4FD2"/>
    <w:rsid w:val="001E55B0"/>
    <w:rsid w:val="001E56BB"/>
    <w:rsid w:val="001E6680"/>
    <w:rsid w:val="001E6AB3"/>
    <w:rsid w:val="001E6D6C"/>
    <w:rsid w:val="001F2695"/>
    <w:rsid w:val="001F36BD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7175"/>
    <w:rsid w:val="002208FD"/>
    <w:rsid w:val="00223AD8"/>
    <w:rsid w:val="00223F7D"/>
    <w:rsid w:val="00224680"/>
    <w:rsid w:val="00224C1A"/>
    <w:rsid w:val="00226B25"/>
    <w:rsid w:val="00231AEF"/>
    <w:rsid w:val="0023502D"/>
    <w:rsid w:val="00235948"/>
    <w:rsid w:val="00235E24"/>
    <w:rsid w:val="00236AAD"/>
    <w:rsid w:val="0023799B"/>
    <w:rsid w:val="00243A7A"/>
    <w:rsid w:val="00247343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1E65"/>
    <w:rsid w:val="00264D82"/>
    <w:rsid w:val="00265F54"/>
    <w:rsid w:val="00270FF7"/>
    <w:rsid w:val="00276346"/>
    <w:rsid w:val="00276BDF"/>
    <w:rsid w:val="00280202"/>
    <w:rsid w:val="00281C85"/>
    <w:rsid w:val="00283BD5"/>
    <w:rsid w:val="0028606E"/>
    <w:rsid w:val="00287823"/>
    <w:rsid w:val="00291245"/>
    <w:rsid w:val="00292158"/>
    <w:rsid w:val="002954F4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4EB"/>
    <w:rsid w:val="002B7933"/>
    <w:rsid w:val="002B7A95"/>
    <w:rsid w:val="002C3B18"/>
    <w:rsid w:val="002C4319"/>
    <w:rsid w:val="002C6457"/>
    <w:rsid w:val="002C7288"/>
    <w:rsid w:val="002C7743"/>
    <w:rsid w:val="002D0303"/>
    <w:rsid w:val="002D05D7"/>
    <w:rsid w:val="002D3AB7"/>
    <w:rsid w:val="002D6B04"/>
    <w:rsid w:val="002E435A"/>
    <w:rsid w:val="002E67DD"/>
    <w:rsid w:val="002F1E73"/>
    <w:rsid w:val="002F2A05"/>
    <w:rsid w:val="002F5104"/>
    <w:rsid w:val="00300578"/>
    <w:rsid w:val="0030096F"/>
    <w:rsid w:val="00300DE7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82041"/>
    <w:rsid w:val="00382068"/>
    <w:rsid w:val="00382421"/>
    <w:rsid w:val="00382ACE"/>
    <w:rsid w:val="00383961"/>
    <w:rsid w:val="00383A8F"/>
    <w:rsid w:val="00383AC5"/>
    <w:rsid w:val="0038622E"/>
    <w:rsid w:val="003866E5"/>
    <w:rsid w:val="0039033B"/>
    <w:rsid w:val="003919D1"/>
    <w:rsid w:val="00391A6A"/>
    <w:rsid w:val="00395E6F"/>
    <w:rsid w:val="003A151C"/>
    <w:rsid w:val="003A6FF4"/>
    <w:rsid w:val="003B3013"/>
    <w:rsid w:val="003B41BF"/>
    <w:rsid w:val="003C02EB"/>
    <w:rsid w:val="003C3320"/>
    <w:rsid w:val="003C565B"/>
    <w:rsid w:val="003D49F4"/>
    <w:rsid w:val="003E1A3C"/>
    <w:rsid w:val="003E4A5F"/>
    <w:rsid w:val="003E609B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4177"/>
    <w:rsid w:val="00494C07"/>
    <w:rsid w:val="004966D0"/>
    <w:rsid w:val="0049696E"/>
    <w:rsid w:val="004975B6"/>
    <w:rsid w:val="004A4984"/>
    <w:rsid w:val="004A57A5"/>
    <w:rsid w:val="004A6C2F"/>
    <w:rsid w:val="004B3762"/>
    <w:rsid w:val="004B4B1F"/>
    <w:rsid w:val="004B5215"/>
    <w:rsid w:val="004B6B2E"/>
    <w:rsid w:val="004C1D86"/>
    <w:rsid w:val="004C5874"/>
    <w:rsid w:val="004C5B1F"/>
    <w:rsid w:val="004C61EE"/>
    <w:rsid w:val="004D0CDD"/>
    <w:rsid w:val="004D1B0E"/>
    <w:rsid w:val="004E1885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F62"/>
    <w:rsid w:val="0052101A"/>
    <w:rsid w:val="00521BDD"/>
    <w:rsid w:val="00522E87"/>
    <w:rsid w:val="005309D8"/>
    <w:rsid w:val="0053217D"/>
    <w:rsid w:val="0054343E"/>
    <w:rsid w:val="005455BA"/>
    <w:rsid w:val="005458A3"/>
    <w:rsid w:val="00547137"/>
    <w:rsid w:val="005504A5"/>
    <w:rsid w:val="00550D0E"/>
    <w:rsid w:val="00550D14"/>
    <w:rsid w:val="00552738"/>
    <w:rsid w:val="0055539D"/>
    <w:rsid w:val="00555857"/>
    <w:rsid w:val="00555A3E"/>
    <w:rsid w:val="005565BC"/>
    <w:rsid w:val="00560309"/>
    <w:rsid w:val="005624AC"/>
    <w:rsid w:val="00563547"/>
    <w:rsid w:val="00564845"/>
    <w:rsid w:val="00567558"/>
    <w:rsid w:val="00571BAE"/>
    <w:rsid w:val="00571E42"/>
    <w:rsid w:val="00575511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3C50"/>
    <w:rsid w:val="005947C8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C0928"/>
    <w:rsid w:val="005C4B26"/>
    <w:rsid w:val="005C620C"/>
    <w:rsid w:val="005C7366"/>
    <w:rsid w:val="005D14FF"/>
    <w:rsid w:val="005D163C"/>
    <w:rsid w:val="005D2A8E"/>
    <w:rsid w:val="005D602D"/>
    <w:rsid w:val="005E3E64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7BA2"/>
    <w:rsid w:val="00634514"/>
    <w:rsid w:val="00634784"/>
    <w:rsid w:val="00634B6E"/>
    <w:rsid w:val="00636247"/>
    <w:rsid w:val="00640F58"/>
    <w:rsid w:val="00641035"/>
    <w:rsid w:val="00645991"/>
    <w:rsid w:val="0064735F"/>
    <w:rsid w:val="006507F0"/>
    <w:rsid w:val="00653A57"/>
    <w:rsid w:val="00655769"/>
    <w:rsid w:val="00655A58"/>
    <w:rsid w:val="00656C35"/>
    <w:rsid w:val="00657830"/>
    <w:rsid w:val="00660991"/>
    <w:rsid w:val="00662BA9"/>
    <w:rsid w:val="0066708C"/>
    <w:rsid w:val="00667188"/>
    <w:rsid w:val="00673077"/>
    <w:rsid w:val="00674BB4"/>
    <w:rsid w:val="00674E5A"/>
    <w:rsid w:val="00675383"/>
    <w:rsid w:val="00676A8F"/>
    <w:rsid w:val="006803D2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28BC"/>
    <w:rsid w:val="006A4993"/>
    <w:rsid w:val="006A5D08"/>
    <w:rsid w:val="006A6675"/>
    <w:rsid w:val="006B48A1"/>
    <w:rsid w:val="006B50B7"/>
    <w:rsid w:val="006B5796"/>
    <w:rsid w:val="006B72F2"/>
    <w:rsid w:val="006B7864"/>
    <w:rsid w:val="006B787D"/>
    <w:rsid w:val="006B78C5"/>
    <w:rsid w:val="006B7908"/>
    <w:rsid w:val="006C10F0"/>
    <w:rsid w:val="006C130B"/>
    <w:rsid w:val="006C1472"/>
    <w:rsid w:val="006C4D08"/>
    <w:rsid w:val="006C7C3F"/>
    <w:rsid w:val="006D06F9"/>
    <w:rsid w:val="006D0EC1"/>
    <w:rsid w:val="006D7582"/>
    <w:rsid w:val="006E13FB"/>
    <w:rsid w:val="006E2464"/>
    <w:rsid w:val="006E5AF6"/>
    <w:rsid w:val="006F32CB"/>
    <w:rsid w:val="006F4F44"/>
    <w:rsid w:val="007001AB"/>
    <w:rsid w:val="007011CF"/>
    <w:rsid w:val="00701BB1"/>
    <w:rsid w:val="00705919"/>
    <w:rsid w:val="00705AE6"/>
    <w:rsid w:val="007077F7"/>
    <w:rsid w:val="00707E2E"/>
    <w:rsid w:val="00714F9C"/>
    <w:rsid w:val="007203CF"/>
    <w:rsid w:val="00721FA6"/>
    <w:rsid w:val="00725F97"/>
    <w:rsid w:val="00730198"/>
    <w:rsid w:val="00732820"/>
    <w:rsid w:val="0073797C"/>
    <w:rsid w:val="00737D12"/>
    <w:rsid w:val="0074010A"/>
    <w:rsid w:val="007428C1"/>
    <w:rsid w:val="00747DAF"/>
    <w:rsid w:val="00747FF0"/>
    <w:rsid w:val="00751A66"/>
    <w:rsid w:val="00752104"/>
    <w:rsid w:val="007556F6"/>
    <w:rsid w:val="0075710A"/>
    <w:rsid w:val="00764100"/>
    <w:rsid w:val="007648FF"/>
    <w:rsid w:val="00766D0E"/>
    <w:rsid w:val="00767416"/>
    <w:rsid w:val="00772C90"/>
    <w:rsid w:val="007741E9"/>
    <w:rsid w:val="0077545F"/>
    <w:rsid w:val="007770CC"/>
    <w:rsid w:val="00781D8F"/>
    <w:rsid w:val="00782EBF"/>
    <w:rsid w:val="00796458"/>
    <w:rsid w:val="007A0175"/>
    <w:rsid w:val="007A1378"/>
    <w:rsid w:val="007A1CE1"/>
    <w:rsid w:val="007A7A87"/>
    <w:rsid w:val="007B0AA0"/>
    <w:rsid w:val="007B2DC1"/>
    <w:rsid w:val="007B6DCC"/>
    <w:rsid w:val="007B7337"/>
    <w:rsid w:val="007C1153"/>
    <w:rsid w:val="007C173C"/>
    <w:rsid w:val="007C3A2D"/>
    <w:rsid w:val="007C6ADC"/>
    <w:rsid w:val="007D07D2"/>
    <w:rsid w:val="007D21B9"/>
    <w:rsid w:val="007D39FE"/>
    <w:rsid w:val="007D5524"/>
    <w:rsid w:val="007D78E9"/>
    <w:rsid w:val="007E5AF3"/>
    <w:rsid w:val="007E7C78"/>
    <w:rsid w:val="007F3E97"/>
    <w:rsid w:val="007F54E9"/>
    <w:rsid w:val="0080179E"/>
    <w:rsid w:val="00801C41"/>
    <w:rsid w:val="008026C4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D76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50D9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4C4F"/>
    <w:rsid w:val="008B5513"/>
    <w:rsid w:val="008C34A9"/>
    <w:rsid w:val="008C45AA"/>
    <w:rsid w:val="008C5035"/>
    <w:rsid w:val="008C5473"/>
    <w:rsid w:val="008C6A1F"/>
    <w:rsid w:val="008C6C05"/>
    <w:rsid w:val="008C787C"/>
    <w:rsid w:val="008D09EA"/>
    <w:rsid w:val="008D33EE"/>
    <w:rsid w:val="008D4E8E"/>
    <w:rsid w:val="008D56EF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22F2"/>
    <w:rsid w:val="00901623"/>
    <w:rsid w:val="0090526D"/>
    <w:rsid w:val="00911250"/>
    <w:rsid w:val="00912D71"/>
    <w:rsid w:val="00914551"/>
    <w:rsid w:val="00916E67"/>
    <w:rsid w:val="009177D0"/>
    <w:rsid w:val="0092115E"/>
    <w:rsid w:val="00922D5A"/>
    <w:rsid w:val="00925A57"/>
    <w:rsid w:val="0092676E"/>
    <w:rsid w:val="00930CC9"/>
    <w:rsid w:val="009336F9"/>
    <w:rsid w:val="00935BE8"/>
    <w:rsid w:val="0093655F"/>
    <w:rsid w:val="00946559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2927"/>
    <w:rsid w:val="009B2BE7"/>
    <w:rsid w:val="009B45DD"/>
    <w:rsid w:val="009B7454"/>
    <w:rsid w:val="009C4272"/>
    <w:rsid w:val="009C7073"/>
    <w:rsid w:val="009D3F3B"/>
    <w:rsid w:val="009D6ED0"/>
    <w:rsid w:val="009E0087"/>
    <w:rsid w:val="009E0205"/>
    <w:rsid w:val="009E1ABD"/>
    <w:rsid w:val="009E6947"/>
    <w:rsid w:val="009E6B11"/>
    <w:rsid w:val="009F1BCB"/>
    <w:rsid w:val="009F3C5A"/>
    <w:rsid w:val="009F4504"/>
    <w:rsid w:val="009F624C"/>
    <w:rsid w:val="00A0608F"/>
    <w:rsid w:val="00A12527"/>
    <w:rsid w:val="00A17672"/>
    <w:rsid w:val="00A178A8"/>
    <w:rsid w:val="00A17A1B"/>
    <w:rsid w:val="00A20BD3"/>
    <w:rsid w:val="00A24E7E"/>
    <w:rsid w:val="00A25382"/>
    <w:rsid w:val="00A253D2"/>
    <w:rsid w:val="00A31BBB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80070"/>
    <w:rsid w:val="00A81A03"/>
    <w:rsid w:val="00A82E4A"/>
    <w:rsid w:val="00A870F5"/>
    <w:rsid w:val="00A87B88"/>
    <w:rsid w:val="00A927E3"/>
    <w:rsid w:val="00A953B3"/>
    <w:rsid w:val="00A962F4"/>
    <w:rsid w:val="00A96C16"/>
    <w:rsid w:val="00A96E5E"/>
    <w:rsid w:val="00A97C61"/>
    <w:rsid w:val="00AA0EBA"/>
    <w:rsid w:val="00AA2582"/>
    <w:rsid w:val="00AA2771"/>
    <w:rsid w:val="00AA2942"/>
    <w:rsid w:val="00AA2A37"/>
    <w:rsid w:val="00AA3ED1"/>
    <w:rsid w:val="00AA5342"/>
    <w:rsid w:val="00AA6255"/>
    <w:rsid w:val="00AB06E0"/>
    <w:rsid w:val="00AB24E0"/>
    <w:rsid w:val="00AB282E"/>
    <w:rsid w:val="00AB4EF5"/>
    <w:rsid w:val="00AB5871"/>
    <w:rsid w:val="00AB6DC5"/>
    <w:rsid w:val="00AB74B7"/>
    <w:rsid w:val="00AB7A61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3CC6"/>
    <w:rsid w:val="00AE3DD5"/>
    <w:rsid w:val="00AE4344"/>
    <w:rsid w:val="00AE4B8A"/>
    <w:rsid w:val="00AE4C8E"/>
    <w:rsid w:val="00AE6576"/>
    <w:rsid w:val="00AF024B"/>
    <w:rsid w:val="00AF0582"/>
    <w:rsid w:val="00AF17EA"/>
    <w:rsid w:val="00AF25A7"/>
    <w:rsid w:val="00AF416E"/>
    <w:rsid w:val="00AF42CC"/>
    <w:rsid w:val="00B019BA"/>
    <w:rsid w:val="00B01E42"/>
    <w:rsid w:val="00B032DC"/>
    <w:rsid w:val="00B05489"/>
    <w:rsid w:val="00B06DBC"/>
    <w:rsid w:val="00B077D7"/>
    <w:rsid w:val="00B077EE"/>
    <w:rsid w:val="00B12FD0"/>
    <w:rsid w:val="00B17C44"/>
    <w:rsid w:val="00B17D53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72F87"/>
    <w:rsid w:val="00B746CF"/>
    <w:rsid w:val="00B8008F"/>
    <w:rsid w:val="00B8184D"/>
    <w:rsid w:val="00B83BA9"/>
    <w:rsid w:val="00B83E6E"/>
    <w:rsid w:val="00B8413B"/>
    <w:rsid w:val="00B85297"/>
    <w:rsid w:val="00B86D9F"/>
    <w:rsid w:val="00B91B1A"/>
    <w:rsid w:val="00B93A2F"/>
    <w:rsid w:val="00B97679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3D9"/>
    <w:rsid w:val="00BC2ED0"/>
    <w:rsid w:val="00BC346D"/>
    <w:rsid w:val="00BC7FC9"/>
    <w:rsid w:val="00BD0B21"/>
    <w:rsid w:val="00BD1C33"/>
    <w:rsid w:val="00BD7E38"/>
    <w:rsid w:val="00BE148F"/>
    <w:rsid w:val="00BE6A2C"/>
    <w:rsid w:val="00BE7C51"/>
    <w:rsid w:val="00BF0FE6"/>
    <w:rsid w:val="00BF245C"/>
    <w:rsid w:val="00BF495B"/>
    <w:rsid w:val="00BF7A26"/>
    <w:rsid w:val="00C001A2"/>
    <w:rsid w:val="00C034DC"/>
    <w:rsid w:val="00C063E0"/>
    <w:rsid w:val="00C06446"/>
    <w:rsid w:val="00C065FB"/>
    <w:rsid w:val="00C067DE"/>
    <w:rsid w:val="00C07990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2D5F"/>
    <w:rsid w:val="00C54037"/>
    <w:rsid w:val="00C546B0"/>
    <w:rsid w:val="00C54B3D"/>
    <w:rsid w:val="00C570DF"/>
    <w:rsid w:val="00C66E4E"/>
    <w:rsid w:val="00C70448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2A96"/>
    <w:rsid w:val="00C9395B"/>
    <w:rsid w:val="00C939F7"/>
    <w:rsid w:val="00CA04DC"/>
    <w:rsid w:val="00CA23FC"/>
    <w:rsid w:val="00CA44E0"/>
    <w:rsid w:val="00CA6ED9"/>
    <w:rsid w:val="00CA7C82"/>
    <w:rsid w:val="00CB17EE"/>
    <w:rsid w:val="00CB3EF4"/>
    <w:rsid w:val="00CB4577"/>
    <w:rsid w:val="00CB4B4E"/>
    <w:rsid w:val="00CB5C67"/>
    <w:rsid w:val="00CC2A3C"/>
    <w:rsid w:val="00CC4B01"/>
    <w:rsid w:val="00CC6C19"/>
    <w:rsid w:val="00CD0104"/>
    <w:rsid w:val="00CD3BC9"/>
    <w:rsid w:val="00CD5449"/>
    <w:rsid w:val="00CE014E"/>
    <w:rsid w:val="00CE4C38"/>
    <w:rsid w:val="00CE4C5A"/>
    <w:rsid w:val="00CE6F22"/>
    <w:rsid w:val="00CE793D"/>
    <w:rsid w:val="00CF1CD8"/>
    <w:rsid w:val="00CF6B04"/>
    <w:rsid w:val="00D00853"/>
    <w:rsid w:val="00D02B68"/>
    <w:rsid w:val="00D03138"/>
    <w:rsid w:val="00D102D8"/>
    <w:rsid w:val="00D14538"/>
    <w:rsid w:val="00D17569"/>
    <w:rsid w:val="00D20DC4"/>
    <w:rsid w:val="00D22765"/>
    <w:rsid w:val="00D2299D"/>
    <w:rsid w:val="00D233A2"/>
    <w:rsid w:val="00D24110"/>
    <w:rsid w:val="00D250C5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3475"/>
    <w:rsid w:val="00D54B94"/>
    <w:rsid w:val="00D564E6"/>
    <w:rsid w:val="00D564EB"/>
    <w:rsid w:val="00D568C6"/>
    <w:rsid w:val="00D611C8"/>
    <w:rsid w:val="00D64803"/>
    <w:rsid w:val="00D6700C"/>
    <w:rsid w:val="00D676FA"/>
    <w:rsid w:val="00D71D78"/>
    <w:rsid w:val="00D74689"/>
    <w:rsid w:val="00D7731C"/>
    <w:rsid w:val="00D80382"/>
    <w:rsid w:val="00D8084F"/>
    <w:rsid w:val="00D82F43"/>
    <w:rsid w:val="00D842A6"/>
    <w:rsid w:val="00D861AF"/>
    <w:rsid w:val="00D868D2"/>
    <w:rsid w:val="00D87EEF"/>
    <w:rsid w:val="00D92962"/>
    <w:rsid w:val="00DA326B"/>
    <w:rsid w:val="00DB147E"/>
    <w:rsid w:val="00DB3779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2CE3"/>
    <w:rsid w:val="00DF5425"/>
    <w:rsid w:val="00DF6AD1"/>
    <w:rsid w:val="00DF6D9A"/>
    <w:rsid w:val="00DF72CA"/>
    <w:rsid w:val="00E00F2A"/>
    <w:rsid w:val="00E03962"/>
    <w:rsid w:val="00E03B38"/>
    <w:rsid w:val="00E04253"/>
    <w:rsid w:val="00E102D7"/>
    <w:rsid w:val="00E104BC"/>
    <w:rsid w:val="00E10F67"/>
    <w:rsid w:val="00E14699"/>
    <w:rsid w:val="00E22D06"/>
    <w:rsid w:val="00E31013"/>
    <w:rsid w:val="00E33E81"/>
    <w:rsid w:val="00E342F7"/>
    <w:rsid w:val="00E34AA8"/>
    <w:rsid w:val="00E37FAE"/>
    <w:rsid w:val="00E418BF"/>
    <w:rsid w:val="00E426F8"/>
    <w:rsid w:val="00E42FDE"/>
    <w:rsid w:val="00E43D29"/>
    <w:rsid w:val="00E4456C"/>
    <w:rsid w:val="00E45812"/>
    <w:rsid w:val="00E45871"/>
    <w:rsid w:val="00E458D4"/>
    <w:rsid w:val="00E51786"/>
    <w:rsid w:val="00E5220E"/>
    <w:rsid w:val="00E534C5"/>
    <w:rsid w:val="00E54AC8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2654"/>
    <w:rsid w:val="00ED2DA9"/>
    <w:rsid w:val="00ED3806"/>
    <w:rsid w:val="00ED40E3"/>
    <w:rsid w:val="00ED4612"/>
    <w:rsid w:val="00ED524A"/>
    <w:rsid w:val="00ED575C"/>
    <w:rsid w:val="00ED7512"/>
    <w:rsid w:val="00EE64F3"/>
    <w:rsid w:val="00EF2B0E"/>
    <w:rsid w:val="00EF46E5"/>
    <w:rsid w:val="00EF772B"/>
    <w:rsid w:val="00EF7CBB"/>
    <w:rsid w:val="00F04345"/>
    <w:rsid w:val="00F11908"/>
    <w:rsid w:val="00F16992"/>
    <w:rsid w:val="00F16B73"/>
    <w:rsid w:val="00F17A07"/>
    <w:rsid w:val="00F17BD9"/>
    <w:rsid w:val="00F211B5"/>
    <w:rsid w:val="00F236B3"/>
    <w:rsid w:val="00F25D40"/>
    <w:rsid w:val="00F260EC"/>
    <w:rsid w:val="00F323B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51B66"/>
    <w:rsid w:val="00F542BC"/>
    <w:rsid w:val="00F55209"/>
    <w:rsid w:val="00F563ED"/>
    <w:rsid w:val="00F61B7E"/>
    <w:rsid w:val="00F66515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302F"/>
    <w:rsid w:val="00F94475"/>
    <w:rsid w:val="00F9740C"/>
    <w:rsid w:val="00FA15BA"/>
    <w:rsid w:val="00FA3A9E"/>
    <w:rsid w:val="00FA434D"/>
    <w:rsid w:val="00FA4F99"/>
    <w:rsid w:val="00FA5B86"/>
    <w:rsid w:val="00FA7ADE"/>
    <w:rsid w:val="00FA7E6B"/>
    <w:rsid w:val="00FB06F7"/>
    <w:rsid w:val="00FB14CF"/>
    <w:rsid w:val="00FB2556"/>
    <w:rsid w:val="00FB32E1"/>
    <w:rsid w:val="00FB4058"/>
    <w:rsid w:val="00FC33DB"/>
    <w:rsid w:val="00FC5372"/>
    <w:rsid w:val="00FD0DD6"/>
    <w:rsid w:val="00FD0FD1"/>
    <w:rsid w:val="00FD373F"/>
    <w:rsid w:val="00FD4EEA"/>
    <w:rsid w:val="00FD6E8D"/>
    <w:rsid w:val="00FE00D9"/>
    <w:rsid w:val="00FE08B0"/>
    <w:rsid w:val="00FE3ABE"/>
    <w:rsid w:val="00FE40A8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062AC6"/>
    <w:rsid w:val="011A24F4"/>
    <w:rsid w:val="0126435F"/>
    <w:rsid w:val="012A067A"/>
    <w:rsid w:val="012A0989"/>
    <w:rsid w:val="012C438C"/>
    <w:rsid w:val="0134676A"/>
    <w:rsid w:val="0141128E"/>
    <w:rsid w:val="014F41A6"/>
    <w:rsid w:val="0160440D"/>
    <w:rsid w:val="01706FE8"/>
    <w:rsid w:val="017B2D69"/>
    <w:rsid w:val="018D30F3"/>
    <w:rsid w:val="01A06D45"/>
    <w:rsid w:val="01CD1DFC"/>
    <w:rsid w:val="01D05906"/>
    <w:rsid w:val="02097669"/>
    <w:rsid w:val="022A30B8"/>
    <w:rsid w:val="022D1953"/>
    <w:rsid w:val="02403DFF"/>
    <w:rsid w:val="025C04D8"/>
    <w:rsid w:val="02612308"/>
    <w:rsid w:val="0273293B"/>
    <w:rsid w:val="02DA4630"/>
    <w:rsid w:val="02E9239C"/>
    <w:rsid w:val="02EA4873"/>
    <w:rsid w:val="02EF5297"/>
    <w:rsid w:val="02F56189"/>
    <w:rsid w:val="030432A3"/>
    <w:rsid w:val="03062D2F"/>
    <w:rsid w:val="030B240E"/>
    <w:rsid w:val="030D4A89"/>
    <w:rsid w:val="030E4D65"/>
    <w:rsid w:val="03111AA7"/>
    <w:rsid w:val="03344978"/>
    <w:rsid w:val="03520482"/>
    <w:rsid w:val="03827813"/>
    <w:rsid w:val="038B0753"/>
    <w:rsid w:val="03A03C13"/>
    <w:rsid w:val="03A96236"/>
    <w:rsid w:val="03AF0465"/>
    <w:rsid w:val="03B10F31"/>
    <w:rsid w:val="03C2134C"/>
    <w:rsid w:val="03D41C45"/>
    <w:rsid w:val="03E97642"/>
    <w:rsid w:val="0406788F"/>
    <w:rsid w:val="04070DD5"/>
    <w:rsid w:val="04131295"/>
    <w:rsid w:val="04305357"/>
    <w:rsid w:val="04696E01"/>
    <w:rsid w:val="047929EF"/>
    <w:rsid w:val="04912CB2"/>
    <w:rsid w:val="04AC7B7C"/>
    <w:rsid w:val="04BA0FA6"/>
    <w:rsid w:val="04C16813"/>
    <w:rsid w:val="04DD3F64"/>
    <w:rsid w:val="04E62CBD"/>
    <w:rsid w:val="05034E4B"/>
    <w:rsid w:val="05433391"/>
    <w:rsid w:val="05481BA8"/>
    <w:rsid w:val="0569672F"/>
    <w:rsid w:val="0571142D"/>
    <w:rsid w:val="05BF2C20"/>
    <w:rsid w:val="05DD3E82"/>
    <w:rsid w:val="05EE4056"/>
    <w:rsid w:val="05FD1F9B"/>
    <w:rsid w:val="063066E6"/>
    <w:rsid w:val="065110D3"/>
    <w:rsid w:val="06660EBB"/>
    <w:rsid w:val="06694AB8"/>
    <w:rsid w:val="067D5B89"/>
    <w:rsid w:val="068D068F"/>
    <w:rsid w:val="069240A8"/>
    <w:rsid w:val="06B34B17"/>
    <w:rsid w:val="07213ED7"/>
    <w:rsid w:val="07237C9D"/>
    <w:rsid w:val="07346821"/>
    <w:rsid w:val="07634BF4"/>
    <w:rsid w:val="07676D33"/>
    <w:rsid w:val="078C781F"/>
    <w:rsid w:val="078D31EC"/>
    <w:rsid w:val="07AD43D5"/>
    <w:rsid w:val="07B72AF7"/>
    <w:rsid w:val="07B736A9"/>
    <w:rsid w:val="07E31DC1"/>
    <w:rsid w:val="07E5181F"/>
    <w:rsid w:val="07ED7A9D"/>
    <w:rsid w:val="07F454C9"/>
    <w:rsid w:val="07F5375B"/>
    <w:rsid w:val="07FD6DB5"/>
    <w:rsid w:val="08107303"/>
    <w:rsid w:val="081A4DB1"/>
    <w:rsid w:val="085B6E7C"/>
    <w:rsid w:val="085C175D"/>
    <w:rsid w:val="0860461F"/>
    <w:rsid w:val="089E3A0A"/>
    <w:rsid w:val="08A91A98"/>
    <w:rsid w:val="08A971A8"/>
    <w:rsid w:val="093B77C5"/>
    <w:rsid w:val="095445BF"/>
    <w:rsid w:val="097E7E80"/>
    <w:rsid w:val="098470A4"/>
    <w:rsid w:val="09A50811"/>
    <w:rsid w:val="09AA6888"/>
    <w:rsid w:val="09AB2D3D"/>
    <w:rsid w:val="09C25D48"/>
    <w:rsid w:val="0A2D14EA"/>
    <w:rsid w:val="0A326DF1"/>
    <w:rsid w:val="0A6365BD"/>
    <w:rsid w:val="0AA77D60"/>
    <w:rsid w:val="0AB2218E"/>
    <w:rsid w:val="0AB866DE"/>
    <w:rsid w:val="0ABE495C"/>
    <w:rsid w:val="0AC67706"/>
    <w:rsid w:val="0AFF549F"/>
    <w:rsid w:val="0B136931"/>
    <w:rsid w:val="0B157B5A"/>
    <w:rsid w:val="0B59220A"/>
    <w:rsid w:val="0B5A630E"/>
    <w:rsid w:val="0B6251C3"/>
    <w:rsid w:val="0B651BC6"/>
    <w:rsid w:val="0B7C3848"/>
    <w:rsid w:val="0B7F03DE"/>
    <w:rsid w:val="0B980BE5"/>
    <w:rsid w:val="0B9B1473"/>
    <w:rsid w:val="0BB84919"/>
    <w:rsid w:val="0BC012BF"/>
    <w:rsid w:val="0BCE68AA"/>
    <w:rsid w:val="0BE66C0A"/>
    <w:rsid w:val="0BEC21EC"/>
    <w:rsid w:val="0C1A378D"/>
    <w:rsid w:val="0C2471F7"/>
    <w:rsid w:val="0C4442CF"/>
    <w:rsid w:val="0C490294"/>
    <w:rsid w:val="0C5F02BD"/>
    <w:rsid w:val="0C632C51"/>
    <w:rsid w:val="0C657AA5"/>
    <w:rsid w:val="0CE20630"/>
    <w:rsid w:val="0D0B6147"/>
    <w:rsid w:val="0D231D86"/>
    <w:rsid w:val="0D4620C4"/>
    <w:rsid w:val="0D72647C"/>
    <w:rsid w:val="0D8E7E1D"/>
    <w:rsid w:val="0D965DCC"/>
    <w:rsid w:val="0DB5682D"/>
    <w:rsid w:val="0DC56BF1"/>
    <w:rsid w:val="0DF01E5A"/>
    <w:rsid w:val="0DF15A84"/>
    <w:rsid w:val="0E242E88"/>
    <w:rsid w:val="0E26697C"/>
    <w:rsid w:val="0E276B2D"/>
    <w:rsid w:val="0E6A54A7"/>
    <w:rsid w:val="0E7313E0"/>
    <w:rsid w:val="0E7742F1"/>
    <w:rsid w:val="0E830183"/>
    <w:rsid w:val="0EC367A6"/>
    <w:rsid w:val="0EC942AF"/>
    <w:rsid w:val="0ECA6F05"/>
    <w:rsid w:val="0EE505E5"/>
    <w:rsid w:val="0EEC1973"/>
    <w:rsid w:val="0F052A35"/>
    <w:rsid w:val="0F067DF4"/>
    <w:rsid w:val="0F203A62"/>
    <w:rsid w:val="0F2152F6"/>
    <w:rsid w:val="0F21682A"/>
    <w:rsid w:val="0F376AE9"/>
    <w:rsid w:val="0F4D0C7E"/>
    <w:rsid w:val="0F5B266A"/>
    <w:rsid w:val="0F651D67"/>
    <w:rsid w:val="0F931DEF"/>
    <w:rsid w:val="0FF83908"/>
    <w:rsid w:val="10076870"/>
    <w:rsid w:val="101B1EBB"/>
    <w:rsid w:val="101C0E48"/>
    <w:rsid w:val="101D790A"/>
    <w:rsid w:val="101F388D"/>
    <w:rsid w:val="102033E6"/>
    <w:rsid w:val="102334DA"/>
    <w:rsid w:val="105072E7"/>
    <w:rsid w:val="105E2DCF"/>
    <w:rsid w:val="106524D2"/>
    <w:rsid w:val="1079268B"/>
    <w:rsid w:val="10930CC0"/>
    <w:rsid w:val="10BE4AB3"/>
    <w:rsid w:val="10CA06F5"/>
    <w:rsid w:val="10E52B18"/>
    <w:rsid w:val="11013972"/>
    <w:rsid w:val="111E5122"/>
    <w:rsid w:val="11386A87"/>
    <w:rsid w:val="115D3413"/>
    <w:rsid w:val="117F2631"/>
    <w:rsid w:val="11986A44"/>
    <w:rsid w:val="11AE2F10"/>
    <w:rsid w:val="11B5604C"/>
    <w:rsid w:val="11B8062E"/>
    <w:rsid w:val="11BC5BD8"/>
    <w:rsid w:val="11BF6ECB"/>
    <w:rsid w:val="11CC3396"/>
    <w:rsid w:val="11E570D0"/>
    <w:rsid w:val="12045633"/>
    <w:rsid w:val="1211524D"/>
    <w:rsid w:val="122372C5"/>
    <w:rsid w:val="12594D79"/>
    <w:rsid w:val="125C0BBE"/>
    <w:rsid w:val="12844FAC"/>
    <w:rsid w:val="129465AA"/>
    <w:rsid w:val="12A0003C"/>
    <w:rsid w:val="12C329EB"/>
    <w:rsid w:val="12EB40B6"/>
    <w:rsid w:val="12ED5FF3"/>
    <w:rsid w:val="130866EA"/>
    <w:rsid w:val="130B750D"/>
    <w:rsid w:val="13233A31"/>
    <w:rsid w:val="134578A4"/>
    <w:rsid w:val="137740D2"/>
    <w:rsid w:val="137B4954"/>
    <w:rsid w:val="1383313B"/>
    <w:rsid w:val="13F65598"/>
    <w:rsid w:val="14302302"/>
    <w:rsid w:val="143C0B97"/>
    <w:rsid w:val="14416F92"/>
    <w:rsid w:val="14656E95"/>
    <w:rsid w:val="14904550"/>
    <w:rsid w:val="14C60571"/>
    <w:rsid w:val="14D36945"/>
    <w:rsid w:val="150C68CB"/>
    <w:rsid w:val="15187863"/>
    <w:rsid w:val="155B3C16"/>
    <w:rsid w:val="156F3860"/>
    <w:rsid w:val="158849AC"/>
    <w:rsid w:val="15992072"/>
    <w:rsid w:val="15CE71FD"/>
    <w:rsid w:val="15DD3350"/>
    <w:rsid w:val="15DF743D"/>
    <w:rsid w:val="15F428E0"/>
    <w:rsid w:val="160E7BE2"/>
    <w:rsid w:val="1610739B"/>
    <w:rsid w:val="16215294"/>
    <w:rsid w:val="167D4B9C"/>
    <w:rsid w:val="16816A76"/>
    <w:rsid w:val="168464B1"/>
    <w:rsid w:val="16863F50"/>
    <w:rsid w:val="16995A00"/>
    <w:rsid w:val="16A178B0"/>
    <w:rsid w:val="16BF171B"/>
    <w:rsid w:val="16CD670E"/>
    <w:rsid w:val="16D164BC"/>
    <w:rsid w:val="16EA76C7"/>
    <w:rsid w:val="16EB2152"/>
    <w:rsid w:val="1701565A"/>
    <w:rsid w:val="1710492F"/>
    <w:rsid w:val="17231CAA"/>
    <w:rsid w:val="17630C84"/>
    <w:rsid w:val="176E00BD"/>
    <w:rsid w:val="178B1C57"/>
    <w:rsid w:val="17BD22D2"/>
    <w:rsid w:val="17D473A3"/>
    <w:rsid w:val="17D5084A"/>
    <w:rsid w:val="17F71002"/>
    <w:rsid w:val="17FB1B37"/>
    <w:rsid w:val="17FE3DE1"/>
    <w:rsid w:val="18636182"/>
    <w:rsid w:val="189F1E63"/>
    <w:rsid w:val="18FC002F"/>
    <w:rsid w:val="19037FE5"/>
    <w:rsid w:val="192B6E0E"/>
    <w:rsid w:val="195910E9"/>
    <w:rsid w:val="19641F0E"/>
    <w:rsid w:val="196B6AB2"/>
    <w:rsid w:val="199B23A7"/>
    <w:rsid w:val="19BE5CBA"/>
    <w:rsid w:val="19C16C3B"/>
    <w:rsid w:val="19CB2E84"/>
    <w:rsid w:val="19E21971"/>
    <w:rsid w:val="19F36026"/>
    <w:rsid w:val="1A27385F"/>
    <w:rsid w:val="1A2B6A50"/>
    <w:rsid w:val="1A2E37B2"/>
    <w:rsid w:val="1A840808"/>
    <w:rsid w:val="1AC911E4"/>
    <w:rsid w:val="1ACF3D12"/>
    <w:rsid w:val="1AE84F9B"/>
    <w:rsid w:val="1AF464D4"/>
    <w:rsid w:val="1B4812BA"/>
    <w:rsid w:val="1B522B5E"/>
    <w:rsid w:val="1B746F78"/>
    <w:rsid w:val="1B7B1740"/>
    <w:rsid w:val="1B943177"/>
    <w:rsid w:val="1B993A77"/>
    <w:rsid w:val="1BC00D4A"/>
    <w:rsid w:val="1BC53330"/>
    <w:rsid w:val="1BC7492A"/>
    <w:rsid w:val="1BDC5B53"/>
    <w:rsid w:val="1BEA548C"/>
    <w:rsid w:val="1C035220"/>
    <w:rsid w:val="1C1F7A2F"/>
    <w:rsid w:val="1C337F21"/>
    <w:rsid w:val="1C3E7EFB"/>
    <w:rsid w:val="1C6D5EBB"/>
    <w:rsid w:val="1C8C6544"/>
    <w:rsid w:val="1C960F7B"/>
    <w:rsid w:val="1CAC44F0"/>
    <w:rsid w:val="1CB15D9E"/>
    <w:rsid w:val="1CB6536F"/>
    <w:rsid w:val="1CD720C1"/>
    <w:rsid w:val="1D1922BD"/>
    <w:rsid w:val="1D1F2A85"/>
    <w:rsid w:val="1D340881"/>
    <w:rsid w:val="1D5D57EA"/>
    <w:rsid w:val="1D76079E"/>
    <w:rsid w:val="1D7F1C04"/>
    <w:rsid w:val="1D9E11B6"/>
    <w:rsid w:val="1DA414CB"/>
    <w:rsid w:val="1DD277B8"/>
    <w:rsid w:val="1DD365B7"/>
    <w:rsid w:val="1DE226F6"/>
    <w:rsid w:val="1DE702E3"/>
    <w:rsid w:val="1DFA20CE"/>
    <w:rsid w:val="1E0169AC"/>
    <w:rsid w:val="1E0A5687"/>
    <w:rsid w:val="1E190309"/>
    <w:rsid w:val="1E4946EC"/>
    <w:rsid w:val="1E505834"/>
    <w:rsid w:val="1E5D7C97"/>
    <w:rsid w:val="1E6B7566"/>
    <w:rsid w:val="1E731CA3"/>
    <w:rsid w:val="1E7E4F44"/>
    <w:rsid w:val="1EB96CD9"/>
    <w:rsid w:val="1ED815CC"/>
    <w:rsid w:val="1EE62CA3"/>
    <w:rsid w:val="1F326DDF"/>
    <w:rsid w:val="1F3B0F36"/>
    <w:rsid w:val="1F492B42"/>
    <w:rsid w:val="1F4F40EC"/>
    <w:rsid w:val="1F6879B5"/>
    <w:rsid w:val="1F69485D"/>
    <w:rsid w:val="1F770DE5"/>
    <w:rsid w:val="1F784E52"/>
    <w:rsid w:val="1FB25EAA"/>
    <w:rsid w:val="1FD955FC"/>
    <w:rsid w:val="1FDF7EFE"/>
    <w:rsid w:val="1FE73599"/>
    <w:rsid w:val="1FFD352F"/>
    <w:rsid w:val="20020FF7"/>
    <w:rsid w:val="20894C61"/>
    <w:rsid w:val="208C207B"/>
    <w:rsid w:val="20961637"/>
    <w:rsid w:val="20A325A6"/>
    <w:rsid w:val="20B02FCD"/>
    <w:rsid w:val="20B474C5"/>
    <w:rsid w:val="20EA1141"/>
    <w:rsid w:val="20F55112"/>
    <w:rsid w:val="20FA1B12"/>
    <w:rsid w:val="21046D01"/>
    <w:rsid w:val="21180F0D"/>
    <w:rsid w:val="213759F4"/>
    <w:rsid w:val="219739C1"/>
    <w:rsid w:val="219D2C74"/>
    <w:rsid w:val="21A81193"/>
    <w:rsid w:val="21D94A89"/>
    <w:rsid w:val="21DE25D7"/>
    <w:rsid w:val="21FE254B"/>
    <w:rsid w:val="22135C3D"/>
    <w:rsid w:val="22317971"/>
    <w:rsid w:val="224E3432"/>
    <w:rsid w:val="227706B8"/>
    <w:rsid w:val="22BE6A37"/>
    <w:rsid w:val="22CD7C22"/>
    <w:rsid w:val="22ED6484"/>
    <w:rsid w:val="23553E9E"/>
    <w:rsid w:val="23616679"/>
    <w:rsid w:val="23833437"/>
    <w:rsid w:val="23A478DF"/>
    <w:rsid w:val="23B34EC1"/>
    <w:rsid w:val="23D3585B"/>
    <w:rsid w:val="23E1634E"/>
    <w:rsid w:val="23E80C03"/>
    <w:rsid w:val="24097356"/>
    <w:rsid w:val="240B5FA0"/>
    <w:rsid w:val="240E130B"/>
    <w:rsid w:val="242F29EC"/>
    <w:rsid w:val="249050B1"/>
    <w:rsid w:val="24C24EDA"/>
    <w:rsid w:val="24D97E4C"/>
    <w:rsid w:val="24F50E37"/>
    <w:rsid w:val="24FE1BA3"/>
    <w:rsid w:val="251D6943"/>
    <w:rsid w:val="2523253D"/>
    <w:rsid w:val="254B620B"/>
    <w:rsid w:val="25743E78"/>
    <w:rsid w:val="258C4B25"/>
    <w:rsid w:val="25B70361"/>
    <w:rsid w:val="25BD4D42"/>
    <w:rsid w:val="25BF5F51"/>
    <w:rsid w:val="25C40AFC"/>
    <w:rsid w:val="25CB4B8E"/>
    <w:rsid w:val="25DC3605"/>
    <w:rsid w:val="25FA5EE8"/>
    <w:rsid w:val="25FE1CB7"/>
    <w:rsid w:val="26001E77"/>
    <w:rsid w:val="26111262"/>
    <w:rsid w:val="262835DF"/>
    <w:rsid w:val="264C36FC"/>
    <w:rsid w:val="266863F9"/>
    <w:rsid w:val="268968C7"/>
    <w:rsid w:val="26AE5FBD"/>
    <w:rsid w:val="26BA7689"/>
    <w:rsid w:val="26CC22C2"/>
    <w:rsid w:val="26CD69A6"/>
    <w:rsid w:val="271012BB"/>
    <w:rsid w:val="27203F06"/>
    <w:rsid w:val="272B3C7C"/>
    <w:rsid w:val="273A48D6"/>
    <w:rsid w:val="2749469A"/>
    <w:rsid w:val="2778217D"/>
    <w:rsid w:val="277976C4"/>
    <w:rsid w:val="27922449"/>
    <w:rsid w:val="27930786"/>
    <w:rsid w:val="27C20B24"/>
    <w:rsid w:val="27CB1352"/>
    <w:rsid w:val="281E1EFD"/>
    <w:rsid w:val="288732F4"/>
    <w:rsid w:val="28911889"/>
    <w:rsid w:val="28A45203"/>
    <w:rsid w:val="28B81E3E"/>
    <w:rsid w:val="28F445A9"/>
    <w:rsid w:val="28FA07B5"/>
    <w:rsid w:val="28FB3B95"/>
    <w:rsid w:val="293E1F5A"/>
    <w:rsid w:val="29484476"/>
    <w:rsid w:val="29525393"/>
    <w:rsid w:val="296837A7"/>
    <w:rsid w:val="296D4A34"/>
    <w:rsid w:val="298E025C"/>
    <w:rsid w:val="2999227C"/>
    <w:rsid w:val="29BC11D6"/>
    <w:rsid w:val="2A0B23C9"/>
    <w:rsid w:val="2A10729A"/>
    <w:rsid w:val="2A230A94"/>
    <w:rsid w:val="2A44220C"/>
    <w:rsid w:val="2A5E4652"/>
    <w:rsid w:val="2A672F30"/>
    <w:rsid w:val="2A992F80"/>
    <w:rsid w:val="2AD254EC"/>
    <w:rsid w:val="2AED3710"/>
    <w:rsid w:val="2B050B4A"/>
    <w:rsid w:val="2B114EF4"/>
    <w:rsid w:val="2B29697B"/>
    <w:rsid w:val="2B5430D1"/>
    <w:rsid w:val="2B682C4D"/>
    <w:rsid w:val="2B885A21"/>
    <w:rsid w:val="2B8B23DD"/>
    <w:rsid w:val="2B8F3118"/>
    <w:rsid w:val="2BB31E2C"/>
    <w:rsid w:val="2BBF28EA"/>
    <w:rsid w:val="2BEB3B91"/>
    <w:rsid w:val="2BEC3AF8"/>
    <w:rsid w:val="2C0E7F7F"/>
    <w:rsid w:val="2C111613"/>
    <w:rsid w:val="2C1D0F66"/>
    <w:rsid w:val="2C443E51"/>
    <w:rsid w:val="2C79674F"/>
    <w:rsid w:val="2C9918A8"/>
    <w:rsid w:val="2C9E7BC7"/>
    <w:rsid w:val="2CA46042"/>
    <w:rsid w:val="2CA64266"/>
    <w:rsid w:val="2CB705C5"/>
    <w:rsid w:val="2CC650DB"/>
    <w:rsid w:val="2CD34F37"/>
    <w:rsid w:val="2D045DE8"/>
    <w:rsid w:val="2D2E2545"/>
    <w:rsid w:val="2D321543"/>
    <w:rsid w:val="2D9060F7"/>
    <w:rsid w:val="2DA328D9"/>
    <w:rsid w:val="2DB10878"/>
    <w:rsid w:val="2DCB6D94"/>
    <w:rsid w:val="2DEE1964"/>
    <w:rsid w:val="2E02492B"/>
    <w:rsid w:val="2E053A60"/>
    <w:rsid w:val="2E074870"/>
    <w:rsid w:val="2E1A61F0"/>
    <w:rsid w:val="2E4629C3"/>
    <w:rsid w:val="2E472B8F"/>
    <w:rsid w:val="2E4731CC"/>
    <w:rsid w:val="2E673A89"/>
    <w:rsid w:val="2E7807E2"/>
    <w:rsid w:val="2E7A1714"/>
    <w:rsid w:val="2E7E49CF"/>
    <w:rsid w:val="2ED05A2B"/>
    <w:rsid w:val="2ED4747E"/>
    <w:rsid w:val="2F1A178D"/>
    <w:rsid w:val="2F2103FB"/>
    <w:rsid w:val="2F31441D"/>
    <w:rsid w:val="2F4D0B39"/>
    <w:rsid w:val="2F530EC6"/>
    <w:rsid w:val="2F571061"/>
    <w:rsid w:val="2F6F261F"/>
    <w:rsid w:val="2F77098D"/>
    <w:rsid w:val="2F784C70"/>
    <w:rsid w:val="2FAF1EA0"/>
    <w:rsid w:val="2FB91D2E"/>
    <w:rsid w:val="2FBA487A"/>
    <w:rsid w:val="2FDA0F3A"/>
    <w:rsid w:val="2FE329A5"/>
    <w:rsid w:val="305A7DAB"/>
    <w:rsid w:val="30625190"/>
    <w:rsid w:val="3077181A"/>
    <w:rsid w:val="309E59FD"/>
    <w:rsid w:val="30F474D4"/>
    <w:rsid w:val="31066125"/>
    <w:rsid w:val="312822ED"/>
    <w:rsid w:val="3131648A"/>
    <w:rsid w:val="314943C4"/>
    <w:rsid w:val="317947F8"/>
    <w:rsid w:val="317A4C08"/>
    <w:rsid w:val="31932E22"/>
    <w:rsid w:val="32063C2C"/>
    <w:rsid w:val="32096215"/>
    <w:rsid w:val="321817B7"/>
    <w:rsid w:val="32362DF5"/>
    <w:rsid w:val="32371C25"/>
    <w:rsid w:val="323F587B"/>
    <w:rsid w:val="326B5E95"/>
    <w:rsid w:val="32753120"/>
    <w:rsid w:val="328B4E7C"/>
    <w:rsid w:val="32951C1A"/>
    <w:rsid w:val="32B53CA7"/>
    <w:rsid w:val="32C2671B"/>
    <w:rsid w:val="32CA03CD"/>
    <w:rsid w:val="3317670F"/>
    <w:rsid w:val="331C076D"/>
    <w:rsid w:val="332A3621"/>
    <w:rsid w:val="334A0373"/>
    <w:rsid w:val="337377F8"/>
    <w:rsid w:val="337A0F50"/>
    <w:rsid w:val="338055D2"/>
    <w:rsid w:val="33AD0BFA"/>
    <w:rsid w:val="342F39D6"/>
    <w:rsid w:val="34355614"/>
    <w:rsid w:val="343C2808"/>
    <w:rsid w:val="3446618C"/>
    <w:rsid w:val="3454129D"/>
    <w:rsid w:val="347527E5"/>
    <w:rsid w:val="347A10D3"/>
    <w:rsid w:val="34923C5E"/>
    <w:rsid w:val="34B621B9"/>
    <w:rsid w:val="34D641EE"/>
    <w:rsid w:val="34E97B6C"/>
    <w:rsid w:val="34F764FA"/>
    <w:rsid w:val="352D0095"/>
    <w:rsid w:val="35413FF5"/>
    <w:rsid w:val="35485413"/>
    <w:rsid w:val="3557201C"/>
    <w:rsid w:val="3558309C"/>
    <w:rsid w:val="355A033C"/>
    <w:rsid w:val="35747E59"/>
    <w:rsid w:val="35836319"/>
    <w:rsid w:val="359A1535"/>
    <w:rsid w:val="359A7A9E"/>
    <w:rsid w:val="35BD3443"/>
    <w:rsid w:val="35BF037A"/>
    <w:rsid w:val="35CE74D9"/>
    <w:rsid w:val="35D1665E"/>
    <w:rsid w:val="35E87EEF"/>
    <w:rsid w:val="35F9034E"/>
    <w:rsid w:val="360B2433"/>
    <w:rsid w:val="364E5F5D"/>
    <w:rsid w:val="36662D44"/>
    <w:rsid w:val="36714103"/>
    <w:rsid w:val="367E6622"/>
    <w:rsid w:val="36A43AB5"/>
    <w:rsid w:val="36D94C72"/>
    <w:rsid w:val="36ED73A1"/>
    <w:rsid w:val="37464BAC"/>
    <w:rsid w:val="37867F13"/>
    <w:rsid w:val="37AD3BA6"/>
    <w:rsid w:val="37BA3B0D"/>
    <w:rsid w:val="37CF28A5"/>
    <w:rsid w:val="37DC6178"/>
    <w:rsid w:val="37E829E4"/>
    <w:rsid w:val="37ED7A3F"/>
    <w:rsid w:val="37FF0E28"/>
    <w:rsid w:val="38356EB2"/>
    <w:rsid w:val="384203E7"/>
    <w:rsid w:val="38451D67"/>
    <w:rsid w:val="384653FA"/>
    <w:rsid w:val="387812BA"/>
    <w:rsid w:val="38857385"/>
    <w:rsid w:val="38BD4688"/>
    <w:rsid w:val="38D77F51"/>
    <w:rsid w:val="391A61C3"/>
    <w:rsid w:val="39285AF2"/>
    <w:rsid w:val="39502F38"/>
    <w:rsid w:val="39505D32"/>
    <w:rsid w:val="396B2A1A"/>
    <w:rsid w:val="3971346A"/>
    <w:rsid w:val="39A03EED"/>
    <w:rsid w:val="39D611AA"/>
    <w:rsid w:val="39F601D0"/>
    <w:rsid w:val="39FB0221"/>
    <w:rsid w:val="3A0A215A"/>
    <w:rsid w:val="3A257B58"/>
    <w:rsid w:val="3A5C12C2"/>
    <w:rsid w:val="3A7760FD"/>
    <w:rsid w:val="3A8354BF"/>
    <w:rsid w:val="3AB44CAF"/>
    <w:rsid w:val="3AB64D0B"/>
    <w:rsid w:val="3ABC25B7"/>
    <w:rsid w:val="3B0B42DF"/>
    <w:rsid w:val="3B2B241B"/>
    <w:rsid w:val="3B2E2848"/>
    <w:rsid w:val="3B7641EF"/>
    <w:rsid w:val="3B861225"/>
    <w:rsid w:val="3B8A5BC3"/>
    <w:rsid w:val="3B956583"/>
    <w:rsid w:val="3BA414B0"/>
    <w:rsid w:val="3BAF7ED5"/>
    <w:rsid w:val="3BE93527"/>
    <w:rsid w:val="3BF647D0"/>
    <w:rsid w:val="3BF82CA6"/>
    <w:rsid w:val="3C1E42D6"/>
    <w:rsid w:val="3C26014F"/>
    <w:rsid w:val="3C2906D3"/>
    <w:rsid w:val="3C313FD4"/>
    <w:rsid w:val="3C4B1C3D"/>
    <w:rsid w:val="3C4D3BC6"/>
    <w:rsid w:val="3C5666CB"/>
    <w:rsid w:val="3C6B5EAA"/>
    <w:rsid w:val="3C8B42AF"/>
    <w:rsid w:val="3D0221DE"/>
    <w:rsid w:val="3D1514B2"/>
    <w:rsid w:val="3D1617E6"/>
    <w:rsid w:val="3D510D07"/>
    <w:rsid w:val="3D937C60"/>
    <w:rsid w:val="3DB144C7"/>
    <w:rsid w:val="3DD85567"/>
    <w:rsid w:val="3DF62960"/>
    <w:rsid w:val="3E232146"/>
    <w:rsid w:val="3E2D661A"/>
    <w:rsid w:val="3E6353BE"/>
    <w:rsid w:val="3E754F19"/>
    <w:rsid w:val="3E786B8F"/>
    <w:rsid w:val="3E9B4698"/>
    <w:rsid w:val="3EB22437"/>
    <w:rsid w:val="3ED56171"/>
    <w:rsid w:val="3F00283B"/>
    <w:rsid w:val="3F0C3FB3"/>
    <w:rsid w:val="3F1B42A4"/>
    <w:rsid w:val="3F2B5240"/>
    <w:rsid w:val="3F321796"/>
    <w:rsid w:val="3F45621F"/>
    <w:rsid w:val="3F5C7BF8"/>
    <w:rsid w:val="3F7F1228"/>
    <w:rsid w:val="3FC37EBA"/>
    <w:rsid w:val="3FF87828"/>
    <w:rsid w:val="400D6DDD"/>
    <w:rsid w:val="401556E6"/>
    <w:rsid w:val="402C6700"/>
    <w:rsid w:val="40553A7F"/>
    <w:rsid w:val="405B6A2E"/>
    <w:rsid w:val="406347CA"/>
    <w:rsid w:val="40741C71"/>
    <w:rsid w:val="407707ED"/>
    <w:rsid w:val="40BB2DD0"/>
    <w:rsid w:val="40DF6DFD"/>
    <w:rsid w:val="41305D8E"/>
    <w:rsid w:val="414B638A"/>
    <w:rsid w:val="414D1E51"/>
    <w:rsid w:val="415F6DDD"/>
    <w:rsid w:val="41652D3C"/>
    <w:rsid w:val="4168282C"/>
    <w:rsid w:val="419F5E93"/>
    <w:rsid w:val="41B03DEF"/>
    <w:rsid w:val="41BB7A5C"/>
    <w:rsid w:val="41E75040"/>
    <w:rsid w:val="42240687"/>
    <w:rsid w:val="42251211"/>
    <w:rsid w:val="422C5588"/>
    <w:rsid w:val="42591A1A"/>
    <w:rsid w:val="427174BE"/>
    <w:rsid w:val="42843695"/>
    <w:rsid w:val="42BA47D7"/>
    <w:rsid w:val="42D87409"/>
    <w:rsid w:val="42E972AF"/>
    <w:rsid w:val="43112684"/>
    <w:rsid w:val="431B1D50"/>
    <w:rsid w:val="4347627B"/>
    <w:rsid w:val="4378192C"/>
    <w:rsid w:val="43884ABF"/>
    <w:rsid w:val="43B84462"/>
    <w:rsid w:val="43B859E4"/>
    <w:rsid w:val="43CA0D55"/>
    <w:rsid w:val="43D877F5"/>
    <w:rsid w:val="43DB774D"/>
    <w:rsid w:val="43E947FF"/>
    <w:rsid w:val="43F05D50"/>
    <w:rsid w:val="441004E6"/>
    <w:rsid w:val="441222EA"/>
    <w:rsid w:val="443B0856"/>
    <w:rsid w:val="44507E32"/>
    <w:rsid w:val="447925D1"/>
    <w:rsid w:val="44971FF9"/>
    <w:rsid w:val="44B46D7B"/>
    <w:rsid w:val="44BB06D3"/>
    <w:rsid w:val="44C54EB7"/>
    <w:rsid w:val="450338D7"/>
    <w:rsid w:val="45042EA6"/>
    <w:rsid w:val="451A0105"/>
    <w:rsid w:val="455F6100"/>
    <w:rsid w:val="45A258A3"/>
    <w:rsid w:val="45EE4532"/>
    <w:rsid w:val="460228D5"/>
    <w:rsid w:val="4614088C"/>
    <w:rsid w:val="461C3127"/>
    <w:rsid w:val="461F49B6"/>
    <w:rsid w:val="463C7721"/>
    <w:rsid w:val="467623B5"/>
    <w:rsid w:val="469641D8"/>
    <w:rsid w:val="46A01D1C"/>
    <w:rsid w:val="46AC56EA"/>
    <w:rsid w:val="46B520B5"/>
    <w:rsid w:val="46ED5AF6"/>
    <w:rsid w:val="46FB4AD4"/>
    <w:rsid w:val="47190850"/>
    <w:rsid w:val="47264F1F"/>
    <w:rsid w:val="474B4DA9"/>
    <w:rsid w:val="474E017B"/>
    <w:rsid w:val="474E4ED3"/>
    <w:rsid w:val="478E620E"/>
    <w:rsid w:val="47AB6E73"/>
    <w:rsid w:val="47BB1295"/>
    <w:rsid w:val="47C429DE"/>
    <w:rsid w:val="47C70845"/>
    <w:rsid w:val="47FE5DE3"/>
    <w:rsid w:val="48014387"/>
    <w:rsid w:val="48054198"/>
    <w:rsid w:val="489A04EC"/>
    <w:rsid w:val="48BB6E3E"/>
    <w:rsid w:val="48D90393"/>
    <w:rsid w:val="48EA7D25"/>
    <w:rsid w:val="48F07F7A"/>
    <w:rsid w:val="48FA4796"/>
    <w:rsid w:val="49050021"/>
    <w:rsid w:val="492A0823"/>
    <w:rsid w:val="494207A1"/>
    <w:rsid w:val="4946147F"/>
    <w:rsid w:val="4956580F"/>
    <w:rsid w:val="49565A91"/>
    <w:rsid w:val="49831FB1"/>
    <w:rsid w:val="49B001DB"/>
    <w:rsid w:val="49D4280C"/>
    <w:rsid w:val="49DC3DB7"/>
    <w:rsid w:val="49F732A1"/>
    <w:rsid w:val="4A0211D1"/>
    <w:rsid w:val="4A2F63B0"/>
    <w:rsid w:val="4A327D84"/>
    <w:rsid w:val="4A9A136A"/>
    <w:rsid w:val="4A9A6D80"/>
    <w:rsid w:val="4AC049D8"/>
    <w:rsid w:val="4AC23CBA"/>
    <w:rsid w:val="4AED0AA5"/>
    <w:rsid w:val="4B087B1F"/>
    <w:rsid w:val="4B385FFB"/>
    <w:rsid w:val="4B4B13D2"/>
    <w:rsid w:val="4B6D400C"/>
    <w:rsid w:val="4BC9556A"/>
    <w:rsid w:val="4BCF1E76"/>
    <w:rsid w:val="4BCF3BD3"/>
    <w:rsid w:val="4BF86FF9"/>
    <w:rsid w:val="4C440447"/>
    <w:rsid w:val="4C455C43"/>
    <w:rsid w:val="4C5603A9"/>
    <w:rsid w:val="4CA37109"/>
    <w:rsid w:val="4CD92055"/>
    <w:rsid w:val="4D003D05"/>
    <w:rsid w:val="4D107A65"/>
    <w:rsid w:val="4D3B3B44"/>
    <w:rsid w:val="4D3E057E"/>
    <w:rsid w:val="4D575EB2"/>
    <w:rsid w:val="4D8D7AD3"/>
    <w:rsid w:val="4DB45FB0"/>
    <w:rsid w:val="4DBB452C"/>
    <w:rsid w:val="4DC0028C"/>
    <w:rsid w:val="4DE31DE1"/>
    <w:rsid w:val="4DFA4E7D"/>
    <w:rsid w:val="4E575585"/>
    <w:rsid w:val="4E685A5E"/>
    <w:rsid w:val="4E6C395B"/>
    <w:rsid w:val="4E7C4B28"/>
    <w:rsid w:val="4EA57992"/>
    <w:rsid w:val="4EC10539"/>
    <w:rsid w:val="4EDE544B"/>
    <w:rsid w:val="4EE5747E"/>
    <w:rsid w:val="4EF96F8F"/>
    <w:rsid w:val="4F0250AB"/>
    <w:rsid w:val="4F0B3174"/>
    <w:rsid w:val="4F0F30E6"/>
    <w:rsid w:val="4F1613CB"/>
    <w:rsid w:val="4F3E18FD"/>
    <w:rsid w:val="4F61758B"/>
    <w:rsid w:val="4F70158F"/>
    <w:rsid w:val="4F760567"/>
    <w:rsid w:val="4F7C2CFC"/>
    <w:rsid w:val="4F9F7699"/>
    <w:rsid w:val="4FA709C3"/>
    <w:rsid w:val="4FAD50F5"/>
    <w:rsid w:val="4FB44277"/>
    <w:rsid w:val="4FCE427F"/>
    <w:rsid w:val="4FD704A3"/>
    <w:rsid w:val="4FDD43E5"/>
    <w:rsid w:val="4FE86733"/>
    <w:rsid w:val="50012AF3"/>
    <w:rsid w:val="500B3068"/>
    <w:rsid w:val="500E1DF6"/>
    <w:rsid w:val="50574197"/>
    <w:rsid w:val="5076366A"/>
    <w:rsid w:val="50A455F0"/>
    <w:rsid w:val="50B07461"/>
    <w:rsid w:val="50B26DBD"/>
    <w:rsid w:val="50CC5499"/>
    <w:rsid w:val="50CF7905"/>
    <w:rsid w:val="50FB2D75"/>
    <w:rsid w:val="510A65E5"/>
    <w:rsid w:val="510E0CFA"/>
    <w:rsid w:val="51172812"/>
    <w:rsid w:val="51653F52"/>
    <w:rsid w:val="519773BE"/>
    <w:rsid w:val="519A7824"/>
    <w:rsid w:val="51B16D66"/>
    <w:rsid w:val="51B22E4F"/>
    <w:rsid w:val="51B57593"/>
    <w:rsid w:val="51B66D45"/>
    <w:rsid w:val="51BB567D"/>
    <w:rsid w:val="51F15895"/>
    <w:rsid w:val="51F15F26"/>
    <w:rsid w:val="521033FF"/>
    <w:rsid w:val="52262DA9"/>
    <w:rsid w:val="52657734"/>
    <w:rsid w:val="52701540"/>
    <w:rsid w:val="52714071"/>
    <w:rsid w:val="52A116FA"/>
    <w:rsid w:val="52A37669"/>
    <w:rsid w:val="52AF1AB7"/>
    <w:rsid w:val="52BE405A"/>
    <w:rsid w:val="52DB61E4"/>
    <w:rsid w:val="52F117E7"/>
    <w:rsid w:val="52FC4B82"/>
    <w:rsid w:val="5307781C"/>
    <w:rsid w:val="531816D2"/>
    <w:rsid w:val="53220A8C"/>
    <w:rsid w:val="535D22D5"/>
    <w:rsid w:val="53860443"/>
    <w:rsid w:val="5388728F"/>
    <w:rsid w:val="5391659F"/>
    <w:rsid w:val="53945241"/>
    <w:rsid w:val="53A06DB3"/>
    <w:rsid w:val="53AF1F28"/>
    <w:rsid w:val="53F72DFE"/>
    <w:rsid w:val="54004A95"/>
    <w:rsid w:val="541417D6"/>
    <w:rsid w:val="54183B8D"/>
    <w:rsid w:val="5418783D"/>
    <w:rsid w:val="542A555A"/>
    <w:rsid w:val="54751C20"/>
    <w:rsid w:val="547A5F58"/>
    <w:rsid w:val="54A510DF"/>
    <w:rsid w:val="54E61B00"/>
    <w:rsid w:val="54F93A6F"/>
    <w:rsid w:val="55042FE0"/>
    <w:rsid w:val="550B6F8F"/>
    <w:rsid w:val="55191EAD"/>
    <w:rsid w:val="551A5417"/>
    <w:rsid w:val="55240368"/>
    <w:rsid w:val="552414E8"/>
    <w:rsid w:val="5537216B"/>
    <w:rsid w:val="558F03E3"/>
    <w:rsid w:val="5599624D"/>
    <w:rsid w:val="559F0E29"/>
    <w:rsid w:val="55A014F9"/>
    <w:rsid w:val="55AE6607"/>
    <w:rsid w:val="55E8382C"/>
    <w:rsid w:val="560F09A9"/>
    <w:rsid w:val="5615795F"/>
    <w:rsid w:val="56334BE2"/>
    <w:rsid w:val="56503475"/>
    <w:rsid w:val="56550E39"/>
    <w:rsid w:val="565F2342"/>
    <w:rsid w:val="5662591C"/>
    <w:rsid w:val="56652643"/>
    <w:rsid w:val="568A17A2"/>
    <w:rsid w:val="56B208C3"/>
    <w:rsid w:val="56D76005"/>
    <w:rsid w:val="56DA63AE"/>
    <w:rsid w:val="570A0F13"/>
    <w:rsid w:val="57132F59"/>
    <w:rsid w:val="5720160B"/>
    <w:rsid w:val="573773AB"/>
    <w:rsid w:val="57424612"/>
    <w:rsid w:val="57490B08"/>
    <w:rsid w:val="574E777D"/>
    <w:rsid w:val="577A4033"/>
    <w:rsid w:val="57C63ECE"/>
    <w:rsid w:val="57D80D43"/>
    <w:rsid w:val="57FB31FC"/>
    <w:rsid w:val="58070219"/>
    <w:rsid w:val="5813069E"/>
    <w:rsid w:val="582431A5"/>
    <w:rsid w:val="58474B3F"/>
    <w:rsid w:val="58514A8D"/>
    <w:rsid w:val="5853481C"/>
    <w:rsid w:val="58564E8B"/>
    <w:rsid w:val="58580AAD"/>
    <w:rsid w:val="587E3600"/>
    <w:rsid w:val="588673C8"/>
    <w:rsid w:val="58A6632B"/>
    <w:rsid w:val="58D10C69"/>
    <w:rsid w:val="58EE2E06"/>
    <w:rsid w:val="59086DF0"/>
    <w:rsid w:val="590B34D3"/>
    <w:rsid w:val="593A6404"/>
    <w:rsid w:val="59582370"/>
    <w:rsid w:val="59747B68"/>
    <w:rsid w:val="59766670"/>
    <w:rsid w:val="597931D9"/>
    <w:rsid w:val="59800981"/>
    <w:rsid w:val="59802A12"/>
    <w:rsid w:val="599E2610"/>
    <w:rsid w:val="59AC2C48"/>
    <w:rsid w:val="59BD57EA"/>
    <w:rsid w:val="59D57692"/>
    <w:rsid w:val="59EE2D79"/>
    <w:rsid w:val="59F55499"/>
    <w:rsid w:val="5A15303F"/>
    <w:rsid w:val="5A1F6A8A"/>
    <w:rsid w:val="5A417D0C"/>
    <w:rsid w:val="5A4F0EF0"/>
    <w:rsid w:val="5A6B2D19"/>
    <w:rsid w:val="5A6F7DFC"/>
    <w:rsid w:val="5A7E6FBD"/>
    <w:rsid w:val="5AE52C3C"/>
    <w:rsid w:val="5AF473BC"/>
    <w:rsid w:val="5B006C86"/>
    <w:rsid w:val="5B063B2B"/>
    <w:rsid w:val="5B0C2DEA"/>
    <w:rsid w:val="5B0C3155"/>
    <w:rsid w:val="5B1D1191"/>
    <w:rsid w:val="5B2B0B7E"/>
    <w:rsid w:val="5B4069E2"/>
    <w:rsid w:val="5B4E0B34"/>
    <w:rsid w:val="5B5318DF"/>
    <w:rsid w:val="5B652F32"/>
    <w:rsid w:val="5B6F05E7"/>
    <w:rsid w:val="5B7420A1"/>
    <w:rsid w:val="5BEE4389"/>
    <w:rsid w:val="5C084598"/>
    <w:rsid w:val="5C0C75DB"/>
    <w:rsid w:val="5C0D75E4"/>
    <w:rsid w:val="5C1058F2"/>
    <w:rsid w:val="5C1E13B0"/>
    <w:rsid w:val="5C277A14"/>
    <w:rsid w:val="5C7152CB"/>
    <w:rsid w:val="5C963C04"/>
    <w:rsid w:val="5CAB1AF3"/>
    <w:rsid w:val="5CBD5326"/>
    <w:rsid w:val="5CE14001"/>
    <w:rsid w:val="5CFE392D"/>
    <w:rsid w:val="5D28720A"/>
    <w:rsid w:val="5D5F0149"/>
    <w:rsid w:val="5D620335"/>
    <w:rsid w:val="5D97500C"/>
    <w:rsid w:val="5DAB492D"/>
    <w:rsid w:val="5DDB6F0D"/>
    <w:rsid w:val="5DDD1EC8"/>
    <w:rsid w:val="5DF9688E"/>
    <w:rsid w:val="5E1D296A"/>
    <w:rsid w:val="5E2002BE"/>
    <w:rsid w:val="5E2C0765"/>
    <w:rsid w:val="5E457D25"/>
    <w:rsid w:val="5E4B610E"/>
    <w:rsid w:val="5E4D5F60"/>
    <w:rsid w:val="5E581130"/>
    <w:rsid w:val="5E8E4192"/>
    <w:rsid w:val="5E9349AC"/>
    <w:rsid w:val="5E941BEB"/>
    <w:rsid w:val="5E9D24AE"/>
    <w:rsid w:val="5E9F11E3"/>
    <w:rsid w:val="5EB84053"/>
    <w:rsid w:val="5EBC06EC"/>
    <w:rsid w:val="5EF808F3"/>
    <w:rsid w:val="5F157078"/>
    <w:rsid w:val="5F796E1A"/>
    <w:rsid w:val="5F8B1F8A"/>
    <w:rsid w:val="5FA01F9D"/>
    <w:rsid w:val="5FAF26CA"/>
    <w:rsid w:val="5FBB0234"/>
    <w:rsid w:val="5FBD6FD7"/>
    <w:rsid w:val="5FC86518"/>
    <w:rsid w:val="5FD932D6"/>
    <w:rsid w:val="5FDB755D"/>
    <w:rsid w:val="60171431"/>
    <w:rsid w:val="603242D9"/>
    <w:rsid w:val="605A37B1"/>
    <w:rsid w:val="60607191"/>
    <w:rsid w:val="60714E01"/>
    <w:rsid w:val="60863064"/>
    <w:rsid w:val="60904DF3"/>
    <w:rsid w:val="60BB3C85"/>
    <w:rsid w:val="60C73585"/>
    <w:rsid w:val="60D16641"/>
    <w:rsid w:val="60D910A3"/>
    <w:rsid w:val="60F97251"/>
    <w:rsid w:val="61147614"/>
    <w:rsid w:val="613025C6"/>
    <w:rsid w:val="615C5A81"/>
    <w:rsid w:val="61815ADD"/>
    <w:rsid w:val="61C346F7"/>
    <w:rsid w:val="61F62B8D"/>
    <w:rsid w:val="61FA2BD4"/>
    <w:rsid w:val="61FA3BEC"/>
    <w:rsid w:val="6208709F"/>
    <w:rsid w:val="620905F2"/>
    <w:rsid w:val="624956CD"/>
    <w:rsid w:val="624F5FE7"/>
    <w:rsid w:val="62825491"/>
    <w:rsid w:val="62904850"/>
    <w:rsid w:val="62964A10"/>
    <w:rsid w:val="62F43EB4"/>
    <w:rsid w:val="62F47119"/>
    <w:rsid w:val="63051831"/>
    <w:rsid w:val="63234B42"/>
    <w:rsid w:val="632C02D8"/>
    <w:rsid w:val="633A01D9"/>
    <w:rsid w:val="634A36E8"/>
    <w:rsid w:val="6396220E"/>
    <w:rsid w:val="639B4FCD"/>
    <w:rsid w:val="63A01CC7"/>
    <w:rsid w:val="63C4726B"/>
    <w:rsid w:val="640359B6"/>
    <w:rsid w:val="64202DC6"/>
    <w:rsid w:val="643A6961"/>
    <w:rsid w:val="646B57A5"/>
    <w:rsid w:val="64944220"/>
    <w:rsid w:val="649F032B"/>
    <w:rsid w:val="64B55B17"/>
    <w:rsid w:val="64C57164"/>
    <w:rsid w:val="64D94E1C"/>
    <w:rsid w:val="64E77FCF"/>
    <w:rsid w:val="64EF5B72"/>
    <w:rsid w:val="64F11058"/>
    <w:rsid w:val="653603C7"/>
    <w:rsid w:val="65416C31"/>
    <w:rsid w:val="657D6F6E"/>
    <w:rsid w:val="658409AE"/>
    <w:rsid w:val="65870C23"/>
    <w:rsid w:val="65A74E21"/>
    <w:rsid w:val="65BA5019"/>
    <w:rsid w:val="65F67203"/>
    <w:rsid w:val="65FA3A7F"/>
    <w:rsid w:val="661878AB"/>
    <w:rsid w:val="662D7C7A"/>
    <w:rsid w:val="662F112E"/>
    <w:rsid w:val="663827C4"/>
    <w:rsid w:val="666C241E"/>
    <w:rsid w:val="6684340A"/>
    <w:rsid w:val="66947C0E"/>
    <w:rsid w:val="66A86653"/>
    <w:rsid w:val="66A92B5C"/>
    <w:rsid w:val="66B35D90"/>
    <w:rsid w:val="66CF3BE6"/>
    <w:rsid w:val="66D93700"/>
    <w:rsid w:val="674949CC"/>
    <w:rsid w:val="677F1974"/>
    <w:rsid w:val="678042A9"/>
    <w:rsid w:val="6793565D"/>
    <w:rsid w:val="67A46DFB"/>
    <w:rsid w:val="67A930B9"/>
    <w:rsid w:val="67B61BE7"/>
    <w:rsid w:val="67BB6946"/>
    <w:rsid w:val="67C40BBE"/>
    <w:rsid w:val="67F625E0"/>
    <w:rsid w:val="682F3004"/>
    <w:rsid w:val="683D4B76"/>
    <w:rsid w:val="684B0617"/>
    <w:rsid w:val="686717EF"/>
    <w:rsid w:val="68AD70F9"/>
    <w:rsid w:val="68C90380"/>
    <w:rsid w:val="68D66379"/>
    <w:rsid w:val="68E51EE8"/>
    <w:rsid w:val="68F930C3"/>
    <w:rsid w:val="68FE4BCD"/>
    <w:rsid w:val="693C184E"/>
    <w:rsid w:val="69460C71"/>
    <w:rsid w:val="69584928"/>
    <w:rsid w:val="697E7B8E"/>
    <w:rsid w:val="69B0599B"/>
    <w:rsid w:val="69BF098B"/>
    <w:rsid w:val="69CC4305"/>
    <w:rsid w:val="69F525FF"/>
    <w:rsid w:val="69FA56E9"/>
    <w:rsid w:val="6A1F12E0"/>
    <w:rsid w:val="6A240107"/>
    <w:rsid w:val="6A464C09"/>
    <w:rsid w:val="6A4A3DF0"/>
    <w:rsid w:val="6A696FBB"/>
    <w:rsid w:val="6A7275C3"/>
    <w:rsid w:val="6A7E1191"/>
    <w:rsid w:val="6AAD4F8A"/>
    <w:rsid w:val="6AC404C2"/>
    <w:rsid w:val="6AC91D2C"/>
    <w:rsid w:val="6AD52A5D"/>
    <w:rsid w:val="6AF55339"/>
    <w:rsid w:val="6B230F02"/>
    <w:rsid w:val="6B2B0A1F"/>
    <w:rsid w:val="6B304B7F"/>
    <w:rsid w:val="6B647ABE"/>
    <w:rsid w:val="6B7E03D2"/>
    <w:rsid w:val="6B981494"/>
    <w:rsid w:val="6C1C144E"/>
    <w:rsid w:val="6C20525C"/>
    <w:rsid w:val="6C72358B"/>
    <w:rsid w:val="6CDE73AA"/>
    <w:rsid w:val="6CE507CD"/>
    <w:rsid w:val="6D7B2E1B"/>
    <w:rsid w:val="6D870C71"/>
    <w:rsid w:val="6D93430C"/>
    <w:rsid w:val="6DBC7342"/>
    <w:rsid w:val="6DBF6DFB"/>
    <w:rsid w:val="6E034960"/>
    <w:rsid w:val="6E29065F"/>
    <w:rsid w:val="6E421B8B"/>
    <w:rsid w:val="6E712470"/>
    <w:rsid w:val="6E71622F"/>
    <w:rsid w:val="6E7563C1"/>
    <w:rsid w:val="6EA721A8"/>
    <w:rsid w:val="6EBA7973"/>
    <w:rsid w:val="6ECC62CF"/>
    <w:rsid w:val="6EEA4F03"/>
    <w:rsid w:val="6F1375CA"/>
    <w:rsid w:val="6F4242A3"/>
    <w:rsid w:val="6F496959"/>
    <w:rsid w:val="6F4A1AF2"/>
    <w:rsid w:val="6F5116C9"/>
    <w:rsid w:val="6F8A1A3C"/>
    <w:rsid w:val="6F8C7562"/>
    <w:rsid w:val="6F9535CD"/>
    <w:rsid w:val="6F9B55D3"/>
    <w:rsid w:val="6FCF16FE"/>
    <w:rsid w:val="700301A2"/>
    <w:rsid w:val="700343C3"/>
    <w:rsid w:val="7037312F"/>
    <w:rsid w:val="70476A93"/>
    <w:rsid w:val="706240D6"/>
    <w:rsid w:val="70926F06"/>
    <w:rsid w:val="709561A1"/>
    <w:rsid w:val="70BE08AD"/>
    <w:rsid w:val="70C35227"/>
    <w:rsid w:val="70E45CF5"/>
    <w:rsid w:val="7118404B"/>
    <w:rsid w:val="71285068"/>
    <w:rsid w:val="713249E7"/>
    <w:rsid w:val="71572F54"/>
    <w:rsid w:val="716F1809"/>
    <w:rsid w:val="717B081A"/>
    <w:rsid w:val="71D16F6E"/>
    <w:rsid w:val="71E254EC"/>
    <w:rsid w:val="72210786"/>
    <w:rsid w:val="72763141"/>
    <w:rsid w:val="7289076D"/>
    <w:rsid w:val="72A1574A"/>
    <w:rsid w:val="72A36697"/>
    <w:rsid w:val="72C62D8B"/>
    <w:rsid w:val="72C932EB"/>
    <w:rsid w:val="72C96798"/>
    <w:rsid w:val="72CD26F6"/>
    <w:rsid w:val="72D1409C"/>
    <w:rsid w:val="72D66B55"/>
    <w:rsid w:val="72DE37C0"/>
    <w:rsid w:val="72E256EB"/>
    <w:rsid w:val="72ED7B95"/>
    <w:rsid w:val="730257DC"/>
    <w:rsid w:val="730C5C49"/>
    <w:rsid w:val="730F6A2A"/>
    <w:rsid w:val="73222990"/>
    <w:rsid w:val="733F59BC"/>
    <w:rsid w:val="735854B7"/>
    <w:rsid w:val="73B30E90"/>
    <w:rsid w:val="73D663BB"/>
    <w:rsid w:val="73D830DC"/>
    <w:rsid w:val="73FE6DE0"/>
    <w:rsid w:val="74122000"/>
    <w:rsid w:val="74454771"/>
    <w:rsid w:val="745F3CA8"/>
    <w:rsid w:val="746648D5"/>
    <w:rsid w:val="74736975"/>
    <w:rsid w:val="74931EA1"/>
    <w:rsid w:val="74A90410"/>
    <w:rsid w:val="74E344D3"/>
    <w:rsid w:val="752C75EB"/>
    <w:rsid w:val="753C7334"/>
    <w:rsid w:val="7557416E"/>
    <w:rsid w:val="756579FF"/>
    <w:rsid w:val="757077E6"/>
    <w:rsid w:val="75826609"/>
    <w:rsid w:val="75874D6F"/>
    <w:rsid w:val="75887905"/>
    <w:rsid w:val="75DE321B"/>
    <w:rsid w:val="75FD4CEF"/>
    <w:rsid w:val="75FF2BA5"/>
    <w:rsid w:val="7605180F"/>
    <w:rsid w:val="763878E2"/>
    <w:rsid w:val="765039BD"/>
    <w:rsid w:val="766C4D80"/>
    <w:rsid w:val="767A40CE"/>
    <w:rsid w:val="76B8567F"/>
    <w:rsid w:val="76BE0A1A"/>
    <w:rsid w:val="76C5749D"/>
    <w:rsid w:val="77044E51"/>
    <w:rsid w:val="770B59FA"/>
    <w:rsid w:val="77104397"/>
    <w:rsid w:val="774B4EF3"/>
    <w:rsid w:val="77BC475C"/>
    <w:rsid w:val="77C23397"/>
    <w:rsid w:val="77C90E6F"/>
    <w:rsid w:val="77CB5376"/>
    <w:rsid w:val="77CC0135"/>
    <w:rsid w:val="77E13726"/>
    <w:rsid w:val="77EA4289"/>
    <w:rsid w:val="77F7734E"/>
    <w:rsid w:val="78077038"/>
    <w:rsid w:val="7811440A"/>
    <w:rsid w:val="781219C0"/>
    <w:rsid w:val="78410085"/>
    <w:rsid w:val="785C1CBE"/>
    <w:rsid w:val="78974F57"/>
    <w:rsid w:val="78981786"/>
    <w:rsid w:val="78C432C0"/>
    <w:rsid w:val="78CA604C"/>
    <w:rsid w:val="78EF1BCE"/>
    <w:rsid w:val="790354F8"/>
    <w:rsid w:val="7909073A"/>
    <w:rsid w:val="7915389E"/>
    <w:rsid w:val="79181E66"/>
    <w:rsid w:val="796850F5"/>
    <w:rsid w:val="79B27250"/>
    <w:rsid w:val="79CB4BD8"/>
    <w:rsid w:val="79D3498D"/>
    <w:rsid w:val="79DF2984"/>
    <w:rsid w:val="79F978EA"/>
    <w:rsid w:val="7A0C0A0B"/>
    <w:rsid w:val="7A423C62"/>
    <w:rsid w:val="7A4A05DF"/>
    <w:rsid w:val="7A7A57ED"/>
    <w:rsid w:val="7A9E77E3"/>
    <w:rsid w:val="7AC45B76"/>
    <w:rsid w:val="7ACE407E"/>
    <w:rsid w:val="7AE71E5F"/>
    <w:rsid w:val="7B073448"/>
    <w:rsid w:val="7B0E51AD"/>
    <w:rsid w:val="7B304984"/>
    <w:rsid w:val="7B5655F6"/>
    <w:rsid w:val="7B770FE8"/>
    <w:rsid w:val="7BA52AE2"/>
    <w:rsid w:val="7BB52357"/>
    <w:rsid w:val="7BD05EC4"/>
    <w:rsid w:val="7BE2700B"/>
    <w:rsid w:val="7BE5058F"/>
    <w:rsid w:val="7BF30B1B"/>
    <w:rsid w:val="7C2060EA"/>
    <w:rsid w:val="7C2823C0"/>
    <w:rsid w:val="7C427B37"/>
    <w:rsid w:val="7C4E2E4C"/>
    <w:rsid w:val="7C6B6777"/>
    <w:rsid w:val="7C7450CA"/>
    <w:rsid w:val="7C7575D0"/>
    <w:rsid w:val="7C785A82"/>
    <w:rsid w:val="7C790E6E"/>
    <w:rsid w:val="7C89621C"/>
    <w:rsid w:val="7CA26CDE"/>
    <w:rsid w:val="7CE24C65"/>
    <w:rsid w:val="7CEB214D"/>
    <w:rsid w:val="7CF2229D"/>
    <w:rsid w:val="7D0050EB"/>
    <w:rsid w:val="7D05457F"/>
    <w:rsid w:val="7D204AEF"/>
    <w:rsid w:val="7DA737B9"/>
    <w:rsid w:val="7DBC6608"/>
    <w:rsid w:val="7DCC27F9"/>
    <w:rsid w:val="7DCC3E97"/>
    <w:rsid w:val="7DD0100A"/>
    <w:rsid w:val="7E32613A"/>
    <w:rsid w:val="7E4D69BB"/>
    <w:rsid w:val="7E5C2A27"/>
    <w:rsid w:val="7E7E1F77"/>
    <w:rsid w:val="7EAF65A1"/>
    <w:rsid w:val="7EB0068E"/>
    <w:rsid w:val="7EC25A09"/>
    <w:rsid w:val="7EC91510"/>
    <w:rsid w:val="7F7C2A64"/>
    <w:rsid w:val="7FA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semiHidden/>
    <w:qFormat/>
    <w:uiPriority w:val="0"/>
    <w:pPr>
      <w:ind w:left="1050"/>
      <w:jc w:val="left"/>
    </w:pPr>
  </w:style>
  <w:style w:type="paragraph" w:styleId="6">
    <w:name w:val="Normal Indent"/>
    <w:basedOn w:val="1"/>
    <w:autoRedefine/>
    <w:qFormat/>
    <w:uiPriority w:val="99"/>
    <w:pPr>
      <w:spacing w:line="360" w:lineRule="auto"/>
      <w:ind w:firstLine="420"/>
    </w:pPr>
    <w:rPr>
      <w:szCs w:val="20"/>
    </w:rPr>
  </w:style>
  <w:style w:type="paragraph" w:styleId="7">
    <w:name w:val="annotation text"/>
    <w:basedOn w:val="1"/>
    <w:link w:val="35"/>
    <w:autoRedefine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toc 5"/>
    <w:basedOn w:val="1"/>
    <w:next w:val="1"/>
    <w:autoRedefine/>
    <w:semiHidden/>
    <w:qFormat/>
    <w:uiPriority w:val="0"/>
    <w:pPr>
      <w:ind w:left="630"/>
      <w:jc w:val="left"/>
    </w:pPr>
  </w:style>
  <w:style w:type="paragraph" w:styleId="11">
    <w:name w:val="toc 3"/>
    <w:basedOn w:val="1"/>
    <w:next w:val="1"/>
    <w:autoRedefine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  <w:sz w:val="24"/>
    </w:rPr>
  </w:style>
  <w:style w:type="paragraph" w:styleId="12">
    <w:name w:val="toc 8"/>
    <w:basedOn w:val="1"/>
    <w:next w:val="1"/>
    <w:autoRedefine/>
    <w:semiHidden/>
    <w:qFormat/>
    <w:uiPriority w:val="0"/>
    <w:pPr>
      <w:ind w:left="1260"/>
      <w:jc w:val="left"/>
    </w:pPr>
  </w:style>
  <w:style w:type="paragraph" w:styleId="13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next w:val="1"/>
    <w:autoRedefine/>
    <w:qFormat/>
    <w:uiPriority w:val="39"/>
    <w:pPr>
      <w:widowControl w:val="0"/>
      <w:tabs>
        <w:tab w:val="right" w:leader="dot" w:pos="9345"/>
      </w:tabs>
      <w:spacing w:before="120"/>
    </w:pPr>
    <w:rPr>
      <w:rFonts w:ascii="Arial" w:hAnsi="Arial" w:eastAsia="宋体" w:cs="Times New Roman"/>
      <w:bCs/>
      <w:caps/>
      <w:kern w:val="2"/>
      <w:sz w:val="24"/>
      <w:szCs w:val="21"/>
      <w:lang w:val="en-US" w:eastAsia="zh-CN" w:bidi="ar-SA"/>
    </w:rPr>
  </w:style>
  <w:style w:type="paragraph" w:styleId="17">
    <w:name w:val="toc 4"/>
    <w:basedOn w:val="11"/>
    <w:next w:val="1"/>
    <w:autoRedefine/>
    <w:semiHidden/>
    <w:qFormat/>
    <w:uiPriority w:val="0"/>
    <w:pPr>
      <w:ind w:left="420"/>
    </w:pPr>
  </w:style>
  <w:style w:type="paragraph" w:styleId="18">
    <w:name w:val="footnote text"/>
    <w:basedOn w:val="1"/>
    <w:link w:val="37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toc 6"/>
    <w:basedOn w:val="1"/>
    <w:next w:val="1"/>
    <w:autoRedefine/>
    <w:semiHidden/>
    <w:qFormat/>
    <w:uiPriority w:val="0"/>
    <w:pPr>
      <w:ind w:left="840"/>
      <w:jc w:val="left"/>
    </w:pPr>
  </w:style>
  <w:style w:type="paragraph" w:styleId="20">
    <w:name w:val="toc 2"/>
    <w:basedOn w:val="1"/>
    <w:next w:val="1"/>
    <w:autoRedefine/>
    <w:qFormat/>
    <w:uiPriority w:val="39"/>
    <w:pPr>
      <w:tabs>
        <w:tab w:val="right" w:leader="dot" w:pos="9345"/>
      </w:tabs>
      <w:adjustRightInd w:val="0"/>
      <w:snapToGrid w:val="0"/>
      <w:spacing w:before="120"/>
      <w:jc w:val="center"/>
    </w:pPr>
    <w:rPr>
      <w:bCs/>
      <w:sz w:val="24"/>
    </w:rPr>
  </w:style>
  <w:style w:type="paragraph" w:styleId="21">
    <w:name w:val="toc 9"/>
    <w:basedOn w:val="1"/>
    <w:next w:val="1"/>
    <w:autoRedefine/>
    <w:semiHidden/>
    <w:qFormat/>
    <w:uiPriority w:val="0"/>
    <w:pPr>
      <w:ind w:left="1470"/>
      <w:jc w:val="left"/>
    </w:pPr>
  </w:style>
  <w:style w:type="paragraph" w:styleId="22">
    <w:name w:val="Normal (Web)"/>
    <w:basedOn w:val="1"/>
    <w:qFormat/>
    <w:uiPriority w:val="0"/>
    <w:rPr>
      <w:sz w:val="24"/>
    </w:rPr>
  </w:style>
  <w:style w:type="paragraph" w:styleId="23">
    <w:name w:val="Title"/>
    <w:basedOn w:val="1"/>
    <w:next w:val="1"/>
    <w:link w:val="3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4">
    <w:name w:val="annotation subject"/>
    <w:basedOn w:val="7"/>
    <w:next w:val="7"/>
    <w:link w:val="39"/>
    <w:autoRedefine/>
    <w:qFormat/>
    <w:uiPriority w:val="0"/>
    <w:rPr>
      <w:b/>
      <w:bCs/>
    </w:rPr>
  </w:style>
  <w:style w:type="table" w:styleId="26">
    <w:name w:val="Table Grid"/>
    <w:basedOn w:val="2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autoRedefine/>
    <w:qFormat/>
    <w:uiPriority w:val="0"/>
    <w:rPr>
      <w:b/>
    </w:rPr>
  </w:style>
  <w:style w:type="character" w:styleId="29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30">
    <w:name w:val="Emphasis"/>
    <w:autoRedefine/>
    <w:qFormat/>
    <w:uiPriority w:val="0"/>
    <w:rPr>
      <w:color w:val="CC0000"/>
    </w:rPr>
  </w:style>
  <w:style w:type="character" w:styleId="31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2">
    <w:name w:val="annotation reference"/>
    <w:autoRedefine/>
    <w:qFormat/>
    <w:uiPriority w:val="0"/>
    <w:rPr>
      <w:sz w:val="21"/>
      <w:szCs w:val="21"/>
    </w:rPr>
  </w:style>
  <w:style w:type="character" w:styleId="33">
    <w:name w:val="HTML Cite"/>
    <w:autoRedefine/>
    <w:qFormat/>
    <w:uiPriority w:val="0"/>
    <w:rPr>
      <w:color w:val="008000"/>
    </w:rPr>
  </w:style>
  <w:style w:type="character" w:styleId="34">
    <w:name w:val="footnote reference"/>
    <w:autoRedefine/>
    <w:qFormat/>
    <w:uiPriority w:val="0"/>
    <w:rPr>
      <w:vertAlign w:val="superscript"/>
    </w:rPr>
  </w:style>
  <w:style w:type="character" w:customStyle="1" w:styleId="35">
    <w:name w:val="批注文字 字符"/>
    <w:link w:val="7"/>
    <w:autoRedefine/>
    <w:qFormat/>
    <w:uiPriority w:val="0"/>
    <w:rPr>
      <w:kern w:val="2"/>
      <w:sz w:val="21"/>
      <w:szCs w:val="24"/>
    </w:rPr>
  </w:style>
  <w:style w:type="character" w:customStyle="1" w:styleId="36">
    <w:name w:val="批注框文本 字符"/>
    <w:link w:val="13"/>
    <w:autoRedefine/>
    <w:qFormat/>
    <w:uiPriority w:val="0"/>
    <w:rPr>
      <w:kern w:val="2"/>
      <w:sz w:val="18"/>
      <w:szCs w:val="18"/>
    </w:rPr>
  </w:style>
  <w:style w:type="character" w:customStyle="1" w:styleId="37">
    <w:name w:val="脚注文本 字符"/>
    <w:link w:val="18"/>
    <w:autoRedefine/>
    <w:qFormat/>
    <w:uiPriority w:val="0"/>
    <w:rPr>
      <w:kern w:val="2"/>
      <w:sz w:val="18"/>
      <w:szCs w:val="18"/>
    </w:rPr>
  </w:style>
  <w:style w:type="character" w:customStyle="1" w:styleId="38">
    <w:name w:val="标题 字符"/>
    <w:link w:val="23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字符"/>
    <w:link w:val="24"/>
    <w:autoRedefine/>
    <w:qFormat/>
    <w:uiPriority w:val="0"/>
    <w:rPr>
      <w:b/>
      <w:bCs/>
      <w:kern w:val="2"/>
      <w:sz w:val="21"/>
      <w:szCs w:val="24"/>
    </w:rPr>
  </w:style>
  <w:style w:type="character" w:customStyle="1" w:styleId="40">
    <w:name w:val="hover1"/>
    <w:autoRedefine/>
    <w:qFormat/>
    <w:uiPriority w:val="0"/>
    <w:rPr>
      <w:color w:val="315EFB"/>
    </w:rPr>
  </w:style>
  <w:style w:type="character" w:customStyle="1" w:styleId="41">
    <w:name w:val="二级条题"/>
    <w:autoRedefine/>
    <w:qFormat/>
    <w:uiPriority w:val="0"/>
    <w:rPr>
      <w:rFonts w:hint="eastAsia" w:ascii="黑体" w:hAnsi="黑体" w:eastAsia="宋体" w:cs="黑体"/>
      <w:color w:val="000000"/>
      <w:sz w:val="24"/>
      <w:szCs w:val="40"/>
      <w:u w:val="none"/>
    </w:rPr>
  </w:style>
  <w:style w:type="character" w:customStyle="1" w:styleId="42">
    <w:name w:val="一级条标题 Char"/>
    <w:link w:val="43"/>
    <w:autoRedefine/>
    <w:qFormat/>
    <w:uiPriority w:val="0"/>
    <w:rPr>
      <w:rFonts w:ascii="Times New Roman" w:hAnsi="Times New Roman" w:eastAsia="宋体"/>
      <w:sz w:val="24"/>
    </w:rPr>
  </w:style>
  <w:style w:type="paragraph" w:customStyle="1" w:styleId="43">
    <w:name w:val="一级条标题"/>
    <w:basedOn w:val="44"/>
    <w:next w:val="45"/>
    <w:link w:val="42"/>
    <w:autoRedefine/>
    <w:qFormat/>
    <w:uiPriority w:val="0"/>
    <w:pPr>
      <w:numPr>
        <w:ilvl w:val="1"/>
      </w:numPr>
      <w:tabs>
        <w:tab w:val="left" w:pos="420"/>
      </w:tabs>
      <w:spacing w:line="360" w:lineRule="auto"/>
      <w:jc w:val="left"/>
      <w:outlineLvl w:val="0"/>
    </w:pPr>
    <w:rPr>
      <w:rFonts w:ascii="Times New Roman" w:hAnsi="Times New Roman" w:eastAsia="宋体"/>
    </w:rPr>
  </w:style>
  <w:style w:type="paragraph" w:customStyle="1" w:styleId="44">
    <w:name w:val="章标题"/>
    <w:next w:val="45"/>
    <w:link w:val="46"/>
    <w:autoRedefine/>
    <w:qFormat/>
    <w:uiPriority w:val="0"/>
    <w:pPr>
      <w:numPr>
        <w:ilvl w:val="0"/>
        <w:numId w:val="1"/>
      </w:numPr>
      <w:spacing w:before="50" w:beforeLines="50" w:after="50" w:afterLines="50"/>
      <w:jc w:val="both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45">
    <w:name w:val="段"/>
    <w:autoRedefine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46">
    <w:name w:val="章标题 Char"/>
    <w:link w:val="44"/>
    <w:autoRedefine/>
    <w:qFormat/>
    <w:uiPriority w:val="0"/>
    <w:rPr>
      <w:rFonts w:ascii="黑体" w:hAnsi="黑体" w:eastAsia="黑体"/>
      <w:sz w:val="24"/>
      <w:lang w:val="en-US" w:eastAsia="zh-CN" w:bidi="ar-SA"/>
    </w:rPr>
  </w:style>
  <w:style w:type="character" w:customStyle="1" w:styleId="47">
    <w:name w:val="表题"/>
    <w:autoRedefine/>
    <w:qFormat/>
    <w:uiPriority w:val="0"/>
    <w:rPr>
      <w:rFonts w:hint="default" w:ascii="Times New Roman" w:hAnsi="Times New Roman" w:eastAsia="黑体" w:cs="Times New Roman"/>
      <w:color w:val="000000"/>
      <w:sz w:val="21"/>
      <w:szCs w:val="20"/>
      <w:u w:val="none"/>
    </w:rPr>
  </w:style>
  <w:style w:type="character" w:customStyle="1" w:styleId="48">
    <w:name w:val="图题及表格"/>
    <w:basedOn w:val="27"/>
    <w:autoRedefine/>
    <w:qFormat/>
    <w:uiPriority w:val="0"/>
    <w:rPr>
      <w:rFonts w:ascii="Times New Roman" w:hAnsi="Times New Roman" w:eastAsia="宋体"/>
      <w:sz w:val="21"/>
    </w:rPr>
  </w:style>
  <w:style w:type="character" w:customStyle="1" w:styleId="49">
    <w:name w:val="hover24"/>
    <w:autoRedefine/>
    <w:qFormat/>
    <w:uiPriority w:val="0"/>
    <w:rPr>
      <w:color w:val="315EFB"/>
    </w:rPr>
  </w:style>
  <w:style w:type="character" w:customStyle="1" w:styleId="50">
    <w:name w:val="font221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1">
    <w:name w:val="font71"/>
    <w:autoRedefine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2">
    <w:name w:val="font21"/>
    <w:autoRedefine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3">
    <w:name w:val="hover"/>
    <w:basedOn w:val="27"/>
    <w:autoRedefine/>
    <w:qFormat/>
    <w:uiPriority w:val="0"/>
  </w:style>
  <w:style w:type="character" w:customStyle="1" w:styleId="54">
    <w:name w:val="font11"/>
    <w:autoRedefine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55">
    <w:name w:val="font121"/>
    <w:autoRedefine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6">
    <w:name w:val="hover23"/>
    <w:basedOn w:val="27"/>
    <w:autoRedefine/>
    <w:qFormat/>
    <w:uiPriority w:val="0"/>
  </w:style>
  <w:style w:type="character" w:customStyle="1" w:styleId="57">
    <w:name w:val="五级条标题 Char"/>
    <w:link w:val="58"/>
    <w:autoRedefine/>
    <w:qFormat/>
    <w:uiPriority w:val="0"/>
  </w:style>
  <w:style w:type="paragraph" w:customStyle="1" w:styleId="58">
    <w:name w:val="五级条标题"/>
    <w:basedOn w:val="59"/>
    <w:next w:val="45"/>
    <w:link w:val="57"/>
    <w:autoRedefine/>
    <w:qFormat/>
    <w:uiPriority w:val="0"/>
    <w:pPr>
      <w:numPr>
        <w:ilvl w:val="6"/>
      </w:numPr>
      <w:tabs>
        <w:tab w:val="left" w:pos="420"/>
      </w:tabs>
      <w:outlineLvl w:val="6"/>
    </w:pPr>
  </w:style>
  <w:style w:type="paragraph" w:customStyle="1" w:styleId="59">
    <w:name w:val="四级条标题"/>
    <w:basedOn w:val="60"/>
    <w:next w:val="45"/>
    <w:autoRedefine/>
    <w:qFormat/>
    <w:uiPriority w:val="0"/>
    <w:pPr>
      <w:numPr>
        <w:ilvl w:val="5"/>
      </w:numPr>
      <w:tabs>
        <w:tab w:val="left" w:pos="420"/>
      </w:tabs>
      <w:outlineLvl w:val="5"/>
    </w:pPr>
  </w:style>
  <w:style w:type="paragraph" w:customStyle="1" w:styleId="60">
    <w:name w:val="三级条标题"/>
    <w:basedOn w:val="61"/>
    <w:next w:val="45"/>
    <w:autoRedefine/>
    <w:qFormat/>
    <w:uiPriority w:val="0"/>
    <w:pPr>
      <w:numPr>
        <w:ilvl w:val="4"/>
        <w:numId w:val="2"/>
      </w:numPr>
      <w:tabs>
        <w:tab w:val="left" w:pos="420"/>
      </w:tabs>
      <w:outlineLvl w:val="4"/>
    </w:pPr>
  </w:style>
  <w:style w:type="paragraph" w:customStyle="1" w:styleId="61">
    <w:name w:val="二级条标题"/>
    <w:basedOn w:val="43"/>
    <w:next w:val="45"/>
    <w:autoRedefine/>
    <w:qFormat/>
    <w:uiPriority w:val="0"/>
    <w:pPr>
      <w:numPr>
        <w:ilvl w:val="2"/>
      </w:numPr>
      <w:outlineLvl w:val="3"/>
    </w:pPr>
  </w:style>
  <w:style w:type="character" w:customStyle="1" w:styleId="62">
    <w:name w:val="c-icon28"/>
    <w:basedOn w:val="27"/>
    <w:autoRedefine/>
    <w:qFormat/>
    <w:uiPriority w:val="0"/>
  </w:style>
  <w:style w:type="character" w:customStyle="1" w:styleId="63">
    <w:name w:val="标准书眉一 Char"/>
    <w:link w:val="64"/>
    <w:autoRedefine/>
    <w:qFormat/>
    <w:uiPriority w:val="0"/>
    <w:rPr>
      <w:lang w:val="en-US" w:eastAsia="zh-CN" w:bidi="ar-SA"/>
    </w:rPr>
  </w:style>
  <w:style w:type="paragraph" w:customStyle="1" w:styleId="64">
    <w:name w:val="标准书眉一"/>
    <w:link w:val="63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5">
    <w:name w:val="Char Char"/>
    <w:basedOn w:val="1"/>
    <w:autoRedefine/>
    <w:qFormat/>
    <w:uiPriority w:val="0"/>
  </w:style>
  <w:style w:type="paragraph" w:customStyle="1" w:styleId="66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67">
    <w:name w:val="注"/>
    <w:basedOn w:val="1"/>
    <w:next w:val="9"/>
    <w:autoRedefine/>
    <w:qFormat/>
    <w:uiPriority w:val="0"/>
    <w:pPr>
      <w:numPr>
        <w:ilvl w:val="0"/>
        <w:numId w:val="3"/>
      </w:numPr>
      <w:adjustRightInd w:val="0"/>
      <w:spacing w:line="360" w:lineRule="auto"/>
      <w:ind w:firstLine="480" w:firstLineChars="200"/>
      <w:textAlignment w:val="baseline"/>
      <w:outlineLvl w:val="0"/>
    </w:pPr>
    <w:rPr>
      <w:rFonts w:eastAsia="仿宋"/>
      <w:kern w:val="0"/>
      <w:szCs w:val="20"/>
    </w:rPr>
  </w:style>
  <w:style w:type="paragraph" w:customStyle="1" w:styleId="68">
    <w:name w:val="默认段落字体 Para Char Char Char Char Char Char Char Char Char Char"/>
    <w:basedOn w:val="1"/>
    <w:autoRedefine/>
    <w:qFormat/>
    <w:uiPriority w:val="0"/>
  </w:style>
  <w:style w:type="paragraph" w:customStyle="1" w:styleId="69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0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1">
    <w:name w:val="封面一致性程度标识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7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_Style 69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4">
    <w:name w:val="Body text|2"/>
    <w:basedOn w:val="1"/>
    <w:autoRedefine/>
    <w:qFormat/>
    <w:uiPriority w:val="0"/>
    <w:pPr>
      <w:spacing w:line="384" w:lineRule="auto"/>
    </w:pPr>
  </w:style>
  <w:style w:type="paragraph" w:customStyle="1" w:styleId="75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6">
    <w:name w:val="标准书眉_偶数页"/>
    <w:basedOn w:val="77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77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78">
    <w:name w:val="其他发布部门"/>
    <w:basedOn w:val="1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79">
    <w:name w:val="Table caption|1"/>
    <w:basedOn w:val="1"/>
    <w:autoRedefine/>
    <w:qFormat/>
    <w:uiPriority w:val="0"/>
    <w:rPr>
      <w:rFonts w:ascii="宋体" w:hAnsi="宋体" w:cs="宋体"/>
      <w:lang w:val="zh-TW" w:eastAsia="zh-TW" w:bidi="zh-TW"/>
    </w:rPr>
  </w:style>
  <w:style w:type="paragraph" w:customStyle="1" w:styleId="80">
    <w:name w:val="Other|1"/>
    <w:basedOn w:val="1"/>
    <w:autoRedefine/>
    <w:qFormat/>
    <w:uiPriority w:val="0"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1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附录章标题"/>
    <w:next w:val="45"/>
    <w:autoRedefine/>
    <w:qFormat/>
    <w:uiPriority w:val="0"/>
    <w:pPr>
      <w:numPr>
        <w:ilvl w:val="1"/>
        <w:numId w:val="4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4">
    <w:name w:val="前言、引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5">
    <w:name w:val="目次、标准名称标题"/>
    <w:basedOn w:val="84"/>
    <w:next w:val="45"/>
    <w:autoRedefine/>
    <w:qFormat/>
    <w:uiPriority w:val="0"/>
    <w:pPr>
      <w:numPr>
        <w:numId w:val="0"/>
      </w:numPr>
      <w:spacing w:line="460" w:lineRule="exact"/>
    </w:pPr>
  </w:style>
  <w:style w:type="paragraph" w:customStyle="1" w:styleId="8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7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8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9">
    <w:name w:val="Char"/>
    <w:basedOn w:val="1"/>
    <w:autoRedefine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90">
    <w:name w:val="附录一级条标题"/>
    <w:basedOn w:val="82"/>
    <w:next w:val="45"/>
    <w:autoRedefine/>
    <w:qFormat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91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92">
    <w:name w:val="封面标准号2"/>
    <w:basedOn w:val="1"/>
    <w:autoRedefine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93">
    <w:name w:val="实施日期"/>
    <w:basedOn w:val="94"/>
    <w:autoRedefine/>
    <w:qFormat/>
    <w:uiPriority w:val="0"/>
    <w:pPr>
      <w:framePr w:hSpace="0" w:wrap="around" w:xAlign="right"/>
      <w:jc w:val="right"/>
    </w:pPr>
  </w:style>
  <w:style w:type="paragraph" w:customStyle="1" w:styleId="94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5">
    <w:name w:val="Body text|1"/>
    <w:basedOn w:val="1"/>
    <w:autoRedefine/>
    <w:qFormat/>
    <w:uiPriority w:val="0"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96">
    <w:name w:val="Header or footer|2"/>
    <w:basedOn w:val="1"/>
    <w:autoRedefine/>
    <w:qFormat/>
    <w:uiPriority w:val="0"/>
    <w:rPr>
      <w:sz w:val="20"/>
      <w:szCs w:val="20"/>
    </w:rPr>
  </w:style>
  <w:style w:type="paragraph" w:customStyle="1" w:styleId="97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table" w:customStyle="1" w:styleId="9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9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0">
    <w:name w:val="font31"/>
    <w:basedOn w:val="2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1">
    <w:name w:val="font51"/>
    <w:basedOn w:val="27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02">
    <w:name w:val="font41"/>
    <w:basedOn w:val="27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</w:rPr>
  </w:style>
  <w:style w:type="character" w:customStyle="1" w:styleId="103">
    <w:name w:val="font6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04">
    <w:name w:val="font8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5">
    <w:name w:val="font101"/>
    <w:basedOn w:val="27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06">
    <w:name w:val="font0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7">
    <w:name w:val="font13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8">
    <w:name w:val="font122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9">
    <w:name w:val="font12"/>
    <w:basedOn w:val="2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0">
    <w:name w:val="font112"/>
    <w:basedOn w:val="2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11">
    <w:name w:val="font141"/>
    <w:basedOn w:val="2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112">
    <w:name w:val="font91"/>
    <w:basedOn w:val="27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13">
    <w:name w:val="font151"/>
    <w:basedOn w:val="27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14">
    <w:name w:val="font161"/>
    <w:basedOn w:val="2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1" Type="http://schemas.openxmlformats.org/officeDocument/2006/relationships/fontTable" Target="fontTable.xml"/><Relationship Id="rId50" Type="http://schemas.openxmlformats.org/officeDocument/2006/relationships/numbering" Target="numbering.xml"/><Relationship Id="rId5" Type="http://schemas.openxmlformats.org/officeDocument/2006/relationships/header" Target="header3.xml"/><Relationship Id="rId49" Type="http://schemas.openxmlformats.org/officeDocument/2006/relationships/customXml" Target="../customXml/item1.xml"/><Relationship Id="rId48" Type="http://schemas.openxmlformats.org/officeDocument/2006/relationships/image" Target="media/image15.wmf"/><Relationship Id="rId47" Type="http://schemas.openxmlformats.org/officeDocument/2006/relationships/oleObject" Target="embeddings/oleObject12.bin"/><Relationship Id="rId46" Type="http://schemas.openxmlformats.org/officeDocument/2006/relationships/image" Target="media/image14.wmf"/><Relationship Id="rId45" Type="http://schemas.openxmlformats.org/officeDocument/2006/relationships/oleObject" Target="embeddings/oleObject11.bin"/><Relationship Id="rId44" Type="http://schemas.openxmlformats.org/officeDocument/2006/relationships/image" Target="media/image13.wmf"/><Relationship Id="rId43" Type="http://schemas.openxmlformats.org/officeDocument/2006/relationships/oleObject" Target="embeddings/oleObject10.bin"/><Relationship Id="rId42" Type="http://schemas.openxmlformats.org/officeDocument/2006/relationships/image" Target="media/image12.wmf"/><Relationship Id="rId41" Type="http://schemas.openxmlformats.org/officeDocument/2006/relationships/oleObject" Target="embeddings/oleObject9.bin"/><Relationship Id="rId40" Type="http://schemas.openxmlformats.org/officeDocument/2006/relationships/image" Target="media/image11.wmf"/><Relationship Id="rId4" Type="http://schemas.openxmlformats.org/officeDocument/2006/relationships/header" Target="header2.xml"/><Relationship Id="rId39" Type="http://schemas.openxmlformats.org/officeDocument/2006/relationships/oleObject" Target="embeddings/oleObject8.bin"/><Relationship Id="rId38" Type="http://schemas.openxmlformats.org/officeDocument/2006/relationships/image" Target="media/image10.wmf"/><Relationship Id="rId37" Type="http://schemas.openxmlformats.org/officeDocument/2006/relationships/oleObject" Target="embeddings/oleObject7.bin"/><Relationship Id="rId36" Type="http://schemas.openxmlformats.org/officeDocument/2006/relationships/image" Target="media/image9.wmf"/><Relationship Id="rId35" Type="http://schemas.openxmlformats.org/officeDocument/2006/relationships/oleObject" Target="embeddings/oleObject6.bin"/><Relationship Id="rId34" Type="http://schemas.openxmlformats.org/officeDocument/2006/relationships/image" Target="media/image8.wmf"/><Relationship Id="rId33" Type="http://schemas.openxmlformats.org/officeDocument/2006/relationships/oleObject" Target="embeddings/oleObject5.bin"/><Relationship Id="rId32" Type="http://schemas.openxmlformats.org/officeDocument/2006/relationships/image" Target="media/image7.wmf"/><Relationship Id="rId31" Type="http://schemas.openxmlformats.org/officeDocument/2006/relationships/image" Target="media/image6.wmf"/><Relationship Id="rId30" Type="http://schemas.openxmlformats.org/officeDocument/2006/relationships/oleObject" Target="embeddings/oleObject4.bin"/><Relationship Id="rId3" Type="http://schemas.openxmlformats.org/officeDocument/2006/relationships/header" Target="header1.xml"/><Relationship Id="rId29" Type="http://schemas.openxmlformats.org/officeDocument/2006/relationships/image" Target="media/image5.wmf"/><Relationship Id="rId28" Type="http://schemas.openxmlformats.org/officeDocument/2006/relationships/oleObject" Target="embeddings/oleObject3.bin"/><Relationship Id="rId27" Type="http://schemas.openxmlformats.org/officeDocument/2006/relationships/image" Target="media/image4.wmf"/><Relationship Id="rId26" Type="http://schemas.openxmlformats.org/officeDocument/2006/relationships/oleObject" Target="embeddings/oleObject2.bin"/><Relationship Id="rId25" Type="http://schemas.openxmlformats.org/officeDocument/2006/relationships/image" Target="media/image3.wmf"/><Relationship Id="rId24" Type="http://schemas.openxmlformats.org/officeDocument/2006/relationships/oleObject" Target="embeddings/oleObject1.bin"/><Relationship Id="rId23" Type="http://schemas.openxmlformats.org/officeDocument/2006/relationships/image" Target="media/image2.emf"/><Relationship Id="rId22" Type="http://schemas.openxmlformats.org/officeDocument/2006/relationships/image" Target="media/image1.emf"/><Relationship Id="rId21" Type="http://schemas.openxmlformats.org/officeDocument/2006/relationships/theme" Target="theme/theme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2633</Words>
  <Characters>3121</Characters>
  <Lines>89</Lines>
  <Paragraphs>25</Paragraphs>
  <TotalTime>29</TotalTime>
  <ScaleCrop>false</ScaleCrop>
  <LinksUpToDate>false</LinksUpToDate>
  <CharactersWithSpaces>3321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2017-12-06T03:12:00Z</dcterms:created>
  <dc:creator>User</dc:creator>
  <cp:lastModifiedBy>保玲</cp:lastModifiedBy>
  <cp:lastPrinted>2024-06-07T08:05:00Z</cp:lastPrinted>
  <dcterms:modified xsi:type="dcterms:W3CDTF">2025-11-20T11:39:47Z</dcterms:modified>
  <dc:title>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2E09A797788B491B9EF2C2900CBC7A37_13</vt:lpwstr>
  </property>
  <property fmtid="{D5CDD505-2E9C-101B-9397-08002B2CF9AE}" pid="4" name="KSOTemplateDocerSaveRecord">
    <vt:lpwstr>eyJoZGlkIjoiMWQ2ZjFjYzc0ZDE3ZTAyNTZmZjU4OWExNTAyMmFhNmEiLCJ1c2VySWQiOiI1NDQ3MzUyMDEifQ==</vt:lpwstr>
  </property>
</Properties>
</file>