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04D6">
      <w:pPr>
        <w:keepNext w:val="0"/>
        <w:keepLines w:val="0"/>
        <w:pageBreakBefore w:val="0"/>
        <w:kinsoku/>
        <w:wordWrap/>
        <w:overflowPunct/>
        <w:topLinePunct w:val="0"/>
        <w:bidi w:val="0"/>
        <w:spacing w:beforeAutospacing="0" w:afterAutospacing="0"/>
        <w:jc w:val="center"/>
        <w:rPr>
          <w:rFonts w:ascii="宋体"/>
          <w:sz w:val="28"/>
          <w:szCs w:val="28"/>
          <w:lang w:val="de-DE"/>
        </w:rPr>
      </w:pPr>
      <w:bookmarkStart w:id="4" w:name="_GoBack"/>
      <w:bookmarkEnd w:id="4"/>
      <w:r>
        <w:rPr>
          <w:rFonts w:hint="eastAsia" w:eastAsia="黑体"/>
          <w:sz w:val="28"/>
          <w:szCs w:val="28"/>
        </w:rPr>
        <w:t>散装重有色金属浮选精矿取样、制样方法—编制说明（报批稿）</w:t>
      </w:r>
    </w:p>
    <w:p w14:paraId="43354402">
      <w:pPr>
        <w:pStyle w:val="9"/>
        <w:keepNext w:val="0"/>
        <w:keepLines w:val="0"/>
        <w:pageBreakBefore w:val="0"/>
        <w:kinsoku/>
        <w:wordWrap/>
        <w:overflowPunct/>
        <w:topLinePunct w:val="0"/>
        <w:bidi w:val="0"/>
        <w:spacing w:before="0" w:beforeAutospacing="0" w:after="0" w:afterAutospacing="0" w:line="440" w:lineRule="exact"/>
        <w:jc w:val="both"/>
        <w:rPr>
          <w:rFonts w:ascii="黑体" w:eastAsia="黑体" w:cs="Arial"/>
          <w:sz w:val="21"/>
          <w:szCs w:val="21"/>
        </w:rPr>
      </w:pPr>
      <w:r>
        <w:rPr>
          <w:rFonts w:hint="eastAsia" w:ascii="黑体" w:eastAsia="黑体" w:cs="Arial"/>
          <w:sz w:val="21"/>
          <w:szCs w:val="21"/>
        </w:rPr>
        <w:t>一、工作简况</w:t>
      </w:r>
    </w:p>
    <w:p w14:paraId="6D7ED864">
      <w:pPr>
        <w:pStyle w:val="9"/>
        <w:keepNext w:val="0"/>
        <w:keepLines w:val="0"/>
        <w:pageBreakBefore w:val="0"/>
        <w:kinsoku/>
        <w:wordWrap/>
        <w:overflowPunct/>
        <w:topLinePunct w:val="0"/>
        <w:bidi w:val="0"/>
        <w:spacing w:before="0" w:beforeAutospacing="0" w:after="0" w:afterAutospacing="0" w:line="440" w:lineRule="exact"/>
        <w:jc w:val="both"/>
        <w:rPr>
          <w:rFonts w:ascii="黑体" w:eastAsia="黑体" w:cs="Arial"/>
          <w:sz w:val="21"/>
          <w:szCs w:val="21"/>
        </w:rPr>
      </w:pPr>
      <w:r>
        <w:rPr>
          <w:rFonts w:hint="eastAsia" w:ascii="黑体" w:eastAsia="黑体" w:cs="Arial"/>
          <w:sz w:val="21"/>
          <w:szCs w:val="21"/>
        </w:rPr>
        <w:t>1.1</w:t>
      </w:r>
      <w:r>
        <w:rPr>
          <w:rFonts w:hint="eastAsia" w:ascii="黑体" w:eastAsia="黑体" w:cs="Arial"/>
          <w:sz w:val="21"/>
          <w:szCs w:val="21"/>
          <w:lang w:val="en-US" w:eastAsia="zh-CN"/>
        </w:rPr>
        <w:t xml:space="preserve">  </w:t>
      </w:r>
      <w:r>
        <w:rPr>
          <w:rFonts w:hint="eastAsia" w:ascii="黑体" w:eastAsia="黑体" w:cs="Arial"/>
          <w:sz w:val="21"/>
          <w:szCs w:val="21"/>
        </w:rPr>
        <w:t>任务来源</w:t>
      </w:r>
    </w:p>
    <w:p w14:paraId="62F1502B">
      <w:pPr>
        <w:keepNext w:val="0"/>
        <w:keepLines w:val="0"/>
        <w:pageBreakBefore w:val="0"/>
        <w:kinsoku/>
        <w:wordWrap/>
        <w:overflowPunct/>
        <w:topLinePunct w:val="0"/>
        <w:bidi w:val="0"/>
        <w:spacing w:beforeAutospacing="0" w:afterAutospacing="0" w:line="240" w:lineRule="auto"/>
        <w:ind w:firstLine="420" w:firstLineChars="200"/>
        <w:rPr>
          <w:rFonts w:hint="default" w:ascii="宋体" w:hAnsi="宋体" w:eastAsiaTheme="minorEastAsia"/>
          <w:szCs w:val="21"/>
          <w:lang w:val="en-US" w:eastAsia="zh-CN"/>
        </w:rPr>
      </w:pPr>
      <w:r>
        <w:rPr>
          <w:rFonts w:hint="eastAsia" w:ascii="宋体" w:hAnsi="宋体"/>
          <w:color w:val="FF0000"/>
          <w:szCs w:val="21"/>
        </w:rPr>
        <w:t>根据202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8</w:t>
      </w:r>
      <w:r>
        <w:rPr>
          <w:rFonts w:hint="eastAsia" w:ascii="宋体" w:hAnsi="宋体"/>
          <w:color w:val="FF0000"/>
          <w:szCs w:val="21"/>
        </w:rPr>
        <w:t>月国标委下发的202</w:t>
      </w:r>
      <w:r>
        <w:rPr>
          <w:rFonts w:hint="eastAsia" w:ascii="宋体" w:hAnsi="宋体"/>
          <w:color w:val="FF0000"/>
          <w:szCs w:val="21"/>
          <w:lang w:val="en-US" w:eastAsia="zh-CN"/>
        </w:rPr>
        <w:t>5</w:t>
      </w:r>
      <w:r>
        <w:rPr>
          <w:rFonts w:hint="eastAsia" w:ascii="宋体" w:hAnsi="宋体"/>
          <w:color w:val="FF0000"/>
          <w:szCs w:val="21"/>
        </w:rPr>
        <w:t>年推荐性国家标准修订计划及相关标准外文版计划的通知</w:t>
      </w:r>
      <w:r>
        <w:rPr>
          <w:rFonts w:hint="eastAsia" w:ascii="宋体" w:hAnsi="宋体"/>
          <w:color w:val="FF0000"/>
          <w:szCs w:val="21"/>
          <w:lang w:eastAsia="zh-CN"/>
        </w:rPr>
        <w:t>（</w:t>
      </w:r>
      <w:r>
        <w:rPr>
          <w:rFonts w:hint="eastAsia" w:ascii="宋体" w:hAnsi="宋体" w:eastAsia="宋体" w:cs="宋体"/>
          <w:color w:val="333333"/>
          <w:shd w:val="clear" w:fill="FFFFFF"/>
          <w:lang w:eastAsia="zh-CN"/>
        </w:rPr>
        <w:t>国标委发〔2025〕43号</w:t>
      </w:r>
      <w:r>
        <w:rPr>
          <w:rFonts w:hint="eastAsia" w:ascii="宋体" w:hAnsi="宋体"/>
          <w:color w:val="FF0000"/>
          <w:szCs w:val="21"/>
          <w:lang w:eastAsia="zh-CN"/>
        </w:rPr>
        <w:t>）</w:t>
      </w:r>
      <w:r>
        <w:rPr>
          <w:rFonts w:hint="eastAsia" w:ascii="宋体" w:hAnsi="宋体"/>
          <w:color w:val="FF0000"/>
          <w:szCs w:val="21"/>
        </w:rPr>
        <w:t>，《散装重有色金属浮选精矿取样、制样方法》项目计划号</w:t>
      </w:r>
      <w:r>
        <w:rPr>
          <w:rFonts w:hint="eastAsia" w:ascii="宋体" w:hAnsi="宋体"/>
          <w:color w:val="FF0000"/>
          <w:szCs w:val="21"/>
          <w:lang w:val="en-US" w:eastAsia="zh-CN"/>
        </w:rPr>
        <w:t>20253595-T-610</w:t>
      </w:r>
      <w:r>
        <w:rPr>
          <w:rFonts w:hint="eastAsia" w:ascii="宋体" w:hAnsi="宋体"/>
          <w:color w:val="FF0000"/>
          <w:szCs w:val="21"/>
        </w:rPr>
        <w:t>，由有色金属技术经济研究院有限责任公司牵头起草，</w:t>
      </w:r>
      <w:r>
        <w:rPr>
          <w:rFonts w:hint="eastAsia" w:ascii="宋体" w:hAnsi="宋体"/>
          <w:color w:val="FF0000"/>
          <w:szCs w:val="21"/>
          <w:lang w:val="en-US" w:eastAsia="zh-CN"/>
        </w:rPr>
        <w:t>非等效采标ISO 12743:2021，</w:t>
      </w:r>
      <w:r>
        <w:rPr>
          <w:rFonts w:hint="eastAsia" w:ascii="宋体" w:hAnsi="宋体"/>
          <w:color w:val="FF0000"/>
          <w:szCs w:val="21"/>
        </w:rPr>
        <w:t>计划完成期限202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8</w:t>
      </w:r>
      <w:r>
        <w:rPr>
          <w:rFonts w:hint="eastAsia" w:ascii="宋体" w:hAnsi="宋体"/>
          <w:color w:val="FF0000"/>
          <w:szCs w:val="21"/>
        </w:rPr>
        <w:t>月</w:t>
      </w:r>
      <w:r>
        <w:rPr>
          <w:rFonts w:hint="eastAsia" w:ascii="宋体" w:hAnsi="宋体"/>
          <w:color w:val="FF0000"/>
          <w:szCs w:val="21"/>
          <w:lang w:val="en-US" w:eastAsia="zh-CN"/>
        </w:rPr>
        <w:t>6</w:t>
      </w:r>
      <w:r>
        <w:rPr>
          <w:rFonts w:hint="eastAsia" w:ascii="宋体" w:hAnsi="宋体"/>
          <w:color w:val="FF0000"/>
          <w:szCs w:val="21"/>
        </w:rPr>
        <w:t>日。</w:t>
      </w:r>
      <w:r>
        <w:rPr>
          <w:rFonts w:hint="eastAsia" w:ascii="宋体" w:hAnsi="宋体"/>
          <w:szCs w:val="21"/>
          <w:lang w:val="en-US" w:eastAsia="zh-CN"/>
        </w:rPr>
        <w:t>项目是对</w:t>
      </w:r>
      <w:r>
        <w:rPr>
          <w:rFonts w:hint="eastAsia" w:ascii="宋体" w:hAnsi="宋体"/>
          <w:szCs w:val="21"/>
        </w:rPr>
        <w:t>GB/T 14260-2010</w:t>
      </w:r>
      <w:r>
        <w:rPr>
          <w:rFonts w:hint="eastAsia" w:ascii="宋体" w:hAnsi="宋体"/>
          <w:szCs w:val="21"/>
          <w:lang w:eastAsia="zh-CN"/>
        </w:rPr>
        <w:t>《</w:t>
      </w:r>
      <w:r>
        <w:rPr>
          <w:rFonts w:hint="eastAsia" w:ascii="宋体" w:hAnsi="宋体"/>
          <w:szCs w:val="21"/>
        </w:rPr>
        <w:t>散装重有色金属浮选精矿取样、制样通则</w:t>
      </w:r>
      <w:r>
        <w:rPr>
          <w:rFonts w:hint="eastAsia" w:ascii="宋体" w:hAnsi="宋体"/>
          <w:szCs w:val="21"/>
          <w:lang w:eastAsia="zh-CN"/>
        </w:rPr>
        <w:t>》</w:t>
      </w:r>
      <w:r>
        <w:rPr>
          <w:rFonts w:hint="eastAsia" w:ascii="宋体" w:hAnsi="宋体"/>
          <w:szCs w:val="21"/>
        </w:rPr>
        <w:t>,GB/T 14261-2010</w:t>
      </w:r>
      <w:r>
        <w:rPr>
          <w:rFonts w:hint="eastAsia" w:ascii="宋体" w:hAnsi="宋体"/>
          <w:szCs w:val="21"/>
          <w:lang w:eastAsia="zh-CN"/>
        </w:rPr>
        <w:t>《</w:t>
      </w:r>
      <w:r>
        <w:rPr>
          <w:rFonts w:hint="eastAsia" w:ascii="宋体" w:hAnsi="宋体"/>
          <w:szCs w:val="21"/>
        </w:rPr>
        <w:t>散装浮选锌精矿取样、制样方法</w:t>
      </w:r>
      <w:r>
        <w:rPr>
          <w:rFonts w:hint="eastAsia" w:ascii="宋体" w:hAnsi="宋体"/>
          <w:szCs w:val="21"/>
          <w:lang w:eastAsia="zh-CN"/>
        </w:rPr>
        <w:t>》</w:t>
      </w:r>
      <w:r>
        <w:rPr>
          <w:rFonts w:hint="eastAsia" w:ascii="宋体" w:hAnsi="宋体"/>
          <w:szCs w:val="21"/>
        </w:rPr>
        <w:t>,GB/T 14262-2010</w:t>
      </w:r>
      <w:r>
        <w:rPr>
          <w:rFonts w:hint="eastAsia" w:ascii="宋体" w:hAnsi="宋体"/>
          <w:szCs w:val="21"/>
          <w:lang w:eastAsia="zh-CN"/>
        </w:rPr>
        <w:t>《</w:t>
      </w:r>
      <w:r>
        <w:rPr>
          <w:rFonts w:hint="eastAsia" w:ascii="宋体" w:hAnsi="宋体"/>
          <w:szCs w:val="21"/>
        </w:rPr>
        <w:t>散装浮选铅精矿取样、制样方法</w:t>
      </w:r>
      <w:r>
        <w:rPr>
          <w:rFonts w:hint="eastAsia" w:ascii="宋体" w:hAnsi="宋体"/>
          <w:szCs w:val="21"/>
          <w:lang w:eastAsia="zh-CN"/>
        </w:rPr>
        <w:t>》</w:t>
      </w:r>
      <w:r>
        <w:rPr>
          <w:rFonts w:hint="eastAsia" w:ascii="宋体" w:hAnsi="宋体"/>
          <w:szCs w:val="21"/>
        </w:rPr>
        <w:t>,GB/T 14263-2010</w:t>
      </w:r>
      <w:r>
        <w:rPr>
          <w:rFonts w:hint="eastAsia" w:ascii="宋体" w:hAnsi="宋体"/>
          <w:szCs w:val="21"/>
          <w:lang w:eastAsia="zh-CN"/>
        </w:rPr>
        <w:t>《</w:t>
      </w:r>
      <w:r>
        <w:rPr>
          <w:rFonts w:hint="eastAsia" w:ascii="宋体" w:hAnsi="宋体"/>
          <w:szCs w:val="21"/>
        </w:rPr>
        <w:t>散装浮选铜精矿取样、制样方法</w:t>
      </w:r>
      <w:r>
        <w:rPr>
          <w:rFonts w:hint="eastAsia" w:ascii="宋体" w:hAnsi="宋体"/>
          <w:szCs w:val="21"/>
          <w:lang w:eastAsia="zh-CN"/>
        </w:rPr>
        <w:t>》</w:t>
      </w:r>
      <w:r>
        <w:rPr>
          <w:rFonts w:hint="eastAsia" w:ascii="宋体" w:hAnsi="宋体"/>
          <w:szCs w:val="21"/>
        </w:rPr>
        <w:t>,GB/T 25952-2010</w:t>
      </w:r>
      <w:r>
        <w:rPr>
          <w:rFonts w:hint="eastAsia" w:ascii="宋体" w:hAnsi="宋体"/>
          <w:szCs w:val="21"/>
          <w:lang w:eastAsia="zh-CN"/>
        </w:rPr>
        <w:t>《</w:t>
      </w:r>
      <w:r>
        <w:rPr>
          <w:rFonts w:hint="eastAsia" w:ascii="宋体" w:hAnsi="宋体"/>
          <w:szCs w:val="21"/>
        </w:rPr>
        <w:t>散装浮选镍精矿取样、制样方法</w:t>
      </w:r>
      <w:r>
        <w:rPr>
          <w:rFonts w:hint="eastAsia" w:ascii="宋体" w:hAnsi="宋体"/>
          <w:szCs w:val="21"/>
          <w:lang w:eastAsia="zh-CN"/>
        </w:rPr>
        <w:t>》</w:t>
      </w:r>
      <w:r>
        <w:rPr>
          <w:rFonts w:hint="eastAsia" w:ascii="宋体" w:hAnsi="宋体"/>
          <w:szCs w:val="21"/>
          <w:lang w:val="en-US" w:eastAsia="zh-CN"/>
        </w:rPr>
        <w:t>的整合修订。</w:t>
      </w:r>
    </w:p>
    <w:p w14:paraId="59876A53">
      <w:pPr>
        <w:keepNext w:val="0"/>
        <w:keepLines w:val="0"/>
        <w:pageBreakBefore w:val="0"/>
        <w:kinsoku/>
        <w:wordWrap/>
        <w:overflowPunct/>
        <w:topLinePunct w:val="0"/>
        <w:bidi w:val="0"/>
        <w:spacing w:beforeAutospacing="0" w:afterAutospacing="0" w:line="240" w:lineRule="auto"/>
        <w:ind w:firstLine="420" w:firstLineChars="200"/>
        <w:rPr>
          <w:rFonts w:ascii="宋体" w:hAnsi="宋体"/>
          <w:szCs w:val="21"/>
        </w:rPr>
      </w:pPr>
      <w:r>
        <w:rPr>
          <w:rFonts w:hint="eastAsia" w:ascii="宋体" w:hAnsi="宋体"/>
          <w:szCs w:val="21"/>
        </w:rPr>
        <w:t>有色金属技术经济研究院有限责任公司</w:t>
      </w:r>
      <w:r>
        <w:rPr>
          <w:rFonts w:hint="eastAsia" w:ascii="宋体" w:hAnsi="宋体"/>
          <w:szCs w:val="21"/>
          <w:lang w:eastAsia="zh-CN"/>
        </w:rPr>
        <w:t>、</w:t>
      </w:r>
      <w:r>
        <w:rPr>
          <w:rFonts w:hint="eastAsia" w:ascii="宋体" w:hAnsi="宋体"/>
          <w:szCs w:val="21"/>
        </w:rPr>
        <w:t>大冶有色金属有限责任公司、</w:t>
      </w:r>
      <w:r>
        <w:rPr>
          <w:rFonts w:hint="eastAsia" w:ascii="宋体" w:hAnsi="宋体"/>
          <w:color w:val="FF0000"/>
          <w:szCs w:val="21"/>
        </w:rPr>
        <w:t>株洲冶炼集团股份有限公司、</w:t>
      </w:r>
      <w:r>
        <w:rPr>
          <w:rFonts w:hint="eastAsia" w:ascii="宋体" w:hAnsi="宋体"/>
          <w:szCs w:val="21"/>
        </w:rPr>
        <w:t>葫芦岛锌业股份有限公司、金川集团股份有限公司</w:t>
      </w:r>
      <w:r>
        <w:rPr>
          <w:rFonts w:hint="eastAsia" w:ascii="宋体" w:hAnsi="宋体"/>
          <w:szCs w:val="21"/>
          <w:lang w:val="en-US" w:eastAsia="zh-CN"/>
        </w:rPr>
        <w:t>分别是被整合标准的原牵头起草单位</w:t>
      </w:r>
      <w:r>
        <w:rPr>
          <w:rFonts w:hint="eastAsia" w:ascii="宋体" w:hAnsi="宋体"/>
          <w:szCs w:val="21"/>
          <w:lang w:eastAsia="zh-CN"/>
        </w:rPr>
        <w:t>，</w:t>
      </w:r>
      <w:r>
        <w:rPr>
          <w:rFonts w:hint="eastAsia" w:ascii="宋体" w:hAnsi="宋体"/>
          <w:szCs w:val="21"/>
        </w:rPr>
        <w:t>在项目研制过程中，</w:t>
      </w:r>
      <w:r>
        <w:rPr>
          <w:rFonts w:hint="eastAsia" w:ascii="宋体" w:hAnsi="宋体"/>
          <w:szCs w:val="21"/>
          <w:lang w:val="en-US" w:eastAsia="zh-CN"/>
        </w:rPr>
        <w:t>还</w:t>
      </w:r>
      <w:r>
        <w:rPr>
          <w:rFonts w:hint="eastAsia" w:ascii="宋体" w:hAnsi="宋体"/>
          <w:szCs w:val="21"/>
        </w:rPr>
        <w:t>吸纳了铜陵有色金属集团控股有限公司、江西铜业股份有限公司、云南铜业股份有限公司、深圳市中金岭南有色金属股份有限公司、湖南水口山有色金属集团有限公司、山西北方铜业有限公司、中国检验认证集团广西有限公司</w:t>
      </w:r>
      <w:r>
        <w:rPr>
          <w:rFonts w:hint="eastAsia" w:ascii="宋体" w:hAnsi="宋体"/>
          <w:szCs w:val="21"/>
          <w:lang w:eastAsia="zh-CN"/>
        </w:rPr>
        <w:t>、</w:t>
      </w:r>
      <w:r>
        <w:rPr>
          <w:rFonts w:hint="eastAsia" w:ascii="宋体" w:hAnsi="宋体"/>
          <w:szCs w:val="21"/>
          <w:lang w:val="en-US" w:eastAsia="zh-CN"/>
        </w:rPr>
        <w:t>山东中金岭南铜业有限责任公司</w:t>
      </w:r>
      <w:r>
        <w:rPr>
          <w:rFonts w:hint="eastAsia" w:ascii="宋体" w:hAnsi="宋体"/>
          <w:szCs w:val="21"/>
        </w:rPr>
        <w:t>等其他相关精矿生产、销售和使用单位</w:t>
      </w:r>
      <w:r>
        <w:rPr>
          <w:rFonts w:hint="eastAsia" w:ascii="宋体" w:hAnsi="宋体"/>
          <w:szCs w:val="21"/>
          <w:lang w:eastAsia="zh-CN"/>
        </w:rPr>
        <w:t>。</w:t>
      </w:r>
    </w:p>
    <w:p w14:paraId="5F0036F7">
      <w:pPr>
        <w:pStyle w:val="17"/>
        <w:keepNext w:val="0"/>
        <w:keepLines w:val="0"/>
        <w:pageBreakBefore w:val="0"/>
        <w:kinsoku/>
        <w:wordWrap/>
        <w:overflowPunct/>
        <w:topLinePunct w:val="0"/>
        <w:bidi w:val="0"/>
        <w:spacing w:beforeLines="0" w:beforeAutospacing="0" w:afterLines="0" w:afterAutospacing="0" w:line="440" w:lineRule="exact"/>
        <w:outlineLvl w:val="9"/>
        <w:rPr>
          <w:rFonts w:hAnsi="黑体" w:cs="黑体"/>
          <w:szCs w:val="21"/>
        </w:rPr>
      </w:pPr>
      <w:r>
        <w:rPr>
          <w:rFonts w:hint="eastAsia" w:hAnsi="黑体" w:cs="黑体"/>
          <w:szCs w:val="21"/>
        </w:rPr>
        <w:t>1.2</w:t>
      </w:r>
      <w:r>
        <w:rPr>
          <w:rFonts w:hint="eastAsia" w:hAnsi="黑体" w:cs="黑体"/>
          <w:szCs w:val="21"/>
          <w:lang w:val="en-US" w:eastAsia="zh-CN"/>
        </w:rPr>
        <w:t xml:space="preserve">  </w:t>
      </w:r>
      <w:r>
        <w:rPr>
          <w:rFonts w:hint="eastAsia" w:hAnsi="黑体" w:cs="黑体"/>
          <w:szCs w:val="21"/>
        </w:rPr>
        <w:t>制定背景</w:t>
      </w:r>
    </w:p>
    <w:p w14:paraId="15EC1914">
      <w:pPr>
        <w:pStyle w:val="3"/>
        <w:keepNext w:val="0"/>
        <w:keepLines w:val="0"/>
        <w:pageBreakBefore w:val="0"/>
        <w:kinsoku/>
        <w:wordWrap/>
        <w:overflowPunct/>
        <w:topLinePunct w:val="0"/>
        <w:bidi w:val="0"/>
        <w:spacing w:beforeAutospacing="0" w:after="0" w:afterAutospacing="0"/>
        <w:rPr>
          <w:rFonts w:hint="eastAsia" w:ascii="黑体" w:hAnsi="宋体" w:eastAsia="黑体" w:cs="宋体"/>
          <w:bCs/>
          <w:szCs w:val="21"/>
        </w:rPr>
      </w:pPr>
      <w:r>
        <w:rPr>
          <w:rFonts w:hint="eastAsia" w:ascii="黑体" w:hAnsi="宋体" w:eastAsia="黑体" w:cs="宋体"/>
          <w:bCs/>
          <w:szCs w:val="21"/>
        </w:rPr>
        <w:t>1</w:t>
      </w:r>
      <w:r>
        <w:rPr>
          <w:rFonts w:ascii="黑体" w:hAnsi="宋体" w:eastAsia="黑体" w:cs="宋体"/>
          <w:bCs/>
          <w:szCs w:val="21"/>
        </w:rPr>
        <w:t>.2.1</w:t>
      </w:r>
      <w:r>
        <w:rPr>
          <w:rFonts w:hint="eastAsia" w:ascii="黑体" w:hAnsi="宋体" w:eastAsia="黑体" w:cs="宋体"/>
          <w:bCs/>
          <w:szCs w:val="21"/>
          <w:lang w:val="en-US" w:eastAsia="zh-CN"/>
        </w:rPr>
        <w:t xml:space="preserve">  </w:t>
      </w:r>
      <w:r>
        <w:rPr>
          <w:rFonts w:hint="eastAsia" w:ascii="黑体" w:hAnsi="宋体" w:eastAsia="黑体" w:cs="宋体"/>
          <w:bCs/>
          <w:szCs w:val="21"/>
        </w:rPr>
        <w:t>目的和意义</w:t>
      </w:r>
    </w:p>
    <w:p w14:paraId="3565C8AB">
      <w:pPr>
        <w:pStyle w:val="3"/>
        <w:keepNext w:val="0"/>
        <w:keepLines w:val="0"/>
        <w:pageBreakBefore w:val="0"/>
        <w:kinsoku/>
        <w:wordWrap/>
        <w:overflowPunct/>
        <w:topLinePunct w:val="0"/>
        <w:bidi w:val="0"/>
        <w:spacing w:beforeAutospacing="0" w:after="0" w:afterAutospacing="0"/>
        <w:ind w:firstLine="420" w:firstLineChars="200"/>
        <w:rPr>
          <w:rFonts w:hint="eastAsia" w:ascii="Times New Roman" w:hAnsi="Times New Roman" w:cs="Times New Roman" w:eastAsiaTheme="minorEastAsia"/>
          <w:bCs w:val="0"/>
          <w:szCs w:val="21"/>
          <w:lang w:val="en-US" w:eastAsia="zh-CN"/>
        </w:rPr>
      </w:pPr>
      <w:r>
        <w:rPr>
          <w:rFonts w:hint="default" w:ascii="Times New Roman" w:hAnsi="Times New Roman" w:cs="Times New Roman" w:eastAsiaTheme="minorEastAsia"/>
          <w:bCs w:val="0"/>
          <w:szCs w:val="21"/>
          <w:lang w:val="en-US" w:eastAsia="zh-CN"/>
        </w:rPr>
        <w:t>我国是有色金属生产大国，也是消费大国。</w:t>
      </w:r>
      <w:r>
        <w:rPr>
          <w:rFonts w:hint="eastAsia" w:ascii="Times New Roman" w:hAnsi="Times New Roman" w:cs="Times New Roman" w:eastAsiaTheme="minorEastAsia"/>
          <w:bCs w:val="0"/>
          <w:szCs w:val="21"/>
          <w:lang w:val="en-US" w:eastAsia="zh-CN"/>
        </w:rPr>
        <w:t>根据中国有色金属工业协会数据显示，2023年我国十种有色金属产品产量首次突破7000万吨大关，达到7469.8万吨。2023年，我国铜精矿产量162.2万吨，占全球产量45.7%；铅精矿产量196.0万吨，占全球产量43.6%；锌精矿产量406.0万吨，占全球产量33.1%；镍矿产量11.3万吨，占全球产量3%。从精矿进口量来看，2023年中国进口铜精矿、铅精矿、锌精矿、镍矿实物量分别</w:t>
      </w:r>
      <w:r>
        <w:rPr>
          <w:rFonts w:hint="eastAsia" w:ascii="Times New Roman" w:hAnsi="Times New Roman" w:cs="Times New Roman" w:eastAsiaTheme="minorEastAsia"/>
          <w:szCs w:val="21"/>
        </w:rPr>
        <w:t>2753.6万吨</w:t>
      </w:r>
      <w:r>
        <w:rPr>
          <w:rFonts w:hint="eastAsia" w:ascii="Times New Roman" w:hAnsi="Times New Roman" w:cs="Times New Roman" w:eastAsiaTheme="minorEastAsia"/>
          <w:bCs w:val="0"/>
          <w:szCs w:val="21"/>
          <w:lang w:val="en-US" w:eastAsia="zh-CN"/>
        </w:rPr>
        <w:t>、114万吨、471.3万吨和4446.6万吨实物量，</w:t>
      </w:r>
      <w:r>
        <w:rPr>
          <w:rFonts w:hint="eastAsia" w:ascii="Times New Roman" w:hAnsi="Times New Roman" w:cs="Times New Roman" w:eastAsiaTheme="minorEastAsia"/>
          <w:szCs w:val="21"/>
        </w:rPr>
        <w:t>我国已成为全球铜、铅、锌、镍精矿最大的进口国，且进口量也在逐年增高，尤其是铜精矿、镍精矿对外依存度高的局面长期存在。</w:t>
      </w:r>
      <w:r>
        <w:rPr>
          <w:rFonts w:hint="eastAsia" w:ascii="Times New Roman" w:hAnsi="Times New Roman" w:cs="Times New Roman" w:eastAsiaTheme="minorEastAsia"/>
          <w:bCs w:val="0"/>
          <w:szCs w:val="21"/>
          <w:lang w:val="en-US" w:eastAsia="zh-CN"/>
        </w:rPr>
        <w:t>整体而言，由于在产矿山品位日益贫化，开采深度越来越深，出矿品位、精矿品位呈总体下降的态势，但同时，一些大型重金属精矿采选冶炼企业也在积极进行改扩建，提升技术水平。</w:t>
      </w:r>
    </w:p>
    <w:p w14:paraId="6C0DED4A">
      <w:pPr>
        <w:pStyle w:val="3"/>
        <w:keepNext w:val="0"/>
        <w:keepLines w:val="0"/>
        <w:pageBreakBefore w:val="0"/>
        <w:kinsoku/>
        <w:wordWrap/>
        <w:overflowPunct/>
        <w:topLinePunct w:val="0"/>
        <w:bidi w:val="0"/>
        <w:spacing w:beforeAutospacing="0" w:after="0" w:afterAutospacing="0"/>
        <w:ind w:firstLine="420" w:firstLineChars="200"/>
        <w:rPr>
          <w:rFonts w:hint="default" w:ascii="Times New Roman" w:hAnsi="Times New Roman" w:cs="Times New Roman" w:eastAsiaTheme="minorEastAsia"/>
          <w:bCs w:val="0"/>
          <w:szCs w:val="21"/>
          <w:lang w:val="en-US" w:eastAsia="zh-CN"/>
        </w:rPr>
      </w:pPr>
      <w:r>
        <w:rPr>
          <w:rFonts w:hint="default" w:ascii="Times New Roman" w:hAnsi="Times New Roman" w:cs="Times New Roman" w:eastAsiaTheme="minorEastAsia"/>
          <w:szCs w:val="21"/>
        </w:rPr>
        <w:t>精矿使用之前从国内外矿山至国内冶炼厂需经过若干个复杂环节和过程，某个环节或某一过程出现偏差将会给企业造成巨大损失，精矿的检验包括重量检验和品质检验，它是买卖双方合同中最主要的条款之一，而品质检验的主要误差来源于取样、制样环节。故提升取样、制样检验过程标准化和检验质量整体水平，适应自动化、智能化发展，结合国内实际发展水平和用户需求，及时修订相关浮选精矿取样、制样方法标准非常必要。</w:t>
      </w:r>
    </w:p>
    <w:p w14:paraId="28AB5CFC">
      <w:pPr>
        <w:pStyle w:val="3"/>
        <w:keepNext w:val="0"/>
        <w:keepLines w:val="0"/>
        <w:pageBreakBefore w:val="0"/>
        <w:kinsoku/>
        <w:wordWrap/>
        <w:overflowPunct/>
        <w:topLinePunct w:val="0"/>
        <w:bidi w:val="0"/>
        <w:spacing w:beforeAutospacing="0" w:after="0" w:afterAutospacing="0"/>
        <w:rPr>
          <w:rFonts w:ascii="黑体" w:hAnsi="宋体" w:eastAsia="黑体" w:cs="宋体"/>
          <w:bCs/>
          <w:szCs w:val="21"/>
        </w:rPr>
      </w:pPr>
      <w:r>
        <w:rPr>
          <w:rFonts w:ascii="黑体" w:hAnsi="宋体" w:eastAsia="黑体" w:cs="宋体"/>
          <w:bCs/>
          <w:szCs w:val="21"/>
        </w:rPr>
        <w:t>1.2.2</w:t>
      </w:r>
      <w:r>
        <w:rPr>
          <w:rFonts w:hint="eastAsia" w:ascii="黑体" w:hAnsi="宋体" w:eastAsia="黑体" w:cs="宋体"/>
          <w:bCs/>
          <w:szCs w:val="21"/>
          <w:lang w:val="en-US" w:eastAsia="zh-CN"/>
        </w:rPr>
        <w:t xml:space="preserve">  </w:t>
      </w:r>
      <w:r>
        <w:rPr>
          <w:rFonts w:hint="eastAsia" w:ascii="黑体" w:hAnsi="宋体" w:eastAsia="黑体" w:cs="宋体"/>
          <w:bCs/>
          <w:szCs w:val="21"/>
        </w:rPr>
        <w:t>项目的必要性阐述</w:t>
      </w:r>
    </w:p>
    <w:p w14:paraId="323A581F">
      <w:pPr>
        <w:pStyle w:val="3"/>
        <w:keepNext w:val="0"/>
        <w:keepLines w:val="0"/>
        <w:pageBreakBefore w:val="0"/>
        <w:kinsoku/>
        <w:wordWrap/>
        <w:overflowPunct/>
        <w:topLinePunct w:val="0"/>
        <w:bidi w:val="0"/>
        <w:spacing w:beforeAutospacing="0" w:after="0" w:afterAutospacing="0"/>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我国重有色金属冶炼行业飞速发展，铜、铅、锌、镍的产量占全球一半以上，但储量只占全球的20%左右，这就需要大量的国内贸易以及更多的国际贸易来满足生产需求，其中诞生了大量的取样、制样、分析等工作，而检验检测的主要误差来源便是取样、制样环节，原有的国家标准GB/T 14260-2010《散装重有色金属浮选精矿取样、制样通则》、GB/T 14261-2010《散装浮选锌精矿取样、制样方法》、GB/T 14262-2010《散装浮选铅精矿取样、制样方法》、GB/T 14263-2010《散装浮选铜精矿取样、制样方法》、GB/T 25952-2010《散装浮选镍精矿取样、制样方法》</w:t>
      </w:r>
      <w:r>
        <w:rPr>
          <w:rFonts w:hint="eastAsia"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个标准已经使用了</w:t>
      </w:r>
      <w:r>
        <w:rPr>
          <w:rFonts w:hint="eastAsia" w:ascii="Times New Roman" w:hAnsi="Times New Roman" w:cs="Times New Roman" w:eastAsiaTheme="minorEastAsia"/>
          <w:szCs w:val="21"/>
          <w:lang w:val="en-US" w:eastAsia="zh-CN"/>
        </w:rPr>
        <w:t>十余</w:t>
      </w:r>
      <w:r>
        <w:rPr>
          <w:rFonts w:hint="default" w:ascii="Times New Roman" w:hAnsi="Times New Roman" w:cs="Times New Roman" w:eastAsiaTheme="minorEastAsia"/>
          <w:szCs w:val="21"/>
        </w:rPr>
        <w:t>年，</w:t>
      </w:r>
      <w:r>
        <w:rPr>
          <w:rFonts w:hint="eastAsia" w:ascii="Times New Roman" w:hAnsi="Times New Roman" w:cs="Times New Roman" w:eastAsiaTheme="minorEastAsia"/>
          <w:szCs w:val="21"/>
          <w:lang w:val="en-US" w:eastAsia="zh-CN"/>
        </w:rPr>
        <w:t>个别环节细节的不完善、不更新在实际应用中会</w:t>
      </w:r>
      <w:r>
        <w:rPr>
          <w:rFonts w:hint="default" w:ascii="Times New Roman" w:hAnsi="Times New Roman" w:cs="Times New Roman" w:eastAsiaTheme="minorEastAsia"/>
          <w:szCs w:val="21"/>
        </w:rPr>
        <w:t>导致贸易双方</w:t>
      </w:r>
      <w:r>
        <w:rPr>
          <w:rFonts w:hint="eastAsia" w:ascii="Times New Roman" w:hAnsi="Times New Roman" w:cs="Times New Roman" w:eastAsiaTheme="minorEastAsia"/>
          <w:szCs w:val="21"/>
          <w:lang w:val="en-US" w:eastAsia="zh-CN"/>
        </w:rPr>
        <w:t>的</w:t>
      </w:r>
      <w:r>
        <w:rPr>
          <w:rFonts w:hint="default" w:ascii="Times New Roman" w:hAnsi="Times New Roman" w:cs="Times New Roman" w:eastAsiaTheme="minorEastAsia"/>
          <w:szCs w:val="21"/>
        </w:rPr>
        <w:t>争端。且GB/T 14260-2010</w:t>
      </w:r>
      <w:r>
        <w:rPr>
          <w:rFonts w:hint="eastAsia" w:ascii="Times New Roman" w:hAnsi="Times New Roman" w:cs="Times New Roman" w:eastAsiaTheme="minorEastAsia"/>
          <w:szCs w:val="21"/>
          <w:lang w:val="en-US" w:eastAsia="zh-CN"/>
        </w:rPr>
        <w:t>是非等效采标</w:t>
      </w:r>
      <w:r>
        <w:rPr>
          <w:rFonts w:hint="eastAsia" w:ascii="Times New Roman" w:hAnsi="Times New Roman" w:cs="Times New Roman" w:eastAsiaTheme="minorEastAsia"/>
          <w:szCs w:val="21"/>
        </w:rPr>
        <w:t>ISO 12743:2006</w:t>
      </w:r>
      <w:r>
        <w:rPr>
          <w:rFonts w:hint="eastAsia" w:ascii="Times New Roman" w:hAnsi="Times New Roman" w:cs="Times New Roman" w:eastAsiaTheme="minorEastAsia"/>
          <w:szCs w:val="21"/>
          <w:lang w:eastAsia="zh-CN"/>
        </w:rPr>
        <w:t>《</w:t>
      </w:r>
      <w:r>
        <w:rPr>
          <w:rFonts w:hint="eastAsia" w:ascii="Times New Roman" w:hAnsi="Times New Roman" w:cs="Times New Roman" w:eastAsiaTheme="minorEastAsia"/>
          <w:szCs w:val="21"/>
        </w:rPr>
        <w:t>铜、铅、锌和镍精矿测定金属和水分含量的取样方法</w:t>
      </w:r>
      <w:r>
        <w:rPr>
          <w:rFonts w:hint="eastAsia" w:ascii="Times New Roman" w:hAnsi="Times New Roman" w:cs="Times New Roman" w:eastAsiaTheme="minorEastAsia"/>
          <w:szCs w:val="21"/>
          <w:lang w:eastAsia="zh-CN"/>
        </w:rPr>
        <w:t>》，</w:t>
      </w:r>
      <w:r>
        <w:rPr>
          <w:rFonts w:hint="eastAsia" w:ascii="Times New Roman" w:hAnsi="Times New Roman" w:cs="Times New Roman" w:eastAsiaTheme="minorEastAsia"/>
          <w:szCs w:val="21"/>
          <w:lang w:val="en-US" w:eastAsia="zh-CN"/>
        </w:rPr>
        <w:t>该</w:t>
      </w:r>
      <w:r>
        <w:rPr>
          <w:rFonts w:hint="default" w:ascii="Times New Roman" w:hAnsi="Times New Roman" w:cs="Times New Roman" w:eastAsiaTheme="minorEastAsia"/>
          <w:szCs w:val="21"/>
        </w:rPr>
        <w:t>国际标准</w:t>
      </w:r>
      <w:r>
        <w:rPr>
          <w:rFonts w:hint="eastAsia" w:ascii="Times New Roman" w:hAnsi="Times New Roman" w:cs="Times New Roman" w:eastAsiaTheme="minorEastAsia"/>
          <w:szCs w:val="21"/>
          <w:lang w:val="en-US" w:eastAsia="zh-CN"/>
        </w:rPr>
        <w:t>已经修订更新为</w:t>
      </w:r>
      <w:r>
        <w:rPr>
          <w:rFonts w:hint="default" w:ascii="Times New Roman" w:hAnsi="Times New Roman" w:cs="Times New Roman" w:eastAsiaTheme="minorEastAsia"/>
          <w:szCs w:val="21"/>
        </w:rPr>
        <w:t>ISO 12743:2021(E)</w:t>
      </w:r>
      <w:r>
        <w:rPr>
          <w:rFonts w:hint="eastAsia" w:ascii="Times New Roman" w:hAnsi="Times New Roman" w:cs="Times New Roman" w:eastAsiaTheme="minorEastAsia"/>
          <w:szCs w:val="21"/>
          <w:lang w:eastAsia="zh-CN"/>
        </w:rPr>
        <w:t>《</w:t>
      </w:r>
      <w:r>
        <w:rPr>
          <w:rFonts w:hint="default" w:ascii="Times New Roman" w:hAnsi="Times New Roman" w:cs="Times New Roman" w:eastAsiaTheme="minorEastAsia"/>
          <w:szCs w:val="21"/>
        </w:rPr>
        <w:t>铜、铅、锌和镍精矿金属和水分含量测定的取样方法</w:t>
      </w:r>
      <w:r>
        <w:rPr>
          <w:rFonts w:hint="eastAsia" w:ascii="Times New Roman" w:hAnsi="Times New Roman" w:cs="Times New Roman" w:eastAsiaTheme="minorEastAsia"/>
          <w:szCs w:val="21"/>
          <w:lang w:eastAsia="zh-CN"/>
        </w:rPr>
        <w:t>》。</w:t>
      </w:r>
      <w:r>
        <w:rPr>
          <w:rFonts w:hint="default" w:ascii="Times New Roman" w:hAnsi="Times New Roman" w:cs="Times New Roman" w:eastAsiaTheme="minorEastAsia"/>
          <w:szCs w:val="21"/>
        </w:rPr>
        <w:t>目前，国家标准从多向精发展，以上5个标准在内容上具有高度的统一性</w:t>
      </w:r>
      <w:r>
        <w:rPr>
          <w:rFonts w:hint="eastAsia" w:ascii="Times New Roman" w:hAnsi="Times New Roman" w:cs="Times New Roman" w:eastAsiaTheme="minorEastAsia"/>
          <w:szCs w:val="21"/>
          <w:lang w:eastAsia="zh-CN"/>
        </w:rPr>
        <w:t>。</w:t>
      </w:r>
      <w:r>
        <w:rPr>
          <w:rFonts w:hint="eastAsia" w:ascii="Times New Roman" w:hAnsi="Times New Roman" w:cs="Times New Roman" w:eastAsiaTheme="minorEastAsia"/>
          <w:szCs w:val="21"/>
          <w:lang w:val="en-US" w:eastAsia="zh-CN"/>
        </w:rPr>
        <w:t>因此</w:t>
      </w:r>
      <w:r>
        <w:rPr>
          <w:rFonts w:hint="default" w:ascii="Times New Roman" w:hAnsi="Times New Roman" w:cs="Times New Roman" w:eastAsiaTheme="minorEastAsia"/>
          <w:szCs w:val="21"/>
        </w:rPr>
        <w:t>为落实“国家标准化发展纲要”，深化标准化改革创新，优化存量标准结构，以着力提升标准质量效益，并统筹标准制定与实施，与国际标准</w:t>
      </w:r>
      <w:r>
        <w:rPr>
          <w:rFonts w:hint="eastAsia" w:ascii="Times New Roman" w:hAnsi="Times New Roman" w:cs="Times New Roman" w:eastAsiaTheme="minorEastAsia"/>
          <w:szCs w:val="21"/>
          <w:lang w:val="en-US" w:eastAsia="zh-CN"/>
        </w:rPr>
        <w:t>进一步</w:t>
      </w:r>
      <w:r>
        <w:rPr>
          <w:rFonts w:hint="default" w:ascii="Times New Roman" w:hAnsi="Times New Roman" w:cs="Times New Roman" w:eastAsiaTheme="minorEastAsia"/>
          <w:szCs w:val="21"/>
        </w:rPr>
        <w:t>接轨，拟对以上标准进行整合修订。</w:t>
      </w:r>
    </w:p>
    <w:p w14:paraId="548DA403">
      <w:pPr>
        <w:pStyle w:val="3"/>
        <w:keepNext w:val="0"/>
        <w:keepLines w:val="0"/>
        <w:pageBreakBefore w:val="0"/>
        <w:kinsoku/>
        <w:wordWrap/>
        <w:overflowPunct/>
        <w:topLinePunct w:val="0"/>
        <w:bidi w:val="0"/>
        <w:spacing w:beforeAutospacing="0" w:after="0" w:afterAutospacing="0"/>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通过本次</w:t>
      </w:r>
      <w:r>
        <w:rPr>
          <w:rFonts w:hint="eastAsia" w:ascii="Times New Roman" w:hAnsi="Times New Roman" w:cs="Times New Roman" w:eastAsiaTheme="minorEastAsia"/>
          <w:szCs w:val="21"/>
          <w:lang w:val="en-US" w:eastAsia="zh-CN"/>
        </w:rPr>
        <w:t>整合</w:t>
      </w:r>
      <w:r>
        <w:rPr>
          <w:rFonts w:hint="default" w:ascii="Times New Roman" w:hAnsi="Times New Roman" w:cs="Times New Roman" w:eastAsiaTheme="minorEastAsia"/>
          <w:szCs w:val="21"/>
        </w:rPr>
        <w:t>修订，可更科学有效地</w:t>
      </w:r>
      <w:r>
        <w:rPr>
          <w:rFonts w:hint="eastAsia" w:ascii="Times New Roman" w:hAnsi="Times New Roman" w:cs="Times New Roman" w:eastAsiaTheme="minorEastAsia"/>
          <w:szCs w:val="21"/>
          <w:lang w:val="en-US" w:eastAsia="zh-CN"/>
        </w:rPr>
        <w:t>规范铜、铅、锌和镍</w:t>
      </w:r>
      <w:r>
        <w:rPr>
          <w:rFonts w:hint="default" w:ascii="Times New Roman" w:hAnsi="Times New Roman" w:cs="Times New Roman" w:eastAsiaTheme="minorEastAsia"/>
          <w:szCs w:val="21"/>
        </w:rPr>
        <w:t>精矿</w:t>
      </w:r>
      <w:r>
        <w:rPr>
          <w:rFonts w:hint="eastAsia" w:ascii="Times New Roman" w:hAnsi="Times New Roman" w:cs="Times New Roman" w:eastAsiaTheme="minorEastAsia"/>
          <w:szCs w:val="21"/>
          <w:lang w:val="en-US" w:eastAsia="zh-CN"/>
        </w:rPr>
        <w:t>的取制样过程</w:t>
      </w:r>
      <w:r>
        <w:rPr>
          <w:rFonts w:hint="default" w:ascii="Times New Roman" w:hAnsi="Times New Roman" w:cs="Times New Roman" w:eastAsiaTheme="minorEastAsia"/>
          <w:szCs w:val="21"/>
        </w:rPr>
        <w:t>，保证精矿</w:t>
      </w:r>
      <w:r>
        <w:rPr>
          <w:rFonts w:hint="eastAsia" w:ascii="Times New Roman" w:hAnsi="Times New Roman" w:cs="Times New Roman" w:eastAsiaTheme="minorEastAsia"/>
          <w:szCs w:val="21"/>
          <w:lang w:val="en-US" w:eastAsia="zh-CN"/>
        </w:rPr>
        <w:t>取制样在生产、使用、进口、贸易等各环节的规范性、系统性和可操作性</w:t>
      </w:r>
      <w:r>
        <w:rPr>
          <w:rFonts w:hint="default" w:ascii="Times New Roman" w:hAnsi="Times New Roman" w:cs="Times New Roman" w:eastAsiaTheme="minorEastAsia"/>
          <w:szCs w:val="21"/>
        </w:rPr>
        <w:t>，促进</w:t>
      </w:r>
      <w:r>
        <w:rPr>
          <w:rFonts w:hint="eastAsia" w:ascii="Times New Roman" w:hAnsi="Times New Roman" w:cs="Times New Roman" w:eastAsiaTheme="minorEastAsia"/>
          <w:szCs w:val="21"/>
          <w:lang w:val="en-US" w:eastAsia="zh-CN"/>
        </w:rPr>
        <w:t>重金属</w:t>
      </w:r>
      <w:r>
        <w:rPr>
          <w:rFonts w:hint="default" w:ascii="Times New Roman" w:hAnsi="Times New Roman" w:cs="Times New Roman" w:eastAsiaTheme="minorEastAsia"/>
          <w:szCs w:val="21"/>
        </w:rPr>
        <w:t>冶炼行业的健康和</w:t>
      </w:r>
      <w:r>
        <w:rPr>
          <w:rFonts w:hint="eastAsia" w:ascii="Times New Roman" w:hAnsi="Times New Roman" w:cs="Times New Roman" w:eastAsiaTheme="minorEastAsia"/>
          <w:szCs w:val="21"/>
          <w:lang w:val="en-US" w:eastAsia="zh-CN"/>
        </w:rPr>
        <w:t>高质量</w:t>
      </w:r>
      <w:r>
        <w:rPr>
          <w:rFonts w:hint="default" w:ascii="Times New Roman" w:hAnsi="Times New Roman" w:cs="Times New Roman" w:eastAsiaTheme="minorEastAsia"/>
          <w:szCs w:val="21"/>
        </w:rPr>
        <w:t>发展。</w:t>
      </w:r>
    </w:p>
    <w:p w14:paraId="14F09064">
      <w:pPr>
        <w:pStyle w:val="3"/>
        <w:keepNext w:val="0"/>
        <w:keepLines w:val="0"/>
        <w:pageBreakBefore w:val="0"/>
        <w:kinsoku/>
        <w:wordWrap/>
        <w:overflowPunct/>
        <w:topLinePunct w:val="0"/>
        <w:bidi w:val="0"/>
        <w:spacing w:beforeAutospacing="0" w:after="0" w:afterAutospacing="0"/>
        <w:rPr>
          <w:rFonts w:ascii="黑体" w:hAnsi="宋体" w:eastAsia="黑体" w:cs="宋体"/>
          <w:bCs/>
          <w:szCs w:val="21"/>
        </w:rPr>
      </w:pPr>
      <w:r>
        <w:rPr>
          <w:rFonts w:hint="eastAsia" w:ascii="黑体" w:hAnsi="宋体" w:eastAsia="黑体" w:cs="宋体"/>
          <w:bCs/>
          <w:szCs w:val="21"/>
        </w:rPr>
        <w:t>1</w:t>
      </w:r>
      <w:r>
        <w:rPr>
          <w:rFonts w:ascii="黑体" w:hAnsi="宋体" w:eastAsia="黑体" w:cs="宋体"/>
          <w:bCs/>
          <w:szCs w:val="21"/>
        </w:rPr>
        <w:t>.2.3</w:t>
      </w:r>
      <w:r>
        <w:rPr>
          <w:rFonts w:hint="eastAsia" w:ascii="黑体" w:hAnsi="宋体" w:eastAsia="黑体" w:cs="宋体"/>
          <w:bCs/>
          <w:szCs w:val="21"/>
          <w:lang w:val="en-US" w:eastAsia="zh-CN"/>
        </w:rPr>
        <w:t xml:space="preserve">  </w:t>
      </w:r>
      <w:r>
        <w:rPr>
          <w:rFonts w:hint="eastAsia" w:ascii="黑体" w:hAnsi="宋体" w:eastAsia="黑体" w:cs="宋体"/>
          <w:bCs/>
          <w:szCs w:val="21"/>
        </w:rPr>
        <w:t>项目的可行性阐述</w:t>
      </w:r>
    </w:p>
    <w:p w14:paraId="4802204B">
      <w:pPr>
        <w:pStyle w:val="3"/>
        <w:keepNext w:val="0"/>
        <w:keepLines w:val="0"/>
        <w:pageBreakBefore w:val="0"/>
        <w:kinsoku/>
        <w:wordWrap/>
        <w:overflowPunct/>
        <w:topLinePunct w:val="0"/>
        <w:bidi w:val="0"/>
        <w:spacing w:beforeAutospacing="0" w:after="0" w:afterAutospacing="0"/>
        <w:ind w:firstLine="420" w:firstLineChars="200"/>
        <w:rPr>
          <w:rFonts w:hint="eastAsia" w:ascii="宋体" w:hAnsi="宋体" w:eastAsiaTheme="minorEastAsia"/>
          <w:szCs w:val="21"/>
        </w:rPr>
      </w:pPr>
      <w:r>
        <w:rPr>
          <w:rFonts w:hint="eastAsia" w:ascii="宋体" w:hAnsi="宋体" w:eastAsiaTheme="minorEastAsia"/>
          <w:szCs w:val="21"/>
        </w:rPr>
        <w:t>目前重有色金属冶炼行业之间的</w:t>
      </w:r>
      <w:r>
        <w:rPr>
          <w:rFonts w:hint="eastAsia" w:ascii="宋体" w:hAnsi="宋体" w:eastAsiaTheme="minorEastAsia"/>
          <w:szCs w:val="21"/>
          <w:lang w:val="en-US" w:eastAsia="zh-CN"/>
        </w:rPr>
        <w:t>取制样</w:t>
      </w:r>
      <w:r>
        <w:rPr>
          <w:rFonts w:hint="eastAsia" w:ascii="宋体" w:hAnsi="宋体" w:eastAsiaTheme="minorEastAsia"/>
          <w:szCs w:val="21"/>
        </w:rPr>
        <w:t>仍然还是以人工为主，但涉及到一些皮带运输上的矿物（如火车到厂、货轮到港），人工取样存在劳动强度大、动作频次高、作业环境差、取样空间小等诸多因素限制，存在较大的安全隐患。而采用机械取样可以有效规避上述问题，且能实现降本增效，消除安全隐患，如皮带自动取样机，目前规模较大的重有色金属冶炼厂基本都采用了这种自动化取样方式，技术的先进性和经济性是得到了验证的</w:t>
      </w:r>
      <w:r>
        <w:rPr>
          <w:rFonts w:hint="eastAsia" w:ascii="宋体" w:hAnsi="宋体" w:eastAsiaTheme="minorEastAsia"/>
          <w:szCs w:val="21"/>
          <w:lang w:eastAsia="zh-CN"/>
        </w:rPr>
        <w:t>。</w:t>
      </w:r>
      <w:r>
        <w:rPr>
          <w:rFonts w:hint="eastAsia" w:ascii="宋体" w:hAnsi="宋体" w:eastAsiaTheme="minorEastAsia"/>
          <w:szCs w:val="21"/>
        </w:rPr>
        <w:t>其次在制样环节，由于品质分析样对样品加工粒度要求较高，化验分析结果不仅影响贸易双方的品质交换，还影响企业的金属平衡工作。原有标准中只是要求制样后的粒度100%通过100微米（1</w:t>
      </w:r>
      <w:r>
        <w:rPr>
          <w:rFonts w:hint="eastAsia" w:ascii="宋体" w:hAnsi="宋体" w:eastAsiaTheme="minorEastAsia"/>
          <w:szCs w:val="21"/>
          <w:lang w:val="en-US" w:eastAsia="zh-CN"/>
        </w:rPr>
        <w:t>50</w:t>
      </w:r>
      <w:r>
        <w:rPr>
          <w:rFonts w:hint="eastAsia" w:ascii="宋体" w:hAnsi="宋体" w:eastAsiaTheme="minorEastAsia"/>
          <w:szCs w:val="21"/>
        </w:rPr>
        <w:t>目），但金银分析要求样品粒度小于88微米（180目），传统的制样机制样无法满足此项粒度要求，且研磨容易发热引发矿样的品质波动，而目前冶炼企业大多采用棒磨机制样，粒度更加均匀，粒度能够保证通过180目筛，保证了化验分析结果的准确性、一致性。相关技术成熟度高，可行性强，且棒磨机研磨后的样品可以直接装袋进行品质化验，这大大提高工作效率，改善现场作业环境，为企业降本增效提供了可能性。</w:t>
      </w:r>
    </w:p>
    <w:p w14:paraId="6F831A44">
      <w:pPr>
        <w:pStyle w:val="17"/>
        <w:keepNext w:val="0"/>
        <w:keepLines w:val="0"/>
        <w:pageBreakBefore w:val="0"/>
        <w:kinsoku/>
        <w:wordWrap/>
        <w:overflowPunct/>
        <w:topLinePunct w:val="0"/>
        <w:bidi w:val="0"/>
        <w:spacing w:beforeLines="0" w:beforeAutospacing="0" w:afterLines="0" w:afterAutospacing="0" w:line="440" w:lineRule="exact"/>
        <w:outlineLvl w:val="9"/>
        <w:rPr>
          <w:rFonts w:hAnsi="黑体" w:cs="黑体"/>
          <w:szCs w:val="21"/>
        </w:rPr>
      </w:pPr>
      <w:r>
        <w:rPr>
          <w:rFonts w:hint="eastAsia" w:hAnsi="黑体" w:cs="黑体"/>
          <w:szCs w:val="21"/>
        </w:rPr>
        <w:t>1.3</w:t>
      </w:r>
      <w:r>
        <w:rPr>
          <w:rFonts w:hint="eastAsia" w:hAnsi="黑体" w:cs="黑体"/>
          <w:szCs w:val="21"/>
          <w:lang w:val="en-US" w:eastAsia="zh-CN"/>
        </w:rPr>
        <w:t xml:space="preserve">  </w:t>
      </w:r>
      <w:r>
        <w:rPr>
          <w:rFonts w:hint="eastAsia" w:hAnsi="黑体" w:cs="黑体"/>
          <w:szCs w:val="21"/>
        </w:rPr>
        <w:t>主要参加单位和工作成员所作的工作</w:t>
      </w:r>
    </w:p>
    <w:p w14:paraId="7CDE4FC3">
      <w:pPr>
        <w:keepNext w:val="0"/>
        <w:keepLines w:val="0"/>
        <w:pageBreakBefore w:val="0"/>
        <w:kinsoku/>
        <w:wordWrap/>
        <w:overflowPunct/>
        <w:topLinePunct w:val="0"/>
        <w:bidi w:val="0"/>
        <w:spacing w:beforeAutospacing="0" w:afterAutospacing="0"/>
        <w:ind w:firstLine="420" w:firstLineChars="200"/>
        <w:rPr>
          <w:rFonts w:hint="eastAsia" w:hAnsi="黑体" w:cs="黑体"/>
          <w:szCs w:val="21"/>
        </w:rPr>
      </w:pPr>
      <w:r>
        <w:rPr>
          <w:rFonts w:hint="eastAsia" w:hAnsi="黑体" w:cs="黑体"/>
          <w:szCs w:val="21"/>
        </w:rPr>
        <w:t>本项目涉及5个部分的整合，由有色金属技术经济研究院有限责任公司牵头、原标准各部分金属品种牵头单位仍的主要负责该金属品种金属平衡内容的修订和汇总工作。具体如下表1。</w:t>
      </w:r>
    </w:p>
    <w:p w14:paraId="38E02B73">
      <w:pPr>
        <w:keepNext w:val="0"/>
        <w:keepLines w:val="0"/>
        <w:pageBreakBefore w:val="0"/>
        <w:kinsoku/>
        <w:wordWrap/>
        <w:overflowPunct/>
        <w:topLinePunct w:val="0"/>
        <w:bidi w:val="0"/>
        <w:adjustRightInd w:val="0"/>
        <w:snapToGrid w:val="0"/>
        <w:spacing w:beforeAutospacing="0" w:afterAutospacing="0"/>
        <w:jc w:val="center"/>
        <w:rPr>
          <w:rFonts w:ascii="Times New Roman" w:hAnsi="Times New Roman" w:eastAsia="黑体" w:cs="Times New Roman"/>
          <w:szCs w:val="21"/>
        </w:rPr>
      </w:pPr>
      <w:r>
        <w:rPr>
          <w:rFonts w:hint="eastAsia" w:ascii="Times New Roman" w:hAnsi="Times New Roman" w:eastAsia="黑体" w:cs="Times New Roman"/>
          <w:szCs w:val="21"/>
        </w:rPr>
        <w:t>表1</w:t>
      </w:r>
      <w:r>
        <w:rPr>
          <w:rFonts w:ascii="Times New Roman" w:hAnsi="Times New Roman" w:eastAsia="黑体" w:cs="Times New Roman"/>
          <w:szCs w:val="21"/>
        </w:rPr>
        <w:t xml:space="preserve"> </w:t>
      </w:r>
      <w:r>
        <w:rPr>
          <w:rFonts w:hint="eastAsia" w:ascii="Times New Roman" w:hAnsi="Times New Roman" w:eastAsia="黑体" w:cs="Times New Roman"/>
          <w:szCs w:val="21"/>
        </w:rPr>
        <w:t>主要起草单位、起草人及工作职责</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983"/>
        <w:gridCol w:w="1916"/>
        <w:gridCol w:w="3178"/>
      </w:tblGrid>
      <w:tr w14:paraId="5421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vAlign w:val="center"/>
          </w:tcPr>
          <w:p w14:paraId="2866E948">
            <w:pPr>
              <w:keepNext w:val="0"/>
              <w:keepLines w:val="0"/>
              <w:pageBreakBefore w:val="0"/>
              <w:kinsoku/>
              <w:wordWrap/>
              <w:overflowPunct/>
              <w:topLinePunct w:val="0"/>
              <w:bidi w:val="0"/>
              <w:spacing w:beforeAutospacing="0" w:afterAutospacing="0" w:line="240" w:lineRule="auto"/>
              <w:jc w:val="center"/>
              <w:rPr>
                <w:rFonts w:ascii="宋体" w:hAnsi="宋体" w:eastAsia="宋体" w:cs="宋体"/>
                <w:sz w:val="18"/>
                <w:szCs w:val="18"/>
              </w:rPr>
            </w:pPr>
            <w:r>
              <w:rPr>
                <w:rFonts w:hint="eastAsia" w:ascii="宋体" w:hAnsi="宋体" w:eastAsia="宋体" w:cs="宋体"/>
                <w:sz w:val="18"/>
                <w:szCs w:val="18"/>
              </w:rPr>
              <w:t>编号</w:t>
            </w:r>
          </w:p>
        </w:tc>
        <w:tc>
          <w:tcPr>
            <w:tcW w:w="2983" w:type="dxa"/>
            <w:vAlign w:val="center"/>
          </w:tcPr>
          <w:p w14:paraId="0F10282E">
            <w:pPr>
              <w:keepNext w:val="0"/>
              <w:keepLines w:val="0"/>
              <w:pageBreakBefore w:val="0"/>
              <w:kinsoku/>
              <w:wordWrap/>
              <w:overflowPunct/>
              <w:topLinePunct w:val="0"/>
              <w:bidi w:val="0"/>
              <w:spacing w:beforeAutospacing="0" w:afterAutospacing="0" w:line="240" w:lineRule="auto"/>
              <w:jc w:val="center"/>
              <w:rPr>
                <w:rFonts w:ascii="宋体" w:hAnsi="宋体" w:eastAsia="宋体" w:cs="宋体"/>
                <w:sz w:val="18"/>
                <w:szCs w:val="18"/>
              </w:rPr>
            </w:pPr>
            <w:r>
              <w:rPr>
                <w:rFonts w:hint="eastAsia" w:ascii="宋体" w:hAnsi="宋体" w:eastAsia="宋体" w:cs="宋体"/>
                <w:sz w:val="18"/>
                <w:szCs w:val="18"/>
              </w:rPr>
              <w:t>起草单位</w:t>
            </w:r>
          </w:p>
        </w:tc>
        <w:tc>
          <w:tcPr>
            <w:tcW w:w="1916" w:type="dxa"/>
            <w:vAlign w:val="center"/>
          </w:tcPr>
          <w:p w14:paraId="79E228F3">
            <w:pPr>
              <w:keepNext w:val="0"/>
              <w:keepLines w:val="0"/>
              <w:pageBreakBefore w:val="0"/>
              <w:kinsoku/>
              <w:wordWrap/>
              <w:overflowPunct/>
              <w:topLinePunct w:val="0"/>
              <w:bidi w:val="0"/>
              <w:spacing w:beforeAutospacing="0" w:afterAutospacing="0" w:line="240" w:lineRule="auto"/>
              <w:jc w:val="center"/>
              <w:rPr>
                <w:rFonts w:ascii="宋体" w:hAnsi="宋体" w:eastAsia="宋体" w:cs="宋体"/>
                <w:sz w:val="18"/>
                <w:szCs w:val="18"/>
              </w:rPr>
            </w:pPr>
            <w:r>
              <w:rPr>
                <w:rFonts w:hint="eastAsia" w:ascii="宋体" w:hAnsi="宋体" w:eastAsia="宋体" w:cs="宋体"/>
                <w:sz w:val="18"/>
                <w:szCs w:val="18"/>
              </w:rPr>
              <w:t>起草人</w:t>
            </w:r>
          </w:p>
        </w:tc>
        <w:tc>
          <w:tcPr>
            <w:tcW w:w="3178" w:type="dxa"/>
            <w:vAlign w:val="center"/>
          </w:tcPr>
          <w:p w14:paraId="7449F3FA">
            <w:pPr>
              <w:keepNext w:val="0"/>
              <w:keepLines w:val="0"/>
              <w:pageBreakBefore w:val="0"/>
              <w:kinsoku/>
              <w:wordWrap/>
              <w:overflowPunct/>
              <w:topLinePunct w:val="0"/>
              <w:bidi w:val="0"/>
              <w:spacing w:beforeAutospacing="0" w:afterAutospacing="0" w:line="240" w:lineRule="auto"/>
              <w:ind w:firstLine="360" w:firstLineChars="200"/>
              <w:jc w:val="center"/>
              <w:rPr>
                <w:rFonts w:ascii="宋体" w:hAnsi="宋体" w:eastAsia="宋体" w:cs="宋体"/>
                <w:sz w:val="18"/>
                <w:szCs w:val="18"/>
              </w:rPr>
            </w:pPr>
            <w:r>
              <w:rPr>
                <w:rFonts w:hint="eastAsia" w:ascii="宋体" w:hAnsi="宋体" w:eastAsia="宋体" w:cs="宋体"/>
                <w:sz w:val="18"/>
                <w:szCs w:val="18"/>
              </w:rPr>
              <w:t>工作职责</w:t>
            </w:r>
          </w:p>
        </w:tc>
      </w:tr>
      <w:tr w14:paraId="069C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3" w:type="dxa"/>
            <w:vAlign w:val="center"/>
          </w:tcPr>
          <w:p w14:paraId="2A30E435">
            <w:pPr>
              <w:pStyle w:val="9"/>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kern w:val="2"/>
                <w:sz w:val="18"/>
                <w:szCs w:val="18"/>
              </w:rPr>
              <w:t>1</w:t>
            </w:r>
          </w:p>
        </w:tc>
        <w:tc>
          <w:tcPr>
            <w:tcW w:w="2983" w:type="dxa"/>
            <w:vAlign w:val="center"/>
          </w:tcPr>
          <w:p w14:paraId="30AF9DD2">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r>
              <w:rPr>
                <w:rFonts w:hint="eastAsia" w:ascii="Times New Roman" w:hAnsi="Times New Roman" w:cs="Times New Roman"/>
                <w:kern w:val="2"/>
                <w:sz w:val="18"/>
                <w:szCs w:val="18"/>
              </w:rPr>
              <w:t>有色金属技术经济研究院有限责任公司</w:t>
            </w:r>
          </w:p>
        </w:tc>
        <w:tc>
          <w:tcPr>
            <w:tcW w:w="1916" w:type="dxa"/>
            <w:vAlign w:val="center"/>
          </w:tcPr>
          <w:p w14:paraId="5C464F96">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p>
        </w:tc>
        <w:tc>
          <w:tcPr>
            <w:tcW w:w="3178" w:type="dxa"/>
            <w:vAlign w:val="center"/>
          </w:tcPr>
          <w:p w14:paraId="10682694">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r>
              <w:rPr>
                <w:rFonts w:hint="eastAsia" w:ascii="Times New Roman" w:hAnsi="Times New Roman" w:cs="Times New Roman"/>
                <w:kern w:val="2"/>
                <w:sz w:val="18"/>
                <w:szCs w:val="18"/>
              </w:rPr>
              <w:t>统筹协调，整合汇总</w:t>
            </w:r>
          </w:p>
        </w:tc>
      </w:tr>
      <w:tr w14:paraId="53E6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3" w:type="dxa"/>
            <w:vAlign w:val="center"/>
          </w:tcPr>
          <w:p w14:paraId="47098C05">
            <w:pPr>
              <w:pStyle w:val="9"/>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kern w:val="2"/>
                <w:sz w:val="18"/>
                <w:szCs w:val="18"/>
              </w:rPr>
              <w:t>2</w:t>
            </w:r>
          </w:p>
        </w:tc>
        <w:tc>
          <w:tcPr>
            <w:tcW w:w="2983" w:type="dxa"/>
            <w:vAlign w:val="center"/>
          </w:tcPr>
          <w:p w14:paraId="544D6CD0">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eastAsiaTheme="minorEastAsia"/>
                <w:color w:val="FF0000"/>
                <w:kern w:val="2"/>
                <w:sz w:val="18"/>
                <w:szCs w:val="18"/>
              </w:rPr>
            </w:pPr>
            <w:r>
              <w:rPr>
                <w:rFonts w:hint="eastAsia" w:ascii="Times New Roman" w:hAnsi="Times New Roman" w:cs="Times New Roman"/>
                <w:color w:val="FF0000"/>
                <w:kern w:val="2"/>
                <w:sz w:val="18"/>
                <w:szCs w:val="18"/>
              </w:rPr>
              <w:t>大冶有色金属</w:t>
            </w:r>
            <w:r>
              <w:rPr>
                <w:rFonts w:hint="eastAsia" w:ascii="Times New Roman" w:hAnsi="Times New Roman" w:cs="Times New Roman"/>
                <w:color w:val="FF0000"/>
                <w:kern w:val="2"/>
                <w:sz w:val="18"/>
                <w:szCs w:val="18"/>
                <w:lang w:val="en-US" w:eastAsia="zh-CN"/>
              </w:rPr>
              <w:t>集团控股</w:t>
            </w:r>
            <w:r>
              <w:rPr>
                <w:rFonts w:hint="eastAsia" w:ascii="Times New Roman" w:hAnsi="Times New Roman" w:cs="Times New Roman"/>
                <w:color w:val="FF0000"/>
                <w:kern w:val="2"/>
                <w:sz w:val="18"/>
                <w:szCs w:val="18"/>
              </w:rPr>
              <w:t>有限公司</w:t>
            </w:r>
          </w:p>
        </w:tc>
        <w:tc>
          <w:tcPr>
            <w:tcW w:w="1916" w:type="dxa"/>
            <w:vAlign w:val="center"/>
          </w:tcPr>
          <w:p w14:paraId="39544EF7">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p>
        </w:tc>
        <w:tc>
          <w:tcPr>
            <w:tcW w:w="3178" w:type="dxa"/>
            <w:vAlign w:val="center"/>
          </w:tcPr>
          <w:p w14:paraId="726626AE">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default" w:ascii="Times New Roman" w:hAnsi="Times New Roman" w:eastAsia="宋体" w:cs="Times New Roman"/>
                <w:kern w:val="2"/>
                <w:sz w:val="18"/>
                <w:szCs w:val="18"/>
                <w:lang w:val="en-US" w:eastAsia="zh-CN"/>
              </w:rPr>
            </w:pPr>
            <w:r>
              <w:rPr>
                <w:rFonts w:hint="eastAsia" w:ascii="Times New Roman" w:hAnsi="Times New Roman" w:cs="Times New Roman"/>
                <w:kern w:val="2"/>
                <w:sz w:val="18"/>
                <w:szCs w:val="18"/>
              </w:rPr>
              <w:t>铜</w:t>
            </w:r>
            <w:r>
              <w:rPr>
                <w:rFonts w:hint="eastAsia" w:ascii="Times New Roman" w:hAnsi="Times New Roman" w:cs="Times New Roman"/>
                <w:kern w:val="2"/>
                <w:sz w:val="18"/>
                <w:szCs w:val="18"/>
                <w:lang w:val="en-US" w:eastAsia="zh-CN"/>
              </w:rPr>
              <w:t>精矿</w:t>
            </w:r>
            <w:r>
              <w:rPr>
                <w:rFonts w:hint="eastAsia" w:ascii="Times New Roman" w:hAnsi="Times New Roman" w:cs="Times New Roman"/>
                <w:kern w:val="2"/>
                <w:sz w:val="18"/>
                <w:szCs w:val="18"/>
              </w:rPr>
              <w:t>的负责单位</w:t>
            </w:r>
            <w:r>
              <w:rPr>
                <w:rFonts w:hint="eastAsia" w:ascii="Times New Roman" w:hAnsi="Times New Roman" w:cs="Times New Roman"/>
                <w:kern w:val="2"/>
                <w:sz w:val="18"/>
                <w:szCs w:val="18"/>
                <w:lang w:eastAsia="zh-CN"/>
              </w:rPr>
              <w:t>、</w:t>
            </w:r>
            <w:r>
              <w:rPr>
                <w:rFonts w:hint="eastAsia" w:ascii="Times New Roman" w:hAnsi="Times New Roman" w:cs="Times New Roman"/>
                <w:kern w:val="2"/>
                <w:sz w:val="18"/>
                <w:szCs w:val="18"/>
                <w:lang w:val="en-US" w:eastAsia="zh-CN"/>
              </w:rPr>
              <w:t>负责技术修订总体把关</w:t>
            </w:r>
          </w:p>
        </w:tc>
      </w:tr>
      <w:tr w14:paraId="5FDF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3" w:type="dxa"/>
            <w:vAlign w:val="center"/>
          </w:tcPr>
          <w:p w14:paraId="58C4AF76">
            <w:pPr>
              <w:pStyle w:val="9"/>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ascii="Times New Roman" w:hAnsi="Times New Roman" w:cs="Times New Roman"/>
                <w:kern w:val="2"/>
                <w:sz w:val="18"/>
                <w:szCs w:val="18"/>
              </w:rPr>
            </w:pPr>
            <w:r>
              <w:rPr>
                <w:rFonts w:ascii="Times New Roman" w:hAnsi="Times New Roman" w:cs="Times New Roman"/>
                <w:kern w:val="2"/>
                <w:sz w:val="18"/>
                <w:szCs w:val="18"/>
              </w:rPr>
              <w:t>3</w:t>
            </w:r>
          </w:p>
        </w:tc>
        <w:tc>
          <w:tcPr>
            <w:tcW w:w="2983" w:type="dxa"/>
            <w:vAlign w:val="center"/>
          </w:tcPr>
          <w:p w14:paraId="28E0BFC6">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eastAsia" w:ascii="Times New Roman" w:hAnsi="Times New Roman" w:cs="Times New Roman"/>
                <w:color w:val="FF0000"/>
                <w:kern w:val="2"/>
                <w:sz w:val="18"/>
                <w:szCs w:val="18"/>
                <w:lang w:val="en-US" w:eastAsia="zh-CN"/>
              </w:rPr>
            </w:pPr>
            <w:r>
              <w:rPr>
                <w:rFonts w:hint="eastAsia" w:ascii="Times New Roman" w:hAnsi="Times New Roman" w:cs="Times New Roman"/>
                <w:color w:val="FF0000"/>
                <w:kern w:val="2"/>
                <w:sz w:val="18"/>
                <w:szCs w:val="18"/>
                <w:lang w:val="en-US" w:eastAsia="zh-CN"/>
              </w:rPr>
              <w:t>河南豫光金铅股份有限公司</w:t>
            </w:r>
          </w:p>
          <w:p w14:paraId="0C8C2A52">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default" w:ascii="Times New Roman" w:hAnsi="Times New Roman" w:cs="Times New Roman"/>
                <w:color w:val="FF0000"/>
                <w:kern w:val="2"/>
                <w:sz w:val="18"/>
                <w:szCs w:val="18"/>
                <w:lang w:val="en-US" w:eastAsia="zh-CN"/>
              </w:rPr>
            </w:pPr>
          </w:p>
        </w:tc>
        <w:tc>
          <w:tcPr>
            <w:tcW w:w="1916" w:type="dxa"/>
            <w:vAlign w:val="center"/>
          </w:tcPr>
          <w:p w14:paraId="78404734">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p>
        </w:tc>
        <w:tc>
          <w:tcPr>
            <w:tcW w:w="3178" w:type="dxa"/>
            <w:vAlign w:val="center"/>
          </w:tcPr>
          <w:p w14:paraId="54F897AA">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default" w:ascii="Times New Roman" w:hAnsi="Times New Roman" w:cs="Times New Roman"/>
                <w:kern w:val="2"/>
                <w:sz w:val="18"/>
                <w:szCs w:val="18"/>
                <w:lang w:val="en-US"/>
              </w:rPr>
            </w:pPr>
            <w:r>
              <w:rPr>
                <w:rFonts w:hint="eastAsia" w:ascii="Times New Roman" w:hAnsi="Times New Roman" w:cs="Times New Roman"/>
                <w:kern w:val="2"/>
                <w:sz w:val="18"/>
                <w:szCs w:val="18"/>
                <w:lang w:val="en-US" w:eastAsia="zh-CN"/>
              </w:rPr>
              <w:t>铅精矿</w:t>
            </w:r>
            <w:r>
              <w:rPr>
                <w:rFonts w:hint="eastAsia" w:ascii="Times New Roman" w:hAnsi="Times New Roman" w:cs="Times New Roman"/>
                <w:kern w:val="2"/>
                <w:sz w:val="18"/>
                <w:szCs w:val="18"/>
              </w:rPr>
              <w:t>的负责单位</w:t>
            </w:r>
            <w:r>
              <w:rPr>
                <w:rFonts w:hint="eastAsia" w:ascii="Times New Roman" w:hAnsi="Times New Roman" w:cs="Times New Roman"/>
                <w:kern w:val="2"/>
                <w:sz w:val="18"/>
                <w:szCs w:val="18"/>
                <w:lang w:eastAsia="zh-CN"/>
              </w:rPr>
              <w:t>、</w:t>
            </w:r>
            <w:r>
              <w:rPr>
                <w:rFonts w:hint="eastAsia" w:ascii="Times New Roman" w:hAnsi="Times New Roman" w:cs="Times New Roman"/>
                <w:kern w:val="2"/>
                <w:sz w:val="18"/>
                <w:szCs w:val="18"/>
                <w:lang w:val="en-US" w:eastAsia="zh-CN"/>
              </w:rPr>
              <w:t>负责技术修订总体把关</w:t>
            </w:r>
          </w:p>
        </w:tc>
      </w:tr>
      <w:tr w14:paraId="1F30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43" w:type="dxa"/>
            <w:vAlign w:val="center"/>
          </w:tcPr>
          <w:p w14:paraId="4DDFBBF8">
            <w:pPr>
              <w:pStyle w:val="9"/>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hint="eastAsia" w:ascii="Times New Roman" w:hAnsi="Times New Roman" w:eastAsia="宋体" w:cs="Times New Roman"/>
                <w:kern w:val="2"/>
                <w:sz w:val="18"/>
                <w:szCs w:val="18"/>
                <w:lang w:val="en-US" w:eastAsia="zh-CN"/>
              </w:rPr>
            </w:pPr>
            <w:r>
              <w:rPr>
                <w:rFonts w:hint="eastAsia" w:ascii="Times New Roman" w:hAnsi="Times New Roman" w:cs="Times New Roman"/>
                <w:kern w:val="2"/>
                <w:sz w:val="18"/>
                <w:szCs w:val="18"/>
                <w:lang w:val="en-US" w:eastAsia="zh-CN"/>
              </w:rPr>
              <w:t>4</w:t>
            </w:r>
          </w:p>
        </w:tc>
        <w:tc>
          <w:tcPr>
            <w:tcW w:w="2983" w:type="dxa"/>
            <w:shd w:val="clear" w:color="auto" w:fill="auto"/>
            <w:vAlign w:val="center"/>
          </w:tcPr>
          <w:p w14:paraId="2C182769">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default" w:ascii="Times New Roman" w:hAnsi="Times New Roman" w:eastAsia="宋体" w:cs="Times New Roman"/>
                <w:color w:val="FF0000"/>
                <w:kern w:val="2"/>
                <w:sz w:val="18"/>
                <w:szCs w:val="18"/>
                <w:lang w:val="en-US" w:eastAsia="zh-CN" w:bidi="ar-SA"/>
              </w:rPr>
            </w:pPr>
            <w:r>
              <w:rPr>
                <w:rFonts w:hint="eastAsia" w:ascii="Times New Roman" w:hAnsi="Times New Roman" w:cs="Times New Roman"/>
                <w:color w:val="FF0000"/>
                <w:kern w:val="2"/>
                <w:sz w:val="18"/>
                <w:szCs w:val="18"/>
              </w:rPr>
              <w:t>葫芦岛锌业股份有限公司</w:t>
            </w:r>
          </w:p>
        </w:tc>
        <w:tc>
          <w:tcPr>
            <w:tcW w:w="1916" w:type="dxa"/>
            <w:vAlign w:val="center"/>
          </w:tcPr>
          <w:p w14:paraId="778D7EA4">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p>
        </w:tc>
        <w:tc>
          <w:tcPr>
            <w:tcW w:w="3178" w:type="dxa"/>
            <w:vAlign w:val="center"/>
          </w:tcPr>
          <w:p w14:paraId="2D05C4BC">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eastAsia"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锌精矿</w:t>
            </w:r>
            <w:r>
              <w:rPr>
                <w:rFonts w:hint="eastAsia" w:ascii="Times New Roman" w:hAnsi="Times New Roman" w:cs="Times New Roman"/>
                <w:kern w:val="2"/>
                <w:sz w:val="18"/>
                <w:szCs w:val="18"/>
              </w:rPr>
              <w:t>的负责单位</w:t>
            </w:r>
            <w:r>
              <w:rPr>
                <w:rFonts w:hint="eastAsia" w:ascii="Times New Roman" w:hAnsi="Times New Roman" w:cs="Times New Roman"/>
                <w:kern w:val="2"/>
                <w:sz w:val="18"/>
                <w:szCs w:val="18"/>
                <w:lang w:eastAsia="zh-CN"/>
              </w:rPr>
              <w:t>、</w:t>
            </w:r>
            <w:r>
              <w:rPr>
                <w:rFonts w:hint="eastAsia" w:ascii="Times New Roman" w:hAnsi="Times New Roman" w:cs="Times New Roman"/>
                <w:kern w:val="2"/>
                <w:sz w:val="18"/>
                <w:szCs w:val="18"/>
                <w:lang w:val="en-US" w:eastAsia="zh-CN"/>
              </w:rPr>
              <w:t>负责技术修订总体把关</w:t>
            </w:r>
          </w:p>
        </w:tc>
      </w:tr>
      <w:tr w14:paraId="14EB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3" w:type="dxa"/>
            <w:vAlign w:val="center"/>
          </w:tcPr>
          <w:p w14:paraId="7A90A267">
            <w:pPr>
              <w:pStyle w:val="9"/>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hint="default"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5</w:t>
            </w:r>
          </w:p>
        </w:tc>
        <w:tc>
          <w:tcPr>
            <w:tcW w:w="2983" w:type="dxa"/>
            <w:shd w:val="clear" w:color="auto" w:fill="auto"/>
            <w:vAlign w:val="center"/>
          </w:tcPr>
          <w:p w14:paraId="0CCF378A">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eastAsia" w:ascii="Times New Roman" w:hAnsi="Times New Roman" w:eastAsia="宋体" w:cs="Times New Roman"/>
                <w:color w:val="FF0000"/>
                <w:kern w:val="2"/>
                <w:sz w:val="18"/>
                <w:szCs w:val="18"/>
                <w:lang w:val="en-US" w:eastAsia="zh-CN" w:bidi="ar-SA"/>
              </w:rPr>
            </w:pPr>
            <w:r>
              <w:rPr>
                <w:rFonts w:hint="eastAsia" w:ascii="Times New Roman" w:hAnsi="Times New Roman" w:cs="Times New Roman"/>
                <w:color w:val="FF0000"/>
                <w:kern w:val="2"/>
                <w:sz w:val="18"/>
                <w:szCs w:val="18"/>
              </w:rPr>
              <w:t>金川集团股份有限公司</w:t>
            </w:r>
          </w:p>
        </w:tc>
        <w:tc>
          <w:tcPr>
            <w:tcW w:w="1916" w:type="dxa"/>
            <w:vAlign w:val="center"/>
          </w:tcPr>
          <w:p w14:paraId="3B5F95B4">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p>
        </w:tc>
        <w:tc>
          <w:tcPr>
            <w:tcW w:w="3178" w:type="dxa"/>
            <w:vAlign w:val="center"/>
          </w:tcPr>
          <w:p w14:paraId="45D59F27">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default"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镍精矿</w:t>
            </w:r>
            <w:r>
              <w:rPr>
                <w:rFonts w:hint="eastAsia" w:ascii="Times New Roman" w:hAnsi="Times New Roman" w:cs="Times New Roman"/>
                <w:kern w:val="2"/>
                <w:sz w:val="18"/>
                <w:szCs w:val="18"/>
              </w:rPr>
              <w:t>的负责单位</w:t>
            </w:r>
            <w:r>
              <w:rPr>
                <w:rFonts w:hint="eastAsia" w:ascii="Times New Roman" w:hAnsi="Times New Roman" w:cs="Times New Roman"/>
                <w:kern w:val="2"/>
                <w:sz w:val="18"/>
                <w:szCs w:val="18"/>
                <w:lang w:eastAsia="zh-CN"/>
              </w:rPr>
              <w:t>、</w:t>
            </w:r>
            <w:r>
              <w:rPr>
                <w:rFonts w:hint="eastAsia" w:ascii="Times New Roman" w:hAnsi="Times New Roman" w:cs="Times New Roman"/>
                <w:kern w:val="2"/>
                <w:sz w:val="18"/>
                <w:szCs w:val="18"/>
                <w:lang w:val="en-US" w:eastAsia="zh-CN"/>
              </w:rPr>
              <w:t>负责技术修订总体把关</w:t>
            </w:r>
          </w:p>
        </w:tc>
      </w:tr>
      <w:tr w14:paraId="1A97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443" w:type="dxa"/>
            <w:vAlign w:val="center"/>
          </w:tcPr>
          <w:p w14:paraId="44DA558A">
            <w:pPr>
              <w:pStyle w:val="9"/>
              <w:keepNext w:val="0"/>
              <w:keepLines w:val="0"/>
              <w:pageBreakBefore w:val="0"/>
              <w:kinsoku/>
              <w:wordWrap/>
              <w:overflowPunct/>
              <w:topLinePunct w:val="0"/>
              <w:bidi w:val="0"/>
              <w:adjustRightInd w:val="0"/>
              <w:snapToGrid w:val="0"/>
              <w:spacing w:before="0" w:beforeAutospacing="0" w:after="0" w:afterAutospacing="0" w:line="240" w:lineRule="auto"/>
              <w:jc w:val="center"/>
              <w:rPr>
                <w:rFonts w:hint="default"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6</w:t>
            </w:r>
          </w:p>
        </w:tc>
        <w:tc>
          <w:tcPr>
            <w:tcW w:w="2983" w:type="dxa"/>
            <w:shd w:val="clear" w:color="auto" w:fill="auto"/>
            <w:vAlign w:val="center"/>
          </w:tcPr>
          <w:p w14:paraId="5C908F76">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eastAsia" w:ascii="Times New Roman" w:hAnsi="Times New Roman" w:cs="Times New Roman"/>
                <w:color w:val="FF0000"/>
                <w:kern w:val="2"/>
                <w:sz w:val="18"/>
                <w:szCs w:val="18"/>
              </w:rPr>
            </w:pPr>
            <w:r>
              <w:rPr>
                <w:rFonts w:hint="eastAsia" w:ascii="Times New Roman" w:hAnsi="Times New Roman" w:cs="Times New Roman"/>
                <w:color w:val="FF0000"/>
                <w:kern w:val="2"/>
                <w:sz w:val="18"/>
                <w:szCs w:val="18"/>
              </w:rPr>
              <w:t>铜陵有色金属集团控股有限公司</w:t>
            </w:r>
            <w:r>
              <w:rPr>
                <w:rFonts w:hint="eastAsia" w:ascii="Times New Roman" w:hAnsi="Times New Roman" w:cs="Times New Roman"/>
                <w:color w:val="FF0000"/>
                <w:kern w:val="2"/>
                <w:sz w:val="18"/>
                <w:szCs w:val="18"/>
                <w:lang w:eastAsia="zh-CN"/>
              </w:rPr>
              <w:t>、</w:t>
            </w:r>
            <w:r>
              <w:rPr>
                <w:rFonts w:hint="eastAsia" w:ascii="Times New Roman" w:hAnsi="Times New Roman" w:cs="Times New Roman"/>
                <w:color w:val="FF0000"/>
                <w:kern w:val="2"/>
                <w:sz w:val="18"/>
                <w:szCs w:val="18"/>
              </w:rPr>
              <w:t>江西铜业股份有限公司</w:t>
            </w:r>
            <w:r>
              <w:rPr>
                <w:rFonts w:hint="eastAsia" w:ascii="Times New Roman" w:hAnsi="Times New Roman" w:cs="Times New Roman"/>
                <w:color w:val="FF0000"/>
                <w:kern w:val="2"/>
                <w:sz w:val="18"/>
                <w:szCs w:val="18"/>
                <w:lang w:val="en-US" w:eastAsia="zh-CN" w:bidi="ar-SA"/>
              </w:rPr>
              <w:t>、</w:t>
            </w:r>
            <w:r>
              <w:rPr>
                <w:rFonts w:hint="eastAsia" w:ascii="Times New Roman" w:hAnsi="Times New Roman" w:cs="Times New Roman"/>
                <w:color w:val="FF0000"/>
                <w:kern w:val="2"/>
                <w:sz w:val="18"/>
                <w:szCs w:val="18"/>
                <w:lang w:val="en-US" w:eastAsia="zh-CN"/>
              </w:rPr>
              <w:t>株洲冶炼集团股份有限公司、</w:t>
            </w:r>
            <w:r>
              <w:rPr>
                <w:rFonts w:hint="eastAsia" w:ascii="Times New Roman" w:hAnsi="Times New Roman" w:cs="Times New Roman"/>
                <w:color w:val="FF0000"/>
                <w:kern w:val="2"/>
                <w:sz w:val="18"/>
                <w:szCs w:val="18"/>
              </w:rPr>
              <w:t>云南铜业股份有限公司</w:t>
            </w:r>
            <w:r>
              <w:rPr>
                <w:rFonts w:hint="eastAsia" w:ascii="Times New Roman" w:hAnsi="Times New Roman" w:cs="Times New Roman"/>
                <w:color w:val="FF0000"/>
                <w:kern w:val="2"/>
                <w:sz w:val="18"/>
                <w:szCs w:val="18"/>
                <w:lang w:val="en-US" w:eastAsia="zh-CN"/>
              </w:rPr>
              <w:t>、</w:t>
            </w:r>
            <w:r>
              <w:rPr>
                <w:rFonts w:hint="eastAsia" w:ascii="Times New Roman" w:hAnsi="Times New Roman" w:cs="Times New Roman"/>
                <w:color w:val="FF0000"/>
                <w:kern w:val="2"/>
                <w:sz w:val="18"/>
                <w:szCs w:val="18"/>
              </w:rPr>
              <w:t>湖南水口山有色金属集团有限公司</w:t>
            </w:r>
            <w:r>
              <w:rPr>
                <w:rFonts w:hint="eastAsia" w:ascii="Times New Roman" w:hAnsi="Times New Roman" w:cs="Times New Roman"/>
                <w:color w:val="FF0000"/>
                <w:kern w:val="2"/>
                <w:sz w:val="18"/>
                <w:szCs w:val="18"/>
                <w:lang w:eastAsia="zh-CN"/>
              </w:rPr>
              <w:t>、</w:t>
            </w:r>
            <w:r>
              <w:rPr>
                <w:rFonts w:hint="eastAsia" w:ascii="Times New Roman" w:hAnsi="Times New Roman" w:cs="Times New Roman"/>
                <w:color w:val="FF0000"/>
                <w:kern w:val="2"/>
                <w:sz w:val="18"/>
                <w:szCs w:val="18"/>
              </w:rPr>
              <w:t>山西北方铜业有限公司</w:t>
            </w:r>
            <w:r>
              <w:rPr>
                <w:rFonts w:hint="eastAsia" w:ascii="Times New Roman" w:hAnsi="Times New Roman" w:cs="Times New Roman"/>
                <w:color w:val="FF0000"/>
                <w:kern w:val="2"/>
                <w:sz w:val="18"/>
                <w:szCs w:val="18"/>
                <w:lang w:eastAsia="zh-CN"/>
              </w:rPr>
              <w:t>、</w:t>
            </w:r>
            <w:r>
              <w:rPr>
                <w:rFonts w:hint="eastAsia" w:ascii="Times New Roman" w:hAnsi="Times New Roman" w:cs="Times New Roman"/>
                <w:color w:val="FF0000"/>
                <w:kern w:val="2"/>
                <w:sz w:val="18"/>
                <w:szCs w:val="18"/>
              </w:rPr>
              <w:t>中国检验认证集团广西有限公司</w:t>
            </w:r>
            <w:r>
              <w:rPr>
                <w:rFonts w:hint="eastAsia" w:ascii="Times New Roman" w:hAnsi="Times New Roman" w:cs="Times New Roman"/>
                <w:color w:val="FF0000"/>
                <w:kern w:val="2"/>
                <w:sz w:val="18"/>
                <w:szCs w:val="18"/>
                <w:lang w:val="en-US" w:eastAsia="zh-CN"/>
              </w:rPr>
              <w:t>、山东中金岭南铜业有限责任公司等</w:t>
            </w:r>
          </w:p>
        </w:tc>
        <w:tc>
          <w:tcPr>
            <w:tcW w:w="1916" w:type="dxa"/>
            <w:vAlign w:val="center"/>
          </w:tcPr>
          <w:p w14:paraId="5AED5229">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ascii="Times New Roman" w:hAnsi="Times New Roman" w:cs="Times New Roman"/>
                <w:kern w:val="2"/>
                <w:sz w:val="18"/>
                <w:szCs w:val="18"/>
              </w:rPr>
            </w:pPr>
          </w:p>
        </w:tc>
        <w:tc>
          <w:tcPr>
            <w:tcW w:w="3178" w:type="dxa"/>
            <w:vAlign w:val="center"/>
          </w:tcPr>
          <w:p w14:paraId="4BE6A965">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eastAsia" w:ascii="Times New Roman" w:hAnsi="Times New Roman" w:cs="Times New Roman"/>
                <w:kern w:val="2"/>
                <w:sz w:val="18"/>
                <w:szCs w:val="18"/>
                <w:lang w:val="en-US" w:eastAsia="zh-CN"/>
              </w:rPr>
            </w:pPr>
            <w:r>
              <w:rPr>
                <w:rFonts w:hint="eastAsia" w:ascii="Times New Roman" w:hAnsi="Times New Roman" w:cs="Times New Roman"/>
                <w:kern w:val="2"/>
                <w:sz w:val="18"/>
                <w:szCs w:val="18"/>
                <w:lang w:val="en-US" w:eastAsia="zh-CN"/>
              </w:rPr>
              <w:t>提供试验报告并对文本提出修改意见</w:t>
            </w:r>
          </w:p>
          <w:p w14:paraId="419CDB4F">
            <w:pPr>
              <w:pStyle w:val="9"/>
              <w:keepNext w:val="0"/>
              <w:keepLines w:val="0"/>
              <w:pageBreakBefore w:val="0"/>
              <w:kinsoku/>
              <w:wordWrap/>
              <w:overflowPunct/>
              <w:topLinePunct w:val="0"/>
              <w:bidi w:val="0"/>
              <w:adjustRightInd w:val="0"/>
              <w:snapToGrid w:val="0"/>
              <w:spacing w:before="0" w:beforeAutospacing="0" w:after="0" w:afterAutospacing="0" w:line="240" w:lineRule="auto"/>
              <w:jc w:val="both"/>
              <w:rPr>
                <w:rFonts w:hint="eastAsia" w:ascii="Times New Roman" w:hAnsi="Times New Roman" w:cs="Times New Roman"/>
                <w:kern w:val="2"/>
                <w:sz w:val="18"/>
                <w:szCs w:val="18"/>
                <w:lang w:val="en-US" w:eastAsia="zh-CN"/>
              </w:rPr>
            </w:pPr>
          </w:p>
        </w:tc>
      </w:tr>
    </w:tbl>
    <w:p w14:paraId="43F0462E">
      <w:pPr>
        <w:pStyle w:val="17"/>
        <w:keepNext w:val="0"/>
        <w:keepLines w:val="0"/>
        <w:pageBreakBefore w:val="0"/>
        <w:kinsoku/>
        <w:wordWrap/>
        <w:overflowPunct/>
        <w:topLinePunct w:val="0"/>
        <w:bidi w:val="0"/>
        <w:spacing w:beforeLines="0" w:beforeAutospacing="0" w:afterLines="0" w:afterAutospacing="0" w:line="440" w:lineRule="exact"/>
        <w:outlineLvl w:val="9"/>
        <w:rPr>
          <w:rFonts w:hAnsi="黑体" w:cs="黑体"/>
          <w:szCs w:val="21"/>
        </w:rPr>
      </w:pPr>
      <w:r>
        <w:rPr>
          <w:rFonts w:hint="eastAsia" w:hAnsi="黑体" w:cs="黑体"/>
          <w:szCs w:val="21"/>
        </w:rPr>
        <w:t xml:space="preserve">1.4 </w:t>
      </w:r>
      <w:r>
        <w:rPr>
          <w:rFonts w:hint="eastAsia" w:hAnsi="黑体" w:cs="黑体"/>
          <w:szCs w:val="21"/>
          <w:lang w:val="en-US" w:eastAsia="zh-CN"/>
        </w:rPr>
        <w:t xml:space="preserve"> </w:t>
      </w:r>
      <w:r>
        <w:rPr>
          <w:rFonts w:hint="eastAsia" w:hAnsi="黑体" w:cs="黑体"/>
          <w:szCs w:val="21"/>
        </w:rPr>
        <w:t>起草过程</w:t>
      </w:r>
    </w:p>
    <w:p w14:paraId="52924904">
      <w:pPr>
        <w:keepNext w:val="0"/>
        <w:keepLines w:val="0"/>
        <w:pageBreakBefore w:val="0"/>
        <w:kinsoku/>
        <w:wordWrap/>
        <w:overflowPunct/>
        <w:topLinePunct w:val="0"/>
        <w:bidi w:val="0"/>
        <w:spacing w:beforeAutospacing="0" w:afterAutospacing="0"/>
        <w:rPr>
          <w:rFonts w:ascii="黑体" w:hAnsi="黑体" w:eastAsia="黑体" w:cs="黑体"/>
          <w:kern w:val="0"/>
          <w:szCs w:val="21"/>
        </w:rPr>
      </w:pPr>
      <w:r>
        <w:rPr>
          <w:rFonts w:hint="eastAsia" w:ascii="黑体" w:hAnsi="黑体" w:eastAsia="黑体" w:cs="黑体"/>
          <w:kern w:val="0"/>
          <w:szCs w:val="21"/>
        </w:rPr>
        <w:t>1.4.1</w:t>
      </w:r>
      <w:r>
        <w:rPr>
          <w:rFonts w:hint="eastAsia" w:ascii="黑体" w:hAnsi="黑体" w:eastAsia="黑体" w:cs="黑体"/>
          <w:kern w:val="0"/>
          <w:szCs w:val="21"/>
          <w:lang w:val="en-US" w:eastAsia="zh-CN"/>
        </w:rPr>
        <w:t xml:space="preserve">  </w:t>
      </w:r>
      <w:r>
        <w:rPr>
          <w:rFonts w:hint="eastAsia" w:ascii="黑体" w:hAnsi="黑体" w:eastAsia="黑体" w:cs="黑体"/>
          <w:kern w:val="0"/>
          <w:szCs w:val="21"/>
        </w:rPr>
        <w:t>预研阶段</w:t>
      </w:r>
    </w:p>
    <w:p w14:paraId="27886640">
      <w:pPr>
        <w:keepNext w:val="0"/>
        <w:keepLines w:val="0"/>
        <w:pageBreakBefore w:val="0"/>
        <w:kinsoku/>
        <w:wordWrap/>
        <w:overflowPunct/>
        <w:topLinePunct w:val="0"/>
        <w:bidi w:val="0"/>
        <w:spacing w:beforeAutospacing="0" w:afterAutospacing="0"/>
        <w:ind w:firstLine="420" w:firstLineChars="200"/>
        <w:rPr>
          <w:rFonts w:hint="eastAsia" w:hAnsi="黑体" w:cs="黑体"/>
          <w:szCs w:val="21"/>
        </w:rPr>
      </w:pPr>
      <w:r>
        <w:rPr>
          <w:rFonts w:hint="eastAsia" w:hAnsi="黑体" w:cs="黑体"/>
          <w:szCs w:val="21"/>
          <w:lang w:val="en-US" w:eastAsia="zh-CN"/>
        </w:rPr>
        <w:t>2023年1月-9月，</w:t>
      </w:r>
      <w:r>
        <w:rPr>
          <w:rFonts w:hint="eastAsia" w:hAnsi="黑体" w:cs="黑体"/>
          <w:szCs w:val="21"/>
        </w:rPr>
        <w:t>大冶有色金属有限责任公司</w:t>
      </w:r>
      <w:r>
        <w:rPr>
          <w:rFonts w:hint="eastAsia" w:hAnsi="黑体" w:cs="黑体"/>
          <w:szCs w:val="21"/>
          <w:lang w:val="en-US" w:eastAsia="zh-CN"/>
        </w:rPr>
        <w:t>开展了针对</w:t>
      </w:r>
      <w:r>
        <w:rPr>
          <w:rFonts w:hint="default" w:ascii="Times New Roman" w:hAnsi="Times New Roman" w:cs="Times New Roman" w:eastAsiaTheme="minorEastAsia"/>
          <w:szCs w:val="21"/>
        </w:rPr>
        <w:t>GB/T 14263-2010《散装浮选铜精矿取样、制样方法》</w:t>
      </w:r>
      <w:r>
        <w:rPr>
          <w:rFonts w:hint="eastAsia" w:hAnsi="黑体" w:cs="黑体"/>
          <w:szCs w:val="21"/>
          <w:lang w:val="en-US" w:eastAsia="zh-CN"/>
        </w:rPr>
        <w:t>的修订预研工作</w:t>
      </w:r>
      <w:r>
        <w:rPr>
          <w:rFonts w:hint="eastAsia" w:hAnsi="黑体" w:cs="黑体"/>
          <w:szCs w:val="21"/>
        </w:rPr>
        <w:t>。</w:t>
      </w:r>
      <w:r>
        <w:rPr>
          <w:rFonts w:hint="eastAsia" w:hAnsi="黑体" w:cs="黑体"/>
          <w:szCs w:val="21"/>
          <w:lang w:val="en-US" w:eastAsia="zh-CN"/>
        </w:rPr>
        <w:t>预研过程发现，</w:t>
      </w:r>
      <w:r>
        <w:rPr>
          <w:rFonts w:hint="default" w:ascii="Times New Roman" w:hAnsi="Times New Roman" w:cs="Times New Roman" w:eastAsiaTheme="minorEastAsia"/>
          <w:szCs w:val="21"/>
        </w:rPr>
        <w:t>GB/T 14263-2010</w:t>
      </w:r>
      <w:r>
        <w:rPr>
          <w:rFonts w:hint="eastAsia" w:ascii="Times New Roman" w:hAnsi="Times New Roman" w:cs="Times New Roman"/>
          <w:szCs w:val="21"/>
          <w:lang w:val="en-US" w:eastAsia="zh-CN"/>
        </w:rPr>
        <w:t>在应用中</w:t>
      </w:r>
      <w:r>
        <w:rPr>
          <w:rFonts w:hint="eastAsia" w:hAnsi="黑体" w:cs="黑体"/>
          <w:szCs w:val="21"/>
        </w:rPr>
        <w:t>主要问题如下：（1）检验批量间隔问题：原标准制定时车辆载重多为 20~30 吨，目前汽车载重可达 40~50 吨，使用原检验批量，则会存在单车单批检验，从而造成工作量大的问题，且目前国内铜精矿以进口铜精矿为主，多以 250 吨或 500 吨进行组批，因此建议对原来检验批量进行一定的</w:t>
      </w:r>
      <w:r>
        <w:rPr>
          <w:rFonts w:hint="eastAsia" w:hAnsi="黑体" w:cs="黑体"/>
          <w:szCs w:val="21"/>
          <w:lang w:val="en-US" w:eastAsia="zh-CN"/>
        </w:rPr>
        <w:t>修订</w:t>
      </w:r>
      <w:r>
        <w:rPr>
          <w:rFonts w:hint="eastAsia" w:hAnsi="黑体" w:cs="黑体"/>
          <w:szCs w:val="21"/>
        </w:rPr>
        <w:t>。（2）自动化工厂建设需求：目前截流式自动化取样方法在行业冶炼厂内已有相关的实际应用；此外，在制样环节，棒磨机自动制样在行业中也已经广泛使用，</w:t>
      </w:r>
      <w:r>
        <w:rPr>
          <w:rFonts w:hint="eastAsia" w:hAnsi="黑体" w:cs="黑体"/>
          <w:szCs w:val="21"/>
          <w:lang w:val="en-US" w:eastAsia="zh-CN"/>
        </w:rPr>
        <w:t>建议修订标准纳入新的自动取样内容</w:t>
      </w:r>
      <w:r>
        <w:rPr>
          <w:rFonts w:hint="eastAsia" w:hAnsi="黑体" w:cs="黑体"/>
          <w:szCs w:val="21"/>
        </w:rPr>
        <w:t>。（3）标准取制样方式方法：使用过程中一些技术问题由于没有明确规定，导致在检验过程中有争议。如是否增加预检验过程，判定该批铜原料是浮选铜精矿还是混合铜精矿等；试样破碎方法，原标准中未对试样破碎方法说明，实际上过分破碎和没有充分破碎都会影响后续的混匀缩分，包括一些元素的分析检测对粒度也有一定的要求；以上技术问题都需要进一步的明确和规范。</w:t>
      </w:r>
    </w:p>
    <w:p w14:paraId="10F6B3E7">
      <w:pPr>
        <w:keepNext w:val="0"/>
        <w:keepLines w:val="0"/>
        <w:pageBreakBefore w:val="0"/>
        <w:kinsoku/>
        <w:wordWrap/>
        <w:overflowPunct/>
        <w:topLinePunct w:val="0"/>
        <w:bidi w:val="0"/>
        <w:spacing w:beforeAutospacing="0" w:afterAutospacing="0"/>
        <w:ind w:firstLine="420" w:firstLineChars="200"/>
        <w:rPr>
          <w:rFonts w:hAnsi="黑体" w:cs="黑体"/>
          <w:szCs w:val="21"/>
        </w:rPr>
      </w:pPr>
      <w:r>
        <w:rPr>
          <w:rFonts w:hint="eastAsia" w:hAnsi="黑体" w:cs="黑体"/>
          <w:szCs w:val="21"/>
        </w:rPr>
        <w:t xml:space="preserve">同时，与国际标准ISO 12743-2021《铜、铅、锌和镍精矿—金属和水分含量测定的取样方法》相比， GB/T 14263-2010 </w:t>
      </w:r>
      <w:r>
        <w:rPr>
          <w:rFonts w:hint="eastAsia" w:hAnsi="黑体" w:cs="黑体"/>
          <w:szCs w:val="21"/>
          <w:lang w:eastAsia="zh-CN"/>
        </w:rPr>
        <w:t>（</w:t>
      </w:r>
      <w:r>
        <w:rPr>
          <w:rFonts w:hint="eastAsia" w:hAnsi="黑体" w:cs="黑体"/>
          <w:szCs w:val="21"/>
        </w:rPr>
        <w:t>ISO 12743-20</w:t>
      </w:r>
      <w:r>
        <w:rPr>
          <w:rFonts w:hint="eastAsia" w:hAnsi="黑体" w:cs="黑体"/>
          <w:szCs w:val="21"/>
          <w:lang w:val="en-US" w:eastAsia="zh-CN"/>
        </w:rPr>
        <w:t>05</w:t>
      </w:r>
      <w:r>
        <w:rPr>
          <w:rFonts w:hint="eastAsia" w:hAnsi="黑体" w:cs="黑体"/>
          <w:szCs w:val="21"/>
          <w:lang w:eastAsia="zh-CN"/>
        </w:rPr>
        <w:t>，</w:t>
      </w:r>
      <w:r>
        <w:rPr>
          <w:rFonts w:hint="eastAsia" w:hAnsi="黑体" w:cs="黑体"/>
          <w:szCs w:val="21"/>
          <w:lang w:val="en-US" w:eastAsia="zh-CN"/>
        </w:rPr>
        <w:t>NEQ</w:t>
      </w:r>
      <w:r>
        <w:rPr>
          <w:rFonts w:hint="eastAsia" w:hAnsi="黑体" w:cs="黑体"/>
          <w:szCs w:val="21"/>
          <w:lang w:eastAsia="zh-CN"/>
        </w:rPr>
        <w:t>）</w:t>
      </w:r>
      <w:r>
        <w:rPr>
          <w:rFonts w:hint="eastAsia" w:hAnsi="黑体" w:cs="黑体"/>
          <w:szCs w:val="21"/>
        </w:rPr>
        <w:t>与之存在的差异主要有：（1）</w:t>
      </w:r>
      <w:r>
        <w:rPr>
          <w:rFonts w:hint="eastAsia" w:hAnsi="黑体" w:cs="黑体"/>
          <w:szCs w:val="21"/>
          <w:lang w:val="en-US" w:eastAsia="zh-CN"/>
        </w:rPr>
        <w:t>国标中</w:t>
      </w:r>
      <w:r>
        <w:rPr>
          <w:rFonts w:hint="eastAsia" w:hAnsi="黑体" w:cs="黑体"/>
          <w:szCs w:val="21"/>
        </w:rPr>
        <w:t>缺乏机械取样方式，国内目前基本是落地人工取样钎取样（取样代表性不够好）。（2）</w:t>
      </w:r>
      <w:r>
        <w:rPr>
          <w:rFonts w:hint="eastAsia" w:hAnsi="黑体" w:cs="黑体"/>
          <w:szCs w:val="21"/>
          <w:lang w:val="en-US" w:eastAsia="zh-CN"/>
        </w:rPr>
        <w:t>国标中</w:t>
      </w:r>
      <w:r>
        <w:rPr>
          <w:rFonts w:hint="eastAsia" w:hAnsi="黑体" w:cs="黑体"/>
          <w:szCs w:val="21"/>
        </w:rPr>
        <w:t>缺少试样破碎方法的描述，制样方式较为单一。如混匀缩分手段仅限圆锥四分法（该法在国际标准中不建议使用，会起到相反的效果）。（3）</w:t>
      </w:r>
      <w:r>
        <w:rPr>
          <w:rFonts w:hint="eastAsia" w:hAnsi="黑体" w:cs="黑体"/>
          <w:szCs w:val="21"/>
          <w:lang w:val="en-US" w:eastAsia="zh-CN"/>
        </w:rPr>
        <w:t>国标中</w:t>
      </w:r>
      <w:r>
        <w:rPr>
          <w:rFonts w:hint="eastAsia" w:hAnsi="黑体" w:cs="黑体"/>
          <w:szCs w:val="21"/>
        </w:rPr>
        <w:t>关于水分测定流程不够科学合理，如水分测定时干燥时长问题，平行水样测定误差超过 0.2%该如何处理等缺乏指导。</w:t>
      </w:r>
    </w:p>
    <w:p w14:paraId="3DC0F965">
      <w:pPr>
        <w:keepNext w:val="0"/>
        <w:keepLines w:val="0"/>
        <w:pageBreakBefore w:val="0"/>
        <w:kinsoku/>
        <w:wordWrap/>
        <w:overflowPunct/>
        <w:topLinePunct w:val="0"/>
        <w:bidi w:val="0"/>
        <w:spacing w:beforeAutospacing="0" w:afterAutospacing="0"/>
        <w:rPr>
          <w:rFonts w:ascii="黑体" w:hAnsi="黑体" w:eastAsia="黑体" w:cs="黑体"/>
          <w:kern w:val="0"/>
          <w:szCs w:val="21"/>
        </w:rPr>
      </w:pPr>
      <w:r>
        <w:rPr>
          <w:rFonts w:hint="eastAsia" w:ascii="黑体" w:hAnsi="黑体" w:eastAsia="黑体" w:cs="黑体"/>
          <w:kern w:val="0"/>
          <w:szCs w:val="21"/>
        </w:rPr>
        <w:t>1.4.2</w:t>
      </w:r>
      <w:r>
        <w:rPr>
          <w:rFonts w:hint="eastAsia" w:ascii="黑体" w:hAnsi="黑体" w:eastAsia="黑体" w:cs="黑体"/>
          <w:kern w:val="0"/>
          <w:szCs w:val="21"/>
          <w:lang w:val="en-US" w:eastAsia="zh-CN"/>
        </w:rPr>
        <w:t xml:space="preserve">  </w:t>
      </w:r>
      <w:r>
        <w:rPr>
          <w:rFonts w:hint="eastAsia" w:ascii="黑体" w:hAnsi="黑体" w:eastAsia="黑体" w:cs="黑体"/>
          <w:kern w:val="0"/>
          <w:szCs w:val="21"/>
        </w:rPr>
        <w:t>标准立项</w:t>
      </w:r>
    </w:p>
    <w:p w14:paraId="77FA5B6B">
      <w:pPr>
        <w:keepNext w:val="0"/>
        <w:keepLines w:val="0"/>
        <w:pageBreakBefore w:val="0"/>
        <w:kinsoku/>
        <w:wordWrap/>
        <w:overflowPunct/>
        <w:topLinePunct w:val="0"/>
        <w:bidi w:val="0"/>
        <w:spacing w:beforeAutospacing="0" w:afterAutospacing="0"/>
        <w:ind w:firstLine="420" w:firstLineChars="200"/>
        <w:rPr>
          <w:rFonts w:hint="eastAsia" w:hAnsi="黑体" w:cs="黑体"/>
          <w:szCs w:val="21"/>
        </w:rPr>
      </w:pPr>
      <w:r>
        <w:rPr>
          <w:rFonts w:hint="eastAsia" w:hAnsi="黑体" w:cs="黑体"/>
          <w:szCs w:val="21"/>
        </w:rPr>
        <w:t>202</w:t>
      </w:r>
      <w:r>
        <w:rPr>
          <w:rFonts w:hint="eastAsia" w:hAnsi="黑体" w:cs="黑体"/>
          <w:szCs w:val="21"/>
          <w:lang w:val="en-US" w:eastAsia="zh-CN"/>
        </w:rPr>
        <w:t>3</w:t>
      </w:r>
      <w:r>
        <w:rPr>
          <w:rFonts w:hint="eastAsia" w:hAnsi="黑体" w:cs="黑体"/>
          <w:szCs w:val="21"/>
        </w:rPr>
        <w:t>年10月大冶有色金属有限责任公司向全国有色金属标准化技术委员会重金属分标委全体委员会提交了该国家标准 GB/T 14263-2010 修订项目建议书、标准草案及标准立项可研报告等材料，全体委员会议论证结论为同意国家标准立项</w:t>
      </w:r>
      <w:r>
        <w:rPr>
          <w:rFonts w:hint="eastAsia" w:hAnsi="黑体" w:cs="黑体"/>
          <w:szCs w:val="21"/>
          <w:lang w:eastAsia="zh-CN"/>
        </w:rPr>
        <w:t>，</w:t>
      </w:r>
      <w:r>
        <w:rPr>
          <w:rFonts w:hint="eastAsia" w:hAnsi="黑体" w:cs="黑体"/>
          <w:szCs w:val="21"/>
          <w:lang w:val="en-US" w:eastAsia="zh-CN"/>
        </w:rPr>
        <w:t>但建议</w:t>
      </w:r>
      <w:r>
        <w:rPr>
          <w:rFonts w:hint="eastAsia" w:hAnsi="黑体" w:cs="黑体"/>
          <w:szCs w:val="21"/>
        </w:rPr>
        <w:t>将铜</w:t>
      </w:r>
      <w:r>
        <w:rPr>
          <w:rFonts w:hint="eastAsia" w:hAnsi="黑体" w:cs="黑体"/>
          <w:szCs w:val="21"/>
          <w:lang w:eastAsia="zh-CN"/>
        </w:rPr>
        <w:t>、</w:t>
      </w:r>
      <w:r>
        <w:rPr>
          <w:rFonts w:hint="eastAsia" w:hAnsi="黑体" w:cs="黑体"/>
          <w:szCs w:val="21"/>
        </w:rPr>
        <w:t>铅</w:t>
      </w:r>
      <w:r>
        <w:rPr>
          <w:rFonts w:hint="eastAsia" w:hAnsi="黑体" w:cs="黑体"/>
          <w:szCs w:val="21"/>
          <w:lang w:eastAsia="zh-CN"/>
        </w:rPr>
        <w:t>、</w:t>
      </w:r>
      <w:r>
        <w:rPr>
          <w:rFonts w:hint="eastAsia" w:hAnsi="黑体" w:cs="黑体"/>
          <w:szCs w:val="21"/>
        </w:rPr>
        <w:t>锌</w:t>
      </w:r>
      <w:r>
        <w:rPr>
          <w:rFonts w:hint="eastAsia" w:hAnsi="黑体" w:cs="黑体"/>
          <w:szCs w:val="21"/>
          <w:lang w:eastAsia="zh-CN"/>
        </w:rPr>
        <w:t>、</w:t>
      </w:r>
      <w:r>
        <w:rPr>
          <w:rFonts w:hint="eastAsia" w:hAnsi="黑体" w:cs="黑体"/>
          <w:szCs w:val="21"/>
        </w:rPr>
        <w:t>镍</w:t>
      </w:r>
      <w:r>
        <w:rPr>
          <w:rFonts w:hint="eastAsia" w:hAnsi="黑体" w:cs="黑体"/>
          <w:szCs w:val="21"/>
          <w:lang w:val="en-US" w:eastAsia="zh-CN"/>
        </w:rPr>
        <w:t>精矿取制样标准</w:t>
      </w:r>
      <w:r>
        <w:rPr>
          <w:rFonts w:hint="eastAsia" w:hAnsi="黑体" w:cs="黑体"/>
          <w:szCs w:val="21"/>
        </w:rPr>
        <w:t>合并至GB/T</w:t>
      </w:r>
      <w:r>
        <w:rPr>
          <w:rFonts w:hint="eastAsia" w:hAnsi="黑体" w:cs="黑体"/>
          <w:szCs w:val="21"/>
          <w:lang w:val="en-US" w:eastAsia="zh-CN"/>
        </w:rPr>
        <w:t xml:space="preserve"> </w:t>
      </w:r>
      <w:r>
        <w:rPr>
          <w:rFonts w:hint="eastAsia" w:hAnsi="黑体" w:cs="黑体"/>
          <w:szCs w:val="21"/>
        </w:rPr>
        <w:t>14260通则</w:t>
      </w:r>
      <w:r>
        <w:rPr>
          <w:rFonts w:hint="eastAsia" w:hAnsi="黑体" w:cs="黑体"/>
          <w:szCs w:val="21"/>
          <w:lang w:val="en-US" w:eastAsia="zh-CN"/>
        </w:rPr>
        <w:t>进行整合修订，协调牵头单位</w:t>
      </w:r>
      <w:r>
        <w:rPr>
          <w:rFonts w:hint="eastAsia" w:hAnsi="黑体" w:cs="黑体"/>
          <w:szCs w:val="21"/>
        </w:rPr>
        <w:t>。</w:t>
      </w:r>
    </w:p>
    <w:p w14:paraId="2F2C7846">
      <w:pPr>
        <w:keepNext w:val="0"/>
        <w:keepLines w:val="0"/>
        <w:pageBreakBefore w:val="0"/>
        <w:kinsoku/>
        <w:wordWrap/>
        <w:overflowPunct/>
        <w:topLinePunct w:val="0"/>
        <w:bidi w:val="0"/>
        <w:spacing w:beforeAutospacing="0" w:afterAutospacing="0"/>
        <w:ind w:firstLine="420" w:firstLineChars="200"/>
        <w:rPr>
          <w:rFonts w:hAnsi="黑体" w:cs="黑体"/>
          <w:color w:val="FF0000"/>
          <w:szCs w:val="21"/>
        </w:rPr>
      </w:pPr>
      <w:r>
        <w:rPr>
          <w:rFonts w:hint="eastAsia" w:hAnsi="黑体" w:cs="黑体"/>
          <w:szCs w:val="21"/>
          <w:lang w:val="en-US" w:eastAsia="zh-CN"/>
        </w:rPr>
        <w:t>2023年10月-2024年3月，技经院和大冶公司等联合相关国内主要精矿生产、使用单位，进一步完善了该项目的建议书、草案和立项报告</w:t>
      </w:r>
      <w:r>
        <w:rPr>
          <w:rFonts w:hint="eastAsia" w:hAnsi="黑体" w:cs="黑体"/>
          <w:color w:val="FF0000"/>
          <w:szCs w:val="21"/>
          <w:lang w:val="en-US" w:eastAsia="zh-CN"/>
        </w:rPr>
        <w:t>。</w:t>
      </w:r>
      <w:r>
        <w:rPr>
          <w:rFonts w:hint="eastAsia" w:hAnsi="黑体" w:cs="黑体"/>
          <w:color w:val="FF0000"/>
          <w:szCs w:val="21"/>
        </w:rPr>
        <w:t>202</w:t>
      </w:r>
      <w:r>
        <w:rPr>
          <w:rFonts w:hint="eastAsia" w:hAnsi="黑体" w:cs="黑体"/>
          <w:color w:val="FF0000"/>
          <w:szCs w:val="21"/>
          <w:lang w:val="en-US" w:eastAsia="zh-CN"/>
        </w:rPr>
        <w:t>4</w:t>
      </w:r>
      <w:r>
        <w:rPr>
          <w:rFonts w:hint="eastAsia" w:hAnsi="黑体" w:cs="黑体"/>
          <w:color w:val="FF0000"/>
          <w:szCs w:val="21"/>
        </w:rPr>
        <w:t>年</w:t>
      </w:r>
      <w:r>
        <w:rPr>
          <w:rFonts w:hint="eastAsia" w:hAnsi="黑体" w:cs="黑体"/>
          <w:color w:val="FF0000"/>
          <w:szCs w:val="21"/>
          <w:lang w:val="en-US" w:eastAsia="zh-CN"/>
        </w:rPr>
        <w:t>5</w:t>
      </w:r>
      <w:r>
        <w:rPr>
          <w:rFonts w:hint="eastAsia" w:hAnsi="黑体" w:cs="黑体"/>
          <w:color w:val="FF0000"/>
          <w:szCs w:val="21"/>
        </w:rPr>
        <w:t>月由全国有色金属标准化技术委员会重金属分标委会秘书处组织委员投票，投票通过后转报国标委。项目计划最终于202</w:t>
      </w:r>
      <w:r>
        <w:rPr>
          <w:rFonts w:hint="eastAsia" w:hAnsi="黑体" w:cs="黑体"/>
          <w:color w:val="FF0000"/>
          <w:szCs w:val="21"/>
          <w:lang w:val="en-US" w:eastAsia="zh-CN"/>
        </w:rPr>
        <w:t>5</w:t>
      </w:r>
      <w:r>
        <w:rPr>
          <w:rFonts w:hint="eastAsia" w:hAnsi="黑体" w:cs="黑体"/>
          <w:color w:val="FF0000"/>
          <w:szCs w:val="21"/>
        </w:rPr>
        <w:t>年</w:t>
      </w:r>
      <w:r>
        <w:rPr>
          <w:rFonts w:hint="eastAsia" w:hAnsi="黑体" w:cs="黑体"/>
          <w:color w:val="FF0000"/>
          <w:szCs w:val="21"/>
          <w:lang w:val="en-US" w:eastAsia="zh-CN"/>
        </w:rPr>
        <w:t>8</w:t>
      </w:r>
      <w:r>
        <w:rPr>
          <w:rFonts w:hint="eastAsia" w:hAnsi="黑体" w:cs="黑体"/>
          <w:color w:val="FF0000"/>
          <w:szCs w:val="21"/>
        </w:rPr>
        <w:t>月下达。</w:t>
      </w:r>
    </w:p>
    <w:p w14:paraId="580EF470">
      <w:pPr>
        <w:pStyle w:val="3"/>
        <w:keepNext w:val="0"/>
        <w:keepLines w:val="0"/>
        <w:pageBreakBefore w:val="0"/>
        <w:kinsoku/>
        <w:wordWrap/>
        <w:overflowPunct/>
        <w:topLinePunct w:val="0"/>
        <w:bidi w:val="0"/>
        <w:spacing w:beforeAutospacing="0" w:after="0" w:afterAutospacing="0"/>
        <w:rPr>
          <w:rFonts w:ascii="黑体" w:hAnsi="黑体" w:eastAsia="黑体" w:cs="黑体"/>
          <w:kern w:val="0"/>
          <w:szCs w:val="21"/>
        </w:rPr>
      </w:pPr>
      <w:r>
        <w:rPr>
          <w:rFonts w:hint="eastAsia" w:ascii="黑体" w:hAnsi="黑体" w:eastAsia="黑体" w:cs="黑体"/>
          <w:kern w:val="0"/>
          <w:szCs w:val="21"/>
        </w:rPr>
        <w:t>1.4.3</w:t>
      </w:r>
      <w:r>
        <w:rPr>
          <w:rFonts w:hint="eastAsia" w:ascii="黑体" w:hAnsi="黑体" w:eastAsia="黑体" w:cs="黑体"/>
          <w:kern w:val="0"/>
          <w:szCs w:val="21"/>
          <w:lang w:val="en-US" w:eastAsia="zh-CN"/>
        </w:rPr>
        <w:t xml:space="preserve">  </w:t>
      </w:r>
      <w:r>
        <w:rPr>
          <w:rFonts w:hint="eastAsia" w:ascii="黑体" w:hAnsi="黑体" w:eastAsia="黑体" w:cs="黑体"/>
          <w:kern w:val="0"/>
          <w:szCs w:val="21"/>
        </w:rPr>
        <w:t>起草阶段</w:t>
      </w:r>
    </w:p>
    <w:p w14:paraId="27A6248C">
      <w:pPr>
        <w:keepNext w:val="0"/>
        <w:keepLines w:val="0"/>
        <w:pageBreakBefore w:val="0"/>
        <w:kinsoku/>
        <w:wordWrap/>
        <w:overflowPunct/>
        <w:topLinePunct w:val="0"/>
        <w:bidi w:val="0"/>
        <w:spacing w:beforeAutospacing="0" w:afterAutospacing="0"/>
        <w:rPr>
          <w:rFonts w:hint="eastAsia" w:ascii="黑体" w:hAnsi="黑体" w:eastAsia="黑体" w:cs="黑体"/>
          <w:kern w:val="0"/>
          <w:szCs w:val="21"/>
          <w:lang w:val="en-US" w:eastAsia="zh-CN"/>
        </w:rPr>
      </w:pPr>
      <w:r>
        <w:rPr>
          <w:rFonts w:hint="eastAsia" w:ascii="黑体" w:hAnsi="黑体" w:eastAsia="黑体" w:cs="黑体"/>
          <w:kern w:val="0"/>
          <w:szCs w:val="21"/>
        </w:rPr>
        <w:t>1.4.3</w:t>
      </w:r>
      <w:r>
        <w:rPr>
          <w:rFonts w:hint="eastAsia" w:ascii="黑体" w:hAnsi="黑体" w:eastAsia="黑体" w:cs="黑体"/>
          <w:kern w:val="0"/>
          <w:szCs w:val="21"/>
          <w:lang w:val="en-US" w:eastAsia="zh-CN"/>
        </w:rPr>
        <w:t>.1  第一次工作会议</w:t>
      </w:r>
    </w:p>
    <w:p w14:paraId="2125DE5B">
      <w:pPr>
        <w:keepNext w:val="0"/>
        <w:keepLines w:val="0"/>
        <w:pageBreakBefore w:val="0"/>
        <w:kinsoku/>
        <w:wordWrap/>
        <w:overflowPunct/>
        <w:topLinePunct w:val="0"/>
        <w:bidi w:val="0"/>
        <w:spacing w:beforeAutospacing="0" w:afterAutospacing="0"/>
        <w:ind w:firstLine="420" w:firstLineChars="200"/>
        <w:rPr>
          <w:rFonts w:hint="eastAsia" w:hAnsi="黑体" w:cs="黑体"/>
          <w:color w:val="000000" w:themeColor="text1"/>
          <w:szCs w:val="21"/>
          <w:lang w:val="en-US" w:eastAsia="zh-CN"/>
          <w14:textFill>
            <w14:solidFill>
              <w14:schemeClr w14:val="tx1"/>
            </w14:solidFill>
          </w14:textFill>
        </w:rPr>
      </w:pPr>
      <w:r>
        <w:rPr>
          <w:rFonts w:hint="eastAsia" w:hAnsi="黑体" w:cs="黑体"/>
          <w:color w:val="000000" w:themeColor="text1"/>
          <w:szCs w:val="21"/>
          <w:lang w:val="en-US" w:eastAsia="zh-CN"/>
          <w14:textFill>
            <w14:solidFill>
              <w14:schemeClr w14:val="tx1"/>
            </w14:solidFill>
          </w14:textFill>
        </w:rPr>
        <w:t>任务下达前标准编制组首先组织开展了讨论稿材料的编制。项目于2025年3月初在安徽合肥召开了第一次工作会议。与会代表对标准草案和编制说明材料进行了讨论，本次会议会上主要意见如下：</w:t>
      </w:r>
    </w:p>
    <w:p w14:paraId="30F90B5E">
      <w:pPr>
        <w:keepNext w:val="0"/>
        <w:keepLines w:val="0"/>
        <w:pageBreakBefore w:val="0"/>
        <w:numPr>
          <w:ilvl w:val="0"/>
          <w:numId w:val="1"/>
        </w:numPr>
        <w:kinsoku/>
        <w:wordWrap/>
        <w:overflowPunct/>
        <w:topLinePunct w:val="0"/>
        <w:bidi w:val="0"/>
        <w:spacing w:beforeAutospacing="0" w:afterAutospacing="0"/>
        <w:ind w:firstLine="420" w:firstLineChars="200"/>
        <w:rPr>
          <w:rFonts w:hint="eastAsia" w:hAnsi="黑体" w:cs="黑体"/>
          <w:color w:val="000000" w:themeColor="text1"/>
          <w:szCs w:val="21"/>
          <w:lang w:val="en-US" w:eastAsia="zh-CN"/>
          <w14:textFill>
            <w14:solidFill>
              <w14:schemeClr w14:val="tx1"/>
            </w14:solidFill>
          </w14:textFill>
        </w:rPr>
      </w:pPr>
      <w:r>
        <w:rPr>
          <w:rFonts w:hint="eastAsia" w:hAnsi="黑体" w:cs="黑体"/>
          <w:color w:val="000000" w:themeColor="text1"/>
          <w:szCs w:val="21"/>
          <w:lang w:val="en-US" w:eastAsia="zh-CN"/>
          <w14:textFill>
            <w14:solidFill>
              <w14:schemeClr w14:val="tx1"/>
            </w14:solidFill>
          </w14:textFill>
        </w:rPr>
        <w:t>基本同意初稿修订的内容，主要修改内容如下:</w:t>
      </w:r>
    </w:p>
    <w:p w14:paraId="1077CD22">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eastAsiaTheme="minorEastAsia"/>
          <w:color w:val="000000" w:themeColor="text1"/>
          <w:kern w:val="2"/>
          <w:sz w:val="21"/>
          <w:szCs w:val="21"/>
          <w:lang w:val="en-US" w:eastAsia="zh-CN" w:bidi="ar-SA"/>
          <w14:textFill>
            <w14:solidFill>
              <w14:schemeClr w14:val="tx1"/>
            </w14:solidFill>
          </w14:textFill>
        </w:rPr>
        <w:t>增加了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取制样工具和水分容器的要求</w:t>
      </w:r>
    </w:p>
    <w:p w14:paraId="6DE420E0">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增加预检验的方式</w:t>
      </w:r>
    </w:p>
    <w:p w14:paraId="29955F6A">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eastAsiaTheme="minorEastAsia"/>
          <w:color w:val="000000" w:themeColor="text1"/>
          <w:kern w:val="2"/>
          <w:sz w:val="21"/>
          <w:szCs w:val="21"/>
          <w:lang w:val="en-US" w:eastAsia="zh-CN" w:bidi="ar-SA"/>
          <w14:textFill>
            <w14:solidFill>
              <w14:schemeClr w14:val="tx1"/>
            </w14:solidFill>
          </w14:textFill>
        </w:rPr>
        <w:t>增加了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水分试样的取样要求</w:t>
      </w:r>
    </w:p>
    <w:p w14:paraId="225C85D8">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eastAsiaTheme="minorEastAsia"/>
          <w:color w:val="000000" w:themeColor="text1"/>
          <w:kern w:val="2"/>
          <w:sz w:val="21"/>
          <w:szCs w:val="21"/>
          <w:lang w:val="en-US" w:eastAsia="zh-CN" w:bidi="ar-SA"/>
          <w14:textFill>
            <w14:solidFill>
              <w14:schemeClr w14:val="tx1"/>
            </w14:solidFill>
          </w14:textFill>
        </w:rPr>
        <w:t>增加了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在运输通道上精矿动态取样方式</w:t>
      </w:r>
    </w:p>
    <w:p w14:paraId="5729C6AE">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增加落地静态取样</w:t>
      </w:r>
      <w:r>
        <w:rPr>
          <w:rFonts w:hint="eastAsia" w:hAnsi="黑体" w:cs="黑体" w:eastAsiaTheme="minorEastAsia"/>
          <w:color w:val="000000" w:themeColor="text1"/>
          <w:kern w:val="2"/>
          <w:sz w:val="21"/>
          <w:szCs w:val="21"/>
          <w:lang w:val="en-US" w:eastAsia="zh-CN" w:bidi="ar-SA"/>
          <w14:textFill>
            <w14:solidFill>
              <w14:schemeClr w14:val="tx1"/>
            </w14:solidFill>
          </w14:textFill>
        </w:rPr>
        <w:t>对不均匀物料的混匀要求。</w:t>
      </w:r>
    </w:p>
    <w:p w14:paraId="30DE5C83">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eastAsiaTheme="minorEastAsia"/>
          <w:color w:val="000000" w:themeColor="text1"/>
          <w:kern w:val="2"/>
          <w:sz w:val="21"/>
          <w:szCs w:val="21"/>
          <w:lang w:val="en-US" w:eastAsia="zh-CN" w:bidi="ar-SA"/>
          <w14:textFill>
            <w14:solidFill>
              <w14:schemeClr w14:val="tx1"/>
            </w14:solidFill>
          </w14:textFill>
        </w:rPr>
        <w:t>增加了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特殊品质分析试样的制样要求</w:t>
      </w:r>
    </w:p>
    <w:p w14:paraId="438BFA09">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增加试样的破碎、混匀和缩分方式</w:t>
      </w:r>
    </w:p>
    <w:p w14:paraId="2A023CE1">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eastAsiaTheme="minorEastAsia"/>
          <w:color w:val="000000" w:themeColor="text1"/>
          <w:kern w:val="2"/>
          <w:sz w:val="21"/>
          <w:szCs w:val="21"/>
          <w:lang w:val="en-US" w:eastAsia="zh-CN" w:bidi="ar-SA"/>
          <w14:textFill>
            <w14:solidFill>
              <w14:schemeClr w14:val="tx1"/>
            </w14:solidFill>
          </w14:textFill>
        </w:rPr>
        <w:t>优化了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水分测定设备和工具、步骤要求</w:t>
      </w:r>
    </w:p>
    <w:p w14:paraId="511EDC03">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eastAsiaTheme="minorEastAsia"/>
          <w:color w:val="000000" w:themeColor="text1"/>
          <w:kern w:val="2"/>
          <w:sz w:val="21"/>
          <w:szCs w:val="21"/>
          <w:lang w:val="en-US" w:eastAsia="zh-CN" w:bidi="ar-SA"/>
          <w14:textFill>
            <w14:solidFill>
              <w14:schemeClr w14:val="tx1"/>
            </w14:solidFill>
          </w14:textFill>
        </w:rPr>
        <w:t>优化了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精矿的烘样时间要求</w:t>
      </w:r>
    </w:p>
    <w:p w14:paraId="0B2F5C83">
      <w:pPr>
        <w:pStyle w:val="3"/>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240" w:lineRule="auto"/>
        <w:ind w:left="0" w:leftChars="0" w:firstLine="630" w:firstLineChars="300"/>
        <w:jc w:val="left"/>
        <w:textAlignment w:val="auto"/>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eastAsiaTheme="minorEastAsia"/>
          <w:color w:val="000000" w:themeColor="text1"/>
          <w:kern w:val="2"/>
          <w:sz w:val="21"/>
          <w:szCs w:val="21"/>
          <w:lang w:val="en-US" w:eastAsia="zh-CN" w:bidi="ar-SA"/>
          <w14:textFill>
            <w14:solidFill>
              <w14:schemeClr w14:val="tx1"/>
            </w14:solidFill>
          </w14:textFill>
        </w:rPr>
        <w:t>优化了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水分误差超过允差后的处理</w:t>
      </w:r>
    </w:p>
    <w:p w14:paraId="4DE13FA1">
      <w:pPr>
        <w:keepNext w:val="0"/>
        <w:keepLines w:val="0"/>
        <w:pageBreakBefore w:val="0"/>
        <w:kinsoku/>
        <w:wordWrap/>
        <w:overflowPunct/>
        <w:topLinePunct w:val="0"/>
        <w:bidi w:val="0"/>
        <w:spacing w:beforeAutospacing="0" w:afterAutospacing="0"/>
        <w:ind w:firstLine="420" w:firstLineChars="200"/>
        <w:rPr>
          <w:rFonts w:hint="default" w:hAnsi="黑体" w:cs="黑体"/>
          <w:color w:val="FF0000"/>
          <w:szCs w:val="21"/>
          <w:lang w:val="en-US" w:eastAsia="zh-CN"/>
        </w:rPr>
      </w:pPr>
      <w:r>
        <w:rPr>
          <w:rFonts w:hint="eastAsia" w:hAnsi="黑体" w:cs="黑体"/>
          <w:color w:val="000000" w:themeColor="text1"/>
          <w:szCs w:val="21"/>
          <w:lang w:val="en-US" w:eastAsia="zh-CN"/>
          <w14:textFill>
            <w14:solidFill>
              <w14:schemeClr w14:val="tx1"/>
            </w14:solidFill>
          </w14:textFill>
        </w:rPr>
        <w:t>2）继续开展试验及调研，对相关内容进行论证。</w:t>
      </w:r>
    </w:p>
    <w:p w14:paraId="5DCFF23E">
      <w:pPr>
        <w:pStyle w:val="3"/>
        <w:keepNext w:val="0"/>
        <w:keepLines w:val="0"/>
        <w:pageBreakBefore w:val="0"/>
        <w:widowControl w:val="0"/>
        <w:kinsoku/>
        <w:wordWrap/>
        <w:overflowPunct/>
        <w:topLinePunct w:val="0"/>
        <w:autoSpaceDE/>
        <w:autoSpaceDN/>
        <w:bidi w:val="0"/>
        <w:adjustRightInd/>
        <w:snapToGrid/>
        <w:spacing w:beforeAutospacing="0" w:after="0" w:afterAutospacing="0"/>
        <w:textAlignment w:val="auto"/>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 xml:space="preserve">1.4.3.2  调研 </w:t>
      </w:r>
    </w:p>
    <w:p w14:paraId="60741D50">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eastAsia" w:hAnsi="黑体" w:cs="黑体" w:eastAsiaTheme="minorEastAsia"/>
          <w:bCs w:val="0"/>
          <w:color w:val="000000" w:themeColor="text1"/>
          <w:szCs w:val="21"/>
          <w:u w:val="none"/>
          <w:lang w:val="en-US" w:eastAsia="zh-CN"/>
          <w14:textFill>
            <w14:solidFill>
              <w14:schemeClr w14:val="tx1"/>
            </w14:solidFill>
          </w14:textFill>
        </w:rPr>
      </w:pPr>
      <w:r>
        <w:rPr>
          <w:rFonts w:hint="eastAsia" w:hAnsi="黑体" w:cs="黑体" w:eastAsiaTheme="minorEastAsia"/>
          <w:bCs w:val="0"/>
          <w:color w:val="000000" w:themeColor="text1"/>
          <w:szCs w:val="21"/>
          <w:lang w:val="en-US" w:eastAsia="zh-CN"/>
          <w14:textFill>
            <w14:solidFill>
              <w14:schemeClr w14:val="tx1"/>
            </w14:solidFill>
          </w14:textFill>
        </w:rPr>
        <w:t>后期计划安排如下：a.请相关参与单位对标准草案提出文字意见建议，预计在3月底前收集整理好各单位的意见反馈；b.实地调研的工作安排，建议在今年上半年去具有自动化或者新型取制样技术的单位进行实地调研；c. 考虑</w:t>
      </w:r>
      <w:r>
        <w:rPr>
          <w:rFonts w:hint="eastAsia" w:hAnsi="黑体" w:cs="黑体" w:eastAsiaTheme="minorEastAsia"/>
          <w:bCs w:val="0"/>
          <w:color w:val="000000" w:themeColor="text1"/>
          <w:szCs w:val="21"/>
          <w:u w:val="none"/>
          <w:lang w:val="en-US" w:eastAsia="zh-CN"/>
          <w14:textFill>
            <w14:solidFill>
              <w14:schemeClr w14:val="tx1"/>
            </w14:solidFill>
          </w14:textFill>
        </w:rPr>
        <w:t>到是重有色金属的取制样方法标准整合，能否将钴、锡、锑等精矿的取制样也纳入，或者是否还有其他哪些地方可以完善的；d.以上工作计划在10月份的预审会议之前完成。</w:t>
      </w:r>
    </w:p>
    <w:p w14:paraId="34513C2E">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eastAsia" w:hAnsi="黑体" w:cs="黑体" w:eastAsiaTheme="minorEastAsia"/>
          <w:bCs w:val="0"/>
          <w:color w:val="000000" w:themeColor="text1"/>
          <w:szCs w:val="21"/>
          <w:u w:val="none"/>
          <w:lang w:val="en-US" w:eastAsia="zh-CN"/>
          <w14:textFill>
            <w14:solidFill>
              <w14:schemeClr w14:val="tx1"/>
            </w14:solidFill>
          </w14:textFill>
        </w:rPr>
      </w:pPr>
      <w:r>
        <w:rPr>
          <w:rFonts w:hint="eastAsia" w:hAnsi="黑体" w:cs="黑体" w:eastAsiaTheme="minorEastAsia"/>
          <w:bCs w:val="0"/>
          <w:color w:val="000000" w:themeColor="text1"/>
          <w:szCs w:val="21"/>
          <w:u w:val="none"/>
          <w:lang w:val="en-US" w:eastAsia="zh-CN"/>
          <w14:textFill>
            <w14:solidFill>
              <w14:schemeClr w14:val="tx1"/>
            </w14:solidFill>
          </w14:textFill>
        </w:rPr>
        <w:t>2025年6月2日-6日，前往株洲冶炼集团股份有限公司、江西铜业股份有限公司贵溪冶炼厂、金川集团股份有限公司三家公司进行实地调研，收集现行标准在生产企业实际应用过程中存在的突出问题和操作难点，听取并汇总主要企业对标准修订的具体建议与可行性意见，为标准修订工作提供来自生产一线的实践依据和坚实的技术支撑。现将调研反馈建议汇总如下：</w:t>
      </w:r>
    </w:p>
    <w:p w14:paraId="04283113">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t>（1）4.11 增加了对高Au、Ag的铜精矿的样品保存六个月，以备核查。</w:t>
      </w:r>
    </w:p>
    <w:p w14:paraId="4C84848D">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t>（2）5.5.3建议删除文本“</w:t>
      </w:r>
      <w:r>
        <w:rPr>
          <w:rFonts w:hint="eastAsia" w:asciiTheme="minorEastAsia" w:hAnsiTheme="minorEastAsia" w:eastAsiaTheme="minorEastAsia" w:cstheme="minorEastAsia"/>
          <w:color w:val="000000" w:themeColor="text1"/>
          <w14:textFill>
            <w14:solidFill>
              <w14:schemeClr w14:val="tx1"/>
            </w14:solidFill>
          </w14:textFill>
        </w:rPr>
        <w:t>扒去表层</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30mm~50mm</w:t>
      </w:r>
      <w:r>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t>”</w:t>
      </w:r>
    </w:p>
    <w:p w14:paraId="022E981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textAlignment w:val="auto"/>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t>（3）6.4.1.2建议删除文本“</w:t>
      </w:r>
      <w:r>
        <w:rPr>
          <w:rFonts w:hint="eastAsia" w:asciiTheme="minorEastAsia" w:hAnsiTheme="minorEastAsia" w:eastAsiaTheme="minorEastAsia" w:cstheme="minorEastAsia"/>
          <w:color w:val="000000" w:themeColor="text1"/>
          <w:szCs w:val="21"/>
          <w14:textFill>
            <w14:solidFill>
              <w14:schemeClr w14:val="tx1"/>
            </w14:solidFill>
          </w14:textFill>
        </w:rPr>
        <w:t>建议前段转速为180 r/min，工作25min；后段转速100 r/min，工作15min。</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增加“</w:t>
      </w:r>
      <w:r>
        <w:rPr>
          <w:rFonts w:hint="eastAsia" w:asciiTheme="minorEastAsia" w:hAnsiTheme="minorEastAsia" w:eastAsiaTheme="minorEastAsia" w:cstheme="minorEastAsia"/>
          <w:color w:val="000000" w:themeColor="text1"/>
          <w:szCs w:val="21"/>
          <w14:textFill>
            <w14:solidFill>
              <w14:schemeClr w14:val="tx1"/>
            </w14:solidFill>
          </w14:textFill>
        </w:rPr>
        <w:t>试样全量达到所需粒度</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p>
    <w:p w14:paraId="1862B86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textAlignment w:val="auto"/>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t>6.4.1.3 建议删除文本“破碎时间不超过60秒”，增加“</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试样用40目</w:t>
      </w:r>
      <w:r>
        <w:rPr>
          <w:rFonts w:hint="eastAsia" w:asciiTheme="minorEastAsia" w:hAnsiTheme="minorEastAsia" w:eastAsiaTheme="minorEastAsia" w:cstheme="minorEastAsia"/>
          <w:color w:val="000000" w:themeColor="text1"/>
          <w:szCs w:val="21"/>
          <w14:textFill>
            <w14:solidFill>
              <w14:schemeClr w14:val="tx1"/>
            </w14:solidFill>
          </w14:textFill>
        </w:rPr>
        <w:t>标准筛</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混匀不少于一次。</w:t>
      </w:r>
      <w:r>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t>”</w:t>
      </w:r>
    </w:p>
    <w:p w14:paraId="7B230191">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eastAsia" w:asciiTheme="minorEastAsia" w:hAnsiTheme="minorEastAsia" w:eastAsiaTheme="minorEastAsia" w:cstheme="minorEastAsia"/>
          <w:bCs w:val="0"/>
          <w:color w:val="FF0000"/>
          <w:szCs w:val="21"/>
          <w:u w:val="none"/>
          <w:lang w:val="en-US" w:eastAsia="zh-CN"/>
        </w:rPr>
      </w:pPr>
      <w:r>
        <w:rPr>
          <w:rFonts w:hint="eastAsia" w:asciiTheme="minorEastAsia" w:hAnsiTheme="minorEastAsia" w:eastAsiaTheme="minorEastAsia" w:cstheme="minorEastAsia"/>
          <w:bCs w:val="0"/>
          <w:color w:val="000000" w:themeColor="text1"/>
          <w:szCs w:val="21"/>
          <w:u w:val="none"/>
          <w:lang w:val="en-US" w:eastAsia="zh-CN"/>
          <w14:textFill>
            <w14:solidFill>
              <w14:schemeClr w14:val="tx1"/>
            </w14:solidFill>
          </w14:textFill>
        </w:rPr>
        <w:t>（5）7.5.2 建议按照水分范围开展补充允差试验，并对数据的取值方式进行研讨。</w:t>
      </w:r>
    </w:p>
    <w:p w14:paraId="70515B88">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textAlignment w:val="auto"/>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 xml:space="preserve">1.4.3.3  试验情况 </w:t>
      </w:r>
    </w:p>
    <w:p w14:paraId="45D89174">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eastAsia" w:hAnsi="黑体" w:cs="黑体" w:eastAsiaTheme="minorEastAsia"/>
          <w:bCs w:val="0"/>
          <w:color w:val="000000" w:themeColor="text1"/>
          <w:szCs w:val="21"/>
          <w:u w:val="none"/>
          <w:lang w:val="en-US" w:eastAsia="zh-CN"/>
          <w14:textFill>
            <w14:solidFill>
              <w14:schemeClr w14:val="tx1"/>
            </w14:solidFill>
          </w14:textFill>
        </w:rPr>
      </w:pPr>
      <w:r>
        <w:rPr>
          <w:rFonts w:hint="eastAsia" w:hAnsi="黑体" w:cs="黑体" w:eastAsiaTheme="minorEastAsia"/>
          <w:bCs w:val="0"/>
          <w:color w:val="000000" w:themeColor="text1"/>
          <w:szCs w:val="21"/>
          <w:u w:val="none"/>
          <w:lang w:val="en-US" w:eastAsia="zh-CN"/>
          <w14:textFill>
            <w14:solidFill>
              <w14:schemeClr w14:val="tx1"/>
            </w14:solidFill>
          </w14:textFill>
        </w:rPr>
        <w:t>2025年8月开始，根据中国有色金属工业标准化技术委员会秘书处的通知。对现行国家标准GB/T14260-14264进行合并修订，为使修订后的标准更为科学合理和具可操作性，特进行了本次试验。</w:t>
      </w:r>
    </w:p>
    <w:p w14:paraId="0589C727">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default" w:hAnsi="黑体" w:cs="黑体" w:eastAsiaTheme="minorEastAsia"/>
          <w:bCs w:val="0"/>
          <w:color w:val="000000" w:themeColor="text1"/>
          <w:szCs w:val="21"/>
          <w:u w:val="none"/>
          <w:lang w:val="en-US" w:eastAsia="zh-CN"/>
          <w14:textFill>
            <w14:solidFill>
              <w14:schemeClr w14:val="tx1"/>
            </w14:solidFill>
          </w14:textFill>
        </w:rPr>
      </w:pPr>
      <w:r>
        <w:rPr>
          <w:rFonts w:hint="eastAsia" w:hAnsi="黑体" w:cs="黑体" w:eastAsiaTheme="minorEastAsia"/>
          <w:bCs w:val="0"/>
          <w:color w:val="000000" w:themeColor="text1"/>
          <w:szCs w:val="21"/>
          <w:u w:val="none"/>
          <w:lang w:val="en-US" w:eastAsia="zh-CN"/>
          <w14:textFill>
            <w14:solidFill>
              <w14:schemeClr w14:val="tx1"/>
            </w14:solidFill>
          </w14:textFill>
        </w:rPr>
        <w:t>本次试验分为铜铅锌镍四个小组，分别由大冶有色金属集团控股有限公司、河南豫光金铅股份有限公司（株洲冶炼集团股份有限公司）、葫芦岛锌业股份有限公司、金川集团股份有限公司牵头组织行业相关单位进行试验，试验方案按照《GB/T 14260—2010 散装重有色金属精矿取样、制样通则》中附录A、附录B和附录C的内容进行，具体试验内容见下表。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6013"/>
      </w:tblGrid>
      <w:tr w14:paraId="30C17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bottom w:val="single" w:color="auto" w:sz="12" w:space="0"/>
            </w:tcBorders>
            <w:noWrap w:val="0"/>
            <w:vAlign w:val="center"/>
          </w:tcPr>
          <w:p w14:paraId="5EA8D39A">
            <w:pPr>
              <w:keepNext w:val="0"/>
              <w:keepLines w:val="0"/>
              <w:pageBreakBefore w:val="0"/>
              <w:kinsoku/>
              <w:wordWrap/>
              <w:overflowPunct/>
              <w:topLinePunct w:val="0"/>
              <w:bidi w:val="0"/>
              <w:spacing w:beforeAutospacing="0" w:afterAutospacing="0"/>
              <w:jc w:val="center"/>
              <w:rPr>
                <w:rFonts w:hint="default" w:ascii="Times New Roman" w:hAnsi="Times New Roman" w:cs="Times New Roman"/>
              </w:rPr>
            </w:pPr>
            <w:r>
              <w:rPr>
                <w:rFonts w:hint="default" w:ascii="Times New Roman" w:hAnsi="Times New Roman" w:cs="Times New Roman"/>
              </w:rPr>
              <w:t>试验</w:t>
            </w:r>
          </w:p>
          <w:p w14:paraId="53D8D4E3">
            <w:pPr>
              <w:keepNext w:val="0"/>
              <w:keepLines w:val="0"/>
              <w:pageBreakBefore w:val="0"/>
              <w:kinsoku/>
              <w:wordWrap/>
              <w:overflowPunct/>
              <w:topLinePunct w:val="0"/>
              <w:bidi w:val="0"/>
              <w:spacing w:beforeAutospacing="0" w:afterAutospacing="0"/>
              <w:jc w:val="center"/>
              <w:rPr>
                <w:rFonts w:hint="default" w:ascii="Times New Roman" w:hAnsi="Times New Roman" w:cs="Times New Roman"/>
              </w:rPr>
            </w:pPr>
            <w:r>
              <w:rPr>
                <w:rFonts w:hint="default" w:ascii="Times New Roman" w:hAnsi="Times New Roman" w:cs="Times New Roman"/>
              </w:rPr>
              <w:t>项目</w:t>
            </w:r>
          </w:p>
        </w:tc>
        <w:tc>
          <w:tcPr>
            <w:tcW w:w="6013" w:type="dxa"/>
            <w:tcBorders>
              <w:bottom w:val="single" w:color="auto" w:sz="12" w:space="0"/>
            </w:tcBorders>
            <w:noWrap w:val="0"/>
            <w:vAlign w:val="center"/>
          </w:tcPr>
          <w:p w14:paraId="05DD062C">
            <w:pPr>
              <w:keepNext w:val="0"/>
              <w:keepLines w:val="0"/>
              <w:pageBreakBefore w:val="0"/>
              <w:kinsoku/>
              <w:wordWrap/>
              <w:overflowPunct/>
              <w:topLinePunct w:val="0"/>
              <w:bidi w:val="0"/>
              <w:spacing w:beforeAutospacing="0" w:afterAutospacing="0"/>
              <w:jc w:val="center"/>
              <w:rPr>
                <w:rFonts w:hint="default" w:ascii="Times New Roman" w:hAnsi="Times New Roman" w:cs="Times New Roman"/>
              </w:rPr>
            </w:pPr>
            <w:r>
              <w:rPr>
                <w:rFonts w:hint="default" w:ascii="Times New Roman" w:hAnsi="Times New Roman" w:cs="Times New Roman"/>
              </w:rPr>
              <w:t>试验内容</w:t>
            </w:r>
          </w:p>
        </w:tc>
      </w:tr>
      <w:tr w14:paraId="1035B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top w:val="single" w:color="auto" w:sz="12" w:space="0"/>
            </w:tcBorders>
            <w:noWrap w:val="0"/>
            <w:vAlign w:val="center"/>
          </w:tcPr>
          <w:p w14:paraId="4C730FA8">
            <w:pPr>
              <w:keepNext w:val="0"/>
              <w:keepLines w:val="0"/>
              <w:pageBreakBefore w:val="0"/>
              <w:kinsoku/>
              <w:wordWrap/>
              <w:overflowPunct/>
              <w:topLinePunct w:val="0"/>
              <w:bidi w:val="0"/>
              <w:spacing w:beforeAutospacing="0" w:afterAutospacing="0"/>
              <w:jc w:val="center"/>
              <w:rPr>
                <w:rFonts w:hint="default" w:ascii="Times New Roman" w:hAnsi="Times New Roman" w:cs="Times New Roman"/>
              </w:rPr>
            </w:pPr>
            <w:r>
              <w:rPr>
                <w:rFonts w:hint="default" w:ascii="Times New Roman" w:hAnsi="Times New Roman" w:cs="Times New Roman"/>
              </w:rPr>
              <w:t>品质波动</w:t>
            </w:r>
          </w:p>
          <w:p w14:paraId="3FFE10E3">
            <w:pPr>
              <w:keepNext w:val="0"/>
              <w:keepLines w:val="0"/>
              <w:pageBreakBefore w:val="0"/>
              <w:kinsoku/>
              <w:wordWrap/>
              <w:overflowPunct/>
              <w:topLinePunct w:val="0"/>
              <w:bidi w:val="0"/>
              <w:spacing w:beforeAutospacing="0" w:afterAutospacing="0"/>
              <w:jc w:val="center"/>
              <w:rPr>
                <w:rFonts w:hint="default" w:ascii="Times New Roman" w:hAnsi="Times New Roman" w:cs="Times New Roman"/>
              </w:rPr>
            </w:pPr>
            <w:r>
              <w:rPr>
                <w:rFonts w:hint="default" w:ascii="Times New Roman" w:hAnsi="Times New Roman" w:cs="Times New Roman"/>
              </w:rPr>
              <w:t>试验</w:t>
            </w:r>
          </w:p>
        </w:tc>
        <w:tc>
          <w:tcPr>
            <w:tcW w:w="6013" w:type="dxa"/>
            <w:tcBorders>
              <w:top w:val="single" w:color="auto" w:sz="12" w:space="0"/>
            </w:tcBorders>
            <w:noWrap w:val="0"/>
            <w:vAlign w:val="center"/>
          </w:tcPr>
          <w:p w14:paraId="0B1AA404">
            <w:pPr>
              <w:keepNext w:val="0"/>
              <w:keepLines w:val="0"/>
              <w:pageBreakBefore w:val="0"/>
              <w:kinsoku/>
              <w:wordWrap/>
              <w:overflowPunct/>
              <w:topLinePunct w:val="0"/>
              <w:bidi w:val="0"/>
              <w:spacing w:beforeAutospacing="0" w:afterAutospacing="0"/>
              <w:jc w:val="both"/>
              <w:rPr>
                <w:rFonts w:hint="default" w:ascii="Times New Roman" w:hAnsi="Times New Roman" w:eastAsia="宋体" w:cs="Times New Roman"/>
                <w:lang w:val="en-US" w:eastAsia="zh-CN"/>
              </w:rPr>
            </w:pPr>
            <w:r>
              <w:rPr>
                <w:rFonts w:hint="default" w:ascii="Times New Roman" w:hAnsi="Times New Roman" w:cs="Times New Roman"/>
              </w:rPr>
              <w:t>（1）大批量试验：根据</w:t>
            </w:r>
            <w:r>
              <w:rPr>
                <w:rFonts w:hint="default" w:ascii="Times New Roman" w:hAnsi="Times New Roman" w:cs="Times New Roman"/>
                <w:lang w:val="en-US" w:eastAsia="zh-CN"/>
              </w:rPr>
              <w:t>生产</w:t>
            </w:r>
            <w:r>
              <w:rPr>
                <w:rFonts w:hint="default" w:ascii="Times New Roman" w:hAnsi="Times New Roman" w:cs="Times New Roman"/>
              </w:rPr>
              <w:t>实践经验，选择品质波动高、中、低（或品位高、中、低）三种不同类型精矿进行试验，分别计算</w:t>
            </w:r>
            <w:r>
              <w:rPr>
                <w:rFonts w:hint="default" w:ascii="Times New Roman" w:hAnsi="Times New Roman" w:cs="Times New Roman"/>
                <w:position w:val="-12"/>
              </w:rPr>
              <w:object>
                <v:shape id="_x0000_i1025" o:spt="75" type="#_x0000_t75" style="height:18pt;width:18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default" w:ascii="Times New Roman" w:hAnsi="Times New Roman" w:cs="Times New Roman"/>
                <w:lang w:val="en-US" w:eastAsia="zh-CN"/>
              </w:rPr>
              <w:t>。</w:t>
            </w:r>
          </w:p>
          <w:p w14:paraId="7BE32567">
            <w:pPr>
              <w:keepNext w:val="0"/>
              <w:keepLines w:val="0"/>
              <w:pageBreakBefore w:val="0"/>
              <w:kinsoku/>
              <w:wordWrap/>
              <w:overflowPunct/>
              <w:topLinePunct w:val="0"/>
              <w:bidi w:val="0"/>
              <w:spacing w:beforeAutospacing="0" w:afterAutospacing="0" w:line="320" w:lineRule="exact"/>
              <w:jc w:val="both"/>
              <w:rPr>
                <w:rFonts w:hint="default" w:ascii="Times New Roman" w:hAnsi="Times New Roman" w:eastAsia="宋体" w:cs="Times New Roman"/>
                <w:lang w:val="en-US" w:eastAsia="zh-CN"/>
              </w:rPr>
            </w:pPr>
            <w:r>
              <w:rPr>
                <w:rFonts w:hint="default" w:ascii="Times New Roman" w:hAnsi="Times New Roman" w:cs="Times New Roman"/>
              </w:rPr>
              <w:t>（2）小批量试验：选择生产使用的精矿，每种精矿各5批试验</w:t>
            </w:r>
            <w:r>
              <w:rPr>
                <w:rFonts w:hint="default" w:ascii="Times New Roman" w:hAnsi="Times New Roman" w:cs="Times New Roman"/>
                <w:lang w:eastAsia="zh-CN"/>
              </w:rPr>
              <w:t>，</w:t>
            </w:r>
            <w:r>
              <w:rPr>
                <w:rFonts w:hint="default" w:ascii="Times New Roman" w:hAnsi="Times New Roman" w:cs="Times New Roman"/>
              </w:rPr>
              <w:t>计算各次份样间的标准偏差</w:t>
            </w:r>
            <w:r>
              <w:rPr>
                <w:rFonts w:hint="default" w:ascii="Times New Roman" w:hAnsi="Times New Roman" w:cs="Times New Roman"/>
                <w:position w:val="-12"/>
              </w:rPr>
              <w:object>
                <v:shape id="_x0000_i1026" o:spt="75" type="#_x0000_t75" style="height:18pt;width:18pt;" o:ole="t" filled="f" o:preferrelative="t" stroked="f" coordsize="21600,21600">
                  <v:path/>
                  <v:fill on="f" focussize="0,0"/>
                  <v:stroke on="f"/>
                  <v:imagedata r:id="rId7" o:title=""/>
                  <o:lock v:ext="edit" aspectratio="t"/>
                  <w10:wrap type="none"/>
                  <w10:anchorlock/>
                </v:shape>
                <o:OLEObject Type="Embed" ProgID="Equation.3" ShapeID="_x0000_i1026" DrawAspect="Content" ObjectID="_1468075726" r:id="rId6">
                  <o:LockedField>false</o:LockedField>
                </o:OLEObject>
              </w:object>
            </w:r>
            <w:r>
              <w:rPr>
                <w:rFonts w:hint="default" w:ascii="Times New Roman" w:hAnsi="Times New Roman" w:cs="Times New Roman"/>
              </w:rPr>
              <w:t>。</w:t>
            </w:r>
          </w:p>
        </w:tc>
      </w:tr>
      <w:tr w14:paraId="62AC4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14:paraId="5B76E647">
            <w:pPr>
              <w:keepNext w:val="0"/>
              <w:keepLines w:val="0"/>
              <w:pageBreakBefore w:val="0"/>
              <w:kinsoku/>
              <w:wordWrap/>
              <w:overflowPunct/>
              <w:topLinePunct w:val="0"/>
              <w:bidi w:val="0"/>
              <w:spacing w:beforeAutospacing="0" w:afterAutospacing="0"/>
              <w:jc w:val="center"/>
              <w:rPr>
                <w:rFonts w:hint="default" w:ascii="Times New Roman" w:hAnsi="Times New Roman" w:cs="Times New Roman"/>
              </w:rPr>
            </w:pPr>
            <w:r>
              <w:rPr>
                <w:rFonts w:hint="default" w:ascii="Times New Roman" w:hAnsi="Times New Roman" w:cs="Times New Roman"/>
              </w:rPr>
              <w:t>精密度试验</w:t>
            </w:r>
          </w:p>
        </w:tc>
        <w:tc>
          <w:tcPr>
            <w:tcW w:w="6013" w:type="dxa"/>
            <w:noWrap w:val="0"/>
            <w:vAlign w:val="center"/>
          </w:tcPr>
          <w:p w14:paraId="15276A7B">
            <w:pPr>
              <w:keepNext w:val="0"/>
              <w:keepLines w:val="0"/>
              <w:pageBreakBefore w:val="0"/>
              <w:kinsoku/>
              <w:wordWrap/>
              <w:overflowPunct/>
              <w:topLinePunct w:val="0"/>
              <w:bidi w:val="0"/>
              <w:spacing w:beforeAutospacing="0" w:afterAutospacing="0"/>
              <w:jc w:val="both"/>
              <w:rPr>
                <w:rFonts w:hint="default" w:ascii="Times New Roman" w:hAnsi="Times New Roman" w:eastAsia="宋体" w:cs="Times New Roman"/>
                <w:lang w:val="en-US" w:eastAsia="zh-CN"/>
              </w:rPr>
            </w:pPr>
            <w:r>
              <w:rPr>
                <w:rFonts w:hint="default" w:ascii="Times New Roman" w:hAnsi="Times New Roman" w:cs="Times New Roman"/>
              </w:rPr>
              <w:t>选择两种不同类型的精矿进行试验，分别计算，</w:t>
            </w:r>
            <w:r>
              <w:rPr>
                <w:rFonts w:hint="default" w:ascii="Times New Roman" w:hAnsi="Times New Roman" w:cs="Times New Roman"/>
                <w:position w:val="-12"/>
              </w:rPr>
              <w:object>
                <v:shape id="_x0000_i1027" o:spt="75" type="#_x0000_t75" style="height:18pt;width:15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default" w:ascii="Times New Roman" w:hAnsi="Times New Roman" w:cs="Times New Roman"/>
                <w:lang w:eastAsia="zh-CN"/>
              </w:rPr>
              <w:t>、</w:t>
            </w:r>
            <w:r>
              <w:rPr>
                <w:rFonts w:hint="default" w:ascii="Times New Roman" w:hAnsi="Times New Roman" w:cs="Times New Roman"/>
                <w:position w:val="-14"/>
              </w:rPr>
              <w:object>
                <v:shape id="_x0000_i1028" o:spt="75" type="#_x0000_t75" style="height:19pt;width:16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r>
              <w:rPr>
                <w:rFonts w:hint="default" w:ascii="Times New Roman" w:hAnsi="Times New Roman" w:cs="Times New Roman"/>
                <w:lang w:eastAsia="zh-CN"/>
              </w:rPr>
              <w:t>、</w:t>
            </w:r>
            <w:r>
              <w:rPr>
                <w:rFonts w:hint="default" w:ascii="Times New Roman" w:hAnsi="Times New Roman" w:cs="Times New Roman"/>
                <w:position w:val="-12"/>
              </w:rPr>
              <w:object>
                <v:shape id="_x0000_i1029" o:spt="75" type="#_x0000_t75" style="height:18pt;width:53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r>
              <w:rPr>
                <w:rFonts w:hint="default" w:ascii="Times New Roman" w:hAnsi="Times New Roman" w:cs="Times New Roman"/>
                <w:lang w:eastAsia="zh-CN"/>
              </w:rPr>
              <w:t>。</w:t>
            </w:r>
          </w:p>
        </w:tc>
      </w:tr>
      <w:tr w14:paraId="39853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14:paraId="2FCE8F57">
            <w:pPr>
              <w:keepNext w:val="0"/>
              <w:keepLines w:val="0"/>
              <w:pageBreakBefore w:val="0"/>
              <w:kinsoku/>
              <w:wordWrap/>
              <w:overflowPunct/>
              <w:topLinePunct w:val="0"/>
              <w:bidi w:val="0"/>
              <w:spacing w:beforeAutospacing="0" w:afterAutospacing="0"/>
              <w:jc w:val="center"/>
              <w:rPr>
                <w:rFonts w:hint="default" w:ascii="Times New Roman" w:hAnsi="Times New Roman" w:cs="Times New Roman"/>
              </w:rPr>
            </w:pPr>
            <w:r>
              <w:rPr>
                <w:rFonts w:hint="default" w:ascii="Times New Roman" w:hAnsi="Times New Roman" w:cs="Times New Roman"/>
              </w:rPr>
              <w:t>取样系统误差校核试验</w:t>
            </w:r>
          </w:p>
        </w:tc>
        <w:tc>
          <w:tcPr>
            <w:tcW w:w="6013" w:type="dxa"/>
            <w:noWrap w:val="0"/>
            <w:vAlign w:val="center"/>
          </w:tcPr>
          <w:p w14:paraId="67BA6635">
            <w:pPr>
              <w:keepNext w:val="0"/>
              <w:keepLines w:val="0"/>
              <w:pageBreakBefore w:val="0"/>
              <w:kinsoku/>
              <w:wordWrap/>
              <w:overflowPunct/>
              <w:topLinePunct w:val="0"/>
              <w:bidi w:val="0"/>
              <w:spacing w:beforeAutospacing="0" w:afterAutospacing="0"/>
              <w:jc w:val="both"/>
              <w:rPr>
                <w:rFonts w:hint="default" w:ascii="Times New Roman" w:hAnsi="Times New Roman" w:eastAsia="宋体" w:cs="Times New Roman"/>
                <w:lang w:val="en-US" w:eastAsia="zh-CN"/>
              </w:rPr>
            </w:pPr>
            <w:r>
              <w:rPr>
                <w:rFonts w:hint="default" w:ascii="Times New Roman" w:hAnsi="Times New Roman" w:cs="Times New Roman"/>
              </w:rPr>
              <w:t>采用动态取样和静态取样对同一交货批精矿</w:t>
            </w:r>
            <w:r>
              <w:rPr>
                <w:rFonts w:hint="eastAsia" w:ascii="Times New Roman" w:hAnsi="Times New Roman" w:cs="Times New Roman"/>
                <w:lang w:val="en-US" w:eastAsia="zh-CN"/>
              </w:rPr>
              <w:t>进行试验，</w:t>
            </w:r>
            <w:r>
              <w:rPr>
                <w:rFonts w:hint="default" w:ascii="Times New Roman" w:hAnsi="Times New Roman" w:cs="Times New Roman"/>
              </w:rPr>
              <w:t>计算t。</w:t>
            </w:r>
          </w:p>
        </w:tc>
      </w:tr>
    </w:tbl>
    <w:p w14:paraId="229649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hAnsi="黑体" w:cs="黑体"/>
          <w:b/>
          <w:bCs/>
          <w:color w:val="auto"/>
          <w:szCs w:val="21"/>
          <w:u w:val="none"/>
          <w:lang w:val="en-US" w:eastAsia="zh-CN"/>
        </w:rPr>
      </w:pPr>
      <w:r>
        <w:rPr>
          <w:rFonts w:hint="eastAsia" w:ascii="黑体" w:hAnsi="黑体" w:eastAsia="黑体" w:cs="黑体"/>
          <w:kern w:val="0"/>
          <w:sz w:val="21"/>
          <w:szCs w:val="21"/>
          <w:lang w:val="en-US" w:eastAsia="zh-CN" w:bidi="ar-SA"/>
        </w:rPr>
        <w:t xml:space="preserve">1.4.3.3.1  </w:t>
      </w:r>
      <w:r>
        <w:rPr>
          <w:rFonts w:hint="eastAsia" w:hAnsi="黑体" w:cs="黑体"/>
          <w:b/>
          <w:bCs/>
          <w:color w:val="auto"/>
          <w:szCs w:val="21"/>
          <w:u w:val="none"/>
          <w:lang w:val="en-US" w:eastAsia="zh-CN"/>
        </w:rPr>
        <w:t>铜组试验情况</w:t>
      </w:r>
    </w:p>
    <w:p w14:paraId="117EE8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eastAsia" w:hAnsi="黑体" w:cs="黑体" w:eastAsiaTheme="minorEastAsia"/>
          <w:bCs w:val="0"/>
          <w:color w:val="auto"/>
          <w:szCs w:val="21"/>
          <w:u w:val="none"/>
          <w:lang w:val="en-US" w:eastAsia="zh-CN"/>
        </w:rPr>
      </w:pPr>
      <w:r>
        <w:rPr>
          <w:rFonts w:hint="eastAsia" w:hAnsi="黑体" w:cs="黑体"/>
          <w:bCs w:val="0"/>
          <w:color w:val="auto"/>
          <w:szCs w:val="21"/>
          <w:u w:val="none"/>
          <w:lang w:val="en-US" w:eastAsia="zh-CN"/>
        </w:rPr>
        <w:t>铜组试验由</w:t>
      </w:r>
      <w:r>
        <w:rPr>
          <w:rFonts w:hint="eastAsia" w:hAnsi="黑体" w:cs="黑体" w:eastAsiaTheme="minorEastAsia"/>
          <w:bCs w:val="0"/>
          <w:color w:val="000000" w:themeColor="text1"/>
          <w:szCs w:val="21"/>
          <w:u w:val="none"/>
          <w:lang w:val="en-US" w:eastAsia="zh-CN"/>
          <w14:textFill>
            <w14:solidFill>
              <w14:schemeClr w14:val="tx1"/>
            </w14:solidFill>
          </w14:textFill>
        </w:rPr>
        <w:t>大冶有色金属集团控股有限公司</w:t>
      </w:r>
      <w:r>
        <w:rPr>
          <w:rFonts w:hint="eastAsia" w:hAnsi="黑体" w:cs="黑体" w:eastAsiaTheme="minorEastAsia"/>
          <w:bCs w:val="0"/>
          <w:color w:val="auto"/>
          <w:szCs w:val="21"/>
          <w:u w:val="none"/>
          <w:lang w:val="en-US" w:eastAsia="zh-CN"/>
        </w:rPr>
        <w:t>牵头负责，铜陵有色金属集团控股有限公司、江西铜业股份有限公司、山西北方铜业有限公司、山东中金岭南铜业有限责任公司等单位参加试验数据汇总如下：</w:t>
      </w:r>
    </w:p>
    <w:p w14:paraId="103BC4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大品质波动试验数据汇总表</w:t>
      </w:r>
    </w:p>
    <w:tbl>
      <w:tblPr>
        <w:tblStyle w:val="10"/>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9"/>
        <w:gridCol w:w="3387"/>
        <w:gridCol w:w="1656"/>
        <w:gridCol w:w="1308"/>
      </w:tblGrid>
      <w:tr w14:paraId="787D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25F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试验单位</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CF0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试验对象</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52B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试验结果</w:t>
            </w:r>
          </w:p>
        </w:tc>
      </w:tr>
      <w:tr w14:paraId="558C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0FA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铜陵有色</w:t>
            </w: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D32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冬瓜山</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198">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0.134</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732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0.355</w:t>
            </w:r>
          </w:p>
        </w:tc>
      </w:tr>
      <w:tr w14:paraId="0261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0C5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547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85D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0.430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21C3">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F32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E1D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D2A4">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CDD2">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0.355</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954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173D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9EC1">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227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4F3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0.328</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44E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7C07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1C9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B79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F846">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0.288</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74E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02E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87A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621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ACD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0.485</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C3D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21C1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476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B1BE">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米拉多铜精矿（进口）</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C4A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0.433</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FE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0.501</w:t>
            </w:r>
          </w:p>
        </w:tc>
      </w:tr>
      <w:tr w14:paraId="7496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67D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7D3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8AF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0.898</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5B4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39CE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20F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469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DFE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0.288</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442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86F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730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CD6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F5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0.380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EBD1">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395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1AC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BC5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C2A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0.326</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AA6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70CB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0FA1">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5A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81C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0.419</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48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4CF4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06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6B3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安铜铜精矿</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FC6">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0.259</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3AF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0.339</w:t>
            </w:r>
          </w:p>
        </w:tc>
      </w:tr>
      <w:tr w14:paraId="3993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0DA">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D45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AC07">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0.591</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F69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206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8AB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2D2A">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2DC3">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0.399</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C86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7C2D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F17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15B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8192">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0.178</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A92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15B3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798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1D1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012">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0.259</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902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1065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538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D68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4C2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0.127</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599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021B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BBA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DAB8">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沙溪铜精矿</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D1A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0.667</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658E">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0.373</w:t>
            </w:r>
          </w:p>
        </w:tc>
      </w:tr>
      <w:tr w14:paraId="2FCF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366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342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EAE2">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0.209</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E89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445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8F0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120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602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0.284</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295E">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81B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27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690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1247">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0.387</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193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46A8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B191">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240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D77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0.299</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95D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73DF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9B3A">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1D7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D79F">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0.167</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8EF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7CCB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B8C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088">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鑫润森(车上取样）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70C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0.430</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1D5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0.956</w:t>
            </w:r>
          </w:p>
        </w:tc>
      </w:tr>
      <w:tr w14:paraId="1B99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BF8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09E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FB2">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1B8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90C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132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4E1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E8F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1.043</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3A2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4317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5F84">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BB4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161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0.648</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E01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10A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6F6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99A1">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5C57">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AC0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04B0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C28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B26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B1F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1.102</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55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148F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D23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8F1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鑫润森(车下取样）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3E4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2.391</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6DB7">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1.765</w:t>
            </w:r>
          </w:p>
        </w:tc>
      </w:tr>
      <w:tr w14:paraId="410B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D8EE">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2B5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8202">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1.925</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60A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1F13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55B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886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7EA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1.665</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09B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0DF2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618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B58A">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184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1.764</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106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B42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A2B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2CD4">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16B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1.146</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F0C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79D5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1017">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F33E">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56B2">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1.441</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484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80F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BD0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A5D6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鑫润森(优化后车下取样）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259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0.751</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B4E3">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0.647</w:t>
            </w:r>
          </w:p>
        </w:tc>
      </w:tr>
      <w:tr w14:paraId="2FB4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A4C3">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37A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A0A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0.391</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496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100E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02C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95B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9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D6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2C0C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9F8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129E">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55F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0.337</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357C">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06C1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CF71">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2E9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C0F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0.474</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C1F8">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D76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186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B92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2F8F">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0.561</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DDA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9C5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8AA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CB5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冬瓜山车下取样（翻堆）</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1C7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0.241</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FD83">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0.194</w:t>
            </w:r>
          </w:p>
        </w:tc>
      </w:tr>
      <w:tr w14:paraId="305F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397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471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D5D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0.211</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438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40AC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602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6284">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868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0.183</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3E45">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0DC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608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02DF">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1AC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0.150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127B">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1F69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B3DD">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B3E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967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0.233</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A536">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66AA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552">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2919">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86C6">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0.133</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7430">
            <w:pPr>
              <w:keepNext w:val="0"/>
              <w:keepLines w:val="0"/>
              <w:pageBreakBefore w:val="0"/>
              <w:kinsoku/>
              <w:wordWrap/>
              <w:overflowPunct/>
              <w:topLinePunct w:val="0"/>
              <w:bidi w:val="0"/>
              <w:spacing w:beforeAutospacing="0" w:afterAutospacing="0" w:line="240" w:lineRule="auto"/>
              <w:jc w:val="center"/>
              <w:rPr>
                <w:rFonts w:hint="eastAsia" w:asciiTheme="minorEastAsia" w:hAnsiTheme="minorEastAsia" w:eastAsiaTheme="minorEastAsia" w:cstheme="minorEastAsia"/>
                <w:i w:val="0"/>
                <w:iCs w:val="0"/>
                <w:color w:val="000000"/>
                <w:sz w:val="21"/>
                <w:szCs w:val="21"/>
                <w:u w:val="none"/>
              </w:rPr>
            </w:pPr>
          </w:p>
        </w:tc>
      </w:tr>
      <w:tr w14:paraId="5196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AF83">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中金岭南</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12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E5E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0.592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2F08">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0.592</w:t>
            </w:r>
          </w:p>
        </w:tc>
      </w:tr>
      <w:tr w14:paraId="7C87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F09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北方铜业</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FB38">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CBE6">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0.73</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E99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0.73</w:t>
            </w:r>
          </w:p>
        </w:tc>
      </w:tr>
    </w:tbl>
    <w:p w14:paraId="10B8BC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小批量品质波动实验数据汇总表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1655"/>
        <w:gridCol w:w="848"/>
        <w:gridCol w:w="850"/>
        <w:gridCol w:w="850"/>
        <w:gridCol w:w="850"/>
        <w:gridCol w:w="850"/>
        <w:gridCol w:w="865"/>
      </w:tblGrid>
      <w:tr w14:paraId="3177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Merge w:val="restart"/>
            <w:vAlign w:val="center"/>
          </w:tcPr>
          <w:p w14:paraId="2F5C08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试验单位</w:t>
            </w:r>
          </w:p>
        </w:tc>
        <w:tc>
          <w:tcPr>
            <w:tcW w:w="967" w:type="pct"/>
            <w:vMerge w:val="restart"/>
            <w:vAlign w:val="center"/>
          </w:tcPr>
          <w:p w14:paraId="4144E9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实验对象</w:t>
            </w:r>
          </w:p>
        </w:tc>
        <w:tc>
          <w:tcPr>
            <w:tcW w:w="2984" w:type="pct"/>
            <w:gridSpan w:val="6"/>
            <w:vAlign w:val="center"/>
          </w:tcPr>
          <w:p w14:paraId="561DAB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试验结果</w:t>
            </w:r>
            <w:r>
              <w:rPr>
                <w:rFonts w:hint="eastAsia" w:asciiTheme="minorEastAsia" w:hAnsiTheme="minorEastAsia" w:eastAsiaTheme="minorEastAsia" w:cstheme="minorEastAsia"/>
                <w:b w:val="0"/>
                <w:bCs w:val="0"/>
                <w:color w:val="auto"/>
                <w:position w:val="-12"/>
                <w:sz w:val="21"/>
                <w:szCs w:val="21"/>
              </w:rPr>
              <w:object>
                <v:shape id="_x0000_i1030" o:spt="75" type="#_x0000_t75" style="height:14.9pt;width:14.9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p>
        </w:tc>
      </w:tr>
      <w:tr w14:paraId="0C29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Merge w:val="continue"/>
            <w:vAlign w:val="center"/>
          </w:tcPr>
          <w:p w14:paraId="21397A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967" w:type="pct"/>
            <w:vMerge w:val="continue"/>
            <w:vAlign w:val="center"/>
          </w:tcPr>
          <w:p w14:paraId="344CDB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495" w:type="pct"/>
            <w:vAlign w:val="center"/>
          </w:tcPr>
          <w:p w14:paraId="7DD3E7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position w:val="-12"/>
                <w:sz w:val="21"/>
                <w:szCs w:val="21"/>
              </w:rPr>
              <w:object>
                <v:shape id="_x0000_i1031" o:spt="75" type="#_x0000_t75" style="height:20.55pt;width:17.5pt;" o:ole="t" filled="f" o:preferrelative="t" stroked="f" coordsize="21600,21600">
                  <v:path/>
                  <v:fill on="f" focussize="0,0"/>
                  <v:stroke on="f"/>
                  <v:imagedata r:id="rId17" o:title=""/>
                  <o:lock v:ext="edit" aspectratio="t"/>
                  <w10:wrap type="none"/>
                  <w10:anchorlock/>
                </v:shape>
                <o:OLEObject Type="Embed" ProgID="Equation.3" ShapeID="_x0000_i1031" DrawAspect="Content" ObjectID="_1468075731" r:id="rId16">
                  <o:LockedField>false</o:LockedField>
                </o:OLEObject>
              </w:object>
            </w:r>
          </w:p>
        </w:tc>
        <w:tc>
          <w:tcPr>
            <w:tcW w:w="496" w:type="pct"/>
            <w:vAlign w:val="center"/>
          </w:tcPr>
          <w:p w14:paraId="5B47AC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position w:val="-12"/>
                <w:sz w:val="21"/>
                <w:szCs w:val="21"/>
              </w:rPr>
              <w:object>
                <v:shape id="_x0000_i1032" o:spt="75" type="#_x0000_t75" style="height:20.55pt;width:18.35pt;" o:ole="t" filled="f" o:preferrelative="t" stroked="f" coordsize="21600,21600">
                  <v:path/>
                  <v:fill on="f" focussize="0,0"/>
                  <v:stroke on="f"/>
                  <v:imagedata r:id="rId19" o:title=""/>
                  <o:lock v:ext="edit" aspectratio="t"/>
                  <w10:wrap type="none"/>
                  <w10:anchorlock/>
                </v:shape>
                <o:OLEObject Type="Embed" ProgID="Equation.3" ShapeID="_x0000_i1032" DrawAspect="Content" ObjectID="_1468075732" r:id="rId18">
                  <o:LockedField>false</o:LockedField>
                </o:OLEObject>
              </w:object>
            </w:r>
          </w:p>
        </w:tc>
        <w:tc>
          <w:tcPr>
            <w:tcW w:w="496" w:type="pct"/>
            <w:vAlign w:val="center"/>
          </w:tcPr>
          <w:p w14:paraId="2EA83C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position w:val="-12"/>
                <w:sz w:val="21"/>
                <w:szCs w:val="21"/>
              </w:rPr>
              <w:object>
                <v:shape id="_x0000_i1033" o:spt="75" type="#_x0000_t75" style="height:20.55pt;width:18.35pt;" o:ole="t" filled="f" o:preferrelative="t" stroked="f" coordsize="21600,21600">
                  <v:path/>
                  <v:fill on="f" focussize="0,0"/>
                  <v:stroke on="f"/>
                  <v:imagedata r:id="rId21" o:title=""/>
                  <o:lock v:ext="edit" aspectratio="t"/>
                  <w10:wrap type="none"/>
                  <w10:anchorlock/>
                </v:shape>
                <o:OLEObject Type="Embed" ProgID="Equation.3" ShapeID="_x0000_i1033" DrawAspect="Content" ObjectID="_1468075733" r:id="rId20">
                  <o:LockedField>false</o:LockedField>
                </o:OLEObject>
              </w:object>
            </w:r>
          </w:p>
        </w:tc>
        <w:tc>
          <w:tcPr>
            <w:tcW w:w="496" w:type="pct"/>
            <w:vAlign w:val="center"/>
          </w:tcPr>
          <w:p w14:paraId="30F2E1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position w:val="-12"/>
                <w:sz w:val="21"/>
                <w:szCs w:val="21"/>
              </w:rPr>
              <w:object>
                <v:shape id="_x0000_i1034" o:spt="75" type="#_x0000_t75" style="height:20.55pt;width:18.35pt;" o:ole="t" filled="f" o:preferrelative="t" stroked="f" coordsize="21600,21600">
                  <v:path/>
                  <v:fill on="f" focussize="0,0"/>
                  <v:stroke on="f"/>
                  <v:imagedata r:id="rId23" o:title=""/>
                  <o:lock v:ext="edit" aspectratio="t"/>
                  <w10:wrap type="none"/>
                  <w10:anchorlock/>
                </v:shape>
                <o:OLEObject Type="Embed" ProgID="Equation.3" ShapeID="_x0000_i1034" DrawAspect="Content" ObjectID="_1468075734" r:id="rId22">
                  <o:LockedField>false</o:LockedField>
                </o:OLEObject>
              </w:object>
            </w:r>
          </w:p>
        </w:tc>
        <w:tc>
          <w:tcPr>
            <w:tcW w:w="496" w:type="pct"/>
            <w:vAlign w:val="center"/>
          </w:tcPr>
          <w:p w14:paraId="7F5628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position w:val="-12"/>
                <w:sz w:val="21"/>
                <w:szCs w:val="21"/>
              </w:rPr>
              <w:object>
                <v:shape id="_x0000_i1035" o:spt="75" type="#_x0000_t75" style="height:20.55pt;width:18.35pt;" o:ole="t" filled="f" o:preferrelative="t" stroked="f" coordsize="21600,21600">
                  <v:path/>
                  <v:fill on="f" focussize="0,0"/>
                  <v:stroke on="f"/>
                  <v:imagedata r:id="rId25" o:title=""/>
                  <o:lock v:ext="edit" aspectratio="t"/>
                  <w10:wrap type="none"/>
                  <w10:anchorlock/>
                </v:shape>
                <o:OLEObject Type="Embed" ProgID="Equation.3" ShapeID="_x0000_i1035" DrawAspect="Content" ObjectID="_1468075735" r:id="rId24">
                  <o:LockedField>false</o:LockedField>
                </o:OLEObject>
              </w:object>
            </w:r>
          </w:p>
        </w:tc>
        <w:tc>
          <w:tcPr>
            <w:tcW w:w="503" w:type="pct"/>
            <w:vAlign w:val="center"/>
          </w:tcPr>
          <w:p w14:paraId="55E6B8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position w:val="-6"/>
                <w:sz w:val="21"/>
                <w:szCs w:val="21"/>
              </w:rPr>
              <w:object>
                <v:shape id="_x0000_i1036" o:spt="75" type="#_x0000_t75" style="height:17pt;width:19pt;" o:ole="t" filled="f" o:preferrelative="t" stroked="f" coordsize="21600,21600">
                  <v:path/>
                  <v:fill on="f" focussize="0,0"/>
                  <v:stroke on="f"/>
                  <v:imagedata r:id="rId27" o:title=""/>
                  <o:lock v:ext="edit" aspectratio="t"/>
                  <w10:wrap type="none"/>
                  <w10:anchorlock/>
                </v:shape>
                <o:OLEObject Type="Embed" ProgID="Equation.3" ShapeID="_x0000_i1036" DrawAspect="Content" ObjectID="_1468075736" r:id="rId26">
                  <o:LockedField>false</o:LockedField>
                </o:OLEObject>
              </w:object>
            </w:r>
          </w:p>
        </w:tc>
      </w:tr>
      <w:tr w14:paraId="6085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Merge w:val="restart"/>
            <w:vAlign w:val="center"/>
          </w:tcPr>
          <w:p w14:paraId="30C7D4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大冶有色</w:t>
            </w:r>
          </w:p>
        </w:tc>
        <w:tc>
          <w:tcPr>
            <w:tcW w:w="967" w:type="pct"/>
            <w:vAlign w:val="center"/>
          </w:tcPr>
          <w:p w14:paraId="26D71B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九州矿业</w:t>
            </w:r>
          </w:p>
        </w:tc>
        <w:tc>
          <w:tcPr>
            <w:tcW w:w="495" w:type="pct"/>
            <w:vAlign w:val="center"/>
          </w:tcPr>
          <w:p w14:paraId="4421622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0.191</w:t>
            </w:r>
          </w:p>
        </w:tc>
        <w:tc>
          <w:tcPr>
            <w:tcW w:w="496" w:type="pct"/>
            <w:vAlign w:val="center"/>
          </w:tcPr>
          <w:p w14:paraId="504FE66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0.165</w:t>
            </w:r>
          </w:p>
        </w:tc>
        <w:tc>
          <w:tcPr>
            <w:tcW w:w="496" w:type="pct"/>
            <w:vAlign w:val="center"/>
          </w:tcPr>
          <w:p w14:paraId="618F3E0F">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0.110</w:t>
            </w:r>
          </w:p>
        </w:tc>
        <w:tc>
          <w:tcPr>
            <w:tcW w:w="496" w:type="pct"/>
            <w:vAlign w:val="center"/>
          </w:tcPr>
          <w:p w14:paraId="209DB5A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0.222</w:t>
            </w:r>
          </w:p>
        </w:tc>
        <w:tc>
          <w:tcPr>
            <w:tcW w:w="496" w:type="pct"/>
            <w:vAlign w:val="center"/>
          </w:tcPr>
          <w:p w14:paraId="222C542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0.365</w:t>
            </w:r>
          </w:p>
        </w:tc>
        <w:tc>
          <w:tcPr>
            <w:tcW w:w="503" w:type="pct"/>
            <w:vAlign w:val="center"/>
          </w:tcPr>
          <w:p w14:paraId="163425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0.227</w:t>
            </w:r>
          </w:p>
        </w:tc>
      </w:tr>
      <w:tr w14:paraId="343B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Merge w:val="continue"/>
            <w:vAlign w:val="center"/>
          </w:tcPr>
          <w:p w14:paraId="0C51B5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967" w:type="pct"/>
            <w:vAlign w:val="center"/>
          </w:tcPr>
          <w:p w14:paraId="7A26D9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西班牙进口矿</w:t>
            </w:r>
          </w:p>
        </w:tc>
        <w:tc>
          <w:tcPr>
            <w:tcW w:w="495" w:type="pct"/>
            <w:vAlign w:val="center"/>
          </w:tcPr>
          <w:p w14:paraId="7472B076">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0.047</w:t>
            </w:r>
          </w:p>
        </w:tc>
        <w:tc>
          <w:tcPr>
            <w:tcW w:w="496" w:type="pct"/>
            <w:vAlign w:val="center"/>
          </w:tcPr>
          <w:p w14:paraId="3D38915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0.099</w:t>
            </w:r>
          </w:p>
        </w:tc>
        <w:tc>
          <w:tcPr>
            <w:tcW w:w="496" w:type="pct"/>
            <w:vAlign w:val="center"/>
          </w:tcPr>
          <w:p w14:paraId="379BE52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0.052</w:t>
            </w:r>
          </w:p>
        </w:tc>
        <w:tc>
          <w:tcPr>
            <w:tcW w:w="496" w:type="pct"/>
            <w:vAlign w:val="center"/>
          </w:tcPr>
          <w:p w14:paraId="79F515B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0.110</w:t>
            </w:r>
          </w:p>
        </w:tc>
        <w:tc>
          <w:tcPr>
            <w:tcW w:w="496" w:type="pct"/>
            <w:vAlign w:val="center"/>
          </w:tcPr>
          <w:p w14:paraId="44E275C3">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0.074</w:t>
            </w:r>
          </w:p>
        </w:tc>
        <w:tc>
          <w:tcPr>
            <w:tcW w:w="503" w:type="pct"/>
            <w:vAlign w:val="center"/>
          </w:tcPr>
          <w:p w14:paraId="3F788E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0.080</w:t>
            </w:r>
          </w:p>
        </w:tc>
      </w:tr>
      <w:tr w14:paraId="386C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Merge w:val="continue"/>
            <w:vAlign w:val="center"/>
          </w:tcPr>
          <w:p w14:paraId="43DDBB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967" w:type="pct"/>
            <w:vAlign w:val="center"/>
          </w:tcPr>
          <w:p w14:paraId="656CDC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鄂东矿业</w:t>
            </w:r>
          </w:p>
        </w:tc>
        <w:tc>
          <w:tcPr>
            <w:tcW w:w="495" w:type="pct"/>
            <w:vAlign w:val="center"/>
          </w:tcPr>
          <w:p w14:paraId="2DE89096">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0.172</w:t>
            </w:r>
          </w:p>
        </w:tc>
        <w:tc>
          <w:tcPr>
            <w:tcW w:w="496" w:type="pct"/>
            <w:vAlign w:val="center"/>
          </w:tcPr>
          <w:p w14:paraId="5CB96A9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0.055</w:t>
            </w:r>
          </w:p>
        </w:tc>
        <w:tc>
          <w:tcPr>
            <w:tcW w:w="496" w:type="pct"/>
            <w:vAlign w:val="center"/>
          </w:tcPr>
          <w:p w14:paraId="5ABBEDD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0.139</w:t>
            </w:r>
          </w:p>
        </w:tc>
        <w:tc>
          <w:tcPr>
            <w:tcW w:w="496" w:type="pct"/>
            <w:vAlign w:val="center"/>
          </w:tcPr>
          <w:p w14:paraId="2ABDF57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0.096</w:t>
            </w:r>
          </w:p>
        </w:tc>
        <w:tc>
          <w:tcPr>
            <w:tcW w:w="496" w:type="pct"/>
            <w:vAlign w:val="center"/>
          </w:tcPr>
          <w:p w14:paraId="02B35C6E">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0.108</w:t>
            </w:r>
          </w:p>
        </w:tc>
        <w:tc>
          <w:tcPr>
            <w:tcW w:w="503" w:type="pct"/>
            <w:vAlign w:val="center"/>
          </w:tcPr>
          <w:p w14:paraId="5DFB5C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0.121</w:t>
            </w:r>
          </w:p>
        </w:tc>
      </w:tr>
      <w:tr w14:paraId="20AA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Merge w:val="continue"/>
            <w:vAlign w:val="center"/>
          </w:tcPr>
          <w:p w14:paraId="7FB584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967" w:type="pct"/>
            <w:vAlign w:val="center"/>
          </w:tcPr>
          <w:p w14:paraId="02C2BF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铜山口矿</w:t>
            </w:r>
          </w:p>
        </w:tc>
        <w:tc>
          <w:tcPr>
            <w:tcW w:w="495" w:type="pct"/>
            <w:vAlign w:val="center"/>
          </w:tcPr>
          <w:p w14:paraId="5AEB6FB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0.786</w:t>
            </w:r>
          </w:p>
        </w:tc>
        <w:tc>
          <w:tcPr>
            <w:tcW w:w="496" w:type="pct"/>
            <w:vAlign w:val="center"/>
          </w:tcPr>
          <w:p w14:paraId="2169112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0.436</w:t>
            </w:r>
          </w:p>
        </w:tc>
        <w:tc>
          <w:tcPr>
            <w:tcW w:w="496" w:type="pct"/>
            <w:vAlign w:val="center"/>
          </w:tcPr>
          <w:p w14:paraId="62D6F66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0.525</w:t>
            </w:r>
          </w:p>
        </w:tc>
        <w:tc>
          <w:tcPr>
            <w:tcW w:w="496" w:type="pct"/>
            <w:vAlign w:val="center"/>
          </w:tcPr>
          <w:p w14:paraId="4385CBD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0.615</w:t>
            </w:r>
          </w:p>
        </w:tc>
        <w:tc>
          <w:tcPr>
            <w:tcW w:w="496" w:type="pct"/>
            <w:vAlign w:val="center"/>
          </w:tcPr>
          <w:p w14:paraId="5CF28BF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0.386</w:t>
            </w:r>
          </w:p>
        </w:tc>
        <w:tc>
          <w:tcPr>
            <w:tcW w:w="503" w:type="pct"/>
            <w:vAlign w:val="center"/>
          </w:tcPr>
          <w:p w14:paraId="33889E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0.568</w:t>
            </w:r>
          </w:p>
        </w:tc>
      </w:tr>
      <w:tr w14:paraId="7BC8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Merge w:val="continue"/>
            <w:vAlign w:val="center"/>
          </w:tcPr>
          <w:p w14:paraId="576DDA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967" w:type="pct"/>
            <w:vAlign w:val="center"/>
          </w:tcPr>
          <w:p w14:paraId="78004DA3">
            <w:pPr>
              <w:keepNext w:val="0"/>
              <w:keepLines w:val="0"/>
              <w:pageBreakBefore w:val="0"/>
              <w:widowControl w:val="0"/>
              <w:numPr>
                <w:ilvl w:val="0"/>
                <w:numId w:val="0"/>
              </w:numPr>
              <w:tabs>
                <w:tab w:val="left" w:pos="301"/>
                <w:tab w:val="center" w:pos="779"/>
              </w:tabs>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w:t>
            </w:r>
          </w:p>
        </w:tc>
        <w:tc>
          <w:tcPr>
            <w:tcW w:w="495" w:type="pct"/>
            <w:vAlign w:val="center"/>
          </w:tcPr>
          <w:p w14:paraId="4E8A6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1.246 </w:t>
            </w:r>
          </w:p>
        </w:tc>
        <w:tc>
          <w:tcPr>
            <w:tcW w:w="496" w:type="pct"/>
            <w:vAlign w:val="center"/>
          </w:tcPr>
          <w:p w14:paraId="31700A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1.027 </w:t>
            </w:r>
          </w:p>
        </w:tc>
        <w:tc>
          <w:tcPr>
            <w:tcW w:w="496" w:type="pct"/>
            <w:vAlign w:val="center"/>
          </w:tcPr>
          <w:p w14:paraId="1F5BB2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1.808 </w:t>
            </w:r>
          </w:p>
        </w:tc>
        <w:tc>
          <w:tcPr>
            <w:tcW w:w="496" w:type="pct"/>
            <w:vAlign w:val="center"/>
          </w:tcPr>
          <w:p w14:paraId="6FBD52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1.515 </w:t>
            </w:r>
          </w:p>
        </w:tc>
        <w:tc>
          <w:tcPr>
            <w:tcW w:w="496" w:type="pct"/>
            <w:vAlign w:val="center"/>
          </w:tcPr>
          <w:p w14:paraId="23ECD7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0.649 </w:t>
            </w:r>
          </w:p>
        </w:tc>
        <w:tc>
          <w:tcPr>
            <w:tcW w:w="503" w:type="pct"/>
            <w:vAlign w:val="center"/>
          </w:tcPr>
          <w:p w14:paraId="125116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1.31</w:t>
            </w:r>
          </w:p>
        </w:tc>
      </w:tr>
      <w:tr w14:paraId="73E6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Align w:val="center"/>
          </w:tcPr>
          <w:p w14:paraId="4C7F61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中金岭南</w:t>
            </w:r>
          </w:p>
        </w:tc>
        <w:tc>
          <w:tcPr>
            <w:tcW w:w="967" w:type="pct"/>
            <w:vAlign w:val="center"/>
          </w:tcPr>
          <w:p w14:paraId="5ABEB9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w:t>
            </w:r>
          </w:p>
        </w:tc>
        <w:tc>
          <w:tcPr>
            <w:tcW w:w="495" w:type="pct"/>
            <w:vAlign w:val="center"/>
          </w:tcPr>
          <w:p w14:paraId="528AAD78">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0.222</w:t>
            </w:r>
          </w:p>
        </w:tc>
        <w:tc>
          <w:tcPr>
            <w:tcW w:w="496" w:type="pct"/>
            <w:vAlign w:val="center"/>
          </w:tcPr>
          <w:p w14:paraId="073E160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0.162</w:t>
            </w:r>
          </w:p>
        </w:tc>
        <w:tc>
          <w:tcPr>
            <w:tcW w:w="496" w:type="pct"/>
            <w:vAlign w:val="center"/>
          </w:tcPr>
          <w:p w14:paraId="3284BBB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0.157</w:t>
            </w:r>
          </w:p>
        </w:tc>
        <w:tc>
          <w:tcPr>
            <w:tcW w:w="496" w:type="pct"/>
            <w:vAlign w:val="center"/>
          </w:tcPr>
          <w:p w14:paraId="0A7153C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0.252</w:t>
            </w:r>
          </w:p>
        </w:tc>
        <w:tc>
          <w:tcPr>
            <w:tcW w:w="496" w:type="pct"/>
            <w:vAlign w:val="center"/>
          </w:tcPr>
          <w:p w14:paraId="24F29A16">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0.210</w:t>
            </w:r>
          </w:p>
        </w:tc>
        <w:tc>
          <w:tcPr>
            <w:tcW w:w="503" w:type="pct"/>
            <w:vAlign w:val="center"/>
          </w:tcPr>
          <w:p w14:paraId="73EEF6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0.204</w:t>
            </w:r>
          </w:p>
        </w:tc>
      </w:tr>
      <w:tr w14:paraId="11D8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8" w:type="pct"/>
            <w:vAlign w:val="center"/>
          </w:tcPr>
          <w:p w14:paraId="151EC8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cstheme="minorEastAsia"/>
                <w:b w:val="0"/>
                <w:bCs w:val="0"/>
                <w:i w:val="0"/>
                <w:iCs w:val="0"/>
                <w:color w:val="auto"/>
                <w:kern w:val="0"/>
                <w:sz w:val="21"/>
                <w:szCs w:val="21"/>
                <w:u w:val="none"/>
                <w:lang w:val="en-US" w:eastAsia="zh-CN" w:bidi="ar"/>
              </w:rPr>
              <w:t>北方铜业</w:t>
            </w:r>
          </w:p>
        </w:tc>
        <w:tc>
          <w:tcPr>
            <w:tcW w:w="967" w:type="pct"/>
            <w:vAlign w:val="center"/>
          </w:tcPr>
          <w:p w14:paraId="51E5B5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w:t>
            </w:r>
          </w:p>
        </w:tc>
        <w:tc>
          <w:tcPr>
            <w:tcW w:w="495" w:type="pct"/>
            <w:vAlign w:val="center"/>
          </w:tcPr>
          <w:p w14:paraId="6328475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0.045 </w:t>
            </w:r>
          </w:p>
        </w:tc>
        <w:tc>
          <w:tcPr>
            <w:tcW w:w="496" w:type="pct"/>
            <w:vAlign w:val="center"/>
          </w:tcPr>
          <w:p w14:paraId="04B4338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0.095 </w:t>
            </w:r>
          </w:p>
        </w:tc>
        <w:tc>
          <w:tcPr>
            <w:tcW w:w="496" w:type="pct"/>
            <w:vAlign w:val="center"/>
          </w:tcPr>
          <w:p w14:paraId="76B457A7">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0.133 </w:t>
            </w:r>
          </w:p>
        </w:tc>
        <w:tc>
          <w:tcPr>
            <w:tcW w:w="496" w:type="pct"/>
            <w:vAlign w:val="center"/>
          </w:tcPr>
          <w:p w14:paraId="0F06E17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0.107 </w:t>
            </w:r>
          </w:p>
        </w:tc>
        <w:tc>
          <w:tcPr>
            <w:tcW w:w="496" w:type="pct"/>
            <w:vAlign w:val="center"/>
          </w:tcPr>
          <w:p w14:paraId="6A7C090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0.223 </w:t>
            </w:r>
          </w:p>
        </w:tc>
        <w:tc>
          <w:tcPr>
            <w:tcW w:w="503" w:type="pct"/>
            <w:vAlign w:val="center"/>
          </w:tcPr>
          <w:p w14:paraId="1777E1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0.134</w:t>
            </w:r>
          </w:p>
        </w:tc>
      </w:tr>
    </w:tbl>
    <w:p w14:paraId="2FDEF1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hAnsi="黑体" w:cs="黑体" w:eastAsiaTheme="minorEastAsia"/>
          <w:bCs w:val="0"/>
          <w:color w:val="FF0000"/>
          <w:sz w:val="21"/>
          <w:szCs w:val="21"/>
          <w:u w:val="none"/>
          <w:lang w:val="en-US" w:eastAsia="zh-CN"/>
        </w:rPr>
      </w:pPr>
      <w:r>
        <w:rPr>
          <w:rFonts w:hint="default" w:ascii="黑体" w:hAnsi="黑体" w:eastAsia="黑体" w:cs="黑体"/>
          <w:b w:val="0"/>
          <w:bCs w:val="0"/>
          <w:sz w:val="21"/>
          <w:szCs w:val="21"/>
          <w:lang w:val="en-US" w:eastAsia="zh-CN"/>
        </w:rPr>
        <w:t>精密度校核试验</w:t>
      </w:r>
      <w:r>
        <w:rPr>
          <w:rFonts w:hint="eastAsia" w:ascii="黑体" w:hAnsi="黑体" w:eastAsia="黑体" w:cs="黑体"/>
          <w:b w:val="0"/>
          <w:bCs w:val="0"/>
          <w:sz w:val="21"/>
          <w:szCs w:val="21"/>
          <w:lang w:val="en-US" w:eastAsia="zh-CN"/>
        </w:rPr>
        <w:t>数据汇总表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911"/>
        <w:gridCol w:w="1350"/>
        <w:gridCol w:w="1350"/>
        <w:gridCol w:w="1351"/>
        <w:gridCol w:w="1367"/>
      </w:tblGrid>
      <w:tr w14:paraId="2E07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Align w:val="center"/>
          </w:tcPr>
          <w:p w14:paraId="49CC8AA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试验单位</w:t>
            </w:r>
          </w:p>
        </w:tc>
        <w:tc>
          <w:tcPr>
            <w:tcW w:w="1911" w:type="dxa"/>
            <w:vAlign w:val="center"/>
          </w:tcPr>
          <w:p w14:paraId="5966DC7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矿种</w:t>
            </w:r>
          </w:p>
        </w:tc>
        <w:tc>
          <w:tcPr>
            <w:tcW w:w="1350" w:type="dxa"/>
            <w:vAlign w:val="center"/>
          </w:tcPr>
          <w:p w14:paraId="4C3FF6E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position w:val="-10"/>
                <w:sz w:val="21"/>
                <w:szCs w:val="21"/>
              </w:rPr>
              <w:object>
                <v:shape id="_x0000_i1037" o:spt="75" type="#_x0000_t75" style="height:17pt;width:19.95pt;" o:ole="t" filled="f" o:preferrelative="t" stroked="f" coordsize="21600,21600">
                  <v:path/>
                  <v:fill on="f" focussize="0,0"/>
                  <v:stroke on="f"/>
                  <v:imagedata r:id="rId29" o:title=""/>
                  <o:lock v:ext="edit" aspectratio="t"/>
                  <w10:wrap type="none"/>
                  <w10:anchorlock/>
                </v:shape>
                <o:OLEObject Type="Embed" ProgID="Equation.KSEE3" ShapeID="_x0000_i1037" DrawAspect="Content" ObjectID="_1468075737" r:id="rId28">
                  <o:LockedField>false</o:LockedField>
                </o:OLEObject>
              </w:object>
            </w:r>
          </w:p>
        </w:tc>
        <w:tc>
          <w:tcPr>
            <w:tcW w:w="1350" w:type="dxa"/>
            <w:vAlign w:val="center"/>
          </w:tcPr>
          <w:p w14:paraId="6E6AFDF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position w:val="-10"/>
                <w:sz w:val="21"/>
                <w:szCs w:val="21"/>
              </w:rPr>
              <w:object>
                <v:shape id="_x0000_i1038" o:spt="75" type="#_x0000_t75" style="height:17pt;width:17.85pt;" o:ole="t" filled="f" o:preferrelative="t" stroked="f" coordsize="21600,21600">
                  <v:path/>
                  <v:fill on="f" focussize="0,0"/>
                  <v:stroke on="f"/>
                  <v:imagedata r:id="rId31" o:title=""/>
                  <o:lock v:ext="edit" aspectratio="t"/>
                  <w10:wrap type="none"/>
                  <w10:anchorlock/>
                </v:shape>
                <o:OLEObject Type="Embed" ProgID="Equation.KSEE3" ShapeID="_x0000_i1038" DrawAspect="Content" ObjectID="_1468075738" r:id="rId30">
                  <o:LockedField>false</o:LockedField>
                </o:OLEObject>
              </w:object>
            </w:r>
          </w:p>
        </w:tc>
        <w:tc>
          <w:tcPr>
            <w:tcW w:w="1351" w:type="dxa"/>
            <w:vAlign w:val="center"/>
          </w:tcPr>
          <w:p w14:paraId="1D228AF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position w:val="-12"/>
                <w:sz w:val="21"/>
                <w:szCs w:val="21"/>
              </w:rPr>
              <w:object>
                <v:shape id="_x0000_i1039" o:spt="75" type="#_x0000_t75" style="height:18pt;width:16.8pt;" o:ole="t" filled="f" o:preferrelative="t" stroked="f" coordsize="21600,21600">
                  <v:path/>
                  <v:fill on="f" focussize="0,0"/>
                  <v:stroke on="f"/>
                  <v:imagedata r:id="rId33" o:title=""/>
                  <o:lock v:ext="edit" aspectratio="t"/>
                  <w10:wrap type="none"/>
                  <w10:anchorlock/>
                </v:shape>
                <o:OLEObject Type="Embed" ProgID="Equation.KSEE3" ShapeID="_x0000_i1039" DrawAspect="Content" ObjectID="_1468075739" r:id="rId32">
                  <o:LockedField>false</o:LockedField>
                </o:OLEObject>
              </w:object>
            </w:r>
          </w:p>
        </w:tc>
        <w:tc>
          <w:tcPr>
            <w:tcW w:w="1367" w:type="dxa"/>
            <w:vAlign w:val="center"/>
          </w:tcPr>
          <w:p w14:paraId="263D44CF">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position w:val="-12"/>
                <w:sz w:val="21"/>
                <w:szCs w:val="21"/>
              </w:rPr>
              <w:object>
                <v:shape id="_x0000_i1040" o:spt="75" type="#_x0000_t75" style="height:18pt;width:27.3pt;" o:ole="t" filled="f" o:preferrelative="t" stroked="f" coordsize="21600,21600">
                  <v:path/>
                  <v:fill on="f" focussize="0,0"/>
                  <v:stroke on="f"/>
                  <v:imagedata r:id="rId35" o:title=""/>
                  <o:lock v:ext="edit" aspectratio="t"/>
                  <w10:wrap type="none"/>
                  <w10:anchorlock/>
                </v:shape>
                <o:OLEObject Type="Embed" ProgID="Equation.KSEE3" ShapeID="_x0000_i1040" DrawAspect="Content" ObjectID="_1468075740" r:id="rId34">
                  <o:LockedField>false</o:LockedField>
                </o:OLEObject>
              </w:object>
            </w:r>
          </w:p>
        </w:tc>
      </w:tr>
      <w:tr w14:paraId="0A35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Merge w:val="restart"/>
            <w:vAlign w:val="center"/>
          </w:tcPr>
          <w:p w14:paraId="3FBA074F">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大冶有色</w:t>
            </w:r>
          </w:p>
        </w:tc>
        <w:tc>
          <w:tcPr>
            <w:tcW w:w="1911" w:type="dxa"/>
            <w:vAlign w:val="center"/>
          </w:tcPr>
          <w:p w14:paraId="4B4E55C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铜山口矿</w:t>
            </w:r>
          </w:p>
        </w:tc>
        <w:tc>
          <w:tcPr>
            <w:tcW w:w="1350" w:type="dxa"/>
            <w:vAlign w:val="center"/>
          </w:tcPr>
          <w:p w14:paraId="601CCD52">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0.12</w:t>
            </w:r>
          </w:p>
        </w:tc>
        <w:tc>
          <w:tcPr>
            <w:tcW w:w="1350" w:type="dxa"/>
            <w:vAlign w:val="center"/>
          </w:tcPr>
          <w:p w14:paraId="65C80E9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0.35 </w:t>
            </w:r>
          </w:p>
        </w:tc>
        <w:tc>
          <w:tcPr>
            <w:tcW w:w="1351" w:type="dxa"/>
            <w:vAlign w:val="center"/>
          </w:tcPr>
          <w:p w14:paraId="19848AE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0.53</w:t>
            </w:r>
          </w:p>
        </w:tc>
        <w:tc>
          <w:tcPr>
            <w:tcW w:w="1367" w:type="dxa"/>
            <w:vAlign w:val="center"/>
          </w:tcPr>
          <w:p w14:paraId="7E92BAA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0.65</w:t>
            </w:r>
          </w:p>
        </w:tc>
      </w:tr>
      <w:tr w14:paraId="438B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Merge w:val="continue"/>
            <w:vAlign w:val="center"/>
          </w:tcPr>
          <w:p w14:paraId="55290712">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c>
          <w:tcPr>
            <w:tcW w:w="1911" w:type="dxa"/>
            <w:vAlign w:val="center"/>
          </w:tcPr>
          <w:p w14:paraId="1477F41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w:t>
            </w:r>
          </w:p>
        </w:tc>
        <w:tc>
          <w:tcPr>
            <w:tcW w:w="1350" w:type="dxa"/>
            <w:vAlign w:val="center"/>
          </w:tcPr>
          <w:p w14:paraId="1FDD645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0.21</w:t>
            </w:r>
          </w:p>
        </w:tc>
        <w:tc>
          <w:tcPr>
            <w:tcW w:w="1350" w:type="dxa"/>
            <w:vAlign w:val="center"/>
          </w:tcPr>
          <w:p w14:paraId="7E0195A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0.40</w:t>
            </w:r>
          </w:p>
        </w:tc>
        <w:tc>
          <w:tcPr>
            <w:tcW w:w="1351" w:type="dxa"/>
            <w:vAlign w:val="center"/>
          </w:tcPr>
          <w:p w14:paraId="1E7B1C4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0.37</w:t>
            </w:r>
          </w:p>
        </w:tc>
        <w:tc>
          <w:tcPr>
            <w:tcW w:w="1367" w:type="dxa"/>
            <w:vAlign w:val="center"/>
          </w:tcPr>
          <w:p w14:paraId="1CF1C47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0.59</w:t>
            </w:r>
          </w:p>
        </w:tc>
      </w:tr>
      <w:tr w14:paraId="1ED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Merge w:val="restart"/>
            <w:vAlign w:val="center"/>
          </w:tcPr>
          <w:p w14:paraId="2DBDF9E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铜陵有色</w:t>
            </w:r>
          </w:p>
        </w:tc>
        <w:tc>
          <w:tcPr>
            <w:tcW w:w="1911" w:type="dxa"/>
            <w:vAlign w:val="center"/>
          </w:tcPr>
          <w:p w14:paraId="4BCD1BA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冬瓜山</w:t>
            </w:r>
          </w:p>
          <w:p w14:paraId="59FD7E5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（车上取样）</w:t>
            </w:r>
          </w:p>
        </w:tc>
        <w:tc>
          <w:tcPr>
            <w:tcW w:w="1350" w:type="dxa"/>
            <w:vAlign w:val="center"/>
          </w:tcPr>
          <w:p w14:paraId="3D52EF5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0.07</w:t>
            </w:r>
          </w:p>
        </w:tc>
        <w:tc>
          <w:tcPr>
            <w:tcW w:w="1350" w:type="dxa"/>
            <w:vAlign w:val="center"/>
          </w:tcPr>
          <w:p w14:paraId="0EC6BD6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0.09</w:t>
            </w:r>
          </w:p>
        </w:tc>
        <w:tc>
          <w:tcPr>
            <w:tcW w:w="1351" w:type="dxa"/>
            <w:vAlign w:val="center"/>
          </w:tcPr>
          <w:p w14:paraId="6FFBC9B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0.10</w:t>
            </w:r>
          </w:p>
        </w:tc>
        <w:tc>
          <w:tcPr>
            <w:tcW w:w="1367" w:type="dxa"/>
            <w:vAlign w:val="center"/>
          </w:tcPr>
          <w:p w14:paraId="540B181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0.15</w:t>
            </w:r>
          </w:p>
        </w:tc>
      </w:tr>
      <w:tr w14:paraId="13B9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Merge w:val="continue"/>
            <w:vAlign w:val="center"/>
          </w:tcPr>
          <w:p w14:paraId="0B8C793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c>
          <w:tcPr>
            <w:tcW w:w="1911" w:type="dxa"/>
            <w:vAlign w:val="center"/>
          </w:tcPr>
          <w:p w14:paraId="0E8D298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鑫润森</w:t>
            </w:r>
          </w:p>
          <w:p w14:paraId="10E6551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（车上取样）</w:t>
            </w:r>
          </w:p>
        </w:tc>
        <w:tc>
          <w:tcPr>
            <w:tcW w:w="1350" w:type="dxa"/>
            <w:vAlign w:val="center"/>
          </w:tcPr>
          <w:p w14:paraId="3B01D10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w:t>
            </w:r>
          </w:p>
        </w:tc>
        <w:tc>
          <w:tcPr>
            <w:tcW w:w="1350" w:type="dxa"/>
            <w:vAlign w:val="center"/>
          </w:tcPr>
          <w:p w14:paraId="64377BA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0.14</w:t>
            </w:r>
          </w:p>
        </w:tc>
        <w:tc>
          <w:tcPr>
            <w:tcW w:w="1351" w:type="dxa"/>
            <w:vAlign w:val="center"/>
          </w:tcPr>
          <w:p w14:paraId="5FBD444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0.19</w:t>
            </w:r>
          </w:p>
        </w:tc>
        <w:tc>
          <w:tcPr>
            <w:tcW w:w="1367" w:type="dxa"/>
            <w:vAlign w:val="center"/>
          </w:tcPr>
          <w:p w14:paraId="4CC8634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0.26</w:t>
            </w:r>
          </w:p>
        </w:tc>
      </w:tr>
      <w:tr w14:paraId="7CF8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Merge w:val="continue"/>
            <w:vAlign w:val="center"/>
          </w:tcPr>
          <w:p w14:paraId="332FAE0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c>
          <w:tcPr>
            <w:tcW w:w="1911" w:type="dxa"/>
            <w:vAlign w:val="center"/>
          </w:tcPr>
          <w:p w14:paraId="7EC8DC5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鑫润森</w:t>
            </w:r>
          </w:p>
          <w:p w14:paraId="442D14A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（车下取样）</w:t>
            </w:r>
          </w:p>
        </w:tc>
        <w:tc>
          <w:tcPr>
            <w:tcW w:w="1350" w:type="dxa"/>
            <w:vAlign w:val="center"/>
          </w:tcPr>
          <w:p w14:paraId="5A6A47FF">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0.08</w:t>
            </w:r>
          </w:p>
        </w:tc>
        <w:tc>
          <w:tcPr>
            <w:tcW w:w="1350" w:type="dxa"/>
            <w:vAlign w:val="center"/>
          </w:tcPr>
          <w:p w14:paraId="057FC7A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0.16</w:t>
            </w:r>
          </w:p>
        </w:tc>
        <w:tc>
          <w:tcPr>
            <w:tcW w:w="1351" w:type="dxa"/>
            <w:vAlign w:val="center"/>
          </w:tcPr>
          <w:p w14:paraId="54C8095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0.97</w:t>
            </w:r>
          </w:p>
        </w:tc>
        <w:tc>
          <w:tcPr>
            <w:tcW w:w="1367" w:type="dxa"/>
            <w:vAlign w:val="center"/>
          </w:tcPr>
          <w:p w14:paraId="7489C40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0.99</w:t>
            </w:r>
          </w:p>
        </w:tc>
      </w:tr>
      <w:tr w14:paraId="534F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Merge w:val="continue"/>
            <w:vAlign w:val="center"/>
          </w:tcPr>
          <w:p w14:paraId="46F47EA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c>
          <w:tcPr>
            <w:tcW w:w="1911" w:type="dxa"/>
            <w:vAlign w:val="center"/>
          </w:tcPr>
          <w:p w14:paraId="57D45E3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鑫润森</w:t>
            </w:r>
          </w:p>
          <w:p w14:paraId="4BFFE06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（车下取样2）</w:t>
            </w:r>
          </w:p>
        </w:tc>
        <w:tc>
          <w:tcPr>
            <w:tcW w:w="1350" w:type="dxa"/>
            <w:vAlign w:val="center"/>
          </w:tcPr>
          <w:p w14:paraId="0EBCAB1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0.12</w:t>
            </w:r>
          </w:p>
        </w:tc>
        <w:tc>
          <w:tcPr>
            <w:tcW w:w="1350" w:type="dxa"/>
            <w:vAlign w:val="center"/>
          </w:tcPr>
          <w:p w14:paraId="67CBA18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0.03</w:t>
            </w:r>
          </w:p>
        </w:tc>
        <w:tc>
          <w:tcPr>
            <w:tcW w:w="1351" w:type="dxa"/>
            <w:vAlign w:val="center"/>
          </w:tcPr>
          <w:p w14:paraId="47FF3EE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0.27</w:t>
            </w:r>
          </w:p>
        </w:tc>
        <w:tc>
          <w:tcPr>
            <w:tcW w:w="1367" w:type="dxa"/>
            <w:vAlign w:val="center"/>
          </w:tcPr>
          <w:p w14:paraId="4FC2206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0.30</w:t>
            </w:r>
          </w:p>
        </w:tc>
      </w:tr>
      <w:tr w14:paraId="1901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dxa"/>
            <w:vMerge w:val="continue"/>
            <w:vAlign w:val="center"/>
          </w:tcPr>
          <w:p w14:paraId="51F949A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c>
          <w:tcPr>
            <w:tcW w:w="1911" w:type="dxa"/>
            <w:vAlign w:val="center"/>
          </w:tcPr>
          <w:p w14:paraId="746D204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鑫润森</w:t>
            </w:r>
          </w:p>
          <w:p w14:paraId="3D202BB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（智能取样）</w:t>
            </w:r>
          </w:p>
        </w:tc>
        <w:tc>
          <w:tcPr>
            <w:tcW w:w="1350" w:type="dxa"/>
            <w:vAlign w:val="center"/>
          </w:tcPr>
          <w:p w14:paraId="7EDBC44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0.16</w:t>
            </w:r>
          </w:p>
        </w:tc>
        <w:tc>
          <w:tcPr>
            <w:tcW w:w="1350" w:type="dxa"/>
            <w:vAlign w:val="center"/>
          </w:tcPr>
          <w:p w14:paraId="5D471CA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0.02</w:t>
            </w:r>
          </w:p>
        </w:tc>
        <w:tc>
          <w:tcPr>
            <w:tcW w:w="1351" w:type="dxa"/>
            <w:vAlign w:val="center"/>
          </w:tcPr>
          <w:p w14:paraId="58E0A8A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0.40</w:t>
            </w:r>
          </w:p>
        </w:tc>
        <w:tc>
          <w:tcPr>
            <w:tcW w:w="1367" w:type="dxa"/>
            <w:vAlign w:val="center"/>
          </w:tcPr>
          <w:p w14:paraId="323EF2C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0.43</w:t>
            </w:r>
          </w:p>
        </w:tc>
      </w:tr>
    </w:tbl>
    <w:p w14:paraId="7A3BC580">
      <w:pPr>
        <w:pStyle w:val="3"/>
        <w:keepNext w:val="0"/>
        <w:keepLines w:val="0"/>
        <w:pageBreakBefore w:val="0"/>
        <w:kinsoku/>
        <w:wordWrap/>
        <w:overflowPunct/>
        <w:topLinePunct w:val="0"/>
        <w:bidi w:val="0"/>
        <w:spacing w:beforeAutospacing="0" w:after="0" w:afterAutospacing="0" w:line="24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《品质波动试验汇总表》显示，共计进行品质波动试验17组，品质波动从0.080~1.765，其中小波动15组，占比为88.24%，中波动2组，占比为11.76%。</w:t>
      </w:r>
    </w:p>
    <w:p w14:paraId="66D2C8D4">
      <w:pPr>
        <w:pStyle w:val="3"/>
        <w:keepNext w:val="0"/>
        <w:keepLines w:val="0"/>
        <w:pageBreakBefore w:val="0"/>
        <w:kinsoku/>
        <w:wordWrap/>
        <w:overflowPunct/>
        <w:topLinePunct w:val="0"/>
        <w:bidi w:val="0"/>
        <w:spacing w:beforeAutospacing="0" w:after="0" w:afterAutospacing="0" w:line="240" w:lineRule="auto"/>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《精密度试验汇总表》显示总精密度从0.15到0.99，其中0.99为铜陵有色取样方式不对数据舍弃，最大精密度为0.65，符合表格数据。</w:t>
      </w:r>
    </w:p>
    <w:p w14:paraId="15C63C49">
      <w:pPr>
        <w:pStyle w:val="3"/>
        <w:keepNext w:val="0"/>
        <w:keepLines w:val="0"/>
        <w:pageBreakBefore w:val="0"/>
        <w:kinsoku/>
        <w:wordWrap/>
        <w:overflowPunct/>
        <w:topLinePunct w:val="0"/>
        <w:bidi w:val="0"/>
        <w:spacing w:beforeAutospacing="0" w:after="0" w:afterAutospacing="0" w:line="240" w:lineRule="auto"/>
        <w:ind w:firstLine="42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取样系统误差校核试验</w:t>
      </w:r>
      <w:r>
        <w:rPr>
          <w:rFonts w:hint="eastAsia" w:ascii="宋体" w:hAnsi="宋体" w:eastAsia="宋体" w:cs="宋体"/>
          <w:sz w:val="21"/>
          <w:szCs w:val="21"/>
          <w:highlight w:val="none"/>
          <w:lang w:val="en-US" w:eastAsia="zh-CN"/>
        </w:rPr>
        <w:t>均显示</w:t>
      </w:r>
      <m:oMath>
        <m:sSub>
          <m:sSubPr>
            <m:ctrlPr>
              <w:rPr>
                <w:rFonts w:hint="default" w:ascii="Cambria Math" w:hAnsi="Cambria Math" w:eastAsia="宋体" w:cs="宋体"/>
                <w:sz w:val="21"/>
                <w:szCs w:val="21"/>
                <w:highlight w:val="none"/>
                <w:lang w:val="en-US" w:eastAsia="zh-CN"/>
              </w:rPr>
            </m:ctrlPr>
          </m:sSubPr>
          <m:e>
            <m:r>
              <m:rPr>
                <m:sty m:val="p"/>
              </m:rPr>
              <w:rPr>
                <w:rFonts w:hint="default" w:ascii="Cambria Math" w:hAnsi="Cambria Math" w:eastAsia="宋体" w:cs="宋体"/>
                <w:sz w:val="21"/>
                <w:szCs w:val="21"/>
                <w:highlight w:val="none"/>
                <w:lang w:val="en-US" w:eastAsia="zh-CN"/>
              </w:rPr>
              <m:t xml:space="preserve"> t</m:t>
            </m:r>
            <m:ctrlPr>
              <w:rPr>
                <w:rFonts w:hint="default" w:ascii="Cambria Math" w:hAnsi="Cambria Math" w:eastAsia="宋体" w:cs="宋体"/>
                <w:sz w:val="21"/>
                <w:szCs w:val="21"/>
                <w:highlight w:val="none"/>
                <w:lang w:val="en-US" w:eastAsia="zh-CN"/>
              </w:rPr>
            </m:ctrlPr>
          </m:e>
          <m:sub>
            <m:r>
              <m:rPr>
                <m:sty m:val="p"/>
              </m:rPr>
              <w:rPr>
                <w:rFonts w:hint="default" w:ascii="Cambria Math" w:hAnsi="Cambria Math" w:eastAsia="宋体" w:cs="宋体"/>
                <w:sz w:val="21"/>
                <w:szCs w:val="21"/>
                <w:highlight w:val="none"/>
                <w:lang w:val="en-US" w:eastAsia="zh-CN"/>
              </w:rPr>
              <m:t>0</m:t>
            </m:r>
            <m:ctrlPr>
              <w:rPr>
                <w:rFonts w:hint="default" w:ascii="Cambria Math" w:hAnsi="Cambria Math" w:eastAsia="宋体" w:cs="宋体"/>
                <w:sz w:val="21"/>
                <w:szCs w:val="21"/>
                <w:highlight w:val="none"/>
                <w:lang w:val="en-US" w:eastAsia="zh-CN"/>
              </w:rPr>
            </m:ctrlPr>
          </m:sub>
        </m:sSub>
      </m:oMath>
      <w:r>
        <w:rPr>
          <w:rFonts w:hint="default" w:ascii="宋体" w:hAnsi="宋体" w:eastAsia="宋体" w:cs="宋体"/>
          <w:sz w:val="21"/>
          <w:szCs w:val="21"/>
          <w:highlight w:val="none"/>
          <w:lang w:val="en-US" w:eastAsia="zh-CN"/>
        </w:rPr>
        <w:t>&lt; t</w:t>
      </w:r>
      <w:r>
        <w:rPr>
          <w:rFonts w:hint="eastAsia" w:ascii="宋体" w:hAnsi="宋体" w:eastAsia="宋体" w:cs="宋体"/>
          <w:sz w:val="21"/>
          <w:szCs w:val="21"/>
          <w:highlight w:val="none"/>
          <w:lang w:val="en-US" w:eastAsia="zh-CN"/>
        </w:rPr>
        <w:t>。</w:t>
      </w:r>
    </w:p>
    <w:p w14:paraId="2CF5CA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hAnsi="黑体" w:cs="黑体"/>
          <w:b/>
          <w:bCs/>
          <w:color w:val="auto"/>
          <w:szCs w:val="21"/>
          <w:u w:val="none"/>
          <w:lang w:val="en-US" w:eastAsia="zh-CN"/>
        </w:rPr>
      </w:pPr>
      <w:r>
        <w:rPr>
          <w:rFonts w:hint="eastAsia" w:ascii="黑体" w:hAnsi="黑体" w:eastAsia="黑体" w:cs="黑体"/>
          <w:kern w:val="0"/>
          <w:sz w:val="21"/>
          <w:szCs w:val="21"/>
          <w:lang w:val="en-US" w:eastAsia="zh-CN" w:bidi="ar-SA"/>
        </w:rPr>
        <w:t xml:space="preserve">1.4.3.3.2  </w:t>
      </w:r>
      <w:r>
        <w:rPr>
          <w:rFonts w:hint="eastAsia" w:hAnsi="黑体" w:cs="黑体"/>
          <w:b/>
          <w:bCs/>
          <w:color w:val="auto"/>
          <w:szCs w:val="21"/>
          <w:u w:val="none"/>
          <w:lang w:val="en-US" w:eastAsia="zh-CN"/>
        </w:rPr>
        <w:t>铅组试验</w:t>
      </w:r>
    </w:p>
    <w:p w14:paraId="4ECFA99D">
      <w:pPr>
        <w:spacing w:line="240" w:lineRule="auto"/>
        <w:jc w:val="center"/>
        <w:rPr>
          <w:rFonts w:hint="eastAsia" w:hAnsi="黑体" w:cs="黑体" w:eastAsiaTheme="minorEastAsia"/>
          <w:bCs w:val="0"/>
          <w:color w:val="auto"/>
          <w:szCs w:val="21"/>
          <w:u w:val="none"/>
          <w:lang w:val="en-US" w:eastAsia="zh-CN"/>
        </w:rPr>
      </w:pPr>
      <w:r>
        <w:rPr>
          <w:rFonts w:hint="eastAsia" w:hAnsi="黑体" w:cs="黑体" w:eastAsiaTheme="minorEastAsia"/>
          <w:bCs w:val="0"/>
          <w:color w:val="auto"/>
          <w:szCs w:val="21"/>
          <w:u w:val="none"/>
          <w:lang w:val="en-US" w:eastAsia="zh-CN"/>
        </w:rPr>
        <w:t>锌</w:t>
      </w:r>
      <w:r>
        <w:rPr>
          <w:rFonts w:hint="eastAsia" w:hAnsi="黑体" w:cs="黑体"/>
          <w:bCs w:val="0"/>
          <w:color w:val="auto"/>
          <w:szCs w:val="21"/>
          <w:u w:val="none"/>
          <w:lang w:val="en-US" w:eastAsia="zh-CN"/>
        </w:rPr>
        <w:t>组试验由</w:t>
      </w:r>
      <w:r>
        <w:rPr>
          <w:rFonts w:hint="eastAsia" w:ascii="宋体" w:hAnsi="宋体" w:eastAsia="宋体" w:cs="宋体"/>
          <w:szCs w:val="21"/>
        </w:rPr>
        <w:t>豫光金铅股份有限公司</w:t>
      </w:r>
      <w:r>
        <w:rPr>
          <w:rFonts w:hint="eastAsia" w:hAnsi="黑体" w:cs="黑体" w:eastAsiaTheme="minorEastAsia"/>
          <w:bCs w:val="0"/>
          <w:color w:val="auto"/>
          <w:szCs w:val="21"/>
          <w:u w:val="none"/>
          <w:lang w:val="en-US" w:eastAsia="zh-CN"/>
        </w:rPr>
        <w:t>牵头负责，试验数据汇总如下：</w:t>
      </w:r>
    </w:p>
    <w:p w14:paraId="60E34420">
      <w:pPr>
        <w:spacing w:line="240" w:lineRule="auto"/>
        <w:jc w:val="center"/>
        <w:rPr>
          <w:rFonts w:hint="eastAsia" w:ascii="黑体" w:hAnsi="黑体" w:eastAsia="黑体" w:cs="黑体"/>
          <w:szCs w:val="21"/>
        </w:rPr>
      </w:pPr>
      <w:r>
        <w:rPr>
          <w:rFonts w:hint="eastAsia" w:ascii="黑体" w:hAnsi="黑体" w:eastAsia="黑体" w:cs="黑体"/>
          <w:szCs w:val="21"/>
        </w:rPr>
        <w:t>大批量品质波动实验数据汇总表</w:t>
      </w:r>
    </w:p>
    <w:tbl>
      <w:tblPr>
        <w:tblStyle w:val="11"/>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128"/>
        <w:gridCol w:w="1969"/>
        <w:gridCol w:w="2638"/>
      </w:tblGrid>
      <w:tr w14:paraId="79A0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09B96741">
            <w:pPr>
              <w:spacing w:line="240" w:lineRule="auto"/>
              <w:jc w:val="left"/>
              <w:rPr>
                <w:rFonts w:hint="eastAsia" w:ascii="宋体" w:hAnsi="宋体" w:eastAsia="宋体" w:cs="宋体"/>
                <w:szCs w:val="21"/>
              </w:rPr>
            </w:pPr>
            <w:r>
              <w:rPr>
                <w:rFonts w:hint="eastAsia" w:ascii="宋体" w:hAnsi="宋体" w:eastAsia="宋体" w:cs="宋体"/>
                <w:szCs w:val="21"/>
              </w:rPr>
              <w:t>试验单位</w:t>
            </w:r>
          </w:p>
        </w:tc>
        <w:tc>
          <w:tcPr>
            <w:tcW w:w="1245" w:type="pct"/>
            <w:vAlign w:val="center"/>
          </w:tcPr>
          <w:p w14:paraId="28BAE41C">
            <w:pPr>
              <w:spacing w:line="240" w:lineRule="auto"/>
              <w:jc w:val="left"/>
              <w:rPr>
                <w:rFonts w:hint="eastAsia" w:ascii="宋体" w:hAnsi="宋体" w:eastAsia="宋体" w:cs="宋体"/>
                <w:szCs w:val="21"/>
              </w:rPr>
            </w:pPr>
            <w:r>
              <w:rPr>
                <w:rFonts w:hint="eastAsia" w:ascii="宋体" w:hAnsi="宋体" w:eastAsia="宋体" w:cs="宋体"/>
                <w:szCs w:val="21"/>
              </w:rPr>
              <w:t>实验对象</w:t>
            </w:r>
          </w:p>
        </w:tc>
        <w:tc>
          <w:tcPr>
            <w:tcW w:w="1152" w:type="pct"/>
            <w:vAlign w:val="center"/>
          </w:tcPr>
          <w:p w14:paraId="24CDC231">
            <w:pPr>
              <w:spacing w:line="240" w:lineRule="auto"/>
              <w:jc w:val="left"/>
              <w:rPr>
                <w:rFonts w:hint="eastAsia" w:ascii="宋体" w:hAnsi="宋体" w:eastAsia="宋体" w:cs="宋体"/>
                <w:szCs w:val="21"/>
              </w:rPr>
            </w:pPr>
            <w:r>
              <w:rPr>
                <w:rFonts w:hint="eastAsia" w:ascii="宋体" w:hAnsi="宋体" w:eastAsia="宋体" w:cs="宋体"/>
                <w:szCs w:val="21"/>
              </w:rPr>
              <w:t>试验数量</w:t>
            </w:r>
          </w:p>
        </w:tc>
        <w:tc>
          <w:tcPr>
            <w:tcW w:w="1543" w:type="pct"/>
            <w:vAlign w:val="center"/>
          </w:tcPr>
          <w:p w14:paraId="049F983D">
            <w:pPr>
              <w:spacing w:line="240" w:lineRule="auto"/>
              <w:jc w:val="left"/>
              <w:rPr>
                <w:rFonts w:hint="eastAsia" w:ascii="宋体" w:hAnsi="宋体" w:eastAsia="宋体" w:cs="宋体"/>
                <w:szCs w:val="21"/>
              </w:rPr>
            </w:pPr>
            <w:r>
              <w:rPr>
                <w:rFonts w:hint="eastAsia" w:ascii="宋体" w:hAnsi="宋体" w:eastAsia="宋体" w:cs="宋体"/>
                <w:szCs w:val="21"/>
              </w:rPr>
              <w:t>试验结果</w:t>
            </w:r>
            <w:r>
              <w:rPr>
                <w:rFonts w:hint="eastAsia" w:ascii="宋体" w:hAnsi="宋体" w:eastAsia="宋体" w:cs="宋体"/>
                <w:position w:val="-12"/>
                <w:szCs w:val="21"/>
              </w:rPr>
              <w:object>
                <v:shape id="_x0000_i1041" o:spt="75" type="#_x0000_t75" style="height:15pt;width:15pt;" o:ole="t" filled="f" o:preferrelative="t" stroked="f" coordsize="21600,21600">
                  <v:path/>
                  <v:fill on="f" focussize="0,0"/>
                  <v:stroke on="f" joinstyle="miter"/>
                  <v:imagedata r:id="rId15" o:title=""/>
                  <o:lock v:ext="edit" aspectratio="t"/>
                  <w10:wrap type="none"/>
                  <w10:anchorlock/>
                </v:shape>
                <o:OLEObject Type="Embed" ProgID="Equation.3" ShapeID="_x0000_i1041" DrawAspect="Content" ObjectID="_1468075741" r:id="rId36">
                  <o:LockedField>false</o:LockedField>
                </o:OLEObject>
              </w:object>
            </w:r>
          </w:p>
        </w:tc>
      </w:tr>
      <w:tr w14:paraId="37B4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0B0942F6">
            <w:pPr>
              <w:spacing w:line="240" w:lineRule="auto"/>
              <w:jc w:val="left"/>
              <w:rPr>
                <w:rFonts w:hint="eastAsia" w:ascii="宋体" w:hAnsi="宋体" w:eastAsia="宋体" w:cs="宋体"/>
                <w:szCs w:val="21"/>
              </w:rPr>
            </w:pPr>
            <w:r>
              <w:rPr>
                <w:rFonts w:hint="eastAsia" w:ascii="宋体" w:hAnsi="宋体" w:eastAsia="宋体" w:cs="宋体"/>
                <w:szCs w:val="21"/>
              </w:rPr>
              <w:t>豫光金铅股份有限公司</w:t>
            </w:r>
          </w:p>
        </w:tc>
        <w:tc>
          <w:tcPr>
            <w:tcW w:w="1245" w:type="pct"/>
            <w:vAlign w:val="center"/>
          </w:tcPr>
          <w:p w14:paraId="7D5A916F">
            <w:pPr>
              <w:spacing w:line="240" w:lineRule="auto"/>
              <w:jc w:val="left"/>
              <w:rPr>
                <w:rFonts w:hint="eastAsia" w:ascii="宋体" w:hAnsi="宋体" w:eastAsia="宋体" w:cs="宋体"/>
                <w:szCs w:val="21"/>
              </w:rPr>
            </w:pPr>
            <w:r>
              <w:rPr>
                <w:rFonts w:hint="eastAsia" w:ascii="宋体" w:hAnsi="宋体" w:eastAsia="宋体" w:cs="宋体"/>
                <w:szCs w:val="21"/>
              </w:rPr>
              <w:t>安徽片区</w:t>
            </w:r>
          </w:p>
        </w:tc>
        <w:tc>
          <w:tcPr>
            <w:tcW w:w="1152" w:type="pct"/>
            <w:vAlign w:val="center"/>
          </w:tcPr>
          <w:p w14:paraId="168A46C3">
            <w:pPr>
              <w:spacing w:line="240" w:lineRule="auto"/>
              <w:jc w:val="left"/>
              <w:rPr>
                <w:rFonts w:hint="eastAsia" w:ascii="宋体" w:hAnsi="宋体" w:eastAsia="宋体" w:cs="宋体"/>
                <w:szCs w:val="21"/>
              </w:rPr>
            </w:pPr>
            <w:r>
              <w:rPr>
                <w:rFonts w:hint="eastAsia" w:ascii="宋体" w:hAnsi="宋体" w:eastAsia="宋体" w:cs="宋体"/>
                <w:szCs w:val="21"/>
              </w:rPr>
              <w:t>10车1次</w:t>
            </w:r>
          </w:p>
        </w:tc>
        <w:tc>
          <w:tcPr>
            <w:tcW w:w="1543" w:type="pct"/>
            <w:vAlign w:val="center"/>
          </w:tcPr>
          <w:p w14:paraId="51C96EFF">
            <w:pPr>
              <w:spacing w:line="240" w:lineRule="auto"/>
              <w:jc w:val="left"/>
              <w:rPr>
                <w:rFonts w:hint="eastAsia" w:ascii="宋体" w:hAnsi="宋体" w:eastAsia="宋体" w:cs="宋体"/>
                <w:szCs w:val="21"/>
              </w:rPr>
            </w:pPr>
            <w:r>
              <w:rPr>
                <w:rFonts w:hint="eastAsia" w:ascii="宋体" w:hAnsi="宋体" w:eastAsia="宋体" w:cs="宋体"/>
                <w:szCs w:val="21"/>
              </w:rPr>
              <w:t>1.13</w:t>
            </w:r>
          </w:p>
        </w:tc>
      </w:tr>
      <w:tr w14:paraId="7147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2CBB809E">
            <w:pPr>
              <w:spacing w:line="240" w:lineRule="auto"/>
              <w:jc w:val="left"/>
              <w:rPr>
                <w:rFonts w:hint="eastAsia" w:ascii="宋体" w:hAnsi="宋体" w:eastAsia="宋体" w:cs="宋体"/>
                <w:szCs w:val="21"/>
              </w:rPr>
            </w:pPr>
          </w:p>
        </w:tc>
        <w:tc>
          <w:tcPr>
            <w:tcW w:w="1245" w:type="pct"/>
            <w:vAlign w:val="center"/>
          </w:tcPr>
          <w:p w14:paraId="3041F45B">
            <w:pPr>
              <w:spacing w:line="240" w:lineRule="auto"/>
              <w:jc w:val="left"/>
              <w:rPr>
                <w:rFonts w:hint="eastAsia" w:ascii="宋体" w:hAnsi="宋体" w:eastAsia="宋体" w:cs="宋体"/>
                <w:szCs w:val="21"/>
              </w:rPr>
            </w:pPr>
            <w:r>
              <w:rPr>
                <w:rFonts w:hint="eastAsia" w:ascii="宋体" w:hAnsi="宋体" w:eastAsia="宋体" w:cs="宋体"/>
                <w:szCs w:val="21"/>
              </w:rPr>
              <w:t>新疆片区</w:t>
            </w:r>
          </w:p>
        </w:tc>
        <w:tc>
          <w:tcPr>
            <w:tcW w:w="1152" w:type="pct"/>
            <w:vAlign w:val="center"/>
          </w:tcPr>
          <w:p w14:paraId="6D48216B">
            <w:pPr>
              <w:spacing w:line="240" w:lineRule="auto"/>
              <w:jc w:val="left"/>
              <w:rPr>
                <w:rFonts w:hint="eastAsia" w:ascii="宋体" w:hAnsi="宋体" w:eastAsia="宋体" w:cs="宋体"/>
                <w:szCs w:val="21"/>
              </w:rPr>
            </w:pPr>
            <w:r>
              <w:rPr>
                <w:rFonts w:hint="eastAsia" w:ascii="宋体" w:hAnsi="宋体" w:eastAsia="宋体" w:cs="宋体"/>
                <w:szCs w:val="21"/>
              </w:rPr>
              <w:t>10车1次</w:t>
            </w:r>
          </w:p>
        </w:tc>
        <w:tc>
          <w:tcPr>
            <w:tcW w:w="1543" w:type="pct"/>
            <w:vAlign w:val="center"/>
          </w:tcPr>
          <w:p w14:paraId="03370853">
            <w:pPr>
              <w:spacing w:line="240" w:lineRule="auto"/>
              <w:jc w:val="left"/>
              <w:rPr>
                <w:rFonts w:hint="eastAsia" w:ascii="宋体" w:hAnsi="宋体" w:eastAsia="宋体" w:cs="宋体"/>
                <w:szCs w:val="21"/>
              </w:rPr>
            </w:pPr>
            <w:r>
              <w:rPr>
                <w:rFonts w:hint="eastAsia" w:ascii="宋体" w:hAnsi="宋体" w:eastAsia="宋体" w:cs="宋体"/>
                <w:szCs w:val="21"/>
              </w:rPr>
              <w:t>0.07</w:t>
            </w:r>
          </w:p>
        </w:tc>
      </w:tr>
      <w:tr w14:paraId="74DB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19CB1BBC">
            <w:pPr>
              <w:spacing w:line="240" w:lineRule="auto"/>
              <w:jc w:val="left"/>
              <w:rPr>
                <w:rFonts w:hint="eastAsia" w:ascii="宋体" w:hAnsi="宋体" w:eastAsia="宋体" w:cs="宋体"/>
                <w:szCs w:val="21"/>
              </w:rPr>
            </w:pPr>
          </w:p>
        </w:tc>
        <w:tc>
          <w:tcPr>
            <w:tcW w:w="1245" w:type="pct"/>
            <w:vAlign w:val="center"/>
          </w:tcPr>
          <w:p w14:paraId="1FF3B358">
            <w:pPr>
              <w:spacing w:line="240" w:lineRule="auto"/>
              <w:jc w:val="left"/>
              <w:rPr>
                <w:rFonts w:hint="eastAsia" w:ascii="宋体" w:hAnsi="宋体" w:eastAsia="宋体" w:cs="宋体"/>
                <w:szCs w:val="21"/>
              </w:rPr>
            </w:pPr>
            <w:r>
              <w:rPr>
                <w:rFonts w:hint="eastAsia" w:ascii="宋体" w:hAnsi="宋体" w:eastAsia="宋体" w:cs="宋体"/>
                <w:szCs w:val="21"/>
              </w:rPr>
              <w:t>西藏片区</w:t>
            </w:r>
          </w:p>
        </w:tc>
        <w:tc>
          <w:tcPr>
            <w:tcW w:w="1152" w:type="pct"/>
            <w:vAlign w:val="center"/>
          </w:tcPr>
          <w:p w14:paraId="63340BB6">
            <w:pPr>
              <w:spacing w:line="240" w:lineRule="auto"/>
              <w:jc w:val="left"/>
              <w:rPr>
                <w:rFonts w:hint="eastAsia" w:ascii="宋体" w:hAnsi="宋体" w:eastAsia="宋体" w:cs="宋体"/>
                <w:szCs w:val="21"/>
              </w:rPr>
            </w:pPr>
            <w:r>
              <w:rPr>
                <w:rFonts w:hint="eastAsia" w:ascii="宋体" w:hAnsi="宋体" w:eastAsia="宋体" w:cs="宋体"/>
                <w:szCs w:val="21"/>
              </w:rPr>
              <w:t>10车1次</w:t>
            </w:r>
          </w:p>
        </w:tc>
        <w:tc>
          <w:tcPr>
            <w:tcW w:w="1543" w:type="pct"/>
            <w:vAlign w:val="center"/>
          </w:tcPr>
          <w:p w14:paraId="5EB22FAA">
            <w:pPr>
              <w:spacing w:line="240" w:lineRule="auto"/>
              <w:jc w:val="left"/>
              <w:rPr>
                <w:rFonts w:hint="eastAsia" w:ascii="宋体" w:hAnsi="宋体" w:eastAsia="宋体" w:cs="宋体"/>
                <w:szCs w:val="21"/>
              </w:rPr>
            </w:pPr>
            <w:r>
              <w:rPr>
                <w:rFonts w:hint="eastAsia" w:ascii="宋体" w:hAnsi="宋体" w:eastAsia="宋体" w:cs="宋体"/>
                <w:szCs w:val="21"/>
              </w:rPr>
              <w:t>0.33</w:t>
            </w:r>
          </w:p>
        </w:tc>
      </w:tr>
      <w:tr w14:paraId="6C52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0FF36D4C">
            <w:pPr>
              <w:spacing w:line="240" w:lineRule="auto"/>
              <w:jc w:val="left"/>
              <w:rPr>
                <w:rFonts w:hint="eastAsia" w:ascii="宋体" w:hAnsi="宋体" w:eastAsia="宋体" w:cs="宋体"/>
                <w:szCs w:val="21"/>
              </w:rPr>
            </w:pPr>
          </w:p>
        </w:tc>
        <w:tc>
          <w:tcPr>
            <w:tcW w:w="1245" w:type="pct"/>
            <w:vAlign w:val="center"/>
          </w:tcPr>
          <w:p w14:paraId="08B4BF26">
            <w:pPr>
              <w:spacing w:line="240" w:lineRule="auto"/>
              <w:jc w:val="left"/>
              <w:rPr>
                <w:rFonts w:hint="eastAsia" w:ascii="宋体" w:hAnsi="宋体" w:eastAsia="宋体" w:cs="宋体"/>
                <w:szCs w:val="21"/>
              </w:rPr>
            </w:pPr>
            <w:r>
              <w:rPr>
                <w:rFonts w:hint="eastAsia" w:ascii="宋体" w:hAnsi="宋体" w:eastAsia="宋体" w:cs="宋体"/>
                <w:szCs w:val="21"/>
              </w:rPr>
              <w:t>云南片区</w:t>
            </w:r>
          </w:p>
        </w:tc>
        <w:tc>
          <w:tcPr>
            <w:tcW w:w="1152" w:type="pct"/>
            <w:vAlign w:val="center"/>
          </w:tcPr>
          <w:p w14:paraId="1915D3AC">
            <w:pPr>
              <w:spacing w:line="240" w:lineRule="auto"/>
              <w:jc w:val="left"/>
              <w:rPr>
                <w:rFonts w:hint="eastAsia" w:ascii="宋体" w:hAnsi="宋体" w:eastAsia="宋体" w:cs="宋体"/>
                <w:szCs w:val="21"/>
              </w:rPr>
            </w:pPr>
            <w:r>
              <w:rPr>
                <w:rFonts w:hint="eastAsia" w:ascii="宋体" w:hAnsi="宋体" w:eastAsia="宋体" w:cs="宋体"/>
                <w:szCs w:val="21"/>
              </w:rPr>
              <w:t>10车1次</w:t>
            </w:r>
          </w:p>
        </w:tc>
        <w:tc>
          <w:tcPr>
            <w:tcW w:w="1543" w:type="pct"/>
            <w:vAlign w:val="center"/>
          </w:tcPr>
          <w:p w14:paraId="7566302B">
            <w:pPr>
              <w:spacing w:line="240" w:lineRule="auto"/>
              <w:jc w:val="left"/>
              <w:rPr>
                <w:rFonts w:hint="eastAsia" w:ascii="宋体" w:hAnsi="宋体" w:eastAsia="宋体" w:cs="宋体"/>
                <w:szCs w:val="21"/>
              </w:rPr>
            </w:pPr>
            <w:r>
              <w:rPr>
                <w:rFonts w:hint="eastAsia" w:ascii="宋体" w:hAnsi="宋体" w:eastAsia="宋体" w:cs="宋体"/>
                <w:szCs w:val="21"/>
              </w:rPr>
              <w:t>0.24</w:t>
            </w:r>
          </w:p>
        </w:tc>
      </w:tr>
      <w:tr w14:paraId="68C3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40BA03E7">
            <w:pPr>
              <w:spacing w:line="240" w:lineRule="auto"/>
              <w:jc w:val="left"/>
              <w:rPr>
                <w:rFonts w:hint="eastAsia" w:ascii="宋体" w:hAnsi="宋体" w:eastAsia="宋体" w:cs="宋体"/>
                <w:szCs w:val="21"/>
              </w:rPr>
            </w:pPr>
          </w:p>
        </w:tc>
        <w:tc>
          <w:tcPr>
            <w:tcW w:w="1245" w:type="pct"/>
            <w:vAlign w:val="center"/>
          </w:tcPr>
          <w:p w14:paraId="3B348983">
            <w:pPr>
              <w:spacing w:line="240" w:lineRule="auto"/>
              <w:jc w:val="left"/>
              <w:rPr>
                <w:rFonts w:hint="eastAsia" w:ascii="宋体" w:hAnsi="宋体" w:eastAsia="宋体" w:cs="宋体"/>
                <w:szCs w:val="21"/>
              </w:rPr>
            </w:pPr>
            <w:r>
              <w:rPr>
                <w:rFonts w:hint="eastAsia" w:ascii="宋体" w:hAnsi="宋体" w:eastAsia="宋体" w:cs="宋体"/>
                <w:szCs w:val="21"/>
              </w:rPr>
              <w:t>江西片区</w:t>
            </w:r>
          </w:p>
        </w:tc>
        <w:tc>
          <w:tcPr>
            <w:tcW w:w="1152" w:type="pct"/>
            <w:vAlign w:val="center"/>
          </w:tcPr>
          <w:p w14:paraId="698C4333">
            <w:pPr>
              <w:spacing w:line="240" w:lineRule="auto"/>
              <w:jc w:val="left"/>
              <w:rPr>
                <w:rFonts w:hint="eastAsia" w:ascii="宋体" w:hAnsi="宋体" w:eastAsia="宋体" w:cs="宋体"/>
                <w:szCs w:val="21"/>
              </w:rPr>
            </w:pPr>
            <w:r>
              <w:rPr>
                <w:rFonts w:hint="eastAsia" w:ascii="宋体" w:hAnsi="宋体" w:eastAsia="宋体" w:cs="宋体"/>
                <w:szCs w:val="21"/>
              </w:rPr>
              <w:t>10车1次</w:t>
            </w:r>
          </w:p>
        </w:tc>
        <w:tc>
          <w:tcPr>
            <w:tcW w:w="1543" w:type="pct"/>
            <w:vAlign w:val="center"/>
          </w:tcPr>
          <w:p w14:paraId="44FAE8D9">
            <w:pPr>
              <w:spacing w:line="240" w:lineRule="auto"/>
              <w:jc w:val="left"/>
              <w:rPr>
                <w:rFonts w:hint="eastAsia" w:ascii="宋体" w:hAnsi="宋体" w:eastAsia="宋体" w:cs="宋体"/>
                <w:szCs w:val="21"/>
              </w:rPr>
            </w:pPr>
            <w:r>
              <w:rPr>
                <w:rFonts w:hint="eastAsia" w:ascii="宋体" w:hAnsi="宋体" w:eastAsia="宋体" w:cs="宋体"/>
                <w:szCs w:val="21"/>
              </w:rPr>
              <w:t>0.38</w:t>
            </w:r>
          </w:p>
        </w:tc>
      </w:tr>
    </w:tbl>
    <w:p w14:paraId="19904497">
      <w:pPr>
        <w:spacing w:line="240" w:lineRule="auto"/>
        <w:jc w:val="center"/>
        <w:rPr>
          <w:rFonts w:hint="eastAsia" w:ascii="黑体" w:hAnsi="黑体" w:eastAsia="黑体" w:cs="黑体"/>
          <w:szCs w:val="21"/>
        </w:rPr>
      </w:pPr>
    </w:p>
    <w:p w14:paraId="7D3C221A">
      <w:pPr>
        <w:spacing w:line="240" w:lineRule="auto"/>
        <w:jc w:val="center"/>
        <w:rPr>
          <w:rFonts w:hint="eastAsia" w:ascii="黑体" w:hAnsi="黑体" w:eastAsia="黑体" w:cs="黑体"/>
          <w:szCs w:val="21"/>
        </w:rPr>
      </w:pPr>
      <w:r>
        <w:rPr>
          <w:rFonts w:hint="eastAsia" w:ascii="黑体" w:hAnsi="黑体" w:eastAsia="黑体" w:cs="黑体"/>
          <w:szCs w:val="21"/>
        </w:rPr>
        <w:t>小批量品质波动实验数据汇总表</w:t>
      </w:r>
    </w:p>
    <w:tbl>
      <w:tblPr>
        <w:tblStyle w:val="1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310"/>
        <w:gridCol w:w="1069"/>
        <w:gridCol w:w="801"/>
        <w:gridCol w:w="801"/>
        <w:gridCol w:w="801"/>
        <w:gridCol w:w="801"/>
        <w:gridCol w:w="802"/>
        <w:gridCol w:w="807"/>
      </w:tblGrid>
      <w:tr w14:paraId="1EBB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restart"/>
            <w:vAlign w:val="center"/>
          </w:tcPr>
          <w:p w14:paraId="06F547AB">
            <w:pPr>
              <w:spacing w:line="240" w:lineRule="auto"/>
              <w:jc w:val="center"/>
              <w:rPr>
                <w:rFonts w:hint="eastAsia" w:ascii="宋体" w:hAnsi="宋体" w:eastAsia="宋体" w:cs="宋体"/>
                <w:szCs w:val="21"/>
              </w:rPr>
            </w:pPr>
            <w:r>
              <w:rPr>
                <w:rFonts w:hint="eastAsia" w:ascii="宋体" w:hAnsi="宋体" w:eastAsia="宋体" w:cs="宋体"/>
                <w:szCs w:val="21"/>
              </w:rPr>
              <w:t>试验单位</w:t>
            </w:r>
          </w:p>
        </w:tc>
        <w:tc>
          <w:tcPr>
            <w:tcW w:w="767" w:type="pct"/>
            <w:vMerge w:val="restart"/>
            <w:vAlign w:val="center"/>
          </w:tcPr>
          <w:p w14:paraId="0ACB274B">
            <w:pPr>
              <w:spacing w:line="240" w:lineRule="auto"/>
              <w:jc w:val="center"/>
              <w:rPr>
                <w:rFonts w:hint="eastAsia" w:ascii="宋体" w:hAnsi="宋体" w:eastAsia="宋体" w:cs="宋体"/>
                <w:szCs w:val="21"/>
              </w:rPr>
            </w:pPr>
            <w:r>
              <w:rPr>
                <w:rFonts w:hint="eastAsia" w:ascii="宋体" w:hAnsi="宋体" w:eastAsia="宋体" w:cs="宋体"/>
                <w:szCs w:val="21"/>
              </w:rPr>
              <w:t>实验对象</w:t>
            </w:r>
          </w:p>
        </w:tc>
        <w:tc>
          <w:tcPr>
            <w:tcW w:w="626" w:type="pct"/>
            <w:vMerge w:val="restart"/>
            <w:vAlign w:val="center"/>
          </w:tcPr>
          <w:p w14:paraId="2EAF1641">
            <w:pPr>
              <w:spacing w:line="240" w:lineRule="auto"/>
              <w:jc w:val="center"/>
              <w:rPr>
                <w:rFonts w:hint="eastAsia" w:ascii="宋体" w:hAnsi="宋体" w:eastAsia="宋体" w:cs="宋体"/>
                <w:szCs w:val="21"/>
              </w:rPr>
            </w:pPr>
            <w:r>
              <w:rPr>
                <w:rFonts w:hint="eastAsia" w:ascii="宋体" w:hAnsi="宋体" w:eastAsia="宋体" w:cs="宋体"/>
                <w:szCs w:val="21"/>
              </w:rPr>
              <w:t>试验数量</w:t>
            </w:r>
          </w:p>
        </w:tc>
        <w:tc>
          <w:tcPr>
            <w:tcW w:w="2816" w:type="pct"/>
            <w:gridSpan w:val="6"/>
            <w:vAlign w:val="center"/>
          </w:tcPr>
          <w:p w14:paraId="0DF58353">
            <w:pPr>
              <w:spacing w:line="240" w:lineRule="auto"/>
              <w:jc w:val="center"/>
              <w:rPr>
                <w:rFonts w:hint="eastAsia" w:ascii="宋体" w:hAnsi="宋体" w:eastAsia="宋体" w:cs="宋体"/>
                <w:szCs w:val="21"/>
              </w:rPr>
            </w:pPr>
            <w:r>
              <w:rPr>
                <w:rFonts w:hint="eastAsia" w:ascii="宋体" w:hAnsi="宋体" w:eastAsia="宋体" w:cs="宋体"/>
                <w:szCs w:val="21"/>
              </w:rPr>
              <w:t>试验结果</w:t>
            </w:r>
            <w:r>
              <w:rPr>
                <w:rFonts w:hint="eastAsia" w:ascii="宋体" w:hAnsi="宋体" w:eastAsia="宋体" w:cs="宋体"/>
                <w:position w:val="-12"/>
                <w:szCs w:val="21"/>
              </w:rPr>
              <w:object>
                <v:shape id="_x0000_i1042" o:spt="75" type="#_x0000_t75" style="height:15pt;width:15pt;" o:ole="t" filled="f" o:preferrelative="t" stroked="f" coordsize="21600,21600">
                  <v:path/>
                  <v:fill on="f" focussize="0,0"/>
                  <v:stroke on="f" joinstyle="miter"/>
                  <v:imagedata r:id="rId15" o:title=""/>
                  <o:lock v:ext="edit" aspectratio="t"/>
                  <w10:wrap type="none"/>
                  <w10:anchorlock/>
                </v:shape>
                <o:OLEObject Type="Embed" ProgID="Equation.3" ShapeID="_x0000_i1042" DrawAspect="Content" ObjectID="_1468075742" r:id="rId37">
                  <o:LockedField>false</o:LockedField>
                </o:OLEObject>
              </w:object>
            </w:r>
          </w:p>
        </w:tc>
      </w:tr>
      <w:tr w14:paraId="3903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21F96F6A">
            <w:pPr>
              <w:spacing w:line="240" w:lineRule="auto"/>
              <w:jc w:val="center"/>
              <w:rPr>
                <w:rFonts w:hint="eastAsia" w:ascii="宋体" w:hAnsi="宋体" w:eastAsia="宋体" w:cs="宋体"/>
                <w:szCs w:val="21"/>
              </w:rPr>
            </w:pPr>
          </w:p>
        </w:tc>
        <w:tc>
          <w:tcPr>
            <w:tcW w:w="767" w:type="pct"/>
            <w:vMerge w:val="continue"/>
            <w:vAlign w:val="center"/>
          </w:tcPr>
          <w:p w14:paraId="7933F5CB">
            <w:pPr>
              <w:spacing w:line="240" w:lineRule="auto"/>
              <w:jc w:val="center"/>
              <w:rPr>
                <w:rFonts w:hint="eastAsia" w:ascii="宋体" w:hAnsi="宋体" w:eastAsia="宋体" w:cs="宋体"/>
                <w:szCs w:val="21"/>
              </w:rPr>
            </w:pPr>
          </w:p>
        </w:tc>
        <w:tc>
          <w:tcPr>
            <w:tcW w:w="626" w:type="pct"/>
            <w:vMerge w:val="continue"/>
            <w:vAlign w:val="center"/>
          </w:tcPr>
          <w:p w14:paraId="5969671A">
            <w:pPr>
              <w:spacing w:line="240" w:lineRule="auto"/>
              <w:jc w:val="center"/>
              <w:rPr>
                <w:rFonts w:hint="eastAsia" w:ascii="宋体" w:hAnsi="宋体" w:eastAsia="宋体" w:cs="宋体"/>
                <w:szCs w:val="21"/>
              </w:rPr>
            </w:pPr>
          </w:p>
        </w:tc>
        <w:tc>
          <w:tcPr>
            <w:tcW w:w="469" w:type="pct"/>
            <w:vAlign w:val="center"/>
          </w:tcPr>
          <w:p w14:paraId="3BA5421D">
            <w:pPr>
              <w:spacing w:line="240" w:lineRule="auto"/>
              <w:jc w:val="center"/>
              <w:rPr>
                <w:rFonts w:hint="eastAsia" w:ascii="宋体" w:hAnsi="宋体" w:eastAsia="宋体" w:cs="宋体"/>
                <w:szCs w:val="21"/>
              </w:rPr>
            </w:pPr>
            <w:r>
              <w:rPr>
                <w:rFonts w:ascii="Times New Roman" w:hAnsi="Times New Roman" w:cs="Times New Roman"/>
                <w:color w:val="4F81BD" w:themeColor="accent1"/>
                <w:position w:val="-12"/>
                <w:szCs w:val="21"/>
                <w14:textFill>
                  <w14:solidFill>
                    <w14:schemeClr w14:val="accent1"/>
                  </w14:solidFill>
                </w14:textFill>
              </w:rPr>
              <w:object>
                <v:shape id="_x0000_i1043" o:spt="75" type="#_x0000_t75" style="height:20.45pt;width:17.55pt;" o:ole="t" filled="f" o:preferrelative="t" stroked="f" coordsize="21600,21600">
                  <v:path/>
                  <v:fill on="f" focussize="0,0"/>
                  <v:stroke on="f" joinstyle="miter"/>
                  <v:imagedata r:id="rId17" o:title=""/>
                  <o:lock v:ext="edit" aspectratio="t"/>
                  <w10:wrap type="none"/>
                  <w10:anchorlock/>
                </v:shape>
                <o:OLEObject Type="Embed" ProgID="Equation.3" ShapeID="_x0000_i1043" DrawAspect="Content" ObjectID="_1468075743" r:id="rId38">
                  <o:LockedField>false</o:LockedField>
                </o:OLEObject>
              </w:object>
            </w:r>
          </w:p>
        </w:tc>
        <w:tc>
          <w:tcPr>
            <w:tcW w:w="469" w:type="pct"/>
            <w:vAlign w:val="center"/>
          </w:tcPr>
          <w:p w14:paraId="4DE61B11">
            <w:pPr>
              <w:spacing w:line="240" w:lineRule="auto"/>
              <w:jc w:val="center"/>
              <w:rPr>
                <w:rFonts w:hint="eastAsia" w:ascii="宋体" w:hAnsi="宋体" w:eastAsia="宋体" w:cs="宋体"/>
                <w:szCs w:val="21"/>
              </w:rPr>
            </w:pPr>
            <w:r>
              <w:rPr>
                <w:rFonts w:ascii="Times New Roman" w:hAnsi="Times New Roman" w:cs="Times New Roman"/>
                <w:color w:val="4F81BD" w:themeColor="accent1"/>
                <w:position w:val="-12"/>
                <w:szCs w:val="21"/>
                <w14:textFill>
                  <w14:solidFill>
                    <w14:schemeClr w14:val="accent1"/>
                  </w14:solidFill>
                </w14:textFill>
              </w:rPr>
              <w:object>
                <v:shape id="_x0000_i1044" o:spt="75" type="#_x0000_t75" style="height:20.45pt;width:18.45pt;" o:ole="t" filled="f" o:preferrelative="t" stroked="f" coordsize="21600,21600">
                  <v:path/>
                  <v:fill on="f" focussize="0,0"/>
                  <v:stroke on="f" joinstyle="miter"/>
                  <v:imagedata r:id="rId19" o:title=""/>
                  <o:lock v:ext="edit" aspectratio="t"/>
                  <w10:wrap type="none"/>
                  <w10:anchorlock/>
                </v:shape>
                <o:OLEObject Type="Embed" ProgID="Equation.3" ShapeID="_x0000_i1044" DrawAspect="Content" ObjectID="_1468075744" r:id="rId39">
                  <o:LockedField>false</o:LockedField>
                </o:OLEObject>
              </w:object>
            </w:r>
          </w:p>
        </w:tc>
        <w:tc>
          <w:tcPr>
            <w:tcW w:w="469" w:type="pct"/>
            <w:vAlign w:val="center"/>
          </w:tcPr>
          <w:p w14:paraId="0FA92E6D">
            <w:pPr>
              <w:spacing w:line="240" w:lineRule="auto"/>
              <w:jc w:val="center"/>
              <w:rPr>
                <w:rFonts w:hint="eastAsia" w:ascii="宋体" w:hAnsi="宋体" w:eastAsia="宋体" w:cs="宋体"/>
                <w:szCs w:val="21"/>
              </w:rPr>
            </w:pPr>
            <w:r>
              <w:rPr>
                <w:rFonts w:ascii="Times New Roman" w:hAnsi="Times New Roman" w:cs="Times New Roman"/>
                <w:color w:val="4F81BD" w:themeColor="accent1"/>
                <w:position w:val="-12"/>
                <w:szCs w:val="21"/>
                <w14:textFill>
                  <w14:solidFill>
                    <w14:schemeClr w14:val="accent1"/>
                  </w14:solidFill>
                </w14:textFill>
              </w:rPr>
              <w:object>
                <v:shape id="_x0000_i1045" o:spt="75" type="#_x0000_t75" style="height:20.45pt;width:18.45pt;" o:ole="t" filled="f" o:preferrelative="t" stroked="f" coordsize="21600,21600">
                  <v:path/>
                  <v:fill on="f" focussize="0,0"/>
                  <v:stroke on="f" joinstyle="miter"/>
                  <v:imagedata r:id="rId21" o:title=""/>
                  <o:lock v:ext="edit" aspectratio="t"/>
                  <w10:wrap type="none"/>
                  <w10:anchorlock/>
                </v:shape>
                <o:OLEObject Type="Embed" ProgID="Equation.3" ShapeID="_x0000_i1045" DrawAspect="Content" ObjectID="_1468075745" r:id="rId40">
                  <o:LockedField>false</o:LockedField>
                </o:OLEObject>
              </w:object>
            </w:r>
          </w:p>
        </w:tc>
        <w:tc>
          <w:tcPr>
            <w:tcW w:w="469" w:type="pct"/>
            <w:vAlign w:val="center"/>
          </w:tcPr>
          <w:p w14:paraId="6866B781">
            <w:pPr>
              <w:spacing w:line="240" w:lineRule="auto"/>
              <w:jc w:val="center"/>
              <w:rPr>
                <w:rFonts w:hint="eastAsia" w:ascii="宋体" w:hAnsi="宋体" w:eastAsia="宋体" w:cs="宋体"/>
                <w:szCs w:val="21"/>
              </w:rPr>
            </w:pPr>
            <w:r>
              <w:rPr>
                <w:rFonts w:ascii="Times New Roman" w:hAnsi="Times New Roman" w:cs="Times New Roman"/>
                <w:color w:val="4F81BD" w:themeColor="accent1"/>
                <w:position w:val="-12"/>
                <w:szCs w:val="21"/>
                <w14:textFill>
                  <w14:solidFill>
                    <w14:schemeClr w14:val="accent1"/>
                  </w14:solidFill>
                </w14:textFill>
              </w:rPr>
              <w:object>
                <v:shape id="_x0000_i1046" o:spt="75" type="#_x0000_t75" style="height:20.45pt;width:18.45pt;" o:ole="t" filled="f" o:preferrelative="t" stroked="f" coordsize="21600,21600">
                  <v:path/>
                  <v:fill on="f" focussize="0,0"/>
                  <v:stroke on="f" joinstyle="miter"/>
                  <v:imagedata r:id="rId23" o:title=""/>
                  <o:lock v:ext="edit" aspectratio="t"/>
                  <w10:wrap type="none"/>
                  <w10:anchorlock/>
                </v:shape>
                <o:OLEObject Type="Embed" ProgID="Equation.3" ShapeID="_x0000_i1046" DrawAspect="Content" ObjectID="_1468075746" r:id="rId41">
                  <o:LockedField>false</o:LockedField>
                </o:OLEObject>
              </w:object>
            </w:r>
          </w:p>
        </w:tc>
        <w:tc>
          <w:tcPr>
            <w:tcW w:w="469" w:type="pct"/>
            <w:vAlign w:val="center"/>
          </w:tcPr>
          <w:p w14:paraId="479ABAA3">
            <w:pPr>
              <w:spacing w:line="240" w:lineRule="auto"/>
              <w:jc w:val="center"/>
              <w:rPr>
                <w:rFonts w:hint="eastAsia" w:ascii="宋体" w:hAnsi="宋体" w:eastAsia="宋体" w:cs="宋体"/>
                <w:szCs w:val="21"/>
              </w:rPr>
            </w:pPr>
            <w:r>
              <w:rPr>
                <w:rFonts w:ascii="Times New Roman" w:hAnsi="Times New Roman" w:cs="Times New Roman"/>
                <w:color w:val="4F81BD" w:themeColor="accent1"/>
                <w:position w:val="-12"/>
                <w:szCs w:val="21"/>
                <w14:textFill>
                  <w14:solidFill>
                    <w14:schemeClr w14:val="accent1"/>
                  </w14:solidFill>
                </w14:textFill>
              </w:rPr>
              <w:object>
                <v:shape id="_x0000_i1047" o:spt="75" type="#_x0000_t75" style="height:20.45pt;width:18.45pt;" o:ole="t" filled="f" o:preferrelative="t" stroked="f" coordsize="21600,21600">
                  <v:path/>
                  <v:fill on="f" focussize="0,0"/>
                  <v:stroke on="f" joinstyle="miter"/>
                  <v:imagedata r:id="rId25" o:title=""/>
                  <o:lock v:ext="edit" aspectratio="t"/>
                  <w10:wrap type="none"/>
                  <w10:anchorlock/>
                </v:shape>
                <o:OLEObject Type="Embed" ProgID="Equation.3" ShapeID="_x0000_i1047" DrawAspect="Content" ObjectID="_1468075747" r:id="rId42">
                  <o:LockedField>false</o:LockedField>
                </o:OLEObject>
              </w:object>
            </w:r>
          </w:p>
        </w:tc>
        <w:tc>
          <w:tcPr>
            <w:tcW w:w="473" w:type="pct"/>
            <w:vAlign w:val="center"/>
          </w:tcPr>
          <w:p w14:paraId="15F6D2D6">
            <w:pPr>
              <w:spacing w:line="240" w:lineRule="auto"/>
              <w:jc w:val="center"/>
              <w:rPr>
                <w:rFonts w:hint="eastAsia" w:ascii="宋体" w:hAnsi="宋体" w:eastAsia="宋体" w:cs="宋体"/>
                <w:szCs w:val="21"/>
              </w:rPr>
            </w:pPr>
            <w:r>
              <w:rPr>
                <w:rFonts w:ascii="Times New Roman" w:hAnsi="Times New Roman" w:cs="Times New Roman"/>
                <w:b/>
                <w:color w:val="4F81BD" w:themeColor="accent1"/>
                <w:position w:val="-6"/>
                <w:szCs w:val="21"/>
                <w14:textFill>
                  <w14:solidFill>
                    <w14:schemeClr w14:val="accent1"/>
                  </w14:solidFill>
                </w14:textFill>
              </w:rPr>
              <w:object>
                <v:shape id="_x0000_i1048" o:spt="75" type="#_x0000_t75" style="height:17pt;width:19pt;" o:ole="t" filled="f" o:preferrelative="t" stroked="f" coordsize="21600,21600">
                  <v:path/>
                  <v:fill on="f" focussize="0,0"/>
                  <v:stroke on="f" joinstyle="miter"/>
                  <v:imagedata r:id="rId27" o:title=""/>
                  <o:lock v:ext="edit" aspectratio="t"/>
                  <w10:wrap type="none"/>
                  <w10:anchorlock/>
                </v:shape>
                <o:OLEObject Type="Embed" ProgID="Equation.3" ShapeID="_x0000_i1048" DrawAspect="Content" ObjectID="_1468075748" r:id="rId43">
                  <o:LockedField>false</o:LockedField>
                </o:OLEObject>
              </w:object>
            </w:r>
          </w:p>
        </w:tc>
      </w:tr>
      <w:tr w14:paraId="7499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restart"/>
            <w:vAlign w:val="center"/>
          </w:tcPr>
          <w:p w14:paraId="4981F9F1">
            <w:pPr>
              <w:spacing w:line="240" w:lineRule="auto"/>
              <w:jc w:val="center"/>
              <w:rPr>
                <w:rFonts w:hint="eastAsia" w:ascii="宋体" w:hAnsi="宋体" w:eastAsia="宋体" w:cs="宋体"/>
                <w:szCs w:val="21"/>
              </w:rPr>
            </w:pPr>
            <w:r>
              <w:rPr>
                <w:rFonts w:hint="eastAsia" w:ascii="宋体" w:hAnsi="宋体" w:eastAsia="宋体" w:cs="宋体"/>
                <w:szCs w:val="21"/>
              </w:rPr>
              <w:t>豫光金铅股份有限公司</w:t>
            </w:r>
          </w:p>
        </w:tc>
        <w:tc>
          <w:tcPr>
            <w:tcW w:w="767" w:type="pct"/>
            <w:vAlign w:val="center"/>
          </w:tcPr>
          <w:p w14:paraId="1A5E680C">
            <w:pPr>
              <w:spacing w:line="240" w:lineRule="auto"/>
              <w:jc w:val="center"/>
              <w:rPr>
                <w:rFonts w:hint="eastAsia" w:ascii="宋体" w:hAnsi="宋体" w:eastAsia="宋体" w:cs="宋体"/>
                <w:szCs w:val="21"/>
              </w:rPr>
            </w:pPr>
            <w:r>
              <w:rPr>
                <w:rFonts w:hint="eastAsia" w:ascii="宋体" w:hAnsi="宋体" w:eastAsia="宋体" w:cs="宋体"/>
                <w:szCs w:val="21"/>
              </w:rPr>
              <w:t>安徽片区</w:t>
            </w:r>
          </w:p>
        </w:tc>
        <w:tc>
          <w:tcPr>
            <w:tcW w:w="626" w:type="pct"/>
            <w:vAlign w:val="center"/>
          </w:tcPr>
          <w:p w14:paraId="32CA5181">
            <w:pPr>
              <w:spacing w:line="240" w:lineRule="auto"/>
              <w:jc w:val="center"/>
              <w:rPr>
                <w:rFonts w:hint="eastAsia" w:ascii="宋体" w:hAnsi="宋体" w:eastAsia="宋体" w:cs="宋体"/>
                <w:szCs w:val="21"/>
              </w:rPr>
            </w:pPr>
            <w:r>
              <w:rPr>
                <w:rFonts w:hint="eastAsia" w:ascii="宋体" w:hAnsi="宋体" w:eastAsia="宋体" w:cs="宋体"/>
                <w:szCs w:val="21"/>
              </w:rPr>
              <w:t>5批5次</w:t>
            </w:r>
          </w:p>
        </w:tc>
        <w:tc>
          <w:tcPr>
            <w:tcW w:w="469" w:type="pct"/>
            <w:vAlign w:val="center"/>
          </w:tcPr>
          <w:p w14:paraId="16A57DBC">
            <w:pPr>
              <w:spacing w:line="240" w:lineRule="auto"/>
              <w:jc w:val="center"/>
              <w:rPr>
                <w:rFonts w:hint="eastAsia" w:ascii="宋体" w:hAnsi="宋体" w:eastAsia="宋体" w:cs="宋体"/>
                <w:szCs w:val="21"/>
              </w:rPr>
            </w:pPr>
            <w:r>
              <w:rPr>
                <w:rFonts w:hint="eastAsia" w:ascii="宋体" w:hAnsi="宋体" w:eastAsia="宋体" w:cs="宋体"/>
                <w:szCs w:val="21"/>
              </w:rPr>
              <w:t>1.52</w:t>
            </w:r>
          </w:p>
        </w:tc>
        <w:tc>
          <w:tcPr>
            <w:tcW w:w="469" w:type="pct"/>
            <w:vAlign w:val="center"/>
          </w:tcPr>
          <w:p w14:paraId="65D54DCA">
            <w:pPr>
              <w:spacing w:line="240" w:lineRule="auto"/>
              <w:jc w:val="center"/>
              <w:rPr>
                <w:rFonts w:hint="eastAsia" w:ascii="宋体" w:hAnsi="宋体" w:eastAsia="宋体" w:cs="宋体"/>
                <w:szCs w:val="21"/>
              </w:rPr>
            </w:pPr>
            <w:r>
              <w:rPr>
                <w:rFonts w:hint="eastAsia" w:ascii="宋体" w:hAnsi="宋体" w:eastAsia="宋体" w:cs="宋体"/>
                <w:szCs w:val="21"/>
              </w:rPr>
              <w:t>1.48</w:t>
            </w:r>
          </w:p>
        </w:tc>
        <w:tc>
          <w:tcPr>
            <w:tcW w:w="469" w:type="pct"/>
            <w:vAlign w:val="center"/>
          </w:tcPr>
          <w:p w14:paraId="43163CF0">
            <w:pPr>
              <w:spacing w:line="240" w:lineRule="auto"/>
              <w:jc w:val="center"/>
              <w:rPr>
                <w:rFonts w:hint="eastAsia" w:ascii="宋体" w:hAnsi="宋体" w:eastAsia="宋体" w:cs="宋体"/>
                <w:szCs w:val="21"/>
              </w:rPr>
            </w:pPr>
            <w:r>
              <w:rPr>
                <w:rFonts w:hint="eastAsia" w:ascii="宋体" w:hAnsi="宋体" w:eastAsia="宋体" w:cs="宋体"/>
                <w:szCs w:val="21"/>
              </w:rPr>
              <w:t>0.52</w:t>
            </w:r>
          </w:p>
        </w:tc>
        <w:tc>
          <w:tcPr>
            <w:tcW w:w="469" w:type="pct"/>
            <w:vAlign w:val="center"/>
          </w:tcPr>
          <w:p w14:paraId="472C9502">
            <w:pPr>
              <w:spacing w:line="240" w:lineRule="auto"/>
              <w:jc w:val="center"/>
              <w:rPr>
                <w:rFonts w:hint="eastAsia" w:ascii="宋体" w:hAnsi="宋体" w:eastAsia="宋体" w:cs="宋体"/>
                <w:szCs w:val="21"/>
              </w:rPr>
            </w:pPr>
            <w:r>
              <w:rPr>
                <w:rFonts w:hint="eastAsia" w:ascii="宋体" w:hAnsi="宋体" w:eastAsia="宋体" w:cs="宋体"/>
                <w:szCs w:val="21"/>
              </w:rPr>
              <w:t>0.41</w:t>
            </w:r>
          </w:p>
        </w:tc>
        <w:tc>
          <w:tcPr>
            <w:tcW w:w="469" w:type="pct"/>
            <w:vAlign w:val="center"/>
          </w:tcPr>
          <w:p w14:paraId="145D550E">
            <w:pPr>
              <w:spacing w:line="240" w:lineRule="auto"/>
              <w:jc w:val="center"/>
              <w:rPr>
                <w:rFonts w:hint="eastAsia" w:ascii="宋体" w:hAnsi="宋体" w:eastAsia="宋体" w:cs="宋体"/>
                <w:szCs w:val="21"/>
              </w:rPr>
            </w:pPr>
            <w:r>
              <w:rPr>
                <w:rFonts w:hint="eastAsia" w:ascii="宋体" w:hAnsi="宋体" w:eastAsia="宋体" w:cs="宋体"/>
                <w:szCs w:val="21"/>
              </w:rPr>
              <w:t>0.18</w:t>
            </w:r>
          </w:p>
        </w:tc>
        <w:tc>
          <w:tcPr>
            <w:tcW w:w="473" w:type="pct"/>
            <w:vAlign w:val="center"/>
          </w:tcPr>
          <w:p w14:paraId="5B94C011">
            <w:pPr>
              <w:spacing w:line="240" w:lineRule="auto"/>
              <w:jc w:val="center"/>
              <w:rPr>
                <w:rFonts w:hint="eastAsia" w:ascii="宋体" w:hAnsi="宋体" w:eastAsia="宋体" w:cs="宋体"/>
                <w:szCs w:val="21"/>
              </w:rPr>
            </w:pPr>
            <w:r>
              <w:rPr>
                <w:rFonts w:hint="eastAsia" w:ascii="宋体" w:hAnsi="宋体" w:eastAsia="宋体" w:cs="宋体"/>
                <w:szCs w:val="21"/>
              </w:rPr>
              <w:t>1.00</w:t>
            </w:r>
          </w:p>
        </w:tc>
      </w:tr>
      <w:tr w14:paraId="255A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36144DEE">
            <w:pPr>
              <w:spacing w:line="240" w:lineRule="auto"/>
              <w:jc w:val="center"/>
              <w:rPr>
                <w:rFonts w:hint="eastAsia" w:ascii="宋体" w:hAnsi="宋体" w:eastAsia="宋体" w:cs="宋体"/>
                <w:szCs w:val="21"/>
              </w:rPr>
            </w:pPr>
          </w:p>
        </w:tc>
        <w:tc>
          <w:tcPr>
            <w:tcW w:w="767" w:type="pct"/>
            <w:vAlign w:val="center"/>
          </w:tcPr>
          <w:p w14:paraId="43FE817F">
            <w:pPr>
              <w:spacing w:line="240" w:lineRule="auto"/>
              <w:jc w:val="center"/>
              <w:rPr>
                <w:rFonts w:hint="eastAsia" w:ascii="宋体" w:hAnsi="宋体" w:eastAsia="宋体" w:cs="宋体"/>
                <w:szCs w:val="21"/>
              </w:rPr>
            </w:pPr>
            <w:r>
              <w:rPr>
                <w:rFonts w:hint="eastAsia" w:ascii="宋体" w:hAnsi="宋体" w:eastAsia="宋体" w:cs="宋体"/>
                <w:szCs w:val="21"/>
              </w:rPr>
              <w:t>新疆片区</w:t>
            </w:r>
          </w:p>
        </w:tc>
        <w:tc>
          <w:tcPr>
            <w:tcW w:w="626" w:type="pct"/>
            <w:vAlign w:val="center"/>
          </w:tcPr>
          <w:p w14:paraId="15BABD68">
            <w:pPr>
              <w:spacing w:line="240" w:lineRule="auto"/>
              <w:jc w:val="center"/>
              <w:rPr>
                <w:rFonts w:hint="eastAsia" w:ascii="宋体" w:hAnsi="宋体" w:eastAsia="宋体" w:cs="宋体"/>
                <w:szCs w:val="21"/>
              </w:rPr>
            </w:pPr>
            <w:r>
              <w:rPr>
                <w:rFonts w:hint="eastAsia" w:ascii="宋体" w:hAnsi="宋体" w:eastAsia="宋体" w:cs="宋体"/>
                <w:szCs w:val="21"/>
              </w:rPr>
              <w:t>5批5次</w:t>
            </w:r>
          </w:p>
        </w:tc>
        <w:tc>
          <w:tcPr>
            <w:tcW w:w="469" w:type="pct"/>
            <w:vAlign w:val="center"/>
          </w:tcPr>
          <w:p w14:paraId="3800F135">
            <w:pPr>
              <w:spacing w:line="240" w:lineRule="auto"/>
              <w:jc w:val="center"/>
              <w:rPr>
                <w:rFonts w:hint="eastAsia" w:ascii="宋体" w:hAnsi="宋体" w:eastAsia="宋体" w:cs="宋体"/>
                <w:szCs w:val="21"/>
              </w:rPr>
            </w:pPr>
            <w:r>
              <w:rPr>
                <w:rFonts w:hint="eastAsia" w:ascii="宋体" w:hAnsi="宋体" w:eastAsia="宋体" w:cs="宋体"/>
                <w:szCs w:val="21"/>
              </w:rPr>
              <w:t>0.07</w:t>
            </w:r>
          </w:p>
        </w:tc>
        <w:tc>
          <w:tcPr>
            <w:tcW w:w="469" w:type="pct"/>
            <w:vAlign w:val="center"/>
          </w:tcPr>
          <w:p w14:paraId="17326176">
            <w:pPr>
              <w:spacing w:line="240" w:lineRule="auto"/>
              <w:jc w:val="center"/>
              <w:rPr>
                <w:rFonts w:hint="eastAsia" w:ascii="宋体" w:hAnsi="宋体" w:eastAsia="宋体" w:cs="宋体"/>
                <w:szCs w:val="21"/>
              </w:rPr>
            </w:pPr>
            <w:r>
              <w:rPr>
                <w:rFonts w:hint="eastAsia" w:ascii="宋体" w:hAnsi="宋体" w:eastAsia="宋体" w:cs="宋体"/>
                <w:szCs w:val="21"/>
              </w:rPr>
              <w:t>0.05</w:t>
            </w:r>
          </w:p>
        </w:tc>
        <w:tc>
          <w:tcPr>
            <w:tcW w:w="469" w:type="pct"/>
            <w:vAlign w:val="center"/>
          </w:tcPr>
          <w:p w14:paraId="02D1B23B">
            <w:pPr>
              <w:spacing w:line="240" w:lineRule="auto"/>
              <w:jc w:val="center"/>
              <w:rPr>
                <w:rFonts w:hint="eastAsia" w:ascii="宋体" w:hAnsi="宋体" w:eastAsia="宋体" w:cs="宋体"/>
                <w:szCs w:val="21"/>
              </w:rPr>
            </w:pPr>
            <w:r>
              <w:rPr>
                <w:rFonts w:hint="eastAsia" w:ascii="宋体" w:hAnsi="宋体" w:eastAsia="宋体" w:cs="宋体"/>
                <w:szCs w:val="21"/>
              </w:rPr>
              <w:t>0.05</w:t>
            </w:r>
          </w:p>
        </w:tc>
        <w:tc>
          <w:tcPr>
            <w:tcW w:w="469" w:type="pct"/>
            <w:vAlign w:val="center"/>
          </w:tcPr>
          <w:p w14:paraId="41AF240D">
            <w:pPr>
              <w:spacing w:line="240" w:lineRule="auto"/>
              <w:jc w:val="center"/>
              <w:rPr>
                <w:rFonts w:hint="eastAsia" w:ascii="宋体" w:hAnsi="宋体" w:eastAsia="宋体" w:cs="宋体"/>
                <w:szCs w:val="21"/>
              </w:rPr>
            </w:pPr>
            <w:r>
              <w:rPr>
                <w:rFonts w:hint="eastAsia" w:ascii="宋体" w:hAnsi="宋体" w:eastAsia="宋体" w:cs="宋体"/>
                <w:szCs w:val="21"/>
              </w:rPr>
              <w:t>0.04</w:t>
            </w:r>
          </w:p>
        </w:tc>
        <w:tc>
          <w:tcPr>
            <w:tcW w:w="469" w:type="pct"/>
            <w:vAlign w:val="center"/>
          </w:tcPr>
          <w:p w14:paraId="7706DD6A">
            <w:pPr>
              <w:spacing w:line="240" w:lineRule="auto"/>
              <w:jc w:val="center"/>
              <w:rPr>
                <w:rFonts w:hint="eastAsia" w:ascii="宋体" w:hAnsi="宋体" w:eastAsia="宋体" w:cs="宋体"/>
                <w:szCs w:val="21"/>
              </w:rPr>
            </w:pPr>
            <w:r>
              <w:rPr>
                <w:rFonts w:hint="eastAsia" w:ascii="宋体" w:hAnsi="宋体" w:eastAsia="宋体" w:cs="宋体"/>
                <w:szCs w:val="21"/>
              </w:rPr>
              <w:t>0.08</w:t>
            </w:r>
          </w:p>
        </w:tc>
        <w:tc>
          <w:tcPr>
            <w:tcW w:w="473" w:type="pct"/>
            <w:vAlign w:val="center"/>
          </w:tcPr>
          <w:p w14:paraId="5D69226B">
            <w:pPr>
              <w:spacing w:line="240" w:lineRule="auto"/>
              <w:jc w:val="center"/>
              <w:rPr>
                <w:rFonts w:hint="eastAsia" w:ascii="宋体" w:hAnsi="宋体" w:eastAsia="宋体" w:cs="宋体"/>
                <w:szCs w:val="21"/>
              </w:rPr>
            </w:pPr>
            <w:r>
              <w:rPr>
                <w:rFonts w:hint="eastAsia" w:ascii="宋体" w:hAnsi="宋体" w:eastAsia="宋体" w:cs="宋体"/>
                <w:szCs w:val="21"/>
              </w:rPr>
              <w:t>0.06</w:t>
            </w:r>
          </w:p>
        </w:tc>
      </w:tr>
      <w:tr w14:paraId="5CDF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135ED234">
            <w:pPr>
              <w:spacing w:line="240" w:lineRule="auto"/>
              <w:jc w:val="center"/>
              <w:rPr>
                <w:rFonts w:hint="eastAsia" w:ascii="宋体" w:hAnsi="宋体" w:eastAsia="宋体" w:cs="宋体"/>
                <w:szCs w:val="21"/>
              </w:rPr>
            </w:pPr>
          </w:p>
        </w:tc>
        <w:tc>
          <w:tcPr>
            <w:tcW w:w="767" w:type="pct"/>
            <w:vAlign w:val="center"/>
          </w:tcPr>
          <w:p w14:paraId="37B2D6E7">
            <w:pPr>
              <w:spacing w:line="240" w:lineRule="auto"/>
              <w:jc w:val="center"/>
              <w:rPr>
                <w:rFonts w:hint="eastAsia" w:ascii="宋体" w:hAnsi="宋体" w:eastAsia="宋体" w:cs="宋体"/>
                <w:szCs w:val="21"/>
              </w:rPr>
            </w:pPr>
            <w:r>
              <w:rPr>
                <w:rFonts w:hint="eastAsia" w:ascii="宋体" w:hAnsi="宋体" w:eastAsia="宋体" w:cs="宋体"/>
                <w:szCs w:val="21"/>
              </w:rPr>
              <w:t>西藏片区</w:t>
            </w:r>
          </w:p>
        </w:tc>
        <w:tc>
          <w:tcPr>
            <w:tcW w:w="626" w:type="pct"/>
            <w:vAlign w:val="center"/>
          </w:tcPr>
          <w:p w14:paraId="62EB36BB">
            <w:pPr>
              <w:spacing w:line="240" w:lineRule="auto"/>
              <w:jc w:val="center"/>
              <w:rPr>
                <w:rFonts w:hint="eastAsia" w:ascii="宋体" w:hAnsi="宋体" w:eastAsia="宋体" w:cs="宋体"/>
                <w:szCs w:val="21"/>
              </w:rPr>
            </w:pPr>
            <w:r>
              <w:rPr>
                <w:rFonts w:hint="eastAsia" w:ascii="宋体" w:hAnsi="宋体" w:eastAsia="宋体" w:cs="宋体"/>
                <w:szCs w:val="21"/>
              </w:rPr>
              <w:t>5批5次</w:t>
            </w:r>
          </w:p>
        </w:tc>
        <w:tc>
          <w:tcPr>
            <w:tcW w:w="469" w:type="pct"/>
            <w:vAlign w:val="center"/>
          </w:tcPr>
          <w:p w14:paraId="749F8377">
            <w:pPr>
              <w:spacing w:line="240" w:lineRule="auto"/>
              <w:jc w:val="center"/>
              <w:rPr>
                <w:rFonts w:hint="eastAsia" w:ascii="宋体" w:hAnsi="宋体" w:eastAsia="宋体" w:cs="宋体"/>
                <w:szCs w:val="21"/>
              </w:rPr>
            </w:pPr>
            <w:r>
              <w:rPr>
                <w:rFonts w:hint="eastAsia" w:ascii="宋体" w:hAnsi="宋体" w:eastAsia="宋体" w:cs="宋体"/>
                <w:szCs w:val="21"/>
              </w:rPr>
              <w:t>0.13</w:t>
            </w:r>
          </w:p>
        </w:tc>
        <w:tc>
          <w:tcPr>
            <w:tcW w:w="469" w:type="pct"/>
            <w:vAlign w:val="center"/>
          </w:tcPr>
          <w:p w14:paraId="26835CC6">
            <w:pPr>
              <w:spacing w:line="240" w:lineRule="auto"/>
              <w:jc w:val="center"/>
              <w:rPr>
                <w:rFonts w:hint="eastAsia" w:ascii="宋体" w:hAnsi="宋体" w:eastAsia="宋体" w:cs="宋体"/>
                <w:szCs w:val="21"/>
              </w:rPr>
            </w:pPr>
            <w:r>
              <w:rPr>
                <w:rFonts w:hint="eastAsia" w:ascii="宋体" w:hAnsi="宋体" w:eastAsia="宋体" w:cs="宋体"/>
                <w:szCs w:val="21"/>
              </w:rPr>
              <w:t>0.16</w:t>
            </w:r>
          </w:p>
        </w:tc>
        <w:tc>
          <w:tcPr>
            <w:tcW w:w="469" w:type="pct"/>
            <w:vAlign w:val="center"/>
          </w:tcPr>
          <w:p w14:paraId="188AEB2E">
            <w:pPr>
              <w:spacing w:line="240" w:lineRule="auto"/>
              <w:jc w:val="center"/>
              <w:rPr>
                <w:rFonts w:hint="eastAsia" w:ascii="宋体" w:hAnsi="宋体" w:eastAsia="宋体" w:cs="宋体"/>
                <w:szCs w:val="21"/>
              </w:rPr>
            </w:pPr>
            <w:r>
              <w:rPr>
                <w:rFonts w:hint="eastAsia" w:ascii="宋体" w:hAnsi="宋体" w:eastAsia="宋体" w:cs="宋体"/>
                <w:szCs w:val="21"/>
              </w:rPr>
              <w:t>0.26</w:t>
            </w:r>
          </w:p>
        </w:tc>
        <w:tc>
          <w:tcPr>
            <w:tcW w:w="469" w:type="pct"/>
            <w:vAlign w:val="center"/>
          </w:tcPr>
          <w:p w14:paraId="246CEF9F">
            <w:pPr>
              <w:spacing w:line="240" w:lineRule="auto"/>
              <w:jc w:val="center"/>
              <w:rPr>
                <w:rFonts w:hint="eastAsia" w:ascii="宋体" w:hAnsi="宋体" w:eastAsia="宋体" w:cs="宋体"/>
                <w:szCs w:val="21"/>
              </w:rPr>
            </w:pPr>
            <w:r>
              <w:rPr>
                <w:rFonts w:hint="eastAsia" w:ascii="宋体" w:hAnsi="宋体" w:eastAsia="宋体" w:cs="宋体"/>
                <w:szCs w:val="21"/>
              </w:rPr>
              <w:t>0.23</w:t>
            </w:r>
          </w:p>
        </w:tc>
        <w:tc>
          <w:tcPr>
            <w:tcW w:w="469" w:type="pct"/>
            <w:vAlign w:val="center"/>
          </w:tcPr>
          <w:p w14:paraId="02316B2D">
            <w:pPr>
              <w:spacing w:line="240" w:lineRule="auto"/>
              <w:jc w:val="center"/>
              <w:rPr>
                <w:rFonts w:hint="eastAsia" w:ascii="宋体" w:hAnsi="宋体" w:eastAsia="宋体" w:cs="宋体"/>
                <w:szCs w:val="21"/>
              </w:rPr>
            </w:pPr>
            <w:r>
              <w:rPr>
                <w:rFonts w:hint="eastAsia" w:ascii="宋体" w:hAnsi="宋体" w:eastAsia="宋体" w:cs="宋体"/>
                <w:szCs w:val="21"/>
              </w:rPr>
              <w:t>0.39</w:t>
            </w:r>
          </w:p>
        </w:tc>
        <w:tc>
          <w:tcPr>
            <w:tcW w:w="473" w:type="pct"/>
            <w:vAlign w:val="center"/>
          </w:tcPr>
          <w:p w14:paraId="3CE94A9B">
            <w:pPr>
              <w:spacing w:line="240" w:lineRule="auto"/>
              <w:jc w:val="center"/>
              <w:rPr>
                <w:rFonts w:hint="eastAsia" w:ascii="宋体" w:hAnsi="宋体" w:eastAsia="宋体" w:cs="宋体"/>
                <w:szCs w:val="21"/>
              </w:rPr>
            </w:pPr>
            <w:r>
              <w:rPr>
                <w:rFonts w:hint="eastAsia" w:ascii="宋体" w:hAnsi="宋体" w:eastAsia="宋体" w:cs="宋体"/>
                <w:szCs w:val="21"/>
              </w:rPr>
              <w:t>0.25</w:t>
            </w:r>
          </w:p>
        </w:tc>
      </w:tr>
      <w:tr w14:paraId="32A1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15498B9F">
            <w:pPr>
              <w:spacing w:line="240" w:lineRule="auto"/>
              <w:jc w:val="center"/>
              <w:rPr>
                <w:rFonts w:hint="eastAsia" w:ascii="宋体" w:hAnsi="宋体" w:eastAsia="宋体" w:cs="宋体"/>
                <w:szCs w:val="21"/>
              </w:rPr>
            </w:pPr>
          </w:p>
        </w:tc>
        <w:tc>
          <w:tcPr>
            <w:tcW w:w="767" w:type="pct"/>
            <w:vAlign w:val="center"/>
          </w:tcPr>
          <w:p w14:paraId="417E1F30">
            <w:pPr>
              <w:spacing w:line="240" w:lineRule="auto"/>
              <w:jc w:val="center"/>
              <w:rPr>
                <w:rFonts w:hint="eastAsia" w:ascii="宋体" w:hAnsi="宋体" w:eastAsia="宋体" w:cs="宋体"/>
                <w:szCs w:val="21"/>
              </w:rPr>
            </w:pPr>
            <w:r>
              <w:rPr>
                <w:rFonts w:hint="eastAsia" w:ascii="宋体" w:hAnsi="宋体" w:eastAsia="宋体" w:cs="宋体"/>
                <w:szCs w:val="21"/>
              </w:rPr>
              <w:t>云南片区</w:t>
            </w:r>
          </w:p>
        </w:tc>
        <w:tc>
          <w:tcPr>
            <w:tcW w:w="626" w:type="pct"/>
            <w:vAlign w:val="center"/>
          </w:tcPr>
          <w:p w14:paraId="1E7F58C5">
            <w:pPr>
              <w:spacing w:line="240" w:lineRule="auto"/>
              <w:jc w:val="center"/>
              <w:rPr>
                <w:rFonts w:hint="eastAsia" w:ascii="宋体" w:hAnsi="宋体" w:eastAsia="宋体" w:cs="宋体"/>
                <w:szCs w:val="21"/>
              </w:rPr>
            </w:pPr>
            <w:r>
              <w:rPr>
                <w:rFonts w:hint="eastAsia" w:ascii="宋体" w:hAnsi="宋体" w:eastAsia="宋体" w:cs="宋体"/>
                <w:szCs w:val="21"/>
              </w:rPr>
              <w:t>5批5次</w:t>
            </w:r>
          </w:p>
        </w:tc>
        <w:tc>
          <w:tcPr>
            <w:tcW w:w="469" w:type="pct"/>
            <w:vAlign w:val="center"/>
          </w:tcPr>
          <w:p w14:paraId="167D395D">
            <w:pPr>
              <w:spacing w:line="240" w:lineRule="auto"/>
              <w:jc w:val="center"/>
              <w:rPr>
                <w:rFonts w:hint="eastAsia" w:ascii="宋体" w:hAnsi="宋体" w:eastAsia="宋体" w:cs="宋体"/>
                <w:szCs w:val="21"/>
              </w:rPr>
            </w:pPr>
            <w:r>
              <w:rPr>
                <w:rFonts w:hint="eastAsia" w:ascii="宋体" w:hAnsi="宋体" w:eastAsia="宋体" w:cs="宋体"/>
                <w:szCs w:val="21"/>
              </w:rPr>
              <w:t>0.12</w:t>
            </w:r>
          </w:p>
        </w:tc>
        <w:tc>
          <w:tcPr>
            <w:tcW w:w="469" w:type="pct"/>
            <w:vAlign w:val="center"/>
          </w:tcPr>
          <w:p w14:paraId="5D0E5650">
            <w:pPr>
              <w:spacing w:line="240" w:lineRule="auto"/>
              <w:jc w:val="center"/>
              <w:rPr>
                <w:rFonts w:hint="eastAsia" w:ascii="宋体" w:hAnsi="宋体" w:eastAsia="宋体" w:cs="宋体"/>
                <w:szCs w:val="21"/>
              </w:rPr>
            </w:pPr>
            <w:r>
              <w:rPr>
                <w:rFonts w:hint="eastAsia" w:ascii="宋体" w:hAnsi="宋体" w:eastAsia="宋体" w:cs="宋体"/>
                <w:szCs w:val="21"/>
              </w:rPr>
              <w:t>0.24</w:t>
            </w:r>
          </w:p>
        </w:tc>
        <w:tc>
          <w:tcPr>
            <w:tcW w:w="469" w:type="pct"/>
            <w:vAlign w:val="center"/>
          </w:tcPr>
          <w:p w14:paraId="0A121761">
            <w:pPr>
              <w:spacing w:line="240" w:lineRule="auto"/>
              <w:jc w:val="center"/>
              <w:rPr>
                <w:rFonts w:hint="eastAsia" w:ascii="宋体" w:hAnsi="宋体" w:eastAsia="宋体" w:cs="宋体"/>
                <w:szCs w:val="21"/>
              </w:rPr>
            </w:pPr>
            <w:r>
              <w:rPr>
                <w:rFonts w:hint="eastAsia" w:ascii="宋体" w:hAnsi="宋体" w:eastAsia="宋体" w:cs="宋体"/>
                <w:szCs w:val="21"/>
              </w:rPr>
              <w:t>0.16</w:t>
            </w:r>
          </w:p>
        </w:tc>
        <w:tc>
          <w:tcPr>
            <w:tcW w:w="469" w:type="pct"/>
            <w:vAlign w:val="center"/>
          </w:tcPr>
          <w:p w14:paraId="73178F52">
            <w:pPr>
              <w:spacing w:line="240" w:lineRule="auto"/>
              <w:jc w:val="center"/>
              <w:rPr>
                <w:rFonts w:hint="eastAsia" w:ascii="宋体" w:hAnsi="宋体" w:eastAsia="宋体" w:cs="宋体"/>
                <w:szCs w:val="21"/>
              </w:rPr>
            </w:pPr>
            <w:r>
              <w:rPr>
                <w:rFonts w:hint="eastAsia" w:ascii="宋体" w:hAnsi="宋体" w:eastAsia="宋体" w:cs="宋体"/>
                <w:szCs w:val="21"/>
              </w:rPr>
              <w:t>0.12</w:t>
            </w:r>
          </w:p>
        </w:tc>
        <w:tc>
          <w:tcPr>
            <w:tcW w:w="469" w:type="pct"/>
            <w:vAlign w:val="center"/>
          </w:tcPr>
          <w:p w14:paraId="69E227A2">
            <w:pPr>
              <w:spacing w:line="240" w:lineRule="auto"/>
              <w:jc w:val="center"/>
              <w:rPr>
                <w:rFonts w:hint="eastAsia" w:ascii="宋体" w:hAnsi="宋体" w:eastAsia="宋体" w:cs="宋体"/>
                <w:szCs w:val="21"/>
              </w:rPr>
            </w:pPr>
            <w:r>
              <w:rPr>
                <w:rFonts w:hint="eastAsia" w:ascii="宋体" w:hAnsi="宋体" w:eastAsia="宋体" w:cs="宋体"/>
                <w:szCs w:val="21"/>
              </w:rPr>
              <w:t>0.12</w:t>
            </w:r>
          </w:p>
        </w:tc>
        <w:tc>
          <w:tcPr>
            <w:tcW w:w="473" w:type="pct"/>
            <w:vAlign w:val="center"/>
          </w:tcPr>
          <w:p w14:paraId="241772F4">
            <w:pPr>
              <w:spacing w:line="240" w:lineRule="auto"/>
              <w:jc w:val="center"/>
              <w:rPr>
                <w:rFonts w:hint="eastAsia" w:ascii="宋体" w:hAnsi="宋体" w:eastAsia="宋体" w:cs="宋体"/>
                <w:szCs w:val="21"/>
              </w:rPr>
            </w:pPr>
            <w:r>
              <w:rPr>
                <w:rFonts w:hint="eastAsia" w:ascii="宋体" w:hAnsi="宋体" w:eastAsia="宋体" w:cs="宋体"/>
                <w:szCs w:val="21"/>
              </w:rPr>
              <w:t>0.16</w:t>
            </w:r>
          </w:p>
        </w:tc>
      </w:tr>
      <w:tr w14:paraId="540C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0530668F">
            <w:pPr>
              <w:spacing w:line="240" w:lineRule="auto"/>
              <w:jc w:val="center"/>
              <w:rPr>
                <w:rFonts w:hint="eastAsia" w:ascii="宋体" w:hAnsi="宋体" w:eastAsia="宋体" w:cs="宋体"/>
                <w:szCs w:val="21"/>
              </w:rPr>
            </w:pPr>
          </w:p>
        </w:tc>
        <w:tc>
          <w:tcPr>
            <w:tcW w:w="767" w:type="pct"/>
            <w:vAlign w:val="center"/>
          </w:tcPr>
          <w:p w14:paraId="2CDB284F">
            <w:pPr>
              <w:spacing w:line="240" w:lineRule="auto"/>
              <w:jc w:val="center"/>
              <w:rPr>
                <w:rFonts w:hint="eastAsia" w:ascii="宋体" w:hAnsi="宋体" w:eastAsia="宋体" w:cs="宋体"/>
                <w:szCs w:val="21"/>
              </w:rPr>
            </w:pPr>
            <w:r>
              <w:rPr>
                <w:rFonts w:hint="eastAsia" w:ascii="宋体" w:hAnsi="宋体" w:eastAsia="宋体" w:cs="宋体"/>
                <w:szCs w:val="21"/>
              </w:rPr>
              <w:t>江西片区</w:t>
            </w:r>
          </w:p>
        </w:tc>
        <w:tc>
          <w:tcPr>
            <w:tcW w:w="626" w:type="pct"/>
            <w:vAlign w:val="center"/>
          </w:tcPr>
          <w:p w14:paraId="6EA6268E">
            <w:pPr>
              <w:spacing w:line="240" w:lineRule="auto"/>
              <w:jc w:val="center"/>
              <w:rPr>
                <w:rFonts w:hint="eastAsia" w:ascii="宋体" w:hAnsi="宋体" w:eastAsia="宋体" w:cs="宋体"/>
                <w:szCs w:val="21"/>
              </w:rPr>
            </w:pPr>
            <w:r>
              <w:rPr>
                <w:rFonts w:hint="eastAsia" w:ascii="宋体" w:hAnsi="宋体" w:eastAsia="宋体" w:cs="宋体"/>
                <w:szCs w:val="21"/>
              </w:rPr>
              <w:t>5批5次</w:t>
            </w:r>
          </w:p>
        </w:tc>
        <w:tc>
          <w:tcPr>
            <w:tcW w:w="469" w:type="pct"/>
            <w:vAlign w:val="center"/>
          </w:tcPr>
          <w:p w14:paraId="7721F6D7">
            <w:pPr>
              <w:spacing w:line="240" w:lineRule="auto"/>
              <w:jc w:val="center"/>
              <w:rPr>
                <w:rFonts w:hint="eastAsia" w:ascii="宋体" w:hAnsi="宋体" w:eastAsia="宋体" w:cs="宋体"/>
                <w:szCs w:val="21"/>
              </w:rPr>
            </w:pPr>
            <w:r>
              <w:rPr>
                <w:rFonts w:hint="eastAsia" w:ascii="宋体" w:hAnsi="宋体" w:eastAsia="宋体" w:cs="宋体"/>
                <w:szCs w:val="21"/>
              </w:rPr>
              <w:t>0.29</w:t>
            </w:r>
          </w:p>
        </w:tc>
        <w:tc>
          <w:tcPr>
            <w:tcW w:w="469" w:type="pct"/>
            <w:vAlign w:val="center"/>
          </w:tcPr>
          <w:p w14:paraId="6D078D9D">
            <w:pPr>
              <w:spacing w:line="240" w:lineRule="auto"/>
              <w:jc w:val="center"/>
              <w:rPr>
                <w:rFonts w:hint="eastAsia" w:ascii="宋体" w:hAnsi="宋体" w:eastAsia="宋体" w:cs="宋体"/>
                <w:szCs w:val="21"/>
              </w:rPr>
            </w:pPr>
            <w:r>
              <w:rPr>
                <w:rFonts w:hint="eastAsia" w:ascii="宋体" w:hAnsi="宋体" w:eastAsia="宋体" w:cs="宋体"/>
                <w:szCs w:val="21"/>
              </w:rPr>
              <w:t>0.19</w:t>
            </w:r>
          </w:p>
        </w:tc>
        <w:tc>
          <w:tcPr>
            <w:tcW w:w="469" w:type="pct"/>
            <w:vAlign w:val="center"/>
          </w:tcPr>
          <w:p w14:paraId="55D0B572">
            <w:pPr>
              <w:spacing w:line="240" w:lineRule="auto"/>
              <w:jc w:val="center"/>
              <w:rPr>
                <w:rFonts w:hint="eastAsia" w:ascii="宋体" w:hAnsi="宋体" w:eastAsia="宋体" w:cs="宋体"/>
                <w:szCs w:val="21"/>
              </w:rPr>
            </w:pPr>
            <w:r>
              <w:rPr>
                <w:rFonts w:hint="eastAsia" w:ascii="宋体" w:hAnsi="宋体" w:eastAsia="宋体" w:cs="宋体"/>
                <w:szCs w:val="21"/>
              </w:rPr>
              <w:t>0.14</w:t>
            </w:r>
          </w:p>
        </w:tc>
        <w:tc>
          <w:tcPr>
            <w:tcW w:w="469" w:type="pct"/>
            <w:vAlign w:val="center"/>
          </w:tcPr>
          <w:p w14:paraId="42CDC888">
            <w:pPr>
              <w:spacing w:line="240" w:lineRule="auto"/>
              <w:jc w:val="center"/>
              <w:rPr>
                <w:rFonts w:hint="eastAsia" w:ascii="宋体" w:hAnsi="宋体" w:eastAsia="宋体" w:cs="宋体"/>
                <w:szCs w:val="21"/>
              </w:rPr>
            </w:pPr>
            <w:r>
              <w:rPr>
                <w:rFonts w:hint="eastAsia" w:ascii="宋体" w:hAnsi="宋体" w:eastAsia="宋体" w:cs="宋体"/>
                <w:szCs w:val="21"/>
              </w:rPr>
              <w:t>0.19</w:t>
            </w:r>
          </w:p>
        </w:tc>
        <w:tc>
          <w:tcPr>
            <w:tcW w:w="469" w:type="pct"/>
            <w:vAlign w:val="center"/>
          </w:tcPr>
          <w:p w14:paraId="6B92D562">
            <w:pPr>
              <w:spacing w:line="240" w:lineRule="auto"/>
              <w:jc w:val="center"/>
              <w:rPr>
                <w:rFonts w:hint="eastAsia" w:ascii="宋体" w:hAnsi="宋体" w:eastAsia="宋体" w:cs="宋体"/>
                <w:szCs w:val="21"/>
              </w:rPr>
            </w:pPr>
            <w:r>
              <w:rPr>
                <w:rFonts w:hint="eastAsia" w:ascii="宋体" w:hAnsi="宋体" w:eastAsia="宋体" w:cs="宋体"/>
                <w:szCs w:val="21"/>
              </w:rPr>
              <w:t>0.21</w:t>
            </w:r>
          </w:p>
        </w:tc>
        <w:tc>
          <w:tcPr>
            <w:tcW w:w="473" w:type="pct"/>
            <w:vAlign w:val="center"/>
          </w:tcPr>
          <w:p w14:paraId="7B10F17B">
            <w:pPr>
              <w:spacing w:line="240" w:lineRule="auto"/>
              <w:jc w:val="center"/>
              <w:rPr>
                <w:rFonts w:hint="eastAsia" w:ascii="宋体" w:hAnsi="宋体" w:eastAsia="宋体" w:cs="宋体"/>
                <w:color w:val="FF0000"/>
                <w:szCs w:val="21"/>
              </w:rPr>
            </w:pPr>
            <w:r>
              <w:rPr>
                <w:rFonts w:hint="eastAsia" w:ascii="宋体" w:hAnsi="宋体" w:eastAsia="宋体" w:cs="宋体"/>
                <w:szCs w:val="21"/>
              </w:rPr>
              <w:t>0.21</w:t>
            </w:r>
          </w:p>
        </w:tc>
      </w:tr>
    </w:tbl>
    <w:p w14:paraId="4344000E">
      <w:pPr>
        <w:spacing w:line="240" w:lineRule="auto"/>
        <w:jc w:val="center"/>
        <w:rPr>
          <w:rFonts w:hint="eastAsia" w:ascii="黑体" w:hAnsi="黑体" w:eastAsia="黑体" w:cs="黑体"/>
          <w:sz w:val="24"/>
          <w:szCs w:val="24"/>
        </w:rPr>
      </w:pPr>
    </w:p>
    <w:p w14:paraId="0A13AD60">
      <w:pPr>
        <w:spacing w:line="240" w:lineRule="auto"/>
        <w:jc w:val="center"/>
        <w:rPr>
          <w:rFonts w:hint="eastAsia" w:ascii="黑体" w:hAnsi="黑体" w:eastAsia="黑体" w:cs="黑体"/>
          <w:sz w:val="24"/>
          <w:szCs w:val="24"/>
        </w:rPr>
      </w:pPr>
      <w:r>
        <w:rPr>
          <w:rFonts w:hint="eastAsia" w:ascii="黑体" w:hAnsi="黑体" w:eastAsia="黑体" w:cs="黑体"/>
          <w:sz w:val="24"/>
          <w:szCs w:val="24"/>
        </w:rPr>
        <w:t>精密度试验数据汇总表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122"/>
        <w:gridCol w:w="1296"/>
        <w:gridCol w:w="1296"/>
        <w:gridCol w:w="1442"/>
        <w:gridCol w:w="1296"/>
        <w:gridCol w:w="1470"/>
      </w:tblGrid>
      <w:tr w14:paraId="2CB2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gridSpan w:val="2"/>
            <w:vAlign w:val="center"/>
          </w:tcPr>
          <w:p w14:paraId="64268BE2">
            <w:pPr>
              <w:spacing w:line="240" w:lineRule="auto"/>
              <w:jc w:val="center"/>
              <w:rPr>
                <w:rFonts w:hint="eastAsia" w:ascii="宋体" w:hAnsi="宋体" w:eastAsia="宋体" w:cs="宋体"/>
                <w:szCs w:val="21"/>
              </w:rPr>
            </w:pPr>
          </w:p>
          <w:p w14:paraId="7A5E9883">
            <w:pPr>
              <w:spacing w:line="240" w:lineRule="auto"/>
              <w:jc w:val="center"/>
              <w:rPr>
                <w:rFonts w:hint="eastAsia" w:ascii="宋体" w:hAnsi="宋体" w:eastAsia="宋体" w:cs="宋体"/>
                <w:szCs w:val="21"/>
              </w:rPr>
            </w:pPr>
            <w:r>
              <w:rPr>
                <w:rFonts w:hint="eastAsia" w:ascii="宋体" w:hAnsi="宋体" w:eastAsia="宋体" w:cs="宋体"/>
                <w:szCs w:val="21"/>
              </w:rPr>
              <w:t>试验单位</w:t>
            </w:r>
          </w:p>
        </w:tc>
        <w:tc>
          <w:tcPr>
            <w:tcW w:w="3971" w:type="pct"/>
            <w:gridSpan w:val="5"/>
            <w:vAlign w:val="center"/>
          </w:tcPr>
          <w:p w14:paraId="4A8215DD">
            <w:pPr>
              <w:spacing w:line="240" w:lineRule="auto"/>
              <w:jc w:val="center"/>
              <w:rPr>
                <w:rFonts w:hint="eastAsia" w:ascii="宋体" w:hAnsi="宋体" w:eastAsia="宋体" w:cs="宋体"/>
                <w:szCs w:val="21"/>
              </w:rPr>
            </w:pPr>
            <w:r>
              <w:rPr>
                <w:rFonts w:hint="eastAsia" w:ascii="宋体" w:hAnsi="宋体" w:eastAsia="宋体" w:cs="宋体"/>
                <w:szCs w:val="21"/>
              </w:rPr>
              <w:t>河南豫光</w:t>
            </w:r>
          </w:p>
        </w:tc>
      </w:tr>
      <w:tr w14:paraId="1B0B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gridSpan w:val="2"/>
            <w:vAlign w:val="center"/>
          </w:tcPr>
          <w:p w14:paraId="51651407">
            <w:pPr>
              <w:spacing w:line="240" w:lineRule="auto"/>
              <w:jc w:val="center"/>
              <w:rPr>
                <w:rFonts w:hint="eastAsia" w:ascii="宋体" w:hAnsi="宋体" w:eastAsia="宋体" w:cs="宋体"/>
                <w:szCs w:val="21"/>
              </w:rPr>
            </w:pPr>
            <w:r>
              <w:rPr>
                <w:rFonts w:hint="eastAsia" w:ascii="宋体" w:hAnsi="宋体" w:eastAsia="宋体" w:cs="宋体"/>
                <w:szCs w:val="21"/>
              </w:rPr>
              <w:t>试验对象</w:t>
            </w:r>
          </w:p>
        </w:tc>
        <w:tc>
          <w:tcPr>
            <w:tcW w:w="757" w:type="pct"/>
            <w:vAlign w:val="center"/>
          </w:tcPr>
          <w:p w14:paraId="2DBE2AD5">
            <w:pPr>
              <w:spacing w:line="240" w:lineRule="auto"/>
              <w:jc w:val="center"/>
              <w:rPr>
                <w:rFonts w:hint="eastAsia" w:ascii="宋体" w:hAnsi="宋体" w:eastAsia="宋体" w:cs="宋体"/>
                <w:szCs w:val="21"/>
              </w:rPr>
            </w:pPr>
            <w:r>
              <w:rPr>
                <w:rFonts w:hint="eastAsia" w:ascii="宋体" w:hAnsi="宋体" w:eastAsia="宋体" w:cs="宋体"/>
                <w:szCs w:val="21"/>
              </w:rPr>
              <w:t>安徽</w:t>
            </w:r>
          </w:p>
        </w:tc>
        <w:tc>
          <w:tcPr>
            <w:tcW w:w="757" w:type="pct"/>
            <w:vAlign w:val="center"/>
          </w:tcPr>
          <w:p w14:paraId="737E027F">
            <w:pPr>
              <w:spacing w:line="240" w:lineRule="auto"/>
              <w:jc w:val="center"/>
              <w:rPr>
                <w:rFonts w:hint="eastAsia" w:ascii="宋体" w:hAnsi="宋体" w:eastAsia="宋体" w:cs="宋体"/>
                <w:szCs w:val="21"/>
              </w:rPr>
            </w:pPr>
            <w:r>
              <w:rPr>
                <w:rFonts w:hint="eastAsia" w:ascii="宋体" w:hAnsi="宋体" w:eastAsia="宋体" w:cs="宋体"/>
                <w:szCs w:val="21"/>
              </w:rPr>
              <w:t>西藏</w:t>
            </w:r>
          </w:p>
        </w:tc>
        <w:tc>
          <w:tcPr>
            <w:tcW w:w="842" w:type="pct"/>
            <w:vAlign w:val="center"/>
          </w:tcPr>
          <w:p w14:paraId="4432A92A">
            <w:pPr>
              <w:spacing w:line="240" w:lineRule="auto"/>
              <w:jc w:val="center"/>
              <w:rPr>
                <w:rFonts w:hint="eastAsia" w:ascii="宋体" w:hAnsi="宋体" w:eastAsia="宋体" w:cs="宋体"/>
                <w:szCs w:val="21"/>
              </w:rPr>
            </w:pPr>
            <w:r>
              <w:rPr>
                <w:rFonts w:hint="eastAsia" w:ascii="宋体" w:hAnsi="宋体" w:eastAsia="宋体" w:cs="宋体"/>
                <w:szCs w:val="21"/>
              </w:rPr>
              <w:t>新疆</w:t>
            </w:r>
          </w:p>
        </w:tc>
        <w:tc>
          <w:tcPr>
            <w:tcW w:w="757" w:type="pct"/>
            <w:vAlign w:val="center"/>
          </w:tcPr>
          <w:p w14:paraId="669080CE">
            <w:pPr>
              <w:spacing w:line="240" w:lineRule="auto"/>
              <w:jc w:val="center"/>
              <w:rPr>
                <w:rFonts w:hint="eastAsia" w:ascii="宋体" w:hAnsi="宋体" w:eastAsia="宋体" w:cs="宋体"/>
                <w:szCs w:val="21"/>
              </w:rPr>
            </w:pPr>
            <w:r>
              <w:rPr>
                <w:rFonts w:hint="eastAsia" w:ascii="宋体" w:hAnsi="宋体" w:eastAsia="宋体" w:cs="宋体"/>
                <w:szCs w:val="21"/>
              </w:rPr>
              <w:t>云南</w:t>
            </w:r>
          </w:p>
        </w:tc>
        <w:tc>
          <w:tcPr>
            <w:tcW w:w="858" w:type="pct"/>
            <w:vAlign w:val="center"/>
          </w:tcPr>
          <w:p w14:paraId="50AA42CA">
            <w:pPr>
              <w:spacing w:line="240" w:lineRule="auto"/>
              <w:jc w:val="center"/>
              <w:rPr>
                <w:rFonts w:hint="eastAsia" w:ascii="宋体" w:hAnsi="宋体" w:eastAsia="宋体" w:cs="宋体"/>
                <w:szCs w:val="21"/>
              </w:rPr>
            </w:pPr>
            <w:r>
              <w:rPr>
                <w:rFonts w:hint="eastAsia" w:ascii="宋体" w:hAnsi="宋体" w:eastAsia="宋体" w:cs="宋体"/>
                <w:szCs w:val="21"/>
              </w:rPr>
              <w:t>江西</w:t>
            </w:r>
          </w:p>
        </w:tc>
      </w:tr>
      <w:tr w14:paraId="49A3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restart"/>
            <w:vAlign w:val="center"/>
          </w:tcPr>
          <w:p w14:paraId="2D14C1B0">
            <w:pPr>
              <w:spacing w:line="240" w:lineRule="auto"/>
              <w:jc w:val="center"/>
              <w:rPr>
                <w:rFonts w:hint="eastAsia" w:ascii="宋体" w:hAnsi="宋体" w:eastAsia="宋体" w:cs="宋体"/>
                <w:szCs w:val="21"/>
              </w:rPr>
            </w:pPr>
            <w:r>
              <w:rPr>
                <w:rFonts w:hint="eastAsia" w:ascii="宋体" w:hAnsi="宋体" w:eastAsia="宋体" w:cs="宋体"/>
                <w:szCs w:val="21"/>
              </w:rPr>
              <w:t>试</w:t>
            </w:r>
          </w:p>
          <w:p w14:paraId="105735BD">
            <w:pPr>
              <w:spacing w:line="240" w:lineRule="auto"/>
              <w:jc w:val="center"/>
              <w:rPr>
                <w:rFonts w:hint="eastAsia" w:ascii="宋体" w:hAnsi="宋体" w:eastAsia="宋体" w:cs="宋体"/>
                <w:szCs w:val="21"/>
              </w:rPr>
            </w:pPr>
            <w:r>
              <w:rPr>
                <w:rFonts w:hint="eastAsia" w:ascii="宋体" w:hAnsi="宋体" w:eastAsia="宋体" w:cs="宋体"/>
                <w:szCs w:val="21"/>
              </w:rPr>
              <w:t>验</w:t>
            </w:r>
          </w:p>
          <w:p w14:paraId="7CB53AFE">
            <w:pPr>
              <w:spacing w:line="240" w:lineRule="auto"/>
              <w:jc w:val="center"/>
              <w:rPr>
                <w:rFonts w:hint="eastAsia" w:ascii="宋体" w:hAnsi="宋体" w:eastAsia="宋体" w:cs="宋体"/>
                <w:szCs w:val="21"/>
              </w:rPr>
            </w:pPr>
            <w:r>
              <w:rPr>
                <w:rFonts w:hint="eastAsia" w:ascii="宋体" w:hAnsi="宋体" w:eastAsia="宋体" w:cs="宋体"/>
                <w:szCs w:val="21"/>
              </w:rPr>
              <w:t>结</w:t>
            </w:r>
          </w:p>
          <w:p w14:paraId="4FA53056">
            <w:pPr>
              <w:spacing w:line="240" w:lineRule="auto"/>
              <w:jc w:val="center"/>
              <w:rPr>
                <w:rFonts w:hint="eastAsia" w:ascii="宋体" w:hAnsi="宋体" w:eastAsia="宋体" w:cs="宋体"/>
                <w:szCs w:val="21"/>
              </w:rPr>
            </w:pPr>
            <w:r>
              <w:rPr>
                <w:rFonts w:hint="eastAsia" w:ascii="宋体" w:hAnsi="宋体" w:eastAsia="宋体" w:cs="宋体"/>
                <w:szCs w:val="21"/>
              </w:rPr>
              <w:t>果</w:t>
            </w:r>
          </w:p>
        </w:tc>
        <w:tc>
          <w:tcPr>
            <w:tcW w:w="655" w:type="pct"/>
            <w:vAlign w:val="center"/>
          </w:tcPr>
          <w:p w14:paraId="0F3C3C12">
            <w:pPr>
              <w:spacing w:line="240" w:lineRule="auto"/>
              <w:jc w:val="center"/>
              <w:rPr>
                <w:rFonts w:hint="eastAsia" w:ascii="宋体" w:hAnsi="宋体" w:eastAsia="宋体" w:cs="宋体"/>
                <w:szCs w:val="21"/>
              </w:rPr>
            </w:pPr>
            <w:r>
              <w:rPr>
                <w:rFonts w:hint="eastAsia" w:ascii="宋体" w:hAnsi="宋体" w:eastAsia="宋体" w:cs="宋体"/>
                <w:position w:val="-10"/>
                <w:szCs w:val="21"/>
              </w:rPr>
              <w:object>
                <v:shape id="_x0000_i1049" o:spt="75" type="#_x0000_t75" style="height:17pt;width:19.85pt;" o:ole="t" filled="f" o:preferrelative="t" stroked="f" coordsize="21600,21600">
                  <v:path/>
                  <v:fill on="f" focussize="0,0"/>
                  <v:stroke on="f" joinstyle="miter"/>
                  <v:imagedata r:id="rId45" o:title=""/>
                  <o:lock v:ext="edit" aspectratio="t"/>
                  <w10:wrap type="none"/>
                  <w10:anchorlock/>
                </v:shape>
                <o:OLEObject Type="Embed" ProgID="Equation.KSEE3" ShapeID="_x0000_i1049" DrawAspect="Content" ObjectID="_1468075749" r:id="rId44">
                  <o:LockedField>false</o:LockedField>
                </o:OLEObject>
              </w:object>
            </w:r>
          </w:p>
        </w:tc>
        <w:tc>
          <w:tcPr>
            <w:tcW w:w="757" w:type="pct"/>
            <w:vAlign w:val="center"/>
          </w:tcPr>
          <w:p w14:paraId="14D93670">
            <w:pPr>
              <w:spacing w:line="240" w:lineRule="auto"/>
              <w:jc w:val="center"/>
              <w:rPr>
                <w:rFonts w:hint="eastAsia" w:ascii="宋体" w:hAnsi="宋体" w:eastAsia="宋体" w:cs="宋体"/>
                <w:szCs w:val="21"/>
              </w:rPr>
            </w:pPr>
            <w:r>
              <w:rPr>
                <w:rFonts w:hint="eastAsia" w:ascii="宋体" w:hAnsi="宋体" w:eastAsia="宋体" w:cs="宋体"/>
                <w:szCs w:val="21"/>
              </w:rPr>
              <w:t>0.118</w:t>
            </w:r>
          </w:p>
        </w:tc>
        <w:tc>
          <w:tcPr>
            <w:tcW w:w="757" w:type="pct"/>
            <w:vAlign w:val="center"/>
          </w:tcPr>
          <w:p w14:paraId="6C0A2D7E">
            <w:pPr>
              <w:spacing w:line="240" w:lineRule="auto"/>
              <w:jc w:val="center"/>
              <w:rPr>
                <w:rFonts w:hint="eastAsia" w:ascii="宋体" w:hAnsi="宋体" w:eastAsia="宋体" w:cs="宋体"/>
                <w:szCs w:val="21"/>
              </w:rPr>
            </w:pPr>
            <w:r>
              <w:rPr>
                <w:rFonts w:hint="eastAsia" w:ascii="宋体" w:hAnsi="宋体" w:eastAsia="宋体" w:cs="宋体"/>
                <w:szCs w:val="21"/>
              </w:rPr>
              <w:t>0.033</w:t>
            </w:r>
          </w:p>
        </w:tc>
        <w:tc>
          <w:tcPr>
            <w:tcW w:w="842" w:type="pct"/>
            <w:vAlign w:val="center"/>
          </w:tcPr>
          <w:p w14:paraId="5D802D90">
            <w:pPr>
              <w:spacing w:line="240" w:lineRule="auto"/>
              <w:jc w:val="center"/>
              <w:rPr>
                <w:rFonts w:hint="eastAsia" w:ascii="宋体" w:hAnsi="宋体" w:eastAsia="宋体" w:cs="宋体"/>
                <w:szCs w:val="21"/>
              </w:rPr>
            </w:pPr>
            <w:r>
              <w:rPr>
                <w:rFonts w:hint="eastAsia" w:ascii="宋体" w:hAnsi="宋体" w:eastAsia="宋体" w:cs="宋体"/>
                <w:szCs w:val="21"/>
              </w:rPr>
              <w:t>0.065</w:t>
            </w:r>
          </w:p>
        </w:tc>
        <w:tc>
          <w:tcPr>
            <w:tcW w:w="757" w:type="pct"/>
            <w:vAlign w:val="center"/>
          </w:tcPr>
          <w:p w14:paraId="1960D1A5">
            <w:pPr>
              <w:spacing w:line="240" w:lineRule="auto"/>
              <w:jc w:val="center"/>
              <w:rPr>
                <w:rFonts w:hint="eastAsia" w:ascii="宋体" w:hAnsi="宋体" w:eastAsia="宋体" w:cs="宋体"/>
                <w:szCs w:val="21"/>
              </w:rPr>
            </w:pPr>
            <w:r>
              <w:rPr>
                <w:rFonts w:hint="eastAsia" w:ascii="宋体" w:hAnsi="宋体" w:eastAsia="宋体" w:cs="宋体"/>
                <w:szCs w:val="21"/>
              </w:rPr>
              <w:t>0.084</w:t>
            </w:r>
          </w:p>
        </w:tc>
        <w:tc>
          <w:tcPr>
            <w:tcW w:w="858" w:type="pct"/>
            <w:vAlign w:val="center"/>
          </w:tcPr>
          <w:p w14:paraId="325762BC">
            <w:pPr>
              <w:spacing w:line="240" w:lineRule="auto"/>
              <w:jc w:val="center"/>
              <w:rPr>
                <w:rFonts w:hint="eastAsia" w:ascii="宋体" w:hAnsi="宋体" w:eastAsia="宋体" w:cs="宋体"/>
                <w:szCs w:val="21"/>
              </w:rPr>
            </w:pPr>
            <w:r>
              <w:rPr>
                <w:rFonts w:hint="eastAsia" w:ascii="宋体" w:hAnsi="宋体" w:eastAsia="宋体" w:cs="宋体"/>
                <w:szCs w:val="21"/>
              </w:rPr>
              <w:t>0.162</w:t>
            </w:r>
          </w:p>
        </w:tc>
      </w:tr>
      <w:tr w14:paraId="69BF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22B240AE">
            <w:pPr>
              <w:spacing w:line="240" w:lineRule="auto"/>
              <w:jc w:val="center"/>
              <w:rPr>
                <w:rFonts w:hint="eastAsia" w:ascii="宋体" w:hAnsi="宋体" w:eastAsia="宋体" w:cs="宋体"/>
                <w:szCs w:val="21"/>
              </w:rPr>
            </w:pPr>
          </w:p>
        </w:tc>
        <w:tc>
          <w:tcPr>
            <w:tcW w:w="655" w:type="pct"/>
            <w:vAlign w:val="center"/>
          </w:tcPr>
          <w:p w14:paraId="2B681DD7">
            <w:pPr>
              <w:spacing w:line="240" w:lineRule="auto"/>
              <w:jc w:val="center"/>
              <w:rPr>
                <w:rFonts w:hint="eastAsia" w:ascii="宋体" w:hAnsi="宋体" w:eastAsia="宋体" w:cs="宋体"/>
                <w:szCs w:val="21"/>
              </w:rPr>
            </w:pPr>
            <w:r>
              <w:rPr>
                <w:rFonts w:hint="eastAsia" w:ascii="宋体" w:hAnsi="宋体" w:eastAsia="宋体" w:cs="宋体"/>
                <w:position w:val="-10"/>
                <w:szCs w:val="21"/>
              </w:rPr>
              <w:object>
                <v:shape id="_x0000_i1050" o:spt="75" type="#_x0000_t75" style="height:17pt;width:17.85pt;" o:ole="t" filled="f" o:preferrelative="t" stroked="f" coordsize="21600,21600">
                  <v:path/>
                  <v:fill on="f" focussize="0,0"/>
                  <v:stroke on="f" joinstyle="miter"/>
                  <v:imagedata r:id="rId47" o:title=""/>
                  <o:lock v:ext="edit" aspectratio="t"/>
                  <w10:wrap type="none"/>
                  <w10:anchorlock/>
                </v:shape>
                <o:OLEObject Type="Embed" ProgID="Equation.KSEE3" ShapeID="_x0000_i1050" DrawAspect="Content" ObjectID="_1468075750" r:id="rId46">
                  <o:LockedField>false</o:LockedField>
                </o:OLEObject>
              </w:object>
            </w:r>
          </w:p>
        </w:tc>
        <w:tc>
          <w:tcPr>
            <w:tcW w:w="757" w:type="pct"/>
            <w:vAlign w:val="center"/>
          </w:tcPr>
          <w:p w14:paraId="544D97A6">
            <w:pPr>
              <w:spacing w:line="240" w:lineRule="auto"/>
              <w:jc w:val="center"/>
              <w:rPr>
                <w:rFonts w:hint="eastAsia" w:ascii="宋体" w:hAnsi="宋体" w:eastAsia="宋体" w:cs="宋体"/>
                <w:szCs w:val="21"/>
              </w:rPr>
            </w:pPr>
            <w:r>
              <w:rPr>
                <w:rFonts w:hint="eastAsia" w:ascii="宋体" w:hAnsi="宋体" w:eastAsia="宋体" w:cs="宋体"/>
                <w:szCs w:val="21"/>
              </w:rPr>
              <w:t>0.055</w:t>
            </w:r>
          </w:p>
        </w:tc>
        <w:tc>
          <w:tcPr>
            <w:tcW w:w="757" w:type="pct"/>
            <w:vAlign w:val="center"/>
          </w:tcPr>
          <w:p w14:paraId="3FBF8D47">
            <w:pPr>
              <w:spacing w:line="240" w:lineRule="auto"/>
              <w:jc w:val="center"/>
              <w:rPr>
                <w:rFonts w:hint="eastAsia" w:ascii="宋体" w:hAnsi="宋体" w:eastAsia="宋体" w:cs="宋体"/>
                <w:szCs w:val="21"/>
              </w:rPr>
            </w:pPr>
            <w:r>
              <w:rPr>
                <w:rFonts w:hint="eastAsia" w:ascii="宋体" w:hAnsi="宋体" w:eastAsia="宋体" w:cs="宋体"/>
                <w:szCs w:val="21"/>
              </w:rPr>
              <w:t>0.014</w:t>
            </w:r>
          </w:p>
        </w:tc>
        <w:tc>
          <w:tcPr>
            <w:tcW w:w="842" w:type="pct"/>
            <w:vAlign w:val="center"/>
          </w:tcPr>
          <w:p w14:paraId="329BABB2">
            <w:pPr>
              <w:spacing w:line="240" w:lineRule="auto"/>
              <w:jc w:val="center"/>
              <w:rPr>
                <w:rFonts w:hint="eastAsia" w:ascii="宋体" w:hAnsi="宋体" w:eastAsia="宋体" w:cs="宋体"/>
                <w:szCs w:val="21"/>
              </w:rPr>
            </w:pPr>
            <w:r>
              <w:rPr>
                <w:rFonts w:hint="eastAsia" w:ascii="宋体" w:hAnsi="宋体" w:eastAsia="宋体" w:cs="宋体"/>
                <w:szCs w:val="21"/>
              </w:rPr>
              <w:t>0.008</w:t>
            </w:r>
          </w:p>
        </w:tc>
        <w:tc>
          <w:tcPr>
            <w:tcW w:w="757" w:type="pct"/>
            <w:vAlign w:val="center"/>
          </w:tcPr>
          <w:p w14:paraId="19168968">
            <w:pPr>
              <w:spacing w:line="240" w:lineRule="auto"/>
              <w:jc w:val="center"/>
              <w:rPr>
                <w:rFonts w:hint="eastAsia" w:ascii="宋体" w:hAnsi="宋体" w:eastAsia="宋体" w:cs="宋体"/>
                <w:szCs w:val="21"/>
              </w:rPr>
            </w:pPr>
            <w:r>
              <w:rPr>
                <w:rFonts w:hint="eastAsia" w:ascii="宋体" w:hAnsi="宋体" w:eastAsia="宋体" w:cs="宋体"/>
                <w:szCs w:val="21"/>
              </w:rPr>
              <w:t>0.009</w:t>
            </w:r>
          </w:p>
        </w:tc>
        <w:tc>
          <w:tcPr>
            <w:tcW w:w="858" w:type="pct"/>
            <w:vAlign w:val="center"/>
          </w:tcPr>
          <w:p w14:paraId="10A22809">
            <w:pPr>
              <w:spacing w:line="240" w:lineRule="auto"/>
              <w:jc w:val="center"/>
              <w:rPr>
                <w:rFonts w:hint="eastAsia" w:ascii="宋体" w:hAnsi="宋体" w:eastAsia="宋体" w:cs="宋体"/>
                <w:szCs w:val="21"/>
              </w:rPr>
            </w:pPr>
            <w:r>
              <w:rPr>
                <w:rFonts w:hint="eastAsia" w:ascii="宋体" w:hAnsi="宋体" w:eastAsia="宋体" w:cs="宋体"/>
                <w:szCs w:val="21"/>
              </w:rPr>
              <w:t>0.046</w:t>
            </w:r>
          </w:p>
        </w:tc>
      </w:tr>
      <w:tr w14:paraId="5A55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022187ED">
            <w:pPr>
              <w:spacing w:line="240" w:lineRule="auto"/>
              <w:jc w:val="center"/>
              <w:rPr>
                <w:rFonts w:hint="eastAsia" w:ascii="宋体" w:hAnsi="宋体" w:eastAsia="宋体" w:cs="宋体"/>
                <w:szCs w:val="21"/>
              </w:rPr>
            </w:pPr>
          </w:p>
        </w:tc>
        <w:tc>
          <w:tcPr>
            <w:tcW w:w="655" w:type="pct"/>
            <w:vAlign w:val="center"/>
          </w:tcPr>
          <w:p w14:paraId="5B6841D3">
            <w:pPr>
              <w:spacing w:line="240" w:lineRule="auto"/>
              <w:jc w:val="center"/>
              <w:rPr>
                <w:rFonts w:hint="eastAsia" w:ascii="宋体" w:hAnsi="宋体" w:eastAsia="宋体" w:cs="宋体"/>
                <w:szCs w:val="21"/>
              </w:rPr>
            </w:pPr>
            <w:r>
              <w:rPr>
                <w:rFonts w:hint="eastAsia" w:ascii="宋体" w:hAnsi="宋体" w:eastAsia="宋体" w:cs="宋体"/>
                <w:position w:val="-6"/>
                <w:szCs w:val="21"/>
              </w:rPr>
              <w:object>
                <v:shape id="_x0000_i1051" o:spt="75" type="#_x0000_t75" style="height:16.15pt;width:19.85pt;" o:ole="t" filled="f" o:preferrelative="t" stroked="f" coordsize="21600,21600">
                  <v:path/>
                  <v:fill on="f" focussize="0,0"/>
                  <v:stroke on="f" joinstyle="miter"/>
                  <v:imagedata r:id="rId49" o:title=""/>
                  <o:lock v:ext="edit" aspectratio="t"/>
                  <w10:wrap type="none"/>
                  <w10:anchorlock/>
                </v:shape>
                <o:OLEObject Type="Embed" ProgID="Equation.KSEE3" ShapeID="_x0000_i1051" DrawAspect="Content" ObjectID="_1468075751" r:id="rId48">
                  <o:LockedField>false</o:LockedField>
                </o:OLEObject>
              </w:object>
            </w:r>
          </w:p>
        </w:tc>
        <w:tc>
          <w:tcPr>
            <w:tcW w:w="757" w:type="pct"/>
            <w:vAlign w:val="center"/>
          </w:tcPr>
          <w:p w14:paraId="49B2145F">
            <w:pPr>
              <w:spacing w:line="240" w:lineRule="auto"/>
              <w:jc w:val="center"/>
              <w:rPr>
                <w:rFonts w:hint="eastAsia" w:ascii="宋体" w:hAnsi="宋体" w:eastAsia="宋体" w:cs="宋体"/>
                <w:szCs w:val="21"/>
              </w:rPr>
            </w:pPr>
            <w:r>
              <w:rPr>
                <w:rFonts w:hint="eastAsia" w:ascii="宋体" w:hAnsi="宋体" w:eastAsia="宋体" w:cs="宋体"/>
                <w:szCs w:val="21"/>
              </w:rPr>
              <w:t>0.028</w:t>
            </w:r>
          </w:p>
        </w:tc>
        <w:tc>
          <w:tcPr>
            <w:tcW w:w="757" w:type="pct"/>
            <w:vAlign w:val="center"/>
          </w:tcPr>
          <w:p w14:paraId="4FC44D63">
            <w:pPr>
              <w:spacing w:line="240" w:lineRule="auto"/>
              <w:jc w:val="center"/>
              <w:rPr>
                <w:rFonts w:hint="eastAsia" w:ascii="宋体" w:hAnsi="宋体" w:eastAsia="宋体" w:cs="宋体"/>
                <w:szCs w:val="21"/>
              </w:rPr>
            </w:pPr>
            <w:r>
              <w:rPr>
                <w:rFonts w:hint="eastAsia" w:ascii="宋体" w:hAnsi="宋体" w:eastAsia="宋体" w:cs="宋体"/>
                <w:szCs w:val="21"/>
              </w:rPr>
              <w:t>0.006</w:t>
            </w:r>
          </w:p>
        </w:tc>
        <w:tc>
          <w:tcPr>
            <w:tcW w:w="842" w:type="pct"/>
            <w:vAlign w:val="center"/>
          </w:tcPr>
          <w:p w14:paraId="38D9B6BE">
            <w:pPr>
              <w:spacing w:line="240" w:lineRule="auto"/>
              <w:jc w:val="center"/>
              <w:rPr>
                <w:rFonts w:hint="eastAsia" w:ascii="宋体" w:hAnsi="宋体" w:eastAsia="宋体" w:cs="宋体"/>
                <w:szCs w:val="21"/>
              </w:rPr>
            </w:pPr>
            <w:r>
              <w:rPr>
                <w:rFonts w:hint="eastAsia" w:ascii="宋体" w:hAnsi="宋体" w:eastAsia="宋体" w:cs="宋体"/>
                <w:szCs w:val="21"/>
              </w:rPr>
              <w:t>0.030</w:t>
            </w:r>
          </w:p>
        </w:tc>
        <w:tc>
          <w:tcPr>
            <w:tcW w:w="757" w:type="pct"/>
            <w:vAlign w:val="center"/>
          </w:tcPr>
          <w:p w14:paraId="13446075">
            <w:pPr>
              <w:spacing w:line="240" w:lineRule="auto"/>
              <w:jc w:val="center"/>
              <w:rPr>
                <w:rFonts w:hint="eastAsia" w:ascii="宋体" w:hAnsi="宋体" w:eastAsia="宋体" w:cs="宋体"/>
                <w:szCs w:val="21"/>
              </w:rPr>
            </w:pPr>
            <w:r>
              <w:rPr>
                <w:rFonts w:hint="eastAsia" w:ascii="宋体" w:hAnsi="宋体" w:eastAsia="宋体" w:cs="宋体"/>
                <w:szCs w:val="21"/>
              </w:rPr>
              <w:t>0.015</w:t>
            </w:r>
          </w:p>
        </w:tc>
        <w:tc>
          <w:tcPr>
            <w:tcW w:w="858" w:type="pct"/>
            <w:vAlign w:val="center"/>
          </w:tcPr>
          <w:p w14:paraId="41351C48">
            <w:pPr>
              <w:spacing w:line="240" w:lineRule="auto"/>
              <w:jc w:val="center"/>
              <w:rPr>
                <w:rFonts w:hint="eastAsia" w:ascii="宋体" w:hAnsi="宋体" w:eastAsia="宋体" w:cs="宋体"/>
                <w:szCs w:val="21"/>
              </w:rPr>
            </w:pPr>
            <w:r>
              <w:rPr>
                <w:rFonts w:hint="eastAsia" w:ascii="宋体" w:hAnsi="宋体" w:eastAsia="宋体" w:cs="宋体"/>
                <w:szCs w:val="21"/>
              </w:rPr>
              <w:t>0.075</w:t>
            </w:r>
          </w:p>
        </w:tc>
      </w:tr>
      <w:tr w14:paraId="3352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1D463C14">
            <w:pPr>
              <w:spacing w:line="240" w:lineRule="auto"/>
              <w:jc w:val="center"/>
              <w:rPr>
                <w:rFonts w:hint="eastAsia" w:ascii="宋体" w:hAnsi="宋体" w:eastAsia="宋体" w:cs="宋体"/>
                <w:szCs w:val="21"/>
              </w:rPr>
            </w:pPr>
          </w:p>
        </w:tc>
        <w:tc>
          <w:tcPr>
            <w:tcW w:w="655" w:type="pct"/>
            <w:vAlign w:val="center"/>
          </w:tcPr>
          <w:p w14:paraId="2A7B943F">
            <w:pPr>
              <w:spacing w:line="240" w:lineRule="auto"/>
              <w:jc w:val="center"/>
              <w:rPr>
                <w:rFonts w:hint="eastAsia" w:ascii="宋体" w:hAnsi="宋体" w:eastAsia="宋体" w:cs="宋体"/>
                <w:szCs w:val="21"/>
              </w:rPr>
            </w:pPr>
            <w:r>
              <w:rPr>
                <w:rFonts w:hint="eastAsia" w:ascii="宋体" w:hAnsi="宋体" w:eastAsia="宋体" w:cs="宋体"/>
                <w:position w:val="-12"/>
                <w:szCs w:val="21"/>
              </w:rPr>
              <w:object>
                <v:shape id="_x0000_i1052" o:spt="75" type="#_x0000_t75" style="height:18.15pt;width:16.7pt;" o:ole="t" filled="f" o:preferrelative="t" stroked="f" coordsize="21600,21600">
                  <v:path/>
                  <v:fill on="f" focussize="0,0"/>
                  <v:stroke on="f" joinstyle="miter"/>
                  <v:imagedata r:id="rId51" o:title=""/>
                  <o:lock v:ext="edit" aspectratio="t"/>
                  <w10:wrap type="none"/>
                  <w10:anchorlock/>
                </v:shape>
                <o:OLEObject Type="Embed" ProgID="Equation.KSEE3" ShapeID="_x0000_i1052" DrawAspect="Content" ObjectID="_1468075752" r:id="rId50">
                  <o:LockedField>false</o:LockedField>
                </o:OLEObject>
              </w:object>
            </w:r>
          </w:p>
        </w:tc>
        <w:tc>
          <w:tcPr>
            <w:tcW w:w="757" w:type="pct"/>
            <w:vAlign w:val="center"/>
          </w:tcPr>
          <w:p w14:paraId="61F30B94">
            <w:pPr>
              <w:spacing w:line="240" w:lineRule="auto"/>
              <w:jc w:val="center"/>
              <w:rPr>
                <w:rFonts w:hint="eastAsia" w:ascii="宋体" w:hAnsi="宋体" w:eastAsia="宋体" w:cs="宋体"/>
                <w:szCs w:val="21"/>
              </w:rPr>
            </w:pPr>
            <w:r>
              <w:rPr>
                <w:rFonts w:hint="eastAsia" w:ascii="宋体" w:hAnsi="宋体" w:eastAsia="宋体" w:cs="宋体"/>
                <w:szCs w:val="21"/>
              </w:rPr>
              <w:t>0.0201</w:t>
            </w:r>
          </w:p>
        </w:tc>
        <w:tc>
          <w:tcPr>
            <w:tcW w:w="757" w:type="pct"/>
            <w:vAlign w:val="center"/>
          </w:tcPr>
          <w:p w14:paraId="44100CAD">
            <w:pPr>
              <w:spacing w:line="240" w:lineRule="auto"/>
              <w:jc w:val="center"/>
              <w:rPr>
                <w:rFonts w:hint="eastAsia" w:ascii="宋体" w:hAnsi="宋体" w:eastAsia="宋体" w:cs="宋体"/>
                <w:szCs w:val="21"/>
              </w:rPr>
            </w:pPr>
            <w:r>
              <w:rPr>
                <w:rFonts w:hint="eastAsia" w:ascii="宋体" w:hAnsi="宋体" w:eastAsia="宋体" w:cs="宋体"/>
                <w:szCs w:val="21"/>
              </w:rPr>
              <w:t>0.004</w:t>
            </w:r>
          </w:p>
        </w:tc>
        <w:tc>
          <w:tcPr>
            <w:tcW w:w="842" w:type="pct"/>
            <w:vAlign w:val="center"/>
          </w:tcPr>
          <w:p w14:paraId="36C30F82">
            <w:pPr>
              <w:spacing w:line="240" w:lineRule="auto"/>
              <w:jc w:val="center"/>
              <w:rPr>
                <w:rFonts w:hint="eastAsia" w:ascii="宋体" w:hAnsi="宋体" w:eastAsia="宋体" w:cs="宋体"/>
                <w:szCs w:val="21"/>
              </w:rPr>
            </w:pPr>
            <w:r>
              <w:rPr>
                <w:rFonts w:hint="eastAsia" w:ascii="宋体" w:hAnsi="宋体" w:eastAsia="宋体" w:cs="宋体"/>
                <w:szCs w:val="21"/>
              </w:rPr>
              <w:t>0.021</w:t>
            </w:r>
          </w:p>
        </w:tc>
        <w:tc>
          <w:tcPr>
            <w:tcW w:w="757" w:type="pct"/>
            <w:vAlign w:val="center"/>
          </w:tcPr>
          <w:p w14:paraId="7436ACB7">
            <w:pPr>
              <w:spacing w:line="240" w:lineRule="auto"/>
              <w:jc w:val="center"/>
              <w:rPr>
                <w:rFonts w:hint="eastAsia" w:ascii="宋体" w:hAnsi="宋体" w:eastAsia="宋体" w:cs="宋体"/>
                <w:szCs w:val="21"/>
              </w:rPr>
            </w:pPr>
            <w:r>
              <w:rPr>
                <w:rFonts w:hint="eastAsia" w:ascii="宋体" w:hAnsi="宋体" w:eastAsia="宋体" w:cs="宋体"/>
                <w:szCs w:val="21"/>
              </w:rPr>
              <w:t>0.0105</w:t>
            </w:r>
          </w:p>
        </w:tc>
        <w:tc>
          <w:tcPr>
            <w:tcW w:w="858" w:type="pct"/>
            <w:vAlign w:val="center"/>
          </w:tcPr>
          <w:p w14:paraId="708CD50D">
            <w:pPr>
              <w:spacing w:line="240" w:lineRule="auto"/>
              <w:jc w:val="center"/>
              <w:rPr>
                <w:rFonts w:hint="eastAsia" w:ascii="宋体" w:hAnsi="宋体" w:eastAsia="宋体" w:cs="宋体"/>
                <w:szCs w:val="21"/>
              </w:rPr>
            </w:pPr>
            <w:r>
              <w:rPr>
                <w:rFonts w:hint="eastAsia" w:ascii="宋体" w:hAnsi="宋体" w:eastAsia="宋体" w:cs="宋体"/>
                <w:szCs w:val="21"/>
              </w:rPr>
              <w:t>0.0532</w:t>
            </w:r>
          </w:p>
        </w:tc>
      </w:tr>
      <w:tr w14:paraId="01DA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11E6911B">
            <w:pPr>
              <w:spacing w:line="240" w:lineRule="auto"/>
              <w:jc w:val="center"/>
              <w:rPr>
                <w:rFonts w:hint="eastAsia" w:ascii="宋体" w:hAnsi="宋体" w:eastAsia="宋体" w:cs="宋体"/>
                <w:szCs w:val="21"/>
              </w:rPr>
            </w:pPr>
          </w:p>
        </w:tc>
        <w:tc>
          <w:tcPr>
            <w:tcW w:w="655" w:type="pct"/>
            <w:vAlign w:val="center"/>
          </w:tcPr>
          <w:p w14:paraId="55596324">
            <w:pPr>
              <w:spacing w:line="240" w:lineRule="auto"/>
              <w:jc w:val="center"/>
              <w:rPr>
                <w:rFonts w:hint="eastAsia" w:ascii="宋体" w:hAnsi="宋体" w:eastAsia="宋体" w:cs="宋体"/>
                <w:szCs w:val="21"/>
              </w:rPr>
            </w:pPr>
            <w:r>
              <w:rPr>
                <w:rFonts w:hint="eastAsia" w:ascii="宋体" w:hAnsi="宋体" w:eastAsia="宋体" w:cs="宋体"/>
                <w:position w:val="-10"/>
                <w:szCs w:val="21"/>
              </w:rPr>
              <w:object>
                <v:shape id="_x0000_i1053" o:spt="75" type="#_x0000_t75" style="height:17pt;width:19.85pt;" o:ole="t" filled="f" o:preferrelative="t" stroked="f" coordsize="21600,21600">
                  <v:path/>
                  <v:fill on="f" focussize="0,0"/>
                  <v:stroke on="f" joinstyle="miter"/>
                  <v:imagedata r:id="rId53" o:title=""/>
                  <o:lock v:ext="edit" aspectratio="t"/>
                  <w10:wrap type="none"/>
                  <w10:anchorlock/>
                </v:shape>
                <o:OLEObject Type="Embed" ProgID="Equation.KSEE3" ShapeID="_x0000_i1053" DrawAspect="Content" ObjectID="_1468075753" r:id="rId52">
                  <o:LockedField>false</o:LockedField>
                </o:OLEObject>
              </w:object>
            </w:r>
          </w:p>
        </w:tc>
        <w:tc>
          <w:tcPr>
            <w:tcW w:w="757" w:type="pct"/>
            <w:vAlign w:val="center"/>
          </w:tcPr>
          <w:p w14:paraId="613D4DF8">
            <w:pPr>
              <w:spacing w:line="240" w:lineRule="auto"/>
              <w:jc w:val="center"/>
              <w:rPr>
                <w:rFonts w:hint="eastAsia" w:ascii="宋体" w:hAnsi="宋体" w:eastAsia="宋体" w:cs="宋体"/>
                <w:szCs w:val="21"/>
              </w:rPr>
            </w:pPr>
            <w:r>
              <w:rPr>
                <w:rFonts w:hint="eastAsia" w:ascii="宋体" w:hAnsi="宋体" w:eastAsia="宋体" w:cs="宋体"/>
                <w:szCs w:val="21"/>
              </w:rPr>
              <w:t>0.176</w:t>
            </w:r>
          </w:p>
        </w:tc>
        <w:tc>
          <w:tcPr>
            <w:tcW w:w="757" w:type="pct"/>
            <w:vAlign w:val="center"/>
          </w:tcPr>
          <w:p w14:paraId="07E50088">
            <w:pPr>
              <w:spacing w:line="240" w:lineRule="auto"/>
              <w:jc w:val="center"/>
              <w:rPr>
                <w:rFonts w:hint="eastAsia" w:ascii="宋体" w:hAnsi="宋体" w:eastAsia="宋体" w:cs="宋体"/>
                <w:szCs w:val="21"/>
              </w:rPr>
            </w:pPr>
            <w:r>
              <w:rPr>
                <w:rFonts w:hint="eastAsia" w:ascii="宋体" w:hAnsi="宋体" w:eastAsia="宋体" w:cs="宋体"/>
                <w:szCs w:val="21"/>
              </w:rPr>
              <w:t>0.066</w:t>
            </w:r>
          </w:p>
        </w:tc>
        <w:tc>
          <w:tcPr>
            <w:tcW w:w="842" w:type="pct"/>
            <w:vAlign w:val="center"/>
          </w:tcPr>
          <w:p w14:paraId="77522849">
            <w:pPr>
              <w:spacing w:line="240" w:lineRule="auto"/>
              <w:jc w:val="center"/>
              <w:rPr>
                <w:rFonts w:hint="eastAsia" w:ascii="宋体" w:hAnsi="宋体" w:eastAsia="宋体" w:cs="宋体"/>
                <w:szCs w:val="21"/>
              </w:rPr>
            </w:pPr>
            <w:r>
              <w:rPr>
                <w:rFonts w:hint="eastAsia" w:ascii="宋体" w:hAnsi="宋体" w:eastAsia="宋体" w:cs="宋体"/>
                <w:szCs w:val="21"/>
              </w:rPr>
              <w:t>0.129</w:t>
            </w:r>
          </w:p>
        </w:tc>
        <w:tc>
          <w:tcPr>
            <w:tcW w:w="757" w:type="pct"/>
            <w:vAlign w:val="center"/>
          </w:tcPr>
          <w:p w14:paraId="25E07248">
            <w:pPr>
              <w:spacing w:line="240" w:lineRule="auto"/>
              <w:jc w:val="center"/>
              <w:rPr>
                <w:rFonts w:hint="eastAsia" w:ascii="宋体" w:hAnsi="宋体" w:eastAsia="宋体" w:cs="宋体"/>
                <w:szCs w:val="21"/>
              </w:rPr>
            </w:pPr>
            <w:r>
              <w:rPr>
                <w:rFonts w:hint="eastAsia" w:ascii="宋体" w:hAnsi="宋体" w:eastAsia="宋体" w:cs="宋体"/>
                <w:szCs w:val="21"/>
              </w:rPr>
              <w:t>0.168</w:t>
            </w:r>
          </w:p>
        </w:tc>
        <w:tc>
          <w:tcPr>
            <w:tcW w:w="858" w:type="pct"/>
            <w:vAlign w:val="center"/>
          </w:tcPr>
          <w:p w14:paraId="2E8CEE14">
            <w:pPr>
              <w:spacing w:line="240" w:lineRule="auto"/>
              <w:jc w:val="center"/>
              <w:rPr>
                <w:rFonts w:hint="eastAsia" w:ascii="宋体" w:hAnsi="宋体" w:eastAsia="宋体" w:cs="宋体"/>
                <w:szCs w:val="21"/>
              </w:rPr>
            </w:pPr>
            <w:r>
              <w:rPr>
                <w:rFonts w:hint="eastAsia" w:ascii="宋体" w:hAnsi="宋体" w:eastAsia="宋体" w:cs="宋体"/>
                <w:szCs w:val="21"/>
              </w:rPr>
              <w:t>0.323</w:t>
            </w:r>
          </w:p>
        </w:tc>
      </w:tr>
      <w:tr w14:paraId="0380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42A921C6">
            <w:pPr>
              <w:spacing w:line="240" w:lineRule="auto"/>
              <w:jc w:val="center"/>
              <w:rPr>
                <w:rFonts w:hint="eastAsia" w:ascii="宋体" w:hAnsi="宋体" w:eastAsia="宋体" w:cs="宋体"/>
                <w:szCs w:val="21"/>
              </w:rPr>
            </w:pPr>
          </w:p>
        </w:tc>
        <w:tc>
          <w:tcPr>
            <w:tcW w:w="655" w:type="pct"/>
            <w:vAlign w:val="center"/>
          </w:tcPr>
          <w:p w14:paraId="6D816E50">
            <w:pPr>
              <w:spacing w:line="240" w:lineRule="auto"/>
              <w:jc w:val="center"/>
              <w:rPr>
                <w:rFonts w:hint="eastAsia" w:ascii="宋体" w:hAnsi="宋体" w:eastAsia="宋体" w:cs="宋体"/>
                <w:szCs w:val="21"/>
              </w:rPr>
            </w:pPr>
            <w:r>
              <w:rPr>
                <w:rFonts w:hint="eastAsia" w:ascii="宋体" w:hAnsi="宋体" w:eastAsia="宋体" w:cs="宋体"/>
                <w:position w:val="-10"/>
                <w:szCs w:val="21"/>
              </w:rPr>
              <w:object>
                <v:shape id="_x0000_i1054" o:spt="75" type="#_x0000_t75" style="height:17pt;width:17.85pt;" o:ole="t" filled="f" o:preferrelative="t" stroked="f" coordsize="21600,21600">
                  <v:path/>
                  <v:fill on="f" focussize="0,0"/>
                  <v:stroke on="f" joinstyle="miter"/>
                  <v:imagedata r:id="rId31" o:title=""/>
                  <o:lock v:ext="edit" aspectratio="t"/>
                  <w10:wrap type="none"/>
                  <w10:anchorlock/>
                </v:shape>
                <o:OLEObject Type="Embed" ProgID="Equation.KSEE3" ShapeID="_x0000_i1054" DrawAspect="Content" ObjectID="_1468075754" r:id="rId54">
                  <o:LockedField>false</o:LockedField>
                </o:OLEObject>
              </w:object>
            </w:r>
          </w:p>
        </w:tc>
        <w:tc>
          <w:tcPr>
            <w:tcW w:w="757" w:type="pct"/>
            <w:vAlign w:val="center"/>
          </w:tcPr>
          <w:p w14:paraId="1971EB8D">
            <w:pPr>
              <w:spacing w:line="240" w:lineRule="auto"/>
              <w:jc w:val="center"/>
              <w:rPr>
                <w:rFonts w:hint="eastAsia" w:ascii="宋体" w:hAnsi="宋体" w:eastAsia="宋体" w:cs="宋体"/>
                <w:szCs w:val="21"/>
              </w:rPr>
            </w:pPr>
            <w:r>
              <w:rPr>
                <w:rFonts w:hint="eastAsia" w:ascii="宋体" w:hAnsi="宋体" w:eastAsia="宋体" w:cs="宋体"/>
                <w:szCs w:val="21"/>
              </w:rPr>
              <w:t>0.110</w:t>
            </w:r>
          </w:p>
        </w:tc>
        <w:tc>
          <w:tcPr>
            <w:tcW w:w="757" w:type="pct"/>
            <w:vAlign w:val="center"/>
          </w:tcPr>
          <w:p w14:paraId="426636B2">
            <w:pPr>
              <w:spacing w:line="240" w:lineRule="auto"/>
              <w:jc w:val="center"/>
              <w:rPr>
                <w:rFonts w:hint="eastAsia" w:ascii="宋体" w:hAnsi="宋体" w:eastAsia="宋体" w:cs="宋体"/>
                <w:szCs w:val="21"/>
              </w:rPr>
            </w:pPr>
            <w:r>
              <w:rPr>
                <w:rFonts w:hint="eastAsia" w:ascii="宋体" w:hAnsi="宋体" w:eastAsia="宋体" w:cs="宋体"/>
                <w:szCs w:val="21"/>
              </w:rPr>
              <w:t>0.028</w:t>
            </w:r>
          </w:p>
        </w:tc>
        <w:tc>
          <w:tcPr>
            <w:tcW w:w="842" w:type="pct"/>
            <w:vAlign w:val="center"/>
          </w:tcPr>
          <w:p w14:paraId="664D2686">
            <w:pPr>
              <w:spacing w:line="240" w:lineRule="auto"/>
              <w:jc w:val="center"/>
              <w:rPr>
                <w:rFonts w:hint="eastAsia" w:ascii="宋体" w:hAnsi="宋体" w:eastAsia="宋体" w:cs="宋体"/>
                <w:szCs w:val="21"/>
              </w:rPr>
            </w:pPr>
            <w:r>
              <w:rPr>
                <w:rFonts w:hint="eastAsia" w:ascii="宋体" w:hAnsi="宋体" w:eastAsia="宋体" w:cs="宋体"/>
                <w:szCs w:val="21"/>
              </w:rPr>
              <w:t>0.017</w:t>
            </w:r>
          </w:p>
        </w:tc>
        <w:tc>
          <w:tcPr>
            <w:tcW w:w="757" w:type="pct"/>
            <w:vAlign w:val="center"/>
          </w:tcPr>
          <w:p w14:paraId="38CBD70B">
            <w:pPr>
              <w:spacing w:line="240" w:lineRule="auto"/>
              <w:jc w:val="center"/>
              <w:rPr>
                <w:rFonts w:hint="eastAsia" w:ascii="宋体" w:hAnsi="宋体" w:eastAsia="宋体" w:cs="宋体"/>
                <w:szCs w:val="21"/>
              </w:rPr>
            </w:pPr>
            <w:r>
              <w:rPr>
                <w:rFonts w:hint="eastAsia" w:ascii="宋体" w:hAnsi="宋体" w:eastAsia="宋体" w:cs="宋体"/>
                <w:szCs w:val="21"/>
              </w:rPr>
              <w:t>0.018</w:t>
            </w:r>
          </w:p>
        </w:tc>
        <w:tc>
          <w:tcPr>
            <w:tcW w:w="858" w:type="pct"/>
            <w:vAlign w:val="center"/>
          </w:tcPr>
          <w:p w14:paraId="7F059E34">
            <w:pPr>
              <w:spacing w:line="240" w:lineRule="auto"/>
              <w:jc w:val="center"/>
              <w:rPr>
                <w:rFonts w:hint="eastAsia" w:ascii="宋体" w:hAnsi="宋体" w:eastAsia="宋体" w:cs="宋体"/>
                <w:szCs w:val="21"/>
              </w:rPr>
            </w:pPr>
            <w:r>
              <w:rPr>
                <w:rFonts w:hint="eastAsia" w:ascii="宋体" w:hAnsi="宋体" w:eastAsia="宋体" w:cs="宋体"/>
                <w:szCs w:val="21"/>
              </w:rPr>
              <w:t>0.091</w:t>
            </w:r>
          </w:p>
        </w:tc>
      </w:tr>
      <w:tr w14:paraId="5761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63FB8830">
            <w:pPr>
              <w:spacing w:line="240" w:lineRule="auto"/>
              <w:jc w:val="center"/>
              <w:rPr>
                <w:rFonts w:hint="eastAsia" w:ascii="宋体" w:hAnsi="宋体" w:eastAsia="宋体" w:cs="宋体"/>
                <w:szCs w:val="21"/>
              </w:rPr>
            </w:pPr>
          </w:p>
        </w:tc>
        <w:tc>
          <w:tcPr>
            <w:tcW w:w="655" w:type="pct"/>
            <w:vAlign w:val="center"/>
          </w:tcPr>
          <w:p w14:paraId="43A48556">
            <w:pPr>
              <w:spacing w:line="240" w:lineRule="auto"/>
              <w:jc w:val="center"/>
              <w:rPr>
                <w:rFonts w:hint="eastAsia" w:ascii="宋体" w:hAnsi="宋体" w:eastAsia="宋体" w:cs="宋体"/>
                <w:szCs w:val="21"/>
              </w:rPr>
            </w:pPr>
            <w:r>
              <w:rPr>
                <w:rFonts w:hint="eastAsia" w:ascii="宋体" w:hAnsi="宋体" w:eastAsia="宋体" w:cs="宋体"/>
                <w:position w:val="-12"/>
                <w:szCs w:val="21"/>
              </w:rPr>
              <w:object>
                <v:shape id="_x0000_i1055" o:spt="75" type="#_x0000_t75" style="height:18.15pt;width:16.7pt;" o:ole="t" filled="f" o:preferrelative="t" stroked="f" coordsize="21600,21600">
                  <v:path/>
                  <v:fill on="f" focussize="0,0"/>
                  <v:stroke on="f" joinstyle="miter"/>
                  <v:imagedata r:id="rId33" o:title=""/>
                  <o:lock v:ext="edit" aspectratio="t"/>
                  <w10:wrap type="none"/>
                  <w10:anchorlock/>
                </v:shape>
                <o:OLEObject Type="Embed" ProgID="Equation.KSEE3" ShapeID="_x0000_i1055" DrawAspect="Content" ObjectID="_1468075755" r:id="rId55">
                  <o:LockedField>false</o:LockedField>
                </o:OLEObject>
              </w:object>
            </w:r>
          </w:p>
        </w:tc>
        <w:tc>
          <w:tcPr>
            <w:tcW w:w="757" w:type="pct"/>
            <w:vAlign w:val="center"/>
          </w:tcPr>
          <w:p w14:paraId="199BFD4D">
            <w:pPr>
              <w:spacing w:line="240" w:lineRule="auto"/>
              <w:jc w:val="center"/>
              <w:rPr>
                <w:rFonts w:hint="eastAsia" w:ascii="宋体" w:hAnsi="宋体" w:eastAsia="宋体" w:cs="宋体"/>
                <w:szCs w:val="21"/>
              </w:rPr>
            </w:pPr>
            <w:r>
              <w:rPr>
                <w:rFonts w:hint="eastAsia" w:ascii="宋体" w:hAnsi="宋体" w:eastAsia="宋体" w:cs="宋体"/>
                <w:szCs w:val="21"/>
              </w:rPr>
              <w:t>0.040</w:t>
            </w:r>
          </w:p>
        </w:tc>
        <w:tc>
          <w:tcPr>
            <w:tcW w:w="757" w:type="pct"/>
            <w:vAlign w:val="center"/>
          </w:tcPr>
          <w:p w14:paraId="10512A46">
            <w:pPr>
              <w:spacing w:line="240" w:lineRule="auto"/>
              <w:jc w:val="center"/>
              <w:rPr>
                <w:rFonts w:hint="eastAsia" w:ascii="宋体" w:hAnsi="宋体" w:eastAsia="宋体" w:cs="宋体"/>
                <w:szCs w:val="21"/>
              </w:rPr>
            </w:pPr>
            <w:r>
              <w:rPr>
                <w:rFonts w:hint="eastAsia" w:ascii="宋体" w:hAnsi="宋体" w:eastAsia="宋体" w:cs="宋体"/>
                <w:szCs w:val="21"/>
              </w:rPr>
              <w:t>0.008</w:t>
            </w:r>
          </w:p>
        </w:tc>
        <w:tc>
          <w:tcPr>
            <w:tcW w:w="842" w:type="pct"/>
            <w:vAlign w:val="center"/>
          </w:tcPr>
          <w:p w14:paraId="14CF74DB">
            <w:pPr>
              <w:spacing w:line="240" w:lineRule="auto"/>
              <w:jc w:val="center"/>
              <w:rPr>
                <w:rFonts w:hint="eastAsia" w:ascii="宋体" w:hAnsi="宋体" w:eastAsia="宋体" w:cs="宋体"/>
                <w:szCs w:val="21"/>
              </w:rPr>
            </w:pPr>
            <w:r>
              <w:rPr>
                <w:rFonts w:hint="eastAsia" w:ascii="宋体" w:hAnsi="宋体" w:eastAsia="宋体" w:cs="宋体"/>
                <w:szCs w:val="21"/>
              </w:rPr>
              <w:t>0.042</w:t>
            </w:r>
          </w:p>
        </w:tc>
        <w:tc>
          <w:tcPr>
            <w:tcW w:w="757" w:type="pct"/>
            <w:vAlign w:val="center"/>
          </w:tcPr>
          <w:p w14:paraId="75C2BC96">
            <w:pPr>
              <w:spacing w:line="240" w:lineRule="auto"/>
              <w:jc w:val="center"/>
              <w:rPr>
                <w:rFonts w:hint="eastAsia" w:ascii="宋体" w:hAnsi="宋体" w:eastAsia="宋体" w:cs="宋体"/>
                <w:szCs w:val="21"/>
              </w:rPr>
            </w:pPr>
            <w:r>
              <w:rPr>
                <w:rFonts w:hint="eastAsia" w:ascii="宋体" w:hAnsi="宋体" w:eastAsia="宋体" w:cs="宋体"/>
                <w:szCs w:val="21"/>
              </w:rPr>
              <w:t>0.021</w:t>
            </w:r>
          </w:p>
        </w:tc>
        <w:tc>
          <w:tcPr>
            <w:tcW w:w="858" w:type="pct"/>
            <w:vAlign w:val="center"/>
          </w:tcPr>
          <w:p w14:paraId="4AC9CE30">
            <w:pPr>
              <w:spacing w:line="240" w:lineRule="auto"/>
              <w:jc w:val="center"/>
              <w:rPr>
                <w:rFonts w:hint="eastAsia" w:ascii="宋体" w:hAnsi="宋体" w:eastAsia="宋体" w:cs="宋体"/>
                <w:szCs w:val="21"/>
              </w:rPr>
            </w:pPr>
            <w:r>
              <w:rPr>
                <w:rFonts w:hint="eastAsia" w:ascii="宋体" w:hAnsi="宋体" w:eastAsia="宋体" w:cs="宋体"/>
                <w:szCs w:val="21"/>
              </w:rPr>
              <w:t>0.106</w:t>
            </w:r>
          </w:p>
        </w:tc>
      </w:tr>
      <w:tr w14:paraId="22E6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55A299CE">
            <w:pPr>
              <w:spacing w:line="240" w:lineRule="auto"/>
              <w:jc w:val="center"/>
              <w:rPr>
                <w:rFonts w:hint="eastAsia" w:ascii="宋体" w:hAnsi="宋体" w:eastAsia="宋体" w:cs="宋体"/>
                <w:szCs w:val="21"/>
              </w:rPr>
            </w:pPr>
          </w:p>
        </w:tc>
        <w:tc>
          <w:tcPr>
            <w:tcW w:w="655" w:type="pct"/>
            <w:vAlign w:val="center"/>
          </w:tcPr>
          <w:p w14:paraId="59F361FB">
            <w:pPr>
              <w:spacing w:line="240" w:lineRule="auto"/>
              <w:jc w:val="center"/>
              <w:rPr>
                <w:rFonts w:hint="eastAsia" w:ascii="宋体" w:hAnsi="宋体" w:eastAsia="宋体" w:cs="宋体"/>
                <w:szCs w:val="21"/>
              </w:rPr>
            </w:pPr>
            <w:r>
              <w:rPr>
                <w:rFonts w:hint="eastAsia" w:ascii="宋体" w:hAnsi="宋体" w:eastAsia="宋体" w:cs="宋体"/>
                <w:position w:val="-12"/>
                <w:szCs w:val="21"/>
              </w:rPr>
              <w:object>
                <v:shape id="_x0000_i1056" o:spt="75" type="#_x0000_t75" style="height:18.15pt;width:27.35pt;" o:ole="t" filled="f" o:preferrelative="t" stroked="f" coordsize="21600,21600">
                  <v:path/>
                  <v:fill on="f" focussize="0,0"/>
                  <v:stroke on="f" joinstyle="miter"/>
                  <v:imagedata r:id="rId57" o:title=""/>
                  <o:lock v:ext="edit" aspectratio="t"/>
                  <w10:wrap type="none"/>
                  <w10:anchorlock/>
                </v:shape>
                <o:OLEObject Type="Embed" ProgID="Equation.KSEE3" ShapeID="_x0000_i1056" DrawAspect="Content" ObjectID="_1468075756" r:id="rId56">
                  <o:LockedField>false</o:LockedField>
                </o:OLEObject>
              </w:object>
            </w:r>
          </w:p>
        </w:tc>
        <w:tc>
          <w:tcPr>
            <w:tcW w:w="757" w:type="pct"/>
            <w:vAlign w:val="center"/>
          </w:tcPr>
          <w:p w14:paraId="6902B478">
            <w:pPr>
              <w:widowControl/>
              <w:spacing w:line="240" w:lineRule="auto"/>
              <w:jc w:val="center"/>
              <w:textAlignment w:val="center"/>
              <w:rPr>
                <w:rFonts w:hint="eastAsia" w:ascii="宋体" w:hAnsi="宋体" w:eastAsia="宋体" w:cs="宋体"/>
                <w:szCs w:val="21"/>
              </w:rPr>
            </w:pPr>
            <w:r>
              <w:rPr>
                <w:rFonts w:hint="eastAsia" w:ascii="宋体" w:hAnsi="宋体" w:eastAsia="宋体" w:cs="宋体"/>
                <w:kern w:val="0"/>
                <w:szCs w:val="21"/>
                <w:lang w:bidi="ar"/>
              </w:rPr>
              <w:t>0.105</w:t>
            </w:r>
          </w:p>
        </w:tc>
        <w:tc>
          <w:tcPr>
            <w:tcW w:w="757" w:type="pct"/>
            <w:vAlign w:val="center"/>
          </w:tcPr>
          <w:p w14:paraId="27D25B14">
            <w:pPr>
              <w:widowControl/>
              <w:spacing w:line="240" w:lineRule="auto"/>
              <w:jc w:val="center"/>
              <w:textAlignment w:val="center"/>
              <w:rPr>
                <w:rFonts w:hint="eastAsia" w:ascii="宋体" w:hAnsi="宋体" w:eastAsia="宋体" w:cs="宋体"/>
                <w:szCs w:val="21"/>
              </w:rPr>
            </w:pPr>
            <w:r>
              <w:rPr>
                <w:rFonts w:hint="eastAsia" w:ascii="宋体" w:hAnsi="宋体" w:eastAsia="宋体" w:cs="宋体"/>
                <w:kern w:val="0"/>
                <w:szCs w:val="21"/>
                <w:lang w:bidi="ar"/>
              </w:rPr>
              <w:t>0.036</w:t>
            </w:r>
          </w:p>
        </w:tc>
        <w:tc>
          <w:tcPr>
            <w:tcW w:w="842" w:type="pct"/>
            <w:vAlign w:val="center"/>
          </w:tcPr>
          <w:p w14:paraId="4BFCCEEE">
            <w:pPr>
              <w:widowControl/>
              <w:spacing w:line="240" w:lineRule="auto"/>
              <w:jc w:val="center"/>
              <w:textAlignment w:val="center"/>
              <w:rPr>
                <w:rFonts w:hint="eastAsia" w:ascii="宋体" w:hAnsi="宋体" w:eastAsia="宋体" w:cs="宋体"/>
                <w:szCs w:val="21"/>
              </w:rPr>
            </w:pPr>
            <w:r>
              <w:rPr>
                <w:rFonts w:hint="eastAsia" w:ascii="宋体" w:hAnsi="宋体" w:eastAsia="宋体" w:cs="宋体"/>
                <w:kern w:val="0"/>
                <w:szCs w:val="21"/>
                <w:lang w:bidi="ar"/>
              </w:rPr>
              <w:t>0.0686</w:t>
            </w:r>
          </w:p>
        </w:tc>
        <w:tc>
          <w:tcPr>
            <w:tcW w:w="757" w:type="pct"/>
            <w:vAlign w:val="center"/>
          </w:tcPr>
          <w:p w14:paraId="3C9B50EF">
            <w:pPr>
              <w:widowControl/>
              <w:spacing w:line="240" w:lineRule="auto"/>
              <w:jc w:val="center"/>
              <w:textAlignment w:val="center"/>
              <w:rPr>
                <w:rFonts w:hint="eastAsia" w:ascii="宋体" w:hAnsi="宋体" w:eastAsia="宋体" w:cs="宋体"/>
                <w:szCs w:val="21"/>
              </w:rPr>
            </w:pPr>
            <w:r>
              <w:rPr>
                <w:rFonts w:hint="eastAsia" w:ascii="宋体" w:hAnsi="宋体" w:eastAsia="宋体" w:cs="宋体"/>
                <w:kern w:val="0"/>
                <w:szCs w:val="21"/>
                <w:lang w:bidi="ar"/>
              </w:rPr>
              <w:t>0.085</w:t>
            </w:r>
          </w:p>
        </w:tc>
        <w:tc>
          <w:tcPr>
            <w:tcW w:w="858" w:type="pct"/>
            <w:vAlign w:val="center"/>
          </w:tcPr>
          <w:p w14:paraId="2D7CBDD0">
            <w:pPr>
              <w:widowControl/>
              <w:spacing w:line="240" w:lineRule="auto"/>
              <w:jc w:val="center"/>
              <w:textAlignment w:val="center"/>
              <w:rPr>
                <w:rFonts w:hint="eastAsia" w:ascii="宋体" w:hAnsi="宋体" w:eastAsia="宋体" w:cs="宋体"/>
                <w:szCs w:val="21"/>
              </w:rPr>
            </w:pPr>
            <w:r>
              <w:rPr>
                <w:rFonts w:hint="eastAsia" w:ascii="宋体" w:hAnsi="宋体" w:eastAsia="宋体" w:cs="宋体"/>
                <w:kern w:val="0"/>
                <w:szCs w:val="21"/>
                <w:lang w:bidi="ar"/>
              </w:rPr>
              <w:t>0.176</w:t>
            </w:r>
          </w:p>
        </w:tc>
      </w:tr>
      <w:tr w14:paraId="57EA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Merge w:val="continue"/>
            <w:vAlign w:val="center"/>
          </w:tcPr>
          <w:p w14:paraId="7D3C9674">
            <w:pPr>
              <w:spacing w:line="240" w:lineRule="auto"/>
              <w:jc w:val="center"/>
              <w:rPr>
                <w:rFonts w:hint="eastAsia" w:ascii="宋体" w:hAnsi="宋体" w:eastAsia="宋体" w:cs="宋体"/>
                <w:szCs w:val="21"/>
              </w:rPr>
            </w:pPr>
          </w:p>
        </w:tc>
        <w:tc>
          <w:tcPr>
            <w:tcW w:w="655" w:type="pct"/>
            <w:vAlign w:val="center"/>
          </w:tcPr>
          <w:p w14:paraId="1864E956">
            <w:pPr>
              <w:spacing w:line="240" w:lineRule="auto"/>
              <w:jc w:val="center"/>
              <w:rPr>
                <w:rFonts w:hint="eastAsia" w:ascii="宋体" w:hAnsi="宋体" w:eastAsia="宋体" w:cs="宋体"/>
                <w:szCs w:val="21"/>
              </w:rPr>
            </w:pPr>
            <w:r>
              <w:rPr>
                <w:rFonts w:hint="eastAsia" w:ascii="宋体" w:hAnsi="宋体" w:eastAsia="宋体" w:cs="宋体"/>
                <w:position w:val="-12"/>
                <w:szCs w:val="21"/>
              </w:rPr>
              <w:object>
                <v:shape id="_x0000_i1057" o:spt="75" type="#_x0000_t75" style="height:18.15pt;width:27.35pt;" o:ole="t" filled="f" o:preferrelative="t" stroked="f" coordsize="21600,21600">
                  <v:path/>
                  <v:fill on="f" focussize="0,0"/>
                  <v:stroke on="f" joinstyle="miter"/>
                  <v:imagedata r:id="rId35" o:title=""/>
                  <o:lock v:ext="edit" aspectratio="t"/>
                  <w10:wrap type="none"/>
                  <w10:anchorlock/>
                </v:shape>
                <o:OLEObject Type="Embed" ProgID="Equation.KSEE3" ShapeID="_x0000_i1057" DrawAspect="Content" ObjectID="_1468075757" r:id="rId58">
                  <o:LockedField>false</o:LockedField>
                </o:OLEObject>
              </w:object>
            </w:r>
          </w:p>
        </w:tc>
        <w:tc>
          <w:tcPr>
            <w:tcW w:w="757" w:type="pct"/>
            <w:vAlign w:val="center"/>
          </w:tcPr>
          <w:p w14:paraId="72585232">
            <w:pPr>
              <w:spacing w:line="240" w:lineRule="auto"/>
              <w:jc w:val="center"/>
              <w:rPr>
                <w:rFonts w:hint="eastAsia" w:ascii="宋体" w:hAnsi="宋体" w:eastAsia="宋体" w:cs="宋体"/>
                <w:szCs w:val="21"/>
              </w:rPr>
            </w:pPr>
            <w:r>
              <w:rPr>
                <w:rFonts w:hint="eastAsia" w:ascii="宋体" w:hAnsi="宋体" w:eastAsia="宋体" w:cs="宋体"/>
                <w:szCs w:val="21"/>
              </w:rPr>
              <w:t>0.211</w:t>
            </w:r>
          </w:p>
        </w:tc>
        <w:tc>
          <w:tcPr>
            <w:tcW w:w="757" w:type="pct"/>
            <w:vAlign w:val="center"/>
          </w:tcPr>
          <w:p w14:paraId="41562CB8">
            <w:pPr>
              <w:spacing w:line="240" w:lineRule="auto"/>
              <w:jc w:val="center"/>
              <w:rPr>
                <w:rFonts w:hint="eastAsia" w:ascii="宋体" w:hAnsi="宋体" w:eastAsia="宋体" w:cs="宋体"/>
                <w:szCs w:val="21"/>
              </w:rPr>
            </w:pPr>
            <w:r>
              <w:rPr>
                <w:rFonts w:hint="eastAsia" w:ascii="宋体" w:hAnsi="宋体" w:eastAsia="宋体" w:cs="宋体"/>
                <w:szCs w:val="21"/>
              </w:rPr>
              <w:t>0.072</w:t>
            </w:r>
          </w:p>
        </w:tc>
        <w:tc>
          <w:tcPr>
            <w:tcW w:w="842" w:type="pct"/>
            <w:vAlign w:val="center"/>
          </w:tcPr>
          <w:p w14:paraId="21FE5FB2">
            <w:pPr>
              <w:spacing w:line="240" w:lineRule="auto"/>
              <w:jc w:val="center"/>
              <w:rPr>
                <w:rFonts w:hint="eastAsia" w:ascii="宋体" w:hAnsi="宋体" w:eastAsia="宋体" w:cs="宋体"/>
                <w:szCs w:val="21"/>
              </w:rPr>
            </w:pPr>
            <w:r>
              <w:rPr>
                <w:rFonts w:hint="eastAsia" w:ascii="宋体" w:hAnsi="宋体" w:eastAsia="宋体" w:cs="宋体"/>
                <w:szCs w:val="21"/>
              </w:rPr>
              <w:t>0.137</w:t>
            </w:r>
          </w:p>
        </w:tc>
        <w:tc>
          <w:tcPr>
            <w:tcW w:w="757" w:type="pct"/>
            <w:vAlign w:val="center"/>
          </w:tcPr>
          <w:p w14:paraId="36A9E2C4">
            <w:pPr>
              <w:spacing w:line="240" w:lineRule="auto"/>
              <w:jc w:val="center"/>
              <w:rPr>
                <w:rFonts w:hint="eastAsia" w:ascii="宋体" w:hAnsi="宋体" w:eastAsia="宋体" w:cs="宋体"/>
                <w:szCs w:val="21"/>
              </w:rPr>
            </w:pPr>
            <w:r>
              <w:rPr>
                <w:rFonts w:hint="eastAsia" w:ascii="宋体" w:hAnsi="宋体" w:eastAsia="宋体" w:cs="宋体"/>
                <w:szCs w:val="21"/>
              </w:rPr>
              <w:t>0.170</w:t>
            </w:r>
          </w:p>
        </w:tc>
        <w:tc>
          <w:tcPr>
            <w:tcW w:w="858" w:type="pct"/>
            <w:vAlign w:val="center"/>
          </w:tcPr>
          <w:p w14:paraId="2E6D4E66">
            <w:pPr>
              <w:spacing w:line="240" w:lineRule="auto"/>
              <w:jc w:val="center"/>
              <w:rPr>
                <w:rFonts w:hint="eastAsia" w:ascii="宋体" w:hAnsi="宋体" w:eastAsia="宋体" w:cs="宋体"/>
                <w:szCs w:val="21"/>
              </w:rPr>
            </w:pPr>
            <w:r>
              <w:rPr>
                <w:rFonts w:hint="eastAsia" w:ascii="宋体" w:hAnsi="宋体" w:eastAsia="宋体" w:cs="宋体"/>
                <w:szCs w:val="21"/>
              </w:rPr>
              <w:t>0.352</w:t>
            </w:r>
          </w:p>
        </w:tc>
      </w:tr>
    </w:tbl>
    <w:p w14:paraId="554975BB">
      <w:pPr>
        <w:spacing w:line="240" w:lineRule="auto"/>
        <w:ind w:firstLine="420" w:firstLineChars="200"/>
        <w:jc w:val="left"/>
        <w:rPr>
          <w:rFonts w:hint="eastAsia" w:ascii="宋体" w:hAnsi="宋体" w:eastAsia="宋体" w:cs="宋体"/>
          <w:szCs w:val="21"/>
        </w:rPr>
      </w:pPr>
      <w:r>
        <w:rPr>
          <w:rFonts w:hint="eastAsia" w:ascii="宋体" w:hAnsi="宋体" w:eastAsia="宋体" w:cs="宋体"/>
          <w:szCs w:val="21"/>
        </w:rPr>
        <w:t>《品质波动试验汇总表》显示，</w:t>
      </w:r>
      <w:r>
        <w:rPr>
          <w:rFonts w:hint="eastAsia" w:ascii="宋体" w:hAnsi="宋体" w:eastAsia="宋体" w:cs="宋体"/>
          <w:szCs w:val="21"/>
          <w:lang w:val="en-US" w:eastAsia="zh-CN"/>
        </w:rPr>
        <w:t>品质波动</w:t>
      </w:r>
      <w:r>
        <w:rPr>
          <w:rFonts w:hint="eastAsia" w:ascii="宋体" w:hAnsi="宋体" w:eastAsia="宋体" w:cs="宋体"/>
          <w:szCs w:val="21"/>
        </w:rPr>
        <w:t>值范围为0.126～1.728；其中0.50以下的占47.3%，0.5～1.0之间的占39.2%，1～2.0之间的占13.5%。由此将品质波动类型划分为大、中、小三种类型，即</w:t>
      </w:r>
      <w:r>
        <w:rPr>
          <w:rFonts w:hint="eastAsia" w:ascii="宋体" w:hAnsi="宋体" w:eastAsia="宋体" w:cs="宋体"/>
          <w:szCs w:val="21"/>
          <w:lang w:val="en-US" w:eastAsia="zh-CN"/>
        </w:rPr>
        <w:t>品质波动</w:t>
      </w:r>
      <w:r>
        <w:rPr>
          <w:rFonts w:hint="eastAsia" w:ascii="宋体" w:hAnsi="宋体" w:eastAsia="宋体" w:cs="宋体"/>
          <w:szCs w:val="21"/>
        </w:rPr>
        <w:t>≤0.50为小，0.5＜</w:t>
      </w:r>
      <w:r>
        <w:rPr>
          <w:rFonts w:hint="eastAsia" w:ascii="宋体" w:hAnsi="宋体" w:eastAsia="宋体" w:cs="宋体"/>
          <w:szCs w:val="21"/>
          <w:lang w:val="en-US" w:eastAsia="zh-CN"/>
        </w:rPr>
        <w:t>品质波动</w:t>
      </w:r>
      <w:r>
        <w:rPr>
          <w:rFonts w:hint="eastAsia" w:ascii="宋体" w:hAnsi="宋体" w:eastAsia="宋体" w:cs="宋体"/>
          <w:szCs w:val="21"/>
        </w:rPr>
        <w:t>≤1.0为中，</w:t>
      </w:r>
      <w:r>
        <w:rPr>
          <w:rFonts w:hint="eastAsia" w:ascii="宋体" w:hAnsi="宋体" w:eastAsia="宋体" w:cs="宋体"/>
          <w:szCs w:val="21"/>
          <w:lang w:val="en-US" w:eastAsia="zh-CN"/>
        </w:rPr>
        <w:t>品质波动</w:t>
      </w:r>
      <w:r>
        <w:rPr>
          <w:rFonts w:hint="eastAsia" w:ascii="黑体" w:hAnsi="黑体" w:eastAsia="黑体" w:cs="黑体"/>
          <w:szCs w:val="21"/>
        </w:rPr>
        <w:t>＞</w:t>
      </w:r>
      <w:r>
        <w:rPr>
          <w:rFonts w:hint="eastAsia" w:ascii="宋体" w:hAnsi="宋体" w:eastAsia="宋体" w:cs="宋体"/>
          <w:szCs w:val="21"/>
        </w:rPr>
        <w:t>1.0为大。</w:t>
      </w:r>
    </w:p>
    <w:p w14:paraId="20935B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eastAsia" w:hAnsi="黑体" w:cs="黑体" w:eastAsiaTheme="minorEastAsia"/>
          <w:bCs w:val="0"/>
          <w:color w:val="auto"/>
          <w:szCs w:val="21"/>
          <w:u w:val="none"/>
          <w:lang w:val="en-US" w:eastAsia="zh-CN"/>
        </w:rPr>
      </w:pPr>
      <w:r>
        <w:rPr>
          <w:rFonts w:hint="eastAsia" w:ascii="宋体" w:hAnsi="宋体" w:eastAsia="宋体" w:cs="宋体"/>
          <w:szCs w:val="21"/>
        </w:rPr>
        <w:t>《精密度试验汇总表》显示，</w:t>
      </w:r>
      <w:r>
        <w:rPr>
          <w:rFonts w:hint="eastAsia" w:ascii="宋体" w:hAnsi="宋体" w:eastAsia="宋体" w:cs="宋体"/>
          <w:szCs w:val="21"/>
          <w:lang w:val="en-US" w:eastAsia="zh-CN"/>
        </w:rPr>
        <w:t>总精密度</w:t>
      </w:r>
      <w:r>
        <w:rPr>
          <w:rFonts w:hint="eastAsia" w:ascii="宋体" w:hAnsi="宋体" w:eastAsia="宋体" w:cs="宋体"/>
          <w:szCs w:val="21"/>
        </w:rPr>
        <w:t>范围为0.196～0.989。所以根据试验结果，结合日常工作时间，确定取样、制样及总精密度为0.50%。</w:t>
      </w:r>
    </w:p>
    <w:p w14:paraId="74BAC4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hAnsi="黑体" w:cs="黑体"/>
          <w:b/>
          <w:bCs/>
          <w:color w:val="auto"/>
          <w:szCs w:val="21"/>
          <w:u w:val="none"/>
          <w:lang w:val="en-US" w:eastAsia="zh-CN"/>
        </w:rPr>
      </w:pPr>
      <w:r>
        <w:rPr>
          <w:rFonts w:hint="eastAsia" w:ascii="黑体" w:hAnsi="黑体" w:eastAsia="黑体" w:cs="黑体"/>
          <w:kern w:val="0"/>
          <w:sz w:val="21"/>
          <w:szCs w:val="21"/>
          <w:lang w:val="en-US" w:eastAsia="zh-CN" w:bidi="ar-SA"/>
        </w:rPr>
        <w:t xml:space="preserve">1.4.3.3.3  </w:t>
      </w:r>
      <w:r>
        <w:rPr>
          <w:rFonts w:hint="eastAsia" w:hAnsi="黑体" w:cs="黑体"/>
          <w:b/>
          <w:bCs/>
          <w:color w:val="auto"/>
          <w:szCs w:val="21"/>
          <w:u w:val="none"/>
          <w:lang w:val="en-US" w:eastAsia="zh-CN"/>
        </w:rPr>
        <w:t>锌组试验</w:t>
      </w:r>
    </w:p>
    <w:p w14:paraId="26B1D2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eastAsia" w:hAnsi="黑体" w:cs="黑体" w:eastAsiaTheme="minorEastAsia"/>
          <w:bCs w:val="0"/>
          <w:color w:val="auto"/>
          <w:szCs w:val="21"/>
          <w:u w:val="none"/>
          <w:lang w:val="en-US" w:eastAsia="zh-CN"/>
        </w:rPr>
      </w:pPr>
      <w:r>
        <w:rPr>
          <w:rFonts w:hint="eastAsia" w:hAnsi="黑体" w:cs="黑体" w:eastAsiaTheme="minorEastAsia"/>
          <w:bCs w:val="0"/>
          <w:color w:val="auto"/>
          <w:szCs w:val="21"/>
          <w:u w:val="none"/>
          <w:lang w:val="en-US" w:eastAsia="zh-CN"/>
        </w:rPr>
        <w:t>锌</w:t>
      </w:r>
      <w:r>
        <w:rPr>
          <w:rFonts w:hint="eastAsia" w:hAnsi="黑体" w:cs="黑体"/>
          <w:bCs w:val="0"/>
          <w:color w:val="auto"/>
          <w:szCs w:val="21"/>
          <w:u w:val="none"/>
          <w:lang w:val="en-US" w:eastAsia="zh-CN"/>
        </w:rPr>
        <w:t>组试验由</w:t>
      </w:r>
      <w:r>
        <w:rPr>
          <w:rFonts w:hint="eastAsia" w:hAnsi="黑体" w:cs="黑体" w:eastAsiaTheme="minorEastAsia"/>
          <w:bCs w:val="0"/>
          <w:color w:val="auto"/>
          <w:szCs w:val="21"/>
          <w:u w:val="none"/>
          <w:lang w:val="en-US" w:eastAsia="zh-CN"/>
        </w:rPr>
        <w:t>葫芦岛锌业股份有限公司牵头负责，南丹县南方有色金属有限责任公司、云南云铜锌业股份有限公司、云南驰宏锌锗股份有限公司、株洲冶炼集团股份有限公司、深圳市中金岭南有色金属股份有限公司韶关冶炼厂等单位参加试验数据汇总如下：</w:t>
      </w:r>
    </w:p>
    <w:p w14:paraId="6CA1CF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大批量品质波动实验数据汇总表</w:t>
      </w:r>
    </w:p>
    <w:tbl>
      <w:tblPr>
        <w:tblStyle w:val="11"/>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129"/>
        <w:gridCol w:w="1970"/>
        <w:gridCol w:w="2637"/>
      </w:tblGrid>
      <w:tr w14:paraId="3B93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Align w:val="center"/>
          </w:tcPr>
          <w:p w14:paraId="7AEEC3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试验单位</w:t>
            </w:r>
          </w:p>
        </w:tc>
        <w:tc>
          <w:tcPr>
            <w:tcW w:w="1245" w:type="pct"/>
            <w:vAlign w:val="center"/>
          </w:tcPr>
          <w:p w14:paraId="1B35F6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实验对象</w:t>
            </w:r>
          </w:p>
        </w:tc>
        <w:tc>
          <w:tcPr>
            <w:tcW w:w="1152" w:type="pct"/>
            <w:vAlign w:val="center"/>
          </w:tcPr>
          <w:p w14:paraId="3EF8D2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试验数量</w:t>
            </w:r>
          </w:p>
        </w:tc>
        <w:tc>
          <w:tcPr>
            <w:tcW w:w="1542" w:type="pct"/>
            <w:vAlign w:val="center"/>
          </w:tcPr>
          <w:p w14:paraId="26688E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试验结果</w:t>
            </w:r>
            <w:r>
              <w:rPr>
                <w:rFonts w:hint="eastAsia" w:asciiTheme="minorEastAsia" w:hAnsiTheme="minorEastAsia" w:eastAsiaTheme="minorEastAsia" w:cstheme="minorEastAsia"/>
                <w:color w:val="auto"/>
                <w:position w:val="-12"/>
                <w:sz w:val="21"/>
                <w:szCs w:val="21"/>
              </w:rPr>
              <w:object>
                <v:shape id="_x0000_i1058" o:spt="75" type="#_x0000_t75" style="height:14.9pt;width:14.9pt;" o:ole="t" filled="f" o:preferrelative="t" stroked="f" coordsize="21600,21600">
                  <v:path/>
                  <v:fill on="f" focussize="0,0"/>
                  <v:stroke on="f" joinstyle="miter"/>
                  <v:imagedata r:id="rId15" o:title=""/>
                  <o:lock v:ext="edit" aspectratio="t"/>
                  <w10:wrap type="none"/>
                  <w10:anchorlock/>
                </v:shape>
                <o:OLEObject Type="Embed" ProgID="Equation.3" ShapeID="_x0000_i1058" DrawAspect="Content" ObjectID="_1468075758" r:id="rId59">
                  <o:LockedField>false</o:LockedField>
                </o:OLEObject>
              </w:object>
            </w:r>
          </w:p>
        </w:tc>
      </w:tr>
      <w:tr w14:paraId="7AF1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restart"/>
            <w:vAlign w:val="center"/>
          </w:tcPr>
          <w:p w14:paraId="20DC78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葫芦岛锌业股份</w:t>
            </w:r>
          </w:p>
        </w:tc>
        <w:tc>
          <w:tcPr>
            <w:tcW w:w="1245" w:type="pct"/>
            <w:vAlign w:val="center"/>
          </w:tcPr>
          <w:p w14:paraId="1061AC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瀚丰</w:t>
            </w:r>
          </w:p>
        </w:tc>
        <w:tc>
          <w:tcPr>
            <w:tcW w:w="1152" w:type="pct"/>
            <w:vAlign w:val="center"/>
          </w:tcPr>
          <w:p w14:paraId="13F7F5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5ACBF4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0.945</w:t>
            </w:r>
          </w:p>
        </w:tc>
      </w:tr>
      <w:tr w14:paraId="039F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6B0438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51454A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国金</w:t>
            </w:r>
          </w:p>
        </w:tc>
        <w:tc>
          <w:tcPr>
            <w:tcW w:w="1152" w:type="pct"/>
            <w:vAlign w:val="center"/>
          </w:tcPr>
          <w:p w14:paraId="7937E7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4A4267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0.463</w:t>
            </w:r>
          </w:p>
        </w:tc>
      </w:tr>
      <w:tr w14:paraId="26B2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0E8587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21AE69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澳大利亚</w:t>
            </w:r>
          </w:p>
        </w:tc>
        <w:tc>
          <w:tcPr>
            <w:tcW w:w="1152" w:type="pct"/>
            <w:vAlign w:val="center"/>
          </w:tcPr>
          <w:p w14:paraId="2577D5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3B4475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0.449</w:t>
            </w:r>
          </w:p>
        </w:tc>
      </w:tr>
      <w:tr w14:paraId="5892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restart"/>
            <w:vAlign w:val="center"/>
          </w:tcPr>
          <w:p w14:paraId="7BB6CF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云铜锌业</w:t>
            </w:r>
          </w:p>
        </w:tc>
        <w:tc>
          <w:tcPr>
            <w:tcW w:w="1245" w:type="pct"/>
            <w:vAlign w:val="center"/>
          </w:tcPr>
          <w:p w14:paraId="161327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青海矿业</w:t>
            </w:r>
          </w:p>
        </w:tc>
        <w:tc>
          <w:tcPr>
            <w:tcW w:w="1152" w:type="pct"/>
            <w:vAlign w:val="center"/>
          </w:tcPr>
          <w:p w14:paraId="77C974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723B13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0.555</w:t>
            </w:r>
          </w:p>
        </w:tc>
      </w:tr>
      <w:tr w14:paraId="6A8B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798FA9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696C1B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骏腾</w:t>
            </w:r>
          </w:p>
        </w:tc>
        <w:tc>
          <w:tcPr>
            <w:tcW w:w="1152" w:type="pct"/>
            <w:vAlign w:val="center"/>
          </w:tcPr>
          <w:p w14:paraId="0ECEE3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29AAD9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0.656</w:t>
            </w:r>
          </w:p>
        </w:tc>
      </w:tr>
      <w:tr w14:paraId="69B3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28D3D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0FA7A5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安塔米娜</w:t>
            </w:r>
          </w:p>
        </w:tc>
        <w:tc>
          <w:tcPr>
            <w:tcW w:w="1152" w:type="pct"/>
            <w:vAlign w:val="center"/>
          </w:tcPr>
          <w:p w14:paraId="02BDF3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237000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0.678</w:t>
            </w:r>
          </w:p>
        </w:tc>
      </w:tr>
      <w:tr w14:paraId="7508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restart"/>
            <w:vAlign w:val="center"/>
          </w:tcPr>
          <w:p w14:paraId="54FBA5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南方有色</w:t>
            </w:r>
          </w:p>
        </w:tc>
        <w:tc>
          <w:tcPr>
            <w:tcW w:w="1245" w:type="pct"/>
            <w:vAlign w:val="center"/>
          </w:tcPr>
          <w:p w14:paraId="38A9C2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广西龙湾</w:t>
            </w:r>
          </w:p>
        </w:tc>
        <w:tc>
          <w:tcPr>
            <w:tcW w:w="1152" w:type="pct"/>
            <w:vAlign w:val="center"/>
          </w:tcPr>
          <w:p w14:paraId="1B60E3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650568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0.168</w:t>
            </w:r>
          </w:p>
        </w:tc>
      </w:tr>
      <w:tr w14:paraId="1382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4D50D2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6FBC08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广西北山</w:t>
            </w:r>
          </w:p>
        </w:tc>
        <w:tc>
          <w:tcPr>
            <w:tcW w:w="1152" w:type="pct"/>
            <w:vAlign w:val="center"/>
          </w:tcPr>
          <w:p w14:paraId="6E4E44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4FDB56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0.524</w:t>
            </w:r>
          </w:p>
        </w:tc>
      </w:tr>
      <w:tr w14:paraId="2074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2C375A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713DD9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Antamina</w:t>
            </w:r>
          </w:p>
        </w:tc>
        <w:tc>
          <w:tcPr>
            <w:tcW w:w="1152" w:type="pct"/>
            <w:vAlign w:val="center"/>
          </w:tcPr>
          <w:p w14:paraId="6EB5C1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53A558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0.889</w:t>
            </w:r>
          </w:p>
        </w:tc>
      </w:tr>
      <w:tr w14:paraId="7A8E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Align w:val="center"/>
          </w:tcPr>
          <w:p w14:paraId="6889C3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株冶集团</w:t>
            </w:r>
          </w:p>
        </w:tc>
        <w:tc>
          <w:tcPr>
            <w:tcW w:w="1245" w:type="pct"/>
            <w:vAlign w:val="center"/>
          </w:tcPr>
          <w:p w14:paraId="6DC141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云南</w:t>
            </w:r>
          </w:p>
        </w:tc>
        <w:tc>
          <w:tcPr>
            <w:tcW w:w="1152" w:type="pct"/>
            <w:vAlign w:val="center"/>
          </w:tcPr>
          <w:p w14:paraId="57A351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35AF25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0.510</w:t>
            </w:r>
          </w:p>
        </w:tc>
      </w:tr>
      <w:tr w14:paraId="344A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restart"/>
            <w:vAlign w:val="center"/>
          </w:tcPr>
          <w:p w14:paraId="061222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驰宏锌锗</w:t>
            </w:r>
          </w:p>
        </w:tc>
        <w:tc>
          <w:tcPr>
            <w:tcW w:w="1245" w:type="pct"/>
            <w:vAlign w:val="center"/>
          </w:tcPr>
          <w:p w14:paraId="60F1BA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MG</w:t>
            </w:r>
          </w:p>
        </w:tc>
        <w:tc>
          <w:tcPr>
            <w:tcW w:w="1152" w:type="pct"/>
            <w:vAlign w:val="center"/>
          </w:tcPr>
          <w:p w14:paraId="09B98A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5FFD61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0.446</w:t>
            </w:r>
          </w:p>
        </w:tc>
      </w:tr>
      <w:tr w14:paraId="3D45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4CF4A5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15C60A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森鑫</w:t>
            </w:r>
          </w:p>
        </w:tc>
        <w:tc>
          <w:tcPr>
            <w:tcW w:w="1152" w:type="pct"/>
            <w:vAlign w:val="center"/>
          </w:tcPr>
          <w:p w14:paraId="5ED3B4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41F103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0.356</w:t>
            </w:r>
          </w:p>
        </w:tc>
      </w:tr>
      <w:tr w14:paraId="0D21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Merge w:val="continue"/>
            <w:vAlign w:val="center"/>
          </w:tcPr>
          <w:p w14:paraId="67284C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1245" w:type="pct"/>
            <w:vAlign w:val="center"/>
          </w:tcPr>
          <w:p w14:paraId="4E7142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乌兰</w:t>
            </w:r>
          </w:p>
        </w:tc>
        <w:tc>
          <w:tcPr>
            <w:tcW w:w="1152" w:type="pct"/>
            <w:vAlign w:val="center"/>
          </w:tcPr>
          <w:p w14:paraId="74E9D9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30776F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0.272</w:t>
            </w:r>
          </w:p>
        </w:tc>
      </w:tr>
      <w:tr w14:paraId="1A15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pct"/>
            <w:vAlign w:val="center"/>
          </w:tcPr>
          <w:p w14:paraId="60F515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韶关冶炼厂</w:t>
            </w:r>
          </w:p>
        </w:tc>
        <w:tc>
          <w:tcPr>
            <w:tcW w:w="1245" w:type="pct"/>
            <w:vAlign w:val="center"/>
          </w:tcPr>
          <w:p w14:paraId="09FFC1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国内小矿山</w:t>
            </w:r>
          </w:p>
        </w:tc>
        <w:tc>
          <w:tcPr>
            <w:tcW w:w="1152" w:type="pct"/>
            <w:vAlign w:val="center"/>
          </w:tcPr>
          <w:p w14:paraId="6C3D0B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10车1次</w:t>
            </w:r>
          </w:p>
        </w:tc>
        <w:tc>
          <w:tcPr>
            <w:tcW w:w="1542" w:type="pct"/>
            <w:vAlign w:val="center"/>
          </w:tcPr>
          <w:p w14:paraId="365E5D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1.102</w:t>
            </w:r>
          </w:p>
        </w:tc>
      </w:tr>
    </w:tbl>
    <w:p w14:paraId="23746FBD">
      <w:pPr>
        <w:pStyle w:val="3"/>
        <w:keepNext w:val="0"/>
        <w:keepLines w:val="0"/>
        <w:pageBreakBefore w:val="0"/>
        <w:kinsoku/>
        <w:wordWrap/>
        <w:overflowPunct/>
        <w:topLinePunct w:val="0"/>
        <w:bidi w:val="0"/>
        <w:spacing w:beforeAutospacing="0" w:after="0" w:afterAutospacing="0"/>
        <w:ind w:firstLine="420"/>
        <w:rPr>
          <w:rFonts w:hint="default" w:hAnsi="黑体" w:cs="黑体" w:eastAsiaTheme="minorEastAsia"/>
          <w:bCs w:val="0"/>
          <w:color w:val="FF0000"/>
          <w:szCs w:val="21"/>
          <w:u w:val="none"/>
          <w:lang w:val="en-US" w:eastAsia="zh-CN"/>
        </w:rPr>
      </w:pPr>
    </w:p>
    <w:p w14:paraId="3767F7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小批量品质波动实验数据汇总表</w:t>
      </w:r>
    </w:p>
    <w:tbl>
      <w:tblPr>
        <w:tblStyle w:val="11"/>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08"/>
        <w:gridCol w:w="1070"/>
        <w:gridCol w:w="802"/>
        <w:gridCol w:w="802"/>
        <w:gridCol w:w="802"/>
        <w:gridCol w:w="802"/>
        <w:gridCol w:w="802"/>
        <w:gridCol w:w="808"/>
      </w:tblGrid>
      <w:tr w14:paraId="36AD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Merge w:val="restart"/>
            <w:vAlign w:val="center"/>
          </w:tcPr>
          <w:p w14:paraId="5CB324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试验单位</w:t>
            </w:r>
          </w:p>
        </w:tc>
        <w:tc>
          <w:tcPr>
            <w:tcW w:w="766" w:type="pct"/>
            <w:vMerge w:val="restart"/>
            <w:vAlign w:val="center"/>
          </w:tcPr>
          <w:p w14:paraId="242E7B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实验对象</w:t>
            </w:r>
          </w:p>
        </w:tc>
        <w:tc>
          <w:tcPr>
            <w:tcW w:w="626" w:type="pct"/>
            <w:vMerge w:val="restart"/>
            <w:vAlign w:val="center"/>
          </w:tcPr>
          <w:p w14:paraId="20CF3A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试验数量</w:t>
            </w:r>
          </w:p>
        </w:tc>
        <w:tc>
          <w:tcPr>
            <w:tcW w:w="2818" w:type="pct"/>
            <w:gridSpan w:val="6"/>
            <w:vAlign w:val="center"/>
          </w:tcPr>
          <w:p w14:paraId="09B946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试验结果</w:t>
            </w:r>
            <w:r>
              <w:rPr>
                <w:rFonts w:hint="eastAsia" w:asciiTheme="minorEastAsia" w:hAnsiTheme="minorEastAsia" w:eastAsiaTheme="minorEastAsia" w:cstheme="minorEastAsia"/>
                <w:color w:val="auto"/>
                <w:position w:val="-12"/>
                <w:sz w:val="21"/>
                <w:szCs w:val="21"/>
              </w:rPr>
              <w:object>
                <v:shape id="_x0000_i1059" o:spt="75" type="#_x0000_t75" style="height:14.9pt;width:14.9pt;" o:ole="t" filled="f" o:preferrelative="t" stroked="f" coordsize="21600,21600">
                  <v:path/>
                  <v:fill on="f" focussize="0,0"/>
                  <v:stroke on="f" joinstyle="miter"/>
                  <v:imagedata r:id="rId15" o:title=""/>
                  <o:lock v:ext="edit" aspectratio="t"/>
                  <w10:wrap type="none"/>
                  <w10:anchorlock/>
                </v:shape>
                <o:OLEObject Type="Embed" ProgID="Equation.3" ShapeID="_x0000_i1059" DrawAspect="Content" ObjectID="_1468075759" r:id="rId60">
                  <o:LockedField>false</o:LockedField>
                </o:OLEObject>
              </w:object>
            </w:r>
          </w:p>
        </w:tc>
      </w:tr>
      <w:tr w14:paraId="7079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87" w:type="pct"/>
            <w:vMerge w:val="continue"/>
            <w:vAlign w:val="center"/>
          </w:tcPr>
          <w:p w14:paraId="275AA0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6" w:type="pct"/>
            <w:vMerge w:val="continue"/>
            <w:vAlign w:val="center"/>
          </w:tcPr>
          <w:p w14:paraId="54BB21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626" w:type="pct"/>
            <w:vMerge w:val="continue"/>
            <w:vAlign w:val="center"/>
          </w:tcPr>
          <w:p w14:paraId="1209F6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469" w:type="pct"/>
            <w:vAlign w:val="center"/>
          </w:tcPr>
          <w:p w14:paraId="1AEA49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60" o:spt="75" type="#_x0000_t75" style="height:20.55pt;width:17.5pt;" o:ole="t" filled="f" o:preferrelative="t" stroked="f" coordsize="21600,21600">
                  <v:path/>
                  <v:fill on="f" focussize="0,0"/>
                  <v:stroke on="f"/>
                  <v:imagedata r:id="rId17" o:title=""/>
                  <o:lock v:ext="edit" aspectratio="t"/>
                  <w10:wrap type="none"/>
                  <w10:anchorlock/>
                </v:shape>
                <o:OLEObject Type="Embed" ProgID="Equation.3" ShapeID="_x0000_i1060" DrawAspect="Content" ObjectID="_1468075760" r:id="rId61">
                  <o:LockedField>false</o:LockedField>
                </o:OLEObject>
              </w:object>
            </w:r>
          </w:p>
        </w:tc>
        <w:tc>
          <w:tcPr>
            <w:tcW w:w="469" w:type="pct"/>
            <w:vAlign w:val="center"/>
          </w:tcPr>
          <w:p w14:paraId="143307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61" o:spt="75" type="#_x0000_t75" style="height:20.55pt;width:18.35pt;" o:ole="t" filled="f" o:preferrelative="t" stroked="f" coordsize="21600,21600">
                  <v:path/>
                  <v:fill on="f" focussize="0,0"/>
                  <v:stroke on="f"/>
                  <v:imagedata r:id="rId19" o:title=""/>
                  <o:lock v:ext="edit" aspectratio="t"/>
                  <w10:wrap type="none"/>
                  <w10:anchorlock/>
                </v:shape>
                <o:OLEObject Type="Embed" ProgID="Equation.3" ShapeID="_x0000_i1061" DrawAspect="Content" ObjectID="_1468075761" r:id="rId62">
                  <o:LockedField>false</o:LockedField>
                </o:OLEObject>
              </w:object>
            </w:r>
          </w:p>
        </w:tc>
        <w:tc>
          <w:tcPr>
            <w:tcW w:w="469" w:type="pct"/>
            <w:vAlign w:val="center"/>
          </w:tcPr>
          <w:p w14:paraId="4DA577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62" o:spt="75" type="#_x0000_t75" style="height:20.55pt;width:18.35pt;" o:ole="t" filled="f" o:preferrelative="t" stroked="f" coordsize="21600,21600">
                  <v:path/>
                  <v:fill on="f" focussize="0,0"/>
                  <v:stroke on="f"/>
                  <v:imagedata r:id="rId21" o:title=""/>
                  <o:lock v:ext="edit" aspectratio="t"/>
                  <w10:wrap type="none"/>
                  <w10:anchorlock/>
                </v:shape>
                <o:OLEObject Type="Embed" ProgID="Equation.3" ShapeID="_x0000_i1062" DrawAspect="Content" ObjectID="_1468075762" r:id="rId63">
                  <o:LockedField>false</o:LockedField>
                </o:OLEObject>
              </w:object>
            </w:r>
          </w:p>
        </w:tc>
        <w:tc>
          <w:tcPr>
            <w:tcW w:w="469" w:type="pct"/>
            <w:vAlign w:val="center"/>
          </w:tcPr>
          <w:p w14:paraId="3E8A9C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63" o:spt="75" type="#_x0000_t75" style="height:20.55pt;width:18.35pt;" o:ole="t" filled="f" o:preferrelative="t" stroked="f" coordsize="21600,21600">
                  <v:path/>
                  <v:fill on="f" focussize="0,0"/>
                  <v:stroke on="f"/>
                  <v:imagedata r:id="rId23" o:title=""/>
                  <o:lock v:ext="edit" aspectratio="t"/>
                  <w10:wrap type="none"/>
                  <w10:anchorlock/>
                </v:shape>
                <o:OLEObject Type="Embed" ProgID="Equation.3" ShapeID="_x0000_i1063" DrawAspect="Content" ObjectID="_1468075763" r:id="rId64">
                  <o:LockedField>false</o:LockedField>
                </o:OLEObject>
              </w:object>
            </w:r>
          </w:p>
        </w:tc>
        <w:tc>
          <w:tcPr>
            <w:tcW w:w="469" w:type="pct"/>
            <w:vAlign w:val="center"/>
          </w:tcPr>
          <w:p w14:paraId="2827EA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64" o:spt="75" type="#_x0000_t75" style="height:20.55pt;width:18.35pt;" o:ole="t" filled="f" o:preferrelative="t" stroked="f" coordsize="21600,21600">
                  <v:path/>
                  <v:fill on="f" focussize="0,0"/>
                  <v:stroke on="f"/>
                  <v:imagedata r:id="rId25" o:title=""/>
                  <o:lock v:ext="edit" aspectratio="t"/>
                  <w10:wrap type="none"/>
                  <w10:anchorlock/>
                </v:shape>
                <o:OLEObject Type="Embed" ProgID="Equation.3" ShapeID="_x0000_i1064" DrawAspect="Content" ObjectID="_1468075764" r:id="rId65">
                  <o:LockedField>false</o:LockedField>
                </o:OLEObject>
              </w:object>
            </w:r>
          </w:p>
        </w:tc>
        <w:tc>
          <w:tcPr>
            <w:tcW w:w="471" w:type="pct"/>
            <w:vAlign w:val="center"/>
          </w:tcPr>
          <w:p w14:paraId="3C8827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color w:val="auto"/>
                <w:position w:val="-6"/>
                <w:sz w:val="21"/>
                <w:szCs w:val="21"/>
              </w:rPr>
              <w:object>
                <v:shape id="_x0000_i1065" o:spt="75" type="#_x0000_t75" style="height:17pt;width:19pt;" o:ole="t" filled="f" o:preferrelative="t" stroked="f" coordsize="21600,21600">
                  <v:path/>
                  <v:fill on="f" focussize="0,0"/>
                  <v:stroke on="f"/>
                  <v:imagedata r:id="rId27" o:title=""/>
                  <o:lock v:ext="edit" aspectratio="t"/>
                  <w10:wrap type="none"/>
                  <w10:anchorlock/>
                </v:shape>
                <o:OLEObject Type="Embed" ProgID="Equation.3" ShapeID="_x0000_i1065" DrawAspect="Content" ObjectID="_1468075765" r:id="rId66">
                  <o:LockedField>false</o:LockedField>
                </o:OLEObject>
              </w:object>
            </w:r>
          </w:p>
        </w:tc>
      </w:tr>
      <w:tr w14:paraId="3C54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Merge w:val="restart"/>
            <w:vAlign w:val="center"/>
          </w:tcPr>
          <w:p w14:paraId="654542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葫芦岛锌业股份</w:t>
            </w:r>
          </w:p>
        </w:tc>
        <w:tc>
          <w:tcPr>
            <w:tcW w:w="766" w:type="pct"/>
            <w:vAlign w:val="center"/>
          </w:tcPr>
          <w:p w14:paraId="612682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瀚丰</w:t>
            </w:r>
          </w:p>
        </w:tc>
        <w:tc>
          <w:tcPr>
            <w:tcW w:w="626" w:type="pct"/>
            <w:vAlign w:val="center"/>
          </w:tcPr>
          <w:p w14:paraId="5EFD61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7F7945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0.976</w:t>
            </w:r>
          </w:p>
        </w:tc>
        <w:tc>
          <w:tcPr>
            <w:tcW w:w="469" w:type="pct"/>
            <w:vAlign w:val="center"/>
          </w:tcPr>
          <w:p w14:paraId="748E7C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0.929</w:t>
            </w:r>
          </w:p>
        </w:tc>
        <w:tc>
          <w:tcPr>
            <w:tcW w:w="469" w:type="pct"/>
            <w:vAlign w:val="center"/>
          </w:tcPr>
          <w:p w14:paraId="6DE658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0.745</w:t>
            </w:r>
          </w:p>
        </w:tc>
        <w:tc>
          <w:tcPr>
            <w:tcW w:w="469" w:type="pct"/>
            <w:vAlign w:val="center"/>
          </w:tcPr>
          <w:p w14:paraId="2EC0EE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0.796</w:t>
            </w:r>
          </w:p>
        </w:tc>
        <w:tc>
          <w:tcPr>
            <w:tcW w:w="469" w:type="pct"/>
            <w:vAlign w:val="center"/>
          </w:tcPr>
          <w:p w14:paraId="4CD4BC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0.894</w:t>
            </w:r>
          </w:p>
        </w:tc>
        <w:tc>
          <w:tcPr>
            <w:tcW w:w="471" w:type="pct"/>
            <w:vAlign w:val="center"/>
          </w:tcPr>
          <w:p w14:paraId="623726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0.870</w:t>
            </w:r>
          </w:p>
        </w:tc>
      </w:tr>
      <w:tr w14:paraId="2AF1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Merge w:val="continue"/>
            <w:vAlign w:val="center"/>
          </w:tcPr>
          <w:p w14:paraId="480630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6" w:type="pct"/>
            <w:vAlign w:val="center"/>
          </w:tcPr>
          <w:p w14:paraId="75CE1E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国金</w:t>
            </w:r>
          </w:p>
        </w:tc>
        <w:tc>
          <w:tcPr>
            <w:tcW w:w="626" w:type="pct"/>
            <w:vAlign w:val="center"/>
          </w:tcPr>
          <w:p w14:paraId="0C277B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50794C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0.126</w:t>
            </w:r>
          </w:p>
        </w:tc>
        <w:tc>
          <w:tcPr>
            <w:tcW w:w="469" w:type="pct"/>
            <w:vAlign w:val="center"/>
          </w:tcPr>
          <w:p w14:paraId="0401AA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0.493</w:t>
            </w:r>
          </w:p>
        </w:tc>
        <w:tc>
          <w:tcPr>
            <w:tcW w:w="469" w:type="pct"/>
            <w:vAlign w:val="center"/>
          </w:tcPr>
          <w:p w14:paraId="13D8B3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1.586</w:t>
            </w:r>
          </w:p>
        </w:tc>
        <w:tc>
          <w:tcPr>
            <w:tcW w:w="469" w:type="pct"/>
            <w:vAlign w:val="center"/>
          </w:tcPr>
          <w:p w14:paraId="10EBE8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0.283</w:t>
            </w:r>
          </w:p>
        </w:tc>
        <w:tc>
          <w:tcPr>
            <w:tcW w:w="469" w:type="pct"/>
            <w:vAlign w:val="center"/>
          </w:tcPr>
          <w:p w14:paraId="24C2EF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0.387</w:t>
            </w:r>
          </w:p>
        </w:tc>
        <w:tc>
          <w:tcPr>
            <w:tcW w:w="471" w:type="pct"/>
            <w:vAlign w:val="center"/>
          </w:tcPr>
          <w:p w14:paraId="60FD27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0.775</w:t>
            </w:r>
          </w:p>
        </w:tc>
      </w:tr>
      <w:tr w14:paraId="4D5A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Merge w:val="continue"/>
            <w:vAlign w:val="center"/>
          </w:tcPr>
          <w:p w14:paraId="618C59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6" w:type="pct"/>
            <w:vAlign w:val="center"/>
          </w:tcPr>
          <w:p w14:paraId="110890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凤城</w:t>
            </w:r>
          </w:p>
        </w:tc>
        <w:tc>
          <w:tcPr>
            <w:tcW w:w="626" w:type="pct"/>
            <w:vAlign w:val="center"/>
          </w:tcPr>
          <w:p w14:paraId="7A784E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7E770C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0.360</w:t>
            </w:r>
          </w:p>
        </w:tc>
        <w:tc>
          <w:tcPr>
            <w:tcW w:w="469" w:type="pct"/>
            <w:vAlign w:val="center"/>
          </w:tcPr>
          <w:p w14:paraId="1C5189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0.376</w:t>
            </w:r>
          </w:p>
        </w:tc>
        <w:tc>
          <w:tcPr>
            <w:tcW w:w="469" w:type="pct"/>
            <w:vAlign w:val="center"/>
          </w:tcPr>
          <w:p w14:paraId="2D9D4C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0.274</w:t>
            </w:r>
          </w:p>
        </w:tc>
        <w:tc>
          <w:tcPr>
            <w:tcW w:w="469" w:type="pct"/>
            <w:vAlign w:val="center"/>
          </w:tcPr>
          <w:p w14:paraId="697339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0.283</w:t>
            </w:r>
          </w:p>
        </w:tc>
        <w:tc>
          <w:tcPr>
            <w:tcW w:w="469" w:type="pct"/>
            <w:vAlign w:val="center"/>
          </w:tcPr>
          <w:p w14:paraId="7AFFB6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0.158</w:t>
            </w:r>
          </w:p>
        </w:tc>
        <w:tc>
          <w:tcPr>
            <w:tcW w:w="471" w:type="pct"/>
            <w:vAlign w:val="center"/>
          </w:tcPr>
          <w:p w14:paraId="41FBB6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0.300</w:t>
            </w:r>
          </w:p>
        </w:tc>
      </w:tr>
      <w:tr w14:paraId="5915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Merge w:val="continue"/>
            <w:vAlign w:val="center"/>
          </w:tcPr>
          <w:p w14:paraId="51C96B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6" w:type="pct"/>
            <w:vAlign w:val="center"/>
          </w:tcPr>
          <w:p w14:paraId="5B084C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株洲</w:t>
            </w:r>
          </w:p>
        </w:tc>
        <w:tc>
          <w:tcPr>
            <w:tcW w:w="626" w:type="pct"/>
            <w:vAlign w:val="center"/>
          </w:tcPr>
          <w:p w14:paraId="0942B2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0AA42A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0.253</w:t>
            </w:r>
          </w:p>
        </w:tc>
        <w:tc>
          <w:tcPr>
            <w:tcW w:w="469" w:type="pct"/>
            <w:vAlign w:val="center"/>
          </w:tcPr>
          <w:p w14:paraId="28A48D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1.599</w:t>
            </w:r>
          </w:p>
        </w:tc>
        <w:tc>
          <w:tcPr>
            <w:tcW w:w="469" w:type="pct"/>
            <w:vAlign w:val="center"/>
          </w:tcPr>
          <w:p w14:paraId="36752B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1.324</w:t>
            </w:r>
          </w:p>
        </w:tc>
        <w:tc>
          <w:tcPr>
            <w:tcW w:w="469" w:type="pct"/>
            <w:vAlign w:val="center"/>
          </w:tcPr>
          <w:p w14:paraId="769181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1.327</w:t>
            </w:r>
          </w:p>
        </w:tc>
        <w:tc>
          <w:tcPr>
            <w:tcW w:w="469" w:type="pct"/>
            <w:vAlign w:val="center"/>
          </w:tcPr>
          <w:p w14:paraId="1BF6AF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1.728</w:t>
            </w:r>
          </w:p>
        </w:tc>
        <w:tc>
          <w:tcPr>
            <w:tcW w:w="471" w:type="pct"/>
            <w:vAlign w:val="center"/>
          </w:tcPr>
          <w:p w14:paraId="42CFFA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1.458</w:t>
            </w:r>
          </w:p>
        </w:tc>
      </w:tr>
      <w:tr w14:paraId="4F70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Merge w:val="continue"/>
            <w:vAlign w:val="center"/>
          </w:tcPr>
          <w:p w14:paraId="1A838D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6" w:type="pct"/>
            <w:vAlign w:val="center"/>
          </w:tcPr>
          <w:p w14:paraId="536910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澳大利亚</w:t>
            </w:r>
          </w:p>
        </w:tc>
        <w:tc>
          <w:tcPr>
            <w:tcW w:w="626" w:type="pct"/>
            <w:vAlign w:val="center"/>
          </w:tcPr>
          <w:p w14:paraId="0A333A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288580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0.957</w:t>
            </w:r>
          </w:p>
        </w:tc>
        <w:tc>
          <w:tcPr>
            <w:tcW w:w="469" w:type="pct"/>
            <w:vAlign w:val="center"/>
          </w:tcPr>
          <w:p w14:paraId="66B2E8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0.835</w:t>
            </w:r>
          </w:p>
        </w:tc>
        <w:tc>
          <w:tcPr>
            <w:tcW w:w="469" w:type="pct"/>
            <w:vAlign w:val="center"/>
          </w:tcPr>
          <w:p w14:paraId="6AD0EB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0.274</w:t>
            </w:r>
          </w:p>
        </w:tc>
        <w:tc>
          <w:tcPr>
            <w:tcW w:w="469" w:type="pct"/>
            <w:vAlign w:val="center"/>
          </w:tcPr>
          <w:p w14:paraId="25B65E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0.224</w:t>
            </w:r>
          </w:p>
        </w:tc>
        <w:tc>
          <w:tcPr>
            <w:tcW w:w="469" w:type="pct"/>
            <w:vAlign w:val="center"/>
          </w:tcPr>
          <w:p w14:paraId="50EC9B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0.449</w:t>
            </w:r>
          </w:p>
        </w:tc>
        <w:tc>
          <w:tcPr>
            <w:tcW w:w="471" w:type="pct"/>
            <w:vAlign w:val="center"/>
          </w:tcPr>
          <w:p w14:paraId="473604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0.623</w:t>
            </w:r>
          </w:p>
        </w:tc>
      </w:tr>
      <w:tr w14:paraId="1D19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035E25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云铜锌业</w:t>
            </w:r>
          </w:p>
        </w:tc>
        <w:tc>
          <w:tcPr>
            <w:tcW w:w="766" w:type="pct"/>
            <w:vAlign w:val="center"/>
          </w:tcPr>
          <w:p w14:paraId="40D239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金厂河</w:t>
            </w:r>
          </w:p>
        </w:tc>
        <w:tc>
          <w:tcPr>
            <w:tcW w:w="626" w:type="pct"/>
            <w:vAlign w:val="center"/>
          </w:tcPr>
          <w:p w14:paraId="411F9D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51BC9308">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0.402</w:t>
            </w:r>
          </w:p>
        </w:tc>
        <w:tc>
          <w:tcPr>
            <w:tcW w:w="469" w:type="pct"/>
            <w:vAlign w:val="center"/>
          </w:tcPr>
          <w:p w14:paraId="38D1CE20">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0.335</w:t>
            </w:r>
          </w:p>
        </w:tc>
        <w:tc>
          <w:tcPr>
            <w:tcW w:w="469" w:type="pct"/>
            <w:vAlign w:val="center"/>
          </w:tcPr>
          <w:p w14:paraId="21FA1303">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0.399</w:t>
            </w:r>
          </w:p>
        </w:tc>
        <w:tc>
          <w:tcPr>
            <w:tcW w:w="469" w:type="pct"/>
            <w:vAlign w:val="center"/>
          </w:tcPr>
          <w:p w14:paraId="69850AD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0.478</w:t>
            </w:r>
          </w:p>
        </w:tc>
        <w:tc>
          <w:tcPr>
            <w:tcW w:w="469" w:type="pct"/>
            <w:vAlign w:val="center"/>
          </w:tcPr>
          <w:p w14:paraId="1A2F440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0.358</w:t>
            </w:r>
          </w:p>
        </w:tc>
        <w:tc>
          <w:tcPr>
            <w:tcW w:w="471" w:type="pct"/>
            <w:vAlign w:val="center"/>
          </w:tcPr>
          <w:p w14:paraId="2C7F26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0.397</w:t>
            </w:r>
          </w:p>
        </w:tc>
      </w:tr>
      <w:tr w14:paraId="6EB1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58F4C3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南方有色</w:t>
            </w:r>
          </w:p>
        </w:tc>
        <w:tc>
          <w:tcPr>
            <w:tcW w:w="766" w:type="pct"/>
            <w:vAlign w:val="center"/>
          </w:tcPr>
          <w:p w14:paraId="7F82E1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广西大厂</w:t>
            </w:r>
          </w:p>
        </w:tc>
        <w:tc>
          <w:tcPr>
            <w:tcW w:w="626" w:type="pct"/>
            <w:vAlign w:val="center"/>
          </w:tcPr>
          <w:p w14:paraId="11F80F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2CBB417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0.289</w:t>
            </w:r>
          </w:p>
        </w:tc>
        <w:tc>
          <w:tcPr>
            <w:tcW w:w="469" w:type="pct"/>
            <w:vAlign w:val="center"/>
          </w:tcPr>
          <w:p w14:paraId="6739933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1.090</w:t>
            </w:r>
          </w:p>
        </w:tc>
        <w:tc>
          <w:tcPr>
            <w:tcW w:w="469" w:type="pct"/>
            <w:vAlign w:val="center"/>
          </w:tcPr>
          <w:p w14:paraId="4349C0B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1.117</w:t>
            </w:r>
          </w:p>
        </w:tc>
        <w:tc>
          <w:tcPr>
            <w:tcW w:w="469" w:type="pct"/>
            <w:vAlign w:val="center"/>
          </w:tcPr>
          <w:p w14:paraId="65D89001">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0.912</w:t>
            </w:r>
          </w:p>
        </w:tc>
        <w:tc>
          <w:tcPr>
            <w:tcW w:w="469" w:type="pct"/>
            <w:vAlign w:val="center"/>
          </w:tcPr>
          <w:p w14:paraId="542D0FFA">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0.235</w:t>
            </w:r>
          </w:p>
        </w:tc>
        <w:tc>
          <w:tcPr>
            <w:tcW w:w="471" w:type="pct"/>
            <w:vAlign w:val="center"/>
          </w:tcPr>
          <w:p w14:paraId="5D5E6B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0.825</w:t>
            </w:r>
          </w:p>
        </w:tc>
      </w:tr>
      <w:tr w14:paraId="523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5B141B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株冶集团</w:t>
            </w:r>
          </w:p>
        </w:tc>
        <w:tc>
          <w:tcPr>
            <w:tcW w:w="766" w:type="pct"/>
            <w:vAlign w:val="center"/>
          </w:tcPr>
          <w:p w14:paraId="3BFA86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连云港</w:t>
            </w:r>
          </w:p>
        </w:tc>
        <w:tc>
          <w:tcPr>
            <w:tcW w:w="626" w:type="pct"/>
            <w:vAlign w:val="center"/>
          </w:tcPr>
          <w:p w14:paraId="0D55F0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76060B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0.461</w:t>
            </w:r>
          </w:p>
        </w:tc>
        <w:tc>
          <w:tcPr>
            <w:tcW w:w="469" w:type="pct"/>
            <w:vAlign w:val="center"/>
          </w:tcPr>
          <w:p w14:paraId="212931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0.445</w:t>
            </w:r>
          </w:p>
        </w:tc>
        <w:tc>
          <w:tcPr>
            <w:tcW w:w="469" w:type="pct"/>
            <w:vAlign w:val="center"/>
          </w:tcPr>
          <w:p w14:paraId="4C766A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0.578</w:t>
            </w:r>
          </w:p>
        </w:tc>
        <w:tc>
          <w:tcPr>
            <w:tcW w:w="469" w:type="pct"/>
            <w:vAlign w:val="center"/>
          </w:tcPr>
          <w:p w14:paraId="16B561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0.842</w:t>
            </w:r>
          </w:p>
        </w:tc>
        <w:tc>
          <w:tcPr>
            <w:tcW w:w="469" w:type="pct"/>
            <w:vAlign w:val="center"/>
          </w:tcPr>
          <w:p w14:paraId="101BE4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0.435</w:t>
            </w:r>
          </w:p>
        </w:tc>
        <w:tc>
          <w:tcPr>
            <w:tcW w:w="471" w:type="pct"/>
            <w:vAlign w:val="center"/>
          </w:tcPr>
          <w:p w14:paraId="6B87CB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0.573</w:t>
            </w:r>
          </w:p>
        </w:tc>
      </w:tr>
      <w:tr w14:paraId="291E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40A633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驰宏锌锗</w:t>
            </w:r>
          </w:p>
        </w:tc>
        <w:tc>
          <w:tcPr>
            <w:tcW w:w="766" w:type="pct"/>
            <w:vAlign w:val="center"/>
          </w:tcPr>
          <w:p w14:paraId="7E1A91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宝山锌精矿</w:t>
            </w:r>
          </w:p>
        </w:tc>
        <w:tc>
          <w:tcPr>
            <w:tcW w:w="626" w:type="pct"/>
            <w:vAlign w:val="center"/>
          </w:tcPr>
          <w:p w14:paraId="24BB50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5E999157">
            <w:pPr>
              <w:keepNext w:val="0"/>
              <w:keepLines w:val="0"/>
              <w:pageBreakBefore w:val="0"/>
              <w:widowControl/>
              <w:suppressLineNumbers w:val="0"/>
              <w:kinsoku/>
              <w:wordWrap/>
              <w:overflowPunct/>
              <w:topLinePunct w:val="0"/>
              <w:bidi w:val="0"/>
              <w:spacing w:beforeAutospacing="0" w:afterAutospacing="0" w:line="240" w:lineRule="auto"/>
              <w:jc w:val="center"/>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1.003</w:t>
            </w:r>
          </w:p>
        </w:tc>
        <w:tc>
          <w:tcPr>
            <w:tcW w:w="469" w:type="pct"/>
            <w:vAlign w:val="center"/>
          </w:tcPr>
          <w:p w14:paraId="6E8F1095">
            <w:pPr>
              <w:keepNext w:val="0"/>
              <w:keepLines w:val="0"/>
              <w:pageBreakBefore w:val="0"/>
              <w:widowControl/>
              <w:suppressLineNumbers w:val="0"/>
              <w:kinsoku/>
              <w:wordWrap/>
              <w:overflowPunct/>
              <w:topLinePunct w:val="0"/>
              <w:bidi w:val="0"/>
              <w:spacing w:beforeAutospacing="0" w:afterAutospacing="0" w:line="240" w:lineRule="auto"/>
              <w:jc w:val="center"/>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0.144</w:t>
            </w:r>
          </w:p>
        </w:tc>
        <w:tc>
          <w:tcPr>
            <w:tcW w:w="469" w:type="pct"/>
            <w:vAlign w:val="center"/>
          </w:tcPr>
          <w:p w14:paraId="641D1870">
            <w:pPr>
              <w:keepNext w:val="0"/>
              <w:keepLines w:val="0"/>
              <w:pageBreakBefore w:val="0"/>
              <w:widowControl/>
              <w:suppressLineNumbers w:val="0"/>
              <w:kinsoku/>
              <w:wordWrap/>
              <w:overflowPunct/>
              <w:topLinePunct w:val="0"/>
              <w:bidi w:val="0"/>
              <w:spacing w:beforeAutospacing="0" w:afterAutospacing="0" w:line="240" w:lineRule="auto"/>
              <w:jc w:val="center"/>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0.462</w:t>
            </w:r>
          </w:p>
        </w:tc>
        <w:tc>
          <w:tcPr>
            <w:tcW w:w="469" w:type="pct"/>
            <w:vAlign w:val="center"/>
          </w:tcPr>
          <w:p w14:paraId="2D507A87">
            <w:pPr>
              <w:keepNext w:val="0"/>
              <w:keepLines w:val="0"/>
              <w:pageBreakBefore w:val="0"/>
              <w:widowControl/>
              <w:suppressLineNumbers w:val="0"/>
              <w:kinsoku/>
              <w:wordWrap/>
              <w:overflowPunct/>
              <w:topLinePunct w:val="0"/>
              <w:bidi w:val="0"/>
              <w:spacing w:beforeAutospacing="0" w:afterAutospacing="0" w:line="240" w:lineRule="auto"/>
              <w:jc w:val="center"/>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0.336</w:t>
            </w:r>
          </w:p>
        </w:tc>
        <w:tc>
          <w:tcPr>
            <w:tcW w:w="469" w:type="pct"/>
            <w:vAlign w:val="center"/>
          </w:tcPr>
          <w:p w14:paraId="7DDB5E26">
            <w:pPr>
              <w:keepNext w:val="0"/>
              <w:keepLines w:val="0"/>
              <w:pageBreakBefore w:val="0"/>
              <w:widowControl/>
              <w:suppressLineNumbers w:val="0"/>
              <w:kinsoku/>
              <w:wordWrap/>
              <w:overflowPunct/>
              <w:topLinePunct w:val="0"/>
              <w:bidi w:val="0"/>
              <w:spacing w:beforeAutospacing="0" w:afterAutospacing="0" w:line="240" w:lineRule="auto"/>
              <w:jc w:val="center"/>
              <w:textAlignment w:val="top"/>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0.266</w:t>
            </w:r>
          </w:p>
        </w:tc>
        <w:tc>
          <w:tcPr>
            <w:tcW w:w="471" w:type="pct"/>
            <w:vAlign w:val="center"/>
          </w:tcPr>
          <w:p w14:paraId="1D2F3B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0.534</w:t>
            </w:r>
          </w:p>
        </w:tc>
      </w:tr>
      <w:tr w14:paraId="52B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1AC0B0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韶关冶炼厂</w:t>
            </w:r>
          </w:p>
        </w:tc>
        <w:tc>
          <w:tcPr>
            <w:tcW w:w="766" w:type="pct"/>
            <w:vAlign w:val="center"/>
          </w:tcPr>
          <w:p w14:paraId="023C11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国内小矿山</w:t>
            </w:r>
          </w:p>
        </w:tc>
        <w:tc>
          <w:tcPr>
            <w:tcW w:w="626" w:type="pct"/>
            <w:vAlign w:val="center"/>
          </w:tcPr>
          <w:p w14:paraId="65ACBB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5批5次</w:t>
            </w:r>
          </w:p>
        </w:tc>
        <w:tc>
          <w:tcPr>
            <w:tcW w:w="469" w:type="pct"/>
            <w:vAlign w:val="center"/>
          </w:tcPr>
          <w:p w14:paraId="030C4DAB">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0.719</w:t>
            </w:r>
          </w:p>
        </w:tc>
        <w:tc>
          <w:tcPr>
            <w:tcW w:w="469" w:type="pct"/>
            <w:vAlign w:val="center"/>
          </w:tcPr>
          <w:p w14:paraId="3FACC1AF">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0.640</w:t>
            </w:r>
          </w:p>
        </w:tc>
        <w:tc>
          <w:tcPr>
            <w:tcW w:w="469" w:type="pct"/>
            <w:vAlign w:val="center"/>
          </w:tcPr>
          <w:p w14:paraId="45E9A8B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0.865</w:t>
            </w:r>
          </w:p>
        </w:tc>
        <w:tc>
          <w:tcPr>
            <w:tcW w:w="469" w:type="pct"/>
            <w:vAlign w:val="center"/>
          </w:tcPr>
          <w:p w14:paraId="6AC48103">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0.713</w:t>
            </w:r>
          </w:p>
        </w:tc>
        <w:tc>
          <w:tcPr>
            <w:tcW w:w="469" w:type="pct"/>
            <w:vAlign w:val="center"/>
          </w:tcPr>
          <w:p w14:paraId="620D068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0.613</w:t>
            </w:r>
          </w:p>
        </w:tc>
        <w:tc>
          <w:tcPr>
            <w:tcW w:w="471" w:type="pct"/>
            <w:vAlign w:val="center"/>
          </w:tcPr>
          <w:p w14:paraId="3EC96B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0.715</w:t>
            </w:r>
          </w:p>
        </w:tc>
      </w:tr>
    </w:tbl>
    <w:p w14:paraId="5E992AA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精密度试验数据汇总表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762"/>
        <w:gridCol w:w="885"/>
        <w:gridCol w:w="885"/>
        <w:gridCol w:w="983"/>
        <w:gridCol w:w="885"/>
        <w:gridCol w:w="1005"/>
        <w:gridCol w:w="900"/>
        <w:gridCol w:w="903"/>
        <w:gridCol w:w="917"/>
      </w:tblGrid>
      <w:tr w14:paraId="10A3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1" w:type="dxa"/>
            <w:gridSpan w:val="2"/>
            <w:vAlign w:val="center"/>
          </w:tcPr>
          <w:p w14:paraId="2B61FC1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试验单位</w:t>
            </w:r>
          </w:p>
        </w:tc>
        <w:tc>
          <w:tcPr>
            <w:tcW w:w="2973" w:type="dxa"/>
            <w:gridSpan w:val="2"/>
            <w:vAlign w:val="center"/>
          </w:tcPr>
          <w:p w14:paraId="4949E85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葫芦岛锌业股份</w:t>
            </w:r>
          </w:p>
        </w:tc>
        <w:tc>
          <w:tcPr>
            <w:tcW w:w="2975" w:type="dxa"/>
            <w:gridSpan w:val="2"/>
            <w:vAlign w:val="center"/>
          </w:tcPr>
          <w:p w14:paraId="662B336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云铜锌业</w:t>
            </w:r>
          </w:p>
        </w:tc>
        <w:tc>
          <w:tcPr>
            <w:tcW w:w="1849" w:type="dxa"/>
            <w:vAlign w:val="center"/>
          </w:tcPr>
          <w:p w14:paraId="5B9631D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南方有色</w:t>
            </w:r>
          </w:p>
        </w:tc>
        <w:tc>
          <w:tcPr>
            <w:tcW w:w="3532" w:type="dxa"/>
            <w:gridSpan w:val="2"/>
            <w:vAlign w:val="center"/>
          </w:tcPr>
          <w:p w14:paraId="5FD9832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驰宏锌锗</w:t>
            </w:r>
          </w:p>
        </w:tc>
        <w:tc>
          <w:tcPr>
            <w:tcW w:w="2030" w:type="dxa"/>
            <w:vAlign w:val="center"/>
          </w:tcPr>
          <w:p w14:paraId="6017EA1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韶关冶炼厂</w:t>
            </w:r>
          </w:p>
        </w:tc>
      </w:tr>
      <w:tr w14:paraId="42C8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gridSpan w:val="2"/>
            <w:vAlign w:val="center"/>
          </w:tcPr>
          <w:p w14:paraId="6AEB87B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试验对象</w:t>
            </w:r>
          </w:p>
        </w:tc>
        <w:tc>
          <w:tcPr>
            <w:tcW w:w="1486" w:type="dxa"/>
            <w:vAlign w:val="center"/>
          </w:tcPr>
          <w:p w14:paraId="197375E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瀚丰</w:t>
            </w:r>
          </w:p>
        </w:tc>
        <w:tc>
          <w:tcPr>
            <w:tcW w:w="1487" w:type="dxa"/>
            <w:vAlign w:val="center"/>
          </w:tcPr>
          <w:p w14:paraId="2428A33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澳大利亚</w:t>
            </w:r>
          </w:p>
        </w:tc>
        <w:tc>
          <w:tcPr>
            <w:tcW w:w="1488" w:type="dxa"/>
            <w:vAlign w:val="center"/>
          </w:tcPr>
          <w:p w14:paraId="31ADF33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南非</w:t>
            </w:r>
          </w:p>
        </w:tc>
        <w:tc>
          <w:tcPr>
            <w:tcW w:w="1487" w:type="dxa"/>
            <w:vAlign w:val="center"/>
          </w:tcPr>
          <w:p w14:paraId="5AD20E9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金厂河</w:t>
            </w:r>
          </w:p>
        </w:tc>
        <w:tc>
          <w:tcPr>
            <w:tcW w:w="1849" w:type="dxa"/>
            <w:vAlign w:val="center"/>
          </w:tcPr>
          <w:p w14:paraId="02532A5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广西环江</w:t>
            </w:r>
          </w:p>
        </w:tc>
        <w:tc>
          <w:tcPr>
            <w:tcW w:w="1746" w:type="dxa"/>
            <w:vAlign w:val="center"/>
          </w:tcPr>
          <w:p w14:paraId="6028DB7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诚诚锌精矿</w:t>
            </w:r>
          </w:p>
        </w:tc>
        <w:tc>
          <w:tcPr>
            <w:tcW w:w="1786" w:type="dxa"/>
            <w:vAlign w:val="center"/>
          </w:tcPr>
          <w:p w14:paraId="662D3CB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新世纪锌精矿</w:t>
            </w:r>
          </w:p>
        </w:tc>
        <w:tc>
          <w:tcPr>
            <w:tcW w:w="2030" w:type="dxa"/>
            <w:vAlign w:val="center"/>
          </w:tcPr>
          <w:p w14:paraId="0983A86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国内小矿山</w:t>
            </w:r>
          </w:p>
        </w:tc>
      </w:tr>
      <w:tr w14:paraId="71FA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3C350CA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试</w:t>
            </w:r>
          </w:p>
          <w:p w14:paraId="20808FD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验</w:t>
            </w:r>
          </w:p>
          <w:p w14:paraId="05F01E2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结</w:t>
            </w:r>
          </w:p>
          <w:p w14:paraId="4D10626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果</w:t>
            </w:r>
          </w:p>
        </w:tc>
        <w:tc>
          <w:tcPr>
            <w:tcW w:w="762" w:type="dxa"/>
            <w:vAlign w:val="center"/>
          </w:tcPr>
          <w:p w14:paraId="6D63B42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0"/>
                <w:sz w:val="21"/>
                <w:szCs w:val="21"/>
              </w:rPr>
              <w:object>
                <v:shape id="_x0000_i1066" o:spt="75" type="#_x0000_t75" style="height:17pt;width:19.9pt;" o:ole="t" filled="f" o:preferrelative="t" stroked="f" coordsize="21600,21600">
                  <v:path/>
                  <v:fill on="f" focussize="0,0"/>
                  <v:stroke on="f"/>
                  <v:imagedata r:id="rId45" o:title=""/>
                  <o:lock v:ext="edit" aspectratio="t"/>
                  <w10:wrap type="none"/>
                  <w10:anchorlock/>
                </v:shape>
                <o:OLEObject Type="Embed" ProgID="Equation.KSEE3" ShapeID="_x0000_i1066" DrawAspect="Content" ObjectID="_1468075766" r:id="rId67">
                  <o:LockedField>false</o:LockedField>
                </o:OLEObject>
              </w:object>
            </w:r>
          </w:p>
        </w:tc>
        <w:tc>
          <w:tcPr>
            <w:tcW w:w="1486" w:type="dxa"/>
            <w:vAlign w:val="center"/>
          </w:tcPr>
          <w:p w14:paraId="7D36631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0.118</w:t>
            </w:r>
          </w:p>
        </w:tc>
        <w:tc>
          <w:tcPr>
            <w:tcW w:w="1487" w:type="dxa"/>
            <w:vAlign w:val="center"/>
          </w:tcPr>
          <w:p w14:paraId="5F4E9CD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0.116</w:t>
            </w:r>
          </w:p>
        </w:tc>
        <w:tc>
          <w:tcPr>
            <w:tcW w:w="1488" w:type="dxa"/>
            <w:vAlign w:val="center"/>
          </w:tcPr>
          <w:p w14:paraId="1DCC874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0.0966</w:t>
            </w:r>
          </w:p>
        </w:tc>
        <w:tc>
          <w:tcPr>
            <w:tcW w:w="1487" w:type="dxa"/>
            <w:vAlign w:val="center"/>
          </w:tcPr>
          <w:p w14:paraId="48B29C0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0.127</w:t>
            </w:r>
          </w:p>
        </w:tc>
        <w:tc>
          <w:tcPr>
            <w:tcW w:w="1849" w:type="dxa"/>
            <w:vAlign w:val="center"/>
          </w:tcPr>
          <w:p w14:paraId="1243BB9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0.0519</w:t>
            </w:r>
          </w:p>
        </w:tc>
        <w:tc>
          <w:tcPr>
            <w:tcW w:w="1746" w:type="dxa"/>
            <w:vAlign w:val="center"/>
          </w:tcPr>
          <w:p w14:paraId="2E9DD4F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0.111</w:t>
            </w:r>
          </w:p>
        </w:tc>
        <w:tc>
          <w:tcPr>
            <w:tcW w:w="1786" w:type="dxa"/>
            <w:vAlign w:val="center"/>
          </w:tcPr>
          <w:p w14:paraId="06334D7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0.127</w:t>
            </w:r>
          </w:p>
        </w:tc>
        <w:tc>
          <w:tcPr>
            <w:tcW w:w="2030" w:type="dxa"/>
            <w:vAlign w:val="center"/>
          </w:tcPr>
          <w:p w14:paraId="3DD07B8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0.4536</w:t>
            </w:r>
          </w:p>
        </w:tc>
      </w:tr>
      <w:tr w14:paraId="3BE5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0A7B9CB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56D429D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0"/>
                <w:sz w:val="21"/>
                <w:szCs w:val="21"/>
              </w:rPr>
              <w:object>
                <v:shape id="_x0000_i1067" o:spt="75" type="#_x0000_t75" style="height:17pt;width:17.85pt;" o:ole="t" filled="f" o:preferrelative="t" stroked="f" coordsize="21600,21600">
                  <v:path/>
                  <v:fill on="f" focussize="0,0"/>
                  <v:stroke on="f"/>
                  <v:imagedata r:id="rId47" o:title=""/>
                  <o:lock v:ext="edit" aspectratio="t"/>
                  <w10:wrap type="none"/>
                  <w10:anchorlock/>
                </v:shape>
                <o:OLEObject Type="Embed" ProgID="Equation.KSEE3" ShapeID="_x0000_i1067" DrawAspect="Content" ObjectID="_1468075767" r:id="rId68">
                  <o:LockedField>false</o:LockedField>
                </o:OLEObject>
              </w:object>
            </w:r>
          </w:p>
        </w:tc>
        <w:tc>
          <w:tcPr>
            <w:tcW w:w="1486" w:type="dxa"/>
            <w:vAlign w:val="center"/>
          </w:tcPr>
          <w:p w14:paraId="01558B2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0.1081</w:t>
            </w:r>
          </w:p>
        </w:tc>
        <w:tc>
          <w:tcPr>
            <w:tcW w:w="1487" w:type="dxa"/>
            <w:vAlign w:val="center"/>
          </w:tcPr>
          <w:p w14:paraId="24EAAB2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0.0187</w:t>
            </w:r>
          </w:p>
        </w:tc>
        <w:tc>
          <w:tcPr>
            <w:tcW w:w="1488" w:type="dxa"/>
            <w:vAlign w:val="center"/>
          </w:tcPr>
          <w:p w14:paraId="1FC3CEE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0.0161</w:t>
            </w:r>
          </w:p>
        </w:tc>
        <w:tc>
          <w:tcPr>
            <w:tcW w:w="1487" w:type="dxa"/>
            <w:vAlign w:val="center"/>
          </w:tcPr>
          <w:p w14:paraId="6A89730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0.106</w:t>
            </w:r>
          </w:p>
        </w:tc>
        <w:tc>
          <w:tcPr>
            <w:tcW w:w="1849" w:type="dxa"/>
            <w:vAlign w:val="center"/>
          </w:tcPr>
          <w:p w14:paraId="46F3309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0.00960</w:t>
            </w:r>
          </w:p>
        </w:tc>
        <w:tc>
          <w:tcPr>
            <w:tcW w:w="1746" w:type="dxa"/>
            <w:vAlign w:val="center"/>
          </w:tcPr>
          <w:p w14:paraId="28DA532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0.061</w:t>
            </w:r>
          </w:p>
        </w:tc>
        <w:tc>
          <w:tcPr>
            <w:tcW w:w="1786" w:type="dxa"/>
            <w:vAlign w:val="center"/>
          </w:tcPr>
          <w:p w14:paraId="3A08513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0.372</w:t>
            </w:r>
          </w:p>
        </w:tc>
        <w:tc>
          <w:tcPr>
            <w:tcW w:w="2030" w:type="dxa"/>
            <w:vAlign w:val="center"/>
          </w:tcPr>
          <w:p w14:paraId="66C112B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0.1793</w:t>
            </w:r>
          </w:p>
        </w:tc>
      </w:tr>
      <w:tr w14:paraId="005F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5C28ED0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5C675CE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6"/>
                <w:sz w:val="21"/>
                <w:szCs w:val="21"/>
              </w:rPr>
              <w:object>
                <v:shape id="_x0000_i1068" o:spt="75" type="#_x0000_t75" style="height:16pt;width:19.95pt;" o:ole="t" filled="f" o:preferrelative="t" stroked="f" coordsize="21600,21600">
                  <v:path/>
                  <v:fill on="f" focussize="0,0"/>
                  <v:stroke on="f"/>
                  <v:imagedata r:id="rId49" o:title=""/>
                  <o:lock v:ext="edit" aspectratio="t"/>
                  <w10:wrap type="none"/>
                  <w10:anchorlock/>
                </v:shape>
                <o:OLEObject Type="Embed" ProgID="Equation.KSEE3" ShapeID="_x0000_i1068" DrawAspect="Content" ObjectID="_1468075768" r:id="rId69">
                  <o:LockedField>false</o:LockedField>
                </o:OLEObject>
              </w:object>
            </w:r>
          </w:p>
        </w:tc>
        <w:tc>
          <w:tcPr>
            <w:tcW w:w="1486" w:type="dxa"/>
            <w:vAlign w:val="center"/>
          </w:tcPr>
          <w:p w14:paraId="18BEDCE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0.294</w:t>
            </w:r>
          </w:p>
        </w:tc>
        <w:tc>
          <w:tcPr>
            <w:tcW w:w="1487" w:type="dxa"/>
            <w:vAlign w:val="center"/>
          </w:tcPr>
          <w:p w14:paraId="1BF2939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0.0558</w:t>
            </w:r>
          </w:p>
        </w:tc>
        <w:tc>
          <w:tcPr>
            <w:tcW w:w="1488" w:type="dxa"/>
            <w:vAlign w:val="center"/>
          </w:tcPr>
          <w:p w14:paraId="5D3FC29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0.00632</w:t>
            </w:r>
          </w:p>
        </w:tc>
        <w:tc>
          <w:tcPr>
            <w:tcW w:w="1487" w:type="dxa"/>
            <w:vAlign w:val="center"/>
          </w:tcPr>
          <w:p w14:paraId="73FDF71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0.124</w:t>
            </w:r>
          </w:p>
        </w:tc>
        <w:tc>
          <w:tcPr>
            <w:tcW w:w="1849" w:type="dxa"/>
            <w:vAlign w:val="center"/>
          </w:tcPr>
          <w:p w14:paraId="292A9AE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0.225</w:t>
            </w:r>
          </w:p>
        </w:tc>
        <w:tc>
          <w:tcPr>
            <w:tcW w:w="1746" w:type="dxa"/>
            <w:vAlign w:val="center"/>
          </w:tcPr>
          <w:p w14:paraId="3FCADBD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0.0642</w:t>
            </w:r>
          </w:p>
        </w:tc>
        <w:tc>
          <w:tcPr>
            <w:tcW w:w="1786" w:type="dxa"/>
            <w:vAlign w:val="center"/>
          </w:tcPr>
          <w:p w14:paraId="3CEC304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0.0764</w:t>
            </w:r>
          </w:p>
        </w:tc>
        <w:tc>
          <w:tcPr>
            <w:tcW w:w="2030" w:type="dxa"/>
            <w:vAlign w:val="center"/>
          </w:tcPr>
          <w:p w14:paraId="5D94278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0.114</w:t>
            </w:r>
          </w:p>
        </w:tc>
      </w:tr>
      <w:tr w14:paraId="5398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4C21228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36E141EF">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69" o:spt="75" type="#_x0000_t75" style="height:18pt;width:16.8pt;" o:ole="t" filled="f" o:preferrelative="t" stroked="f" coordsize="21600,21600">
                  <v:path/>
                  <v:fill on="f" focussize="0,0"/>
                  <v:stroke on="f"/>
                  <v:imagedata r:id="rId51" o:title=""/>
                  <o:lock v:ext="edit" aspectratio="t"/>
                  <w10:wrap type="none"/>
                  <w10:anchorlock/>
                </v:shape>
                <o:OLEObject Type="Embed" ProgID="Equation.KSEE3" ShapeID="_x0000_i1069" DrawAspect="Content" ObjectID="_1468075769" r:id="rId70">
                  <o:LockedField>false</o:LockedField>
                </o:OLEObject>
              </w:object>
            </w:r>
          </w:p>
        </w:tc>
        <w:tc>
          <w:tcPr>
            <w:tcW w:w="1486" w:type="dxa"/>
            <w:vAlign w:val="center"/>
          </w:tcPr>
          <w:p w14:paraId="4CD40D5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0.208</w:t>
            </w:r>
          </w:p>
        </w:tc>
        <w:tc>
          <w:tcPr>
            <w:tcW w:w="1487" w:type="dxa"/>
            <w:vAlign w:val="center"/>
          </w:tcPr>
          <w:p w14:paraId="614A577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0.0395</w:t>
            </w:r>
          </w:p>
        </w:tc>
        <w:tc>
          <w:tcPr>
            <w:tcW w:w="1488" w:type="dxa"/>
            <w:vAlign w:val="center"/>
          </w:tcPr>
          <w:p w14:paraId="7F52062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0.00447</w:t>
            </w:r>
          </w:p>
        </w:tc>
        <w:tc>
          <w:tcPr>
            <w:tcW w:w="1487" w:type="dxa"/>
            <w:vAlign w:val="center"/>
          </w:tcPr>
          <w:p w14:paraId="4A98C7E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0.0877</w:t>
            </w:r>
          </w:p>
        </w:tc>
        <w:tc>
          <w:tcPr>
            <w:tcW w:w="1849" w:type="dxa"/>
            <w:vAlign w:val="center"/>
          </w:tcPr>
          <w:p w14:paraId="2007813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0.318</w:t>
            </w:r>
          </w:p>
        </w:tc>
        <w:tc>
          <w:tcPr>
            <w:tcW w:w="1746" w:type="dxa"/>
            <w:vAlign w:val="center"/>
          </w:tcPr>
          <w:p w14:paraId="4A57A79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0.0908</w:t>
            </w:r>
          </w:p>
        </w:tc>
        <w:tc>
          <w:tcPr>
            <w:tcW w:w="1786" w:type="dxa"/>
            <w:vAlign w:val="center"/>
          </w:tcPr>
          <w:p w14:paraId="1D92C1F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0.108</w:t>
            </w:r>
          </w:p>
        </w:tc>
        <w:tc>
          <w:tcPr>
            <w:tcW w:w="2030" w:type="dxa"/>
            <w:vAlign w:val="center"/>
          </w:tcPr>
          <w:p w14:paraId="0987D8B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0.081</w:t>
            </w:r>
          </w:p>
        </w:tc>
      </w:tr>
      <w:tr w14:paraId="2180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4DB0504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7810765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0"/>
                <w:sz w:val="21"/>
                <w:szCs w:val="21"/>
              </w:rPr>
              <w:object>
                <v:shape id="_x0000_i1070" o:spt="75" type="#_x0000_t75" style="height:17pt;width:19.95pt;" o:ole="t" filled="f" o:preferrelative="t" stroked="f" coordsize="21600,21600">
                  <v:path/>
                  <v:fill on="f" focussize="0,0"/>
                  <v:stroke on="f"/>
                  <v:imagedata r:id="rId53" o:title=""/>
                  <o:lock v:ext="edit" aspectratio="t"/>
                  <w10:wrap type="none"/>
                  <w10:anchorlock/>
                </v:shape>
                <o:OLEObject Type="Embed" ProgID="Equation.KSEE3" ShapeID="_x0000_i1070" DrawAspect="Content" ObjectID="_1468075770" r:id="rId71">
                  <o:LockedField>false</o:LockedField>
                </o:OLEObject>
              </w:object>
            </w:r>
          </w:p>
        </w:tc>
        <w:tc>
          <w:tcPr>
            <w:tcW w:w="1486" w:type="dxa"/>
            <w:vAlign w:val="center"/>
          </w:tcPr>
          <w:p w14:paraId="4444884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0.236</w:t>
            </w:r>
          </w:p>
        </w:tc>
        <w:tc>
          <w:tcPr>
            <w:tcW w:w="1487" w:type="dxa"/>
            <w:vAlign w:val="center"/>
          </w:tcPr>
          <w:p w14:paraId="2E032C6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0.232</w:t>
            </w:r>
          </w:p>
        </w:tc>
        <w:tc>
          <w:tcPr>
            <w:tcW w:w="1488" w:type="dxa"/>
            <w:vAlign w:val="center"/>
          </w:tcPr>
          <w:p w14:paraId="17EC5B7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0.193</w:t>
            </w:r>
          </w:p>
        </w:tc>
        <w:tc>
          <w:tcPr>
            <w:tcW w:w="1487" w:type="dxa"/>
            <w:vAlign w:val="center"/>
          </w:tcPr>
          <w:p w14:paraId="55905A3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0.254</w:t>
            </w:r>
          </w:p>
        </w:tc>
        <w:tc>
          <w:tcPr>
            <w:tcW w:w="1849" w:type="dxa"/>
            <w:vAlign w:val="center"/>
          </w:tcPr>
          <w:p w14:paraId="75BF3A2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0.104</w:t>
            </w:r>
          </w:p>
        </w:tc>
        <w:tc>
          <w:tcPr>
            <w:tcW w:w="1746" w:type="dxa"/>
            <w:vAlign w:val="center"/>
          </w:tcPr>
          <w:p w14:paraId="700A924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0.222</w:t>
            </w:r>
          </w:p>
        </w:tc>
        <w:tc>
          <w:tcPr>
            <w:tcW w:w="1786" w:type="dxa"/>
            <w:vAlign w:val="center"/>
          </w:tcPr>
          <w:p w14:paraId="4A49676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0.254</w:t>
            </w:r>
          </w:p>
        </w:tc>
        <w:tc>
          <w:tcPr>
            <w:tcW w:w="2030" w:type="dxa"/>
            <w:vAlign w:val="center"/>
          </w:tcPr>
          <w:p w14:paraId="35634D2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0.907</w:t>
            </w:r>
          </w:p>
        </w:tc>
      </w:tr>
      <w:tr w14:paraId="0830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3C9423A9">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5D24345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0"/>
                <w:sz w:val="21"/>
                <w:szCs w:val="21"/>
              </w:rPr>
              <w:object>
                <v:shape id="_x0000_i1071" o:spt="75" type="#_x0000_t75" style="height:17pt;width:17.85pt;" o:ole="t" filled="f" o:preferrelative="t" stroked="f" coordsize="21600,21600">
                  <v:path/>
                  <v:fill on="f" focussize="0,0"/>
                  <v:stroke on="f"/>
                  <v:imagedata r:id="rId31" o:title=""/>
                  <o:lock v:ext="edit" aspectratio="t"/>
                  <w10:wrap type="none"/>
                  <w10:anchorlock/>
                </v:shape>
                <o:OLEObject Type="Embed" ProgID="Equation.KSEE3" ShapeID="_x0000_i1071" DrawAspect="Content" ObjectID="_1468075771" r:id="rId72">
                  <o:LockedField>false</o:LockedField>
                </o:OLEObject>
              </w:object>
            </w:r>
          </w:p>
        </w:tc>
        <w:tc>
          <w:tcPr>
            <w:tcW w:w="1486" w:type="dxa"/>
            <w:vAlign w:val="center"/>
          </w:tcPr>
          <w:p w14:paraId="396BFDE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0.216</w:t>
            </w:r>
          </w:p>
        </w:tc>
        <w:tc>
          <w:tcPr>
            <w:tcW w:w="1487" w:type="dxa"/>
            <w:vAlign w:val="center"/>
          </w:tcPr>
          <w:p w14:paraId="4281253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0.037</w:t>
            </w:r>
          </w:p>
        </w:tc>
        <w:tc>
          <w:tcPr>
            <w:tcW w:w="1488" w:type="dxa"/>
            <w:vAlign w:val="center"/>
          </w:tcPr>
          <w:p w14:paraId="3849604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0.0322</w:t>
            </w:r>
          </w:p>
        </w:tc>
        <w:tc>
          <w:tcPr>
            <w:tcW w:w="1487" w:type="dxa"/>
            <w:vAlign w:val="center"/>
          </w:tcPr>
          <w:p w14:paraId="3C629E2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0.212</w:t>
            </w:r>
          </w:p>
        </w:tc>
        <w:tc>
          <w:tcPr>
            <w:tcW w:w="1849" w:type="dxa"/>
            <w:vAlign w:val="center"/>
          </w:tcPr>
          <w:p w14:paraId="2AFC5DC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0.0192</w:t>
            </w:r>
          </w:p>
        </w:tc>
        <w:tc>
          <w:tcPr>
            <w:tcW w:w="1746" w:type="dxa"/>
            <w:vAlign w:val="center"/>
          </w:tcPr>
          <w:p w14:paraId="036FA33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0.122</w:t>
            </w:r>
          </w:p>
        </w:tc>
        <w:tc>
          <w:tcPr>
            <w:tcW w:w="1786" w:type="dxa"/>
            <w:vAlign w:val="center"/>
          </w:tcPr>
          <w:p w14:paraId="6E1B54C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0.744</w:t>
            </w:r>
          </w:p>
        </w:tc>
        <w:tc>
          <w:tcPr>
            <w:tcW w:w="2030" w:type="dxa"/>
            <w:vAlign w:val="center"/>
          </w:tcPr>
          <w:p w14:paraId="18577E6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0.359</w:t>
            </w:r>
          </w:p>
        </w:tc>
      </w:tr>
      <w:tr w14:paraId="69FE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5476845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42E5F96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72" o:spt="75" type="#_x0000_t75" style="height:18pt;width:16.8pt;" o:ole="t" filled="f" o:preferrelative="t" stroked="f" coordsize="21600,21600">
                  <v:path/>
                  <v:fill on="f" focussize="0,0"/>
                  <v:stroke on="f"/>
                  <v:imagedata r:id="rId33" o:title=""/>
                  <o:lock v:ext="edit" aspectratio="t"/>
                  <w10:wrap type="none"/>
                  <w10:anchorlock/>
                </v:shape>
                <o:OLEObject Type="Embed" ProgID="Equation.KSEE3" ShapeID="_x0000_i1072" DrawAspect="Content" ObjectID="_1468075772" r:id="rId73">
                  <o:LockedField>false</o:LockedField>
                </o:OLEObject>
              </w:object>
            </w:r>
          </w:p>
        </w:tc>
        <w:tc>
          <w:tcPr>
            <w:tcW w:w="1486" w:type="dxa"/>
            <w:vAlign w:val="center"/>
          </w:tcPr>
          <w:p w14:paraId="718EE7F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0.588</w:t>
            </w:r>
          </w:p>
        </w:tc>
        <w:tc>
          <w:tcPr>
            <w:tcW w:w="1487" w:type="dxa"/>
            <w:vAlign w:val="center"/>
          </w:tcPr>
          <w:p w14:paraId="11A224D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0.078</w:t>
            </w:r>
          </w:p>
        </w:tc>
        <w:tc>
          <w:tcPr>
            <w:tcW w:w="1488" w:type="dxa"/>
            <w:vAlign w:val="center"/>
          </w:tcPr>
          <w:p w14:paraId="458D56A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0.00894</w:t>
            </w:r>
          </w:p>
        </w:tc>
        <w:tc>
          <w:tcPr>
            <w:tcW w:w="1487" w:type="dxa"/>
            <w:vAlign w:val="center"/>
          </w:tcPr>
          <w:p w14:paraId="22C3263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0.175</w:t>
            </w:r>
          </w:p>
        </w:tc>
        <w:tc>
          <w:tcPr>
            <w:tcW w:w="1849" w:type="dxa"/>
            <w:vAlign w:val="center"/>
          </w:tcPr>
          <w:p w14:paraId="500F034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0.450</w:t>
            </w:r>
          </w:p>
        </w:tc>
        <w:tc>
          <w:tcPr>
            <w:tcW w:w="1746" w:type="dxa"/>
            <w:vAlign w:val="center"/>
          </w:tcPr>
          <w:p w14:paraId="0AF6689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0.182</w:t>
            </w:r>
          </w:p>
        </w:tc>
        <w:tc>
          <w:tcPr>
            <w:tcW w:w="1786" w:type="dxa"/>
            <w:vAlign w:val="center"/>
          </w:tcPr>
          <w:p w14:paraId="6DFA38D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0.216</w:t>
            </w:r>
          </w:p>
        </w:tc>
        <w:tc>
          <w:tcPr>
            <w:tcW w:w="2030" w:type="dxa"/>
            <w:vAlign w:val="center"/>
          </w:tcPr>
          <w:p w14:paraId="7BC0A0D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0.162</w:t>
            </w:r>
          </w:p>
        </w:tc>
      </w:tr>
      <w:tr w14:paraId="23EC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493CA94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3A3C347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73" o:spt="75" type="#_x0000_t75" style="height:18pt;width:27.25pt;" o:ole="t" filled="f" o:preferrelative="t" stroked="f" coordsize="21600,21600">
                  <v:path/>
                  <v:fill on="f" focussize="0,0"/>
                  <v:stroke on="f"/>
                  <v:imagedata r:id="rId57" o:title=""/>
                  <o:lock v:ext="edit" aspectratio="t"/>
                  <w10:wrap type="none"/>
                  <w10:anchorlock/>
                </v:shape>
                <o:OLEObject Type="Embed" ProgID="Equation.KSEE3" ShapeID="_x0000_i1073" DrawAspect="Content" ObjectID="_1468075773" r:id="rId74">
                  <o:LockedField>false</o:LockedField>
                </o:OLEObject>
              </w:object>
            </w:r>
          </w:p>
        </w:tc>
        <w:tc>
          <w:tcPr>
            <w:tcW w:w="1486" w:type="dxa"/>
            <w:vAlign w:val="center"/>
          </w:tcPr>
          <w:p w14:paraId="351A25F7">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0.262</w:t>
            </w:r>
          </w:p>
        </w:tc>
        <w:tc>
          <w:tcPr>
            <w:tcW w:w="1487" w:type="dxa"/>
            <w:vAlign w:val="center"/>
          </w:tcPr>
          <w:p w14:paraId="32C6138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0.124</w:t>
            </w:r>
          </w:p>
        </w:tc>
        <w:tc>
          <w:tcPr>
            <w:tcW w:w="1488" w:type="dxa"/>
            <w:vAlign w:val="center"/>
          </w:tcPr>
          <w:p w14:paraId="54A1E0CC">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0.098</w:t>
            </w:r>
          </w:p>
        </w:tc>
        <w:tc>
          <w:tcPr>
            <w:tcW w:w="1487" w:type="dxa"/>
            <w:vAlign w:val="center"/>
          </w:tcPr>
          <w:p w14:paraId="3C56B1E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0.187</w:t>
            </w:r>
          </w:p>
        </w:tc>
        <w:tc>
          <w:tcPr>
            <w:tcW w:w="1849" w:type="dxa"/>
            <w:vAlign w:val="center"/>
          </w:tcPr>
          <w:p w14:paraId="1E1EB1D4">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0.322</w:t>
            </w:r>
          </w:p>
        </w:tc>
        <w:tc>
          <w:tcPr>
            <w:tcW w:w="1746" w:type="dxa"/>
            <w:vAlign w:val="center"/>
          </w:tcPr>
          <w:p w14:paraId="424A6405">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0.126</w:t>
            </w:r>
          </w:p>
        </w:tc>
        <w:tc>
          <w:tcPr>
            <w:tcW w:w="1786" w:type="dxa"/>
            <w:vAlign w:val="center"/>
          </w:tcPr>
          <w:p w14:paraId="6A26E23D">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0.408</w:t>
            </w:r>
          </w:p>
        </w:tc>
        <w:tc>
          <w:tcPr>
            <w:tcW w:w="2030" w:type="dxa"/>
            <w:vAlign w:val="center"/>
          </w:tcPr>
          <w:p w14:paraId="47A6B959">
            <w:pPr>
              <w:keepNext w:val="0"/>
              <w:keepLines w:val="0"/>
              <w:pageBreakBefore w:val="0"/>
              <w:widowControl/>
              <w:suppressLineNumbers w:val="0"/>
              <w:kinsoku/>
              <w:wordWrap/>
              <w:overflowPunct/>
              <w:topLinePunct w:val="0"/>
              <w:bidi w:val="0"/>
              <w:spacing w:beforeAutospacing="0" w:afterAutospacing="0"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0.494</w:t>
            </w:r>
          </w:p>
        </w:tc>
      </w:tr>
      <w:tr w14:paraId="07CF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vAlign w:val="center"/>
          </w:tcPr>
          <w:p w14:paraId="32B4336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p>
        </w:tc>
        <w:tc>
          <w:tcPr>
            <w:tcW w:w="762" w:type="dxa"/>
            <w:vAlign w:val="center"/>
          </w:tcPr>
          <w:p w14:paraId="4B2991A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color w:val="auto"/>
                <w:position w:val="-12"/>
                <w:sz w:val="21"/>
                <w:szCs w:val="21"/>
              </w:rPr>
              <w:object>
                <v:shape id="_x0000_i1074" o:spt="75" type="#_x0000_t75" style="height:18pt;width:27.3pt;" o:ole="t" filled="f" o:preferrelative="t" stroked="f" coordsize="21600,21600">
                  <v:path/>
                  <v:fill on="f" focussize="0,0"/>
                  <v:stroke on="f"/>
                  <v:imagedata r:id="rId35" o:title=""/>
                  <o:lock v:ext="edit" aspectratio="t"/>
                  <w10:wrap type="none"/>
                  <w10:anchorlock/>
                </v:shape>
                <o:OLEObject Type="Embed" ProgID="Equation.KSEE3" ShapeID="_x0000_i1074" DrawAspect="Content" ObjectID="_1468075774" r:id="rId75">
                  <o:LockedField>false</o:LockedField>
                </o:OLEObject>
              </w:object>
            </w:r>
          </w:p>
        </w:tc>
        <w:tc>
          <w:tcPr>
            <w:tcW w:w="1486" w:type="dxa"/>
            <w:vAlign w:val="center"/>
          </w:tcPr>
          <w:p w14:paraId="7B9A613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0.525</w:t>
            </w:r>
          </w:p>
        </w:tc>
        <w:tc>
          <w:tcPr>
            <w:tcW w:w="1487" w:type="dxa"/>
            <w:vAlign w:val="center"/>
          </w:tcPr>
          <w:p w14:paraId="757981A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0.248</w:t>
            </w:r>
          </w:p>
        </w:tc>
        <w:tc>
          <w:tcPr>
            <w:tcW w:w="1488" w:type="dxa"/>
            <w:vAlign w:val="center"/>
          </w:tcPr>
          <w:p w14:paraId="4CA4CF7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0.196</w:t>
            </w:r>
          </w:p>
        </w:tc>
        <w:tc>
          <w:tcPr>
            <w:tcW w:w="1487" w:type="dxa"/>
            <w:vAlign w:val="center"/>
          </w:tcPr>
          <w:p w14:paraId="2FE2636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0.374</w:t>
            </w:r>
          </w:p>
        </w:tc>
        <w:tc>
          <w:tcPr>
            <w:tcW w:w="1849" w:type="dxa"/>
            <w:vAlign w:val="center"/>
          </w:tcPr>
          <w:p w14:paraId="6E33CF4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0.644</w:t>
            </w:r>
          </w:p>
        </w:tc>
        <w:tc>
          <w:tcPr>
            <w:tcW w:w="1746" w:type="dxa"/>
            <w:vAlign w:val="center"/>
          </w:tcPr>
          <w:p w14:paraId="4E4C1A6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0.252</w:t>
            </w:r>
          </w:p>
        </w:tc>
        <w:tc>
          <w:tcPr>
            <w:tcW w:w="1786" w:type="dxa"/>
            <w:vAlign w:val="center"/>
          </w:tcPr>
          <w:p w14:paraId="659B8293">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0.815</w:t>
            </w:r>
          </w:p>
        </w:tc>
        <w:tc>
          <w:tcPr>
            <w:tcW w:w="2030" w:type="dxa"/>
            <w:vAlign w:val="center"/>
          </w:tcPr>
          <w:p w14:paraId="0906F26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0.989</w:t>
            </w:r>
          </w:p>
        </w:tc>
      </w:tr>
    </w:tbl>
    <w:p w14:paraId="31C2F0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《品质波动试验汇总表》显示，品质波动值范围为0.126～1.728；其中0.50以下的占47.3%，0.5～1.0之间的占39.2%，1～2.0之间的占13.5%。</w:t>
      </w:r>
    </w:p>
    <w:p w14:paraId="1C2E9886">
      <w:pPr>
        <w:keepNext w:val="0"/>
        <w:keepLines w:val="0"/>
        <w:pageBreakBefore w:val="0"/>
        <w:widowControl w:val="0"/>
        <w:tabs>
          <w:tab w:val="left" w:pos="5400"/>
        </w:tabs>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《精密度试验汇总表》显示，总精密度</w:t>
      </w:r>
      <w:r>
        <w:rPr>
          <w:rFonts w:hint="eastAsia" w:ascii="宋体" w:hAnsi="宋体" w:eastAsia="宋体" w:cs="宋体"/>
          <w:sz w:val="21"/>
          <w:szCs w:val="21"/>
          <w:lang w:val="en-US" w:eastAsia="zh-CN"/>
        </w:rPr>
        <w:t>范围为0.196～0.989。所以根据试验结果，结合日常工作时间，确定取样、制样及总精密度</w:t>
      </w:r>
      <w:r>
        <w:rPr>
          <w:rFonts w:hint="eastAsia" w:ascii="宋体" w:hAnsi="宋体" w:eastAsia="宋体" w:cs="宋体"/>
          <w:sz w:val="21"/>
          <w:szCs w:val="21"/>
          <w:highlight w:val="none"/>
          <w:lang w:val="en-US" w:eastAsia="zh-CN"/>
        </w:rPr>
        <w:t>总精密度</w:t>
      </w:r>
      <w:r>
        <w:rPr>
          <w:rFonts w:hint="eastAsia" w:ascii="宋体" w:hAnsi="宋体" w:eastAsia="宋体" w:cs="宋体"/>
          <w:sz w:val="21"/>
          <w:szCs w:val="21"/>
          <w:lang w:val="en-US" w:eastAsia="zh-CN"/>
        </w:rPr>
        <w:t>为0.50%。</w:t>
      </w:r>
    </w:p>
    <w:p w14:paraId="6C0AC8B8">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textAlignment w:val="auto"/>
        <w:rPr>
          <w:rFonts w:hint="default" w:hAnsi="黑体" w:cs="黑体" w:eastAsiaTheme="minorEastAsia"/>
          <w:bCs w:val="0"/>
          <w:color w:val="FF0000"/>
          <w:szCs w:val="21"/>
          <w:u w:val="none"/>
          <w:lang w:val="en-US" w:eastAsia="zh-CN"/>
        </w:rPr>
      </w:pPr>
      <w:r>
        <w:rPr>
          <w:rFonts w:hint="default" w:ascii="宋体" w:hAnsi="宋体" w:eastAsia="宋体" w:cs="宋体"/>
          <w:sz w:val="21"/>
          <w:szCs w:val="21"/>
          <w:highlight w:val="none"/>
          <w:lang w:val="en-US" w:eastAsia="zh-CN"/>
        </w:rPr>
        <w:t>取样系统误差校核试验</w:t>
      </w:r>
      <w:r>
        <w:rPr>
          <w:rFonts w:hint="eastAsia" w:ascii="宋体" w:hAnsi="宋体" w:eastAsia="宋体" w:cs="宋体"/>
          <w:sz w:val="21"/>
          <w:szCs w:val="21"/>
          <w:highlight w:val="none"/>
          <w:lang w:val="en-US" w:eastAsia="zh-CN"/>
        </w:rPr>
        <w:t>均显示</w:t>
      </w:r>
      <m:oMath>
        <m:sSub>
          <m:sSubPr>
            <m:ctrlPr>
              <w:rPr>
                <w:rFonts w:hint="default" w:ascii="Cambria Math" w:hAnsi="Cambria Math" w:eastAsia="宋体" w:cs="宋体"/>
                <w:sz w:val="21"/>
                <w:szCs w:val="21"/>
                <w:highlight w:val="none"/>
                <w:lang w:val="en-US" w:eastAsia="zh-CN"/>
              </w:rPr>
            </m:ctrlPr>
          </m:sSubPr>
          <m:e>
            <m:r>
              <m:rPr>
                <m:sty m:val="p"/>
              </m:rPr>
              <w:rPr>
                <w:rFonts w:hint="default" w:ascii="Cambria Math" w:hAnsi="Cambria Math" w:eastAsia="宋体" w:cs="宋体"/>
                <w:sz w:val="21"/>
                <w:szCs w:val="21"/>
                <w:highlight w:val="none"/>
                <w:lang w:val="en-US" w:eastAsia="zh-CN"/>
              </w:rPr>
              <m:t xml:space="preserve"> t</m:t>
            </m:r>
            <m:ctrlPr>
              <w:rPr>
                <w:rFonts w:hint="default" w:ascii="Cambria Math" w:hAnsi="Cambria Math" w:eastAsia="宋体" w:cs="宋体"/>
                <w:sz w:val="21"/>
                <w:szCs w:val="21"/>
                <w:highlight w:val="none"/>
                <w:lang w:val="en-US" w:eastAsia="zh-CN"/>
              </w:rPr>
            </m:ctrlPr>
          </m:e>
          <m:sub>
            <m:r>
              <m:rPr>
                <m:sty m:val="p"/>
              </m:rPr>
              <w:rPr>
                <w:rFonts w:hint="default" w:ascii="Cambria Math" w:hAnsi="Cambria Math" w:eastAsia="宋体" w:cs="宋体"/>
                <w:sz w:val="21"/>
                <w:szCs w:val="21"/>
                <w:highlight w:val="none"/>
                <w:lang w:val="en-US" w:eastAsia="zh-CN"/>
              </w:rPr>
              <m:t>0</m:t>
            </m:r>
            <m:ctrlPr>
              <w:rPr>
                <w:rFonts w:hint="default" w:ascii="Cambria Math" w:hAnsi="Cambria Math" w:eastAsia="宋体" w:cs="宋体"/>
                <w:sz w:val="21"/>
                <w:szCs w:val="21"/>
                <w:highlight w:val="none"/>
                <w:lang w:val="en-US" w:eastAsia="zh-CN"/>
              </w:rPr>
            </m:ctrlPr>
          </m:sub>
        </m:sSub>
      </m:oMath>
      <w:r>
        <w:rPr>
          <w:rFonts w:hint="default" w:ascii="宋体" w:hAnsi="宋体" w:eastAsia="宋体" w:cs="宋体"/>
          <w:sz w:val="21"/>
          <w:szCs w:val="21"/>
          <w:highlight w:val="none"/>
          <w:lang w:val="en-US" w:eastAsia="zh-CN"/>
        </w:rPr>
        <w:t>&lt; t</w:t>
      </w:r>
      <w:r>
        <w:rPr>
          <w:rFonts w:hint="eastAsia" w:ascii="宋体" w:hAnsi="宋体" w:eastAsia="宋体" w:cs="宋体"/>
          <w:sz w:val="21"/>
          <w:szCs w:val="21"/>
          <w:highlight w:val="none"/>
          <w:lang w:val="en-US" w:eastAsia="zh-CN"/>
        </w:rPr>
        <w:t>。</w:t>
      </w:r>
    </w:p>
    <w:p w14:paraId="21BA065E">
      <w:pPr>
        <w:pStyle w:val="3"/>
        <w:keepNext w:val="0"/>
        <w:keepLines w:val="0"/>
        <w:pageBreakBefore w:val="0"/>
        <w:kinsoku/>
        <w:wordWrap/>
        <w:overflowPunct/>
        <w:topLinePunct w:val="0"/>
        <w:bidi w:val="0"/>
        <w:spacing w:beforeAutospacing="0" w:after="0" w:afterAutospacing="0"/>
        <w:rPr>
          <w:rFonts w:hint="eastAsia" w:hAnsi="黑体" w:cs="黑体" w:eastAsiaTheme="minorEastAsia"/>
          <w:bCs w:val="0"/>
          <w:szCs w:val="21"/>
          <w:lang w:val="en-US" w:eastAsia="zh-CN"/>
        </w:rPr>
      </w:pPr>
      <w:r>
        <w:rPr>
          <w:rFonts w:hint="eastAsia" w:ascii="黑体" w:hAnsi="黑体" w:eastAsia="黑体" w:cs="黑体"/>
          <w:kern w:val="0"/>
          <w:szCs w:val="21"/>
        </w:rPr>
        <w:t>1.4.3</w:t>
      </w:r>
      <w:r>
        <w:rPr>
          <w:rFonts w:hint="eastAsia" w:ascii="黑体" w:hAnsi="黑体" w:eastAsia="黑体" w:cs="黑体"/>
          <w:kern w:val="0"/>
          <w:szCs w:val="21"/>
          <w:lang w:val="en-US" w:eastAsia="zh-CN"/>
        </w:rPr>
        <w:t>.3  第二次工作会议</w:t>
      </w:r>
    </w:p>
    <w:p w14:paraId="615148CF">
      <w:pPr>
        <w:pStyle w:val="3"/>
        <w:keepNext w:val="0"/>
        <w:keepLines w:val="0"/>
        <w:pageBreakBefore w:val="0"/>
        <w:kinsoku/>
        <w:wordWrap/>
        <w:overflowPunct/>
        <w:topLinePunct w:val="0"/>
        <w:bidi w:val="0"/>
        <w:spacing w:beforeAutospacing="0" w:after="0" w:afterAutospacing="0"/>
        <w:ind w:firstLine="420"/>
        <w:rPr>
          <w:rFonts w:hint="eastAsia" w:hAnsi="黑体" w:cs="黑体" w:eastAsiaTheme="minorEastAsia"/>
          <w:bCs w:val="0"/>
          <w:szCs w:val="21"/>
          <w:lang w:val="en-US" w:eastAsia="zh-CN"/>
        </w:rPr>
      </w:pPr>
      <w:r>
        <w:rPr>
          <w:rFonts w:hint="eastAsia" w:hAnsi="黑体" w:cs="黑体" w:eastAsiaTheme="minorEastAsia"/>
          <w:bCs w:val="0"/>
          <w:szCs w:val="21"/>
          <w:lang w:val="en-US" w:eastAsia="zh-CN"/>
        </w:rPr>
        <w:t>本次会议建议主要需讨论问题如下：</w:t>
      </w:r>
    </w:p>
    <w:p w14:paraId="390ACF4B">
      <w:pPr>
        <w:pStyle w:val="3"/>
        <w:keepNext w:val="0"/>
        <w:keepLines w:val="0"/>
        <w:pageBreakBefore w:val="0"/>
        <w:numPr>
          <w:ilvl w:val="0"/>
          <w:numId w:val="3"/>
        </w:numPr>
        <w:kinsoku/>
        <w:wordWrap/>
        <w:overflowPunct/>
        <w:topLinePunct w:val="0"/>
        <w:bidi w:val="0"/>
        <w:spacing w:beforeAutospacing="0" w:after="0" w:afterAutospacing="0"/>
        <w:ind w:firstLine="420"/>
        <w:rPr>
          <w:rFonts w:hint="default" w:hAnsi="黑体" w:cs="黑体" w:eastAsiaTheme="minorEastAsia"/>
          <w:bCs w:val="0"/>
          <w:color w:val="auto"/>
          <w:szCs w:val="21"/>
          <w:lang w:val="en-US" w:eastAsia="zh-CN"/>
        </w:rPr>
      </w:pPr>
      <w:r>
        <w:rPr>
          <w:rFonts w:hint="eastAsia" w:ascii="黑体" w:hAnsi="宋体" w:eastAsia="黑体" w:cs="Arial"/>
          <w:color w:val="auto"/>
          <w:kern w:val="0"/>
          <w:szCs w:val="21"/>
          <w:lang w:val="en-US" w:eastAsia="zh-CN"/>
        </w:rPr>
        <w:t>应取最小份样数的对照表</w:t>
      </w:r>
    </w:p>
    <w:p w14:paraId="2B4F7515">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ind w:firstLine="420" w:firstLineChars="200"/>
        <w:textAlignment w:val="auto"/>
        <w:rPr>
          <w:rFonts w:hint="default" w:hAnsi="黑体" w:cs="黑体" w:eastAsiaTheme="minorEastAsia"/>
          <w:bCs w:val="0"/>
          <w:color w:val="auto"/>
          <w:szCs w:val="21"/>
          <w:lang w:val="en-US" w:eastAsia="zh-CN"/>
        </w:rPr>
      </w:pPr>
      <w:r>
        <w:rPr>
          <w:rFonts w:hint="default" w:ascii="Times New Roman" w:hAnsi="Times New Roman" w:cs="Times New Roman" w:eastAsiaTheme="minorEastAsia"/>
          <w:color w:val="auto"/>
          <w:kern w:val="2"/>
          <w:sz w:val="21"/>
          <w:szCs w:val="21"/>
          <w:lang w:val="en-US" w:eastAsia="zh-CN"/>
        </w:rPr>
        <w:t>不同精矿检验批量划分不同，品质波动类型不同，其取制样测定的总精密度和取样精密度也不尽相同，该如何调整有待上会讨论</w:t>
      </w:r>
      <w:r>
        <w:rPr>
          <w:rFonts w:hint="eastAsia" w:ascii="Times New Roman" w:hAnsi="Times New Roman" w:cs="Times New Roman" w:eastAsiaTheme="minorEastAsia"/>
          <w:color w:val="auto"/>
          <w:kern w:val="2"/>
          <w:sz w:val="21"/>
          <w:szCs w:val="21"/>
          <w:lang w:val="en-US" w:eastAsia="zh-CN"/>
        </w:rPr>
        <w:t>，具体情况如下表</w:t>
      </w:r>
    </w:p>
    <w:p w14:paraId="6B51222A">
      <w:pPr>
        <w:pStyle w:val="3"/>
        <w:keepNext w:val="0"/>
        <w:keepLines w:val="0"/>
        <w:pageBreakBefore w:val="0"/>
        <w:kinsoku/>
        <w:wordWrap/>
        <w:overflowPunct/>
        <w:topLinePunct w:val="0"/>
        <w:bidi w:val="0"/>
        <w:spacing w:beforeAutospacing="0" w:after="0" w:afterAutospacing="0" w:line="240" w:lineRule="auto"/>
        <w:ind w:firstLine="420" w:firstLineChars="0"/>
        <w:jc w:val="center"/>
        <w:rPr>
          <w:rFonts w:hint="default" w:ascii="黑体" w:hAnsi="宋体" w:eastAsia="黑体" w:cs="Arial"/>
          <w:color w:val="auto"/>
          <w:kern w:val="0"/>
          <w:szCs w:val="21"/>
          <w:lang w:val="en-US" w:eastAsia="zh-CN"/>
        </w:rPr>
      </w:pPr>
      <w:r>
        <w:rPr>
          <w:rFonts w:hint="eastAsia" w:ascii="黑体" w:hAnsi="宋体" w:eastAsia="黑体" w:cs="Arial"/>
          <w:color w:val="auto"/>
          <w:kern w:val="0"/>
          <w:szCs w:val="21"/>
          <w:lang w:val="en-US" w:eastAsia="zh-CN"/>
        </w:rPr>
        <w:t>不同检验批量的铜精矿应取最小份样数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27"/>
        <w:gridCol w:w="1427"/>
        <w:gridCol w:w="1427"/>
        <w:gridCol w:w="1427"/>
        <w:gridCol w:w="1427"/>
      </w:tblGrid>
      <w:tr w14:paraId="7B91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14:paraId="40BB9407">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检验批量</w:t>
            </w:r>
            <w:r>
              <w:rPr>
                <w:rFonts w:hint="eastAsia"/>
                <w:color w:val="auto"/>
                <w:sz w:val="18"/>
                <w:szCs w:val="18"/>
              </w:rPr>
              <w:t>N/t</w:t>
            </w:r>
          </w:p>
        </w:tc>
        <w:tc>
          <w:tcPr>
            <w:tcW w:w="4281" w:type="dxa"/>
            <w:gridSpan w:val="3"/>
            <w:vAlign w:val="center"/>
          </w:tcPr>
          <w:p w14:paraId="1AAD855E">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品质波动类型</w:t>
            </w:r>
          </w:p>
        </w:tc>
        <w:tc>
          <w:tcPr>
            <w:tcW w:w="1427" w:type="dxa"/>
            <w:vMerge w:val="restart"/>
            <w:vAlign w:val="center"/>
          </w:tcPr>
          <w:p w14:paraId="5F536F5D">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m:t>
                  </m:r>
                  <m:ctrlPr>
                    <w:rPr>
                      <w:rFonts w:ascii="Cambria Math" w:hAnsi="Cambria Math"/>
                      <w:i/>
                      <w:color w:val="auto"/>
                      <w:sz w:val="18"/>
                      <w:szCs w:val="18"/>
                    </w:rPr>
                  </m:ctrlPr>
                </m:sub>
              </m:sSub>
            </m:oMath>
            <w:r>
              <w:rPr>
                <w:color w:val="auto"/>
                <w:sz w:val="18"/>
                <w:szCs w:val="18"/>
              </w:rPr>
              <w:t>/%</w:t>
            </w:r>
          </w:p>
        </w:tc>
        <w:tc>
          <w:tcPr>
            <w:tcW w:w="1427" w:type="dxa"/>
            <w:vMerge w:val="restart"/>
            <w:vAlign w:val="center"/>
          </w:tcPr>
          <w:p w14:paraId="40739F1B">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SPM</m:t>
                  </m:r>
                  <m:ctrlPr>
                    <w:rPr>
                      <w:rFonts w:ascii="Cambria Math" w:hAnsi="Cambria Math"/>
                      <w:i/>
                      <w:color w:val="auto"/>
                      <w:sz w:val="18"/>
                      <w:szCs w:val="18"/>
                    </w:rPr>
                  </m:ctrlPr>
                </m:sub>
              </m:sSub>
            </m:oMath>
            <w:r>
              <w:rPr>
                <w:color w:val="auto"/>
                <w:sz w:val="18"/>
                <w:szCs w:val="18"/>
              </w:rPr>
              <w:t>/%</w:t>
            </w:r>
          </w:p>
        </w:tc>
      </w:tr>
      <w:tr w14:paraId="29B5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14:paraId="1F064318">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Align w:val="center"/>
          </w:tcPr>
          <w:p w14:paraId="4C6A4D6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仿宋_GB2312"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&lt;</m:t>
              </m:r>
            </m:oMath>
            <w:r>
              <w:rPr>
                <w:rFonts w:ascii="Cambria Math" w:hAnsi="Cambria Math" w:cs="Cambria Math"/>
                <w:i/>
                <w:color w:val="auto"/>
                <w:sz w:val="18"/>
                <w:szCs w:val="18"/>
              </w:rPr>
              <w:t xml:space="preserve"> </w:t>
            </w:r>
            <w:r>
              <w:rPr>
                <w:rFonts w:hint="eastAsia" w:ascii="Cambria Math" w:hAnsi="Cambria Math" w:cs="Cambria Math"/>
                <w:i/>
                <w:color w:val="auto"/>
                <w:sz w:val="18"/>
                <w:szCs w:val="18"/>
                <w:lang w:val="en-US" w:eastAsia="zh-CN"/>
              </w:rPr>
              <w:t>1.0</w:t>
            </w:r>
          </w:p>
        </w:tc>
        <w:tc>
          <w:tcPr>
            <w:tcW w:w="1427" w:type="dxa"/>
            <w:vAlign w:val="center"/>
          </w:tcPr>
          <w:p w14:paraId="49D24500">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hint="default" w:ascii="Cambria Math" w:hAnsi="Cambria Math"/>
                      <w:color w:val="auto"/>
                      <w:sz w:val="18"/>
                      <w:szCs w:val="18"/>
                      <w:lang w:val="en-US" w:eastAsia="zh-CN"/>
                    </w:rPr>
                    <m:t>1.0</m:t>
                  </m:r>
                  <m:r>
                    <m:rPr/>
                    <w:rPr>
                      <w:rFonts w:ascii="Cambria Math" w:hAnsi="Cambria Math"/>
                      <w:color w:val="auto"/>
                      <w:sz w:val="18"/>
                      <w:szCs w:val="18"/>
                    </w:rPr>
                    <m:t>&lt;σ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hint="eastAsia" w:ascii="Cambria Math" w:hAnsi="Cambria Math" w:cs="Cambria Math"/>
                  <w:color w:val="auto"/>
                  <w:sz w:val="18"/>
                  <w:szCs w:val="18"/>
                </w:rPr>
                <m:t>≤</m:t>
              </m:r>
              <m:r>
                <m:rPr/>
                <w:rPr>
                  <w:rFonts w:hint="default" w:ascii="Cambria Math" w:hAnsi="Cambria Math" w:cs="Cambria Math"/>
                  <w:color w:val="auto"/>
                  <w:sz w:val="18"/>
                  <w:szCs w:val="18"/>
                  <w:lang w:val="en-US" w:eastAsia="zh-CN"/>
                </w:rPr>
                <m:t>2.</m:t>
              </m:r>
            </m:oMath>
            <w:r>
              <w:rPr>
                <w:rFonts w:hint="eastAsia" w:hAnsi="Cambria Math" w:cs="Cambria Math"/>
                <w:i w:val="0"/>
                <w:color w:val="auto"/>
                <w:sz w:val="18"/>
                <w:szCs w:val="18"/>
                <w:lang w:val="en-US" w:eastAsia="zh-CN"/>
              </w:rPr>
              <w:t>0</w:t>
            </w:r>
          </w:p>
        </w:tc>
        <w:tc>
          <w:tcPr>
            <w:tcW w:w="1427" w:type="dxa"/>
            <w:vAlign w:val="center"/>
          </w:tcPr>
          <w:p w14:paraId="43B2B04C">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仿宋_GB2312"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&gt;</m:t>
              </m:r>
            </m:oMath>
            <w:r>
              <w:rPr>
                <w:rFonts w:hint="eastAsia" w:hAnsi="Cambria Math" w:cs="Cambria Math"/>
                <w:i w:val="0"/>
                <w:color w:val="auto"/>
                <w:sz w:val="18"/>
                <w:szCs w:val="18"/>
                <w:lang w:val="en-US" w:eastAsia="zh-CN"/>
              </w:rPr>
              <w:t>2.0</w:t>
            </w:r>
          </w:p>
        </w:tc>
        <w:tc>
          <w:tcPr>
            <w:tcW w:w="1427" w:type="dxa"/>
            <w:vMerge w:val="continue"/>
            <w:vAlign w:val="center"/>
          </w:tcPr>
          <w:p w14:paraId="3D7B250A">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Merge w:val="continue"/>
            <w:vAlign w:val="center"/>
          </w:tcPr>
          <w:p w14:paraId="19D1C3FA">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r>
      <w:tr w14:paraId="33C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25490B2C">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m:oMath>
              <m:r>
                <m:rPr>
                  <m:sty m:val="p"/>
                </m:rPr>
                <w:rPr>
                  <w:rFonts w:hint="eastAsia" w:ascii="Cambria Math" w:hAnsi="Cambria Math" w:eastAsiaTheme="minorEastAsia"/>
                  <w:color w:val="auto"/>
                  <w:sz w:val="21"/>
                  <w:szCs w:val="21"/>
                </w:rPr>
                <m:t>≤</m:t>
              </m:r>
            </m:oMath>
            <w:r>
              <w:rPr>
                <w:rFonts w:hint="eastAsia" w:hAnsi="Cambria Math" w:eastAsiaTheme="minorEastAsia"/>
                <w:b w:val="0"/>
                <w:i w:val="0"/>
                <w:color w:val="auto"/>
                <w:sz w:val="21"/>
                <w:szCs w:val="21"/>
                <w:lang w:val="en-US" w:eastAsia="zh-CN"/>
              </w:rPr>
              <w:t>60</w:t>
            </w:r>
          </w:p>
        </w:tc>
        <w:tc>
          <w:tcPr>
            <w:tcW w:w="1427" w:type="dxa"/>
            <w:vAlign w:val="center"/>
          </w:tcPr>
          <w:p w14:paraId="538132A5">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6</w:t>
            </w:r>
          </w:p>
        </w:tc>
        <w:tc>
          <w:tcPr>
            <w:tcW w:w="1427" w:type="dxa"/>
            <w:vAlign w:val="center"/>
          </w:tcPr>
          <w:p w14:paraId="15283FD1">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20</w:t>
            </w:r>
          </w:p>
        </w:tc>
        <w:tc>
          <w:tcPr>
            <w:tcW w:w="1427" w:type="dxa"/>
            <w:vAlign w:val="center"/>
          </w:tcPr>
          <w:p w14:paraId="5F1E8D98">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32</w:t>
            </w:r>
          </w:p>
        </w:tc>
        <w:tc>
          <w:tcPr>
            <w:tcW w:w="1427" w:type="dxa"/>
            <w:vAlign w:val="center"/>
          </w:tcPr>
          <w:p w14:paraId="7B40CD31">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0.90</w:t>
            </w:r>
          </w:p>
        </w:tc>
        <w:tc>
          <w:tcPr>
            <w:tcW w:w="1427" w:type="dxa"/>
            <w:vAlign w:val="center"/>
          </w:tcPr>
          <w:p w14:paraId="6E9B9575">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1.02</w:t>
            </w:r>
          </w:p>
        </w:tc>
      </w:tr>
      <w:tr w14:paraId="6C5A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49365CCA">
            <w:pPr>
              <w:pStyle w:val="3"/>
              <w:keepNext w:val="0"/>
              <w:keepLines w:val="0"/>
              <w:pageBreakBefore w:val="0"/>
              <w:kinsoku/>
              <w:wordWrap/>
              <w:overflowPunct/>
              <w:topLinePunct w:val="0"/>
              <w:bidi w:val="0"/>
              <w:spacing w:beforeAutospacing="0" w:after="0" w:afterAutospacing="0" w:line="240" w:lineRule="auto"/>
              <w:jc w:val="center"/>
              <w:rPr>
                <w:rFonts w:hint="eastAsia" w:ascii="Cambria Math" w:hAnsi="Cambria Math" w:eastAsiaTheme="minorEastAsia"/>
                <w:b w:val="0"/>
                <w:i w:val="0"/>
                <w:color w:val="FF0000"/>
                <w:sz w:val="21"/>
                <w:szCs w:val="21"/>
                <w:u w:val="single"/>
                <w:oMath/>
              </w:rPr>
            </w:pPr>
            <w:r>
              <w:rPr>
                <w:rFonts w:hint="eastAsia" w:ascii="Times New Roman" w:hAnsi="Times New Roman" w:eastAsiaTheme="minorEastAsia"/>
                <w:color w:val="FF0000"/>
                <w:sz w:val="21"/>
                <w:szCs w:val="21"/>
                <w:u w:val="single"/>
              </w:rPr>
              <w:t>&gt;</w:t>
            </w:r>
            <w:r>
              <w:rPr>
                <w:rFonts w:hint="eastAsia" w:ascii="Times New Roman" w:hAnsi="Times New Roman" w:eastAsiaTheme="minorEastAsia"/>
                <w:color w:val="FF0000"/>
                <w:sz w:val="21"/>
                <w:szCs w:val="21"/>
                <w:u w:val="single"/>
                <w:lang w:val="en-US" w:eastAsia="zh-CN"/>
              </w:rPr>
              <w:t>60</w:t>
            </w:r>
            <w:r>
              <w:rPr>
                <w:rFonts w:hint="eastAsia" w:ascii="Times New Roman" w:hAnsi="Times New Roman" w:eastAsiaTheme="minorEastAsia" w:cstheme="minorBidi"/>
                <w:color w:val="FF0000"/>
                <w:sz w:val="21"/>
                <w:szCs w:val="21"/>
                <w:u w:val="single"/>
              </w:rPr>
              <w:t>~</w:t>
            </w:r>
            <w:r>
              <w:rPr>
                <w:rFonts w:hint="eastAsia" w:ascii="Times New Roman" w:hAnsi="Times New Roman" w:eastAsiaTheme="minorEastAsia" w:cstheme="minorBidi"/>
                <w:color w:val="FF0000"/>
                <w:sz w:val="21"/>
                <w:szCs w:val="21"/>
                <w:u w:val="single"/>
                <w:lang w:val="en-US" w:eastAsia="zh-CN"/>
              </w:rPr>
              <w:t>120</w:t>
            </w:r>
          </w:p>
        </w:tc>
        <w:tc>
          <w:tcPr>
            <w:tcW w:w="1427" w:type="dxa"/>
            <w:vAlign w:val="center"/>
          </w:tcPr>
          <w:p w14:paraId="49009FD4">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FF0000"/>
                <w:kern w:val="2"/>
                <w:szCs w:val="21"/>
                <w:u w:val="single"/>
                <w:vertAlign w:val="baseline"/>
                <w:lang w:val="en-US" w:eastAsia="zh-CN"/>
              </w:rPr>
            </w:pPr>
            <w:r>
              <w:rPr>
                <w:rFonts w:hint="eastAsia" w:ascii="Times New Roman" w:hAnsi="Times New Roman" w:eastAsiaTheme="minorEastAsia" w:cstheme="minorBidi"/>
                <w:color w:val="FF0000"/>
                <w:kern w:val="2"/>
                <w:szCs w:val="21"/>
                <w:u w:val="single"/>
                <w:vertAlign w:val="baseline"/>
                <w:lang w:val="en-US" w:eastAsia="zh-CN"/>
              </w:rPr>
              <w:t>6</w:t>
            </w:r>
          </w:p>
        </w:tc>
        <w:tc>
          <w:tcPr>
            <w:tcW w:w="1427" w:type="dxa"/>
            <w:vAlign w:val="center"/>
          </w:tcPr>
          <w:p w14:paraId="1046A142">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FF0000"/>
                <w:kern w:val="2"/>
                <w:szCs w:val="21"/>
                <w:u w:val="single"/>
                <w:vertAlign w:val="baseline"/>
                <w:lang w:val="en-US" w:eastAsia="zh-CN"/>
              </w:rPr>
            </w:pPr>
            <w:r>
              <w:rPr>
                <w:rFonts w:hint="eastAsia" w:ascii="Times New Roman" w:hAnsi="Times New Roman" w:eastAsiaTheme="minorEastAsia" w:cstheme="minorBidi"/>
                <w:color w:val="FF0000"/>
                <w:kern w:val="2"/>
                <w:szCs w:val="21"/>
                <w:u w:val="single"/>
                <w:vertAlign w:val="baseline"/>
                <w:lang w:val="en-US" w:eastAsia="zh-CN"/>
              </w:rPr>
              <w:t>24</w:t>
            </w:r>
          </w:p>
        </w:tc>
        <w:tc>
          <w:tcPr>
            <w:tcW w:w="1427" w:type="dxa"/>
            <w:vAlign w:val="center"/>
          </w:tcPr>
          <w:p w14:paraId="19584A7B">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FF0000"/>
                <w:kern w:val="2"/>
                <w:szCs w:val="21"/>
                <w:u w:val="single"/>
                <w:vertAlign w:val="baseline"/>
                <w:lang w:val="en-US" w:eastAsia="zh-CN"/>
              </w:rPr>
            </w:pPr>
            <w:r>
              <w:rPr>
                <w:rFonts w:hint="eastAsia" w:ascii="Times New Roman" w:hAnsi="Times New Roman" w:eastAsiaTheme="minorEastAsia" w:cstheme="minorBidi"/>
                <w:color w:val="FF0000"/>
                <w:kern w:val="2"/>
                <w:szCs w:val="21"/>
                <w:u w:val="single"/>
                <w:vertAlign w:val="baseline"/>
                <w:lang w:val="en-US" w:eastAsia="zh-CN"/>
              </w:rPr>
              <w:t>44</w:t>
            </w:r>
          </w:p>
        </w:tc>
        <w:tc>
          <w:tcPr>
            <w:tcW w:w="1427" w:type="dxa"/>
            <w:vAlign w:val="center"/>
          </w:tcPr>
          <w:p w14:paraId="35D4A69D">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FF0000"/>
                <w:kern w:val="2"/>
                <w:szCs w:val="21"/>
                <w:u w:val="single"/>
                <w:vertAlign w:val="baseline"/>
                <w:lang w:val="en-US" w:eastAsia="zh-CN"/>
              </w:rPr>
            </w:pPr>
            <w:r>
              <w:rPr>
                <w:rFonts w:hint="eastAsia" w:ascii="Times New Roman" w:hAnsi="Times New Roman" w:eastAsiaTheme="minorEastAsia" w:cstheme="minorBidi"/>
                <w:color w:val="FF0000"/>
                <w:kern w:val="2"/>
                <w:szCs w:val="21"/>
                <w:u w:val="single"/>
                <w:vertAlign w:val="baseline"/>
                <w:lang w:val="en-US" w:eastAsia="zh-CN"/>
              </w:rPr>
              <w:t>0.82</w:t>
            </w:r>
          </w:p>
        </w:tc>
        <w:tc>
          <w:tcPr>
            <w:tcW w:w="1427" w:type="dxa"/>
            <w:vAlign w:val="center"/>
          </w:tcPr>
          <w:p w14:paraId="07883F0B">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FF0000"/>
                <w:kern w:val="2"/>
                <w:szCs w:val="21"/>
                <w:u w:val="single"/>
                <w:vertAlign w:val="baseline"/>
                <w:lang w:val="en-US" w:eastAsia="zh-CN"/>
              </w:rPr>
            </w:pPr>
            <w:r>
              <w:rPr>
                <w:rFonts w:hint="eastAsia" w:ascii="Times New Roman" w:hAnsi="Times New Roman" w:eastAsiaTheme="minorEastAsia" w:cstheme="minorBidi"/>
                <w:color w:val="FF0000"/>
                <w:kern w:val="2"/>
                <w:szCs w:val="21"/>
                <w:u w:val="single"/>
                <w:vertAlign w:val="baseline"/>
                <w:lang w:val="en-US" w:eastAsia="zh-CN"/>
              </w:rPr>
              <w:t>0.85</w:t>
            </w:r>
          </w:p>
        </w:tc>
      </w:tr>
      <w:tr w14:paraId="30F6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1A54125C">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olor w:val="auto"/>
                <w:sz w:val="21"/>
                <w:szCs w:val="21"/>
              </w:rPr>
              <w:t>&gt;</w:t>
            </w:r>
            <w:r>
              <w:rPr>
                <w:rFonts w:hint="eastAsia" w:ascii="Times New Roman" w:hAnsi="Times New Roman" w:eastAsiaTheme="minorEastAsia"/>
                <w:color w:val="auto"/>
                <w:sz w:val="21"/>
                <w:szCs w:val="21"/>
                <w:lang w:val="en-US" w:eastAsia="zh-CN"/>
              </w:rPr>
              <w:t>120</w:t>
            </w:r>
            <w:r>
              <w:rPr>
                <w:rFonts w:hint="eastAsia" w:ascii="Times New Roman" w:hAnsi="Times New Roman" w:eastAsiaTheme="minorEastAsia" w:cstheme="minorBidi"/>
                <w:color w:val="auto"/>
                <w:sz w:val="21"/>
                <w:szCs w:val="21"/>
              </w:rPr>
              <w:t>~</w:t>
            </w:r>
            <w:r>
              <w:rPr>
                <w:rFonts w:hint="eastAsia" w:ascii="Times New Roman" w:hAnsi="Times New Roman" w:eastAsiaTheme="minorEastAsia" w:cstheme="minorBidi"/>
                <w:color w:val="auto"/>
                <w:sz w:val="21"/>
                <w:szCs w:val="21"/>
                <w:lang w:val="en-US" w:eastAsia="zh-CN"/>
              </w:rPr>
              <w:t>300</w:t>
            </w:r>
          </w:p>
        </w:tc>
        <w:tc>
          <w:tcPr>
            <w:tcW w:w="1427" w:type="dxa"/>
            <w:vAlign w:val="center"/>
          </w:tcPr>
          <w:p w14:paraId="184C07E0">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14</w:t>
            </w:r>
          </w:p>
        </w:tc>
        <w:tc>
          <w:tcPr>
            <w:tcW w:w="1427" w:type="dxa"/>
            <w:vAlign w:val="center"/>
          </w:tcPr>
          <w:p w14:paraId="4DAB53BB">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46</w:t>
            </w:r>
          </w:p>
        </w:tc>
        <w:tc>
          <w:tcPr>
            <w:tcW w:w="1427" w:type="dxa"/>
            <w:vAlign w:val="center"/>
          </w:tcPr>
          <w:p w14:paraId="73B975CA">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72</w:t>
            </w:r>
          </w:p>
        </w:tc>
        <w:tc>
          <w:tcPr>
            <w:tcW w:w="1427" w:type="dxa"/>
            <w:vAlign w:val="center"/>
          </w:tcPr>
          <w:p w14:paraId="053366A9">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0.64</w:t>
            </w:r>
          </w:p>
        </w:tc>
        <w:tc>
          <w:tcPr>
            <w:tcW w:w="1427" w:type="dxa"/>
            <w:vAlign w:val="center"/>
          </w:tcPr>
          <w:p w14:paraId="1C3D6425">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0.68</w:t>
            </w:r>
          </w:p>
        </w:tc>
      </w:tr>
      <w:tr w14:paraId="3E93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60D43B33">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rPr>
              <w:t>&gt;</w:t>
            </w:r>
            <w:r>
              <w:rPr>
                <w:rFonts w:hint="eastAsia" w:ascii="Times New Roman" w:hAnsi="Times New Roman" w:eastAsiaTheme="minorEastAsia"/>
                <w:color w:val="auto"/>
                <w:sz w:val="21"/>
                <w:szCs w:val="21"/>
                <w:lang w:val="en-US" w:eastAsia="zh-CN"/>
              </w:rPr>
              <w:t>300</w:t>
            </w:r>
            <w:r>
              <w:rPr>
                <w:rFonts w:hint="eastAsia" w:ascii="Times New Roman" w:hAnsi="Times New Roman" w:eastAsiaTheme="minorEastAsia" w:cstheme="minorBidi"/>
                <w:color w:val="auto"/>
                <w:sz w:val="21"/>
                <w:szCs w:val="21"/>
              </w:rPr>
              <w:t>~</w:t>
            </w:r>
            <w:r>
              <w:rPr>
                <w:rFonts w:hint="eastAsia" w:ascii="Times New Roman" w:hAnsi="Times New Roman" w:eastAsiaTheme="minorEastAsia" w:cstheme="minorBidi"/>
                <w:color w:val="auto"/>
                <w:sz w:val="21"/>
                <w:szCs w:val="21"/>
                <w:lang w:val="en-US" w:eastAsia="zh-CN"/>
              </w:rPr>
              <w:t>500</w:t>
            </w:r>
          </w:p>
        </w:tc>
        <w:tc>
          <w:tcPr>
            <w:tcW w:w="1427" w:type="dxa"/>
            <w:vAlign w:val="center"/>
          </w:tcPr>
          <w:p w14:paraId="1EBCFC3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18</w:t>
            </w:r>
          </w:p>
        </w:tc>
        <w:tc>
          <w:tcPr>
            <w:tcW w:w="1427" w:type="dxa"/>
            <w:vAlign w:val="center"/>
          </w:tcPr>
          <w:p w14:paraId="0F5B4F54">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58</w:t>
            </w:r>
          </w:p>
        </w:tc>
        <w:tc>
          <w:tcPr>
            <w:tcW w:w="1427" w:type="dxa"/>
            <w:vAlign w:val="center"/>
          </w:tcPr>
          <w:p w14:paraId="7AF31DC7">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94</w:t>
            </w:r>
          </w:p>
        </w:tc>
        <w:tc>
          <w:tcPr>
            <w:tcW w:w="1427" w:type="dxa"/>
            <w:vAlign w:val="center"/>
          </w:tcPr>
          <w:p w14:paraId="3FB592C0">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0.52</w:t>
            </w:r>
          </w:p>
        </w:tc>
        <w:tc>
          <w:tcPr>
            <w:tcW w:w="1427" w:type="dxa"/>
            <w:vAlign w:val="center"/>
          </w:tcPr>
          <w:p w14:paraId="71B4FF8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0.56</w:t>
            </w:r>
          </w:p>
        </w:tc>
      </w:tr>
    </w:tbl>
    <w:p w14:paraId="42BA708D">
      <w:pPr>
        <w:pStyle w:val="3"/>
        <w:keepNext w:val="0"/>
        <w:keepLines w:val="0"/>
        <w:pageBreakBefore w:val="0"/>
        <w:kinsoku/>
        <w:wordWrap/>
        <w:overflowPunct/>
        <w:topLinePunct w:val="0"/>
        <w:bidi w:val="0"/>
        <w:spacing w:beforeAutospacing="0" w:after="0" w:afterAutospacing="0" w:line="240" w:lineRule="auto"/>
        <w:ind w:firstLine="0" w:firstLineChars="0"/>
        <w:jc w:val="center"/>
        <w:rPr>
          <w:rFonts w:hint="eastAsia" w:ascii="黑体" w:hAnsi="宋体" w:eastAsia="黑体" w:cs="Arial"/>
          <w:color w:val="auto"/>
          <w:kern w:val="0"/>
          <w:szCs w:val="21"/>
          <w:lang w:val="en-US" w:eastAsia="zh-CN"/>
        </w:rPr>
      </w:pPr>
    </w:p>
    <w:p w14:paraId="6BA22CFC">
      <w:pPr>
        <w:pStyle w:val="3"/>
        <w:keepNext w:val="0"/>
        <w:keepLines w:val="0"/>
        <w:pageBreakBefore w:val="0"/>
        <w:kinsoku/>
        <w:wordWrap/>
        <w:overflowPunct/>
        <w:topLinePunct w:val="0"/>
        <w:bidi w:val="0"/>
        <w:spacing w:beforeAutospacing="0" w:after="0" w:afterAutospacing="0" w:line="240" w:lineRule="auto"/>
        <w:ind w:firstLine="0" w:firstLineChars="0"/>
        <w:jc w:val="center"/>
        <w:rPr>
          <w:rFonts w:hint="eastAsia" w:ascii="黑体" w:hAnsi="宋体" w:eastAsia="黑体" w:cs="Arial"/>
          <w:color w:val="auto"/>
          <w:kern w:val="0"/>
          <w:szCs w:val="21"/>
          <w:lang w:val="en-US" w:eastAsia="zh-CN"/>
        </w:rPr>
      </w:pPr>
      <w:r>
        <w:rPr>
          <w:rFonts w:hint="eastAsia" w:ascii="黑体" w:hAnsi="宋体" w:eastAsia="黑体" w:cs="Arial"/>
          <w:color w:val="auto"/>
          <w:kern w:val="0"/>
          <w:szCs w:val="21"/>
          <w:lang w:val="en-US" w:eastAsia="zh-CN"/>
        </w:rPr>
        <w:t>不同检验批量的锌精矿应取最小份样数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27"/>
        <w:gridCol w:w="1427"/>
        <w:gridCol w:w="1427"/>
        <w:gridCol w:w="1427"/>
        <w:gridCol w:w="1427"/>
      </w:tblGrid>
      <w:tr w14:paraId="1218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14:paraId="2AE8B578">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检验批量</w:t>
            </w:r>
            <w:r>
              <w:rPr>
                <w:rFonts w:hint="eastAsia"/>
                <w:color w:val="auto"/>
                <w:sz w:val="18"/>
                <w:szCs w:val="18"/>
              </w:rPr>
              <w:t>N/t</w:t>
            </w:r>
          </w:p>
        </w:tc>
        <w:tc>
          <w:tcPr>
            <w:tcW w:w="4281" w:type="dxa"/>
            <w:gridSpan w:val="3"/>
            <w:vAlign w:val="center"/>
          </w:tcPr>
          <w:p w14:paraId="5FA533F9">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品质波动类型</w:t>
            </w:r>
          </w:p>
        </w:tc>
        <w:tc>
          <w:tcPr>
            <w:tcW w:w="1427" w:type="dxa"/>
            <w:vMerge w:val="restart"/>
            <w:vAlign w:val="center"/>
          </w:tcPr>
          <w:p w14:paraId="14038DEF">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m:t>
                  </m:r>
                  <m:ctrlPr>
                    <w:rPr>
                      <w:rFonts w:ascii="Cambria Math" w:hAnsi="Cambria Math"/>
                      <w:i/>
                      <w:color w:val="auto"/>
                      <w:sz w:val="18"/>
                      <w:szCs w:val="18"/>
                    </w:rPr>
                  </m:ctrlPr>
                </m:sub>
              </m:sSub>
            </m:oMath>
            <w:r>
              <w:rPr>
                <w:color w:val="auto"/>
                <w:sz w:val="18"/>
                <w:szCs w:val="18"/>
              </w:rPr>
              <w:t>/%</w:t>
            </w:r>
          </w:p>
        </w:tc>
        <w:tc>
          <w:tcPr>
            <w:tcW w:w="1427" w:type="dxa"/>
            <w:vMerge w:val="restart"/>
            <w:vAlign w:val="center"/>
          </w:tcPr>
          <w:p w14:paraId="33927976">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SPM</m:t>
                  </m:r>
                  <m:ctrlPr>
                    <w:rPr>
                      <w:rFonts w:ascii="Cambria Math" w:hAnsi="Cambria Math"/>
                      <w:i/>
                      <w:color w:val="auto"/>
                      <w:sz w:val="18"/>
                      <w:szCs w:val="18"/>
                    </w:rPr>
                  </m:ctrlPr>
                </m:sub>
              </m:sSub>
            </m:oMath>
            <w:r>
              <w:rPr>
                <w:color w:val="auto"/>
                <w:sz w:val="18"/>
                <w:szCs w:val="18"/>
              </w:rPr>
              <w:t>/%</w:t>
            </w:r>
          </w:p>
        </w:tc>
      </w:tr>
      <w:tr w14:paraId="1711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14:paraId="32D6808E">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Align w:val="center"/>
          </w:tcPr>
          <w:p w14:paraId="73AF4B2C">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仿宋_GB2312"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&lt;</m:t>
              </m:r>
            </m:oMath>
            <w:r>
              <w:rPr>
                <w:rFonts w:ascii="Cambria Math" w:hAnsi="Cambria Math" w:cs="Cambria Math"/>
                <w:i/>
                <w:color w:val="auto"/>
                <w:sz w:val="18"/>
                <w:szCs w:val="18"/>
              </w:rPr>
              <w:t xml:space="preserve"> </w:t>
            </w:r>
            <w:r>
              <w:rPr>
                <w:rFonts w:hint="eastAsia" w:ascii="Cambria Math" w:hAnsi="Cambria Math" w:cs="Cambria Math"/>
                <w:i/>
                <w:color w:val="auto"/>
                <w:sz w:val="18"/>
                <w:szCs w:val="18"/>
                <w:lang w:val="en-US" w:eastAsia="zh-CN"/>
              </w:rPr>
              <w:t>0.5</w:t>
            </w:r>
          </w:p>
        </w:tc>
        <w:tc>
          <w:tcPr>
            <w:tcW w:w="1427" w:type="dxa"/>
            <w:vAlign w:val="center"/>
          </w:tcPr>
          <w:p w14:paraId="7BA54A54">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hint="default" w:ascii="Cambria Math" w:hAnsi="Cambria Math"/>
                      <w:color w:val="auto"/>
                      <w:sz w:val="18"/>
                      <w:szCs w:val="18"/>
                      <w:lang w:val="en-US" w:eastAsia="zh-CN"/>
                    </w:rPr>
                    <m:t>0.5</m:t>
                  </m:r>
                  <m:r>
                    <m:rPr/>
                    <w:rPr>
                      <w:rFonts w:ascii="Cambria Math" w:hAnsi="Cambria Math"/>
                      <w:color w:val="auto"/>
                      <w:sz w:val="18"/>
                      <w:szCs w:val="18"/>
                    </w:rPr>
                    <m:t>&lt;σ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hint="eastAsia" w:ascii="Cambria Math" w:hAnsi="Cambria Math" w:cs="Cambria Math"/>
                  <w:color w:val="auto"/>
                  <w:sz w:val="18"/>
                  <w:szCs w:val="18"/>
                </w:rPr>
                <m:t>≤</m:t>
              </m:r>
            </m:oMath>
            <w:r>
              <w:rPr>
                <w:rFonts w:hint="eastAsia" w:hAnsi="Cambria Math" w:cs="Cambria Math"/>
                <w:i/>
                <w:color w:val="auto"/>
                <w:sz w:val="18"/>
                <w:szCs w:val="18"/>
                <w:lang w:val="en-US" w:eastAsia="zh-CN"/>
              </w:rPr>
              <w:t>1</w:t>
            </w:r>
            <w:r>
              <w:rPr>
                <w:rFonts w:hAnsi="Cambria Math"/>
                <w:i/>
                <w:color w:val="auto"/>
                <w:sz w:val="18"/>
                <w:szCs w:val="18"/>
              </w:rPr>
              <w:t>.0</w:t>
            </w:r>
          </w:p>
        </w:tc>
        <w:tc>
          <w:tcPr>
            <w:tcW w:w="1427" w:type="dxa"/>
            <w:vAlign w:val="center"/>
          </w:tcPr>
          <w:p w14:paraId="2AF6E573">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&gt;</m:t>
              </m:r>
            </m:oMath>
            <w:r>
              <w:rPr>
                <w:rFonts w:hint="eastAsia" w:hAnsi="Cambria Math" w:cs="Cambria Math"/>
                <w:i/>
                <w:color w:val="auto"/>
                <w:sz w:val="18"/>
                <w:szCs w:val="18"/>
                <w:lang w:val="en-US" w:eastAsia="zh-CN"/>
              </w:rPr>
              <w:t>1</w:t>
            </w:r>
            <w:r>
              <w:rPr>
                <w:rFonts w:hAnsi="Cambria Math"/>
                <w:i/>
                <w:color w:val="auto"/>
                <w:sz w:val="18"/>
                <w:szCs w:val="18"/>
              </w:rPr>
              <w:t>.0</w:t>
            </w:r>
          </w:p>
        </w:tc>
        <w:tc>
          <w:tcPr>
            <w:tcW w:w="1427" w:type="dxa"/>
            <w:vMerge w:val="continue"/>
            <w:vAlign w:val="center"/>
          </w:tcPr>
          <w:p w14:paraId="0394D88A">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Merge w:val="continue"/>
            <w:vAlign w:val="center"/>
          </w:tcPr>
          <w:p w14:paraId="612CD5A8">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r>
      <w:tr w14:paraId="1A9B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23DEA86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m:oMath>
              <m:r>
                <m:rPr>
                  <m:sty m:val="p"/>
                </m:rPr>
                <w:rPr>
                  <w:rFonts w:hint="default" w:ascii="Cambria Math" w:hAnsi="Cambria Math" w:cs="Times New Roman" w:eastAsiaTheme="minorEastAsia"/>
                  <w:color w:val="auto"/>
                  <w:sz w:val="21"/>
                  <w:szCs w:val="21"/>
                </w:rPr>
                <m:t>≤</m:t>
              </m:r>
            </m:oMath>
            <w:r>
              <w:rPr>
                <w:rFonts w:hint="default" w:ascii="Times New Roman" w:hAnsi="Times New Roman" w:cs="Times New Roman" w:eastAsiaTheme="minorEastAsia"/>
                <w:b w:val="0"/>
                <w:i w:val="0"/>
                <w:color w:val="auto"/>
                <w:sz w:val="21"/>
                <w:szCs w:val="21"/>
                <w:lang w:val="en-US" w:eastAsia="zh-CN"/>
              </w:rPr>
              <w:t>70</w:t>
            </w:r>
          </w:p>
        </w:tc>
        <w:tc>
          <w:tcPr>
            <w:tcW w:w="1427" w:type="dxa"/>
            <w:vAlign w:val="center"/>
          </w:tcPr>
          <w:p w14:paraId="79DB4013">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6</w:t>
            </w:r>
          </w:p>
        </w:tc>
        <w:tc>
          <w:tcPr>
            <w:tcW w:w="1427" w:type="dxa"/>
            <w:vAlign w:val="center"/>
          </w:tcPr>
          <w:p w14:paraId="154326BC">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18</w:t>
            </w:r>
          </w:p>
        </w:tc>
        <w:tc>
          <w:tcPr>
            <w:tcW w:w="1427" w:type="dxa"/>
            <w:vAlign w:val="center"/>
          </w:tcPr>
          <w:p w14:paraId="649858C1">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28</w:t>
            </w:r>
          </w:p>
        </w:tc>
        <w:tc>
          <w:tcPr>
            <w:tcW w:w="1427" w:type="dxa"/>
            <w:vAlign w:val="center"/>
          </w:tcPr>
          <w:p w14:paraId="67F1CFD6">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0.47</w:t>
            </w:r>
          </w:p>
        </w:tc>
        <w:tc>
          <w:tcPr>
            <w:tcW w:w="1427" w:type="dxa"/>
            <w:vAlign w:val="center"/>
          </w:tcPr>
          <w:p w14:paraId="093018BB">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0.50</w:t>
            </w:r>
          </w:p>
        </w:tc>
      </w:tr>
      <w:tr w14:paraId="6A37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34B97ACB">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sz w:val="21"/>
                <w:szCs w:val="21"/>
              </w:rPr>
              <w:t>&gt;</w:t>
            </w:r>
            <w:r>
              <w:rPr>
                <w:rFonts w:hint="default" w:ascii="Times New Roman" w:hAnsi="Times New Roman" w:cs="Times New Roman" w:eastAsiaTheme="minorEastAsia"/>
                <w:color w:val="auto"/>
                <w:sz w:val="21"/>
                <w:szCs w:val="21"/>
                <w:lang w:val="en-US" w:eastAsia="zh-CN"/>
              </w:rPr>
              <w:t>70</w:t>
            </w:r>
            <w:r>
              <w:rPr>
                <w:rFonts w:hint="default" w:ascii="Times New Roman" w:hAnsi="Times New Roman" w:cs="Times New Roman" w:eastAsiaTheme="minorEastAsia"/>
                <w:color w:val="auto"/>
                <w:sz w:val="21"/>
                <w:szCs w:val="21"/>
              </w:rPr>
              <w:t>~500</w:t>
            </w:r>
          </w:p>
        </w:tc>
        <w:tc>
          <w:tcPr>
            <w:tcW w:w="1427" w:type="dxa"/>
            <w:vAlign w:val="center"/>
          </w:tcPr>
          <w:p w14:paraId="0BB11CC5">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16</w:t>
            </w:r>
          </w:p>
        </w:tc>
        <w:tc>
          <w:tcPr>
            <w:tcW w:w="1427" w:type="dxa"/>
            <w:vAlign w:val="center"/>
          </w:tcPr>
          <w:p w14:paraId="083F27C4">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48</w:t>
            </w:r>
          </w:p>
        </w:tc>
        <w:tc>
          <w:tcPr>
            <w:tcW w:w="1427" w:type="dxa"/>
            <w:vAlign w:val="center"/>
          </w:tcPr>
          <w:p w14:paraId="57B32085">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74</w:t>
            </w:r>
          </w:p>
        </w:tc>
        <w:tc>
          <w:tcPr>
            <w:tcW w:w="1427" w:type="dxa"/>
            <w:vAlign w:val="center"/>
          </w:tcPr>
          <w:p w14:paraId="721BD544">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0.28</w:t>
            </w:r>
          </w:p>
        </w:tc>
        <w:tc>
          <w:tcPr>
            <w:tcW w:w="1427" w:type="dxa"/>
            <w:vAlign w:val="center"/>
          </w:tcPr>
          <w:p w14:paraId="369F318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cs="Times New Roman" w:eastAsiaTheme="minorEastAsia"/>
                <w:color w:val="auto"/>
                <w:kern w:val="2"/>
                <w:szCs w:val="21"/>
                <w:vertAlign w:val="baseline"/>
                <w:lang w:val="en-US" w:eastAsia="zh-CN"/>
              </w:rPr>
            </w:pPr>
            <w:r>
              <w:rPr>
                <w:rFonts w:hint="default" w:ascii="Times New Roman" w:hAnsi="Times New Roman" w:cs="Times New Roman" w:eastAsiaTheme="minorEastAsia"/>
                <w:color w:val="auto"/>
                <w:kern w:val="2"/>
                <w:szCs w:val="21"/>
                <w:vertAlign w:val="baseline"/>
                <w:lang w:val="en-US" w:eastAsia="zh-CN"/>
              </w:rPr>
              <w:t>0.32</w:t>
            </w:r>
          </w:p>
        </w:tc>
      </w:tr>
    </w:tbl>
    <w:p w14:paraId="403FE8DA">
      <w:pPr>
        <w:pStyle w:val="3"/>
        <w:keepNext w:val="0"/>
        <w:keepLines w:val="0"/>
        <w:pageBreakBefore w:val="0"/>
        <w:kinsoku/>
        <w:wordWrap/>
        <w:overflowPunct/>
        <w:topLinePunct w:val="0"/>
        <w:bidi w:val="0"/>
        <w:spacing w:beforeAutospacing="0" w:after="0" w:afterAutospacing="0" w:line="240" w:lineRule="auto"/>
        <w:ind w:firstLine="0" w:firstLineChars="0"/>
        <w:jc w:val="center"/>
        <w:rPr>
          <w:rFonts w:hint="default" w:ascii="黑体" w:hAnsi="宋体" w:eastAsia="黑体" w:cs="Arial"/>
          <w:color w:val="auto"/>
          <w:kern w:val="0"/>
          <w:szCs w:val="21"/>
          <w:lang w:val="en-US" w:eastAsia="zh-CN"/>
        </w:rPr>
      </w:pPr>
      <w:r>
        <w:rPr>
          <w:rFonts w:hint="eastAsia" w:ascii="黑体" w:hAnsi="宋体" w:eastAsia="黑体" w:cs="Arial"/>
          <w:color w:val="auto"/>
          <w:kern w:val="0"/>
          <w:szCs w:val="21"/>
          <w:lang w:val="en-US" w:eastAsia="zh-CN"/>
        </w:rPr>
        <w:t>不同检验批量的铅精矿应取最小份样数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27"/>
        <w:gridCol w:w="1427"/>
        <w:gridCol w:w="1427"/>
        <w:gridCol w:w="1427"/>
        <w:gridCol w:w="1427"/>
      </w:tblGrid>
      <w:tr w14:paraId="0A80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14:paraId="475AA7F8">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检验批量</w:t>
            </w:r>
            <w:r>
              <w:rPr>
                <w:rFonts w:hint="eastAsia"/>
                <w:color w:val="auto"/>
                <w:sz w:val="18"/>
                <w:szCs w:val="18"/>
              </w:rPr>
              <w:t>N/t</w:t>
            </w:r>
          </w:p>
        </w:tc>
        <w:tc>
          <w:tcPr>
            <w:tcW w:w="4281" w:type="dxa"/>
            <w:gridSpan w:val="3"/>
            <w:vAlign w:val="center"/>
          </w:tcPr>
          <w:p w14:paraId="3320BB6D">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品质波动类型</w:t>
            </w:r>
          </w:p>
        </w:tc>
        <w:tc>
          <w:tcPr>
            <w:tcW w:w="1427" w:type="dxa"/>
            <w:vMerge w:val="restart"/>
            <w:vAlign w:val="center"/>
          </w:tcPr>
          <w:p w14:paraId="131BD564">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m:t>
                  </m:r>
                  <m:ctrlPr>
                    <w:rPr>
                      <w:rFonts w:ascii="Cambria Math" w:hAnsi="Cambria Math"/>
                      <w:i/>
                      <w:color w:val="auto"/>
                      <w:sz w:val="18"/>
                      <w:szCs w:val="18"/>
                    </w:rPr>
                  </m:ctrlPr>
                </m:sub>
              </m:sSub>
            </m:oMath>
            <w:r>
              <w:rPr>
                <w:color w:val="auto"/>
                <w:sz w:val="18"/>
                <w:szCs w:val="18"/>
              </w:rPr>
              <w:t>/%</w:t>
            </w:r>
          </w:p>
        </w:tc>
        <w:tc>
          <w:tcPr>
            <w:tcW w:w="1427" w:type="dxa"/>
            <w:vMerge w:val="restart"/>
            <w:vAlign w:val="center"/>
          </w:tcPr>
          <w:p w14:paraId="6F79ED69">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SPM</m:t>
                  </m:r>
                  <m:ctrlPr>
                    <w:rPr>
                      <w:rFonts w:ascii="Cambria Math" w:hAnsi="Cambria Math"/>
                      <w:i/>
                      <w:color w:val="auto"/>
                      <w:sz w:val="18"/>
                      <w:szCs w:val="18"/>
                    </w:rPr>
                  </m:ctrlPr>
                </m:sub>
              </m:sSub>
            </m:oMath>
            <w:r>
              <w:rPr>
                <w:color w:val="auto"/>
                <w:sz w:val="18"/>
                <w:szCs w:val="18"/>
              </w:rPr>
              <w:t>/%</w:t>
            </w:r>
          </w:p>
        </w:tc>
      </w:tr>
      <w:tr w14:paraId="783E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14:paraId="658E6F41">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Align w:val="center"/>
          </w:tcPr>
          <w:p w14:paraId="24A7A11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仿宋_GB2312"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&lt;</m:t>
              </m:r>
            </m:oMath>
            <w:r>
              <w:rPr>
                <w:rFonts w:ascii="Cambria Math" w:hAnsi="Cambria Math" w:cs="Cambria Math"/>
                <w:i/>
                <w:color w:val="auto"/>
                <w:sz w:val="18"/>
                <w:szCs w:val="18"/>
              </w:rPr>
              <w:t xml:space="preserve"> </w:t>
            </w:r>
            <w:r>
              <w:rPr>
                <w:rFonts w:hint="eastAsia" w:ascii="Cambria Math" w:hAnsi="Cambria Math" w:cs="Cambria Math"/>
                <w:i/>
                <w:color w:val="auto"/>
                <w:sz w:val="18"/>
                <w:szCs w:val="18"/>
                <w:lang w:val="en-US" w:eastAsia="zh-CN"/>
              </w:rPr>
              <w:t>1.0</w:t>
            </w:r>
          </w:p>
        </w:tc>
        <w:tc>
          <w:tcPr>
            <w:tcW w:w="1427" w:type="dxa"/>
            <w:vAlign w:val="center"/>
          </w:tcPr>
          <w:p w14:paraId="5042B663">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Para>
              <m:oMath>
                <m:sSub>
                  <m:sSubPr>
                    <m:ctrlPr>
                      <w:rPr>
                        <w:rFonts w:ascii="Cambria Math" w:hAnsi="Cambria Math"/>
                        <w:i/>
                        <w:color w:val="auto"/>
                        <w:sz w:val="18"/>
                        <w:szCs w:val="18"/>
                      </w:rPr>
                    </m:ctrlPr>
                  </m:sSubPr>
                  <m:e>
                    <m:r>
                      <m:rPr/>
                      <w:rPr>
                        <w:rFonts w:hint="default" w:ascii="Cambria Math" w:hAnsi="Cambria Math"/>
                        <w:color w:val="auto"/>
                        <w:sz w:val="18"/>
                        <w:szCs w:val="18"/>
                        <w:lang w:val="en-US" w:eastAsia="zh-CN"/>
                      </w:rPr>
                      <m:t>1.0</m:t>
                    </m:r>
                    <m:r>
                      <m:rPr/>
                      <w:rPr>
                        <w:rFonts w:ascii="Cambria Math" w:hAnsi="Cambria Math"/>
                        <w:color w:val="auto"/>
                        <w:sz w:val="18"/>
                        <w:szCs w:val="18"/>
                      </w:rPr>
                      <m:t>&lt;σ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hint="eastAsia" w:ascii="Cambria Math" w:hAnsi="Cambria Math" w:cs="Cambria Math"/>
                    <w:color w:val="auto"/>
                    <w:sz w:val="18"/>
                    <w:szCs w:val="18"/>
                  </w:rPr>
                  <m:t>≤</m:t>
                </m:r>
                <m:r>
                  <m:rPr/>
                  <w:rPr>
                    <w:rFonts w:hint="default" w:ascii="Cambria Math" w:hAnsi="Cambria Math" w:cs="Cambria Math"/>
                    <w:color w:val="auto"/>
                    <w:sz w:val="18"/>
                    <w:szCs w:val="18"/>
                    <w:lang w:val="en-US" w:eastAsia="zh-CN"/>
                  </w:rPr>
                  <m:t>2.5</m:t>
                </m:r>
              </m:oMath>
            </m:oMathPara>
          </w:p>
        </w:tc>
        <w:tc>
          <w:tcPr>
            <w:tcW w:w="1427" w:type="dxa"/>
            <w:vAlign w:val="center"/>
          </w:tcPr>
          <w:p w14:paraId="1E117983">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仿宋_GB2312"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&gt;</m:t>
              </m:r>
            </m:oMath>
            <w:r>
              <w:rPr>
                <w:rFonts w:hint="eastAsia" w:hAnsi="Cambria Math" w:cs="Cambria Math"/>
                <w:i w:val="0"/>
                <w:color w:val="auto"/>
                <w:sz w:val="18"/>
                <w:szCs w:val="18"/>
                <w:lang w:val="en-US" w:eastAsia="zh-CN"/>
              </w:rPr>
              <w:t>2.5</w:t>
            </w:r>
          </w:p>
        </w:tc>
        <w:tc>
          <w:tcPr>
            <w:tcW w:w="1427" w:type="dxa"/>
            <w:vMerge w:val="continue"/>
            <w:vAlign w:val="center"/>
          </w:tcPr>
          <w:p w14:paraId="31C0C09F">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Merge w:val="continue"/>
            <w:vAlign w:val="center"/>
          </w:tcPr>
          <w:p w14:paraId="37BB60B2">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r>
      <w:tr w14:paraId="03FA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5C217AFD">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r>
                <m:rPr>
                  <m:sty m:val="p"/>
                </m:rPr>
                <w:rPr>
                  <w:rFonts w:hint="eastAsia" w:ascii="Cambria Math" w:hAnsi="Cambria Math" w:eastAsiaTheme="minorEastAsia"/>
                  <w:color w:val="auto"/>
                  <w:sz w:val="21"/>
                  <w:szCs w:val="21"/>
                </w:rPr>
                <m:t>≤</m:t>
              </m:r>
            </m:oMath>
            <w:r>
              <w:rPr>
                <w:rFonts w:hint="eastAsia" w:ascii="Times New Roman" w:hAnsi="Times New Roman" w:eastAsiaTheme="minorEastAsia"/>
                <w:b w:val="0"/>
                <w:i w:val="0"/>
                <w:color w:val="auto"/>
                <w:sz w:val="21"/>
                <w:szCs w:val="21"/>
                <w:lang w:val="en-US" w:eastAsia="zh-CN"/>
              </w:rPr>
              <w:t>70</w:t>
            </w:r>
          </w:p>
        </w:tc>
        <w:tc>
          <w:tcPr>
            <w:tcW w:w="1427" w:type="dxa"/>
            <w:vAlign w:val="center"/>
          </w:tcPr>
          <w:p w14:paraId="5D4F9E07">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4</w:t>
            </w:r>
          </w:p>
        </w:tc>
        <w:tc>
          <w:tcPr>
            <w:tcW w:w="1427" w:type="dxa"/>
            <w:vAlign w:val="center"/>
          </w:tcPr>
          <w:p w14:paraId="52C6BEF3">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20</w:t>
            </w:r>
          </w:p>
        </w:tc>
        <w:tc>
          <w:tcPr>
            <w:tcW w:w="1427" w:type="dxa"/>
            <w:vAlign w:val="center"/>
          </w:tcPr>
          <w:p w14:paraId="0DDF77D6">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28</w:t>
            </w:r>
          </w:p>
        </w:tc>
        <w:tc>
          <w:tcPr>
            <w:tcW w:w="1427" w:type="dxa"/>
            <w:vAlign w:val="center"/>
          </w:tcPr>
          <w:p w14:paraId="0C7AC6ED">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1.134</w:t>
            </w:r>
          </w:p>
        </w:tc>
        <w:tc>
          <w:tcPr>
            <w:tcW w:w="1427" w:type="dxa"/>
            <w:vAlign w:val="center"/>
          </w:tcPr>
          <w:p w14:paraId="4D60443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1.174</w:t>
            </w:r>
          </w:p>
        </w:tc>
      </w:tr>
      <w:tr w14:paraId="1B3B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18E74454">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olor w:val="auto"/>
                <w:sz w:val="21"/>
                <w:szCs w:val="21"/>
              </w:rPr>
              <w:t>&gt;</w:t>
            </w:r>
            <w:r>
              <w:rPr>
                <w:rFonts w:hint="eastAsia" w:ascii="Times New Roman" w:hAnsi="Times New Roman" w:eastAsiaTheme="minorEastAsia"/>
                <w:color w:val="auto"/>
                <w:sz w:val="21"/>
                <w:szCs w:val="21"/>
                <w:lang w:val="en-US" w:eastAsia="zh-CN"/>
              </w:rPr>
              <w:t>70</w:t>
            </w:r>
            <w:r>
              <w:rPr>
                <w:rFonts w:hint="eastAsia" w:ascii="Times New Roman" w:hAnsi="Times New Roman" w:eastAsiaTheme="minorEastAsia" w:cstheme="minorBidi"/>
                <w:color w:val="auto"/>
                <w:sz w:val="21"/>
                <w:szCs w:val="21"/>
              </w:rPr>
              <w:t>~</w:t>
            </w:r>
            <w:r>
              <w:rPr>
                <w:rFonts w:hint="eastAsia" w:ascii="Times New Roman" w:hAnsi="Times New Roman" w:eastAsiaTheme="minorEastAsia" w:cstheme="minorBidi"/>
                <w:color w:val="auto"/>
                <w:sz w:val="21"/>
                <w:szCs w:val="21"/>
                <w:lang w:val="en-US" w:eastAsia="zh-CN"/>
              </w:rPr>
              <w:t>140</w:t>
            </w:r>
          </w:p>
        </w:tc>
        <w:tc>
          <w:tcPr>
            <w:tcW w:w="1427" w:type="dxa"/>
            <w:vAlign w:val="center"/>
          </w:tcPr>
          <w:p w14:paraId="41DF3D04">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6</w:t>
            </w:r>
          </w:p>
        </w:tc>
        <w:tc>
          <w:tcPr>
            <w:tcW w:w="1427" w:type="dxa"/>
            <w:vAlign w:val="center"/>
          </w:tcPr>
          <w:p w14:paraId="14960215">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30</w:t>
            </w:r>
          </w:p>
        </w:tc>
        <w:tc>
          <w:tcPr>
            <w:tcW w:w="1427" w:type="dxa"/>
            <w:vAlign w:val="center"/>
          </w:tcPr>
          <w:p w14:paraId="3AF2702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40</w:t>
            </w:r>
          </w:p>
        </w:tc>
        <w:tc>
          <w:tcPr>
            <w:tcW w:w="1427" w:type="dxa"/>
            <w:vAlign w:val="center"/>
          </w:tcPr>
          <w:p w14:paraId="7646A09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0.949</w:t>
            </w:r>
          </w:p>
        </w:tc>
        <w:tc>
          <w:tcPr>
            <w:tcW w:w="1427" w:type="dxa"/>
            <w:vAlign w:val="center"/>
          </w:tcPr>
          <w:p w14:paraId="454802B8">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0.997</w:t>
            </w:r>
          </w:p>
        </w:tc>
      </w:tr>
      <w:tr w14:paraId="518C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75FB32FA">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rPr>
              <w:t>&gt;</w:t>
            </w:r>
            <w:r>
              <w:rPr>
                <w:rFonts w:hint="eastAsia" w:ascii="Times New Roman" w:hAnsi="Times New Roman" w:eastAsiaTheme="minorEastAsia"/>
                <w:color w:val="auto"/>
                <w:sz w:val="21"/>
                <w:szCs w:val="21"/>
                <w:lang w:val="en-US" w:eastAsia="zh-CN"/>
              </w:rPr>
              <w:t>140</w:t>
            </w:r>
            <w:r>
              <w:rPr>
                <w:rFonts w:hint="eastAsia" w:ascii="Times New Roman" w:hAnsi="Times New Roman" w:eastAsiaTheme="minorEastAsia" w:cstheme="minorBidi"/>
                <w:color w:val="auto"/>
                <w:sz w:val="21"/>
                <w:szCs w:val="21"/>
              </w:rPr>
              <w:t>~</w:t>
            </w:r>
            <w:r>
              <w:rPr>
                <w:rFonts w:hint="eastAsia" w:ascii="Times New Roman" w:hAnsi="Times New Roman" w:eastAsiaTheme="minorEastAsia" w:cstheme="minorBidi"/>
                <w:color w:val="auto"/>
                <w:sz w:val="21"/>
                <w:szCs w:val="21"/>
                <w:lang w:val="en-US" w:eastAsia="zh-CN"/>
              </w:rPr>
              <w:t>500</w:t>
            </w:r>
          </w:p>
        </w:tc>
        <w:tc>
          <w:tcPr>
            <w:tcW w:w="1427" w:type="dxa"/>
            <w:vAlign w:val="center"/>
          </w:tcPr>
          <w:p w14:paraId="66485788">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12</w:t>
            </w:r>
          </w:p>
        </w:tc>
        <w:tc>
          <w:tcPr>
            <w:tcW w:w="1427" w:type="dxa"/>
            <w:vAlign w:val="center"/>
          </w:tcPr>
          <w:p w14:paraId="4898B823">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54</w:t>
            </w:r>
          </w:p>
        </w:tc>
        <w:tc>
          <w:tcPr>
            <w:tcW w:w="1427" w:type="dxa"/>
            <w:vAlign w:val="center"/>
          </w:tcPr>
          <w:p w14:paraId="5F67D25A">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76</w:t>
            </w:r>
          </w:p>
        </w:tc>
        <w:tc>
          <w:tcPr>
            <w:tcW w:w="1427" w:type="dxa"/>
            <w:vAlign w:val="center"/>
          </w:tcPr>
          <w:p w14:paraId="2B6C67A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0.688</w:t>
            </w:r>
          </w:p>
        </w:tc>
        <w:tc>
          <w:tcPr>
            <w:tcW w:w="1427" w:type="dxa"/>
            <w:vAlign w:val="center"/>
          </w:tcPr>
          <w:p w14:paraId="676E2496">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0.752</w:t>
            </w:r>
          </w:p>
        </w:tc>
      </w:tr>
    </w:tbl>
    <w:p w14:paraId="4709234B">
      <w:pPr>
        <w:pStyle w:val="3"/>
        <w:keepNext w:val="0"/>
        <w:keepLines w:val="0"/>
        <w:pageBreakBefore w:val="0"/>
        <w:kinsoku/>
        <w:wordWrap/>
        <w:overflowPunct/>
        <w:topLinePunct w:val="0"/>
        <w:bidi w:val="0"/>
        <w:spacing w:beforeAutospacing="0" w:after="0" w:afterAutospacing="0" w:line="240" w:lineRule="auto"/>
        <w:ind w:firstLine="420" w:firstLineChars="0"/>
        <w:jc w:val="center"/>
        <w:rPr>
          <w:rFonts w:hint="default" w:ascii="黑体" w:hAnsi="宋体" w:eastAsia="黑体" w:cs="Arial"/>
          <w:color w:val="auto"/>
          <w:kern w:val="0"/>
          <w:szCs w:val="21"/>
          <w:lang w:val="en-US" w:eastAsia="zh-CN"/>
        </w:rPr>
      </w:pPr>
      <w:r>
        <w:rPr>
          <w:rFonts w:hint="eastAsia" w:ascii="黑体" w:hAnsi="宋体" w:eastAsia="黑体" w:cs="Arial"/>
          <w:color w:val="auto"/>
          <w:kern w:val="0"/>
          <w:szCs w:val="21"/>
          <w:lang w:val="en-US" w:eastAsia="zh-CN"/>
        </w:rPr>
        <w:t>不同检验批量的镍精矿应取最小份样数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27"/>
        <w:gridCol w:w="1427"/>
        <w:gridCol w:w="1427"/>
        <w:gridCol w:w="1427"/>
        <w:gridCol w:w="1427"/>
      </w:tblGrid>
      <w:tr w14:paraId="608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14:paraId="1BB14D8D">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检验批量</w:t>
            </w:r>
            <w:r>
              <w:rPr>
                <w:rFonts w:hint="eastAsia"/>
                <w:color w:val="auto"/>
                <w:sz w:val="18"/>
                <w:szCs w:val="18"/>
              </w:rPr>
              <w:t>N/t</w:t>
            </w:r>
          </w:p>
        </w:tc>
        <w:tc>
          <w:tcPr>
            <w:tcW w:w="4281" w:type="dxa"/>
            <w:gridSpan w:val="3"/>
            <w:vAlign w:val="center"/>
          </w:tcPr>
          <w:p w14:paraId="0DF9BB54">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品质波动类型</w:t>
            </w:r>
          </w:p>
        </w:tc>
        <w:tc>
          <w:tcPr>
            <w:tcW w:w="1427" w:type="dxa"/>
            <w:vMerge w:val="restart"/>
            <w:vAlign w:val="center"/>
          </w:tcPr>
          <w:p w14:paraId="1022E778">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m:t>
                  </m:r>
                  <m:ctrlPr>
                    <w:rPr>
                      <w:rFonts w:ascii="Cambria Math" w:hAnsi="Cambria Math"/>
                      <w:i/>
                      <w:color w:val="auto"/>
                      <w:sz w:val="18"/>
                      <w:szCs w:val="18"/>
                    </w:rPr>
                  </m:ctrlPr>
                </m:sub>
              </m:sSub>
            </m:oMath>
            <w:r>
              <w:rPr>
                <w:color w:val="auto"/>
                <w:sz w:val="18"/>
                <w:szCs w:val="18"/>
              </w:rPr>
              <w:t>/%</w:t>
            </w:r>
          </w:p>
        </w:tc>
        <w:tc>
          <w:tcPr>
            <w:tcW w:w="1427" w:type="dxa"/>
            <w:vMerge w:val="restart"/>
            <w:vAlign w:val="center"/>
          </w:tcPr>
          <w:p w14:paraId="33871B28">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β</m:t>
                  </m:r>
                  <m:ctrlPr>
                    <w:rPr>
                      <w:rFonts w:ascii="Cambria Math" w:hAnsi="Cambria Math"/>
                      <w:i/>
                      <w:color w:val="auto"/>
                      <w:sz w:val="18"/>
                      <w:szCs w:val="18"/>
                    </w:rPr>
                  </m:ctrlPr>
                </m:e>
                <m:sub>
                  <m:r>
                    <m:rPr/>
                    <w:rPr>
                      <w:rFonts w:ascii="Cambria Math" w:hAnsi="Cambria Math"/>
                      <w:color w:val="auto"/>
                      <w:sz w:val="18"/>
                      <w:szCs w:val="18"/>
                    </w:rPr>
                    <m:t>SPM</m:t>
                  </m:r>
                  <m:ctrlPr>
                    <w:rPr>
                      <w:rFonts w:ascii="Cambria Math" w:hAnsi="Cambria Math"/>
                      <w:i/>
                      <w:color w:val="auto"/>
                      <w:sz w:val="18"/>
                      <w:szCs w:val="18"/>
                    </w:rPr>
                  </m:ctrlPr>
                </m:sub>
              </m:sSub>
            </m:oMath>
            <w:r>
              <w:rPr>
                <w:color w:val="auto"/>
                <w:sz w:val="18"/>
                <w:szCs w:val="18"/>
              </w:rPr>
              <w:t>/%</w:t>
            </w:r>
          </w:p>
        </w:tc>
      </w:tr>
      <w:tr w14:paraId="2804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14:paraId="7DEF736D">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Align w:val="center"/>
          </w:tcPr>
          <w:p w14:paraId="2C74D1A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仿宋_GB2312"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&lt;</m:t>
              </m:r>
            </m:oMath>
            <w:r>
              <w:rPr>
                <w:rFonts w:ascii="Cambria Math" w:hAnsi="Cambria Math" w:cs="Cambria Math"/>
                <w:i/>
                <w:color w:val="auto"/>
                <w:sz w:val="18"/>
                <w:szCs w:val="18"/>
              </w:rPr>
              <w:t xml:space="preserve"> </w:t>
            </w:r>
            <w:r>
              <w:rPr>
                <w:rFonts w:hint="eastAsia" w:ascii="Cambria Math" w:hAnsi="Cambria Math" w:cs="Cambria Math"/>
                <w:i/>
                <w:color w:val="auto"/>
                <w:sz w:val="18"/>
                <w:szCs w:val="18"/>
                <w:lang w:val="en-US" w:eastAsia="zh-CN"/>
              </w:rPr>
              <w:t>0.3</w:t>
            </w:r>
          </w:p>
        </w:tc>
        <w:tc>
          <w:tcPr>
            <w:tcW w:w="1427" w:type="dxa"/>
            <w:vAlign w:val="center"/>
          </w:tcPr>
          <w:p w14:paraId="25BDABFC">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hint="default" w:ascii="Cambria Math" w:hAnsi="Cambria Math"/>
                      <w:color w:val="auto"/>
                      <w:sz w:val="18"/>
                      <w:szCs w:val="18"/>
                      <w:lang w:val="en-US" w:eastAsia="zh-CN"/>
                    </w:rPr>
                    <m:t>0.3</m:t>
                  </m:r>
                  <m:r>
                    <m:rPr/>
                    <w:rPr>
                      <w:rFonts w:ascii="Cambria Math" w:hAnsi="Cambria Math"/>
                      <w:color w:val="auto"/>
                      <w:sz w:val="18"/>
                      <w:szCs w:val="18"/>
                    </w:rPr>
                    <m:t>&lt;σ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hint="eastAsia" w:ascii="Cambria Math" w:hAnsi="Cambria Math" w:cs="Cambria Math"/>
                  <w:color w:val="auto"/>
                  <w:sz w:val="18"/>
                  <w:szCs w:val="18"/>
                </w:rPr>
                <m:t>≤</m:t>
              </m:r>
            </m:oMath>
            <w:r>
              <w:rPr>
                <w:rFonts w:hint="eastAsia" w:hAnsi="Cambria Math" w:cs="Cambria Math"/>
                <w:i w:val="0"/>
                <w:color w:val="auto"/>
                <w:sz w:val="18"/>
                <w:szCs w:val="18"/>
                <w:lang w:val="en-US" w:eastAsia="zh-CN"/>
              </w:rPr>
              <w:t>0.6</w:t>
            </w:r>
          </w:p>
        </w:tc>
        <w:tc>
          <w:tcPr>
            <w:tcW w:w="1427" w:type="dxa"/>
            <w:vAlign w:val="center"/>
          </w:tcPr>
          <w:p w14:paraId="7A617F8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仿宋_GB2312" w:cstheme="minorBidi"/>
                <w:color w:val="auto"/>
                <w:kern w:val="2"/>
                <w:szCs w:val="21"/>
                <w:vertAlign w:val="baseline"/>
                <w:lang w:val="en-US" w:eastAsia="zh-CN"/>
              </w:rPr>
            </w:pPr>
            <m:oMath>
              <m:sSub>
                <m:sSubPr>
                  <m:ctrlPr>
                    <w:rPr>
                      <w:rFonts w:ascii="Cambria Math" w:hAnsi="Cambria Math"/>
                      <w:i/>
                      <w:color w:val="auto"/>
                      <w:sz w:val="18"/>
                      <w:szCs w:val="18"/>
                    </w:rPr>
                  </m:ctrlPr>
                </m:sSubPr>
                <m:e>
                  <m:r>
                    <m:rPr/>
                    <w:rPr>
                      <w:rFonts w:ascii="Cambria Math" w:hAnsi="Cambria Math"/>
                      <w:color w:val="auto"/>
                      <w:sz w:val="18"/>
                      <w:szCs w:val="18"/>
                    </w:rPr>
                    <m:t>σ</m:t>
                  </m:r>
                  <m:ctrlPr>
                    <w:rPr>
                      <w:rFonts w:ascii="Cambria Math" w:hAnsi="Cambria Math"/>
                      <w:i/>
                      <w:color w:val="auto"/>
                      <w:sz w:val="18"/>
                      <w:szCs w:val="18"/>
                    </w:rPr>
                  </m:ctrlPr>
                </m:e>
                <m:sub>
                  <m:r>
                    <m:rPr/>
                    <w:rPr>
                      <w:rFonts w:ascii="Cambria Math" w:hAnsi="Cambria Math"/>
                      <w:color w:val="auto"/>
                      <w:sz w:val="18"/>
                      <w:szCs w:val="18"/>
                    </w:rPr>
                    <m:t>W</m:t>
                  </m:r>
                  <m:ctrlPr>
                    <w:rPr>
                      <w:rFonts w:ascii="Cambria Math" w:hAnsi="Cambria Math"/>
                      <w:i/>
                      <w:color w:val="auto"/>
                      <w:sz w:val="18"/>
                      <w:szCs w:val="18"/>
                    </w:rPr>
                  </m:ctrlPr>
                </m:sub>
              </m:sSub>
              <m:r>
                <m:rPr/>
                <w:rPr>
                  <w:rFonts w:ascii="Cambria Math" w:hAnsi="Cambria Math" w:cs="Cambria Math"/>
                  <w:color w:val="auto"/>
                  <w:sz w:val="18"/>
                  <w:szCs w:val="18"/>
                </w:rPr>
                <m:t>&gt;</m:t>
              </m:r>
            </m:oMath>
            <w:r>
              <w:rPr>
                <w:rFonts w:hint="eastAsia" w:hAnsi="Cambria Math" w:cs="Cambria Math"/>
                <w:i w:val="0"/>
                <w:color w:val="auto"/>
                <w:sz w:val="18"/>
                <w:szCs w:val="18"/>
                <w:lang w:val="en-US" w:eastAsia="zh-CN"/>
              </w:rPr>
              <w:t>0.6</w:t>
            </w:r>
          </w:p>
        </w:tc>
        <w:tc>
          <w:tcPr>
            <w:tcW w:w="1427" w:type="dxa"/>
            <w:vMerge w:val="continue"/>
            <w:vAlign w:val="center"/>
          </w:tcPr>
          <w:p w14:paraId="549672DA">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c>
          <w:tcPr>
            <w:tcW w:w="1427" w:type="dxa"/>
            <w:vMerge w:val="continue"/>
            <w:vAlign w:val="center"/>
          </w:tcPr>
          <w:p w14:paraId="0B85CDDC">
            <w:pPr>
              <w:pStyle w:val="3"/>
              <w:keepNext w:val="0"/>
              <w:keepLines w:val="0"/>
              <w:pageBreakBefore w:val="0"/>
              <w:kinsoku/>
              <w:wordWrap/>
              <w:overflowPunct/>
              <w:topLinePunct w:val="0"/>
              <w:bidi w:val="0"/>
              <w:spacing w:beforeAutospacing="0" w:after="0" w:afterAutospacing="0" w:line="240" w:lineRule="auto"/>
              <w:jc w:val="center"/>
              <w:rPr>
                <w:rFonts w:hint="eastAsia" w:ascii="Times New Roman" w:hAnsi="Times New Roman" w:eastAsiaTheme="minorEastAsia" w:cstheme="minorBidi"/>
                <w:color w:val="auto"/>
                <w:kern w:val="2"/>
                <w:szCs w:val="21"/>
                <w:vertAlign w:val="baseline"/>
                <w:lang w:val="en-US" w:eastAsia="zh-CN"/>
              </w:rPr>
            </w:pPr>
          </w:p>
        </w:tc>
      </w:tr>
      <w:tr w14:paraId="7D3F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52857604">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m:oMath>
              <m:r>
                <m:rPr>
                  <m:sty m:val="p"/>
                </m:rPr>
                <w:rPr>
                  <w:rFonts w:hint="eastAsia" w:ascii="Cambria Math" w:hAnsi="Cambria Math" w:eastAsiaTheme="minorEastAsia"/>
                  <w:color w:val="auto"/>
                  <w:sz w:val="21"/>
                  <w:szCs w:val="21"/>
                </w:rPr>
                <m:t>≤</m:t>
              </m:r>
            </m:oMath>
            <w:r>
              <w:rPr>
                <w:rFonts w:hint="eastAsia" w:hAnsi="Cambria Math" w:eastAsiaTheme="minorEastAsia"/>
                <w:b w:val="0"/>
                <w:i w:val="0"/>
                <w:color w:val="auto"/>
                <w:sz w:val="21"/>
                <w:szCs w:val="21"/>
                <w:lang w:val="en-US" w:eastAsia="zh-CN"/>
              </w:rPr>
              <w:t>60</w:t>
            </w:r>
          </w:p>
        </w:tc>
        <w:tc>
          <w:tcPr>
            <w:tcW w:w="1427" w:type="dxa"/>
            <w:vAlign w:val="center"/>
          </w:tcPr>
          <w:p w14:paraId="37D90AF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6</w:t>
            </w:r>
          </w:p>
        </w:tc>
        <w:tc>
          <w:tcPr>
            <w:tcW w:w="1427" w:type="dxa"/>
            <w:vAlign w:val="center"/>
          </w:tcPr>
          <w:p w14:paraId="2AFFFF7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18</w:t>
            </w:r>
          </w:p>
        </w:tc>
        <w:tc>
          <w:tcPr>
            <w:tcW w:w="1427" w:type="dxa"/>
            <w:vAlign w:val="center"/>
          </w:tcPr>
          <w:p w14:paraId="61B8F5E3">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28</w:t>
            </w:r>
          </w:p>
        </w:tc>
        <w:tc>
          <w:tcPr>
            <w:tcW w:w="1427" w:type="dxa"/>
            <w:shd w:val="clear" w:color="auto" w:fill="auto"/>
            <w:vAlign w:val="center"/>
          </w:tcPr>
          <w:p w14:paraId="149A45CE">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 w:val="21"/>
                <w:szCs w:val="21"/>
                <w:vertAlign w:val="baseline"/>
                <w:lang w:val="en-US" w:eastAsia="zh-CN" w:bidi="ar-SA"/>
              </w:rPr>
            </w:pPr>
            <w:r>
              <w:rPr>
                <w:rFonts w:hint="eastAsia" w:ascii="Times New Roman" w:hAnsi="Times New Roman" w:eastAsiaTheme="minorEastAsia" w:cstheme="minorBidi"/>
                <w:color w:val="auto"/>
                <w:kern w:val="2"/>
                <w:szCs w:val="21"/>
                <w:vertAlign w:val="baseline"/>
                <w:lang w:val="en-US" w:eastAsia="zh-CN"/>
              </w:rPr>
              <w:t>0.287</w:t>
            </w:r>
          </w:p>
        </w:tc>
        <w:tc>
          <w:tcPr>
            <w:tcW w:w="1427" w:type="dxa"/>
            <w:shd w:val="clear" w:color="auto" w:fill="auto"/>
            <w:vAlign w:val="center"/>
          </w:tcPr>
          <w:p w14:paraId="5342A8B1">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 w:val="21"/>
                <w:szCs w:val="21"/>
                <w:vertAlign w:val="baseline"/>
                <w:lang w:val="en-US" w:eastAsia="zh-CN" w:bidi="ar-SA"/>
              </w:rPr>
            </w:pPr>
            <w:r>
              <w:rPr>
                <w:rFonts w:hint="eastAsia" w:ascii="Times New Roman" w:hAnsi="Times New Roman" w:eastAsiaTheme="minorEastAsia" w:cstheme="minorBidi"/>
                <w:color w:val="auto"/>
                <w:kern w:val="2"/>
                <w:szCs w:val="21"/>
                <w:vertAlign w:val="baseline"/>
                <w:lang w:val="en-US" w:eastAsia="zh-CN"/>
              </w:rPr>
              <w:t>0.300</w:t>
            </w:r>
          </w:p>
        </w:tc>
      </w:tr>
      <w:tr w14:paraId="59D5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46371F62">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olor w:val="auto"/>
                <w:sz w:val="21"/>
                <w:szCs w:val="21"/>
              </w:rPr>
              <w:t>&gt;</w:t>
            </w:r>
            <w:r>
              <w:rPr>
                <w:rFonts w:hint="eastAsia" w:ascii="Times New Roman" w:hAnsi="Times New Roman" w:eastAsiaTheme="minorEastAsia"/>
                <w:color w:val="auto"/>
                <w:sz w:val="21"/>
                <w:szCs w:val="21"/>
                <w:lang w:val="en-US" w:eastAsia="zh-CN"/>
              </w:rPr>
              <w:t>60</w:t>
            </w:r>
            <w:r>
              <w:rPr>
                <w:rFonts w:hint="eastAsia" w:ascii="Times New Roman" w:hAnsi="Times New Roman" w:eastAsiaTheme="minorEastAsia" w:cstheme="minorBidi"/>
                <w:color w:val="auto"/>
                <w:sz w:val="21"/>
                <w:szCs w:val="21"/>
              </w:rPr>
              <w:t>~</w:t>
            </w:r>
            <w:r>
              <w:rPr>
                <w:rFonts w:hint="eastAsia" w:ascii="Times New Roman" w:hAnsi="Times New Roman" w:eastAsiaTheme="minorEastAsia" w:cstheme="minorBidi"/>
                <w:color w:val="auto"/>
                <w:sz w:val="21"/>
                <w:szCs w:val="21"/>
                <w:lang w:val="en-US" w:eastAsia="zh-CN"/>
              </w:rPr>
              <w:t>240</w:t>
            </w:r>
          </w:p>
        </w:tc>
        <w:tc>
          <w:tcPr>
            <w:tcW w:w="1427" w:type="dxa"/>
            <w:vAlign w:val="center"/>
          </w:tcPr>
          <w:p w14:paraId="085110CA">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12</w:t>
            </w:r>
          </w:p>
        </w:tc>
        <w:tc>
          <w:tcPr>
            <w:tcW w:w="1427" w:type="dxa"/>
            <w:vAlign w:val="center"/>
          </w:tcPr>
          <w:p w14:paraId="5A7BAFB1">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36</w:t>
            </w:r>
          </w:p>
        </w:tc>
        <w:tc>
          <w:tcPr>
            <w:tcW w:w="1427" w:type="dxa"/>
            <w:vAlign w:val="center"/>
          </w:tcPr>
          <w:p w14:paraId="534BD691">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56</w:t>
            </w:r>
          </w:p>
        </w:tc>
        <w:tc>
          <w:tcPr>
            <w:tcW w:w="1427" w:type="dxa"/>
            <w:shd w:val="clear" w:color="auto" w:fill="auto"/>
            <w:vAlign w:val="center"/>
          </w:tcPr>
          <w:p w14:paraId="5412F1B1">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 w:val="21"/>
                <w:szCs w:val="21"/>
                <w:vertAlign w:val="baseline"/>
                <w:lang w:val="en-US" w:eastAsia="zh-CN" w:bidi="ar-SA"/>
              </w:rPr>
            </w:pPr>
            <w:r>
              <w:rPr>
                <w:rFonts w:hint="eastAsia" w:ascii="Times New Roman" w:hAnsi="Times New Roman" w:eastAsiaTheme="minorEastAsia" w:cstheme="minorBidi"/>
                <w:color w:val="auto"/>
                <w:kern w:val="2"/>
                <w:szCs w:val="21"/>
                <w:vertAlign w:val="baseline"/>
                <w:lang w:val="en-US" w:eastAsia="zh-CN"/>
              </w:rPr>
              <w:t>0.173</w:t>
            </w:r>
          </w:p>
        </w:tc>
        <w:tc>
          <w:tcPr>
            <w:tcW w:w="1427" w:type="dxa"/>
            <w:shd w:val="clear" w:color="auto" w:fill="auto"/>
            <w:vAlign w:val="center"/>
          </w:tcPr>
          <w:p w14:paraId="44B98198">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 w:val="21"/>
                <w:szCs w:val="21"/>
                <w:vertAlign w:val="baseline"/>
                <w:lang w:val="en-US" w:eastAsia="zh-CN" w:bidi="ar-SA"/>
              </w:rPr>
            </w:pPr>
            <w:r>
              <w:rPr>
                <w:rFonts w:hint="eastAsia" w:ascii="Times New Roman" w:hAnsi="Times New Roman" w:eastAsiaTheme="minorEastAsia" w:cstheme="minorBidi"/>
                <w:color w:val="auto"/>
                <w:kern w:val="2"/>
                <w:szCs w:val="21"/>
                <w:vertAlign w:val="baseline"/>
                <w:lang w:val="en-US" w:eastAsia="zh-CN"/>
              </w:rPr>
              <w:t>0.193</w:t>
            </w:r>
          </w:p>
        </w:tc>
      </w:tr>
      <w:tr w14:paraId="7180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14:paraId="2A5D71A4">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rPr>
              <w:t>&gt;</w:t>
            </w:r>
            <w:r>
              <w:rPr>
                <w:rFonts w:hint="eastAsia" w:ascii="Times New Roman" w:hAnsi="Times New Roman" w:eastAsiaTheme="minorEastAsia"/>
                <w:color w:val="auto"/>
                <w:sz w:val="21"/>
                <w:szCs w:val="21"/>
                <w:lang w:val="en-US" w:eastAsia="zh-CN"/>
              </w:rPr>
              <w:t>240</w:t>
            </w:r>
            <w:r>
              <w:rPr>
                <w:rFonts w:hint="eastAsia" w:ascii="Times New Roman" w:hAnsi="Times New Roman" w:eastAsiaTheme="minorEastAsia" w:cstheme="minorBidi"/>
                <w:color w:val="auto"/>
                <w:sz w:val="21"/>
                <w:szCs w:val="21"/>
              </w:rPr>
              <w:t>~</w:t>
            </w:r>
            <w:r>
              <w:rPr>
                <w:rFonts w:hint="eastAsia" w:ascii="Times New Roman" w:hAnsi="Times New Roman" w:eastAsiaTheme="minorEastAsia" w:cstheme="minorBidi"/>
                <w:color w:val="auto"/>
                <w:sz w:val="21"/>
                <w:szCs w:val="21"/>
                <w:lang w:val="en-US" w:eastAsia="zh-CN"/>
              </w:rPr>
              <w:t>600</w:t>
            </w:r>
          </w:p>
        </w:tc>
        <w:tc>
          <w:tcPr>
            <w:tcW w:w="1427" w:type="dxa"/>
            <w:vAlign w:val="center"/>
          </w:tcPr>
          <w:p w14:paraId="69F8727C">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20</w:t>
            </w:r>
          </w:p>
        </w:tc>
        <w:tc>
          <w:tcPr>
            <w:tcW w:w="1427" w:type="dxa"/>
            <w:vAlign w:val="center"/>
          </w:tcPr>
          <w:p w14:paraId="5451171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58</w:t>
            </w:r>
          </w:p>
        </w:tc>
        <w:tc>
          <w:tcPr>
            <w:tcW w:w="1427" w:type="dxa"/>
            <w:vAlign w:val="center"/>
          </w:tcPr>
          <w:p w14:paraId="1A1D61AF">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Cs w:val="21"/>
                <w:vertAlign w:val="baseline"/>
                <w:lang w:val="en-US" w:eastAsia="zh-CN"/>
              </w:rPr>
            </w:pPr>
            <w:r>
              <w:rPr>
                <w:rFonts w:hint="eastAsia" w:ascii="Times New Roman" w:hAnsi="Times New Roman" w:eastAsiaTheme="minorEastAsia" w:cstheme="minorBidi"/>
                <w:color w:val="auto"/>
                <w:kern w:val="2"/>
                <w:szCs w:val="21"/>
                <w:vertAlign w:val="baseline"/>
                <w:lang w:val="en-US" w:eastAsia="zh-CN"/>
              </w:rPr>
              <w:t>90</w:t>
            </w:r>
          </w:p>
        </w:tc>
        <w:tc>
          <w:tcPr>
            <w:tcW w:w="1427" w:type="dxa"/>
            <w:shd w:val="clear" w:color="auto" w:fill="auto"/>
            <w:vAlign w:val="center"/>
          </w:tcPr>
          <w:p w14:paraId="1C1CA4F9">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 w:val="21"/>
                <w:szCs w:val="21"/>
                <w:vertAlign w:val="baseline"/>
                <w:lang w:val="en-US" w:eastAsia="zh-CN" w:bidi="ar-SA"/>
              </w:rPr>
            </w:pPr>
            <w:r>
              <w:rPr>
                <w:rFonts w:hint="eastAsia" w:ascii="Times New Roman" w:hAnsi="Times New Roman" w:eastAsiaTheme="minorEastAsia" w:cstheme="minorBidi"/>
                <w:color w:val="auto"/>
                <w:kern w:val="2"/>
                <w:szCs w:val="21"/>
                <w:vertAlign w:val="baseline"/>
                <w:lang w:val="en-US" w:eastAsia="zh-CN"/>
              </w:rPr>
              <w:t>0.134</w:t>
            </w:r>
          </w:p>
        </w:tc>
        <w:tc>
          <w:tcPr>
            <w:tcW w:w="1427" w:type="dxa"/>
            <w:shd w:val="clear" w:color="auto" w:fill="auto"/>
            <w:vAlign w:val="center"/>
          </w:tcPr>
          <w:p w14:paraId="2113527C">
            <w:pPr>
              <w:pStyle w:val="3"/>
              <w:keepNext w:val="0"/>
              <w:keepLines w:val="0"/>
              <w:pageBreakBefore w:val="0"/>
              <w:kinsoku/>
              <w:wordWrap/>
              <w:overflowPunct/>
              <w:topLinePunct w:val="0"/>
              <w:bidi w:val="0"/>
              <w:spacing w:beforeAutospacing="0" w:after="0" w:afterAutospacing="0" w:line="240" w:lineRule="auto"/>
              <w:jc w:val="center"/>
              <w:rPr>
                <w:rFonts w:hint="default" w:ascii="Times New Roman" w:hAnsi="Times New Roman" w:eastAsiaTheme="minorEastAsia" w:cstheme="minorBidi"/>
                <w:color w:val="auto"/>
                <w:kern w:val="2"/>
                <w:sz w:val="21"/>
                <w:szCs w:val="21"/>
                <w:vertAlign w:val="baseline"/>
                <w:lang w:val="en-US" w:eastAsia="zh-CN" w:bidi="ar-SA"/>
              </w:rPr>
            </w:pPr>
            <w:r>
              <w:rPr>
                <w:rFonts w:hint="eastAsia" w:ascii="Times New Roman" w:hAnsi="Times New Roman" w:eastAsiaTheme="minorEastAsia" w:cstheme="minorBidi"/>
                <w:color w:val="auto"/>
                <w:kern w:val="2"/>
                <w:szCs w:val="21"/>
                <w:vertAlign w:val="baseline"/>
                <w:lang w:val="en-US" w:eastAsia="zh-CN"/>
              </w:rPr>
              <w:t>0.159</w:t>
            </w:r>
          </w:p>
        </w:tc>
      </w:tr>
    </w:tbl>
    <w:p w14:paraId="24F1ACA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2） 取样工具的材质和尺寸要求</w:t>
      </w:r>
    </w:p>
    <w:p w14:paraId="07151231">
      <w:pPr>
        <w:pStyle w:val="3"/>
        <w:keepNext w:val="0"/>
        <w:keepLines w:val="0"/>
        <w:pageBreakBefore w:val="0"/>
        <w:kinsoku/>
        <w:wordWrap/>
        <w:overflowPunct/>
        <w:topLinePunct w:val="0"/>
        <w:autoSpaceDE/>
        <w:autoSpaceDN/>
        <w:bidi w:val="0"/>
        <w:adjustRightInd/>
        <w:snapToGrid/>
        <w:spacing w:beforeAutospacing="0" w:after="0" w:afterAutospacing="0" w:line="240" w:lineRule="auto"/>
        <w:ind w:firstLine="420"/>
        <w:textAlignment w:val="auto"/>
        <w:rPr>
          <w:rFonts w:hint="default" w:ascii="Times New Roman" w:hAnsi="Times New Roman" w:cs="Times New Roman" w:eastAsiaTheme="minorEastAsia"/>
          <w:color w:val="auto"/>
          <w:kern w:val="2"/>
          <w:sz w:val="21"/>
          <w:szCs w:val="21"/>
          <w:lang w:val="en-US" w:eastAsia="zh-CN"/>
        </w:rPr>
      </w:pPr>
      <w:r>
        <w:rPr>
          <w:rFonts w:hint="eastAsia" w:ascii="宋体" w:eastAsiaTheme="minorEastAsia" w:cstheme="minorBidi"/>
          <w:color w:val="auto"/>
          <w:kern w:val="2"/>
          <w:sz w:val="21"/>
          <w:szCs w:val="21"/>
          <w:lang w:val="en-US" w:eastAsia="zh-CN"/>
        </w:rPr>
        <w:t>目前精矿人</w:t>
      </w:r>
      <w:r>
        <w:rPr>
          <w:rFonts w:hint="default" w:ascii="Times New Roman" w:hAnsi="Times New Roman" w:cs="Times New Roman" w:eastAsiaTheme="minorEastAsia"/>
          <w:color w:val="auto"/>
          <w:kern w:val="2"/>
          <w:sz w:val="21"/>
          <w:szCs w:val="21"/>
          <w:lang w:val="en-US" w:eastAsia="zh-CN"/>
        </w:rPr>
        <w:t>工取样的工具是取样钎和取样铲，但不同的精矿取样钎略有不同，锌精矿和铜精矿的取样钎内径为18mm，而铅精矿的取样钎内径约大于13mm</w:t>
      </w:r>
      <w:r>
        <w:rPr>
          <w:rFonts w:hint="eastAsia" w:ascii="Times New Roman" w:hAnsi="Times New Roman" w:cs="Times New Roman" w:eastAsiaTheme="minorEastAsia"/>
          <w:color w:val="auto"/>
          <w:kern w:val="2"/>
          <w:sz w:val="21"/>
          <w:szCs w:val="21"/>
          <w:lang w:val="en-US" w:eastAsia="zh-CN"/>
        </w:rPr>
        <w:t>（实际不详）</w:t>
      </w:r>
      <w:r>
        <w:rPr>
          <w:rFonts w:hint="default" w:ascii="Times New Roman" w:hAnsi="Times New Roman" w:cs="Times New Roman" w:eastAsiaTheme="minorEastAsia"/>
          <w:color w:val="auto"/>
          <w:kern w:val="2"/>
          <w:sz w:val="21"/>
          <w:szCs w:val="21"/>
          <w:lang w:val="en-US" w:eastAsia="zh-CN"/>
        </w:rPr>
        <w:t>，镍精矿的取样钎内径约为20mm，以上取样钎的长度均为1米，凹槽长度均为800mm，凹槽宽度分别为18mm、13mm、15mm、15mm有所不同，</w:t>
      </w:r>
      <w:r>
        <w:rPr>
          <w:rFonts w:hint="eastAsia" w:ascii="Times New Roman" w:hAnsi="Times New Roman" w:cs="Times New Roman" w:eastAsiaTheme="minorEastAsia"/>
          <w:color w:val="auto"/>
          <w:kern w:val="2"/>
          <w:sz w:val="21"/>
          <w:szCs w:val="21"/>
          <w:lang w:val="en-US" w:eastAsia="zh-CN"/>
        </w:rPr>
        <w:t>取样工具对取样结果有一定影响，取样工具标准化也可以减少贸易争端。</w:t>
      </w:r>
    </w:p>
    <w:p w14:paraId="0ED66DF1">
      <w:pPr>
        <w:pStyle w:val="3"/>
        <w:keepNext w:val="0"/>
        <w:keepLines w:val="0"/>
        <w:pageBreakBefore w:val="0"/>
        <w:kinsoku/>
        <w:wordWrap/>
        <w:overflowPunct/>
        <w:topLinePunct w:val="0"/>
        <w:bidi w:val="0"/>
        <w:spacing w:beforeAutospacing="0" w:after="0" w:afterAutospacing="0"/>
        <w:rPr>
          <w:rFonts w:ascii="黑体" w:hAnsi="黑体" w:eastAsia="黑体" w:cs="黑体"/>
          <w:color w:val="FF0000"/>
          <w:kern w:val="0"/>
          <w:szCs w:val="21"/>
        </w:rPr>
      </w:pPr>
      <w:r>
        <w:rPr>
          <w:rFonts w:hint="eastAsia" w:ascii="黑体" w:hAnsi="黑体" w:eastAsia="黑体" w:cs="黑体"/>
          <w:color w:val="FF0000"/>
          <w:kern w:val="0"/>
          <w:szCs w:val="21"/>
        </w:rPr>
        <w:t>1.4.4</w:t>
      </w:r>
      <w:r>
        <w:rPr>
          <w:rFonts w:hint="eastAsia" w:ascii="黑体" w:hAnsi="黑体" w:eastAsia="黑体" w:cs="黑体"/>
          <w:color w:val="FF0000"/>
          <w:kern w:val="0"/>
          <w:szCs w:val="21"/>
          <w:lang w:val="en-US" w:eastAsia="zh-CN"/>
        </w:rPr>
        <w:t xml:space="preserve">  </w:t>
      </w:r>
      <w:r>
        <w:rPr>
          <w:rFonts w:hint="eastAsia" w:ascii="黑体" w:hAnsi="黑体" w:eastAsia="黑体" w:cs="黑体"/>
          <w:color w:val="FF0000"/>
          <w:kern w:val="0"/>
          <w:szCs w:val="21"/>
        </w:rPr>
        <w:t>征求意见阶段</w:t>
      </w:r>
    </w:p>
    <w:p w14:paraId="045866DF">
      <w:pPr>
        <w:pStyle w:val="3"/>
        <w:keepNext w:val="0"/>
        <w:keepLines w:val="0"/>
        <w:pageBreakBefore w:val="0"/>
        <w:kinsoku/>
        <w:wordWrap/>
        <w:overflowPunct/>
        <w:topLinePunct w:val="0"/>
        <w:bidi w:val="0"/>
        <w:spacing w:beforeAutospacing="0" w:after="0" w:afterAutospacing="0" w:line="240" w:lineRule="auto"/>
        <w:ind w:firstLine="420" w:firstLineChars="200"/>
        <w:rPr>
          <w:rFonts w:hint="eastAsia" w:hAnsi="黑体" w:cs="黑体" w:asciiTheme="minorHAnsi" w:eastAsiaTheme="minorEastAsia"/>
          <w:bCs w:val="0"/>
          <w:color w:val="FF0000"/>
          <w:szCs w:val="21"/>
        </w:rPr>
      </w:pPr>
      <w:r>
        <w:rPr>
          <w:rFonts w:hint="eastAsia" w:hAnsi="黑体" w:cs="黑体" w:eastAsiaTheme="minorEastAsia"/>
          <w:color w:val="FF0000"/>
          <w:szCs w:val="21"/>
        </w:rPr>
        <w:t>标准验证期间发送《征求意见稿》及《编制说明》</w:t>
      </w:r>
      <w:r>
        <w:rPr>
          <w:rFonts w:hint="eastAsia" w:hAnsi="黑体" w:cs="黑体" w:eastAsiaTheme="minorEastAsia"/>
          <w:color w:val="FF0000"/>
          <w:szCs w:val="21"/>
          <w:lang w:val="en-US" w:eastAsia="zh-CN"/>
        </w:rPr>
        <w:t>至X</w:t>
      </w:r>
      <w:r>
        <w:rPr>
          <w:rFonts w:hint="eastAsia" w:hAnsi="黑体" w:cs="黑体" w:eastAsiaTheme="minorEastAsia"/>
          <w:color w:val="FF0000"/>
          <w:szCs w:val="21"/>
        </w:rPr>
        <w:t>家单位。回函并有建议或意见的单位数</w:t>
      </w:r>
      <w:r>
        <w:rPr>
          <w:rFonts w:hint="eastAsia" w:hAnsi="黑体" w:cs="黑体" w:eastAsiaTheme="minorEastAsia"/>
          <w:color w:val="FF0000"/>
          <w:szCs w:val="21"/>
          <w:lang w:eastAsia="zh-CN"/>
        </w:rPr>
        <w:t>X</w:t>
      </w:r>
      <w:r>
        <w:rPr>
          <w:rFonts w:hint="eastAsia" w:hAnsi="黑体" w:cs="黑体" w:eastAsiaTheme="minorEastAsia"/>
          <w:color w:val="FF0000"/>
          <w:szCs w:val="21"/>
        </w:rPr>
        <w:t>个，回函没有意见的单位数</w:t>
      </w:r>
      <w:r>
        <w:rPr>
          <w:rFonts w:hint="eastAsia" w:hAnsi="黑体" w:cs="黑体" w:eastAsiaTheme="minorEastAsia"/>
          <w:color w:val="FF0000"/>
          <w:szCs w:val="21"/>
          <w:lang w:eastAsia="zh-CN"/>
        </w:rPr>
        <w:t>X</w:t>
      </w:r>
      <w:r>
        <w:rPr>
          <w:rFonts w:hint="eastAsia" w:hAnsi="黑体" w:cs="黑体" w:eastAsiaTheme="minorEastAsia"/>
          <w:color w:val="FF0000"/>
          <w:szCs w:val="21"/>
        </w:rPr>
        <w:t>个；没有回函的单位数</w:t>
      </w:r>
      <w:r>
        <w:rPr>
          <w:rFonts w:hint="eastAsia" w:hAnsi="黑体" w:cs="黑体" w:eastAsiaTheme="minorEastAsia"/>
          <w:color w:val="FF0000"/>
          <w:szCs w:val="21"/>
          <w:lang w:eastAsia="zh-CN"/>
        </w:rPr>
        <w:t>X</w:t>
      </w:r>
      <w:r>
        <w:rPr>
          <w:rFonts w:hint="eastAsia" w:hAnsi="黑体" w:cs="黑体" w:eastAsiaTheme="minorEastAsia"/>
          <w:color w:val="FF0000"/>
          <w:szCs w:val="21"/>
        </w:rPr>
        <w:t>个。编制组根据回函意见，经讨论研究，提出来具体的修改意见和采纳情况，于 202</w:t>
      </w:r>
      <w:r>
        <w:rPr>
          <w:rFonts w:hint="eastAsia" w:hAnsi="黑体" w:cs="黑体" w:eastAsiaTheme="minorEastAsia"/>
          <w:color w:val="FF0000"/>
          <w:szCs w:val="21"/>
          <w:lang w:eastAsia="zh-CN"/>
        </w:rPr>
        <w:t>X</w:t>
      </w:r>
      <w:r>
        <w:rPr>
          <w:rFonts w:hint="eastAsia" w:hAnsi="黑体" w:cs="黑体" w:eastAsiaTheme="minorEastAsia"/>
          <w:color w:val="FF0000"/>
          <w:szCs w:val="21"/>
        </w:rPr>
        <w:t>年</w:t>
      </w:r>
      <w:r>
        <w:rPr>
          <w:rFonts w:hint="eastAsia" w:hAnsi="黑体" w:cs="黑体" w:eastAsiaTheme="minorEastAsia"/>
          <w:color w:val="FF0000"/>
          <w:szCs w:val="21"/>
          <w:lang w:eastAsia="zh-CN"/>
        </w:rPr>
        <w:t>X</w:t>
      </w:r>
      <w:r>
        <w:rPr>
          <w:rFonts w:hint="eastAsia" w:hAnsi="黑体" w:cs="黑体" w:eastAsiaTheme="minorEastAsia"/>
          <w:color w:val="FF0000"/>
          <w:szCs w:val="21"/>
        </w:rPr>
        <w:t>月形成本标准《送审稿》及《编制说明》。</w:t>
      </w:r>
    </w:p>
    <w:p w14:paraId="4E6F3E2C">
      <w:pPr>
        <w:pStyle w:val="3"/>
        <w:keepNext w:val="0"/>
        <w:keepLines w:val="0"/>
        <w:pageBreakBefore w:val="0"/>
        <w:kinsoku/>
        <w:wordWrap/>
        <w:overflowPunct/>
        <w:topLinePunct w:val="0"/>
        <w:bidi w:val="0"/>
        <w:spacing w:beforeAutospacing="0" w:after="0" w:afterAutospacing="0"/>
        <w:rPr>
          <w:rFonts w:ascii="黑体" w:hAnsi="黑体" w:eastAsia="黑体" w:cs="黑体"/>
          <w:color w:val="FF0000"/>
          <w:kern w:val="0"/>
          <w:szCs w:val="21"/>
        </w:rPr>
      </w:pPr>
      <w:r>
        <w:rPr>
          <w:rFonts w:hint="eastAsia" w:ascii="黑体" w:hAnsi="黑体" w:eastAsia="黑体" w:cs="黑体"/>
          <w:color w:val="FF0000"/>
          <w:kern w:val="0"/>
          <w:szCs w:val="21"/>
        </w:rPr>
        <w:t>1.4.5审查阶段</w:t>
      </w:r>
    </w:p>
    <w:p w14:paraId="1CB0EA90">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0" w:afterAutospacing="0"/>
        <w:ind w:firstLine="420" w:firstLineChars="200"/>
        <w:textAlignment w:val="auto"/>
        <w:rPr>
          <w:rFonts w:ascii="宋体" w:hAnsi="宋体" w:eastAsiaTheme="minorEastAsia"/>
          <w:color w:val="FF0000"/>
          <w:szCs w:val="21"/>
        </w:rPr>
      </w:pPr>
      <w:r>
        <w:rPr>
          <w:rFonts w:hint="eastAsia" w:ascii="宋体" w:hAnsi="宋体" w:eastAsiaTheme="minorEastAsia"/>
          <w:color w:val="FF0000"/>
          <w:szCs w:val="21"/>
        </w:rPr>
        <w:t>技术专家审查</w:t>
      </w:r>
    </w:p>
    <w:p w14:paraId="066476D6">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0" w:afterAutospacing="0"/>
        <w:ind w:firstLine="420" w:firstLineChars="200"/>
        <w:textAlignment w:val="auto"/>
        <w:rPr>
          <w:rFonts w:ascii="宋体" w:hAnsi="宋体" w:eastAsiaTheme="minorEastAsia"/>
          <w:color w:val="FF0000"/>
          <w:szCs w:val="21"/>
        </w:rPr>
      </w:pPr>
      <w:r>
        <w:rPr>
          <w:rFonts w:hint="eastAsia" w:ascii="宋体" w:hAnsi="宋体" w:eastAsiaTheme="minorEastAsia"/>
          <w:color w:val="FF0000"/>
          <w:szCs w:val="21"/>
        </w:rPr>
        <w:t>委员审查</w:t>
      </w:r>
    </w:p>
    <w:p w14:paraId="0F9F4C09">
      <w:pPr>
        <w:pStyle w:val="3"/>
        <w:keepNext w:val="0"/>
        <w:keepLines w:val="0"/>
        <w:pageBreakBefore w:val="0"/>
        <w:kinsoku/>
        <w:wordWrap/>
        <w:overflowPunct/>
        <w:topLinePunct w:val="0"/>
        <w:bidi w:val="0"/>
        <w:spacing w:beforeAutospacing="0" w:after="0" w:afterAutospacing="0"/>
        <w:rPr>
          <w:rFonts w:ascii="黑体" w:hAnsi="黑体" w:eastAsia="黑体" w:cs="黑体"/>
          <w:color w:val="FF0000"/>
          <w:kern w:val="0"/>
          <w:szCs w:val="21"/>
        </w:rPr>
      </w:pPr>
      <w:r>
        <w:rPr>
          <w:rFonts w:hint="eastAsia" w:ascii="黑体" w:hAnsi="黑体" w:eastAsia="黑体" w:cs="黑体"/>
          <w:color w:val="FF0000"/>
          <w:kern w:val="0"/>
          <w:szCs w:val="21"/>
        </w:rPr>
        <w:t>1.4.</w:t>
      </w:r>
      <w:r>
        <w:rPr>
          <w:rFonts w:ascii="黑体" w:hAnsi="黑体" w:eastAsia="黑体" w:cs="黑体"/>
          <w:color w:val="FF0000"/>
          <w:kern w:val="0"/>
          <w:szCs w:val="21"/>
        </w:rPr>
        <w:t xml:space="preserve">6 </w:t>
      </w:r>
      <w:r>
        <w:rPr>
          <w:rFonts w:hint="eastAsia" w:ascii="黑体" w:hAnsi="黑体" w:eastAsia="黑体" w:cs="黑体"/>
          <w:color w:val="FF0000"/>
          <w:kern w:val="0"/>
          <w:szCs w:val="21"/>
        </w:rPr>
        <w:t>委员电子投票阶段</w:t>
      </w:r>
    </w:p>
    <w:p w14:paraId="1F980F54">
      <w:pPr>
        <w:pStyle w:val="3"/>
        <w:keepNext w:val="0"/>
        <w:keepLines w:val="0"/>
        <w:pageBreakBefore w:val="0"/>
        <w:kinsoku/>
        <w:wordWrap/>
        <w:overflowPunct/>
        <w:topLinePunct w:val="0"/>
        <w:bidi w:val="0"/>
        <w:spacing w:beforeAutospacing="0" w:after="0" w:afterAutospacing="0"/>
        <w:rPr>
          <w:rFonts w:hAnsi="黑体" w:cs="黑体"/>
          <w:color w:val="FF0000"/>
          <w:szCs w:val="21"/>
        </w:rPr>
      </w:pPr>
      <w:r>
        <w:rPr>
          <w:rFonts w:ascii="黑体" w:hAnsi="黑体" w:eastAsia="黑体" w:cs="黑体"/>
          <w:color w:val="FF0000"/>
          <w:kern w:val="0"/>
          <w:szCs w:val="21"/>
        </w:rPr>
        <w:t>1.4.7</w:t>
      </w:r>
      <w:r>
        <w:rPr>
          <w:rFonts w:hint="eastAsia" w:ascii="黑体" w:hAnsi="黑体" w:eastAsia="黑体" w:cs="黑体"/>
          <w:color w:val="FF0000"/>
          <w:kern w:val="0"/>
          <w:szCs w:val="21"/>
        </w:rPr>
        <w:t>报批阶段</w:t>
      </w:r>
    </w:p>
    <w:p w14:paraId="2790C5E9">
      <w:pPr>
        <w:pStyle w:val="9"/>
        <w:keepNext w:val="0"/>
        <w:keepLines w:val="0"/>
        <w:pageBreakBefore w:val="0"/>
        <w:numPr>
          <w:ilvl w:val="0"/>
          <w:numId w:val="5"/>
        </w:numPr>
        <w:kinsoku/>
        <w:wordWrap/>
        <w:overflowPunct/>
        <w:topLinePunct w:val="0"/>
        <w:bidi w:val="0"/>
        <w:spacing w:before="0" w:beforeAutospacing="0" w:after="0" w:afterAutospacing="0" w:line="440" w:lineRule="exact"/>
        <w:jc w:val="both"/>
        <w:rPr>
          <w:rFonts w:hint="eastAsia" w:ascii="黑体" w:eastAsia="黑体" w:cs="Arial"/>
          <w:color w:val="FF0000"/>
          <w:sz w:val="21"/>
          <w:szCs w:val="21"/>
        </w:rPr>
      </w:pPr>
      <w:r>
        <w:rPr>
          <w:rFonts w:hint="eastAsia" w:ascii="黑体" w:eastAsia="黑体" w:cs="Arial"/>
          <w:color w:val="FF0000"/>
          <w:sz w:val="21"/>
          <w:szCs w:val="21"/>
        </w:rPr>
        <w:t>编制原则</w:t>
      </w:r>
    </w:p>
    <w:p w14:paraId="278ABA0F">
      <w:pPr>
        <w:pStyle w:val="9"/>
        <w:keepNext w:val="0"/>
        <w:keepLines w:val="0"/>
        <w:pageBreakBefore w:val="0"/>
        <w:numPr>
          <w:ilvl w:val="0"/>
          <w:numId w:val="0"/>
        </w:numPr>
        <w:kinsoku/>
        <w:wordWrap/>
        <w:overflowPunct/>
        <w:topLinePunct w:val="0"/>
        <w:bidi w:val="0"/>
        <w:spacing w:before="0" w:beforeAutospacing="0" w:after="0" w:afterAutospacing="0" w:line="240" w:lineRule="auto"/>
        <w:ind w:firstLine="420" w:firstLineChars="0"/>
        <w:jc w:val="both"/>
        <w:rPr>
          <w:rFonts w:hint="default" w:ascii="Times New Roman" w:hAnsi="Times New Roman" w:cs="Times New Roman" w:eastAsiaTheme="minorEastAsia"/>
          <w:color w:val="FF0000"/>
          <w:kern w:val="2"/>
          <w:sz w:val="21"/>
          <w:szCs w:val="21"/>
          <w:lang w:val="en-US" w:eastAsia="zh-CN"/>
        </w:rPr>
      </w:pPr>
      <w:r>
        <w:rPr>
          <w:rFonts w:hint="default" w:ascii="Times New Roman" w:hAnsi="Times New Roman" w:cs="Times New Roman" w:eastAsiaTheme="minorEastAsia"/>
          <w:color w:val="FF0000"/>
          <w:kern w:val="2"/>
          <w:sz w:val="21"/>
          <w:szCs w:val="21"/>
          <w:lang w:val="en-US" w:eastAsia="zh-CN"/>
        </w:rPr>
        <w:t>本标准基于国内主要有色重金属精矿</w:t>
      </w:r>
      <w:r>
        <w:rPr>
          <w:rFonts w:hint="eastAsia" w:ascii="Times New Roman" w:hAnsi="Times New Roman" w:cs="Times New Roman" w:eastAsiaTheme="minorEastAsia"/>
          <w:color w:val="FF0000"/>
          <w:kern w:val="2"/>
          <w:sz w:val="21"/>
          <w:szCs w:val="21"/>
          <w:lang w:val="en-US" w:eastAsia="zh-CN"/>
        </w:rPr>
        <w:t>（铜精矿、铅精矿、锌精矿和镍精矿）取制样技术</w:t>
      </w:r>
      <w:r>
        <w:rPr>
          <w:rFonts w:hint="default" w:ascii="Times New Roman" w:hAnsi="Times New Roman" w:cs="Times New Roman" w:eastAsiaTheme="minorEastAsia"/>
          <w:color w:val="FF0000"/>
          <w:kern w:val="2"/>
          <w:sz w:val="21"/>
          <w:szCs w:val="21"/>
          <w:lang w:val="en-US" w:eastAsia="zh-CN"/>
        </w:rPr>
        <w:t>实际情况进行修订。标准的编制原则和编制依据如下：</w:t>
      </w:r>
    </w:p>
    <w:p w14:paraId="5E9C788A">
      <w:pPr>
        <w:pStyle w:val="9"/>
        <w:keepNext w:val="0"/>
        <w:keepLines w:val="0"/>
        <w:pageBreakBefore w:val="0"/>
        <w:numPr>
          <w:ilvl w:val="0"/>
          <w:numId w:val="0"/>
        </w:numPr>
        <w:kinsoku/>
        <w:wordWrap/>
        <w:overflowPunct/>
        <w:topLinePunct w:val="0"/>
        <w:bidi w:val="0"/>
        <w:spacing w:before="0" w:beforeAutospacing="0" w:after="0" w:afterAutospacing="0" w:line="240" w:lineRule="auto"/>
        <w:ind w:firstLine="420" w:firstLineChars="0"/>
        <w:jc w:val="both"/>
        <w:rPr>
          <w:rFonts w:hint="default" w:ascii="Times New Roman" w:hAnsi="Times New Roman" w:cs="Times New Roman" w:eastAsiaTheme="minorEastAsia"/>
          <w:color w:val="FF0000"/>
          <w:kern w:val="2"/>
          <w:sz w:val="21"/>
          <w:szCs w:val="21"/>
          <w:lang w:val="en-US" w:eastAsia="zh-CN"/>
        </w:rPr>
      </w:pPr>
      <w:r>
        <w:rPr>
          <w:rFonts w:hint="default" w:ascii="Times New Roman" w:hAnsi="Times New Roman" w:cs="Times New Roman" w:eastAsiaTheme="minorEastAsia"/>
          <w:color w:val="FF0000"/>
          <w:kern w:val="2"/>
          <w:sz w:val="21"/>
          <w:szCs w:val="21"/>
          <w:lang w:val="en-US" w:eastAsia="zh-CN"/>
        </w:rPr>
        <w:t>1）本标准按照GB/T 1.1-2020《标准化工作导则 第1部分：标准化文件的结构和起草规则》的规定起草；</w:t>
      </w:r>
    </w:p>
    <w:p w14:paraId="22F549DB">
      <w:pPr>
        <w:pStyle w:val="9"/>
        <w:keepNext w:val="0"/>
        <w:keepLines w:val="0"/>
        <w:pageBreakBefore w:val="0"/>
        <w:numPr>
          <w:ilvl w:val="0"/>
          <w:numId w:val="0"/>
        </w:numPr>
        <w:kinsoku/>
        <w:wordWrap/>
        <w:overflowPunct/>
        <w:topLinePunct w:val="0"/>
        <w:bidi w:val="0"/>
        <w:spacing w:before="0" w:beforeAutospacing="0" w:after="0" w:afterAutospacing="0" w:line="240" w:lineRule="auto"/>
        <w:ind w:firstLine="420" w:firstLineChars="0"/>
        <w:jc w:val="both"/>
        <w:rPr>
          <w:rFonts w:hint="default" w:ascii="Times New Roman" w:hAnsi="Times New Roman" w:cs="Times New Roman" w:eastAsiaTheme="minorEastAsia"/>
          <w:color w:val="FF0000"/>
          <w:kern w:val="2"/>
          <w:sz w:val="21"/>
          <w:szCs w:val="21"/>
          <w:lang w:val="en-US" w:eastAsia="zh-CN"/>
        </w:rPr>
      </w:pPr>
      <w:r>
        <w:rPr>
          <w:rFonts w:hint="default" w:ascii="Times New Roman" w:hAnsi="Times New Roman" w:cs="Times New Roman" w:eastAsiaTheme="minorEastAsia"/>
          <w:color w:val="FF0000"/>
          <w:kern w:val="2"/>
          <w:sz w:val="21"/>
          <w:szCs w:val="21"/>
          <w:lang w:val="en-US" w:eastAsia="zh-CN"/>
        </w:rPr>
        <w:t>2）查阅相关标准和调研国内外重金属精矿</w:t>
      </w:r>
      <w:r>
        <w:rPr>
          <w:rFonts w:hint="eastAsia" w:ascii="Times New Roman" w:hAnsi="Times New Roman" w:cs="Times New Roman" w:eastAsiaTheme="minorEastAsia"/>
          <w:color w:val="FF0000"/>
          <w:kern w:val="2"/>
          <w:sz w:val="21"/>
          <w:szCs w:val="21"/>
          <w:lang w:val="en-US" w:eastAsia="zh-CN"/>
        </w:rPr>
        <w:t>中取制样技术的实际现状</w:t>
      </w:r>
      <w:r>
        <w:rPr>
          <w:rFonts w:hint="default" w:ascii="Times New Roman" w:hAnsi="Times New Roman" w:cs="Times New Roman" w:eastAsiaTheme="minorEastAsia"/>
          <w:color w:val="FF0000"/>
          <w:kern w:val="2"/>
          <w:sz w:val="21"/>
          <w:szCs w:val="21"/>
          <w:lang w:val="en-US" w:eastAsia="zh-CN"/>
        </w:rPr>
        <w:t>；</w:t>
      </w:r>
    </w:p>
    <w:p w14:paraId="1C8E52CC">
      <w:pPr>
        <w:pStyle w:val="9"/>
        <w:keepNext w:val="0"/>
        <w:keepLines w:val="0"/>
        <w:pageBreakBefore w:val="0"/>
        <w:kinsoku/>
        <w:wordWrap/>
        <w:overflowPunct/>
        <w:topLinePunct w:val="0"/>
        <w:bidi w:val="0"/>
        <w:spacing w:before="0" w:beforeAutospacing="0" w:after="0" w:afterAutospacing="0" w:line="240" w:lineRule="auto"/>
        <w:ind w:firstLine="420" w:firstLineChars="200"/>
        <w:jc w:val="both"/>
        <w:rPr>
          <w:rFonts w:hint="eastAsia" w:ascii="黑体" w:eastAsia="黑体" w:cs="Arial"/>
          <w:color w:val="FF0000"/>
          <w:sz w:val="21"/>
          <w:szCs w:val="21"/>
        </w:rPr>
      </w:pPr>
      <w:r>
        <w:rPr>
          <w:rFonts w:hint="default" w:ascii="Times New Roman" w:hAnsi="Times New Roman" w:cs="Times New Roman" w:eastAsiaTheme="minorEastAsia"/>
          <w:color w:val="FF0000"/>
          <w:kern w:val="2"/>
          <w:sz w:val="21"/>
          <w:szCs w:val="21"/>
          <w:lang w:val="en-US" w:eastAsia="zh-CN"/>
        </w:rPr>
        <w:t>3）根据国内重金属行业的特点及实际情况，力求做到标准的科学、合理与实用。</w:t>
      </w:r>
    </w:p>
    <w:p w14:paraId="657AA4B0">
      <w:pPr>
        <w:pStyle w:val="9"/>
        <w:keepNext w:val="0"/>
        <w:keepLines w:val="0"/>
        <w:pageBreakBefore w:val="0"/>
        <w:numPr>
          <w:ilvl w:val="0"/>
          <w:numId w:val="5"/>
        </w:numPr>
        <w:kinsoku/>
        <w:wordWrap/>
        <w:overflowPunct/>
        <w:topLinePunct w:val="0"/>
        <w:bidi w:val="0"/>
        <w:spacing w:before="0" w:beforeAutospacing="0" w:after="0" w:afterAutospacing="0" w:line="240" w:lineRule="auto"/>
        <w:jc w:val="both"/>
        <w:rPr>
          <w:rFonts w:hint="eastAsia" w:ascii="黑体" w:eastAsia="黑体" w:cs="Arial"/>
          <w:color w:val="FF0000"/>
          <w:sz w:val="21"/>
          <w:szCs w:val="21"/>
        </w:rPr>
      </w:pPr>
      <w:r>
        <w:rPr>
          <w:rFonts w:hint="eastAsia" w:ascii="黑体" w:eastAsia="黑体" w:cs="Arial"/>
          <w:color w:val="FF0000"/>
          <w:sz w:val="21"/>
          <w:szCs w:val="21"/>
        </w:rPr>
        <w:t>标准主要技术内容的确定依据及主要试验和验证情况分析</w:t>
      </w:r>
    </w:p>
    <w:p w14:paraId="48367830">
      <w:pPr>
        <w:pStyle w:val="3"/>
        <w:keepNext w:val="0"/>
        <w:keepLines w:val="0"/>
        <w:pageBreakBefore w:val="0"/>
        <w:kinsoku/>
        <w:wordWrap/>
        <w:overflowPunct/>
        <w:topLinePunct w:val="0"/>
        <w:bidi w:val="0"/>
        <w:spacing w:beforeAutospacing="0" w:after="0" w:afterAutospacing="0" w:line="240" w:lineRule="auto"/>
        <w:ind w:firstLine="420" w:firstLineChars="200"/>
        <w:rPr>
          <w:rFonts w:hint="eastAsia" w:ascii="Times New Roman" w:hAnsi="Times New Roman" w:cs="Times New Roman" w:eastAsiaTheme="minorEastAsia"/>
          <w:color w:val="FF0000"/>
          <w:szCs w:val="21"/>
          <w:lang w:val="en-US" w:eastAsia="zh-CN"/>
        </w:rPr>
      </w:pPr>
      <w:r>
        <w:rPr>
          <w:rFonts w:hint="default" w:ascii="Times New Roman" w:hAnsi="Times New Roman" w:cs="Times New Roman" w:eastAsiaTheme="minorEastAsia"/>
          <w:color w:val="FF0000"/>
          <w:szCs w:val="21"/>
          <w:lang w:val="en-US" w:eastAsia="zh-CN"/>
        </w:rPr>
        <w:t>本标准为5项标准整合，代替GB/T 14260—2010《散装重有色金属浮选精矿取样、制样通则》、GB/T 14261—2010《散装浮选锌精矿取样、制样方法》、GB/T 14262—2010《散装浮选铅精矿取样、制样方法》、GB/T 14263—2010《散装浮选铜精矿取样、制样方法》、GB/T 25952—2010《散装浮选镍精矿取样、制样方法》</w:t>
      </w:r>
      <w:r>
        <w:rPr>
          <w:rFonts w:hint="eastAsia" w:ascii="Times New Roman" w:hAnsi="Times New Roman" w:cs="Times New Roman" w:eastAsiaTheme="minorEastAsia"/>
          <w:color w:val="FF0000"/>
          <w:szCs w:val="21"/>
          <w:lang w:val="en-US" w:eastAsia="zh-CN"/>
        </w:rPr>
        <w:t>。由于锌精矿、铅精矿、铜精矿和镍精矿取制样标准存在大量相似部分，且和</w:t>
      </w:r>
      <w:r>
        <w:rPr>
          <w:rFonts w:hint="default" w:ascii="Times New Roman" w:hAnsi="Times New Roman" w:cs="Times New Roman" w:eastAsiaTheme="minorEastAsia"/>
          <w:color w:val="FF0000"/>
          <w:szCs w:val="21"/>
          <w:lang w:val="en-US" w:eastAsia="zh-CN"/>
        </w:rPr>
        <w:t>GB/T 14260—2010</w:t>
      </w:r>
      <w:r>
        <w:rPr>
          <w:rFonts w:hint="eastAsia" w:ascii="Times New Roman" w:hAnsi="Times New Roman" w:cs="Times New Roman" w:eastAsiaTheme="minorEastAsia"/>
          <w:color w:val="FF0000"/>
          <w:szCs w:val="21"/>
          <w:lang w:val="en-US" w:eastAsia="zh-CN"/>
        </w:rPr>
        <w:t>相比仅部分内容有所不同，结合前期调研和长期实践经验累积的基础上，确定本次整合标准修订以</w:t>
      </w:r>
      <w:r>
        <w:rPr>
          <w:rFonts w:hint="default" w:ascii="Times New Roman" w:hAnsi="Times New Roman" w:cs="Times New Roman" w:eastAsiaTheme="minorEastAsia"/>
          <w:color w:val="FF0000"/>
          <w:szCs w:val="21"/>
          <w:lang w:val="en-US" w:eastAsia="zh-CN"/>
        </w:rPr>
        <w:t>GB/T 14260—2010</w:t>
      </w:r>
      <w:r>
        <w:rPr>
          <w:rFonts w:hint="eastAsia" w:ascii="Times New Roman" w:hAnsi="Times New Roman" w:cs="Times New Roman" w:eastAsiaTheme="minorEastAsia"/>
          <w:color w:val="FF0000"/>
          <w:szCs w:val="21"/>
          <w:lang w:val="en-US" w:eastAsia="zh-CN"/>
        </w:rPr>
        <w:t>为主，辅以</w:t>
      </w:r>
      <w:r>
        <w:rPr>
          <w:rFonts w:hint="default" w:ascii="Times New Roman" w:hAnsi="Times New Roman" w:cs="Times New Roman" w:eastAsiaTheme="minorEastAsia"/>
          <w:color w:val="FF0000"/>
          <w:szCs w:val="21"/>
          <w:lang w:val="en-US" w:eastAsia="zh-CN"/>
        </w:rPr>
        <w:t>GB/T 14261—2010</w:t>
      </w:r>
      <w:r>
        <w:rPr>
          <w:rFonts w:hint="eastAsia" w:ascii="Times New Roman" w:hAnsi="Times New Roman" w:cs="Times New Roman" w:eastAsiaTheme="minorEastAsia"/>
          <w:color w:val="FF0000"/>
          <w:szCs w:val="21"/>
          <w:lang w:val="en-US" w:eastAsia="zh-CN"/>
        </w:rPr>
        <w:t>、</w:t>
      </w:r>
      <w:r>
        <w:rPr>
          <w:rFonts w:hint="default" w:ascii="Times New Roman" w:hAnsi="Times New Roman" w:cs="Times New Roman" w:eastAsiaTheme="minorEastAsia"/>
          <w:color w:val="FF0000"/>
          <w:szCs w:val="21"/>
          <w:lang w:val="en-US" w:eastAsia="zh-CN"/>
        </w:rPr>
        <w:t>GB/T 14262—2010</w:t>
      </w:r>
      <w:r>
        <w:rPr>
          <w:rFonts w:hint="eastAsia" w:ascii="Times New Roman" w:hAnsi="Times New Roman" w:cs="Times New Roman" w:eastAsiaTheme="minorEastAsia"/>
          <w:color w:val="FF0000"/>
          <w:szCs w:val="21"/>
          <w:lang w:val="en-US" w:eastAsia="zh-CN"/>
        </w:rPr>
        <w:t>、</w:t>
      </w:r>
      <w:r>
        <w:rPr>
          <w:rFonts w:hint="default" w:ascii="Times New Roman" w:hAnsi="Times New Roman" w:cs="Times New Roman" w:eastAsiaTheme="minorEastAsia"/>
          <w:color w:val="FF0000"/>
          <w:szCs w:val="21"/>
          <w:lang w:val="en-US" w:eastAsia="zh-CN"/>
        </w:rPr>
        <w:t>GB/T 14263—2010</w:t>
      </w:r>
      <w:r>
        <w:rPr>
          <w:rFonts w:hint="eastAsia" w:ascii="Times New Roman" w:hAnsi="Times New Roman" w:cs="Times New Roman" w:eastAsiaTheme="minorEastAsia"/>
          <w:color w:val="FF0000"/>
          <w:szCs w:val="21"/>
          <w:lang w:val="en-US" w:eastAsia="zh-CN"/>
        </w:rPr>
        <w:t>、</w:t>
      </w:r>
      <w:r>
        <w:rPr>
          <w:rFonts w:hint="default" w:ascii="Times New Roman" w:hAnsi="Times New Roman" w:cs="Times New Roman" w:eastAsiaTheme="minorEastAsia"/>
          <w:color w:val="FF0000"/>
          <w:szCs w:val="21"/>
          <w:lang w:val="en-US" w:eastAsia="zh-CN"/>
        </w:rPr>
        <w:t>GB/T 25952—2010</w:t>
      </w:r>
      <w:r>
        <w:rPr>
          <w:rFonts w:hint="eastAsia" w:ascii="Times New Roman" w:hAnsi="Times New Roman" w:cs="Times New Roman" w:eastAsiaTheme="minorEastAsia"/>
          <w:color w:val="FF0000"/>
          <w:szCs w:val="21"/>
          <w:lang w:val="en-US" w:eastAsia="zh-CN"/>
        </w:rPr>
        <w:t>的具体要求，</w:t>
      </w:r>
      <w:r>
        <w:rPr>
          <w:rFonts w:hint="default" w:ascii="Times New Roman" w:hAnsi="Times New Roman" w:cs="Times New Roman" w:eastAsiaTheme="minorEastAsia"/>
          <w:color w:val="FF0000"/>
          <w:szCs w:val="21"/>
          <w:lang w:val="en-US" w:eastAsia="zh-CN"/>
        </w:rPr>
        <w:t>除结构</w:t>
      </w:r>
      <w:r>
        <w:rPr>
          <w:rFonts w:hint="eastAsia" w:ascii="Times New Roman" w:hAnsi="Times New Roman" w:cs="Times New Roman" w:eastAsiaTheme="minorEastAsia"/>
          <w:color w:val="FF0000"/>
          <w:szCs w:val="21"/>
          <w:lang w:val="en-US" w:eastAsia="zh-CN"/>
        </w:rPr>
        <w:t>性</w:t>
      </w:r>
      <w:r>
        <w:rPr>
          <w:rFonts w:hint="default" w:ascii="Times New Roman" w:hAnsi="Times New Roman" w:cs="Times New Roman" w:eastAsiaTheme="minorEastAsia"/>
          <w:color w:val="FF0000"/>
          <w:szCs w:val="21"/>
          <w:lang w:val="en-US" w:eastAsia="zh-CN"/>
        </w:rPr>
        <w:t>调整和编辑性改动外，</w:t>
      </w:r>
      <w:r>
        <w:rPr>
          <w:rFonts w:hint="eastAsia" w:ascii="Times New Roman" w:hAnsi="Times New Roman" w:cs="Times New Roman" w:eastAsiaTheme="minorEastAsia"/>
          <w:color w:val="FF0000"/>
          <w:szCs w:val="21"/>
          <w:lang w:val="en-US" w:eastAsia="zh-CN"/>
        </w:rPr>
        <w:t>主要修订内容有：修改了要求、取样、制样和水分测定的部分章节内容，修订前后主要内容变化见表1：</w:t>
      </w:r>
    </w:p>
    <w:p w14:paraId="720F0DA3">
      <w:pPr>
        <w:pStyle w:val="3"/>
        <w:keepNext w:val="0"/>
        <w:keepLines w:val="0"/>
        <w:pageBreakBefore w:val="0"/>
        <w:kinsoku/>
        <w:wordWrap/>
        <w:overflowPunct/>
        <w:topLinePunct w:val="0"/>
        <w:bidi w:val="0"/>
        <w:spacing w:beforeAutospacing="0" w:after="0" w:afterAutospacing="0" w:line="240" w:lineRule="auto"/>
        <w:ind w:firstLine="0"/>
        <w:rPr>
          <w:rFonts w:hint="eastAsia" w:ascii="宋体" w:eastAsiaTheme="minorEastAsia" w:cstheme="minorBidi"/>
          <w:color w:val="FF0000"/>
          <w:kern w:val="2"/>
          <w:sz w:val="21"/>
          <w:szCs w:val="21"/>
          <w:lang w:val="en-US" w:eastAsia="zh-CN"/>
        </w:rPr>
      </w:pPr>
      <w:r>
        <w:rPr>
          <w:rFonts w:hint="eastAsia" w:ascii="黑体" w:hAnsi="宋体" w:eastAsia="黑体" w:cs="Arial"/>
          <w:color w:val="FF0000"/>
          <w:kern w:val="0"/>
          <w:sz w:val="21"/>
          <w:szCs w:val="21"/>
          <w:lang w:val="en-US" w:eastAsia="zh-CN"/>
        </w:rPr>
        <w:t>3.1  取制样工具和水分容器的要求</w:t>
      </w:r>
    </w:p>
    <w:p w14:paraId="46C9DD49">
      <w:pPr>
        <w:pStyle w:val="3"/>
        <w:keepNext w:val="0"/>
        <w:keepLines w:val="0"/>
        <w:pageBreakBefore w:val="0"/>
        <w:kinsoku/>
        <w:wordWrap/>
        <w:overflowPunct/>
        <w:topLinePunct w:val="0"/>
        <w:bidi w:val="0"/>
        <w:spacing w:beforeAutospacing="0" w:after="0" w:afterAutospacing="0" w:line="240" w:lineRule="auto"/>
        <w:ind w:firstLine="420"/>
        <w:rPr>
          <w:rFonts w:hint="eastAsia" w:ascii="宋体" w:eastAsiaTheme="minorEastAsia" w:cstheme="minorBidi"/>
          <w:color w:val="FF0000"/>
          <w:kern w:val="2"/>
          <w:sz w:val="21"/>
          <w:szCs w:val="21"/>
          <w:lang w:val="en-US" w:eastAsia="zh-CN"/>
        </w:rPr>
      </w:pPr>
      <w:r>
        <w:rPr>
          <w:rFonts w:hint="eastAsia" w:ascii="宋体" w:eastAsiaTheme="minorEastAsia" w:cstheme="minorBidi"/>
          <w:color w:val="FF0000"/>
          <w:kern w:val="2"/>
          <w:sz w:val="21"/>
          <w:szCs w:val="21"/>
          <w:lang w:val="en-US" w:eastAsia="zh-CN"/>
        </w:rPr>
        <w:t>重有色金属精矿价值高，因此取制样过程一方面要避免品质污染导致检验批次的品质差异波动较大，因此需要保持取样、制样所用工具和盛样容器的清洁、干燥、耐用，同时还应避免阳光直射，导致样品变质；另一方面，结算干重和试样的水分有直接的关系，因此试样存储容器要保持良好的密封性，同时规避其他影响水分的过程。</w:t>
      </w:r>
    </w:p>
    <w:p w14:paraId="6DC67380">
      <w:pPr>
        <w:keepNext w:val="0"/>
        <w:keepLines w:val="0"/>
        <w:pageBreakBefore w:val="0"/>
        <w:kinsoku/>
        <w:wordWrap/>
        <w:overflowPunct/>
        <w:topLinePunct w:val="0"/>
        <w:bidi w:val="0"/>
        <w:spacing w:beforeAutospacing="0" w:afterAutospacing="0" w:line="440" w:lineRule="exact"/>
        <w:rPr>
          <w:rFonts w:hint="default"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3.2  增加预检验的方式</w:t>
      </w:r>
    </w:p>
    <w:p w14:paraId="27DED4E3">
      <w:pPr>
        <w:pStyle w:val="3"/>
        <w:keepNext w:val="0"/>
        <w:keepLines w:val="0"/>
        <w:pageBreakBefore w:val="0"/>
        <w:kinsoku/>
        <w:wordWrap/>
        <w:overflowPunct/>
        <w:topLinePunct w:val="0"/>
        <w:bidi w:val="0"/>
        <w:spacing w:beforeAutospacing="0" w:after="0" w:afterAutospacing="0" w:line="240" w:lineRule="auto"/>
        <w:ind w:firstLine="420"/>
        <w:rPr>
          <w:rFonts w:hint="eastAsia"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以铜精矿为例，目前国内矿和集装箱的进口矿很多是混矿，无论是水分还是品位差异较大，有时候不具备正常的检验条件。增加快化分析、淘洗、目视等可以提前预警，减少买卖双方损失，同时及时取证留痕，也可以挽回买方的经济损失，督促卖方做好混矿的品质把控。</w:t>
      </w:r>
    </w:p>
    <w:p w14:paraId="22817B6A">
      <w:pPr>
        <w:keepNext w:val="0"/>
        <w:keepLines w:val="0"/>
        <w:pageBreakBefore w:val="0"/>
        <w:kinsoku/>
        <w:wordWrap/>
        <w:overflowPunct/>
        <w:topLinePunct w:val="0"/>
        <w:bidi w:val="0"/>
        <w:spacing w:beforeAutospacing="0" w:afterAutospacing="0" w:line="440" w:lineRule="exact"/>
        <w:rPr>
          <w:rFonts w:hint="default"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3.3  水分试样的取样要求</w:t>
      </w:r>
    </w:p>
    <w:p w14:paraId="34339E94">
      <w:pPr>
        <w:pStyle w:val="3"/>
        <w:keepNext w:val="0"/>
        <w:keepLines w:val="0"/>
        <w:pageBreakBefore w:val="0"/>
        <w:kinsoku/>
        <w:wordWrap/>
        <w:overflowPunct/>
        <w:topLinePunct w:val="0"/>
        <w:bidi w:val="0"/>
        <w:spacing w:beforeAutospacing="0" w:after="0" w:afterAutospacing="0" w:line="240" w:lineRule="auto"/>
        <w:ind w:firstLine="420"/>
        <w:rPr>
          <w:rFonts w:hint="eastAsia"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水分试样关乎最终结算干重，需要特别关注。以铜精矿标准为例，在计量时要采取水分试样。但是实际情况有可能不具备这种作业条件，这样的情况下，建议在计量后应立刻进行取样，这样才能保证该检验批次精矿水分数据的真实性和可靠性，减少环境干扰。</w:t>
      </w:r>
    </w:p>
    <w:p w14:paraId="2748B674">
      <w:pPr>
        <w:keepNext w:val="0"/>
        <w:keepLines w:val="0"/>
        <w:pageBreakBefore w:val="0"/>
        <w:kinsoku/>
        <w:wordWrap/>
        <w:overflowPunct/>
        <w:topLinePunct w:val="0"/>
        <w:bidi w:val="0"/>
        <w:spacing w:beforeAutospacing="0" w:afterAutospacing="0" w:line="440" w:lineRule="exact"/>
        <w:rPr>
          <w:rFonts w:hint="default"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3.4  在一定运输通道上精矿动态取样方式</w:t>
      </w:r>
    </w:p>
    <w:p w14:paraId="4A6D911A">
      <w:pPr>
        <w:pStyle w:val="3"/>
        <w:keepNext w:val="0"/>
        <w:keepLines w:val="0"/>
        <w:pageBreakBefore w:val="0"/>
        <w:kinsoku/>
        <w:wordWrap/>
        <w:overflowPunct/>
        <w:topLinePunct w:val="0"/>
        <w:bidi w:val="0"/>
        <w:spacing w:beforeAutospacing="0" w:after="0" w:afterAutospacing="0" w:line="240" w:lineRule="auto"/>
        <w:ind w:firstLine="420"/>
        <w:rPr>
          <w:rFonts w:hint="eastAsia"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由于国内冶炼厂基本是依靠火车或汽车运输进厂，因此之前一直忽略了自动取样的方式方法，本次标准整合修订也是希望能够纳入一些自动化的取样方式方法，相比较而言，在一定运输通道上的精矿动态取样，试样更具有代表性，且不受人为因素影响，作业环境更加安全，也是值得大力推广的，以上技术在国外已经相当普及，国内目前有一些冶炼厂也尝试采用这种取样方式，因此建议增加，同时做好后期的调研。</w:t>
      </w:r>
    </w:p>
    <w:p w14:paraId="321E0DAD">
      <w:pPr>
        <w:keepNext w:val="0"/>
        <w:keepLines w:val="0"/>
        <w:pageBreakBefore w:val="0"/>
        <w:kinsoku/>
        <w:wordWrap/>
        <w:overflowPunct/>
        <w:topLinePunct w:val="0"/>
        <w:bidi w:val="0"/>
        <w:spacing w:beforeAutospacing="0" w:afterAutospacing="0" w:line="440" w:lineRule="exact"/>
        <w:rPr>
          <w:rFonts w:hint="eastAsia"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3.5  增加落地静态取样的代表性</w:t>
      </w:r>
    </w:p>
    <w:p w14:paraId="1F481323">
      <w:pPr>
        <w:pStyle w:val="3"/>
        <w:keepNext w:val="0"/>
        <w:keepLines w:val="0"/>
        <w:pageBreakBefore w:val="0"/>
        <w:kinsoku/>
        <w:wordWrap/>
        <w:overflowPunct/>
        <w:topLinePunct w:val="0"/>
        <w:bidi w:val="0"/>
        <w:spacing w:beforeAutospacing="0" w:after="0" w:afterAutospacing="0" w:line="240" w:lineRule="auto"/>
        <w:ind w:firstLine="420"/>
        <w:rPr>
          <w:rFonts w:hint="eastAsia"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目前国内大部分精矿还是采用火车或汽车运输到厂，然后转运到精矿库外倾倒在地面进行人工取样。这种静态取样方法有很大的缺陷，取样代表性严重不足，容易引起供需双方的争议，考虑到增加取样代表性，以铜精矿为例，我们一般要求倾倒在地的精矿平铺高度不得超过80mm，同时采用铲车进行混匀、翻拌，取样时还要扒去30-50mm表层，防止精矿表面水分干扰导致最终试样水分测定结果不够真实等。</w:t>
      </w:r>
    </w:p>
    <w:p w14:paraId="78633093">
      <w:pPr>
        <w:keepNext w:val="0"/>
        <w:keepLines w:val="0"/>
        <w:pageBreakBefore w:val="0"/>
        <w:kinsoku/>
        <w:wordWrap/>
        <w:overflowPunct/>
        <w:topLinePunct w:val="0"/>
        <w:bidi w:val="0"/>
        <w:spacing w:beforeAutospacing="0" w:afterAutospacing="0" w:line="440" w:lineRule="exact"/>
        <w:rPr>
          <w:rFonts w:hint="eastAsia"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3.6  特殊品质分析试样的制样要求</w:t>
      </w:r>
    </w:p>
    <w:p w14:paraId="6573CEBC">
      <w:pPr>
        <w:pStyle w:val="3"/>
        <w:keepNext w:val="0"/>
        <w:keepLines w:val="0"/>
        <w:pageBreakBefore w:val="0"/>
        <w:kinsoku/>
        <w:wordWrap/>
        <w:overflowPunct/>
        <w:topLinePunct w:val="0"/>
        <w:bidi w:val="0"/>
        <w:spacing w:beforeAutospacing="0" w:after="0" w:afterAutospacing="0" w:line="240" w:lineRule="auto"/>
        <w:ind w:firstLine="420"/>
        <w:rPr>
          <w:rFonts w:hint="eastAsia"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一般地，水分试</w:t>
      </w:r>
      <w:r>
        <w:rPr>
          <w:rFonts w:hint="default" w:ascii="Times New Roman" w:hAnsi="Times New Roman" w:cs="Times New Roman" w:eastAsiaTheme="minorEastAsia"/>
          <w:color w:val="FF0000"/>
          <w:kern w:val="2"/>
          <w:sz w:val="21"/>
          <w:szCs w:val="21"/>
          <w:lang w:val="en-US" w:eastAsia="zh-CN"/>
        </w:rPr>
        <w:t>样是在105±5℃的恒温鼓风干燥箱进行干燥，干燥完后直接将烘干的水分样进行品质试样的制样。以铜精矿为例，由于进口铜精矿需要进行铅、砷、氟、镉、汞等5项有害元素的分析，因此水分试样不可以直接作为品质试样进行5项有害元素的直接检测分析，因为Hg元素易挥发，其烘样温度应该控制在60℃，其余精</w:t>
      </w:r>
      <w:r>
        <w:rPr>
          <w:rFonts w:hint="eastAsia" w:ascii="Times New Roman" w:hAnsi="Times New Roman" w:cs="Times New Roman" w:eastAsiaTheme="minorEastAsia"/>
          <w:color w:val="FF0000"/>
          <w:kern w:val="2"/>
          <w:sz w:val="21"/>
          <w:szCs w:val="21"/>
          <w:lang w:val="en-US" w:eastAsia="zh-CN"/>
        </w:rPr>
        <w:t>矿是否也存在类似情况，需要结合元素分析的要求综合考虑。</w:t>
      </w:r>
    </w:p>
    <w:p w14:paraId="5EDA06B7">
      <w:pPr>
        <w:keepNext w:val="0"/>
        <w:keepLines w:val="0"/>
        <w:pageBreakBefore w:val="0"/>
        <w:kinsoku/>
        <w:wordWrap/>
        <w:overflowPunct/>
        <w:topLinePunct w:val="0"/>
        <w:bidi w:val="0"/>
        <w:spacing w:beforeAutospacing="0" w:afterAutospacing="0" w:line="440" w:lineRule="exact"/>
        <w:rPr>
          <w:rFonts w:hint="default"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3.7  增加试样的破碎、混匀和缩分方式</w:t>
      </w:r>
    </w:p>
    <w:p w14:paraId="7CA660AE">
      <w:pPr>
        <w:pStyle w:val="3"/>
        <w:keepNext w:val="0"/>
        <w:keepLines w:val="0"/>
        <w:pageBreakBefore w:val="0"/>
        <w:kinsoku/>
        <w:wordWrap/>
        <w:overflowPunct/>
        <w:topLinePunct w:val="0"/>
        <w:bidi w:val="0"/>
        <w:spacing w:beforeAutospacing="0" w:after="0" w:afterAutospacing="0" w:line="240" w:lineRule="auto"/>
        <w:ind w:firstLine="420"/>
        <w:rPr>
          <w:rFonts w:hint="eastAsia"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通常情况下，锌精矿的粒度一般集中在 0.074mm（200目） 左右及更细的级别，-200 目占比通常在 70% - 90% 之间；铅精矿的粒度大部分在 200 目以下，一般要求 - 200 目占比达到 60% - 80% 左右；铜精矿的粒度要求 - 200 目占比达到 70% - 90% 甚至更高；镍精矿的粒度相对来说差异较大，硫化镍精矿的粒度一般 - 200 目占比在 50% - 70% 左右。如果是红土镍矿经过处理得到的镍精矿，由于其性质和工艺特点，粒度可能会稍粗一些，-200 目占比可能在 40% - 60%，部分粗粒级可能达到 0.15mm - 0.2mm。精矿由于水分含量较高板结或其他工艺等原因，导致试样粒度分布不均匀，这会给后续的混匀、缩分造成误差，一般先要进行破碎，目前常用的颚式破碎机、滚筒式棒磨机、密封研磨机等都是常用的破碎制样设备。此外，这部分混匀、缩分也可以增加机械化、自动化、智能化的制样设备。</w:t>
      </w:r>
    </w:p>
    <w:p w14:paraId="359E62AF">
      <w:pPr>
        <w:keepNext w:val="0"/>
        <w:keepLines w:val="0"/>
        <w:pageBreakBefore w:val="0"/>
        <w:kinsoku/>
        <w:wordWrap/>
        <w:overflowPunct/>
        <w:topLinePunct w:val="0"/>
        <w:bidi w:val="0"/>
        <w:spacing w:beforeAutospacing="0" w:afterAutospacing="0" w:line="440" w:lineRule="exact"/>
        <w:rPr>
          <w:rFonts w:hint="default"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3.8  水分测定设备和工具、步骤要求</w:t>
      </w:r>
    </w:p>
    <w:p w14:paraId="5ABE7362">
      <w:pPr>
        <w:pStyle w:val="3"/>
        <w:keepNext w:val="0"/>
        <w:keepLines w:val="0"/>
        <w:pageBreakBefore w:val="0"/>
        <w:kinsoku/>
        <w:wordWrap/>
        <w:overflowPunct/>
        <w:topLinePunct w:val="0"/>
        <w:bidi w:val="0"/>
        <w:spacing w:beforeAutospacing="0" w:after="0" w:afterAutospacing="0" w:line="240" w:lineRule="auto"/>
        <w:ind w:firstLine="420"/>
        <w:rPr>
          <w:rFonts w:hint="default"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精矿的水分测定一般采用电子天平。考虑到增加水分测定的精确度，结合实际经验可知，实际水分测定时试样质量≥1000g的水分结果更具有代表性，感量不大于0.01g电子天平可以确保水分测定的结果更精确。同时测样过程中要保证烘箱不得有湿的试样进出，影响烘箱的其他试样，最好是保证烘箱在烘样时是专用的。</w:t>
      </w:r>
    </w:p>
    <w:p w14:paraId="553FC6C3">
      <w:pPr>
        <w:keepNext w:val="0"/>
        <w:keepLines w:val="0"/>
        <w:pageBreakBefore w:val="0"/>
        <w:kinsoku/>
        <w:wordWrap/>
        <w:overflowPunct/>
        <w:topLinePunct w:val="0"/>
        <w:bidi w:val="0"/>
        <w:spacing w:beforeAutospacing="0" w:afterAutospacing="0" w:line="440" w:lineRule="exact"/>
        <w:rPr>
          <w:rFonts w:hint="default"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3.9  精矿的烘样时间要求</w:t>
      </w:r>
    </w:p>
    <w:p w14:paraId="09DC31D7">
      <w:pPr>
        <w:pStyle w:val="3"/>
        <w:keepNext w:val="0"/>
        <w:keepLines w:val="0"/>
        <w:pageBreakBefore w:val="0"/>
        <w:kinsoku/>
        <w:wordWrap/>
        <w:overflowPunct/>
        <w:topLinePunct w:val="0"/>
        <w:bidi w:val="0"/>
        <w:spacing w:beforeAutospacing="0" w:after="0" w:afterAutospacing="0" w:line="240" w:lineRule="auto"/>
        <w:ind w:firstLine="420"/>
        <w:rPr>
          <w:rFonts w:hint="eastAsia" w:ascii="Times New Roman" w:hAnsi="Times New Roman" w:cs="Times New Roman" w:eastAsiaTheme="minorEastAsia"/>
          <w:color w:val="FF0000"/>
          <w:kern w:val="2"/>
          <w:sz w:val="21"/>
          <w:szCs w:val="21"/>
          <w:lang w:val="en-US" w:eastAsia="zh-CN"/>
        </w:rPr>
      </w:pPr>
      <w:r>
        <w:rPr>
          <w:rFonts w:hint="default" w:ascii="Times New Roman" w:hAnsi="Times New Roman" w:cs="Times New Roman" w:eastAsiaTheme="minorEastAsia"/>
          <w:color w:val="FF0000"/>
          <w:kern w:val="2"/>
          <w:sz w:val="21"/>
          <w:szCs w:val="21"/>
          <w:lang w:val="en-US" w:eastAsia="zh-CN"/>
        </w:rPr>
        <w:t>当烘箱温度在 105±5℃左右时，对于常规粒度且初始含水量在 8%-12% 的锌精矿，烘样时间大概在3-5小时。若样品含有较多的结晶水或吸附水，或者粒度不均匀，可能需要适当延长烘样时间至5-8小时，以保证水分完全去除；对于粒度较细、初始含水量在10%以下的铅精矿样品，烘样时间通常为</w:t>
      </w:r>
      <w:r>
        <w:rPr>
          <w:rFonts w:hint="eastAsia" w:ascii="Times New Roman" w:hAnsi="Times New Roman" w:cs="Times New Roman" w:eastAsiaTheme="minorEastAsia"/>
          <w:color w:val="FF0000"/>
          <w:kern w:val="2"/>
          <w:sz w:val="21"/>
          <w:szCs w:val="21"/>
          <w:lang w:val="en-US" w:eastAsia="zh-CN"/>
        </w:rPr>
        <w:t>2</w:t>
      </w:r>
      <w:r>
        <w:rPr>
          <w:rFonts w:hint="default" w:ascii="Times New Roman" w:hAnsi="Times New Roman" w:cs="Times New Roman" w:eastAsiaTheme="minorEastAsia"/>
          <w:color w:val="FF0000"/>
          <w:kern w:val="2"/>
          <w:sz w:val="21"/>
          <w:szCs w:val="21"/>
          <w:lang w:val="en-US" w:eastAsia="zh-CN"/>
        </w:rPr>
        <w:t>-4小时。如果样品粒度较粗或初始含水量较高，可能需要4-6小时甚至更长时间，以确保样品完全烘干；铜精矿如果初始含水量在10%-15%，粒度较均匀，烘样时间大约为3-5小时。若样品中含有一些易挥发的成分或者结合水较多，可能需要适当调整温度并延长烘样时间至 5-7小时，以确保样品烘干效果良好，满足分析测试要求；对于镍精矿，在 105℃-115℃的烘箱温度下，若样品初始含水量在15% 以下，粒度适中，烘样时间一般为3-6 小时。但如果是红土镍矿等含水量较高、性质较为特殊的镍精矿，可能需要6</w:t>
      </w:r>
      <w:r>
        <w:rPr>
          <w:rFonts w:hint="eastAsia" w:ascii="Times New Roman" w:hAnsi="Times New Roman" w:cs="Times New Roman" w:eastAsiaTheme="minorEastAsia"/>
          <w:color w:val="FF0000"/>
          <w:kern w:val="2"/>
          <w:sz w:val="21"/>
          <w:szCs w:val="21"/>
          <w:lang w:val="en-US" w:eastAsia="zh-CN"/>
        </w:rPr>
        <w:t>-</w:t>
      </w:r>
      <w:r>
        <w:rPr>
          <w:rFonts w:hint="default" w:ascii="Times New Roman" w:hAnsi="Times New Roman" w:cs="Times New Roman" w:eastAsiaTheme="minorEastAsia"/>
          <w:color w:val="FF0000"/>
          <w:kern w:val="2"/>
          <w:sz w:val="21"/>
          <w:szCs w:val="21"/>
          <w:lang w:val="en-US" w:eastAsia="zh-CN"/>
        </w:rPr>
        <w:t>10小时甚至更久的烘干时间，才能达到恒重状态。</w:t>
      </w:r>
      <w:r>
        <w:rPr>
          <w:rFonts w:hint="eastAsia" w:ascii="Times New Roman" w:hAnsi="Times New Roman" w:cs="Times New Roman" w:eastAsiaTheme="minorEastAsia"/>
          <w:color w:val="FF0000"/>
          <w:kern w:val="2"/>
          <w:sz w:val="21"/>
          <w:szCs w:val="21"/>
          <w:lang w:val="en-US" w:eastAsia="zh-CN"/>
        </w:rPr>
        <w:t>综上可知，烘样时间因根据精矿的实际情况而定，而非一成不变。</w:t>
      </w:r>
    </w:p>
    <w:p w14:paraId="7EE5F69F">
      <w:pPr>
        <w:keepNext w:val="0"/>
        <w:keepLines w:val="0"/>
        <w:pageBreakBefore w:val="0"/>
        <w:kinsoku/>
        <w:wordWrap/>
        <w:overflowPunct/>
        <w:topLinePunct w:val="0"/>
        <w:bidi w:val="0"/>
        <w:spacing w:beforeAutospacing="0" w:afterAutospacing="0" w:line="440" w:lineRule="exact"/>
        <w:rPr>
          <w:rFonts w:hint="eastAsia" w:ascii="黑体" w:hAnsi="宋体" w:eastAsia="黑体" w:cs="Arial"/>
          <w:color w:val="FF0000"/>
          <w:kern w:val="0"/>
          <w:sz w:val="21"/>
          <w:szCs w:val="21"/>
          <w:lang w:val="en-US" w:eastAsia="zh-CN"/>
        </w:rPr>
      </w:pPr>
      <w:r>
        <w:rPr>
          <w:rFonts w:hint="eastAsia" w:ascii="黑体" w:hAnsi="宋体" w:eastAsia="黑体" w:cs="Arial"/>
          <w:color w:val="FF0000"/>
          <w:kern w:val="0"/>
          <w:sz w:val="21"/>
          <w:szCs w:val="21"/>
          <w:lang w:val="en-US" w:eastAsia="zh-CN"/>
        </w:rPr>
        <w:t>3.10  水分误差超过允差后的处理</w:t>
      </w:r>
    </w:p>
    <w:p w14:paraId="56A899F7">
      <w:pPr>
        <w:pStyle w:val="3"/>
        <w:keepNext w:val="0"/>
        <w:keepLines w:val="0"/>
        <w:pageBreakBefore w:val="0"/>
        <w:kinsoku/>
        <w:wordWrap/>
        <w:overflowPunct/>
        <w:topLinePunct w:val="0"/>
        <w:bidi w:val="0"/>
        <w:spacing w:beforeAutospacing="0" w:after="0" w:afterAutospacing="0" w:line="240" w:lineRule="auto"/>
        <w:ind w:firstLine="420"/>
        <w:rPr>
          <w:rFonts w:hint="default" w:ascii="Times New Roman" w:hAnsi="Times New Roman" w:cs="Times New Roman" w:eastAsiaTheme="minorEastAsia"/>
          <w:color w:val="FF0000"/>
          <w:kern w:val="2"/>
          <w:sz w:val="21"/>
          <w:szCs w:val="21"/>
          <w:lang w:val="en-US" w:eastAsia="zh-CN"/>
        </w:rPr>
      </w:pPr>
      <w:r>
        <w:rPr>
          <w:rFonts w:hint="eastAsia" w:ascii="Times New Roman" w:hAnsi="Times New Roman" w:cs="Times New Roman" w:eastAsiaTheme="minorEastAsia"/>
          <w:color w:val="FF0000"/>
          <w:kern w:val="2"/>
          <w:sz w:val="21"/>
          <w:szCs w:val="21"/>
          <w:lang w:val="en-US" w:eastAsia="zh-CN"/>
        </w:rPr>
        <w:t>原有精矿标准中对于两个水分试样的平行水分允差要求不大于0.2%，原则上是要求重新测定，但是这个时候其实已经不具备重新测定的条件，或者说重新测定后仍然存在允差大于0.2% 的情况该如何处理。国际标准上对于水分允差超过0.2%有详细的解决方案：若超过则将两份水分样品再次烘样（保证时间），进行二次测定，若允差不超过0.25%，取四次结果的平均值，若允差超过0.25%，则舍去最大、最小值，取剩下两个水分测定值的平均值。这里我们可以借鉴采用，这样也能避免供需双方的贸易争端，使标准更加完善。</w:t>
      </w:r>
    </w:p>
    <w:p w14:paraId="2F6995C6">
      <w:pPr>
        <w:keepNext w:val="0"/>
        <w:keepLines w:val="0"/>
        <w:pageBreakBefore w:val="0"/>
        <w:kinsoku/>
        <w:wordWrap/>
        <w:overflowPunct/>
        <w:topLinePunct w:val="0"/>
        <w:bidi w:val="0"/>
        <w:spacing w:beforeAutospacing="0" w:afterAutospacing="0" w:line="440" w:lineRule="exact"/>
        <w:rPr>
          <w:rFonts w:hint="eastAsia" w:ascii="黑体" w:hAnsi="宋体" w:eastAsia="黑体" w:cs="Arial"/>
          <w:bCs w:val="0"/>
          <w:color w:val="FF0000"/>
          <w:kern w:val="0"/>
          <w:szCs w:val="21"/>
        </w:rPr>
      </w:pPr>
      <w:r>
        <w:rPr>
          <w:rFonts w:hint="eastAsia" w:ascii="黑体" w:hAnsi="宋体" w:eastAsia="黑体" w:cs="Arial"/>
          <w:bCs w:val="0"/>
          <w:color w:val="FF0000"/>
          <w:kern w:val="0"/>
          <w:szCs w:val="21"/>
        </w:rPr>
        <w:t>四、标准中涉及专利的情况</w:t>
      </w:r>
    </w:p>
    <w:p w14:paraId="00A396AA">
      <w:pPr>
        <w:pStyle w:val="3"/>
        <w:keepNext w:val="0"/>
        <w:keepLines w:val="0"/>
        <w:pageBreakBefore w:val="0"/>
        <w:kinsoku/>
        <w:wordWrap/>
        <w:overflowPunct/>
        <w:topLinePunct w:val="0"/>
        <w:bidi w:val="0"/>
        <w:spacing w:beforeAutospacing="0" w:after="0" w:afterAutospacing="0"/>
        <w:ind w:firstLine="420" w:firstLineChars="200"/>
        <w:rPr>
          <w:rFonts w:ascii="Times New Roman" w:hAnsi="Times New Roman" w:cs="Times New Roman" w:eastAsiaTheme="minorEastAsia"/>
          <w:color w:val="FF0000"/>
          <w:szCs w:val="21"/>
        </w:rPr>
      </w:pPr>
      <w:r>
        <w:rPr>
          <w:rFonts w:ascii="Times New Roman" w:hAnsi="Times New Roman" w:cs="Times New Roman" w:eastAsiaTheme="minorEastAsia"/>
          <w:color w:val="FF0000"/>
          <w:szCs w:val="21"/>
        </w:rPr>
        <w:t>无。</w:t>
      </w:r>
    </w:p>
    <w:p w14:paraId="17BEE988">
      <w:pPr>
        <w:pStyle w:val="9"/>
        <w:keepNext w:val="0"/>
        <w:keepLines w:val="0"/>
        <w:pageBreakBefore w:val="0"/>
        <w:kinsoku/>
        <w:wordWrap/>
        <w:overflowPunct/>
        <w:topLinePunct w:val="0"/>
        <w:bidi w:val="0"/>
        <w:spacing w:before="0" w:beforeAutospacing="0" w:after="0" w:afterAutospacing="0" w:line="440" w:lineRule="exact"/>
        <w:rPr>
          <w:rFonts w:hint="eastAsia" w:ascii="黑体" w:eastAsia="黑体" w:cs="Arial"/>
          <w:color w:val="FF0000"/>
          <w:sz w:val="21"/>
          <w:szCs w:val="21"/>
        </w:rPr>
      </w:pPr>
      <w:r>
        <w:rPr>
          <w:rFonts w:hint="eastAsia" w:ascii="黑体" w:hAnsi="宋体" w:eastAsia="黑体" w:cs="Arial"/>
          <w:bCs w:val="0"/>
          <w:color w:val="FF0000"/>
          <w:sz w:val="21"/>
          <w:szCs w:val="21"/>
          <w:lang w:val="en-US" w:eastAsia="zh-CN"/>
        </w:rPr>
        <w:t>五</w:t>
      </w:r>
      <w:r>
        <w:rPr>
          <w:rFonts w:hint="eastAsia" w:ascii="黑体" w:hAnsi="宋体" w:eastAsia="黑体" w:cs="Arial"/>
          <w:bCs w:val="0"/>
          <w:color w:val="FF0000"/>
          <w:sz w:val="21"/>
          <w:szCs w:val="21"/>
        </w:rPr>
        <w:t>、</w:t>
      </w:r>
      <w:r>
        <w:rPr>
          <w:rFonts w:hint="eastAsia" w:ascii="黑体" w:hAnsi="宋体" w:eastAsia="黑体" w:cs="Arial"/>
          <w:bCs w:val="0"/>
          <w:color w:val="FF0000"/>
          <w:sz w:val="21"/>
          <w:szCs w:val="21"/>
          <w:lang w:val="en-US" w:eastAsia="zh-CN"/>
        </w:rPr>
        <w:t>标准的</w:t>
      </w:r>
      <w:r>
        <w:rPr>
          <w:rFonts w:hint="eastAsia" w:ascii="黑体" w:hAnsi="宋体" w:eastAsia="黑体" w:cs="Arial"/>
          <w:bCs w:val="0"/>
          <w:color w:val="FF0000"/>
          <w:sz w:val="21"/>
          <w:szCs w:val="21"/>
        </w:rPr>
        <w:t>先进性、创新性</w:t>
      </w:r>
      <w:r>
        <w:rPr>
          <w:rFonts w:hint="eastAsia" w:ascii="黑体" w:hAnsi="宋体" w:eastAsia="黑体" w:cs="Arial"/>
          <w:bCs w:val="0"/>
          <w:color w:val="FF0000"/>
          <w:sz w:val="21"/>
          <w:szCs w:val="21"/>
          <w:lang w:eastAsia="zh-CN"/>
        </w:rPr>
        <w:t>，</w:t>
      </w:r>
      <w:r>
        <w:rPr>
          <w:rFonts w:hint="eastAsia" w:ascii="黑体" w:eastAsia="黑体" w:cs="Arial"/>
          <w:color w:val="FF0000"/>
          <w:sz w:val="21"/>
          <w:szCs w:val="21"/>
        </w:rPr>
        <w:t>预期的经济效益、社会效益和生态效益</w:t>
      </w:r>
    </w:p>
    <w:p w14:paraId="708E9655">
      <w:pPr>
        <w:pStyle w:val="3"/>
        <w:keepNext w:val="0"/>
        <w:keepLines w:val="0"/>
        <w:pageBreakBefore w:val="0"/>
        <w:kinsoku/>
        <w:wordWrap/>
        <w:overflowPunct/>
        <w:topLinePunct w:val="0"/>
        <w:bidi w:val="0"/>
        <w:spacing w:beforeAutospacing="0" w:after="0" w:afterAutospacing="0"/>
        <w:ind w:firstLine="420" w:firstLineChars="200"/>
        <w:rPr>
          <w:rFonts w:hint="eastAsia" w:ascii="宋体" w:hAnsi="宋体" w:eastAsiaTheme="minorEastAsia"/>
          <w:color w:val="FF0000"/>
          <w:szCs w:val="21"/>
          <w:lang w:eastAsia="zh-CN"/>
        </w:rPr>
      </w:pPr>
      <w:r>
        <w:rPr>
          <w:rFonts w:hint="eastAsia" w:ascii="宋体" w:hAnsi="宋体" w:eastAsiaTheme="minorEastAsia"/>
          <w:color w:val="FF0000"/>
          <w:szCs w:val="21"/>
        </w:rPr>
        <w:t>本项目修订内容结合近十年发布的相关</w:t>
      </w:r>
      <w:r>
        <w:rPr>
          <w:rFonts w:hint="eastAsia" w:ascii="宋体" w:hAnsi="宋体" w:eastAsiaTheme="minorEastAsia"/>
          <w:color w:val="FF0000"/>
          <w:szCs w:val="21"/>
          <w:lang w:val="en-US" w:eastAsia="zh-CN"/>
        </w:rPr>
        <w:t>精矿品种</w:t>
      </w:r>
      <w:r>
        <w:rPr>
          <w:rFonts w:hint="eastAsia" w:ascii="宋体" w:hAnsi="宋体" w:eastAsiaTheme="minorEastAsia"/>
          <w:color w:val="FF0000"/>
          <w:szCs w:val="21"/>
        </w:rPr>
        <w:t>取制样</w:t>
      </w:r>
      <w:r>
        <w:rPr>
          <w:rFonts w:hint="eastAsia" w:ascii="宋体" w:hAnsi="宋体" w:eastAsiaTheme="minorEastAsia"/>
          <w:color w:val="FF0000"/>
          <w:szCs w:val="21"/>
          <w:lang w:val="en-US" w:eastAsia="zh-CN"/>
        </w:rPr>
        <w:t>技术的实际</w:t>
      </w:r>
      <w:r>
        <w:rPr>
          <w:rFonts w:hint="eastAsia" w:ascii="宋体" w:hAnsi="宋体" w:eastAsiaTheme="minorEastAsia"/>
          <w:color w:val="FF0000"/>
          <w:szCs w:val="21"/>
        </w:rPr>
        <w:t>要求，</w:t>
      </w:r>
      <w:r>
        <w:rPr>
          <w:rFonts w:hint="eastAsia" w:ascii="宋体" w:hAnsi="宋体" w:eastAsiaTheme="minorEastAsia"/>
          <w:color w:val="FF0000"/>
          <w:szCs w:val="21"/>
          <w:lang w:val="en-US" w:eastAsia="zh-CN"/>
        </w:rPr>
        <w:t>细化和补充了取样批量、取样工具、自动化取样、具体制样方法、水分超时测定等内容</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标准在修订过程中，</w:t>
      </w:r>
      <w:r>
        <w:rPr>
          <w:rFonts w:hint="eastAsia" w:ascii="宋体" w:hAnsi="宋体" w:eastAsiaTheme="minorEastAsia"/>
          <w:color w:val="FF0000"/>
          <w:szCs w:val="21"/>
        </w:rPr>
        <w:t>充分调研了各有色重金属精矿品种相关生产、使用、贸易单位的数据和意见，调研数据覆盖面广</w:t>
      </w:r>
      <w:r>
        <w:rPr>
          <w:rFonts w:hint="eastAsia" w:ascii="宋体" w:hAnsi="宋体" w:eastAsiaTheme="minorEastAsia"/>
          <w:color w:val="FF0000"/>
          <w:szCs w:val="21"/>
          <w:lang w:val="en-US" w:eastAsia="zh-CN"/>
        </w:rPr>
        <w:t>。修订后的标准</w:t>
      </w:r>
      <w:r>
        <w:rPr>
          <w:rFonts w:hint="eastAsia" w:ascii="宋体" w:hAnsi="宋体" w:eastAsiaTheme="minorEastAsia"/>
          <w:color w:val="FF0000"/>
          <w:szCs w:val="21"/>
        </w:rPr>
        <w:t>对促进我国有色重金属精矿</w:t>
      </w:r>
      <w:r>
        <w:rPr>
          <w:rFonts w:hint="eastAsia" w:ascii="宋体" w:hAnsi="宋体" w:eastAsiaTheme="minorEastAsia"/>
          <w:color w:val="FF0000"/>
          <w:szCs w:val="21"/>
          <w:lang w:val="en-US" w:eastAsia="zh-CN"/>
        </w:rPr>
        <w:t>取制样</w:t>
      </w:r>
      <w:r>
        <w:rPr>
          <w:rFonts w:hint="eastAsia" w:ascii="宋体" w:hAnsi="宋体" w:eastAsiaTheme="minorEastAsia"/>
          <w:color w:val="FF0000"/>
          <w:szCs w:val="21"/>
        </w:rPr>
        <w:t>的有序化和规范化产生积极作用</w:t>
      </w:r>
      <w:r>
        <w:rPr>
          <w:rFonts w:hint="eastAsia" w:ascii="宋体" w:hAnsi="宋体" w:eastAsiaTheme="minorEastAsia"/>
          <w:color w:val="FF0000"/>
          <w:szCs w:val="21"/>
          <w:lang w:eastAsia="zh-CN"/>
        </w:rPr>
        <w:t>。</w:t>
      </w:r>
    </w:p>
    <w:p w14:paraId="0EA5F01C">
      <w:pPr>
        <w:pStyle w:val="3"/>
        <w:keepNext w:val="0"/>
        <w:keepLines w:val="0"/>
        <w:pageBreakBefore w:val="0"/>
        <w:kinsoku/>
        <w:wordWrap/>
        <w:overflowPunct/>
        <w:topLinePunct w:val="0"/>
        <w:bidi w:val="0"/>
        <w:spacing w:beforeAutospacing="0" w:after="0" w:afterAutospacing="0"/>
        <w:ind w:firstLine="420" w:firstLineChars="200"/>
        <w:rPr>
          <w:rFonts w:hint="default" w:ascii="宋体" w:hAnsi="宋体" w:eastAsiaTheme="minorEastAsia"/>
          <w:color w:val="FF0000"/>
          <w:szCs w:val="21"/>
          <w:lang w:val="en-US" w:eastAsia="zh-CN"/>
        </w:rPr>
      </w:pPr>
      <w:r>
        <w:rPr>
          <w:rFonts w:hint="eastAsia" w:ascii="宋体" w:hAnsi="宋体" w:eastAsiaTheme="minorEastAsia"/>
          <w:color w:val="FF0000"/>
          <w:szCs w:val="21"/>
        </w:rPr>
        <w:t>标准实施后预期产生的效益：2023年，我国铜精矿产量162.2万吨</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进口量</w:t>
      </w:r>
      <w:r>
        <w:rPr>
          <w:rFonts w:hint="eastAsia" w:ascii="宋体" w:hAnsi="宋体" w:eastAsiaTheme="minorEastAsia"/>
          <w:color w:val="FF0000"/>
          <w:szCs w:val="21"/>
        </w:rPr>
        <w:t>2753.6万吨</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铅精矿产量</w:t>
      </w:r>
      <w:r>
        <w:rPr>
          <w:rFonts w:hint="eastAsia" w:ascii="宋体" w:hAnsi="宋体" w:eastAsiaTheme="minorEastAsia"/>
          <w:color w:val="FF0000"/>
          <w:szCs w:val="21"/>
        </w:rPr>
        <w:t>196.0万吨</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进口量</w:t>
      </w:r>
      <w:r>
        <w:rPr>
          <w:rFonts w:hint="eastAsia" w:ascii="宋体" w:hAnsi="宋体" w:eastAsiaTheme="minorEastAsia"/>
          <w:color w:val="FF0000"/>
          <w:szCs w:val="21"/>
        </w:rPr>
        <w:t>114万吨</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锌精矿产量</w:t>
      </w:r>
      <w:r>
        <w:rPr>
          <w:rFonts w:hint="eastAsia" w:ascii="宋体" w:hAnsi="宋体" w:eastAsiaTheme="minorEastAsia"/>
          <w:color w:val="FF0000"/>
          <w:szCs w:val="21"/>
        </w:rPr>
        <w:t>406.0万吨</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进口量</w:t>
      </w:r>
      <w:r>
        <w:rPr>
          <w:rFonts w:hint="eastAsia" w:ascii="宋体" w:hAnsi="宋体" w:eastAsiaTheme="minorEastAsia"/>
          <w:color w:val="FF0000"/>
          <w:szCs w:val="21"/>
        </w:rPr>
        <w:t>471.3万吨</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镍矿产量</w:t>
      </w:r>
      <w:r>
        <w:rPr>
          <w:rFonts w:hint="eastAsia" w:ascii="宋体" w:hAnsi="宋体" w:eastAsiaTheme="minorEastAsia"/>
          <w:color w:val="FF0000"/>
          <w:szCs w:val="21"/>
        </w:rPr>
        <w:t>11.3万吨</w:t>
      </w:r>
      <w:r>
        <w:rPr>
          <w:rFonts w:hint="eastAsia" w:ascii="宋体" w:hAnsi="宋体" w:eastAsiaTheme="minorEastAsia"/>
          <w:color w:val="FF0000"/>
          <w:szCs w:val="21"/>
          <w:lang w:val="en-US" w:eastAsia="zh-CN"/>
        </w:rPr>
        <w:t>、进口量</w:t>
      </w:r>
      <w:r>
        <w:rPr>
          <w:rFonts w:hint="eastAsia" w:ascii="宋体" w:hAnsi="宋体" w:eastAsiaTheme="minorEastAsia"/>
          <w:color w:val="FF0000"/>
          <w:szCs w:val="21"/>
        </w:rPr>
        <w:t>4446.6万吨</w:t>
      </w:r>
      <w:r>
        <w:rPr>
          <w:rFonts w:hint="eastAsia" w:ascii="宋体" w:hAnsi="宋体" w:eastAsiaTheme="minorEastAsia"/>
          <w:color w:val="FF0000"/>
          <w:szCs w:val="21"/>
          <w:lang w:eastAsia="zh-CN"/>
        </w:rPr>
        <w:t>。</w:t>
      </w:r>
      <w:r>
        <w:rPr>
          <w:rFonts w:hint="eastAsia" w:ascii="宋体" w:hAnsi="宋体" w:eastAsiaTheme="minorEastAsia"/>
          <w:color w:val="FF0000"/>
          <w:szCs w:val="21"/>
        </w:rPr>
        <w:t>我国是有色金属大国，国家统计局数据显示，2024年我国规模以上有色金属企业工业增加值同比增长8.9%，十种有色金属产量7919万吨，比上年增长4.3%</w:t>
      </w:r>
      <w:r>
        <w:rPr>
          <w:rFonts w:hint="eastAsia" w:ascii="宋体" w:hAnsi="宋体" w:eastAsiaTheme="minorEastAsia"/>
          <w:color w:val="FF0000"/>
          <w:szCs w:val="21"/>
          <w:lang w:eastAsia="zh-CN"/>
        </w:rPr>
        <w:t>；</w:t>
      </w:r>
      <w:r>
        <w:rPr>
          <w:rFonts w:hint="eastAsia" w:ascii="宋体" w:hAnsi="宋体" w:eastAsiaTheme="minorEastAsia"/>
          <w:color w:val="FF0000"/>
          <w:szCs w:val="21"/>
        </w:rPr>
        <w:t>预计</w:t>
      </w:r>
      <w:r>
        <w:rPr>
          <w:rFonts w:hint="eastAsia" w:ascii="宋体" w:hAnsi="宋体" w:eastAsiaTheme="minorEastAsia"/>
          <w:color w:val="FF0000"/>
          <w:szCs w:val="21"/>
          <w:lang w:val="en-US" w:eastAsia="zh-CN"/>
        </w:rPr>
        <w:t>2024年</w:t>
      </w:r>
      <w:r>
        <w:rPr>
          <w:rFonts w:hint="eastAsia" w:ascii="宋体" w:hAnsi="宋体" w:eastAsiaTheme="minorEastAsia"/>
          <w:color w:val="FF0000"/>
          <w:szCs w:val="21"/>
        </w:rPr>
        <w:t>全年规上有色金属工业企业实现利润总额达到4200亿元左右，同比增长超过10%。标准实施后预期1）经济和社会方面：能够更科学合理的规范有色重金属精矿</w:t>
      </w:r>
      <w:r>
        <w:rPr>
          <w:rFonts w:hint="eastAsia" w:ascii="宋体" w:hAnsi="宋体" w:eastAsiaTheme="minorEastAsia"/>
          <w:color w:val="FF0000"/>
          <w:szCs w:val="21"/>
          <w:lang w:val="en-US" w:eastAsia="zh-CN"/>
        </w:rPr>
        <w:t>在生产、进口、贸易、使用等环节的取制样过程</w:t>
      </w:r>
      <w:r>
        <w:rPr>
          <w:rFonts w:hint="eastAsia" w:ascii="宋体" w:hAnsi="宋体" w:eastAsiaTheme="minorEastAsia"/>
          <w:color w:val="FF0000"/>
          <w:szCs w:val="21"/>
        </w:rPr>
        <w:t>，利于我国有色金属行业经济稳定发展和社会稳定并将有力的推动我国有色重金属冶炼行业的健康</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高质量</w:t>
      </w:r>
      <w:r>
        <w:rPr>
          <w:rFonts w:hint="eastAsia" w:ascii="宋体" w:hAnsi="宋体" w:eastAsiaTheme="minorEastAsia"/>
          <w:color w:val="FF0000"/>
          <w:szCs w:val="21"/>
        </w:rPr>
        <w:t>发展</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2）生态效益方面：无。</w:t>
      </w:r>
    </w:p>
    <w:p w14:paraId="5F91CCC4">
      <w:pPr>
        <w:keepNext w:val="0"/>
        <w:keepLines w:val="0"/>
        <w:pageBreakBefore w:val="0"/>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r>
        <w:rPr>
          <w:rFonts w:hint="eastAsia" w:ascii="黑体" w:hAnsi="宋体" w:eastAsia="黑体" w:cs="Arial"/>
          <w:bCs w:val="0"/>
          <w:color w:val="FF0000"/>
          <w:kern w:val="0"/>
          <w:szCs w:val="21"/>
        </w:rPr>
        <w:t>五、与国际、国外同类标准技术内容的对比情况</w:t>
      </w:r>
    </w:p>
    <w:p w14:paraId="4A5F367A">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firstLineChars="200"/>
        <w:textAlignment w:val="auto"/>
        <w:rPr>
          <w:rFonts w:hint="eastAsia" w:ascii="宋体" w:hAnsi="宋体" w:eastAsiaTheme="minorEastAsia"/>
          <w:color w:val="FF0000"/>
          <w:szCs w:val="21"/>
          <w:lang w:val="en-US" w:eastAsia="zh-CN"/>
        </w:rPr>
      </w:pPr>
      <w:r>
        <w:rPr>
          <w:rFonts w:hint="eastAsia" w:ascii="宋体" w:hAnsi="宋体" w:eastAsiaTheme="minorEastAsia"/>
          <w:color w:val="FF0000"/>
          <w:szCs w:val="21"/>
          <w:lang w:val="en-US" w:eastAsia="zh-CN"/>
        </w:rPr>
        <w:t>本项目非等效采标</w:t>
      </w:r>
      <w:r>
        <w:rPr>
          <w:rFonts w:hint="eastAsia" w:ascii="宋体" w:hAnsi="宋体" w:eastAsiaTheme="minorEastAsia"/>
          <w:color w:val="FF0000"/>
          <w:szCs w:val="21"/>
        </w:rPr>
        <w:t>ISO 12743:2021(E)《铜、铅、锌和镍精矿金属和水分含量测定的取样方法》</w:t>
      </w:r>
      <w:r>
        <w:rPr>
          <w:rFonts w:hint="eastAsia" w:ascii="宋体" w:hAnsi="宋体" w:eastAsiaTheme="minorEastAsia"/>
          <w:color w:val="FF0000"/>
          <w:szCs w:val="21"/>
          <w:lang w:eastAsia="zh-CN"/>
        </w:rPr>
        <w:t>，</w:t>
      </w:r>
      <w:r>
        <w:rPr>
          <w:rFonts w:hint="eastAsia" w:ascii="宋体" w:hAnsi="宋体" w:eastAsiaTheme="minorEastAsia"/>
          <w:color w:val="FF0000"/>
          <w:szCs w:val="21"/>
          <w:lang w:val="en-US" w:eastAsia="zh-CN"/>
        </w:rPr>
        <w:t>二者在结构和技术内容上有较多差异</w:t>
      </w:r>
      <w:r>
        <w:rPr>
          <w:rFonts w:hint="eastAsia" w:ascii="宋体" w:hAnsi="宋体" w:eastAsiaTheme="minorEastAsia"/>
          <w:color w:val="FF0000"/>
          <w:szCs w:val="21"/>
        </w:rPr>
        <w:t>。</w:t>
      </w:r>
      <w:r>
        <w:rPr>
          <w:rFonts w:hint="eastAsia" w:ascii="宋体" w:hAnsi="宋体" w:eastAsiaTheme="minorEastAsia"/>
          <w:color w:val="FF0000"/>
          <w:szCs w:val="21"/>
          <w:lang w:val="en-US" w:eastAsia="zh-CN"/>
        </w:rPr>
        <w:t>具体见下表。</w:t>
      </w:r>
    </w:p>
    <w:p w14:paraId="7D55D607">
      <w:pPr>
        <w:pStyle w:val="3"/>
        <w:keepNext w:val="0"/>
        <w:keepLines w:val="0"/>
        <w:pageBreakBefore w:val="0"/>
        <w:kinsoku/>
        <w:wordWrap/>
        <w:overflowPunct/>
        <w:topLinePunct w:val="0"/>
        <w:bidi w:val="0"/>
        <w:spacing w:beforeAutospacing="0" w:after="0" w:afterAutospacing="0" w:line="240" w:lineRule="auto"/>
        <w:rPr>
          <w:rFonts w:hint="eastAsia" w:ascii="宋体" w:hAnsi="宋体" w:eastAsiaTheme="minorEastAsia"/>
          <w:color w:val="FF0000"/>
          <w:szCs w:val="21"/>
          <w:lang w:val="en-US" w:eastAsia="zh-CN"/>
        </w:rPr>
      </w:pPr>
    </w:p>
    <w:p w14:paraId="1014B5F5">
      <w:pPr>
        <w:pStyle w:val="3"/>
        <w:keepNext w:val="0"/>
        <w:keepLines w:val="0"/>
        <w:pageBreakBefore w:val="0"/>
        <w:kinsoku/>
        <w:wordWrap/>
        <w:overflowPunct/>
        <w:topLinePunct w:val="0"/>
        <w:bidi w:val="0"/>
        <w:spacing w:beforeAutospacing="0" w:after="0" w:afterAutospacing="0" w:line="240" w:lineRule="auto"/>
        <w:ind w:firstLine="420" w:firstLineChars="200"/>
        <w:rPr>
          <w:rFonts w:hint="default" w:ascii="宋体" w:hAnsi="宋体" w:eastAsiaTheme="minorEastAsia"/>
          <w:color w:val="FF0000"/>
          <w:szCs w:val="21"/>
        </w:rPr>
      </w:pPr>
      <w:r>
        <w:rPr>
          <w:rFonts w:hint="eastAsia" w:ascii="宋体" w:hAnsi="宋体" w:eastAsiaTheme="minorEastAsia"/>
          <w:color w:val="FF0000"/>
          <w:szCs w:val="21"/>
          <w:lang w:val="en-US" w:eastAsia="zh-CN"/>
        </w:rPr>
        <w:t>整体而言，与</w:t>
      </w:r>
      <w:r>
        <w:rPr>
          <w:rFonts w:hint="eastAsia" w:ascii="宋体" w:hAnsi="宋体" w:eastAsiaTheme="minorEastAsia"/>
          <w:color w:val="FF0000"/>
          <w:szCs w:val="21"/>
        </w:rPr>
        <w:t>ISO 12743:2021</w:t>
      </w:r>
      <w:r>
        <w:rPr>
          <w:rFonts w:hint="eastAsia" w:ascii="宋体" w:hAnsi="宋体" w:eastAsiaTheme="minorEastAsia"/>
          <w:color w:val="FF0000"/>
          <w:szCs w:val="21"/>
          <w:lang w:val="en-US" w:eastAsia="zh-CN"/>
        </w:rPr>
        <w:t>相比，本项目在XXX、XXX等方面XXX，...</w:t>
      </w:r>
    </w:p>
    <w:p w14:paraId="429A7F81">
      <w:pPr>
        <w:keepNext w:val="0"/>
        <w:keepLines w:val="0"/>
        <w:pageBreakBefore w:val="0"/>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r>
        <w:rPr>
          <w:rFonts w:hint="eastAsia" w:ascii="黑体" w:hAnsi="宋体" w:eastAsia="黑体" w:cs="Arial"/>
          <w:bCs w:val="0"/>
          <w:color w:val="FF0000"/>
          <w:kern w:val="0"/>
          <w:szCs w:val="21"/>
        </w:rPr>
        <w:t>六、以国际标准为基础的起草情况，以及是否合规引用或者采用国际国外标准，并说明未采用国际标准的原因</w:t>
      </w:r>
    </w:p>
    <w:p w14:paraId="081E018D">
      <w:pPr>
        <w:pStyle w:val="3"/>
        <w:keepNext w:val="0"/>
        <w:keepLines w:val="0"/>
        <w:pageBreakBefore w:val="0"/>
        <w:kinsoku/>
        <w:wordWrap/>
        <w:overflowPunct/>
        <w:topLinePunct w:val="0"/>
        <w:bidi w:val="0"/>
        <w:spacing w:beforeAutospacing="0" w:after="0" w:afterAutospacing="0" w:line="240" w:lineRule="auto"/>
        <w:ind w:firstLine="420" w:firstLineChars="200"/>
        <w:rPr>
          <w:rFonts w:hint="eastAsia" w:ascii="宋体" w:hAnsi="宋体" w:eastAsiaTheme="minorEastAsia"/>
          <w:color w:val="FF0000"/>
          <w:szCs w:val="21"/>
        </w:rPr>
      </w:pPr>
      <w:r>
        <w:rPr>
          <w:rFonts w:hint="eastAsia" w:ascii="宋体" w:hAnsi="宋体" w:eastAsiaTheme="minorEastAsia"/>
          <w:color w:val="FF0000"/>
          <w:szCs w:val="21"/>
          <w:lang w:val="en-US" w:eastAsia="zh-CN"/>
        </w:rPr>
        <w:t>本文件未引用国际国外标准</w:t>
      </w:r>
      <w:r>
        <w:rPr>
          <w:rFonts w:hint="eastAsia" w:ascii="宋体" w:hAnsi="宋体" w:eastAsiaTheme="minorEastAsia"/>
          <w:color w:val="FF0000"/>
          <w:szCs w:val="21"/>
        </w:rPr>
        <w:t>。</w:t>
      </w:r>
    </w:p>
    <w:p w14:paraId="4655E3D7">
      <w:pPr>
        <w:keepNext w:val="0"/>
        <w:keepLines w:val="0"/>
        <w:pageBreakBefore w:val="0"/>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r>
        <w:rPr>
          <w:rFonts w:hint="eastAsia" w:ascii="黑体" w:hAnsi="宋体" w:eastAsia="黑体" w:cs="Arial"/>
          <w:bCs w:val="0"/>
          <w:color w:val="FF0000"/>
          <w:kern w:val="0"/>
          <w:szCs w:val="21"/>
        </w:rPr>
        <w:t>七、</w:t>
      </w:r>
      <w:r>
        <w:rPr>
          <w:rFonts w:hint="eastAsia" w:ascii="黑体" w:hAnsi="宋体" w:eastAsia="黑体" w:cs="Arial"/>
          <w:color w:val="FF0000"/>
          <w:kern w:val="0"/>
          <w:szCs w:val="21"/>
        </w:rPr>
        <w:t>与现行法律、法规、强制性国家标准及相关标准协调配套情况</w:t>
      </w:r>
    </w:p>
    <w:p w14:paraId="44257EB8">
      <w:pPr>
        <w:keepNext w:val="0"/>
        <w:keepLines w:val="0"/>
        <w:pageBreakBefore w:val="0"/>
        <w:kinsoku/>
        <w:wordWrap/>
        <w:overflowPunct/>
        <w:topLinePunct w:val="0"/>
        <w:bidi w:val="0"/>
        <w:spacing w:beforeAutospacing="0" w:afterAutospacing="0" w:line="240" w:lineRule="auto"/>
        <w:ind w:firstLine="420" w:firstLineChars="200"/>
        <w:rPr>
          <w:rFonts w:hint="eastAsia" w:ascii="Times New Roman" w:hAnsi="Times New Roman" w:eastAsiaTheme="minorEastAsia"/>
          <w:color w:val="FF0000"/>
          <w:szCs w:val="21"/>
          <w:lang w:eastAsia="zh-CN"/>
        </w:rPr>
      </w:pPr>
      <w:r>
        <w:rPr>
          <w:rFonts w:hint="eastAsia" w:ascii="Times New Roman" w:hAnsi="Times New Roman"/>
          <w:color w:val="FF0000"/>
          <w:szCs w:val="21"/>
        </w:rPr>
        <w:t>本标准符合现行法律、法规的要求，与有色重金属</w:t>
      </w:r>
      <w:r>
        <w:rPr>
          <w:rFonts w:hint="eastAsia" w:ascii="Times New Roman" w:hAnsi="Times New Roman"/>
          <w:color w:val="FF0000"/>
          <w:szCs w:val="21"/>
          <w:lang w:eastAsia="zh-CN"/>
        </w:rPr>
        <w:t>（</w:t>
      </w:r>
      <w:r>
        <w:rPr>
          <w:rFonts w:hint="eastAsia" w:ascii="Times New Roman" w:hAnsi="Times New Roman"/>
          <w:color w:val="FF0000"/>
          <w:szCs w:val="21"/>
          <w:lang w:val="en-US" w:eastAsia="zh-CN"/>
        </w:rPr>
        <w:t>铜、铅、锌、镍</w:t>
      </w:r>
      <w:r>
        <w:rPr>
          <w:rFonts w:hint="eastAsia" w:ascii="Times New Roman" w:hAnsi="Times New Roman"/>
          <w:color w:val="FF0000"/>
          <w:szCs w:val="21"/>
          <w:lang w:eastAsia="zh-CN"/>
        </w:rPr>
        <w:t>）</w:t>
      </w:r>
      <w:r>
        <w:rPr>
          <w:rFonts w:hint="eastAsia" w:ascii="Times New Roman" w:hAnsi="Times New Roman"/>
          <w:color w:val="FF0000"/>
          <w:szCs w:val="21"/>
        </w:rPr>
        <w:t>精矿产品和化学分析方法标准协调配套，并与其他国家标准、行业标准无冲突、重叠和不协调之处</w:t>
      </w:r>
      <w:r>
        <w:rPr>
          <w:rFonts w:hint="eastAsia" w:ascii="Times New Roman" w:hAnsi="Times New Roman"/>
          <w:color w:val="FF0000"/>
          <w:szCs w:val="21"/>
          <w:lang w:eastAsia="zh-CN"/>
        </w:rPr>
        <w:t>。</w:t>
      </w:r>
    </w:p>
    <w:p w14:paraId="7C1C4248">
      <w:pPr>
        <w:keepNext w:val="0"/>
        <w:keepLines w:val="0"/>
        <w:pageBreakBefore w:val="0"/>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r>
        <w:rPr>
          <w:rFonts w:hint="eastAsia" w:ascii="黑体" w:hAnsi="宋体" w:eastAsia="黑体" w:cs="Arial"/>
          <w:bCs w:val="0"/>
          <w:color w:val="FF0000"/>
          <w:kern w:val="0"/>
          <w:szCs w:val="21"/>
        </w:rPr>
        <w:t>八、重大分歧意见的处理经过和依据</w:t>
      </w:r>
    </w:p>
    <w:p w14:paraId="7EA789D1">
      <w:pPr>
        <w:keepNext w:val="0"/>
        <w:keepLines w:val="0"/>
        <w:pageBreakBefore w:val="0"/>
        <w:kinsoku/>
        <w:wordWrap/>
        <w:overflowPunct/>
        <w:topLinePunct w:val="0"/>
        <w:bidi w:val="0"/>
        <w:spacing w:beforeAutospacing="0" w:afterAutospacing="0" w:line="240" w:lineRule="auto"/>
        <w:ind w:firstLine="420" w:firstLineChars="200"/>
        <w:rPr>
          <w:rFonts w:hint="eastAsia" w:ascii="黑体" w:hAnsi="宋体" w:eastAsia="黑体" w:cs="宋体"/>
          <w:bCs/>
          <w:color w:val="FF0000"/>
          <w:szCs w:val="21"/>
        </w:rPr>
      </w:pPr>
      <w:r>
        <w:rPr>
          <w:rFonts w:hint="eastAsia" w:ascii="宋体" w:hAnsi="宋体"/>
          <w:color w:val="FF0000"/>
          <w:szCs w:val="21"/>
        </w:rPr>
        <w:t>无。</w:t>
      </w:r>
    </w:p>
    <w:p w14:paraId="57B7C24B">
      <w:pPr>
        <w:keepNext w:val="0"/>
        <w:keepLines w:val="0"/>
        <w:pageBreakBefore w:val="0"/>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r>
        <w:rPr>
          <w:rFonts w:hint="eastAsia" w:ascii="黑体" w:hAnsi="宋体" w:eastAsia="黑体" w:cs="Arial"/>
          <w:bCs w:val="0"/>
          <w:color w:val="FF0000"/>
          <w:kern w:val="0"/>
          <w:szCs w:val="21"/>
        </w:rPr>
        <w:t>九、涉及专利的情况说明</w:t>
      </w:r>
    </w:p>
    <w:p w14:paraId="3FA5997A">
      <w:pPr>
        <w:pStyle w:val="3"/>
        <w:keepNext w:val="0"/>
        <w:keepLines w:val="0"/>
        <w:pageBreakBefore w:val="0"/>
        <w:kinsoku/>
        <w:wordWrap/>
        <w:overflowPunct/>
        <w:topLinePunct w:val="0"/>
        <w:bidi w:val="0"/>
        <w:spacing w:beforeAutospacing="0" w:after="0" w:afterAutospacing="0" w:line="240" w:lineRule="auto"/>
        <w:ind w:firstLine="420" w:firstLineChars="200"/>
        <w:rPr>
          <w:rFonts w:ascii="宋体" w:hAnsi="宋体" w:eastAsiaTheme="minorEastAsia"/>
          <w:color w:val="FF0000"/>
          <w:szCs w:val="21"/>
        </w:rPr>
      </w:pPr>
      <w:r>
        <w:rPr>
          <w:rFonts w:hint="eastAsia" w:ascii="宋体" w:hAnsi="宋体" w:eastAsiaTheme="minorEastAsia"/>
          <w:color w:val="FF0000"/>
          <w:szCs w:val="21"/>
        </w:rPr>
        <w:t>本标准不涉及专利问题。</w:t>
      </w:r>
    </w:p>
    <w:p w14:paraId="59FF431F">
      <w:pPr>
        <w:keepNext w:val="0"/>
        <w:keepLines w:val="0"/>
        <w:pageBreakBefore w:val="0"/>
        <w:kinsoku/>
        <w:wordWrap/>
        <w:overflowPunct/>
        <w:topLinePunct w:val="0"/>
        <w:bidi w:val="0"/>
        <w:spacing w:beforeAutospacing="0" w:afterAutospacing="0" w:line="240" w:lineRule="auto"/>
        <w:outlineLvl w:val="0"/>
        <w:rPr>
          <w:rFonts w:ascii="Times New Roman" w:hAnsi="Times New Roman" w:eastAsia="黑体" w:cs="宋体"/>
          <w:bCs/>
          <w:color w:val="FF0000"/>
          <w:szCs w:val="21"/>
        </w:rPr>
      </w:pPr>
      <w:bookmarkStart w:id="0" w:name="_Toc15989"/>
      <w:r>
        <w:rPr>
          <w:rFonts w:hint="eastAsia" w:ascii="黑体" w:hAnsi="宋体" w:eastAsia="黑体" w:cs="Arial"/>
          <w:bCs w:val="0"/>
          <w:color w:val="FF0000"/>
          <w:kern w:val="0"/>
          <w:szCs w:val="21"/>
        </w:rPr>
        <w:t>九、</w:t>
      </w:r>
      <w:r>
        <w:rPr>
          <w:rFonts w:hint="eastAsia" w:ascii="Times New Roman" w:hAnsi="Times New Roman" w:eastAsia="黑体" w:cs="宋体"/>
          <w:bCs/>
          <w:color w:val="FF0000"/>
          <w:szCs w:val="21"/>
        </w:rPr>
        <w:t>作为强制性或推荐性国家标准的建议</w:t>
      </w:r>
    </w:p>
    <w:p w14:paraId="53B27995">
      <w:pPr>
        <w:pStyle w:val="21"/>
        <w:keepNext w:val="0"/>
        <w:keepLines w:val="0"/>
        <w:pageBreakBefore w:val="0"/>
        <w:kinsoku/>
        <w:wordWrap/>
        <w:overflowPunct/>
        <w:topLinePunct w:val="0"/>
        <w:bidi w:val="0"/>
        <w:spacing w:beforeAutospacing="0" w:afterAutospacing="0" w:line="240" w:lineRule="auto"/>
        <w:ind w:firstLine="420"/>
        <w:rPr>
          <w:rFonts w:hint="eastAsia" w:eastAsia="宋体"/>
          <w:color w:val="FF0000"/>
          <w:lang w:eastAsia="zh-CN"/>
        </w:rPr>
      </w:pPr>
      <w:r>
        <w:rPr>
          <w:rFonts w:hint="eastAsia" w:ascii="Times New Roman" w:hAnsi="Times New Roman" w:eastAsia="宋体" w:cs="宋体"/>
          <w:color w:val="FF0000"/>
          <w:szCs w:val="21"/>
        </w:rPr>
        <w:t>本标准建议作为推荐性国家标准发布</w:t>
      </w:r>
      <w:bookmarkEnd w:id="0"/>
      <w:r>
        <w:rPr>
          <w:rFonts w:hint="eastAsia" w:hAnsi="宋体" w:cs="宋体"/>
          <w:color w:val="FF0000"/>
          <w:szCs w:val="21"/>
          <w:lang w:eastAsia="zh-CN"/>
        </w:rPr>
        <w:t>。</w:t>
      </w:r>
    </w:p>
    <w:p w14:paraId="50248BF5">
      <w:pPr>
        <w:keepNext w:val="0"/>
        <w:keepLines w:val="0"/>
        <w:pageBreakBefore w:val="0"/>
        <w:numPr>
          <w:ilvl w:val="0"/>
          <w:numId w:val="6"/>
        </w:numPr>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bookmarkStart w:id="1" w:name="_Toc15588"/>
      <w:r>
        <w:rPr>
          <w:rFonts w:hint="eastAsia" w:ascii="黑体" w:hAnsi="宋体" w:eastAsia="黑体" w:cs="Arial"/>
          <w:bCs w:val="0"/>
          <w:color w:val="FF0000"/>
          <w:kern w:val="0"/>
          <w:szCs w:val="21"/>
        </w:rPr>
        <w:t>贯彻标准的要求和措施建议</w:t>
      </w:r>
      <w:bookmarkEnd w:id="1"/>
    </w:p>
    <w:p w14:paraId="28AB0440">
      <w:pPr>
        <w:pStyle w:val="3"/>
        <w:keepNext w:val="0"/>
        <w:keepLines w:val="0"/>
        <w:pageBreakBefore w:val="0"/>
        <w:kinsoku/>
        <w:wordWrap/>
        <w:overflowPunct/>
        <w:topLinePunct w:val="0"/>
        <w:bidi w:val="0"/>
        <w:spacing w:beforeAutospacing="0" w:after="0" w:afterAutospacing="0" w:line="240" w:lineRule="auto"/>
        <w:ind w:firstLine="420" w:firstLineChars="200"/>
        <w:rPr>
          <w:rFonts w:hint="eastAsia" w:ascii="宋体" w:hAnsi="宋体" w:eastAsiaTheme="minorEastAsia" w:cstheme="minorBidi"/>
          <w:bCs w:val="0"/>
          <w:color w:val="FF0000"/>
          <w:szCs w:val="21"/>
        </w:rPr>
      </w:pPr>
      <w:r>
        <w:rPr>
          <w:rFonts w:hint="eastAsia" w:ascii="宋体" w:hAnsi="宋体" w:eastAsiaTheme="minorEastAsia" w:cstheme="minorBidi"/>
          <w:color w:val="FF0000"/>
          <w:szCs w:val="21"/>
          <w:lang w:val="en-US" w:eastAsia="zh-CN"/>
        </w:rPr>
        <w:t>过渡</w:t>
      </w:r>
      <w:r>
        <w:rPr>
          <w:rFonts w:hint="eastAsia" w:ascii="宋体" w:hAnsi="宋体" w:eastAsiaTheme="minorEastAsia" w:cstheme="minorBidi"/>
          <w:color w:val="FF0000"/>
          <w:szCs w:val="21"/>
        </w:rPr>
        <w:t>办法：建议发布6个月后实施。</w:t>
      </w:r>
    </w:p>
    <w:p w14:paraId="06AE31B3">
      <w:pPr>
        <w:keepNext w:val="0"/>
        <w:keepLines w:val="0"/>
        <w:pageBreakBefore w:val="0"/>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bookmarkStart w:id="2" w:name="_Toc7802"/>
      <w:r>
        <w:rPr>
          <w:rFonts w:hint="eastAsia" w:ascii="黑体" w:hAnsi="宋体" w:eastAsia="黑体" w:cs="Arial"/>
          <w:bCs w:val="0"/>
          <w:color w:val="FF0000"/>
          <w:kern w:val="0"/>
          <w:szCs w:val="21"/>
        </w:rPr>
        <w:t>十一、废止现行有关标准的建议</w:t>
      </w:r>
      <w:bookmarkEnd w:id="2"/>
    </w:p>
    <w:p w14:paraId="63B54A6F">
      <w:pPr>
        <w:keepNext w:val="0"/>
        <w:keepLines w:val="0"/>
        <w:pageBreakBefore w:val="0"/>
        <w:kinsoku/>
        <w:wordWrap/>
        <w:overflowPunct/>
        <w:topLinePunct w:val="0"/>
        <w:bidi w:val="0"/>
        <w:spacing w:beforeAutospacing="0" w:afterAutospacing="0" w:line="240" w:lineRule="auto"/>
        <w:ind w:firstLine="420" w:firstLineChars="200"/>
        <w:rPr>
          <w:rFonts w:ascii="宋体" w:hAnsi="宋体" w:cs="宋体"/>
          <w:color w:val="FF0000"/>
          <w:szCs w:val="21"/>
        </w:rPr>
      </w:pPr>
      <w:r>
        <w:rPr>
          <w:rFonts w:hint="eastAsia" w:ascii="宋体" w:hAnsi="宋体" w:cs="宋体"/>
          <w:color w:val="FF0000"/>
          <w:szCs w:val="21"/>
        </w:rPr>
        <w:t>本标准实施之日起，代替GB/T 14260-2010《散装重有色金属浮选精矿取样、制样通则》,GB/T 14261-2010《散装浮选锌精矿取样、制样方法》,GB/T 14262-2010《散装浮选铅精矿取样、制样方法》,GB/T 14263-2010《散装浮选铜精矿取样、制样方法》,GB/T 25952-2010《散装浮选镍精矿取样、制样方法》</w:t>
      </w:r>
      <w:r>
        <w:rPr>
          <w:rFonts w:hint="eastAsia" w:ascii="宋体" w:hAnsi="宋体" w:cs="宋体"/>
          <w:color w:val="FF0000"/>
          <w:szCs w:val="21"/>
          <w:lang w:eastAsia="zh-CN"/>
        </w:rPr>
        <w:t>。</w:t>
      </w:r>
    </w:p>
    <w:p w14:paraId="3CF57D2F">
      <w:pPr>
        <w:keepNext w:val="0"/>
        <w:keepLines w:val="0"/>
        <w:pageBreakBefore w:val="0"/>
        <w:kinsoku/>
        <w:wordWrap/>
        <w:overflowPunct/>
        <w:topLinePunct w:val="0"/>
        <w:bidi w:val="0"/>
        <w:spacing w:beforeAutospacing="0" w:afterAutospacing="0" w:line="240" w:lineRule="auto"/>
        <w:rPr>
          <w:rFonts w:hint="eastAsia" w:ascii="黑体" w:hAnsi="宋体" w:eastAsia="黑体" w:cs="Arial"/>
          <w:bCs w:val="0"/>
          <w:color w:val="FF0000"/>
          <w:kern w:val="0"/>
          <w:szCs w:val="21"/>
        </w:rPr>
      </w:pPr>
      <w:bookmarkStart w:id="3" w:name="_Toc22451"/>
      <w:r>
        <w:rPr>
          <w:rFonts w:hint="eastAsia" w:ascii="黑体" w:hAnsi="宋体" w:eastAsia="黑体" w:cs="Arial"/>
          <w:bCs w:val="0"/>
          <w:color w:val="FF0000"/>
          <w:kern w:val="0"/>
          <w:szCs w:val="21"/>
        </w:rPr>
        <w:t>十二、其他应当说明的事项。</w:t>
      </w:r>
      <w:bookmarkEnd w:id="3"/>
    </w:p>
    <w:p w14:paraId="30D04D64">
      <w:pPr>
        <w:keepNext w:val="0"/>
        <w:keepLines w:val="0"/>
        <w:pageBreakBefore w:val="0"/>
        <w:kinsoku/>
        <w:wordWrap/>
        <w:overflowPunct/>
        <w:topLinePunct w:val="0"/>
        <w:bidi w:val="0"/>
        <w:spacing w:beforeAutospacing="0" w:afterAutospacing="0" w:line="240" w:lineRule="auto"/>
        <w:ind w:firstLine="420" w:firstLineChars="200"/>
        <w:rPr>
          <w:rFonts w:ascii="宋体" w:hAnsi="宋体" w:cs="宋体"/>
          <w:color w:val="FF0000"/>
          <w:szCs w:val="21"/>
        </w:rPr>
      </w:pPr>
      <w:r>
        <w:rPr>
          <w:rFonts w:hint="eastAsia" w:ascii="宋体" w:hAnsi="宋体" w:cs="宋体"/>
          <w:color w:val="FF0000"/>
          <w:szCs w:val="21"/>
        </w:rPr>
        <w:t>无。</w:t>
      </w:r>
    </w:p>
    <w:p w14:paraId="4235BC96">
      <w:pPr>
        <w:keepNext w:val="0"/>
        <w:keepLines w:val="0"/>
        <w:pageBreakBefore w:val="0"/>
        <w:kinsoku/>
        <w:wordWrap/>
        <w:overflowPunct/>
        <w:topLinePunct w:val="0"/>
        <w:bidi w:val="0"/>
        <w:spacing w:beforeAutospacing="0" w:afterAutospacing="0" w:line="240" w:lineRule="auto"/>
        <w:jc w:val="right"/>
        <w:rPr>
          <w:rFonts w:ascii="宋体" w:hAnsi="宋体" w:eastAsia="宋体"/>
          <w:szCs w:val="21"/>
        </w:rPr>
      </w:pPr>
      <w:r>
        <w:rPr>
          <w:rFonts w:hint="eastAsia"/>
          <w:szCs w:val="21"/>
        </w:rPr>
        <w:t xml:space="preserve">                             《</w:t>
      </w:r>
      <w:r>
        <w:rPr>
          <w:rFonts w:hint="eastAsia" w:ascii="宋体" w:hAnsi="宋体" w:eastAsia="宋体"/>
          <w:szCs w:val="21"/>
        </w:rPr>
        <w:t>散装重有色金属浮选精矿取样、制样方法</w:t>
      </w:r>
      <w:r>
        <w:rPr>
          <w:rFonts w:hint="eastAsia"/>
          <w:szCs w:val="21"/>
        </w:rPr>
        <w:t>》</w:t>
      </w:r>
      <w:r>
        <w:rPr>
          <w:rFonts w:hint="eastAsia" w:ascii="宋体" w:hAnsi="宋体" w:eastAsia="宋体"/>
          <w:szCs w:val="21"/>
        </w:rPr>
        <w:t>编制组</w:t>
      </w:r>
    </w:p>
    <w:p w14:paraId="2290965E">
      <w:pPr>
        <w:keepNext w:val="0"/>
        <w:keepLines w:val="0"/>
        <w:pageBreakBefore w:val="0"/>
        <w:kinsoku/>
        <w:wordWrap/>
        <w:overflowPunct/>
        <w:topLinePunct w:val="0"/>
        <w:bidi w:val="0"/>
        <w:spacing w:beforeAutospacing="0" w:afterAutospacing="0" w:line="240" w:lineRule="auto"/>
        <w:jc w:val="right"/>
        <w:rPr>
          <w:rFonts w:ascii="宋体" w:hAnsi="宋体" w:eastAsia="宋体"/>
          <w:szCs w:val="21"/>
        </w:rPr>
      </w:pPr>
      <w:r>
        <w:rPr>
          <w:rFonts w:hint="eastAsia" w:ascii="宋体" w:hAnsi="宋体" w:eastAsia="宋体"/>
          <w:szCs w:val="21"/>
        </w:rPr>
        <w:t xml:space="preserve">                             20</w:t>
      </w:r>
      <w:r>
        <w:rPr>
          <w:rFonts w:hint="eastAsia" w:ascii="宋体" w:hAnsi="宋体" w:eastAsia="宋体"/>
          <w:szCs w:val="21"/>
          <w:lang w:val="en-US" w:eastAsia="zh-CN"/>
        </w:rPr>
        <w:t>25</w:t>
      </w:r>
      <w:r>
        <w:rPr>
          <w:rFonts w:hint="eastAsia" w:ascii="宋体" w:hAnsi="宋体" w:eastAsia="宋体"/>
          <w:szCs w:val="21"/>
        </w:rPr>
        <w:t>年</w:t>
      </w:r>
      <w:r>
        <w:rPr>
          <w:rFonts w:hint="eastAsia" w:ascii="宋体" w:hAnsi="宋体" w:eastAsia="宋体"/>
          <w:szCs w:val="21"/>
          <w:lang w:val="en-US" w:eastAsia="zh-CN"/>
        </w:rPr>
        <w:t>11</w:t>
      </w:r>
      <w:r>
        <w:rPr>
          <w:rFonts w:hint="eastAsia" w:ascii="宋体" w:hAnsi="宋体" w:eastAsia="宋体"/>
          <w:szCs w:val="21"/>
        </w:rPr>
        <w:t>月</w:t>
      </w:r>
    </w:p>
    <w:sectPr>
      <w:pgSz w:w="11906" w:h="16838"/>
      <w:pgMar w:top="1440" w:right="1780" w:bottom="1440"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D7D6C"/>
    <w:multiLevelType w:val="singleLevel"/>
    <w:tmpl w:val="A68D7D6C"/>
    <w:lvl w:ilvl="0" w:tentative="0">
      <w:start w:val="1"/>
      <w:numFmt w:val="lowerLetter"/>
      <w:suff w:val="space"/>
      <w:lvlText w:val="%1."/>
      <w:lvlJc w:val="left"/>
      <w:pPr>
        <w:ind w:left="0" w:leftChars="0" w:firstLine="60" w:firstLineChars="0"/>
      </w:pPr>
      <w:rPr>
        <w:rFonts w:hint="default"/>
      </w:rPr>
    </w:lvl>
  </w:abstractNum>
  <w:abstractNum w:abstractNumId="1">
    <w:nsid w:val="F926778D"/>
    <w:multiLevelType w:val="singleLevel"/>
    <w:tmpl w:val="F926778D"/>
    <w:lvl w:ilvl="0" w:tentative="0">
      <w:start w:val="1"/>
      <w:numFmt w:val="decimal"/>
      <w:suff w:val="nothing"/>
      <w:lvlText w:val="%1）"/>
      <w:lvlJc w:val="left"/>
    </w:lvl>
  </w:abstractNum>
  <w:abstractNum w:abstractNumId="2">
    <w:nsid w:val="0E2B40FB"/>
    <w:multiLevelType w:val="singleLevel"/>
    <w:tmpl w:val="0E2B40FB"/>
    <w:lvl w:ilvl="0" w:tentative="0">
      <w:start w:val="1"/>
      <w:numFmt w:val="upperLetter"/>
      <w:lvlText w:val="%1."/>
      <w:lvlJc w:val="left"/>
      <w:pPr>
        <w:tabs>
          <w:tab w:val="left" w:pos="312"/>
        </w:tabs>
      </w:pPr>
    </w:lvl>
  </w:abstractNum>
  <w:abstractNum w:abstractNumId="3">
    <w:nsid w:val="29530D69"/>
    <w:multiLevelType w:val="singleLevel"/>
    <w:tmpl w:val="29530D69"/>
    <w:lvl w:ilvl="0" w:tentative="0">
      <w:start w:val="2"/>
      <w:numFmt w:val="chineseCounting"/>
      <w:suff w:val="nothing"/>
      <w:lvlText w:val="%1、"/>
      <w:lvlJc w:val="left"/>
      <w:rPr>
        <w:rFonts w:hint="eastAsia"/>
      </w:rPr>
    </w:lvl>
  </w:abstractNum>
  <w:abstractNum w:abstractNumId="4">
    <w:nsid w:val="374822E8"/>
    <w:multiLevelType w:val="singleLevel"/>
    <w:tmpl w:val="374822E8"/>
    <w:lvl w:ilvl="0" w:tentative="0">
      <w:start w:val="10"/>
      <w:numFmt w:val="chineseCounting"/>
      <w:suff w:val="nothing"/>
      <w:lvlText w:val="%1、"/>
      <w:lvlJc w:val="left"/>
      <w:rPr>
        <w:rFonts w:hint="eastAsia"/>
      </w:rPr>
    </w:lvl>
  </w:abstractNum>
  <w:abstractNum w:abstractNumId="5">
    <w:nsid w:val="51EF9486"/>
    <w:multiLevelType w:val="singleLevel"/>
    <w:tmpl w:val="51EF9486"/>
    <w:lvl w:ilvl="0" w:tentative="0">
      <w:start w:val="1"/>
      <w:numFmt w:val="decimal"/>
      <w:suff w:val="space"/>
      <w:lvlText w:val="%1）"/>
      <w:lvlJc w:val="left"/>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1F1"/>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0CC1"/>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2D4A"/>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6C5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6A"/>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1C7267B"/>
    <w:rsid w:val="02B7449E"/>
    <w:rsid w:val="030F6088"/>
    <w:rsid w:val="03AA5DB1"/>
    <w:rsid w:val="03B7227C"/>
    <w:rsid w:val="042F4508"/>
    <w:rsid w:val="046C750A"/>
    <w:rsid w:val="049C06EA"/>
    <w:rsid w:val="04B342A8"/>
    <w:rsid w:val="04EF46C7"/>
    <w:rsid w:val="051200B1"/>
    <w:rsid w:val="052522BA"/>
    <w:rsid w:val="05E857EE"/>
    <w:rsid w:val="06153399"/>
    <w:rsid w:val="063A5C43"/>
    <w:rsid w:val="07AC659B"/>
    <w:rsid w:val="08762705"/>
    <w:rsid w:val="09C84662"/>
    <w:rsid w:val="09DE4A06"/>
    <w:rsid w:val="09E8755A"/>
    <w:rsid w:val="0A097B70"/>
    <w:rsid w:val="0A2543E3"/>
    <w:rsid w:val="0A430BD6"/>
    <w:rsid w:val="0A825391"/>
    <w:rsid w:val="0AD447D1"/>
    <w:rsid w:val="0AD6392F"/>
    <w:rsid w:val="0AE4604C"/>
    <w:rsid w:val="0AFD2C6A"/>
    <w:rsid w:val="0B0009AC"/>
    <w:rsid w:val="0B2A3067"/>
    <w:rsid w:val="0B756CA4"/>
    <w:rsid w:val="0B9F3D21"/>
    <w:rsid w:val="0BAD3319"/>
    <w:rsid w:val="0BB53545"/>
    <w:rsid w:val="0C434FF4"/>
    <w:rsid w:val="0C482343"/>
    <w:rsid w:val="0C4A0131"/>
    <w:rsid w:val="0C56033E"/>
    <w:rsid w:val="0C5D60B6"/>
    <w:rsid w:val="0CC2416B"/>
    <w:rsid w:val="0CE942C8"/>
    <w:rsid w:val="0D076022"/>
    <w:rsid w:val="0D10137A"/>
    <w:rsid w:val="0D1876A6"/>
    <w:rsid w:val="0D766D04"/>
    <w:rsid w:val="0E3C619F"/>
    <w:rsid w:val="0E5A03D3"/>
    <w:rsid w:val="0EC341CA"/>
    <w:rsid w:val="0EE8215E"/>
    <w:rsid w:val="0EF600FC"/>
    <w:rsid w:val="0F2458D1"/>
    <w:rsid w:val="0FB81855"/>
    <w:rsid w:val="10376C1E"/>
    <w:rsid w:val="10A1755B"/>
    <w:rsid w:val="113350CB"/>
    <w:rsid w:val="122356AC"/>
    <w:rsid w:val="1230601B"/>
    <w:rsid w:val="125C665D"/>
    <w:rsid w:val="12F236EB"/>
    <w:rsid w:val="13CC7F96"/>
    <w:rsid w:val="13D25A77"/>
    <w:rsid w:val="13DD188A"/>
    <w:rsid w:val="13F37300"/>
    <w:rsid w:val="144447A2"/>
    <w:rsid w:val="14723A21"/>
    <w:rsid w:val="14AE3227"/>
    <w:rsid w:val="156F747A"/>
    <w:rsid w:val="158A43C4"/>
    <w:rsid w:val="15E96C0C"/>
    <w:rsid w:val="15FF65EC"/>
    <w:rsid w:val="161144B4"/>
    <w:rsid w:val="166E2C6E"/>
    <w:rsid w:val="16D05547"/>
    <w:rsid w:val="16D13D83"/>
    <w:rsid w:val="16F05D79"/>
    <w:rsid w:val="170F4451"/>
    <w:rsid w:val="17125AD3"/>
    <w:rsid w:val="171C091C"/>
    <w:rsid w:val="171E4694"/>
    <w:rsid w:val="174E3BBE"/>
    <w:rsid w:val="181A5E4B"/>
    <w:rsid w:val="182E0907"/>
    <w:rsid w:val="18704CB4"/>
    <w:rsid w:val="18A67E07"/>
    <w:rsid w:val="18D5655B"/>
    <w:rsid w:val="190C086A"/>
    <w:rsid w:val="192E28F8"/>
    <w:rsid w:val="193A407F"/>
    <w:rsid w:val="19B968F6"/>
    <w:rsid w:val="19D83220"/>
    <w:rsid w:val="1A143B2C"/>
    <w:rsid w:val="1A1D0C33"/>
    <w:rsid w:val="1A3306CF"/>
    <w:rsid w:val="1AA17AB6"/>
    <w:rsid w:val="1B326960"/>
    <w:rsid w:val="1B5231B9"/>
    <w:rsid w:val="1B852F33"/>
    <w:rsid w:val="1C7A236C"/>
    <w:rsid w:val="1CA76EDA"/>
    <w:rsid w:val="1CD81789"/>
    <w:rsid w:val="1CF739BD"/>
    <w:rsid w:val="1D325A61"/>
    <w:rsid w:val="1D660B43"/>
    <w:rsid w:val="1DA55EF7"/>
    <w:rsid w:val="1DA63635"/>
    <w:rsid w:val="1E316B14"/>
    <w:rsid w:val="1E991964"/>
    <w:rsid w:val="1EBF28F9"/>
    <w:rsid w:val="1EE461C3"/>
    <w:rsid w:val="1F4D3D68"/>
    <w:rsid w:val="210448FA"/>
    <w:rsid w:val="217F0425"/>
    <w:rsid w:val="21BD0BF3"/>
    <w:rsid w:val="21FF3314"/>
    <w:rsid w:val="22034BB2"/>
    <w:rsid w:val="22146DBF"/>
    <w:rsid w:val="22965A26"/>
    <w:rsid w:val="22A30143"/>
    <w:rsid w:val="22C80A1D"/>
    <w:rsid w:val="22D137E3"/>
    <w:rsid w:val="233647BF"/>
    <w:rsid w:val="23503E27"/>
    <w:rsid w:val="240F673A"/>
    <w:rsid w:val="2428245D"/>
    <w:rsid w:val="246463EE"/>
    <w:rsid w:val="248F4881"/>
    <w:rsid w:val="24DE5462"/>
    <w:rsid w:val="24F674E5"/>
    <w:rsid w:val="258424AE"/>
    <w:rsid w:val="26075DA4"/>
    <w:rsid w:val="2769195B"/>
    <w:rsid w:val="276C6678"/>
    <w:rsid w:val="27704EFD"/>
    <w:rsid w:val="27D326E8"/>
    <w:rsid w:val="281C3516"/>
    <w:rsid w:val="28235FAE"/>
    <w:rsid w:val="286C5207"/>
    <w:rsid w:val="28AF1B3F"/>
    <w:rsid w:val="28DE1ED5"/>
    <w:rsid w:val="28E92B74"/>
    <w:rsid w:val="293715E5"/>
    <w:rsid w:val="29AF37A5"/>
    <w:rsid w:val="29E13787"/>
    <w:rsid w:val="2A2C6BAB"/>
    <w:rsid w:val="2A7C19A5"/>
    <w:rsid w:val="2A832D34"/>
    <w:rsid w:val="2A9551BD"/>
    <w:rsid w:val="2AB63A7E"/>
    <w:rsid w:val="2ACD0D4F"/>
    <w:rsid w:val="2BEC2B5B"/>
    <w:rsid w:val="2C2916B9"/>
    <w:rsid w:val="2CA60F5C"/>
    <w:rsid w:val="2CAD7209"/>
    <w:rsid w:val="2CD878FD"/>
    <w:rsid w:val="2CF17ED9"/>
    <w:rsid w:val="2D491F9E"/>
    <w:rsid w:val="2DB014FB"/>
    <w:rsid w:val="2DD6396D"/>
    <w:rsid w:val="2DF81343"/>
    <w:rsid w:val="2E717347"/>
    <w:rsid w:val="2E7806D6"/>
    <w:rsid w:val="2E976DAE"/>
    <w:rsid w:val="2EC1207D"/>
    <w:rsid w:val="2EFC30B5"/>
    <w:rsid w:val="2F20599A"/>
    <w:rsid w:val="2F7D5942"/>
    <w:rsid w:val="2FC31E25"/>
    <w:rsid w:val="2FE50BA9"/>
    <w:rsid w:val="304F6D20"/>
    <w:rsid w:val="307150A9"/>
    <w:rsid w:val="31140B8A"/>
    <w:rsid w:val="317F0BCA"/>
    <w:rsid w:val="31BE2F6F"/>
    <w:rsid w:val="31F64369"/>
    <w:rsid w:val="32832A04"/>
    <w:rsid w:val="32BC0598"/>
    <w:rsid w:val="335875FD"/>
    <w:rsid w:val="339704A7"/>
    <w:rsid w:val="339B476B"/>
    <w:rsid w:val="33A930DF"/>
    <w:rsid w:val="33B16D2C"/>
    <w:rsid w:val="33FE167D"/>
    <w:rsid w:val="34272982"/>
    <w:rsid w:val="342E43A4"/>
    <w:rsid w:val="34337579"/>
    <w:rsid w:val="34593466"/>
    <w:rsid w:val="348A4CBF"/>
    <w:rsid w:val="35CD25CD"/>
    <w:rsid w:val="35E84393"/>
    <w:rsid w:val="36323860"/>
    <w:rsid w:val="36485D02"/>
    <w:rsid w:val="377D0B0B"/>
    <w:rsid w:val="37BA3B0D"/>
    <w:rsid w:val="3857135C"/>
    <w:rsid w:val="38EA0422"/>
    <w:rsid w:val="39035D01"/>
    <w:rsid w:val="391C28EE"/>
    <w:rsid w:val="392E09A2"/>
    <w:rsid w:val="393F251C"/>
    <w:rsid w:val="396E1053"/>
    <w:rsid w:val="3A0E0140"/>
    <w:rsid w:val="3A3E272A"/>
    <w:rsid w:val="3A6C3919"/>
    <w:rsid w:val="3AAC3BE1"/>
    <w:rsid w:val="3AC433FD"/>
    <w:rsid w:val="3B084DA0"/>
    <w:rsid w:val="3B7A0F58"/>
    <w:rsid w:val="3B9A7EDD"/>
    <w:rsid w:val="3BF70E8C"/>
    <w:rsid w:val="3C073099"/>
    <w:rsid w:val="3C265C15"/>
    <w:rsid w:val="3C672EE2"/>
    <w:rsid w:val="3C7C5835"/>
    <w:rsid w:val="3C877CF3"/>
    <w:rsid w:val="3D0A2E41"/>
    <w:rsid w:val="3D9E31B0"/>
    <w:rsid w:val="3E6842C3"/>
    <w:rsid w:val="3E864749"/>
    <w:rsid w:val="3ED92ACB"/>
    <w:rsid w:val="3F6A13A8"/>
    <w:rsid w:val="3F762A0F"/>
    <w:rsid w:val="40183988"/>
    <w:rsid w:val="413466DE"/>
    <w:rsid w:val="427A6373"/>
    <w:rsid w:val="42EA174A"/>
    <w:rsid w:val="42FE6FA4"/>
    <w:rsid w:val="431B7D67"/>
    <w:rsid w:val="43880F63"/>
    <w:rsid w:val="4496320C"/>
    <w:rsid w:val="44B6565C"/>
    <w:rsid w:val="44BB0C08"/>
    <w:rsid w:val="44D37FBC"/>
    <w:rsid w:val="44F83538"/>
    <w:rsid w:val="45012D7B"/>
    <w:rsid w:val="450B1E4C"/>
    <w:rsid w:val="452838A5"/>
    <w:rsid w:val="457572C5"/>
    <w:rsid w:val="46050649"/>
    <w:rsid w:val="48223734"/>
    <w:rsid w:val="482C2169"/>
    <w:rsid w:val="48960B41"/>
    <w:rsid w:val="48CB2986"/>
    <w:rsid w:val="491312CF"/>
    <w:rsid w:val="492C4C15"/>
    <w:rsid w:val="493733B5"/>
    <w:rsid w:val="49731D6E"/>
    <w:rsid w:val="49AE0344"/>
    <w:rsid w:val="4A466CDD"/>
    <w:rsid w:val="4AA523FB"/>
    <w:rsid w:val="4BE8259F"/>
    <w:rsid w:val="4C4C62F7"/>
    <w:rsid w:val="4C593040"/>
    <w:rsid w:val="4CA5340D"/>
    <w:rsid w:val="4CBB3873"/>
    <w:rsid w:val="4D3017F6"/>
    <w:rsid w:val="4D4F6797"/>
    <w:rsid w:val="4D9F264C"/>
    <w:rsid w:val="4DEB45C9"/>
    <w:rsid w:val="4EAA6232"/>
    <w:rsid w:val="4EAB5AF4"/>
    <w:rsid w:val="4EE96D5A"/>
    <w:rsid w:val="4F452028"/>
    <w:rsid w:val="4F8627FB"/>
    <w:rsid w:val="4FEA0186"/>
    <w:rsid w:val="503F29AA"/>
    <w:rsid w:val="505A5A36"/>
    <w:rsid w:val="50CE10DD"/>
    <w:rsid w:val="50FA159A"/>
    <w:rsid w:val="51B51175"/>
    <w:rsid w:val="51CC4711"/>
    <w:rsid w:val="52E1760A"/>
    <w:rsid w:val="530F6FAB"/>
    <w:rsid w:val="531E2D4A"/>
    <w:rsid w:val="538E7ED0"/>
    <w:rsid w:val="53C168C1"/>
    <w:rsid w:val="540463E4"/>
    <w:rsid w:val="54077C82"/>
    <w:rsid w:val="54103D47"/>
    <w:rsid w:val="550160FA"/>
    <w:rsid w:val="555416D8"/>
    <w:rsid w:val="55923D62"/>
    <w:rsid w:val="56CB4F97"/>
    <w:rsid w:val="57C4051D"/>
    <w:rsid w:val="57D460CD"/>
    <w:rsid w:val="58313520"/>
    <w:rsid w:val="58564D34"/>
    <w:rsid w:val="585C67EF"/>
    <w:rsid w:val="590530AE"/>
    <w:rsid w:val="59225246"/>
    <w:rsid w:val="5A2A0227"/>
    <w:rsid w:val="5AAD1584"/>
    <w:rsid w:val="5B1F1D55"/>
    <w:rsid w:val="5B2F6B51"/>
    <w:rsid w:val="5B3A6B8F"/>
    <w:rsid w:val="5B780C82"/>
    <w:rsid w:val="5B8B11F8"/>
    <w:rsid w:val="5BB723EA"/>
    <w:rsid w:val="5BBC3AD9"/>
    <w:rsid w:val="5C2C00C5"/>
    <w:rsid w:val="5C6B5070"/>
    <w:rsid w:val="5CEE5E83"/>
    <w:rsid w:val="5D137698"/>
    <w:rsid w:val="5D2D69AC"/>
    <w:rsid w:val="5D665A1A"/>
    <w:rsid w:val="5DA86032"/>
    <w:rsid w:val="5E10557D"/>
    <w:rsid w:val="5E1337F5"/>
    <w:rsid w:val="60245FFF"/>
    <w:rsid w:val="60885CA7"/>
    <w:rsid w:val="60DC6522"/>
    <w:rsid w:val="60E23609"/>
    <w:rsid w:val="612A6665"/>
    <w:rsid w:val="613227E3"/>
    <w:rsid w:val="6151078F"/>
    <w:rsid w:val="61A25CBF"/>
    <w:rsid w:val="61A649A8"/>
    <w:rsid w:val="61DC793B"/>
    <w:rsid w:val="6205760C"/>
    <w:rsid w:val="634C0236"/>
    <w:rsid w:val="641B7D10"/>
    <w:rsid w:val="645B3DFE"/>
    <w:rsid w:val="64740A1C"/>
    <w:rsid w:val="64A62BA0"/>
    <w:rsid w:val="64BC5D0B"/>
    <w:rsid w:val="64E831B8"/>
    <w:rsid w:val="65705687"/>
    <w:rsid w:val="66154481"/>
    <w:rsid w:val="662E3308"/>
    <w:rsid w:val="668A4527"/>
    <w:rsid w:val="66C8504F"/>
    <w:rsid w:val="675C6555"/>
    <w:rsid w:val="67D20F73"/>
    <w:rsid w:val="69407A67"/>
    <w:rsid w:val="694424E5"/>
    <w:rsid w:val="697D06D5"/>
    <w:rsid w:val="6A4B221F"/>
    <w:rsid w:val="6AA638F9"/>
    <w:rsid w:val="6ADE7537"/>
    <w:rsid w:val="6B3E697D"/>
    <w:rsid w:val="6B5D66AE"/>
    <w:rsid w:val="6B8E2D0B"/>
    <w:rsid w:val="6C2B055A"/>
    <w:rsid w:val="6C44786E"/>
    <w:rsid w:val="6C944E95"/>
    <w:rsid w:val="6CF7043C"/>
    <w:rsid w:val="6D8E6FF3"/>
    <w:rsid w:val="6D9640F9"/>
    <w:rsid w:val="6DD3648A"/>
    <w:rsid w:val="6E2434B3"/>
    <w:rsid w:val="6E3C6504"/>
    <w:rsid w:val="6EB53936"/>
    <w:rsid w:val="6EE67218"/>
    <w:rsid w:val="6F062BB9"/>
    <w:rsid w:val="6F3335BA"/>
    <w:rsid w:val="6F667AFB"/>
    <w:rsid w:val="6F8D32DA"/>
    <w:rsid w:val="70365406"/>
    <w:rsid w:val="710D4D92"/>
    <w:rsid w:val="713752AB"/>
    <w:rsid w:val="715B3688"/>
    <w:rsid w:val="71970711"/>
    <w:rsid w:val="71A30B93"/>
    <w:rsid w:val="7327134F"/>
    <w:rsid w:val="736305DA"/>
    <w:rsid w:val="7423209E"/>
    <w:rsid w:val="745E5245"/>
    <w:rsid w:val="75105A22"/>
    <w:rsid w:val="75137DDD"/>
    <w:rsid w:val="75273889"/>
    <w:rsid w:val="754461E9"/>
    <w:rsid w:val="757765BE"/>
    <w:rsid w:val="759B2BF7"/>
    <w:rsid w:val="76A76695"/>
    <w:rsid w:val="76E521D9"/>
    <w:rsid w:val="774158F0"/>
    <w:rsid w:val="786F5C61"/>
    <w:rsid w:val="788C05D2"/>
    <w:rsid w:val="78A36E4B"/>
    <w:rsid w:val="78CE2999"/>
    <w:rsid w:val="798F021A"/>
    <w:rsid w:val="79BB1120"/>
    <w:rsid w:val="79E32474"/>
    <w:rsid w:val="79F92669"/>
    <w:rsid w:val="7A241826"/>
    <w:rsid w:val="7A712187"/>
    <w:rsid w:val="7A8E53C7"/>
    <w:rsid w:val="7AE86536"/>
    <w:rsid w:val="7B791623"/>
    <w:rsid w:val="7B931C78"/>
    <w:rsid w:val="7BB045D8"/>
    <w:rsid w:val="7C4B2553"/>
    <w:rsid w:val="7C6433CF"/>
    <w:rsid w:val="7CC30964"/>
    <w:rsid w:val="7CDA758A"/>
    <w:rsid w:val="7CFE6269"/>
    <w:rsid w:val="7D197F5B"/>
    <w:rsid w:val="7D90323E"/>
    <w:rsid w:val="7DAA32A9"/>
    <w:rsid w:val="7DD30A52"/>
    <w:rsid w:val="7E163A6F"/>
    <w:rsid w:val="7EDB7BBE"/>
    <w:rsid w:val="7EFD501B"/>
    <w:rsid w:val="7F207CC7"/>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spacing w:line="360" w:lineRule="auto"/>
      <w:jc w:val="left"/>
    </w:pPr>
    <w:rPr>
      <w:rFonts w:ascii="宋体" w:hAnsi="宋体" w:eastAsia="宋体" w:cs="Times New Roman"/>
      <w:szCs w:val="24"/>
    </w:rPr>
  </w:style>
  <w:style w:type="paragraph" w:styleId="3">
    <w:name w:val="Body Text"/>
    <w:basedOn w:val="1"/>
    <w:unhideWhenUsed/>
    <w:qFormat/>
    <w:uiPriority w:val="99"/>
    <w:pPr>
      <w:spacing w:after="120"/>
    </w:pPr>
    <w:rPr>
      <w:rFonts w:eastAsia="仿宋_GB2312"/>
    </w:rPr>
  </w:style>
  <w:style w:type="paragraph" w:styleId="4">
    <w:name w:val="Body Text Indent"/>
    <w:basedOn w:val="1"/>
    <w:link w:val="18"/>
    <w:qFormat/>
    <w:uiPriority w:val="0"/>
    <w:pPr>
      <w:ind w:firstLine="420"/>
    </w:pPr>
    <w:rPr>
      <w:rFonts w:ascii="Times New Roman" w:hAnsi="Times New Roman" w:eastAsia="宋体" w:cs="Times New Roman"/>
      <w:sz w:val="24"/>
      <w:szCs w:val="24"/>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customStyle="1" w:styleId="14">
    <w:name w:val="批注框文本 字符"/>
    <w:basedOn w:val="12"/>
    <w:link w:val="6"/>
    <w:semiHidden/>
    <w:qFormat/>
    <w:uiPriority w:val="99"/>
    <w:rPr>
      <w:sz w:val="18"/>
      <w:szCs w:val="18"/>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paragraph" w:customStyle="1" w:styleId="1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18">
    <w:name w:val="正文文本缩进 字符"/>
    <w:basedOn w:val="12"/>
    <w:link w:val="4"/>
    <w:qFormat/>
    <w:uiPriority w:val="0"/>
    <w:rPr>
      <w:rFonts w:ascii="Times New Roman" w:hAnsi="Times New Roman" w:eastAsia="宋体" w:cs="Times New Roman"/>
      <w:sz w:val="24"/>
      <w:szCs w:val="24"/>
    </w:rPr>
  </w:style>
  <w:style w:type="character" w:customStyle="1" w:styleId="19">
    <w:name w:val="批注文字 字符"/>
    <w:basedOn w:val="12"/>
    <w:link w:val="2"/>
    <w:qFormat/>
    <w:uiPriority w:val="0"/>
    <w:rPr>
      <w:rFonts w:ascii="宋体" w:hAnsi="宋体" w:eastAsia="宋体" w:cs="Times New Roman"/>
      <w:szCs w:val="24"/>
    </w:rPr>
  </w:style>
  <w:style w:type="paragraph" w:styleId="20">
    <w:name w:val="List Paragraph"/>
    <w:basedOn w:val="1"/>
    <w:qFormat/>
    <w:uiPriority w:val="34"/>
    <w:pPr>
      <w:ind w:firstLine="420" w:firstLineChars="200"/>
    </w:pPr>
  </w:style>
  <w:style w:type="paragraph" w:customStyle="1" w:styleId="21">
    <w:name w:val="段"/>
    <w:link w:val="22"/>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2">
    <w:name w:val="段 Char"/>
    <w:link w:val="21"/>
    <w:qFormat/>
    <w:uiPriority w:val="0"/>
    <w:rPr>
      <w:rFonts w:ascii="宋体" w:hAnsi="Times New Roman" w:eastAsia="宋体" w:cs="Times New Roman"/>
      <w:kern w:val="0"/>
    </w:rPr>
  </w:style>
  <w:style w:type="paragraph" w:customStyle="1" w:styleId="2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
    <w:name w:val="日期 字符"/>
    <w:basedOn w:val="12"/>
    <w:link w:val="5"/>
    <w:semiHidden/>
    <w:qFormat/>
    <w:uiPriority w:val="99"/>
    <w:rPr>
      <w:rFonts w:asciiTheme="minorHAnsi" w:hAnsiTheme="minorHAnsi" w:eastAsiaTheme="minorEastAsia" w:cstheme="minorBidi"/>
      <w:kern w:val="2"/>
      <w:sz w:val="21"/>
      <w:szCs w:val="22"/>
    </w:rPr>
  </w:style>
  <w:style w:type="character" w:customStyle="1" w:styleId="25">
    <w:name w:val="font21"/>
    <w:basedOn w:val="12"/>
    <w:qFormat/>
    <w:uiPriority w:val="0"/>
    <w:rPr>
      <w:rFonts w:hint="eastAsia" w:ascii="宋体" w:hAnsi="宋体" w:eastAsia="宋体" w:cs="宋体"/>
      <w:color w:val="000000"/>
      <w:sz w:val="22"/>
      <w:szCs w:val="22"/>
      <w:u w:val="none"/>
    </w:rPr>
  </w:style>
  <w:style w:type="character" w:customStyle="1" w:styleId="26">
    <w:name w:val="font11"/>
    <w:basedOn w:val="12"/>
    <w:qFormat/>
    <w:uiPriority w:val="0"/>
    <w:rPr>
      <w:rFonts w:hint="default" w:ascii="Times New Roman" w:hAnsi="Times New Roman" w:cs="Times New Roman"/>
      <w:color w:val="000000"/>
      <w:sz w:val="22"/>
      <w:szCs w:val="22"/>
      <w:u w:val="none"/>
    </w:rPr>
  </w:style>
  <w:style w:type="character" w:customStyle="1" w:styleId="27">
    <w:name w:val="font71"/>
    <w:basedOn w:val="12"/>
    <w:qFormat/>
    <w:uiPriority w:val="0"/>
    <w:rPr>
      <w:rFonts w:hint="eastAsia" w:ascii="宋体" w:hAnsi="宋体" w:eastAsia="宋体" w:cs="宋体"/>
      <w:color w:val="000000"/>
      <w:sz w:val="21"/>
      <w:szCs w:val="21"/>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61"/>
    <w:basedOn w:val="12"/>
    <w:qFormat/>
    <w:uiPriority w:val="0"/>
    <w:rPr>
      <w:rFonts w:hint="default" w:ascii="Times New Roman" w:hAnsi="Times New Roman" w:cs="Times New Roman"/>
      <w:color w:val="FF0000"/>
      <w:sz w:val="22"/>
      <w:szCs w:val="22"/>
      <w:u w:val="none"/>
    </w:rPr>
  </w:style>
  <w:style w:type="character" w:customStyle="1" w:styleId="30">
    <w:name w:val="font81"/>
    <w:basedOn w:val="12"/>
    <w:qFormat/>
    <w:uiPriority w:val="0"/>
    <w:rPr>
      <w:rFonts w:hint="eastAsia" w:ascii="宋体" w:hAnsi="宋体" w:eastAsia="宋体" w:cs="宋体"/>
      <w:color w:val="000000"/>
      <w:sz w:val="21"/>
      <w:szCs w:val="21"/>
      <w:u w:val="none"/>
    </w:rPr>
  </w:style>
  <w:style w:type="character" w:customStyle="1" w:styleId="31">
    <w:name w:val="font41"/>
    <w:basedOn w:val="12"/>
    <w:qFormat/>
    <w:uiPriority w:val="0"/>
    <w:rPr>
      <w:rFonts w:hint="default" w:ascii="Times New Roman" w:hAnsi="Times New Roman" w:cs="Times New Roman"/>
      <w:color w:val="000000"/>
      <w:sz w:val="21"/>
      <w:szCs w:val="21"/>
      <w:u w:val="none"/>
    </w:rPr>
  </w:style>
  <w:style w:type="character" w:customStyle="1" w:styleId="32">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numbering" Target="numbering.xml"/><Relationship Id="rId75" Type="http://schemas.openxmlformats.org/officeDocument/2006/relationships/oleObject" Target="embeddings/oleObject50.bin"/><Relationship Id="rId74" Type="http://schemas.openxmlformats.org/officeDocument/2006/relationships/oleObject" Target="embeddings/oleObject49.bin"/><Relationship Id="rId73" Type="http://schemas.openxmlformats.org/officeDocument/2006/relationships/oleObject" Target="embeddings/oleObject48.bin"/><Relationship Id="rId72" Type="http://schemas.openxmlformats.org/officeDocument/2006/relationships/oleObject" Target="embeddings/oleObject47.bin"/><Relationship Id="rId71" Type="http://schemas.openxmlformats.org/officeDocument/2006/relationships/oleObject" Target="embeddings/oleObject46.bin"/><Relationship Id="rId70" Type="http://schemas.openxmlformats.org/officeDocument/2006/relationships/oleObject" Target="embeddings/oleObject45.bin"/><Relationship Id="rId7" Type="http://schemas.openxmlformats.org/officeDocument/2006/relationships/image" Target="media/image2.wmf"/><Relationship Id="rId69" Type="http://schemas.openxmlformats.org/officeDocument/2006/relationships/oleObject" Target="embeddings/oleObject44.bin"/><Relationship Id="rId68" Type="http://schemas.openxmlformats.org/officeDocument/2006/relationships/oleObject" Target="embeddings/oleObject43.bin"/><Relationship Id="rId67" Type="http://schemas.openxmlformats.org/officeDocument/2006/relationships/oleObject" Target="embeddings/oleObject42.bin"/><Relationship Id="rId66" Type="http://schemas.openxmlformats.org/officeDocument/2006/relationships/oleObject" Target="embeddings/oleObject41.bin"/><Relationship Id="rId65" Type="http://schemas.openxmlformats.org/officeDocument/2006/relationships/oleObject" Target="embeddings/oleObject40.bin"/><Relationship Id="rId64" Type="http://schemas.openxmlformats.org/officeDocument/2006/relationships/oleObject" Target="embeddings/oleObject39.bin"/><Relationship Id="rId63" Type="http://schemas.openxmlformats.org/officeDocument/2006/relationships/oleObject" Target="embeddings/oleObject38.bin"/><Relationship Id="rId62" Type="http://schemas.openxmlformats.org/officeDocument/2006/relationships/oleObject" Target="embeddings/oleObject37.bin"/><Relationship Id="rId61" Type="http://schemas.openxmlformats.org/officeDocument/2006/relationships/oleObject" Target="embeddings/oleObject36.bin"/><Relationship Id="rId60" Type="http://schemas.openxmlformats.org/officeDocument/2006/relationships/oleObject" Target="embeddings/oleObject35.bin"/><Relationship Id="rId6" Type="http://schemas.openxmlformats.org/officeDocument/2006/relationships/oleObject" Target="embeddings/oleObject2.bin"/><Relationship Id="rId59" Type="http://schemas.openxmlformats.org/officeDocument/2006/relationships/oleObject" Target="embeddings/oleObject34.bin"/><Relationship Id="rId58" Type="http://schemas.openxmlformats.org/officeDocument/2006/relationships/oleObject" Target="embeddings/oleObject33.bin"/><Relationship Id="rId57" Type="http://schemas.openxmlformats.org/officeDocument/2006/relationships/image" Target="media/image22.wmf"/><Relationship Id="rId56" Type="http://schemas.openxmlformats.org/officeDocument/2006/relationships/oleObject" Target="embeddings/oleObject32.bin"/><Relationship Id="rId55" Type="http://schemas.openxmlformats.org/officeDocument/2006/relationships/oleObject" Target="embeddings/oleObject31.bin"/><Relationship Id="rId54" Type="http://schemas.openxmlformats.org/officeDocument/2006/relationships/oleObject" Target="embeddings/oleObject30.bin"/><Relationship Id="rId53" Type="http://schemas.openxmlformats.org/officeDocument/2006/relationships/image" Target="media/image21.wmf"/><Relationship Id="rId52" Type="http://schemas.openxmlformats.org/officeDocument/2006/relationships/oleObject" Target="embeddings/oleObject29.bin"/><Relationship Id="rId51" Type="http://schemas.openxmlformats.org/officeDocument/2006/relationships/image" Target="media/image20.wmf"/><Relationship Id="rId50" Type="http://schemas.openxmlformats.org/officeDocument/2006/relationships/oleObject" Target="embeddings/oleObject28.bin"/><Relationship Id="rId5" Type="http://schemas.openxmlformats.org/officeDocument/2006/relationships/image" Target="media/image1.wmf"/><Relationship Id="rId49" Type="http://schemas.openxmlformats.org/officeDocument/2006/relationships/image" Target="media/image19.wmf"/><Relationship Id="rId48" Type="http://schemas.openxmlformats.org/officeDocument/2006/relationships/oleObject" Target="embeddings/oleObject27.bin"/><Relationship Id="rId47" Type="http://schemas.openxmlformats.org/officeDocument/2006/relationships/image" Target="media/image18.wmf"/><Relationship Id="rId46" Type="http://schemas.openxmlformats.org/officeDocument/2006/relationships/oleObject" Target="embeddings/oleObject26.bin"/><Relationship Id="rId45" Type="http://schemas.openxmlformats.org/officeDocument/2006/relationships/image" Target="media/image17.wmf"/><Relationship Id="rId44" Type="http://schemas.openxmlformats.org/officeDocument/2006/relationships/oleObject" Target="embeddings/oleObject25.bin"/><Relationship Id="rId43" Type="http://schemas.openxmlformats.org/officeDocument/2006/relationships/oleObject" Target="embeddings/oleObject24.bin"/><Relationship Id="rId42" Type="http://schemas.openxmlformats.org/officeDocument/2006/relationships/oleObject" Target="embeddings/oleObject23.bin"/><Relationship Id="rId41" Type="http://schemas.openxmlformats.org/officeDocument/2006/relationships/oleObject" Target="embeddings/oleObject22.bin"/><Relationship Id="rId40" Type="http://schemas.openxmlformats.org/officeDocument/2006/relationships/oleObject" Target="embeddings/oleObject21.bin"/><Relationship Id="rId4" Type="http://schemas.openxmlformats.org/officeDocument/2006/relationships/oleObject" Target="embeddings/oleObject1.bin"/><Relationship Id="rId39" Type="http://schemas.openxmlformats.org/officeDocument/2006/relationships/oleObject" Target="embeddings/oleObject20.bin"/><Relationship Id="rId38" Type="http://schemas.openxmlformats.org/officeDocument/2006/relationships/oleObject" Target="embeddings/oleObject19.bin"/><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2140</Words>
  <Characters>2431</Characters>
  <Lines>21</Lines>
  <Paragraphs>5</Paragraphs>
  <TotalTime>0</TotalTime>
  <ScaleCrop>false</ScaleCrop>
  <LinksUpToDate>false</LinksUpToDate>
  <CharactersWithSpaces>2457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ss</cp:lastModifiedBy>
  <dcterms:modified xsi:type="dcterms:W3CDTF">2025-11-17T02:22:26Z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D590374021964696A541162F58C88426_13</vt:lpwstr>
  </property>
  <property fmtid="{D5CDD505-2E9C-101B-9397-08002B2CF9AE}" pid="4" name="KSOTemplateDocerSaveRecord">
    <vt:lpwstr>eyJoZGlkIjoiYjk5ODM0YmMxOWJiYWQyNDU4MGIzYWRmYTA0ZmI5NDciLCJ1c2VySWQiOiI0MzA0NjUzNjgifQ==</vt:lpwstr>
  </property>
</Properties>
</file>