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C0AB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11738B">
      <w:pPr>
        <w:spacing w:after="156" w:afterLines="50" w:line="400" w:lineRule="exact"/>
        <w:ind w:left="-160" w:leftChars="-76" w:firstLine="140" w:firstLineChars="50"/>
        <w:jc w:val="center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重金属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分标委会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宣贯、审定、预审和讨论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500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436"/>
        <w:gridCol w:w="2655"/>
        <w:gridCol w:w="6536"/>
        <w:gridCol w:w="781"/>
      </w:tblGrid>
      <w:tr w14:paraId="5180B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27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9DDEF7">
            <w:pPr>
              <w:keepNext w:val="0"/>
              <w:keepLines w:val="0"/>
              <w:pageBreakBefore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1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64F5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3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510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项目计划编号</w:t>
            </w:r>
          </w:p>
        </w:tc>
        <w:tc>
          <w:tcPr>
            <w:tcW w:w="230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C5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273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B77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A3BE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720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GB/T 21181-2025《再生铅锭》宣贯</w:t>
            </w:r>
          </w:p>
          <w:p w14:paraId="48D8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GB/T 469-2023《铅锭》宣贯</w:t>
            </w:r>
          </w:p>
          <w:p w14:paraId="56F1A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GB/T 6516-2025《电解镍》宣贯</w:t>
            </w:r>
          </w:p>
          <w:p w14:paraId="39C98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GB/T 470-202X《锌锭》修订解读</w:t>
            </w:r>
          </w:p>
        </w:tc>
      </w:tr>
      <w:tr w14:paraId="4922F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2BE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第一组</w:t>
            </w:r>
          </w:p>
        </w:tc>
      </w:tr>
      <w:tr w14:paraId="05E4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8" w:type="pct"/>
            <w:tcBorders>
              <w:top w:val="single" w:color="auto" w:sz="12" w:space="0"/>
            </w:tcBorders>
            <w:vAlign w:val="center"/>
          </w:tcPr>
          <w:p w14:paraId="2C570A18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DA524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氧压浸出炼锌熔硫副产品硫锌富集物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804E9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〔2025〕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23号2025-014-T/CNIA</w:t>
            </w:r>
          </w:p>
        </w:tc>
        <w:tc>
          <w:tcPr>
            <w:tcW w:w="230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FD1F4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云南驰宏锌锗股份有限公司、呼伦贝尔驰宏矿业有限公司、云南驰宏资源综合利用有限公司、昆明有色冶金设计研究院股份公司、昆明理工大学、东北大学</w:t>
            </w:r>
          </w:p>
        </w:tc>
        <w:tc>
          <w:tcPr>
            <w:tcW w:w="273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0BF5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548B6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8" w:type="pct"/>
            <w:vAlign w:val="center"/>
          </w:tcPr>
          <w:p w14:paraId="5F1AF85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E69029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湿法炼锌系统锌浮渣回收技术要求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130901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〔2025〕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23号2025-01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-T/CNIA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6441193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云南驰宏锌锗股份有限公司、呼伦贝尔驰宏矿业有限公、昆明有色冶金设计研究院股份公司、昆明理工大学、东北大学、河南豫光锌业有限公司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4172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59B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7E655A1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150DB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火法炼铅系统氧化锌烟尘回收技术要求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00D420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〔2025〕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23号2025-01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-T/CNIA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55C57E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云南驰宏锌锗股份有限公司、呼伦贝尔驰宏矿业有限公司、昆明有色冶金设计研究院股份公司、昆明理工大学、东北大学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1711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28396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49F4C14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E79AB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选矿药剂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铜萃取剂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8DB32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〔2025〕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23号2025-01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-T/CNIA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4BEC8C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紫金矿业集团股份有限公司、福建紫金选矿药剂有限公司、福建紫金矿冶测试技术有限公司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FBA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1AA76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327F77F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D76923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铅冶炼安全生产规范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7000EA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国标委发〔2025〕43号20253718-T-610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01C02E7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河南豫光金铅股份有限公司、云南驰宏锌锗股份有限公司、济源市万洋冶炼（集团）有限公司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CC3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5696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8" w:type="pct"/>
            <w:vAlign w:val="center"/>
          </w:tcPr>
          <w:p w14:paraId="3851E9D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4FE75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锌冶炼企业废水循环利用技术规范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85E394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国标委发〔2025〕43号20253776-T-610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39A2E38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株洲冶炼集团股份有限公司、河南豫光锌业股份有限公司、深圳市中金岭南有色金属股份有限公司、湖南株冶有色金属有限公司、云南驰宏锌锗股份有限公司、矿冶科技集团有限公司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3567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286BF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tcBorders>
              <w:bottom w:val="single" w:color="auto" w:sz="12" w:space="0"/>
            </w:tcBorders>
            <w:vAlign w:val="center"/>
          </w:tcPr>
          <w:p w14:paraId="7155C11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B5C07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电缆护套用铅合金锭</w:t>
            </w:r>
          </w:p>
        </w:tc>
        <w:tc>
          <w:tcPr>
            <w:tcW w:w="935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9A9041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20253778-T-610</w:t>
            </w:r>
          </w:p>
        </w:tc>
        <w:tc>
          <w:tcPr>
            <w:tcW w:w="230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52838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湖南水口山有色金属集团有限公司、江苏春兴合金集团有限公司、河南豫光金铅股份有限公司</w:t>
            </w:r>
          </w:p>
        </w:tc>
        <w:tc>
          <w:tcPr>
            <w:tcW w:w="27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EC66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FCD9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B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第二组</w:t>
            </w:r>
          </w:p>
        </w:tc>
      </w:tr>
      <w:tr w14:paraId="3F4D8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78" w:type="pct"/>
            <w:tcBorders>
              <w:top w:val="single" w:color="auto" w:sz="12" w:space="0"/>
            </w:tcBorders>
            <w:vAlign w:val="center"/>
          </w:tcPr>
          <w:p w14:paraId="75E4E729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5165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产品碳足迹量化方法与要求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电解镍</w:t>
            </w:r>
          </w:p>
        </w:tc>
        <w:tc>
          <w:tcPr>
            <w:tcW w:w="93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A9A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中色协科字〔2025〕24 号2025-023-T/CNIA</w:t>
            </w:r>
          </w:p>
        </w:tc>
        <w:tc>
          <w:tcPr>
            <w:tcW w:w="230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21D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金川集团股份有限公司、中国恩菲工程技术有限公司、衢州华友钴新材料有限公司、金川集团镍钴有限公司、格林美股份有限公司、中伟新材料股份有限公司、吉林吉恩镍业股份有限公司、南京寒锐钴业有限公司</w:t>
            </w:r>
          </w:p>
        </w:tc>
        <w:tc>
          <w:tcPr>
            <w:tcW w:w="273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802C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786A5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278" w:type="pct"/>
            <w:vAlign w:val="center"/>
          </w:tcPr>
          <w:p w14:paraId="1E3D771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85D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产品碳足迹量化方法与要求 电积钴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EC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中色协科字〔2025〕25 号2025-023-T/CNIA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E007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衢州华友钴新材料有限公司、金川集团股份有限公司、格林美股份有限公司、中伟新材料股份有限公司、金川集团镍钴有限公司、兰州金川新材料科技股份有限公司、南京寒锐钴业有限公司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4618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02EF6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5EF59D0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921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温室气体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产品碳足迹量化方法与要求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锡锭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DD1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中色协科字〔2025〕26 号2025-023-T/CNIA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0D4D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广西华锡有色金属股份有限公司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云南锡业股份有限公司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、矿冶科技集团有限公司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8F6B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2ACF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8" w:type="pct"/>
            <w:vAlign w:val="center"/>
          </w:tcPr>
          <w:p w14:paraId="2E3C95E6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ADA2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镍冶炼企业节能诊断技术规范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9869D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工信厅科函〔2025〕84号2025-0026T-YS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2DA7823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3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衢州华友钴新材料有限公司、金川集团股份有限公司、浙江华友钴业股份有限公司、格林美股份有限公司、广东邦普循环科技股份有限公司、中伟新材料股份有限公司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2BE3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FBB2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040BB05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3FB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精炼镍取样方法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57592C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fill="FFFFFF"/>
                <w:lang w:eastAsia="zh-CN"/>
              </w:rPr>
              <w:t>国标委发〔2025〕43号</w:t>
            </w:r>
          </w:p>
          <w:p w14:paraId="72A2C02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20253800-T-610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69460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fill="FFFFFF"/>
              </w:rPr>
              <w:t>金川集团股份有限公司、北矿检测技术股份有限公司、有色金属技术经济研究院有限责任公司、吉林吉恩镍业股份有限公司、格林美股份有限公司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45E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D5E6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8" w:type="pct"/>
            <w:vAlign w:val="center"/>
          </w:tcPr>
          <w:p w14:paraId="4F1FA7A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063707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106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阴极铜（修订GB/T 467-2010）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E5F53C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shd w:val="clear" w:fill="FFFFFF"/>
                <w:lang w:val="en-US" w:eastAsia="zh-CN"/>
              </w:rPr>
              <w:t>待下达计划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11825E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right="56" w:rightChars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eastAsia="zh-CN"/>
              </w:rPr>
              <w:t>江西铜业股份有限公司、有色金属技术经济研究院有限责任公司、铜陵有色金属集团控股有限公司、云南铜业股份有限公司、金川集团股份有限公司、紫金矿业集团股份有限公司、阳谷祥光铜业有限公司、北方铜业股份有限公司、大冶有色金属有限责任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67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7836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048B964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F02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充电电池废料废件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FDDDFB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20253769-T-610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2E5B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D765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6F32F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78" w:type="pct"/>
            <w:vAlign w:val="center"/>
          </w:tcPr>
          <w:p w14:paraId="092143F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3339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电池废料的标志、包装、运输和贮存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EFAF64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20253768-T-610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19377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</w:rPr>
              <w:t>武汉动力电池再生技术有限公司、广东邦普循环科技有限公司、中伟新材料股份有限公司、安徽鲁控环保有限公司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C2D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E86A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8" w:type="pct"/>
            <w:vAlign w:val="center"/>
          </w:tcPr>
          <w:p w14:paraId="07EF3D3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A48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铜选矿厂废水回收利用技术规范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B37D0D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20253754-T-610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7414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云南铜业股份有限公司、矿冶科技集团有限公司、昆明冶金研究院有限公司、昆明理工大学、铜陵有色金属集团控股有限公司、江西铜业集团有限公司、紫金矿业集团股份有限公司、大冶有色金属集团控股有限公司、山西北方铜业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294B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CFF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78" w:type="pct"/>
            <w:vAlign w:val="center"/>
          </w:tcPr>
          <w:p w14:paraId="18C4FDA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138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铜矿山低品位矿石可采选效益计算方法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F42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112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eastAsia="zh-CN"/>
              </w:rPr>
              <w:t>20253755-T-610</w:t>
            </w:r>
          </w:p>
        </w:tc>
        <w:tc>
          <w:tcPr>
            <w:tcW w:w="2302" w:type="pct"/>
            <w:shd w:val="clear" w:color="auto" w:fill="auto"/>
            <w:vAlign w:val="center"/>
          </w:tcPr>
          <w:p w14:paraId="3076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fill="FFFFFF"/>
              </w:rPr>
              <w:t>云南铜业股份有限公司、矿冶科技集团有限公司、铜陵有色金属集团控股有限公司、江西铜业股份有限公司、中条山有色金属集团有限公司、紫金矿业集团股份有限公司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6449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</w:tbl>
    <w:p w14:paraId="5F17DD5F">
      <w:pPr>
        <w:pStyle w:val="2"/>
      </w:pPr>
    </w:p>
    <w:p w14:paraId="512E5815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D8E60B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D33204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7DC4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C0157"/>
    <w:multiLevelType w:val="singleLevel"/>
    <w:tmpl w:val="3C5C015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2025-11-12T09:17:45Z</dcterms:created>
  <dc:creator>10699</dc:creator>
  <cp:lastModifiedBy>ECHO</cp:lastModifiedBy>
  <dcterms:modified xsi:type="dcterms:W3CDTF">2025-11-12T09:18:04Z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7002E7C1567D447E8809937D22066EBF_12</vt:lpwstr>
  </property>
</Properties>
</file>