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2BB2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1FB4E1B">
            <w:pPr>
              <w:pStyle w:val="4"/>
              <w:framePr w:wrap="notBeside" w:vAnchor="page" w:hAnchor="page" w:x="1372" w:y="568"/>
              <w:tabs>
                <w:tab w:val="clear" w:pos="4153"/>
                <w:tab w:val="clear" w:pos="8306"/>
              </w:tabs>
              <w:spacing w:line="240" w:lineRule="auto"/>
              <w:jc w:val="left"/>
              <w:rPr>
                <w:rFonts w:ascii="Times New Roman" w:hAnsi="Times New Roman" w:eastAsia="黑体"/>
                <w:sz w:val="21"/>
                <w:szCs w:val="21"/>
              </w:rPr>
            </w:pPr>
            <w:r>
              <w:rPr>
                <w:rFonts w:ascii="Times New Roman" w:hAnsi="Times New Roman" w:eastAsia="黑体"/>
                <w:sz w:val="21"/>
                <w:szCs w:val="21"/>
              </w:rPr>
              <w:t xml:space="preserve">ICS  </w:t>
            </w:r>
          </w:p>
        </w:tc>
        <w:tc>
          <w:tcPr>
            <w:tcW w:w="8855" w:type="dxa"/>
          </w:tcPr>
          <w:p w14:paraId="66CFF80F">
            <w:pPr>
              <w:pStyle w:val="4"/>
              <w:framePr w:wrap="notBeside" w:vAnchor="page" w:hAnchor="page" w:x="1372" w:y="568"/>
              <w:tabs>
                <w:tab w:val="clear" w:pos="4153"/>
                <w:tab w:val="clear" w:pos="8306"/>
              </w:tabs>
              <w:spacing w:line="240" w:lineRule="auto"/>
              <w:jc w:val="both"/>
              <w:rPr>
                <w:rFonts w:hint="default" w:ascii="Times New Roman" w:hAnsi="Times New Roman" w:eastAsia="黑体"/>
                <w:sz w:val="21"/>
                <w:szCs w:val="21"/>
                <w:lang w:val="en-US" w:eastAsia="zh-CN"/>
              </w:rPr>
            </w:pPr>
            <w:r>
              <w:rPr>
                <w:rFonts w:ascii="Times New Roman" w:hAnsi="Times New Roman" w:eastAsia="黑体"/>
                <w:sz w:val="21"/>
                <w:szCs w:val="21"/>
              </w:rPr>
              <w:t>13.030.</w:t>
            </w:r>
            <w:r>
              <w:rPr>
                <w:rFonts w:hint="eastAsia" w:ascii="Times New Roman" w:hAnsi="Times New Roman" w:eastAsia="黑体"/>
                <w:sz w:val="21"/>
                <w:szCs w:val="21"/>
                <w:lang w:val="en-US" w:eastAsia="zh-CN"/>
              </w:rPr>
              <w:t>50</w:t>
            </w:r>
          </w:p>
        </w:tc>
      </w:tr>
      <w:tr w14:paraId="7A14A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F4F9FC6">
            <w:pPr>
              <w:pStyle w:val="4"/>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sz w:val="21"/>
                <w:szCs w:val="21"/>
              </w:rPr>
              <w:t xml:space="preserve">CCS  </w:t>
            </w:r>
          </w:p>
        </w:tc>
        <w:tc>
          <w:tcPr>
            <w:tcW w:w="8855" w:type="dxa"/>
          </w:tcPr>
          <w:tbl>
            <w:tblPr>
              <w:tblStyle w:val="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8855"/>
            </w:tblGrid>
            <w:tr w14:paraId="2010A01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671F7B7">
                  <w:pPr>
                    <w:pStyle w:val="12"/>
                    <w:framePr w:wrap="notBeside" w:vAnchor="page" w:hAnchor="page" w:x="1372" w:y="568"/>
                    <w:ind w:left="420" w:right="624"/>
                    <w:rPr>
                      <w:sz w:val="28"/>
                      <w:szCs w:val="28"/>
                    </w:rPr>
                  </w:pPr>
                </w:p>
              </w:tc>
            </w:tr>
          </w:tbl>
          <w:p w14:paraId="7FB23F3B">
            <w:pPr>
              <w:pStyle w:val="4"/>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sz w:val="21"/>
                <w:szCs w:val="21"/>
              </w:rPr>
              <w:t>H 60</w:t>
            </w:r>
          </w:p>
        </w:tc>
      </w:tr>
    </w:tbl>
    <w:p w14:paraId="4865DE29">
      <w:pPr>
        <w:pStyle w:val="13"/>
        <w:framePr w:w="9639" w:h="1092" w:hRule="exact" w:hSpace="181" w:vSpace="181" w:wrap="around" w:hAnchor="page" w:x="1305" w:y="1790"/>
        <w:rPr>
          <w:rFonts w:ascii="Times New Roman" w:eastAsia="黑体"/>
          <w:b w:val="0"/>
          <w:bCs w:val="0"/>
          <w:w w:val="100"/>
          <w:sz w:val="72"/>
          <w:szCs w:val="72"/>
        </w:rPr>
      </w:pPr>
      <w:bookmarkStart w:id="0" w:name="_Hlk26473981"/>
      <w:r>
        <w:rPr>
          <w:rFonts w:ascii="Times New Roman" w:eastAsia="黑体"/>
          <w:b w:val="0"/>
          <w:w w:val="100"/>
          <w:sz w:val="72"/>
          <w:szCs w:val="72"/>
        </w:rPr>
        <w:t>团体</w:t>
      </w:r>
      <w:r>
        <w:rPr>
          <w:rFonts w:ascii="Times New Roman" w:eastAsia="黑体"/>
          <w:b w:val="0"/>
          <w:bCs w:val="0"/>
          <w:w w:val="100"/>
          <w:sz w:val="72"/>
          <w:szCs w:val="72"/>
        </w:rPr>
        <w:t>标准</w:t>
      </w:r>
    </w:p>
    <w:bookmarkEnd w:id="0"/>
    <w:p w14:paraId="15A1569A">
      <w:pPr>
        <w:pStyle w:val="14"/>
        <w:framePr w:wrap="around"/>
        <w:rPr>
          <w:rFonts w:ascii="Times New Roman"/>
        </w:rPr>
      </w:pPr>
      <w:r>
        <w:rPr>
          <w:rFonts w:ascii="Times New Roman"/>
        </w:rPr>
        <w:t xml:space="preserve">T/CNIA </w:t>
      </w:r>
      <w:r>
        <w:rPr>
          <w:rFonts w:ascii="Times New Roman"/>
        </w:rPr>
        <w:fldChar w:fldCharType="begin"/>
      </w:r>
      <w:bookmarkStart w:id="1" w:name="NSTD_CODE_F"/>
      <w:r>
        <w:rPr>
          <w:rFonts w:ascii="Times New Roman"/>
        </w:rPr>
        <w:instrText xml:space="preserve"> FORMTEXT </w:instrText>
      </w:r>
      <w:r>
        <w:rPr>
          <w:rFonts w:ascii="Times New Roman"/>
        </w:rPr>
        <w:fldChar w:fldCharType="separate"/>
      </w:r>
      <w:r>
        <w:rPr>
          <w:rFonts w:ascii="Times New Roman"/>
        </w:rPr>
        <w:t>XXXX</w:t>
      </w:r>
      <w:r>
        <w:rPr>
          <w:rFonts w:ascii="Times New Roman"/>
        </w:rPr>
        <w:fldChar w:fldCharType="end"/>
      </w:r>
      <w:bookmarkEnd w:id="1"/>
      <w:r>
        <w:rPr>
          <w:rFonts w:ascii="Times New Roman"/>
        </w:rPr>
        <w:t>—</w:t>
      </w:r>
      <w:r>
        <w:rPr>
          <w:rFonts w:ascii="Times New Roman"/>
        </w:rPr>
        <w:fldChar w:fldCharType="begin"/>
      </w:r>
      <w:bookmarkStart w:id="2" w:name="NSTD_CODE_B"/>
      <w:r>
        <w:rPr>
          <w:rFonts w:ascii="Times New Roman"/>
        </w:rPr>
        <w:instrText xml:space="preserve"> FORMTEXT </w:instrText>
      </w:r>
      <w:r>
        <w:rPr>
          <w:rFonts w:ascii="Times New Roman"/>
        </w:rPr>
        <w:fldChar w:fldCharType="separate"/>
      </w:r>
      <w:r>
        <w:rPr>
          <w:rFonts w:ascii="Times New Roman"/>
        </w:rPr>
        <w:t>XXXX</w:t>
      </w:r>
      <w:r>
        <w:rPr>
          <w:rFonts w:ascii="Times New Roman"/>
        </w:rPr>
        <w:fldChar w:fldCharType="end"/>
      </w:r>
      <w:bookmarkEnd w:id="2"/>
    </w:p>
    <w:p w14:paraId="5029516D">
      <w:pPr>
        <w:pStyle w:val="16"/>
        <w:framePr w:wrap="around"/>
        <w:rPr>
          <w:rFonts w:ascii="Times New Roman"/>
        </w:rPr>
      </w:pPr>
      <w:r>
        <w:rPr>
          <w:rFonts w:ascii="Times New Roman"/>
        </w:rPr>
        <w:fldChar w:fldCharType="begin"/>
      </w:r>
      <w:bookmarkStart w:id="3" w:name="OSTD_CODE"/>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3"/>
    </w:p>
    <w:p w14:paraId="4345D994">
      <w:pPr>
        <w:spacing w:line="240" w:lineRule="auto"/>
        <w:rPr>
          <w:rFonts w:ascii="Times New Roman" w:hAnsi="Times New Roman" w:eastAsia="黑体"/>
          <w:kern w:val="0"/>
          <w:sz w:val="10"/>
          <w:szCs w:val="10"/>
        </w:rPr>
      </w:pPr>
      <w:r>
        <w:rPr>
          <w:rFonts w:ascii="Times New Roman" w:hAnsi="Times New Roman" w:eastAsia="黑体"/>
          <w:kern w:val="0"/>
          <w:sz w:val="10"/>
          <w:szCs w:val="10"/>
        </w:rPr>
        <mc:AlternateContent>
          <mc:Choice Requires="wps">
            <w:drawing>
              <wp:anchor distT="0" distB="0" distL="0" distR="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1026" name="直接连接符 73"/>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round/>
                        </a:ln>
                      </wps:spPr>
                      <wps:bodyPr/>
                    </wps:wsp>
                  </a:graphicData>
                </a:graphic>
              </wp:anchor>
            </w:drawing>
          </mc:Choice>
          <mc:Fallback>
            <w:pict>
              <v:line id="直接连接符 73"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ng0mW2AAAAAwBAAAPAAAAAAAAAAEAIAAA&#10;ACIAAABkcnMvZG93bnJldi54bWxQSwECFAAUAAAACACHTuJAoWz799MBAACSAwAADgAAAAAAAAAB&#10;ACAAAAAnAQAAZHJzL2Uyb0RvYy54bWxQSwUGAAAAAAYABgBZAQAAbAUAAAAA&#10;">
                <v:fill on="f" focussize="0,0"/>
                <v:stroke color="#000000" joinstyle="round"/>
                <v:imagedata o:title=""/>
                <o:lock v:ext="edit" aspectratio="f"/>
              </v:line>
            </w:pict>
          </mc:Fallback>
        </mc:AlternateContent>
      </w:r>
    </w:p>
    <w:p w14:paraId="5B814A4D">
      <w:pPr>
        <w:pStyle w:val="18"/>
        <w:framePr w:w="9639" w:h="6974" w:hRule="exact" w:wrap="around" w:vAnchor="page" w:hAnchor="page" w:x="1422" w:y="6189" w:anchorLock="1"/>
        <w:spacing w:before="440" w:after="160"/>
        <w:textAlignment w:val="bottom"/>
        <w:rPr>
          <w:rFonts w:eastAsia="黑体"/>
          <w:szCs w:val="28"/>
        </w:rPr>
      </w:pPr>
      <w:r>
        <w:rPr>
          <w:rFonts w:eastAsia="黑体"/>
          <w:szCs w:val="28"/>
        </w:rPr>
        <w:t>Technical specification for electrochemical recovery of elemental sulfur from sulfur dioxide flue gas in nonferrous metallurgy</w:t>
      </w:r>
    </w:p>
    <w:p w14:paraId="5A189285">
      <w:pPr>
        <w:pStyle w:val="18"/>
        <w:framePr w:w="9639" w:h="6974" w:hRule="exact" w:wrap="around" w:vAnchor="page" w:hAnchor="page" w:x="1422" w:y="6189" w:anchorLock="1"/>
        <w:spacing w:before="440" w:after="160"/>
        <w:textAlignment w:val="bottom"/>
        <w:rPr>
          <w:sz w:val="24"/>
          <w:szCs w:val="28"/>
        </w:rPr>
      </w:pPr>
      <w:bookmarkStart w:id="4" w:name="下拉1"/>
      <w:r>
        <w:rPr>
          <w:sz w:val="24"/>
          <w:szCs w:val="28"/>
        </w:rPr>
        <w:t>（</w:t>
      </w:r>
      <w:r>
        <w:rPr>
          <w:rFonts w:hint="eastAsia"/>
          <w:sz w:val="24"/>
          <w:szCs w:val="28"/>
          <w:lang w:val="en-US" w:eastAsia="zh-CN"/>
        </w:rPr>
        <w:t>送审</w:t>
      </w:r>
      <w:r>
        <w:rPr>
          <w:sz w:val="24"/>
          <w:szCs w:val="28"/>
        </w:rPr>
        <w:t>稿）</w:t>
      </w:r>
      <w:r>
        <w:rPr>
          <w:sz w:val="24"/>
          <w:szCs w:val="28"/>
        </w:rPr>
        <w:fldChar w:fldCharType="begin"/>
      </w:r>
      <w:r>
        <w:rPr>
          <w:sz w:val="24"/>
          <w:szCs w:val="28"/>
        </w:rPr>
        <w:instrText xml:space="preserve">FORMDROPDOWN</w:instrText>
      </w:r>
      <w:r>
        <w:rPr>
          <w:sz w:val="24"/>
          <w:szCs w:val="28"/>
        </w:rPr>
        <w:fldChar w:fldCharType="separate"/>
      </w:r>
      <w:r>
        <w:rPr>
          <w:sz w:val="24"/>
          <w:szCs w:val="28"/>
        </w:rPr>
        <w:fldChar w:fldCharType="end"/>
      </w:r>
      <w:bookmarkEnd w:id="4"/>
    </w:p>
    <w:p w14:paraId="37A889A9">
      <w:pPr>
        <w:pStyle w:val="18"/>
        <w:framePr w:w="9639" w:h="6974" w:hRule="exact" w:wrap="around" w:vAnchor="page" w:hAnchor="page" w:x="1422" w:y="6189" w:anchorLock="1"/>
        <w:spacing w:before="180" w:line="240" w:lineRule="atLeast"/>
        <w:textAlignment w:val="bottom"/>
        <w:rPr>
          <w:sz w:val="21"/>
          <w:szCs w:val="28"/>
        </w:rPr>
      </w:pPr>
    </w:p>
    <w:p w14:paraId="3C410863">
      <w:pPr>
        <w:pStyle w:val="18"/>
        <w:framePr w:w="9639" w:h="6974" w:hRule="exact" w:wrap="around" w:vAnchor="page" w:hAnchor="page" w:x="1422" w:y="6189" w:anchorLock="1"/>
        <w:spacing w:before="720" w:beforeLines="300" w:after="72" w:afterLines="30" w:line="240" w:lineRule="auto"/>
        <w:textAlignment w:val="bottom"/>
        <w:rPr>
          <w:b/>
          <w:sz w:val="21"/>
          <w:szCs w:val="28"/>
        </w:rPr>
      </w:pPr>
      <w:bookmarkStart w:id="5" w:name="下拉2"/>
      <w:r>
        <w:rPr>
          <w:b/>
          <w:sz w:val="21"/>
          <w:szCs w:val="28"/>
        </w:rPr>
        <w:fldChar w:fldCharType="begin"/>
      </w:r>
      <w:r>
        <w:rPr>
          <w:b/>
          <w:sz w:val="21"/>
          <w:szCs w:val="28"/>
        </w:rPr>
        <w:instrText xml:space="preserve">FORMDROPDOWN</w:instrText>
      </w:r>
      <w:r>
        <w:rPr>
          <w:b/>
          <w:sz w:val="21"/>
          <w:szCs w:val="28"/>
        </w:rPr>
        <w:fldChar w:fldCharType="separate"/>
      </w:r>
      <w:r>
        <w:rPr>
          <w:b/>
          <w:sz w:val="21"/>
          <w:szCs w:val="28"/>
        </w:rPr>
        <w:fldChar w:fldCharType="end"/>
      </w:r>
      <w:bookmarkEnd w:id="5"/>
    </w:p>
    <w:p w14:paraId="0AB514EE">
      <w:pPr>
        <w:pStyle w:val="19"/>
        <w:framePr w:wrap="around" w:y="14176"/>
      </w:pPr>
      <w:bookmarkStart w:id="6" w:name="PLSH_DATE_Y"/>
      <w:r>
        <w:fldChar w:fldCharType="begin"/>
      </w:r>
      <w:r>
        <w:instrText xml:space="preserve">FORMTEXT</w:instrText>
      </w:r>
      <w:r>
        <w:fldChar w:fldCharType="separate"/>
      </w:r>
      <w:r>
        <w:t>XXXX</w:t>
      </w:r>
      <w:r>
        <w:fldChar w:fldCharType="end"/>
      </w:r>
      <w:bookmarkEnd w:id="6"/>
      <w:r>
        <w:t xml:space="preserve"> - </w:t>
      </w:r>
      <w:bookmarkStart w:id="7" w:name="PLSH_DATE_M"/>
      <w:r>
        <w:fldChar w:fldCharType="begin"/>
      </w:r>
      <w:r>
        <w:instrText xml:space="preserve">FORMTEXT</w:instrText>
      </w:r>
      <w:r>
        <w:fldChar w:fldCharType="separate"/>
      </w:r>
      <w:r>
        <w:t>XX</w:t>
      </w:r>
      <w:r>
        <w:fldChar w:fldCharType="end"/>
      </w:r>
      <w:bookmarkEnd w:id="7"/>
      <w:r>
        <w:t xml:space="preserve"> - </w:t>
      </w:r>
      <w:r>
        <w:fldChar w:fldCharType="begin"/>
      </w:r>
      <w:bookmarkStart w:id="8" w:name="PLSH_DATE_D"/>
      <w:r>
        <w:instrText xml:space="preserve"> FORMTEXT </w:instrText>
      </w:r>
      <w:r>
        <w:fldChar w:fldCharType="separate"/>
      </w:r>
      <w:r>
        <w:t>XX</w:t>
      </w:r>
      <w:r>
        <w:fldChar w:fldCharType="end"/>
      </w:r>
      <w:bookmarkEnd w:id="8"/>
      <w:r>
        <w:t>发布</w:t>
      </w:r>
    </w:p>
    <w:p w14:paraId="49902290">
      <w:pPr>
        <w:pStyle w:val="21"/>
        <w:framePr w:wrap="around" w:y="14176"/>
      </w:pPr>
      <w:r>
        <w:fldChar w:fldCharType="begin"/>
      </w:r>
      <w:bookmarkStart w:id="9" w:name="CROT_DATE_Y"/>
      <w:r>
        <w:instrText xml:space="preserve"> FORMTEXT </w:instrText>
      </w:r>
      <w:r>
        <w:fldChar w:fldCharType="separate"/>
      </w:r>
      <w:r>
        <w:t>XXXX</w:t>
      </w:r>
      <w:r>
        <w:fldChar w:fldCharType="end"/>
      </w:r>
      <w:bookmarkEnd w:id="9"/>
      <w:r>
        <w:t xml:space="preserve"> - </w:t>
      </w:r>
      <w:r>
        <w:fldChar w:fldCharType="begin"/>
      </w:r>
      <w:bookmarkStart w:id="10" w:name="CROT_DATE_M"/>
      <w:r>
        <w:instrText xml:space="preserve"> FORMTEXT </w:instrText>
      </w:r>
      <w:r>
        <w:fldChar w:fldCharType="separate"/>
      </w:r>
      <w:r>
        <w:t>XX</w:t>
      </w:r>
      <w:r>
        <w:fldChar w:fldCharType="end"/>
      </w:r>
      <w:bookmarkEnd w:id="10"/>
      <w:r>
        <w:t xml:space="preserve"> - </w:t>
      </w:r>
      <w:r>
        <w:fldChar w:fldCharType="begin"/>
      </w:r>
      <w:bookmarkStart w:id="11" w:name="CROT_DATE_D"/>
      <w:r>
        <w:instrText xml:space="preserve"> FORMTEXT </w:instrText>
      </w:r>
      <w:r>
        <w:fldChar w:fldCharType="separate"/>
      </w:r>
      <w:r>
        <w:t>XX</w:t>
      </w:r>
      <w:r>
        <w:fldChar w:fldCharType="end"/>
      </w:r>
      <w:bookmarkEnd w:id="11"/>
      <w:r>
        <w:t>实施</w:t>
      </w:r>
    </w:p>
    <w:p w14:paraId="6A599037">
      <w:pPr>
        <w:pStyle w:val="23"/>
        <w:framePr w:w="4754" w:h="584" w:hRule="exact" w:hSpace="181" w:vSpace="181" w:wrap="around" w:vAnchor="page" w:hAnchor="page" w:x="6883" w:y="14889"/>
        <w:rPr>
          <w:rFonts w:ascii="Times New Roman"/>
        </w:rPr>
      </w:pPr>
      <w:r>
        <w:rPr>
          <w:rFonts w:ascii="Times New Roman"/>
          <w:w w:val="100"/>
          <w:sz w:val="28"/>
        </w:rPr>
        <w:t> </w:t>
      </w:r>
      <w:r>
        <w:rPr>
          <w:rStyle w:val="26"/>
          <w:rFonts w:ascii="Times New Roman"/>
          <w:position w:val="0"/>
        </w:rPr>
        <w:t>发</w:t>
      </w:r>
      <w:r>
        <w:rPr>
          <w:rStyle w:val="26"/>
          <w:rFonts w:ascii="Times New Roman"/>
          <w:spacing w:val="0"/>
          <w:position w:val="0"/>
        </w:rPr>
        <w:t>布</w:t>
      </w:r>
    </w:p>
    <w:p w14:paraId="5006CB42">
      <w:pPr>
        <w:rPr>
          <w:rFonts w:ascii="Times New Roman" w:hAnsi="Times New Roman"/>
          <w:sz w:val="28"/>
          <w:szCs w:val="28"/>
        </w:rPr>
      </w:pPr>
    </w:p>
    <w:p w14:paraId="706349A1">
      <w:pPr>
        <w:pStyle w:val="17"/>
        <w:framePr w:h="2349" w:hRule="exact" w:wrap="around" w:x="1396" w:y="5023"/>
        <w:rPr>
          <w:rFonts w:ascii="Times New Roman" w:hAnsi="Times New Roman"/>
        </w:rPr>
      </w:pPr>
      <w:r>
        <w:rPr>
          <w:rFonts w:ascii="Times New Roman" w:hAnsi="Times New Roman"/>
        </w:rPr>
        <w:fldChar w:fldCharType="begin"/>
      </w:r>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有色冶金烟气二氧化硫电化学回收单质硫技术规范</w:t>
      </w:r>
      <w:r>
        <w:rPr>
          <w:rFonts w:ascii="Times New Roman" w:hAnsi="Times New Roman"/>
        </w:rPr>
        <w:fldChar w:fldCharType="end"/>
      </w:r>
    </w:p>
    <w:p w14:paraId="39FE6D47">
      <w:pPr>
        <w:rPr>
          <w:rFonts w:ascii="Times New Roman" w:hAnsi="Times New Roman"/>
          <w:sz w:val="28"/>
          <w:szCs w:val="28"/>
        </w:rPr>
      </w:pPr>
    </w:p>
    <w:p w14:paraId="3077E3E9">
      <w:pPr>
        <w:rPr>
          <w:rFonts w:ascii="Times New Roman" w:hAnsi="Times New Roman"/>
          <w:sz w:val="28"/>
          <w:szCs w:val="28"/>
        </w:rPr>
      </w:pPr>
    </w:p>
    <w:p w14:paraId="1A077839">
      <w:pPr>
        <w:rPr>
          <w:rFonts w:ascii="Times New Roman" w:hAnsi="Times New Roman"/>
          <w:sz w:val="28"/>
          <w:szCs w:val="28"/>
        </w:rPr>
      </w:pPr>
    </w:p>
    <w:p w14:paraId="4D249517">
      <w:pPr>
        <w:rPr>
          <w:rFonts w:ascii="Times New Roman" w:hAnsi="Times New Roman"/>
          <w:sz w:val="28"/>
          <w:szCs w:val="28"/>
        </w:rPr>
      </w:pPr>
      <w:r>
        <w:rPr>
          <w:rFonts w:ascii="Times New Roman" w:hAnsi="Times New Roman"/>
          <w:b/>
          <w:color w:val="000000"/>
          <w:sz w:val="28"/>
          <w:szCs w:val="28"/>
        </w:rPr>
        <mc:AlternateContent>
          <mc:Choice Requires="wps">
            <w:drawing>
              <wp:anchor distT="0" distB="0" distL="0" distR="0" simplePos="0" relativeHeight="251660288" behindDoc="0" locked="1" layoutInCell="1" allowOverlap="1">
                <wp:simplePos x="0" y="0"/>
                <wp:positionH relativeFrom="margin">
                  <wp:posOffset>594995</wp:posOffset>
                </wp:positionH>
                <wp:positionV relativeFrom="margin">
                  <wp:posOffset>8988425</wp:posOffset>
                </wp:positionV>
                <wp:extent cx="4248150" cy="776605"/>
                <wp:effectExtent l="0" t="0" r="5080" b="635"/>
                <wp:wrapNone/>
                <wp:docPr id="1027" name="文本框 2"/>
                <wp:cNvGraphicFramePr/>
                <a:graphic xmlns:a="http://schemas.openxmlformats.org/drawingml/2006/main">
                  <a:graphicData uri="http://schemas.microsoft.com/office/word/2010/wordprocessingShape">
                    <wps:wsp>
                      <wps:cNvSpPr/>
                      <wps:spPr>
                        <a:xfrm>
                          <a:off x="0" y="0"/>
                          <a:ext cx="4248150" cy="776605"/>
                        </a:xfrm>
                        <a:prstGeom prst="rect">
                          <a:avLst/>
                        </a:prstGeom>
                        <a:solidFill>
                          <a:srgbClr val="FFFFFF"/>
                        </a:solidFill>
                        <a:ln>
                          <a:noFill/>
                        </a:ln>
                      </wps:spPr>
                      <wps:txbx>
                        <w:txbxContent>
                          <w:p w14:paraId="2DC947B2">
                            <w:pPr>
                              <w:pStyle w:val="24"/>
                              <w:jc w:val="both"/>
                              <w:rPr>
                                <w:sz w:val="30"/>
                                <w:szCs w:val="30"/>
                              </w:rPr>
                            </w:pPr>
                            <w:r>
                              <w:rPr>
                                <w:rFonts w:hint="eastAsia"/>
                                <w:sz w:val="30"/>
                                <w:szCs w:val="30"/>
                              </w:rPr>
                              <w:t>中</w:t>
                            </w:r>
                            <w:r>
                              <w:rPr>
                                <w:sz w:val="30"/>
                                <w:szCs w:val="30"/>
                              </w:rPr>
                              <w:t xml:space="preserve"> </w:t>
                            </w:r>
                            <w:r>
                              <w:rPr>
                                <w:rFonts w:hint="eastAsia"/>
                                <w:sz w:val="30"/>
                                <w:szCs w:val="30"/>
                              </w:rPr>
                              <w:t>国</w:t>
                            </w:r>
                            <w:r>
                              <w:rPr>
                                <w:sz w:val="30"/>
                                <w:szCs w:val="30"/>
                              </w:rPr>
                              <w:t xml:space="preserve"> </w:t>
                            </w:r>
                            <w:r>
                              <w:rPr>
                                <w:rFonts w:hint="eastAsia"/>
                                <w:sz w:val="30"/>
                                <w:szCs w:val="30"/>
                              </w:rPr>
                              <w:t>有</w:t>
                            </w:r>
                            <w:r>
                              <w:rPr>
                                <w:sz w:val="30"/>
                                <w:szCs w:val="30"/>
                              </w:rPr>
                              <w:t xml:space="preserve"> </w:t>
                            </w:r>
                            <w:r>
                              <w:rPr>
                                <w:rFonts w:hint="eastAsia"/>
                                <w:sz w:val="30"/>
                                <w:szCs w:val="30"/>
                              </w:rPr>
                              <w:t>色</w:t>
                            </w:r>
                            <w:r>
                              <w:rPr>
                                <w:sz w:val="30"/>
                                <w:szCs w:val="30"/>
                              </w:rPr>
                              <w:t xml:space="preserve"> </w:t>
                            </w:r>
                            <w:r>
                              <w:rPr>
                                <w:rFonts w:hint="eastAsia"/>
                                <w:sz w:val="30"/>
                                <w:szCs w:val="30"/>
                              </w:rPr>
                              <w:t>金</w:t>
                            </w:r>
                            <w:r>
                              <w:rPr>
                                <w:sz w:val="30"/>
                                <w:szCs w:val="30"/>
                              </w:rPr>
                              <w:t xml:space="preserve"> </w:t>
                            </w:r>
                            <w:r>
                              <w:rPr>
                                <w:rFonts w:hint="eastAsia"/>
                                <w:sz w:val="30"/>
                                <w:szCs w:val="30"/>
                              </w:rPr>
                              <w:t>属</w:t>
                            </w:r>
                            <w:r>
                              <w:rPr>
                                <w:sz w:val="30"/>
                                <w:szCs w:val="30"/>
                              </w:rPr>
                              <w:t xml:space="preserve"> </w:t>
                            </w:r>
                            <w:r>
                              <w:rPr>
                                <w:rFonts w:hint="eastAsia"/>
                                <w:sz w:val="30"/>
                                <w:szCs w:val="30"/>
                              </w:rPr>
                              <w:t>工</w:t>
                            </w:r>
                            <w:r>
                              <w:rPr>
                                <w:sz w:val="30"/>
                                <w:szCs w:val="30"/>
                              </w:rPr>
                              <w:t xml:space="preserve"> </w:t>
                            </w:r>
                            <w:r>
                              <w:rPr>
                                <w:rFonts w:hint="eastAsia"/>
                                <w:sz w:val="30"/>
                                <w:szCs w:val="30"/>
                              </w:rPr>
                              <w:t>业</w:t>
                            </w:r>
                            <w:r>
                              <w:rPr>
                                <w:sz w:val="30"/>
                                <w:szCs w:val="30"/>
                              </w:rPr>
                              <w:t xml:space="preserve"> </w:t>
                            </w:r>
                            <w:r>
                              <w:rPr>
                                <w:rFonts w:hint="eastAsia"/>
                                <w:sz w:val="30"/>
                                <w:szCs w:val="30"/>
                              </w:rPr>
                              <w:t>协</w:t>
                            </w:r>
                            <w:r>
                              <w:rPr>
                                <w:sz w:val="30"/>
                                <w:szCs w:val="30"/>
                              </w:rPr>
                              <w:t xml:space="preserve"> </w:t>
                            </w:r>
                            <w:r>
                              <w:rPr>
                                <w:rFonts w:hint="eastAsia"/>
                                <w:sz w:val="30"/>
                                <w:szCs w:val="30"/>
                              </w:rPr>
                              <w:t>会</w:t>
                            </w:r>
                            <w:r>
                              <w:rPr>
                                <w:sz w:val="30"/>
                                <w:szCs w:val="30"/>
                              </w:rPr>
                              <w:t xml:space="preserve"> </w:t>
                            </w:r>
                          </w:p>
                          <w:p w14:paraId="0D0F3058">
                            <w:pPr>
                              <w:pStyle w:val="24"/>
                              <w:jc w:val="both"/>
                              <w:rPr>
                                <w:szCs w:val="36"/>
                              </w:rPr>
                            </w:pPr>
                            <w:r>
                              <w:rPr>
                                <w:rFonts w:hint="eastAsia"/>
                                <w:w w:val="130"/>
                                <w:sz w:val="30"/>
                                <w:szCs w:val="30"/>
                              </w:rPr>
                              <w:t>中</w:t>
                            </w:r>
                            <w:r>
                              <w:rPr>
                                <w:w w:val="130"/>
                                <w:sz w:val="30"/>
                                <w:szCs w:val="30"/>
                              </w:rPr>
                              <w:t xml:space="preserve">  </w:t>
                            </w:r>
                            <w:r>
                              <w:rPr>
                                <w:rFonts w:hint="eastAsia"/>
                                <w:w w:val="130"/>
                                <w:sz w:val="30"/>
                                <w:szCs w:val="30"/>
                              </w:rPr>
                              <w:t>国</w:t>
                            </w:r>
                            <w:r>
                              <w:rPr>
                                <w:w w:val="130"/>
                                <w:sz w:val="30"/>
                                <w:szCs w:val="30"/>
                              </w:rPr>
                              <w:t xml:space="preserve">  </w:t>
                            </w:r>
                            <w:r>
                              <w:rPr>
                                <w:rFonts w:hint="eastAsia"/>
                                <w:w w:val="130"/>
                                <w:sz w:val="30"/>
                                <w:szCs w:val="30"/>
                              </w:rPr>
                              <w:t>有</w:t>
                            </w:r>
                            <w:r>
                              <w:rPr>
                                <w:w w:val="130"/>
                                <w:sz w:val="30"/>
                                <w:szCs w:val="30"/>
                              </w:rPr>
                              <w:t xml:space="preserve">  </w:t>
                            </w:r>
                            <w:r>
                              <w:rPr>
                                <w:rFonts w:hint="eastAsia"/>
                                <w:w w:val="130"/>
                                <w:sz w:val="30"/>
                                <w:szCs w:val="30"/>
                              </w:rPr>
                              <w:t>色</w:t>
                            </w:r>
                            <w:r>
                              <w:rPr>
                                <w:w w:val="130"/>
                                <w:sz w:val="30"/>
                                <w:szCs w:val="30"/>
                              </w:rPr>
                              <w:t xml:space="preserve">  </w:t>
                            </w:r>
                            <w:r>
                              <w:rPr>
                                <w:rFonts w:hint="eastAsia"/>
                                <w:w w:val="130"/>
                                <w:sz w:val="30"/>
                                <w:szCs w:val="30"/>
                              </w:rPr>
                              <w:t>金</w:t>
                            </w:r>
                            <w:r>
                              <w:rPr>
                                <w:w w:val="130"/>
                                <w:sz w:val="30"/>
                                <w:szCs w:val="30"/>
                              </w:rPr>
                              <w:t xml:space="preserve">  </w:t>
                            </w:r>
                            <w:r>
                              <w:rPr>
                                <w:rFonts w:hint="eastAsia"/>
                                <w:w w:val="130"/>
                                <w:sz w:val="30"/>
                                <w:szCs w:val="30"/>
                              </w:rPr>
                              <w:t>属</w:t>
                            </w:r>
                            <w:r>
                              <w:rPr>
                                <w:w w:val="130"/>
                                <w:sz w:val="30"/>
                                <w:szCs w:val="30"/>
                              </w:rPr>
                              <w:t xml:space="preserve">  </w:t>
                            </w:r>
                            <w:r>
                              <w:rPr>
                                <w:rFonts w:hint="eastAsia"/>
                                <w:w w:val="130"/>
                                <w:sz w:val="30"/>
                                <w:szCs w:val="30"/>
                              </w:rPr>
                              <w:t>学</w:t>
                            </w:r>
                            <w:r>
                              <w:rPr>
                                <w:w w:val="130"/>
                                <w:sz w:val="30"/>
                                <w:szCs w:val="30"/>
                              </w:rPr>
                              <w:t xml:space="preserve">  </w:t>
                            </w:r>
                            <w:r>
                              <w:rPr>
                                <w:rFonts w:hint="eastAsia"/>
                                <w:w w:val="130"/>
                                <w:sz w:val="30"/>
                                <w:szCs w:val="30"/>
                              </w:rPr>
                              <w:t>会</w:t>
                            </w:r>
                            <w:r>
                              <w:rPr>
                                <w:w w:val="130"/>
                                <w:szCs w:val="36"/>
                              </w:rPr>
                              <w:t xml:space="preserve"> </w:t>
                            </w:r>
                          </w:p>
                        </w:txbxContent>
                      </wps:txbx>
                      <wps:bodyPr lIns="0" tIns="0" rIns="0" bIns="0" upright="1"/>
                    </wps:wsp>
                  </a:graphicData>
                </a:graphic>
              </wp:anchor>
            </w:drawing>
          </mc:Choice>
          <mc:Fallback>
            <w:pict>
              <v:rect id="文本框 2" o:spid="_x0000_s1026" o:spt="1" style="position:absolute;left:0pt;margin-left:46.85pt;margin-top:707.75pt;height:61.15pt;width:334.5pt;mso-position-horizontal-relative:margin;mso-position-vertical-relative:margin;z-index:251660288;mso-width-relative:page;mso-height-relative:page;" fillcolor="#FFFFFF" filled="t" stroked="f" coordsize="21600,21600" o:gfxdata="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aFhWg2AAAAAwBAAAPAAAAAAAAAAEAIAAAACIAAABkcnMv&#10;ZG93bnJldi54bWxQSwECFAAUAAAACACHTuJAuGrpZsoBAACUAwAADgAAAAAAAAABACAAAAAnAQAA&#10;ZHJzL2Uyb0RvYy54bWxQSwUGAAAAAAYABgBZAQAAYwUAAAAA&#10;">
                <v:fill on="t" focussize="0,0"/>
                <v:stroke on="f"/>
                <v:imagedata o:title=""/>
                <o:lock v:ext="edit" aspectratio="f"/>
                <v:textbox inset="0mm,0mm,0mm,0mm">
                  <w:txbxContent>
                    <w:p w14:paraId="2DC947B2">
                      <w:pPr>
                        <w:pStyle w:val="24"/>
                        <w:jc w:val="both"/>
                        <w:rPr>
                          <w:sz w:val="30"/>
                          <w:szCs w:val="30"/>
                        </w:rPr>
                      </w:pPr>
                      <w:r>
                        <w:rPr>
                          <w:rFonts w:hint="eastAsia"/>
                          <w:sz w:val="30"/>
                          <w:szCs w:val="30"/>
                        </w:rPr>
                        <w:t>中</w:t>
                      </w:r>
                      <w:r>
                        <w:rPr>
                          <w:sz w:val="30"/>
                          <w:szCs w:val="30"/>
                        </w:rPr>
                        <w:t xml:space="preserve"> </w:t>
                      </w:r>
                      <w:r>
                        <w:rPr>
                          <w:rFonts w:hint="eastAsia"/>
                          <w:sz w:val="30"/>
                          <w:szCs w:val="30"/>
                        </w:rPr>
                        <w:t>国</w:t>
                      </w:r>
                      <w:r>
                        <w:rPr>
                          <w:sz w:val="30"/>
                          <w:szCs w:val="30"/>
                        </w:rPr>
                        <w:t xml:space="preserve"> </w:t>
                      </w:r>
                      <w:r>
                        <w:rPr>
                          <w:rFonts w:hint="eastAsia"/>
                          <w:sz w:val="30"/>
                          <w:szCs w:val="30"/>
                        </w:rPr>
                        <w:t>有</w:t>
                      </w:r>
                      <w:r>
                        <w:rPr>
                          <w:sz w:val="30"/>
                          <w:szCs w:val="30"/>
                        </w:rPr>
                        <w:t xml:space="preserve"> </w:t>
                      </w:r>
                      <w:r>
                        <w:rPr>
                          <w:rFonts w:hint="eastAsia"/>
                          <w:sz w:val="30"/>
                          <w:szCs w:val="30"/>
                        </w:rPr>
                        <w:t>色</w:t>
                      </w:r>
                      <w:r>
                        <w:rPr>
                          <w:sz w:val="30"/>
                          <w:szCs w:val="30"/>
                        </w:rPr>
                        <w:t xml:space="preserve"> </w:t>
                      </w:r>
                      <w:r>
                        <w:rPr>
                          <w:rFonts w:hint="eastAsia"/>
                          <w:sz w:val="30"/>
                          <w:szCs w:val="30"/>
                        </w:rPr>
                        <w:t>金</w:t>
                      </w:r>
                      <w:r>
                        <w:rPr>
                          <w:sz w:val="30"/>
                          <w:szCs w:val="30"/>
                        </w:rPr>
                        <w:t xml:space="preserve"> </w:t>
                      </w:r>
                      <w:r>
                        <w:rPr>
                          <w:rFonts w:hint="eastAsia"/>
                          <w:sz w:val="30"/>
                          <w:szCs w:val="30"/>
                        </w:rPr>
                        <w:t>属</w:t>
                      </w:r>
                      <w:r>
                        <w:rPr>
                          <w:sz w:val="30"/>
                          <w:szCs w:val="30"/>
                        </w:rPr>
                        <w:t xml:space="preserve"> </w:t>
                      </w:r>
                      <w:r>
                        <w:rPr>
                          <w:rFonts w:hint="eastAsia"/>
                          <w:sz w:val="30"/>
                          <w:szCs w:val="30"/>
                        </w:rPr>
                        <w:t>工</w:t>
                      </w:r>
                      <w:r>
                        <w:rPr>
                          <w:sz w:val="30"/>
                          <w:szCs w:val="30"/>
                        </w:rPr>
                        <w:t xml:space="preserve"> </w:t>
                      </w:r>
                      <w:r>
                        <w:rPr>
                          <w:rFonts w:hint="eastAsia"/>
                          <w:sz w:val="30"/>
                          <w:szCs w:val="30"/>
                        </w:rPr>
                        <w:t>业</w:t>
                      </w:r>
                      <w:r>
                        <w:rPr>
                          <w:sz w:val="30"/>
                          <w:szCs w:val="30"/>
                        </w:rPr>
                        <w:t xml:space="preserve"> </w:t>
                      </w:r>
                      <w:r>
                        <w:rPr>
                          <w:rFonts w:hint="eastAsia"/>
                          <w:sz w:val="30"/>
                          <w:szCs w:val="30"/>
                        </w:rPr>
                        <w:t>协</w:t>
                      </w:r>
                      <w:r>
                        <w:rPr>
                          <w:sz w:val="30"/>
                          <w:szCs w:val="30"/>
                        </w:rPr>
                        <w:t xml:space="preserve"> </w:t>
                      </w:r>
                      <w:r>
                        <w:rPr>
                          <w:rFonts w:hint="eastAsia"/>
                          <w:sz w:val="30"/>
                          <w:szCs w:val="30"/>
                        </w:rPr>
                        <w:t>会</w:t>
                      </w:r>
                      <w:r>
                        <w:rPr>
                          <w:sz w:val="30"/>
                          <w:szCs w:val="30"/>
                        </w:rPr>
                        <w:t xml:space="preserve"> </w:t>
                      </w:r>
                    </w:p>
                    <w:p w14:paraId="0D0F3058">
                      <w:pPr>
                        <w:pStyle w:val="24"/>
                        <w:jc w:val="both"/>
                        <w:rPr>
                          <w:szCs w:val="36"/>
                        </w:rPr>
                      </w:pPr>
                      <w:r>
                        <w:rPr>
                          <w:rFonts w:hint="eastAsia"/>
                          <w:w w:val="130"/>
                          <w:sz w:val="30"/>
                          <w:szCs w:val="30"/>
                        </w:rPr>
                        <w:t>中</w:t>
                      </w:r>
                      <w:r>
                        <w:rPr>
                          <w:w w:val="130"/>
                          <w:sz w:val="30"/>
                          <w:szCs w:val="30"/>
                        </w:rPr>
                        <w:t xml:space="preserve">  </w:t>
                      </w:r>
                      <w:r>
                        <w:rPr>
                          <w:rFonts w:hint="eastAsia"/>
                          <w:w w:val="130"/>
                          <w:sz w:val="30"/>
                          <w:szCs w:val="30"/>
                        </w:rPr>
                        <w:t>国</w:t>
                      </w:r>
                      <w:r>
                        <w:rPr>
                          <w:w w:val="130"/>
                          <w:sz w:val="30"/>
                          <w:szCs w:val="30"/>
                        </w:rPr>
                        <w:t xml:space="preserve">  </w:t>
                      </w:r>
                      <w:r>
                        <w:rPr>
                          <w:rFonts w:hint="eastAsia"/>
                          <w:w w:val="130"/>
                          <w:sz w:val="30"/>
                          <w:szCs w:val="30"/>
                        </w:rPr>
                        <w:t>有</w:t>
                      </w:r>
                      <w:r>
                        <w:rPr>
                          <w:w w:val="130"/>
                          <w:sz w:val="30"/>
                          <w:szCs w:val="30"/>
                        </w:rPr>
                        <w:t xml:space="preserve">  </w:t>
                      </w:r>
                      <w:r>
                        <w:rPr>
                          <w:rFonts w:hint="eastAsia"/>
                          <w:w w:val="130"/>
                          <w:sz w:val="30"/>
                          <w:szCs w:val="30"/>
                        </w:rPr>
                        <w:t>色</w:t>
                      </w:r>
                      <w:r>
                        <w:rPr>
                          <w:w w:val="130"/>
                          <w:sz w:val="30"/>
                          <w:szCs w:val="30"/>
                        </w:rPr>
                        <w:t xml:space="preserve">  </w:t>
                      </w:r>
                      <w:r>
                        <w:rPr>
                          <w:rFonts w:hint="eastAsia"/>
                          <w:w w:val="130"/>
                          <w:sz w:val="30"/>
                          <w:szCs w:val="30"/>
                        </w:rPr>
                        <w:t>金</w:t>
                      </w:r>
                      <w:r>
                        <w:rPr>
                          <w:w w:val="130"/>
                          <w:sz w:val="30"/>
                          <w:szCs w:val="30"/>
                        </w:rPr>
                        <w:t xml:space="preserve">  </w:t>
                      </w:r>
                      <w:r>
                        <w:rPr>
                          <w:rFonts w:hint="eastAsia"/>
                          <w:w w:val="130"/>
                          <w:sz w:val="30"/>
                          <w:szCs w:val="30"/>
                        </w:rPr>
                        <w:t>属</w:t>
                      </w:r>
                      <w:r>
                        <w:rPr>
                          <w:w w:val="130"/>
                          <w:sz w:val="30"/>
                          <w:szCs w:val="30"/>
                        </w:rPr>
                        <w:t xml:space="preserve">  </w:t>
                      </w:r>
                      <w:r>
                        <w:rPr>
                          <w:rFonts w:hint="eastAsia"/>
                          <w:w w:val="130"/>
                          <w:sz w:val="30"/>
                          <w:szCs w:val="30"/>
                        </w:rPr>
                        <w:t>学</w:t>
                      </w:r>
                      <w:r>
                        <w:rPr>
                          <w:w w:val="130"/>
                          <w:sz w:val="30"/>
                          <w:szCs w:val="30"/>
                        </w:rPr>
                        <w:t xml:space="preserve">  </w:t>
                      </w:r>
                      <w:r>
                        <w:rPr>
                          <w:rFonts w:hint="eastAsia"/>
                          <w:w w:val="130"/>
                          <w:sz w:val="30"/>
                          <w:szCs w:val="30"/>
                        </w:rPr>
                        <w:t>会</w:t>
                      </w:r>
                      <w:r>
                        <w:rPr>
                          <w:w w:val="130"/>
                          <w:szCs w:val="36"/>
                        </w:rPr>
                        <w:t xml:space="preserve"> </w:t>
                      </w:r>
                    </w:p>
                  </w:txbxContent>
                </v:textbox>
                <w10:anchorlock/>
              </v:rect>
            </w:pict>
          </mc:Fallback>
        </mc:AlternateContent>
      </w:r>
      <w:r>
        <w:rPr>
          <w:rFonts w:ascii="Times New Roman" w:hAnsi="Times New Roman"/>
          <w:sz w:val="28"/>
          <w:szCs w:val="28"/>
        </w:rPr>
        <mc:AlternateContent>
          <mc:Choice Requires="wps">
            <w:drawing>
              <wp:anchor distT="0" distB="0" distL="0" distR="0" simplePos="0" relativeHeight="251660288" behindDoc="0" locked="1" layoutInCell="1" allowOverlap="1">
                <wp:simplePos x="0" y="0"/>
                <wp:positionH relativeFrom="page">
                  <wp:posOffset>899160</wp:posOffset>
                </wp:positionH>
                <wp:positionV relativeFrom="page">
                  <wp:posOffset>9253220</wp:posOffset>
                </wp:positionV>
                <wp:extent cx="6120130" cy="0"/>
                <wp:effectExtent l="0" t="4445" r="0" b="5080"/>
                <wp:wrapNone/>
                <wp:docPr id="1028"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round/>
                        </a:ln>
                      </wps:spPr>
                      <wps:bodyPr/>
                    </wps:wsp>
                  </a:graphicData>
                </a:graphic>
              </wp:anchor>
            </w:drawing>
          </mc:Choice>
          <mc:Fallback>
            <w:pict>
              <v:line id="直接连接符 5" o:spid="_x0000_s1026" o:spt="20" style="position:absolute;left:0pt;margin-left:70.8pt;margin-top:728.6pt;height:0pt;width:481.9pt;mso-position-horizontal-relative:page;mso-position-vertical-relative:page;z-index:251660288;mso-width-relative:page;mso-height-relative:page;" filled="f" stroked="t" coordsize="21600,21600" o:gfxdata="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MVDF9gAAAAOAQAADwAAAAAAAAABACAAAAAi&#10;AAAAZHJzL2Rvd25yZXYueG1sUEsBAhQAFAAAAAgAh07iQH7FWgHRAQAAkQMAAA4AAAAAAAAAAQAg&#10;AAAAJwEAAGRycy9lMm9Eb2MueG1sUEsFBgAAAAAGAAYAWQEAAGoFAAAAAA==&#10;">
                <v:fill on="f" focussize="0,0"/>
                <v:stroke color="#000000" joinstyle="round"/>
                <v:imagedata o:title=""/>
                <o:lock v:ext="edit" aspectratio="f"/>
                <w10:anchorlock/>
              </v:line>
            </w:pict>
          </mc:Fallback>
        </mc:AlternateContent>
      </w:r>
    </w:p>
    <w:p w14:paraId="634F38A4">
      <w:pPr>
        <w:rPr>
          <w:rFonts w:ascii="Times New Roman" w:hAnsi="Times New Roman"/>
          <w:sz w:val="28"/>
          <w:szCs w:val="28"/>
        </w:rPr>
      </w:pPr>
    </w:p>
    <w:p w14:paraId="196ECA47">
      <w:pPr>
        <w:rPr>
          <w:rFonts w:ascii="Times New Roman" w:hAnsi="Times New Roman"/>
          <w:sz w:val="28"/>
          <w:szCs w:val="28"/>
        </w:rPr>
      </w:pPr>
    </w:p>
    <w:p w14:paraId="44047CBF">
      <w:pPr>
        <w:rPr>
          <w:rFonts w:ascii="Times New Roman" w:hAnsi="Times New Roman"/>
          <w:sz w:val="28"/>
          <w:szCs w:val="28"/>
        </w:rPr>
      </w:pPr>
    </w:p>
    <w:p w14:paraId="1E6E2629">
      <w:pPr>
        <w:rPr>
          <w:rFonts w:ascii="Times New Roman" w:hAnsi="Times New Roman"/>
          <w:sz w:val="28"/>
          <w:szCs w:val="28"/>
        </w:rPr>
      </w:pPr>
    </w:p>
    <w:p w14:paraId="04EB0694">
      <w:pPr>
        <w:rPr>
          <w:rFonts w:ascii="Times New Roman" w:hAnsi="Times New Roman"/>
          <w:sz w:val="28"/>
          <w:szCs w:val="28"/>
        </w:rPr>
      </w:pPr>
    </w:p>
    <w:p w14:paraId="42B99A03">
      <w:pPr>
        <w:rPr>
          <w:rFonts w:ascii="Times New Roman" w:hAnsi="Times New Roman"/>
          <w:sz w:val="28"/>
          <w:szCs w:val="28"/>
        </w:rPr>
      </w:pPr>
    </w:p>
    <w:p w14:paraId="0BE68F35">
      <w:pPr>
        <w:spacing w:after="360"/>
        <w:jc w:val="center"/>
        <w:rPr>
          <w:rFonts w:hint="eastAsia" w:ascii="黑体" w:hAnsi="黑体" w:eastAsia="黑体" w:cs="黑体"/>
          <w:sz w:val="30"/>
          <w:szCs w:val="30"/>
        </w:rPr>
      </w:pPr>
      <w:bookmarkStart w:id="12" w:name="_Toc7675"/>
      <w:bookmarkStart w:id="13" w:name="_Toc3770"/>
      <w:bookmarkStart w:id="14" w:name="BookMark2"/>
      <w:r>
        <w:rPr>
          <w:rFonts w:hint="eastAsia" w:ascii="黑体" w:hAnsi="黑体" w:eastAsia="黑体" w:cs="黑体"/>
          <w:spacing w:val="320"/>
          <w:sz w:val="30"/>
          <w:szCs w:val="30"/>
        </w:rPr>
        <w:t>前</w:t>
      </w:r>
      <w:r>
        <w:rPr>
          <w:rFonts w:hint="eastAsia" w:ascii="黑体" w:hAnsi="黑体" w:eastAsia="黑体" w:cs="黑体"/>
          <w:sz w:val="30"/>
          <w:szCs w:val="30"/>
        </w:rPr>
        <w:t>言</w:t>
      </w:r>
      <w:bookmarkEnd w:id="12"/>
      <w:bookmarkEnd w:id="13"/>
    </w:p>
    <w:p w14:paraId="46D201C7">
      <w:pPr>
        <w:spacing w:after="360" w:line="360" w:lineRule="exact"/>
        <w:jc w:val="center"/>
        <w:rPr>
          <w:rFonts w:hint="eastAsia" w:ascii="黑体" w:hAnsi="黑体" w:eastAsia="黑体" w:cs="黑体"/>
          <w:sz w:val="30"/>
          <w:szCs w:val="30"/>
        </w:rPr>
      </w:pPr>
    </w:p>
    <w:p w14:paraId="43C336D0">
      <w:pPr>
        <w:spacing w:line="320" w:lineRule="exact"/>
        <w:ind w:firstLine="420" w:firstLineChars="200"/>
        <w:rPr>
          <w:rFonts w:hint="eastAsia" w:ascii="宋体" w:hAnsi="宋体" w:cs="宋体"/>
        </w:rPr>
      </w:pPr>
      <w:r>
        <w:rPr>
          <w:rFonts w:hint="eastAsia" w:ascii="宋体" w:hAnsi="宋体" w:cs="宋体"/>
        </w:rPr>
        <w:t>本文件按照GB/T 1.1</w:t>
      </w:r>
      <w:r>
        <w:rPr>
          <w:rFonts w:hint="eastAsia" w:ascii="宋体" w:hAnsi="宋体" w:cs="宋体"/>
          <w:lang w:eastAsia="zh-CN"/>
        </w:rPr>
        <w:t>—</w:t>
      </w:r>
      <w:r>
        <w:rPr>
          <w:rFonts w:hint="eastAsia" w:ascii="宋体" w:hAnsi="宋体" w:cs="宋体"/>
        </w:rPr>
        <w:t>2020《标准化工作导则 第1部分：标准化文件的结构和起草规则》的规定起草。</w:t>
      </w:r>
    </w:p>
    <w:p w14:paraId="6394730E">
      <w:pPr>
        <w:spacing w:line="320" w:lineRule="exact"/>
        <w:ind w:firstLine="420" w:firstLineChars="200"/>
        <w:rPr>
          <w:rFonts w:hint="eastAsia" w:ascii="宋体" w:hAnsi="宋体" w:cs="宋体"/>
        </w:rPr>
      </w:pPr>
      <w:r>
        <w:rPr>
          <w:rFonts w:hint="eastAsia" w:ascii="宋体" w:hAnsi="宋体" w:cs="宋体"/>
        </w:rPr>
        <w:t>请注意本文件的某些内容可能涉及专利。本文件的发布机构不承担识别专利的责任。</w:t>
      </w:r>
    </w:p>
    <w:p w14:paraId="66C47AB7">
      <w:pPr>
        <w:spacing w:line="320" w:lineRule="exact"/>
        <w:ind w:firstLine="420" w:firstLineChars="200"/>
        <w:rPr>
          <w:rFonts w:hint="eastAsia" w:ascii="宋体" w:hAnsi="宋体" w:cs="宋体"/>
        </w:rPr>
      </w:pPr>
      <w:r>
        <w:rPr>
          <w:rFonts w:hint="eastAsia" w:ascii="宋体" w:hAnsi="宋体" w:cs="宋体"/>
        </w:rPr>
        <w:t>本文件由全国有色金属标准化技术委员会（SAC/TC 243）提出并归口。</w:t>
      </w:r>
    </w:p>
    <w:p w14:paraId="29139D94">
      <w:pPr>
        <w:spacing w:line="320" w:lineRule="exact"/>
        <w:ind w:firstLine="420" w:firstLineChars="200"/>
        <w:rPr>
          <w:rFonts w:hint="eastAsia" w:ascii="宋体" w:hAnsi="宋体" w:cs="宋体"/>
        </w:rPr>
      </w:pPr>
      <w:r>
        <w:rPr>
          <w:rFonts w:hint="eastAsia" w:ascii="宋体" w:hAnsi="宋体" w:cs="宋体"/>
        </w:rPr>
        <w:t>本文件起草单位：中南大学、深圳市中金岭南有色金属股份有限公司、江西理工大学。</w:t>
      </w:r>
    </w:p>
    <w:p w14:paraId="7BDCDDBB">
      <w:pPr>
        <w:spacing w:line="320" w:lineRule="exact"/>
        <w:ind w:firstLine="420" w:firstLineChars="200"/>
        <w:rPr>
          <w:rFonts w:hint="eastAsia" w:ascii="宋体" w:hAnsi="宋体" w:cs="宋体"/>
        </w:rPr>
      </w:pPr>
      <w:r>
        <w:rPr>
          <w:rFonts w:hint="eastAsia" w:ascii="宋体" w:hAnsi="宋体" w:cs="宋体"/>
        </w:rPr>
        <w:t>本文件主要起草人：刘恢、向开松、沈锋华、刘志楼、</w:t>
      </w:r>
      <w:r>
        <w:rPr>
          <w:rFonts w:hint="eastAsia" w:ascii="宋体" w:hAnsi="宋体" w:cs="宋体"/>
          <w:lang w:val="en-US" w:eastAsia="zh-CN"/>
        </w:rPr>
        <w:t>曾平生、</w:t>
      </w:r>
      <w:r>
        <w:rPr>
          <w:rFonts w:hint="eastAsia" w:ascii="宋体" w:hAnsi="宋体" w:cs="宋体"/>
        </w:rPr>
        <w:t>王珠江、付迎雪、</w:t>
      </w:r>
      <w:r>
        <w:rPr>
          <w:rFonts w:hint="eastAsia" w:ascii="宋体" w:hAnsi="宋体" w:cs="宋体"/>
          <w:lang w:val="en-US" w:eastAsia="zh-CN"/>
        </w:rPr>
        <w:t>王柱、赖澎辉</w:t>
      </w:r>
      <w:r>
        <w:rPr>
          <w:rFonts w:hint="eastAsia" w:ascii="宋体" w:hAnsi="宋体" w:cs="宋体"/>
        </w:rPr>
        <w:t>。</w:t>
      </w:r>
    </w:p>
    <w:p w14:paraId="7A86D2E2">
      <w:pPr>
        <w:pStyle w:val="15"/>
        <w:rPr>
          <w:rFonts w:ascii="Times New Roman"/>
        </w:rPr>
      </w:pPr>
    </w:p>
    <w:p w14:paraId="4F58CE30">
      <w:pPr>
        <w:pStyle w:val="15"/>
        <w:rPr>
          <w:rFonts w:ascii="Times New Roman"/>
        </w:rPr>
      </w:pPr>
    </w:p>
    <w:p w14:paraId="40BBDCF3">
      <w:pPr>
        <w:rPr>
          <w:rFonts w:ascii="Times New Roman" w:hAnsi="Times New Roman"/>
        </w:rPr>
      </w:pPr>
    </w:p>
    <w:p w14:paraId="328349D3">
      <w:pPr>
        <w:rPr>
          <w:rFonts w:ascii="Times New Roman" w:hAnsi="Times New Roman"/>
        </w:rPr>
      </w:pPr>
    </w:p>
    <w:p w14:paraId="6DB519BB">
      <w:pPr>
        <w:rPr>
          <w:rFonts w:ascii="Times New Roman" w:hAnsi="Times New Roman"/>
        </w:rPr>
      </w:pPr>
    </w:p>
    <w:p w14:paraId="6276CAD7">
      <w:pPr>
        <w:rPr>
          <w:rFonts w:ascii="Times New Roman" w:hAnsi="Times New Roman"/>
        </w:rPr>
      </w:pPr>
    </w:p>
    <w:p w14:paraId="6FC8EACB">
      <w:pPr>
        <w:rPr>
          <w:rFonts w:ascii="Times New Roman" w:hAnsi="Times New Roman"/>
        </w:rPr>
      </w:pPr>
    </w:p>
    <w:p w14:paraId="70D89A54">
      <w:pPr>
        <w:rPr>
          <w:rFonts w:ascii="Times New Roman" w:hAnsi="Times New Roman"/>
        </w:rPr>
      </w:pPr>
    </w:p>
    <w:p w14:paraId="1D8F66AE">
      <w:pPr>
        <w:rPr>
          <w:rFonts w:ascii="Times New Roman" w:hAnsi="Times New Roman"/>
        </w:rPr>
      </w:pPr>
    </w:p>
    <w:p w14:paraId="03E26ABD">
      <w:pPr>
        <w:rPr>
          <w:rFonts w:ascii="Times New Roman" w:hAnsi="Times New Roman"/>
        </w:rPr>
      </w:pPr>
    </w:p>
    <w:p w14:paraId="3AC6062F">
      <w:pPr>
        <w:rPr>
          <w:rFonts w:ascii="Times New Roman" w:hAnsi="Times New Roman"/>
        </w:rPr>
      </w:pPr>
    </w:p>
    <w:p w14:paraId="0A45E677">
      <w:pPr>
        <w:tabs>
          <w:tab w:val="center" w:pos="4677"/>
        </w:tabs>
        <w:rPr>
          <w:rFonts w:ascii="Times New Roman" w:hAnsi="Times New Roman"/>
        </w:rPr>
        <w:sectPr>
          <w:headerReference r:id="rId5" w:type="default"/>
          <w:footerReference r:id="rId6" w:type="default"/>
          <w:pgSz w:w="11906" w:h="16838"/>
          <w:pgMar w:top="567" w:right="1134" w:bottom="1134" w:left="1134" w:header="1418" w:footer="1134" w:gutter="284"/>
          <w:pgNumType w:fmt="decimal" w:start="1"/>
          <w:cols w:space="425" w:num="1"/>
          <w:docGrid w:linePitch="312" w:charSpace="0"/>
        </w:sectPr>
      </w:pPr>
      <w:r>
        <w:rPr>
          <w:rFonts w:ascii="Times New Roman" w:hAnsi="Times New Roman"/>
        </w:rPr>
        <w:tab/>
      </w:r>
    </w:p>
    <w:bookmarkEnd w:id="14"/>
    <w:p w14:paraId="72EA7E9E">
      <w:pPr>
        <w:spacing w:line="20" w:lineRule="exact"/>
        <w:jc w:val="center"/>
        <w:rPr>
          <w:rFonts w:ascii="Times New Roman" w:hAnsi="Times New Roman" w:eastAsia="黑体"/>
          <w:sz w:val="32"/>
          <w:szCs w:val="32"/>
        </w:rPr>
      </w:pPr>
      <w:bookmarkStart w:id="15" w:name="BookMark4"/>
    </w:p>
    <w:p w14:paraId="2D3BFB81">
      <w:pPr>
        <w:spacing w:line="20" w:lineRule="exact"/>
        <w:jc w:val="center"/>
        <w:rPr>
          <w:rFonts w:ascii="Times New Roman" w:hAnsi="Times New Roman" w:eastAsia="黑体"/>
          <w:sz w:val="32"/>
          <w:szCs w:val="32"/>
        </w:rPr>
      </w:pPr>
    </w:p>
    <w:p w14:paraId="5327EE27">
      <w:pPr>
        <w:pStyle w:val="29"/>
        <w:spacing w:before="436" w:beforeLines="182" w:after="528" w:afterLines="220"/>
        <w:rPr>
          <w:rFonts w:ascii="Times New Roman" w:hAnsi="Times New Roman"/>
        </w:rPr>
      </w:pPr>
      <w:bookmarkStart w:id="16" w:name="NEW_STAND_NAME"/>
      <w:r>
        <w:rPr>
          <w:rFonts w:ascii="Times New Roman" w:hAnsi="Times New Roman"/>
        </w:rPr>
        <w:t>有色冶金烟气二氧化硫电化学回收单质硫技术规范</w:t>
      </w:r>
    </w:p>
    <w:bookmarkEnd w:id="16"/>
    <w:p w14:paraId="7EADB4D5">
      <w:pPr>
        <w:pStyle w:val="30"/>
        <w:spacing w:before="240" w:after="240"/>
        <w:rPr>
          <w:rFonts w:ascii="Times New Roman"/>
        </w:rPr>
      </w:pPr>
      <w:bookmarkStart w:id="17" w:name="_Toc24884211"/>
      <w:bookmarkStart w:id="18" w:name="_Toc26648465"/>
      <w:bookmarkStart w:id="19" w:name="_Toc24884218"/>
      <w:bookmarkStart w:id="20" w:name="_Toc26986771"/>
      <w:bookmarkStart w:id="21" w:name="_Toc71206719"/>
      <w:bookmarkStart w:id="22" w:name="_Toc26718930"/>
      <w:bookmarkStart w:id="23" w:name="_Toc26986530"/>
      <w:bookmarkStart w:id="24" w:name="_Toc17233325"/>
      <w:bookmarkStart w:id="25" w:name="_Toc17905"/>
      <w:bookmarkStart w:id="26" w:name="_Toc17233333"/>
      <w:bookmarkStart w:id="27" w:name="_Toc25606"/>
      <w:r>
        <w:rPr>
          <w:rFonts w:ascii="Times New Roman"/>
        </w:rPr>
        <w:t>范围</w:t>
      </w:r>
      <w:bookmarkEnd w:id="17"/>
      <w:bookmarkEnd w:id="18"/>
      <w:bookmarkEnd w:id="19"/>
      <w:bookmarkEnd w:id="20"/>
      <w:bookmarkEnd w:id="21"/>
      <w:bookmarkEnd w:id="22"/>
      <w:bookmarkEnd w:id="23"/>
      <w:bookmarkEnd w:id="24"/>
      <w:bookmarkEnd w:id="25"/>
      <w:bookmarkEnd w:id="26"/>
      <w:bookmarkEnd w:id="27"/>
    </w:p>
    <w:p w14:paraId="720B02F4">
      <w:pPr>
        <w:widowControl/>
        <w:spacing w:line="320" w:lineRule="exact"/>
        <w:ind w:firstLine="420" w:firstLineChars="200"/>
        <w:jc w:val="both"/>
        <w:rPr>
          <w:rFonts w:ascii="Times New Roman" w:hAnsi="Times New Roman"/>
        </w:rPr>
      </w:pPr>
      <w:bookmarkStart w:id="28" w:name="OLE_LINK1"/>
      <w:bookmarkStart w:id="29" w:name="_Toc71206720"/>
      <w:bookmarkStart w:id="30" w:name="_Toc26718931"/>
      <w:bookmarkStart w:id="31" w:name="_Toc26648466"/>
      <w:bookmarkStart w:id="32" w:name="_Toc26986772"/>
      <w:bookmarkStart w:id="33" w:name="_Toc24884212"/>
      <w:bookmarkStart w:id="34" w:name="_Toc26986531"/>
      <w:bookmarkStart w:id="35" w:name="_Toc17233334"/>
      <w:bookmarkStart w:id="36" w:name="_Toc17233326"/>
      <w:bookmarkStart w:id="37" w:name="_Toc24884219"/>
      <w:r>
        <w:rPr>
          <w:rFonts w:ascii="Times New Roman" w:hAnsi="Times New Roman"/>
        </w:rPr>
        <w:t>本文件规定了有色冶金烟气二氧化硫电化学回收单质硫技术的</w:t>
      </w:r>
      <w:r>
        <w:rPr>
          <w:rFonts w:hint="eastAsia" w:ascii="Times New Roman" w:hAnsi="Times New Roman"/>
          <w:lang w:val="en-US" w:eastAsia="zh-CN"/>
        </w:rPr>
        <w:t>技术原理、</w:t>
      </w:r>
      <w:r>
        <w:rPr>
          <w:rFonts w:ascii="Times New Roman" w:hAnsi="Times New Roman"/>
        </w:rPr>
        <w:t>总体要求、工艺设计要求、工艺设备要求、检测与监测要求和运行与维护。</w:t>
      </w:r>
    </w:p>
    <w:p w14:paraId="566E93AD">
      <w:pPr>
        <w:widowControl/>
        <w:spacing w:line="320" w:lineRule="exact"/>
        <w:ind w:firstLine="420" w:firstLineChars="200"/>
        <w:jc w:val="both"/>
        <w:rPr>
          <w:rFonts w:ascii="Times New Roman" w:hAnsi="Times New Roman"/>
        </w:rPr>
      </w:pPr>
      <w:r>
        <w:rPr>
          <w:rFonts w:ascii="Times New Roman" w:hAnsi="Times New Roman"/>
        </w:rPr>
        <w:t>本文件适用于</w:t>
      </w:r>
      <w:r>
        <w:rPr>
          <w:rFonts w:hint="eastAsia" w:ascii="Times New Roman" w:hAnsi="Times New Roman"/>
          <w:lang w:val="en-US" w:eastAsia="zh-CN"/>
        </w:rPr>
        <w:t>以</w:t>
      </w:r>
      <w:r>
        <w:rPr>
          <w:rFonts w:ascii="Times New Roman" w:hAnsi="Times New Roman"/>
        </w:rPr>
        <w:t>通过对有色冶炼烟气吸收富集、</w:t>
      </w:r>
      <w:r>
        <w:rPr>
          <w:rFonts w:hint="eastAsia" w:ascii="Times New Roman" w:hAnsi="Times New Roman"/>
          <w:lang w:val="en-US" w:eastAsia="zh-CN"/>
        </w:rPr>
        <w:t>二氧化硫电催化转化、单质硫析出和吸收剂再循环</w:t>
      </w:r>
      <w:r>
        <w:rPr>
          <w:rFonts w:hint="eastAsia" w:ascii="Times New Roman" w:hAnsi="Times New Roman"/>
          <w:lang w:eastAsia="zh-CN"/>
        </w:rPr>
        <w:t>，</w:t>
      </w:r>
      <w:r>
        <w:rPr>
          <w:rFonts w:hint="eastAsia" w:ascii="Times New Roman" w:hAnsi="Times New Roman"/>
          <w:lang w:val="en-US" w:eastAsia="zh-CN"/>
        </w:rPr>
        <w:t>最终获得</w:t>
      </w:r>
      <w:r>
        <w:rPr>
          <w:rFonts w:ascii="Times New Roman" w:hAnsi="Times New Roman"/>
        </w:rPr>
        <w:t>单质硫产品为目的的技术应用，可指导</w:t>
      </w:r>
      <w:r>
        <w:rPr>
          <w:rFonts w:hint="eastAsia" w:ascii="Times New Roman" w:hAnsi="Times New Roman"/>
          <w:lang w:val="en-US" w:eastAsia="zh-CN"/>
        </w:rPr>
        <w:t>有色冶炼企业</w:t>
      </w:r>
      <w:r>
        <w:rPr>
          <w:rFonts w:ascii="Times New Roman" w:hAnsi="Times New Roman"/>
        </w:rPr>
        <w:t>二氧化硫资源化回收及运行管理。</w:t>
      </w:r>
    </w:p>
    <w:bookmarkEnd w:id="28"/>
    <w:p w14:paraId="0457FDED">
      <w:pPr>
        <w:pStyle w:val="30"/>
        <w:spacing w:before="240" w:after="240"/>
        <w:rPr>
          <w:rFonts w:ascii="Times New Roman"/>
        </w:rPr>
      </w:pPr>
      <w:bookmarkStart w:id="38" w:name="_Toc12946"/>
      <w:bookmarkStart w:id="39" w:name="_Toc2289"/>
      <w:r>
        <w:rPr>
          <w:rFonts w:ascii="Times New Roman"/>
        </w:rPr>
        <w:t>规范性引用文件</w:t>
      </w:r>
      <w:bookmarkEnd w:id="29"/>
      <w:bookmarkEnd w:id="30"/>
      <w:bookmarkEnd w:id="31"/>
      <w:bookmarkEnd w:id="32"/>
      <w:bookmarkEnd w:id="33"/>
      <w:bookmarkEnd w:id="34"/>
      <w:bookmarkEnd w:id="35"/>
      <w:bookmarkEnd w:id="36"/>
      <w:bookmarkEnd w:id="37"/>
      <w:bookmarkEnd w:id="38"/>
      <w:bookmarkEnd w:id="39"/>
    </w:p>
    <w:p w14:paraId="6150A43F">
      <w:pPr>
        <w:widowControl/>
        <w:spacing w:line="320" w:lineRule="exact"/>
        <w:ind w:firstLine="420" w:firstLineChars="200"/>
        <w:jc w:val="both"/>
        <w:rPr>
          <w:rFonts w:ascii="Times New Roman" w:hAnsi="Times New Roman"/>
        </w:rPr>
      </w:pPr>
      <w:r>
        <w:rPr>
          <w:rFonts w:ascii="Times New Roman" w:hAns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0CE3DAE">
      <w:pPr>
        <w:widowControl/>
        <w:spacing w:line="320" w:lineRule="exact"/>
        <w:ind w:firstLine="420" w:firstLineChars="200"/>
        <w:jc w:val="left"/>
        <w:rPr>
          <w:rFonts w:hint="eastAsia" w:ascii="宋体" w:hAnsi="宋体" w:cs="宋体"/>
        </w:rPr>
      </w:pPr>
      <w:r>
        <w:rPr>
          <w:rFonts w:hint="eastAsia" w:ascii="宋体" w:hAnsi="宋体" w:cs="宋体"/>
        </w:rPr>
        <w:t>GB/T 209 工业用氢氧化钠</w:t>
      </w:r>
    </w:p>
    <w:p w14:paraId="2633D4E3">
      <w:pPr>
        <w:widowControl/>
        <w:spacing w:line="320" w:lineRule="exact"/>
        <w:ind w:firstLine="420" w:firstLineChars="200"/>
        <w:jc w:val="left"/>
        <w:rPr>
          <w:rFonts w:hint="eastAsia" w:ascii="宋体" w:hAnsi="宋体" w:eastAsia="宋体" w:cs="宋体"/>
          <w:lang w:val="en-US" w:eastAsia="zh-CN"/>
        </w:rPr>
      </w:pPr>
      <w:r>
        <w:rPr>
          <w:rFonts w:hint="eastAsia" w:ascii="宋体" w:hAnsi="宋体" w:cs="宋体"/>
        </w:rPr>
        <w:t>GB/T 42526-2023</w:t>
      </w:r>
      <w:r>
        <w:rPr>
          <w:rFonts w:hint="eastAsia" w:ascii="宋体" w:hAnsi="宋体" w:cs="宋体"/>
          <w:lang w:val="en-US" w:eastAsia="zh-CN"/>
        </w:rPr>
        <w:t xml:space="preserve"> 醇胺类脱硫脱碳剂</w:t>
      </w:r>
    </w:p>
    <w:p w14:paraId="4B9DD653">
      <w:pPr>
        <w:widowControl/>
        <w:spacing w:line="320" w:lineRule="exact"/>
        <w:ind w:firstLine="420" w:firstLineChars="200"/>
        <w:jc w:val="left"/>
        <w:rPr>
          <w:rFonts w:hint="eastAsia" w:ascii="宋体" w:hAnsi="宋体" w:cs="宋体"/>
        </w:rPr>
      </w:pPr>
      <w:r>
        <w:rPr>
          <w:rFonts w:hint="eastAsia" w:ascii="宋体" w:hAnsi="宋体" w:cs="宋体"/>
        </w:rPr>
        <w:t>GB/T 2449.1 工业硫磺 第 1 部分：固体产品</w:t>
      </w:r>
    </w:p>
    <w:p w14:paraId="1446E40C">
      <w:pPr>
        <w:widowControl/>
        <w:spacing w:line="320" w:lineRule="exact"/>
        <w:ind w:firstLine="420" w:firstLineChars="200"/>
        <w:jc w:val="left"/>
        <w:rPr>
          <w:rFonts w:hint="eastAsia" w:ascii="宋体" w:hAnsi="宋体" w:cs="宋体"/>
        </w:rPr>
      </w:pPr>
      <w:r>
        <w:rPr>
          <w:rFonts w:hint="eastAsia" w:ascii="宋体" w:hAnsi="宋体" w:cs="宋体"/>
        </w:rPr>
        <w:t>GB 16297 大气污染物综合排放标准</w:t>
      </w:r>
    </w:p>
    <w:p w14:paraId="3FE43E44">
      <w:pPr>
        <w:widowControl/>
        <w:spacing w:line="320" w:lineRule="exact"/>
        <w:ind w:firstLine="420" w:firstLineChars="200"/>
        <w:jc w:val="left"/>
        <w:rPr>
          <w:rFonts w:hint="eastAsia" w:ascii="宋体" w:hAnsi="宋体" w:cs="宋体"/>
        </w:rPr>
      </w:pPr>
      <w:r>
        <w:rPr>
          <w:rFonts w:hint="eastAsia" w:ascii="宋体" w:hAnsi="宋体" w:cs="宋体"/>
        </w:rPr>
        <w:t>GB 18597 危险废物贮存污染控制标准</w:t>
      </w:r>
    </w:p>
    <w:p w14:paraId="002063FB">
      <w:pPr>
        <w:widowControl/>
        <w:spacing w:line="320" w:lineRule="exact"/>
        <w:ind w:firstLine="420" w:firstLineChars="200"/>
        <w:jc w:val="left"/>
        <w:rPr>
          <w:rFonts w:hint="eastAsia" w:ascii="宋体" w:hAnsi="宋体" w:cs="宋体"/>
        </w:rPr>
      </w:pPr>
      <w:r>
        <w:rPr>
          <w:rFonts w:hint="eastAsia" w:ascii="宋体" w:hAnsi="宋体" w:cs="宋体"/>
        </w:rPr>
        <w:t>GB 25466 铅、锌工业污染物排放标准</w:t>
      </w:r>
    </w:p>
    <w:p w14:paraId="098054E3">
      <w:pPr>
        <w:widowControl/>
        <w:spacing w:line="320" w:lineRule="exact"/>
        <w:ind w:firstLine="420" w:firstLineChars="200"/>
        <w:jc w:val="left"/>
        <w:rPr>
          <w:rFonts w:hint="eastAsia" w:ascii="宋体" w:hAnsi="宋体" w:cs="宋体"/>
        </w:rPr>
      </w:pPr>
      <w:r>
        <w:rPr>
          <w:rFonts w:hint="eastAsia" w:ascii="宋体" w:hAnsi="宋体" w:cs="宋体"/>
        </w:rPr>
        <w:t>GB 50988 有色金属工业环境保护工程设计规范</w:t>
      </w:r>
    </w:p>
    <w:p w14:paraId="62D442F6">
      <w:pPr>
        <w:widowControl/>
        <w:spacing w:line="320" w:lineRule="exact"/>
        <w:ind w:firstLine="420" w:firstLineChars="200"/>
        <w:jc w:val="left"/>
        <w:rPr>
          <w:rFonts w:hint="eastAsia" w:ascii="宋体" w:hAnsi="宋体" w:cs="宋体"/>
        </w:rPr>
      </w:pPr>
      <w:r>
        <w:rPr>
          <w:rFonts w:hint="eastAsia" w:ascii="宋体" w:hAnsi="宋体" w:cs="宋体"/>
        </w:rPr>
        <w:t>HJ/T 369 环境保护产品技术要求 水处理用加药装置</w:t>
      </w:r>
    </w:p>
    <w:p w14:paraId="1355504C">
      <w:pPr>
        <w:widowControl/>
        <w:spacing w:line="320" w:lineRule="exact"/>
        <w:ind w:firstLine="420" w:firstLineChars="200"/>
        <w:jc w:val="left"/>
        <w:rPr>
          <w:rFonts w:hint="eastAsia" w:ascii="宋体" w:hAnsi="宋体" w:cs="宋体"/>
        </w:rPr>
      </w:pPr>
      <w:r>
        <w:rPr>
          <w:rFonts w:hint="eastAsia" w:ascii="宋体" w:hAnsi="宋体" w:cs="宋体"/>
        </w:rPr>
        <w:t>HJ 2042 危险废物处置工程技术导则</w:t>
      </w:r>
    </w:p>
    <w:p w14:paraId="3A8A8636">
      <w:pPr>
        <w:widowControl/>
        <w:spacing w:line="320" w:lineRule="exact"/>
        <w:ind w:firstLine="420" w:firstLineChars="200"/>
        <w:jc w:val="left"/>
        <w:rPr>
          <w:rFonts w:hint="eastAsia" w:ascii="宋体" w:hAnsi="宋体" w:cs="宋体"/>
        </w:rPr>
      </w:pPr>
      <w:r>
        <w:rPr>
          <w:rFonts w:hint="eastAsia" w:ascii="宋体" w:hAnsi="宋体" w:cs="宋体"/>
        </w:rPr>
        <w:t>HJ 2057 危险废物处置技术规范 填埋处置</w:t>
      </w:r>
    </w:p>
    <w:p w14:paraId="4B7EFA8C">
      <w:pPr>
        <w:widowControl/>
        <w:spacing w:line="320" w:lineRule="exact"/>
        <w:ind w:firstLine="420" w:firstLineChars="200"/>
        <w:jc w:val="left"/>
        <w:rPr>
          <w:rFonts w:hint="eastAsia" w:ascii="宋体" w:hAnsi="宋体" w:cs="宋体"/>
        </w:rPr>
      </w:pPr>
      <w:r>
        <w:rPr>
          <w:rFonts w:hint="eastAsia" w:ascii="宋体" w:hAnsi="宋体" w:cs="宋体"/>
        </w:rPr>
        <w:t>HJ 2059 危险废物处置技术规范 焚烧处置</w:t>
      </w:r>
    </w:p>
    <w:p w14:paraId="20BB72B3">
      <w:pPr>
        <w:widowControl/>
        <w:spacing w:line="320" w:lineRule="exact"/>
        <w:ind w:firstLine="420" w:firstLineChars="200"/>
        <w:jc w:val="left"/>
        <w:rPr>
          <w:rFonts w:hint="eastAsia" w:ascii="宋体" w:hAnsi="宋体" w:cs="宋体"/>
        </w:rPr>
      </w:pPr>
      <w:r>
        <w:rPr>
          <w:rFonts w:hint="eastAsia" w:ascii="宋体" w:hAnsi="宋体" w:cs="宋体"/>
        </w:rPr>
        <w:t>GB 3096-2008 声环境质量标准</w:t>
      </w:r>
    </w:p>
    <w:p w14:paraId="13595231">
      <w:pPr>
        <w:widowControl/>
        <w:spacing w:line="320" w:lineRule="exact"/>
        <w:ind w:firstLine="420" w:firstLineChars="200"/>
        <w:jc w:val="left"/>
        <w:rPr>
          <w:rFonts w:hint="eastAsia" w:ascii="宋体" w:hAnsi="宋体" w:cs="宋体"/>
        </w:rPr>
      </w:pPr>
      <w:r>
        <w:rPr>
          <w:rFonts w:hint="eastAsia" w:ascii="宋体" w:hAnsi="宋体" w:cs="宋体"/>
        </w:rPr>
        <w:t>GB 12348 工业企业厂界环境噪声排放标准</w:t>
      </w:r>
    </w:p>
    <w:p w14:paraId="43AA8311">
      <w:pPr>
        <w:widowControl/>
        <w:spacing w:line="320" w:lineRule="exact"/>
        <w:ind w:firstLine="420" w:firstLineChars="200"/>
        <w:jc w:val="left"/>
        <w:rPr>
          <w:rFonts w:hint="eastAsia" w:ascii="宋体" w:hAnsi="宋体" w:cs="宋体"/>
        </w:rPr>
      </w:pPr>
    </w:p>
    <w:p w14:paraId="2B4AD819">
      <w:pPr>
        <w:pStyle w:val="30"/>
        <w:spacing w:before="240" w:after="240"/>
        <w:rPr>
          <w:rFonts w:ascii="Times New Roman"/>
        </w:rPr>
      </w:pPr>
      <w:bookmarkStart w:id="40" w:name="_Toc24510"/>
      <w:bookmarkStart w:id="41" w:name="_Toc71206721"/>
      <w:bookmarkStart w:id="42" w:name="_Toc12561"/>
      <w:r>
        <w:rPr>
          <w:rFonts w:ascii="Times New Roman"/>
        </w:rPr>
        <w:t>术语和定义</w:t>
      </w:r>
      <w:bookmarkEnd w:id="15"/>
      <w:bookmarkEnd w:id="40"/>
      <w:bookmarkEnd w:id="41"/>
      <w:bookmarkEnd w:id="42"/>
      <w:bookmarkStart w:id="43" w:name="_Toc26986532"/>
      <w:bookmarkEnd w:id="43"/>
    </w:p>
    <w:p w14:paraId="10CA19C9">
      <w:pPr>
        <w:pStyle w:val="15"/>
        <w:jc w:val="both"/>
        <w:rPr>
          <w:rFonts w:ascii="Times New Roman"/>
        </w:rPr>
      </w:pPr>
      <w:r>
        <w:rPr>
          <w:rFonts w:ascii="Times New Roman"/>
        </w:rPr>
        <w:t>下列术语和定义适用于本文件。</w:t>
      </w:r>
    </w:p>
    <w:p w14:paraId="71605269">
      <w:pPr>
        <w:pStyle w:val="15"/>
        <w:ind w:firstLine="0" w:firstLineChars="0"/>
        <w:rPr>
          <w:rFonts w:ascii="Times New Roman"/>
          <w:color w:val="000000"/>
        </w:rPr>
      </w:pPr>
      <w:r>
        <w:rPr>
          <w:rFonts w:ascii="黑体" w:hAnsi="黑体" w:eastAsia="黑体"/>
          <w:color w:val="000000"/>
        </w:rPr>
        <w:t>3.1</w:t>
      </w:r>
      <w:r>
        <w:rPr>
          <w:rFonts w:ascii="Times New Roman"/>
          <w:color w:val="000000"/>
        </w:rPr>
        <w:t xml:space="preserve"> </w:t>
      </w:r>
    </w:p>
    <w:p w14:paraId="0822E347">
      <w:pPr>
        <w:pStyle w:val="15"/>
        <w:ind w:firstLine="420" w:firstLineChars="200"/>
        <w:rPr>
          <w:rFonts w:ascii="Times New Roman"/>
          <w:color w:val="000000"/>
        </w:rPr>
      </w:pPr>
      <w:r>
        <w:rPr>
          <w:rFonts w:ascii="黑体" w:hAnsi="黑体" w:eastAsia="黑体"/>
          <w:color w:val="000000"/>
        </w:rPr>
        <w:t>二氧化硫吸收富集</w:t>
      </w:r>
      <w:r>
        <w:rPr>
          <w:rFonts w:ascii="Times New Roman"/>
          <w:color w:val="000000"/>
        </w:rPr>
        <w:t xml:space="preserve"> </w:t>
      </w:r>
      <w:r>
        <w:rPr>
          <w:rFonts w:hint="eastAsia" w:ascii="黑体" w:hAnsi="黑体" w:eastAsia="黑体" w:cs="黑体"/>
          <w:lang w:val="en-US" w:eastAsia="zh-CN"/>
        </w:rPr>
        <w:t>s</w:t>
      </w:r>
      <w:r>
        <w:rPr>
          <w:rFonts w:hint="eastAsia" w:ascii="黑体" w:hAnsi="黑体" w:eastAsia="黑体" w:cs="黑体"/>
        </w:rPr>
        <w:t xml:space="preserve">ulfur </w:t>
      </w:r>
      <w:r>
        <w:rPr>
          <w:rFonts w:hint="eastAsia" w:ascii="黑体" w:hAnsi="黑体" w:eastAsia="黑体" w:cs="黑体"/>
          <w:lang w:val="en-US" w:eastAsia="zh-CN"/>
        </w:rPr>
        <w:t>d</w:t>
      </w:r>
      <w:r>
        <w:rPr>
          <w:rFonts w:hint="eastAsia" w:ascii="黑体" w:hAnsi="黑体" w:eastAsia="黑体" w:cs="黑体"/>
        </w:rPr>
        <w:t xml:space="preserve">ioxide </w:t>
      </w:r>
      <w:r>
        <w:rPr>
          <w:rFonts w:hint="eastAsia" w:ascii="黑体" w:hAnsi="黑体" w:eastAsia="黑体" w:cs="黑体"/>
          <w:lang w:val="en-US" w:eastAsia="zh-CN"/>
        </w:rPr>
        <w:t>a</w:t>
      </w:r>
      <w:r>
        <w:rPr>
          <w:rFonts w:hint="eastAsia" w:ascii="黑体" w:hAnsi="黑体" w:eastAsia="黑体" w:cs="黑体"/>
        </w:rPr>
        <w:t xml:space="preserve">bsorption and </w:t>
      </w:r>
      <w:r>
        <w:rPr>
          <w:rFonts w:hint="eastAsia" w:ascii="黑体" w:hAnsi="黑体" w:eastAsia="黑体" w:cs="黑体"/>
          <w:lang w:val="en-US" w:eastAsia="zh-CN"/>
        </w:rPr>
        <w:t>e</w:t>
      </w:r>
      <w:r>
        <w:rPr>
          <w:rFonts w:hint="eastAsia" w:ascii="黑体" w:hAnsi="黑体" w:eastAsia="黑体" w:cs="黑体"/>
        </w:rPr>
        <w:t xml:space="preserve">nrichment from </w:t>
      </w:r>
      <w:r>
        <w:rPr>
          <w:rFonts w:hint="eastAsia" w:ascii="黑体" w:hAnsi="黑体" w:eastAsia="黑体" w:cs="黑体"/>
          <w:lang w:val="en-US" w:eastAsia="zh-CN"/>
        </w:rPr>
        <w:t>f</w:t>
      </w:r>
      <w:r>
        <w:rPr>
          <w:rFonts w:hint="eastAsia" w:ascii="黑体" w:hAnsi="黑体" w:eastAsia="黑体" w:cs="黑体"/>
        </w:rPr>
        <w:t xml:space="preserve">lue </w:t>
      </w:r>
      <w:r>
        <w:rPr>
          <w:rFonts w:hint="eastAsia" w:ascii="黑体" w:hAnsi="黑体" w:eastAsia="黑体" w:cs="黑体"/>
          <w:lang w:val="en-US" w:eastAsia="zh-CN"/>
        </w:rPr>
        <w:t>g</w:t>
      </w:r>
      <w:r>
        <w:rPr>
          <w:rFonts w:hint="eastAsia" w:ascii="黑体" w:hAnsi="黑体" w:eastAsia="黑体" w:cs="黑体"/>
        </w:rPr>
        <w:t>as</w:t>
      </w:r>
    </w:p>
    <w:p w14:paraId="5C238A15">
      <w:pPr>
        <w:pStyle w:val="15"/>
        <w:autoSpaceDE/>
        <w:autoSpaceDN/>
        <w:spacing w:line="320" w:lineRule="exact"/>
        <w:jc w:val="both"/>
        <w:rPr>
          <w:rFonts w:ascii="Times New Roman"/>
        </w:rPr>
      </w:pPr>
      <w:r>
        <w:rPr>
          <w:rFonts w:hint="eastAsia" w:ascii="宋体" w:hAnsi="宋体" w:cs="宋体"/>
        </w:rPr>
        <w:t>从含有</w:t>
      </w:r>
      <w:r>
        <w:rPr>
          <w:rFonts w:hint="eastAsia" w:ascii="宋体" w:hAnsi="宋体" w:cs="宋体"/>
          <w:lang w:val="en-US" w:eastAsia="zh-CN"/>
        </w:rPr>
        <w:t>二氧化硫</w:t>
      </w:r>
      <w:r>
        <w:rPr>
          <w:rFonts w:hint="eastAsia" w:ascii="宋体" w:hAnsi="宋体" w:cs="宋体"/>
        </w:rPr>
        <w:t>的工业废气（如燃煤发电、钢铁、有色金属冶炼等产生的烟气）中，通过物理或化学方法将</w:t>
      </w:r>
      <w:r>
        <w:rPr>
          <w:rFonts w:hint="eastAsia" w:ascii="宋体" w:hAnsi="宋体" w:cs="宋体"/>
          <w:lang w:val="en-US" w:eastAsia="zh-CN"/>
        </w:rPr>
        <w:t>二氧化硫</w:t>
      </w:r>
      <w:r>
        <w:rPr>
          <w:rFonts w:hint="eastAsia" w:ascii="宋体" w:hAnsi="宋体" w:cs="宋体"/>
        </w:rPr>
        <w:t>有效地捕获并浓缩的过程</w:t>
      </w:r>
      <w:r>
        <w:rPr>
          <w:rFonts w:ascii="Times New Roman"/>
        </w:rPr>
        <w:t>。</w:t>
      </w:r>
    </w:p>
    <w:p w14:paraId="1C59B3F3">
      <w:pPr>
        <w:pStyle w:val="15"/>
        <w:autoSpaceDE/>
        <w:autoSpaceDN/>
        <w:spacing w:line="320" w:lineRule="exact"/>
        <w:jc w:val="both"/>
        <w:rPr>
          <w:rFonts w:ascii="Times New Roman"/>
        </w:rPr>
      </w:pPr>
      <w:r>
        <w:rPr>
          <w:rFonts w:hint="eastAsia" w:ascii="黑体" w:hAnsi="黑体" w:eastAsia="黑体" w:cs="黑体"/>
          <w:sz w:val="18"/>
          <w:szCs w:val="18"/>
          <w:lang w:val="en-US" w:eastAsia="zh-CN"/>
        </w:rPr>
        <w:t>注</w:t>
      </w:r>
      <w:r>
        <w:rPr>
          <w:rFonts w:hint="eastAsia" w:ascii="Times New Roman"/>
          <w:sz w:val="18"/>
          <w:szCs w:val="18"/>
          <w:lang w:val="en-US" w:eastAsia="zh-CN"/>
        </w:rPr>
        <w:t>：</w:t>
      </w:r>
      <w:r>
        <w:rPr>
          <w:rFonts w:ascii="Times New Roman"/>
          <w:sz w:val="18"/>
          <w:szCs w:val="18"/>
        </w:rPr>
        <w:t>通常采用特定的吸收剂（如碱性溶液、氨水</w:t>
      </w:r>
      <w:r>
        <w:rPr>
          <w:rFonts w:hint="eastAsia" w:ascii="Times New Roman"/>
          <w:sz w:val="18"/>
          <w:szCs w:val="18"/>
          <w:lang w:eastAsia="zh-CN"/>
        </w:rPr>
        <w:t>、</w:t>
      </w:r>
      <w:r>
        <w:rPr>
          <w:rFonts w:hint="eastAsia" w:ascii="Times New Roman"/>
          <w:sz w:val="18"/>
          <w:szCs w:val="18"/>
          <w:lang w:val="en-US" w:eastAsia="zh-CN"/>
        </w:rPr>
        <w:t>有机胺</w:t>
      </w:r>
      <w:r>
        <w:rPr>
          <w:rFonts w:ascii="Times New Roman"/>
          <w:sz w:val="18"/>
          <w:szCs w:val="18"/>
        </w:rPr>
        <w:t>等）与烟气中的</w:t>
      </w:r>
      <w:r>
        <w:rPr>
          <w:rFonts w:hint="eastAsia" w:ascii="Times New Roman"/>
          <w:sz w:val="18"/>
          <w:szCs w:val="18"/>
          <w:lang w:val="en-US" w:eastAsia="zh-CN"/>
        </w:rPr>
        <w:t>二氧化硫</w:t>
      </w:r>
      <w:r>
        <w:rPr>
          <w:rFonts w:ascii="Times New Roman"/>
          <w:sz w:val="18"/>
          <w:szCs w:val="18"/>
        </w:rPr>
        <w:t>发生反应或溶解作用，将其从气态转化为液相或固相的化合物，从而实现</w:t>
      </w:r>
      <w:r>
        <w:rPr>
          <w:rFonts w:hint="eastAsia" w:ascii="Times New Roman"/>
          <w:sz w:val="18"/>
          <w:szCs w:val="18"/>
          <w:lang w:val="en-US" w:eastAsia="zh-CN"/>
        </w:rPr>
        <w:t>二氧化硫</w:t>
      </w:r>
      <w:r>
        <w:rPr>
          <w:rFonts w:ascii="Times New Roman"/>
          <w:sz w:val="18"/>
          <w:szCs w:val="18"/>
        </w:rPr>
        <w:t>的分离和浓度提升。</w:t>
      </w:r>
    </w:p>
    <w:p w14:paraId="1AC92ABD">
      <w:pPr>
        <w:pStyle w:val="15"/>
        <w:spacing w:before="157" w:beforeLines="50"/>
        <w:ind w:firstLine="0" w:firstLineChars="0"/>
        <w:rPr>
          <w:rFonts w:ascii="黑体" w:hAnsi="黑体" w:eastAsia="黑体"/>
          <w:color w:val="000000"/>
        </w:rPr>
      </w:pPr>
      <w:r>
        <w:rPr>
          <w:rFonts w:ascii="黑体" w:hAnsi="黑体" w:eastAsia="黑体"/>
          <w:color w:val="000000"/>
        </w:rPr>
        <w:t xml:space="preserve">3.2 </w:t>
      </w:r>
    </w:p>
    <w:p w14:paraId="30E814D5">
      <w:pPr>
        <w:pStyle w:val="15"/>
        <w:ind w:firstLine="420" w:firstLineChars="200"/>
        <w:rPr>
          <w:rFonts w:ascii="Times New Roman" w:eastAsia="黑体"/>
          <w:color w:val="000000"/>
        </w:rPr>
      </w:pPr>
      <w:r>
        <w:rPr>
          <w:rFonts w:ascii="黑体" w:hAnsi="黑体" w:eastAsia="黑体"/>
          <w:color w:val="000000"/>
        </w:rPr>
        <w:t>二氧化硫解吸</w:t>
      </w:r>
      <w:r>
        <w:rPr>
          <w:rFonts w:ascii="Times New Roman" w:eastAsia="黑体"/>
          <w:color w:val="000000"/>
        </w:rPr>
        <w:t xml:space="preserve"> </w:t>
      </w:r>
      <w:r>
        <w:rPr>
          <w:rFonts w:hint="eastAsia" w:ascii="黑体" w:hAnsi="黑体" w:eastAsia="黑体" w:cs="黑体"/>
          <w:lang w:val="en-US" w:eastAsia="zh-CN"/>
        </w:rPr>
        <w:t>d</w:t>
      </w:r>
      <w:r>
        <w:rPr>
          <w:rFonts w:hint="eastAsia" w:ascii="黑体" w:hAnsi="黑体" w:eastAsia="黑体" w:cs="黑体"/>
        </w:rPr>
        <w:t xml:space="preserve">esorption of </w:t>
      </w:r>
      <w:r>
        <w:rPr>
          <w:rFonts w:hint="eastAsia" w:ascii="黑体" w:hAnsi="黑体" w:eastAsia="黑体" w:cs="黑体"/>
          <w:lang w:val="en-US" w:eastAsia="zh-CN"/>
        </w:rPr>
        <w:t>s</w:t>
      </w:r>
      <w:r>
        <w:rPr>
          <w:rFonts w:hint="eastAsia" w:ascii="黑体" w:hAnsi="黑体" w:eastAsia="黑体" w:cs="黑体"/>
        </w:rPr>
        <w:t xml:space="preserve">ulfur </w:t>
      </w:r>
      <w:r>
        <w:rPr>
          <w:rFonts w:hint="eastAsia" w:ascii="黑体" w:hAnsi="黑体" w:eastAsia="黑体" w:cs="黑体"/>
          <w:lang w:val="en-US" w:eastAsia="zh-CN"/>
        </w:rPr>
        <w:t>d</w:t>
      </w:r>
      <w:r>
        <w:rPr>
          <w:rFonts w:hint="eastAsia" w:ascii="黑体" w:hAnsi="黑体" w:eastAsia="黑体" w:cs="黑体"/>
        </w:rPr>
        <w:t>ioxide</w:t>
      </w:r>
    </w:p>
    <w:p w14:paraId="6B4116A3">
      <w:pPr>
        <w:pStyle w:val="15"/>
        <w:autoSpaceDE/>
        <w:autoSpaceDN/>
        <w:spacing w:line="320" w:lineRule="exact"/>
        <w:jc w:val="both"/>
        <w:rPr>
          <w:rFonts w:hint="eastAsia" w:ascii="宋体" w:hAnsi="宋体" w:cs="宋体"/>
        </w:rPr>
      </w:pPr>
      <w:r>
        <w:rPr>
          <w:rFonts w:hint="eastAsia" w:ascii="宋体" w:hAnsi="宋体" w:cs="宋体"/>
        </w:rPr>
        <w:t>从含有</w:t>
      </w:r>
      <w:r>
        <w:rPr>
          <w:rFonts w:hint="eastAsia" w:ascii="宋体" w:hAnsi="宋体" w:cs="宋体"/>
          <w:lang w:val="en-US" w:eastAsia="zh-CN"/>
        </w:rPr>
        <w:t>二氧化硫</w:t>
      </w:r>
      <w:r>
        <w:rPr>
          <w:rFonts w:hint="eastAsia" w:ascii="宋体" w:hAnsi="宋体" w:cs="宋体"/>
        </w:rPr>
        <w:t>的溶液或固体中，通过加热、减压、化学反应或使用还原剂等方式，将已吸收或固定在其中的</w:t>
      </w:r>
      <w:r>
        <w:rPr>
          <w:rFonts w:hint="eastAsia" w:ascii="宋体" w:hAnsi="宋体" w:cs="宋体"/>
          <w:lang w:val="en-US" w:eastAsia="zh-CN"/>
        </w:rPr>
        <w:t>二氧化硫</w:t>
      </w:r>
      <w:r>
        <w:rPr>
          <w:rFonts w:hint="eastAsia" w:ascii="宋体" w:hAnsi="宋体" w:cs="宋体"/>
        </w:rPr>
        <w:t>释放出来，使其重新转变为气态的过程。</w:t>
      </w:r>
    </w:p>
    <w:p w14:paraId="623F0AC5">
      <w:pPr>
        <w:pStyle w:val="15"/>
        <w:spacing w:before="157" w:beforeLines="50"/>
        <w:ind w:firstLine="0" w:firstLineChars="0"/>
        <w:rPr>
          <w:rFonts w:ascii="黑体" w:hAnsi="黑体" w:eastAsia="黑体"/>
          <w:color w:val="000000"/>
        </w:rPr>
      </w:pPr>
      <w:r>
        <w:rPr>
          <w:rFonts w:ascii="黑体" w:hAnsi="黑体" w:eastAsia="黑体"/>
          <w:color w:val="000000"/>
        </w:rPr>
        <w:t xml:space="preserve">3.3 </w:t>
      </w:r>
    </w:p>
    <w:p w14:paraId="53606EE6">
      <w:pPr>
        <w:pStyle w:val="15"/>
        <w:autoSpaceDE/>
        <w:autoSpaceDN/>
        <w:spacing w:before="0" w:beforeLines="0"/>
        <w:ind w:firstLine="420" w:firstLineChars="200"/>
        <w:rPr>
          <w:rFonts w:ascii="Times New Roman" w:eastAsia="黑体"/>
          <w:color w:val="000000"/>
        </w:rPr>
      </w:pPr>
      <w:r>
        <w:rPr>
          <w:rFonts w:ascii="黑体" w:hAnsi="黑体" w:eastAsia="黑体"/>
          <w:color w:val="000000"/>
        </w:rPr>
        <w:t>电极</w:t>
      </w:r>
      <w:r>
        <w:rPr>
          <w:rFonts w:ascii="Times New Roman" w:eastAsia="黑体"/>
          <w:color w:val="000000"/>
        </w:rPr>
        <w:t xml:space="preserve"> </w:t>
      </w:r>
      <w:r>
        <w:rPr>
          <w:rFonts w:hint="eastAsia" w:ascii="黑体" w:hAnsi="黑体" w:eastAsia="黑体" w:cs="黑体"/>
          <w:lang w:val="en-US" w:eastAsia="zh-CN"/>
        </w:rPr>
        <w:t>e</w:t>
      </w:r>
      <w:r>
        <w:rPr>
          <w:rFonts w:hint="eastAsia" w:ascii="黑体" w:hAnsi="黑体" w:eastAsia="黑体" w:cs="黑体"/>
        </w:rPr>
        <w:t>lectrode</w:t>
      </w:r>
    </w:p>
    <w:p w14:paraId="004CB397">
      <w:pPr>
        <w:pStyle w:val="15"/>
        <w:jc w:val="both"/>
        <w:rPr>
          <w:rFonts w:ascii="Times New Roman"/>
        </w:rPr>
      </w:pPr>
      <w:r>
        <w:rPr>
          <w:rFonts w:hint="eastAsia" w:ascii="Times New Roman"/>
        </w:rPr>
        <w:t>在电化学过程中，实现电子传导与电解质溶液中离子传导之间相互转换的导电材料或导电界面。</w:t>
      </w:r>
    </w:p>
    <w:p w14:paraId="3E411E40">
      <w:pPr>
        <w:pStyle w:val="15"/>
        <w:ind w:firstLine="0" w:firstLineChars="0"/>
        <w:rPr>
          <w:rFonts w:ascii="黑体" w:hAnsi="黑体" w:eastAsia="黑体"/>
          <w:color w:val="000000"/>
        </w:rPr>
      </w:pPr>
      <w:r>
        <w:rPr>
          <w:rFonts w:ascii="黑体" w:hAnsi="黑体" w:eastAsia="黑体"/>
          <w:color w:val="000000"/>
        </w:rPr>
        <w:t xml:space="preserve">3.4 </w:t>
      </w:r>
    </w:p>
    <w:p w14:paraId="3C89302D">
      <w:pPr>
        <w:pStyle w:val="15"/>
        <w:ind w:firstLine="420" w:firstLineChars="200"/>
        <w:rPr>
          <w:rFonts w:ascii="Times New Roman" w:eastAsia="黑体"/>
          <w:color w:val="000000"/>
        </w:rPr>
      </w:pPr>
      <w:r>
        <w:rPr>
          <w:rFonts w:hint="eastAsia" w:ascii="黑体" w:hAnsi="黑体" w:eastAsia="黑体"/>
          <w:color w:val="000000"/>
          <w:lang w:val="en-US" w:eastAsia="zh-CN"/>
        </w:rPr>
        <w:t>二氧化硫还原中间体</w:t>
      </w:r>
      <w:r>
        <w:rPr>
          <w:rFonts w:ascii="Times New Roman"/>
        </w:rPr>
        <w:t xml:space="preserve"> </w:t>
      </w:r>
      <w:r>
        <w:rPr>
          <w:rFonts w:hint="eastAsia" w:ascii="黑体" w:hAnsi="黑体" w:eastAsia="黑体" w:cs="黑体"/>
          <w:lang w:val="en-US" w:eastAsia="zh-CN"/>
        </w:rPr>
        <w:t>s</w:t>
      </w:r>
      <w:r>
        <w:rPr>
          <w:rFonts w:hint="eastAsia" w:ascii="黑体" w:hAnsi="黑体" w:eastAsia="黑体" w:cs="黑体"/>
        </w:rPr>
        <w:t xml:space="preserve">ulfur </w:t>
      </w:r>
      <w:r>
        <w:rPr>
          <w:rFonts w:hint="eastAsia" w:ascii="黑体" w:hAnsi="黑体" w:eastAsia="黑体" w:cs="黑体"/>
          <w:lang w:val="en-US" w:eastAsia="zh-CN"/>
        </w:rPr>
        <w:t>d</w:t>
      </w:r>
      <w:r>
        <w:rPr>
          <w:rFonts w:hint="eastAsia" w:ascii="黑体" w:hAnsi="黑体" w:eastAsia="黑体" w:cs="黑体"/>
        </w:rPr>
        <w:t xml:space="preserve">ioxide </w:t>
      </w:r>
      <w:r>
        <w:rPr>
          <w:rFonts w:hint="eastAsia" w:ascii="黑体" w:hAnsi="黑体" w:eastAsia="黑体" w:cs="黑体"/>
          <w:lang w:val="en-US" w:eastAsia="zh-CN"/>
        </w:rPr>
        <w:t>r</w:t>
      </w:r>
      <w:r>
        <w:rPr>
          <w:rFonts w:hint="eastAsia" w:ascii="黑体" w:hAnsi="黑体" w:eastAsia="黑体" w:cs="黑体"/>
        </w:rPr>
        <w:t xml:space="preserve">eduction </w:t>
      </w:r>
      <w:r>
        <w:rPr>
          <w:rFonts w:hint="eastAsia" w:ascii="黑体" w:hAnsi="黑体" w:eastAsia="黑体" w:cs="黑体"/>
          <w:lang w:val="en-US" w:eastAsia="zh-CN"/>
        </w:rPr>
        <w:t>i</w:t>
      </w:r>
      <w:r>
        <w:rPr>
          <w:rFonts w:hint="eastAsia" w:ascii="黑体" w:hAnsi="黑体" w:eastAsia="黑体" w:cs="黑体"/>
        </w:rPr>
        <w:t>ntermediate</w:t>
      </w:r>
    </w:p>
    <w:p w14:paraId="0A40C8B3">
      <w:pPr>
        <w:pStyle w:val="15"/>
        <w:rPr>
          <w:rFonts w:hint="eastAsia" w:ascii="宋体" w:hAnsi="宋体" w:cs="宋体"/>
        </w:rPr>
      </w:pPr>
      <w:r>
        <w:rPr>
          <w:rFonts w:hint="eastAsia" w:ascii="宋体" w:hAnsi="宋体" w:cs="宋体"/>
          <w:lang w:val="en-US" w:eastAsia="zh-CN"/>
        </w:rPr>
        <w:t>二氧化硫电还原反应过程中单质硫与吸收剂复合产生的一种易分解的中间过程产物</w:t>
      </w:r>
      <w:r>
        <w:rPr>
          <w:rFonts w:hint="eastAsia" w:ascii="宋体" w:hAnsi="宋体" w:cs="宋体"/>
        </w:rPr>
        <w:t>。</w:t>
      </w:r>
    </w:p>
    <w:p w14:paraId="3C1DE6E5">
      <w:pPr>
        <w:pStyle w:val="15"/>
        <w:ind w:firstLine="0" w:firstLineChars="0"/>
        <w:rPr>
          <w:rFonts w:ascii="黑体" w:hAnsi="黑体" w:eastAsia="黑体"/>
          <w:color w:val="000000"/>
        </w:rPr>
      </w:pPr>
      <w:r>
        <w:rPr>
          <w:rFonts w:ascii="黑体" w:hAnsi="黑体" w:eastAsia="黑体"/>
          <w:color w:val="000000"/>
        </w:rPr>
        <w:t>3.</w:t>
      </w:r>
      <w:r>
        <w:rPr>
          <w:rFonts w:hint="eastAsia" w:ascii="黑体" w:hAnsi="黑体" w:eastAsia="黑体"/>
          <w:color w:val="000000"/>
          <w:lang w:val="en-US" w:eastAsia="zh-CN"/>
        </w:rPr>
        <w:t>5</w:t>
      </w:r>
      <w:r>
        <w:rPr>
          <w:rFonts w:ascii="黑体" w:hAnsi="黑体" w:eastAsia="黑体"/>
          <w:color w:val="000000"/>
        </w:rPr>
        <w:t xml:space="preserve"> </w:t>
      </w:r>
    </w:p>
    <w:p w14:paraId="6BBD1667">
      <w:pPr>
        <w:pStyle w:val="15"/>
        <w:ind w:firstLine="420" w:firstLineChars="200"/>
        <w:rPr>
          <w:rFonts w:hint="eastAsia" w:ascii="黑体" w:hAnsi="黑体" w:eastAsia="黑体" w:cs="黑体"/>
          <w:color w:val="000000"/>
        </w:rPr>
      </w:pPr>
      <w:r>
        <w:rPr>
          <w:rFonts w:hint="eastAsia" w:ascii="黑体" w:hAnsi="黑体" w:eastAsia="黑体"/>
          <w:color w:val="000000"/>
          <w:lang w:val="en-US" w:eastAsia="zh-CN"/>
        </w:rPr>
        <w:t>结晶分离</w:t>
      </w:r>
      <w:r>
        <w:rPr>
          <w:rFonts w:ascii="Times New Roman"/>
        </w:rPr>
        <w:t xml:space="preserve"> </w:t>
      </w:r>
      <w:r>
        <w:rPr>
          <w:rFonts w:hint="eastAsia" w:ascii="黑体" w:hAnsi="黑体" w:eastAsia="黑体" w:cs="黑体"/>
          <w:lang w:val="en-US" w:eastAsia="zh-CN"/>
        </w:rPr>
        <w:t>c</w:t>
      </w:r>
      <w:r>
        <w:rPr>
          <w:rFonts w:hint="eastAsia" w:ascii="黑体" w:hAnsi="黑体" w:eastAsia="黑体" w:cs="黑体"/>
        </w:rPr>
        <w:t xml:space="preserve">rystallization </w:t>
      </w:r>
      <w:r>
        <w:rPr>
          <w:rFonts w:hint="eastAsia" w:ascii="黑体" w:hAnsi="黑体" w:eastAsia="黑体" w:cs="黑体"/>
          <w:lang w:val="en-US" w:eastAsia="zh-CN"/>
        </w:rPr>
        <w:t>s</w:t>
      </w:r>
      <w:r>
        <w:rPr>
          <w:rFonts w:hint="eastAsia" w:ascii="黑体" w:hAnsi="黑体" w:eastAsia="黑体" w:cs="黑体"/>
        </w:rPr>
        <w:t>eparation</w:t>
      </w:r>
    </w:p>
    <w:p w14:paraId="3E9764A5">
      <w:pPr>
        <w:pStyle w:val="15"/>
        <w:autoSpaceDE/>
        <w:autoSpaceDN/>
        <w:spacing w:line="320" w:lineRule="exact"/>
        <w:jc w:val="both"/>
        <w:rPr>
          <w:rFonts w:ascii="Times New Roman"/>
        </w:rPr>
      </w:pPr>
      <w:r>
        <w:rPr>
          <w:rFonts w:hint="eastAsia" w:ascii="Times New Roman"/>
          <w:lang w:val="en-US" w:eastAsia="zh-CN"/>
        </w:rPr>
        <w:t>利用二氧化硫中间体在特定条件下的溶解度差异，通过结晶方式将其从溶液体系中分离提纯的方法。</w:t>
      </w:r>
    </w:p>
    <w:p w14:paraId="49244D46">
      <w:pPr>
        <w:pStyle w:val="15"/>
        <w:spacing w:before="157" w:beforeLines="50"/>
        <w:ind w:firstLine="0" w:firstLineChars="0"/>
        <w:rPr>
          <w:rFonts w:ascii="黑体" w:hAnsi="黑体" w:eastAsia="黑体"/>
          <w:color w:val="000000"/>
        </w:rPr>
      </w:pPr>
      <w:r>
        <w:rPr>
          <w:rFonts w:ascii="黑体" w:hAnsi="黑体" w:eastAsia="黑体"/>
          <w:color w:val="000000"/>
        </w:rPr>
        <w:t>3.</w:t>
      </w:r>
      <w:r>
        <w:rPr>
          <w:rFonts w:hint="eastAsia" w:ascii="黑体" w:hAnsi="黑体" w:eastAsia="黑体"/>
          <w:color w:val="000000"/>
          <w:lang w:val="en-US" w:eastAsia="zh-CN"/>
        </w:rPr>
        <w:t>6</w:t>
      </w:r>
      <w:r>
        <w:rPr>
          <w:rFonts w:ascii="黑体" w:hAnsi="黑体" w:eastAsia="黑体"/>
          <w:color w:val="000000"/>
        </w:rPr>
        <w:t xml:space="preserve"> </w:t>
      </w:r>
    </w:p>
    <w:p w14:paraId="1979875F">
      <w:pPr>
        <w:pStyle w:val="15"/>
        <w:ind w:firstLine="420" w:firstLineChars="200"/>
        <w:rPr>
          <w:rFonts w:hint="eastAsia" w:ascii="黑体" w:hAnsi="黑体" w:eastAsia="黑体" w:cs="黑体"/>
          <w:color w:val="000000"/>
          <w:lang w:val="en-US" w:eastAsia="zh-CN"/>
        </w:rPr>
      </w:pPr>
      <w:r>
        <w:rPr>
          <w:rFonts w:hint="eastAsia" w:ascii="黑体" w:hAnsi="黑体" w:eastAsia="黑体"/>
          <w:color w:val="000000"/>
          <w:lang w:val="en-US" w:eastAsia="zh-CN"/>
        </w:rPr>
        <w:t>单质硫热解析出</w:t>
      </w:r>
      <w:r>
        <w:rPr>
          <w:rFonts w:ascii="Times New Roman" w:eastAsia="黑体"/>
          <w:color w:val="000000"/>
        </w:rPr>
        <w:t xml:space="preserve"> </w:t>
      </w:r>
      <w:r>
        <w:rPr>
          <w:rFonts w:hint="eastAsia" w:ascii="黑体" w:hAnsi="黑体" w:eastAsia="黑体" w:cs="黑体"/>
          <w:lang w:val="en-US" w:eastAsia="zh-CN"/>
        </w:rPr>
        <w:t>e</w:t>
      </w:r>
      <w:r>
        <w:rPr>
          <w:rFonts w:hint="eastAsia" w:ascii="黑体" w:hAnsi="黑体" w:eastAsia="黑体" w:cs="黑体"/>
        </w:rPr>
        <w:t xml:space="preserve">lemental </w:t>
      </w:r>
      <w:r>
        <w:rPr>
          <w:rFonts w:hint="eastAsia" w:ascii="黑体" w:hAnsi="黑体" w:eastAsia="黑体" w:cs="黑体"/>
          <w:lang w:val="en-US" w:eastAsia="zh-CN"/>
        </w:rPr>
        <w:t>s</w:t>
      </w:r>
      <w:r>
        <w:rPr>
          <w:rFonts w:hint="eastAsia" w:ascii="黑体" w:hAnsi="黑体" w:eastAsia="黑体" w:cs="黑体"/>
        </w:rPr>
        <w:t xml:space="preserve">ulfur </w:t>
      </w:r>
      <w:r>
        <w:rPr>
          <w:rFonts w:hint="eastAsia" w:ascii="黑体" w:hAnsi="黑体" w:eastAsia="黑体" w:cs="黑体"/>
          <w:lang w:val="en-US" w:eastAsia="zh-CN"/>
        </w:rPr>
        <w:t>f</w:t>
      </w:r>
      <w:r>
        <w:rPr>
          <w:rFonts w:hint="eastAsia" w:ascii="黑体" w:hAnsi="黑体" w:eastAsia="黑体" w:cs="黑体"/>
        </w:rPr>
        <w:t>ormation</w:t>
      </w:r>
      <w:r>
        <w:rPr>
          <w:rFonts w:hint="eastAsia" w:ascii="黑体" w:hAnsi="黑体" w:eastAsia="黑体" w:cs="黑体"/>
          <w:lang w:val="en-US" w:eastAsia="zh-CN"/>
        </w:rPr>
        <w:t xml:space="preserve"> by pyrolysis</w:t>
      </w:r>
    </w:p>
    <w:p w14:paraId="0C30057C">
      <w:pPr>
        <w:pStyle w:val="15"/>
        <w:autoSpaceDE/>
        <w:autoSpaceDN/>
        <w:spacing w:line="320" w:lineRule="exact"/>
        <w:jc w:val="both"/>
        <w:rPr>
          <w:rFonts w:ascii="Times New Roman"/>
        </w:rPr>
      </w:pPr>
      <w:r>
        <w:rPr>
          <w:rFonts w:hint="default" w:ascii="Times New Roman"/>
          <w:lang w:val="en-US"/>
        </w:rPr>
        <w:t>二氧化硫还原中间体</w:t>
      </w:r>
      <w:r>
        <w:rPr>
          <w:rFonts w:hint="eastAsia" w:ascii="Times New Roman"/>
          <w:lang w:val="en-US" w:eastAsia="zh-CN"/>
        </w:rPr>
        <w:t>经过控温加热，硫磺从中间体中析出，同时释放吸收剂的过程。</w:t>
      </w:r>
    </w:p>
    <w:p w14:paraId="1E5E44FD">
      <w:pPr>
        <w:pStyle w:val="15"/>
        <w:spacing w:before="157" w:beforeLines="50"/>
        <w:ind w:firstLine="0" w:firstLineChars="0"/>
        <w:rPr>
          <w:rFonts w:ascii="黑体" w:hAnsi="黑体" w:eastAsia="黑体"/>
          <w:color w:val="000000"/>
        </w:rPr>
      </w:pPr>
      <w:r>
        <w:rPr>
          <w:rFonts w:ascii="黑体" w:hAnsi="黑体" w:eastAsia="黑体"/>
          <w:color w:val="000000"/>
        </w:rPr>
        <w:t>3.</w:t>
      </w:r>
      <w:r>
        <w:rPr>
          <w:rFonts w:hint="eastAsia" w:ascii="黑体" w:hAnsi="黑体" w:eastAsia="黑体"/>
          <w:color w:val="000000"/>
          <w:lang w:val="en-US" w:eastAsia="zh-CN"/>
        </w:rPr>
        <w:t>7</w:t>
      </w:r>
      <w:r>
        <w:rPr>
          <w:rFonts w:ascii="黑体" w:hAnsi="黑体" w:eastAsia="黑体"/>
          <w:color w:val="000000"/>
        </w:rPr>
        <w:t xml:space="preserve"> </w:t>
      </w:r>
    </w:p>
    <w:p w14:paraId="06671203">
      <w:pPr>
        <w:pStyle w:val="15"/>
        <w:ind w:firstLine="420" w:firstLineChars="200"/>
        <w:rPr>
          <w:rFonts w:ascii="Times New Roman"/>
          <w:color w:val="000000"/>
        </w:rPr>
      </w:pPr>
      <w:r>
        <w:rPr>
          <w:rFonts w:ascii="黑体" w:hAnsi="黑体" w:eastAsia="黑体"/>
          <w:color w:val="000000"/>
        </w:rPr>
        <w:t>电解液</w:t>
      </w:r>
      <w:r>
        <w:rPr>
          <w:rFonts w:ascii="Times New Roman"/>
          <w:color w:val="000000"/>
        </w:rPr>
        <w:t xml:space="preserve"> </w:t>
      </w:r>
      <w:r>
        <w:rPr>
          <w:rFonts w:hint="eastAsia" w:ascii="黑体" w:hAnsi="黑体" w:eastAsia="黑体" w:cs="黑体"/>
          <w:lang w:val="en-US" w:eastAsia="zh-CN"/>
        </w:rPr>
        <w:t>e</w:t>
      </w:r>
      <w:r>
        <w:rPr>
          <w:rFonts w:hint="eastAsia" w:ascii="黑体" w:hAnsi="黑体" w:eastAsia="黑体" w:cs="黑体"/>
        </w:rPr>
        <w:t>lectrolyte</w:t>
      </w:r>
    </w:p>
    <w:p w14:paraId="2499F30A">
      <w:pPr>
        <w:pStyle w:val="15"/>
        <w:autoSpaceDE/>
        <w:autoSpaceDN/>
        <w:spacing w:line="320" w:lineRule="exact"/>
        <w:jc w:val="both"/>
        <w:rPr>
          <w:rFonts w:ascii="Times New Roman"/>
        </w:rPr>
      </w:pPr>
      <w:r>
        <w:rPr>
          <w:rFonts w:ascii="Times New Roman"/>
        </w:rPr>
        <w:t>在电化学反应中作为离子导体的液态物质填充于</w:t>
      </w:r>
      <w:r>
        <w:rPr>
          <w:rFonts w:hint="eastAsia" w:ascii="Times New Roman"/>
          <w:lang w:eastAsia="zh-CN"/>
        </w:rPr>
        <w:t>电解池</w:t>
      </w:r>
      <w:r>
        <w:rPr>
          <w:rFonts w:ascii="Times New Roman"/>
        </w:rPr>
        <w:t>等电化学装置的正负极之间，为离子在电场作用下的迁移提供通道</w:t>
      </w:r>
      <w:r>
        <w:rPr>
          <w:rFonts w:hint="eastAsia" w:ascii="Times New Roman"/>
          <w:lang w:val="en-US" w:eastAsia="zh-CN"/>
        </w:rPr>
        <w:t>的介质</w:t>
      </w:r>
      <w:r>
        <w:rPr>
          <w:rFonts w:ascii="Times New Roman"/>
        </w:rPr>
        <w:t>。</w:t>
      </w:r>
    </w:p>
    <w:p w14:paraId="63AF6E4F">
      <w:pPr>
        <w:pStyle w:val="15"/>
        <w:autoSpaceDE/>
        <w:autoSpaceDN/>
        <w:spacing w:line="320" w:lineRule="exact"/>
        <w:jc w:val="both"/>
        <w:rPr>
          <w:rFonts w:ascii="Times New Roman"/>
          <w:sz w:val="18"/>
          <w:szCs w:val="18"/>
        </w:rPr>
      </w:pPr>
      <w:r>
        <w:rPr>
          <w:rFonts w:hint="eastAsia" w:ascii="黑体" w:hAnsi="黑体" w:eastAsia="黑体" w:cs="黑体"/>
          <w:sz w:val="18"/>
          <w:szCs w:val="18"/>
          <w:lang w:val="en-US" w:eastAsia="zh-CN"/>
        </w:rPr>
        <w:t>注</w:t>
      </w:r>
      <w:r>
        <w:rPr>
          <w:rFonts w:hint="eastAsia" w:ascii="Times New Roman"/>
          <w:sz w:val="18"/>
          <w:szCs w:val="18"/>
          <w:lang w:val="en-US" w:eastAsia="zh-CN"/>
        </w:rPr>
        <w:t>：</w:t>
      </w:r>
      <w:r>
        <w:rPr>
          <w:rFonts w:ascii="Times New Roman"/>
          <w:sz w:val="18"/>
          <w:szCs w:val="18"/>
        </w:rPr>
        <w:t>电解液通常由支持电解反应的溶剂（如水、有机溶剂）与溶解于其中的电解质（如无机盐、有机盐、强酸强碱等）组成，其性质直接影响电化学系统的电导率、离子迁移速度、电极反应动力学。</w:t>
      </w:r>
    </w:p>
    <w:p w14:paraId="4C8F5CE1">
      <w:pPr>
        <w:pStyle w:val="15"/>
        <w:spacing w:before="157" w:beforeLines="50"/>
        <w:ind w:firstLine="0" w:firstLineChars="0"/>
        <w:rPr>
          <w:rFonts w:ascii="黑体" w:hAnsi="黑体" w:eastAsia="黑体"/>
          <w:color w:val="000000"/>
        </w:rPr>
      </w:pPr>
      <w:r>
        <w:rPr>
          <w:rFonts w:ascii="黑体" w:hAnsi="黑体" w:eastAsia="黑体"/>
          <w:color w:val="000000"/>
        </w:rPr>
        <w:t>3.</w:t>
      </w:r>
      <w:r>
        <w:rPr>
          <w:rFonts w:hint="eastAsia" w:ascii="黑体" w:hAnsi="黑体" w:eastAsia="黑体"/>
          <w:color w:val="000000"/>
          <w:lang w:val="en-US" w:eastAsia="zh-CN"/>
        </w:rPr>
        <w:t>8</w:t>
      </w:r>
      <w:r>
        <w:rPr>
          <w:rFonts w:ascii="黑体" w:hAnsi="黑体" w:eastAsia="黑体"/>
          <w:color w:val="000000"/>
        </w:rPr>
        <w:t xml:space="preserve"> </w:t>
      </w:r>
    </w:p>
    <w:p w14:paraId="363DD3AB">
      <w:pPr>
        <w:pStyle w:val="15"/>
        <w:ind w:firstLine="420" w:firstLineChars="200"/>
        <w:rPr>
          <w:rFonts w:ascii="Times New Roman"/>
          <w:b/>
          <w:bCs/>
        </w:rPr>
      </w:pPr>
      <w:r>
        <w:rPr>
          <w:rFonts w:ascii="黑体" w:hAnsi="黑体" w:eastAsia="黑体"/>
          <w:color w:val="000000"/>
        </w:rPr>
        <w:t>法拉第效率</w:t>
      </w:r>
      <w:r>
        <w:rPr>
          <w:rFonts w:ascii="Times New Roman"/>
          <w:b/>
          <w:bCs/>
        </w:rPr>
        <w:t xml:space="preserve"> </w:t>
      </w:r>
      <w:r>
        <w:rPr>
          <w:rFonts w:hint="eastAsia" w:ascii="黑体" w:hAnsi="黑体" w:eastAsia="黑体" w:cs="黑体"/>
          <w:lang w:val="en-US" w:eastAsia="zh-CN"/>
        </w:rPr>
        <w:t>f</w:t>
      </w:r>
      <w:r>
        <w:rPr>
          <w:rFonts w:hint="eastAsia" w:ascii="黑体" w:hAnsi="黑体" w:eastAsia="黑体" w:cs="黑体"/>
        </w:rPr>
        <w:t xml:space="preserve">araday </w:t>
      </w:r>
      <w:r>
        <w:rPr>
          <w:rFonts w:hint="eastAsia" w:ascii="黑体" w:hAnsi="黑体" w:eastAsia="黑体" w:cs="黑体"/>
          <w:lang w:val="en-US" w:eastAsia="zh-CN"/>
        </w:rPr>
        <w:t>e</w:t>
      </w:r>
      <w:r>
        <w:rPr>
          <w:rFonts w:hint="eastAsia" w:ascii="黑体" w:hAnsi="黑体" w:eastAsia="黑体" w:cs="黑体"/>
        </w:rPr>
        <w:t>fficiency</w:t>
      </w:r>
    </w:p>
    <w:p w14:paraId="1168F5E1">
      <w:pPr>
        <w:pStyle w:val="15"/>
        <w:autoSpaceDE/>
        <w:autoSpaceDN/>
        <w:spacing w:line="320" w:lineRule="exact"/>
        <w:jc w:val="both"/>
        <w:rPr>
          <w:rFonts w:ascii="Times New Roman"/>
          <w:b/>
        </w:rPr>
      </w:pPr>
      <w:r>
        <w:rPr>
          <w:rFonts w:ascii="Times New Roman"/>
        </w:rPr>
        <w:t>在电化学反应中，实际生成目标产物的摩尔数与理论值（根据法拉第定律计算所得）之比，通常以百分比表示。</w:t>
      </w:r>
    </w:p>
    <w:p w14:paraId="29683FA7">
      <w:pPr>
        <w:pStyle w:val="15"/>
        <w:spacing w:before="157" w:beforeLines="50"/>
        <w:ind w:firstLine="0" w:firstLineChars="0"/>
        <w:rPr>
          <w:rFonts w:ascii="黑体" w:hAnsi="黑体" w:eastAsia="黑体"/>
          <w:color w:val="000000"/>
        </w:rPr>
      </w:pPr>
      <w:r>
        <w:rPr>
          <w:rFonts w:ascii="黑体" w:hAnsi="黑体" w:eastAsia="黑体"/>
          <w:color w:val="000000"/>
        </w:rPr>
        <w:t>3.</w:t>
      </w:r>
      <w:r>
        <w:rPr>
          <w:rFonts w:hint="eastAsia" w:ascii="黑体" w:hAnsi="黑体" w:eastAsia="黑体"/>
          <w:color w:val="000000"/>
          <w:lang w:val="en-US" w:eastAsia="zh-CN"/>
        </w:rPr>
        <w:t>9</w:t>
      </w:r>
      <w:r>
        <w:rPr>
          <w:rFonts w:ascii="黑体" w:hAnsi="黑体" w:eastAsia="黑体"/>
          <w:color w:val="000000"/>
        </w:rPr>
        <w:t xml:space="preserve"> </w:t>
      </w:r>
    </w:p>
    <w:p w14:paraId="4A4C4387">
      <w:pPr>
        <w:pStyle w:val="15"/>
        <w:ind w:firstLine="420" w:firstLineChars="200"/>
        <w:rPr>
          <w:rFonts w:ascii="Times New Roman"/>
          <w:b/>
          <w:bCs/>
        </w:rPr>
      </w:pPr>
      <w:r>
        <w:rPr>
          <w:rFonts w:ascii="黑体" w:hAnsi="黑体" w:eastAsia="黑体"/>
          <w:color w:val="000000"/>
        </w:rPr>
        <w:t>电流密度</w:t>
      </w:r>
      <w:r>
        <w:rPr>
          <w:rFonts w:ascii="Times New Roman"/>
          <w:b/>
          <w:bCs/>
        </w:rPr>
        <w:t xml:space="preserve"> </w:t>
      </w:r>
      <w:bookmarkStart w:id="44" w:name="OLE_LINK2"/>
      <w:r>
        <w:rPr>
          <w:rFonts w:hint="eastAsia" w:ascii="黑体" w:hAnsi="黑体" w:eastAsia="黑体" w:cs="黑体"/>
          <w:lang w:val="en-US" w:eastAsia="zh-CN"/>
        </w:rPr>
        <w:t>c</w:t>
      </w:r>
      <w:r>
        <w:rPr>
          <w:rFonts w:hint="eastAsia" w:ascii="黑体" w:hAnsi="黑体" w:eastAsia="黑体" w:cs="黑体"/>
        </w:rPr>
        <w:t xml:space="preserve">urrent </w:t>
      </w:r>
      <w:r>
        <w:rPr>
          <w:rFonts w:hint="eastAsia" w:ascii="黑体" w:hAnsi="黑体" w:eastAsia="黑体" w:cs="黑体"/>
          <w:lang w:val="en-US" w:eastAsia="zh-CN"/>
        </w:rPr>
        <w:t>d</w:t>
      </w:r>
      <w:r>
        <w:rPr>
          <w:rFonts w:hint="eastAsia" w:ascii="黑体" w:hAnsi="黑体" w:eastAsia="黑体" w:cs="黑体"/>
        </w:rPr>
        <w:t>ensity</w:t>
      </w:r>
      <w:bookmarkEnd w:id="44"/>
    </w:p>
    <w:p w14:paraId="28207E48">
      <w:pPr>
        <w:pStyle w:val="15"/>
        <w:autoSpaceDE/>
        <w:autoSpaceDN/>
        <w:spacing w:line="320" w:lineRule="exact"/>
        <w:jc w:val="both"/>
        <w:rPr>
          <w:rFonts w:ascii="Times New Roman"/>
        </w:rPr>
      </w:pPr>
      <w:r>
        <w:rPr>
          <w:rFonts w:hint="eastAsia" w:ascii="宋体" w:hAnsi="宋体" w:cs="宋体"/>
        </w:rPr>
        <w:t>单位面积电极上的电流强度，通常以安培每平方厘米（A/cm</w:t>
      </w:r>
      <w:r>
        <w:rPr>
          <w:rFonts w:hint="eastAsia" w:hAnsi="宋体" w:cs="宋体"/>
          <w:vertAlign w:val="superscript"/>
          <w:lang w:val="en-US" w:eastAsia="zh-CN"/>
        </w:rPr>
        <w:t>2</w:t>
      </w:r>
      <w:r>
        <w:rPr>
          <w:rFonts w:hint="eastAsia" w:ascii="宋体" w:hAnsi="宋体" w:cs="宋体"/>
        </w:rPr>
        <w:t>）或安培每平方米（A/m</w:t>
      </w:r>
      <w:r>
        <w:rPr>
          <w:rFonts w:hint="eastAsia" w:hAnsi="宋体" w:cs="宋体"/>
          <w:vertAlign w:val="superscript"/>
          <w:lang w:val="en-US" w:eastAsia="zh-CN"/>
        </w:rPr>
        <w:t>2</w:t>
      </w:r>
      <w:r>
        <w:rPr>
          <w:rFonts w:hint="eastAsia" w:ascii="宋体" w:hAnsi="宋体" w:cs="宋体"/>
        </w:rPr>
        <w:t>）为单位。</w:t>
      </w:r>
    </w:p>
    <w:p w14:paraId="2BBAF803">
      <w:pPr>
        <w:pStyle w:val="15"/>
        <w:spacing w:before="157" w:beforeLines="50"/>
        <w:ind w:firstLine="0" w:firstLineChars="0"/>
        <w:rPr>
          <w:rFonts w:ascii="黑体" w:hAnsi="黑体" w:eastAsia="黑体"/>
          <w:color w:val="000000"/>
        </w:rPr>
      </w:pPr>
      <w:r>
        <w:rPr>
          <w:rFonts w:ascii="黑体" w:hAnsi="黑体" w:eastAsia="黑体"/>
          <w:color w:val="000000"/>
        </w:rPr>
        <w:t>3.</w:t>
      </w:r>
      <w:r>
        <w:rPr>
          <w:rFonts w:hint="eastAsia" w:ascii="黑体" w:hAnsi="黑体" w:eastAsia="黑体"/>
          <w:color w:val="000000"/>
          <w:lang w:val="en-US" w:eastAsia="zh-CN"/>
        </w:rPr>
        <w:t>10</w:t>
      </w:r>
      <w:r>
        <w:rPr>
          <w:rFonts w:ascii="黑体" w:hAnsi="黑体" w:eastAsia="黑体"/>
          <w:color w:val="000000"/>
        </w:rPr>
        <w:t xml:space="preserve"> </w:t>
      </w:r>
    </w:p>
    <w:p w14:paraId="16C73BBF">
      <w:pPr>
        <w:pStyle w:val="15"/>
        <w:ind w:firstLine="420" w:firstLineChars="200"/>
        <w:rPr>
          <w:rFonts w:ascii="Times New Roman"/>
          <w:b/>
          <w:bCs/>
        </w:rPr>
      </w:pPr>
      <w:r>
        <w:rPr>
          <w:rFonts w:ascii="黑体" w:hAnsi="黑体" w:eastAsia="黑体"/>
          <w:color w:val="000000"/>
        </w:rPr>
        <w:t>槽电压</w:t>
      </w:r>
      <w:r>
        <w:rPr>
          <w:rFonts w:ascii="Times New Roman"/>
          <w:b/>
          <w:bCs/>
        </w:rPr>
        <w:t xml:space="preserve"> </w:t>
      </w:r>
      <w:r>
        <w:rPr>
          <w:rFonts w:hint="eastAsia" w:ascii="黑体" w:hAnsi="黑体" w:eastAsia="黑体" w:cs="黑体"/>
          <w:lang w:val="en-US" w:eastAsia="zh-CN"/>
        </w:rPr>
        <w:t>c</w:t>
      </w:r>
      <w:r>
        <w:rPr>
          <w:rFonts w:hint="eastAsia" w:ascii="黑体" w:hAnsi="黑体" w:eastAsia="黑体" w:cs="黑体"/>
        </w:rPr>
        <w:t xml:space="preserve">ell </w:t>
      </w:r>
      <w:r>
        <w:rPr>
          <w:rFonts w:hint="eastAsia" w:ascii="黑体" w:hAnsi="黑体" w:eastAsia="黑体" w:cs="黑体"/>
          <w:lang w:val="en-US" w:eastAsia="zh-CN"/>
        </w:rPr>
        <w:t>v</w:t>
      </w:r>
      <w:r>
        <w:rPr>
          <w:rFonts w:hint="eastAsia" w:ascii="黑体" w:hAnsi="黑体" w:eastAsia="黑体" w:cs="黑体"/>
        </w:rPr>
        <w:t>oltage</w:t>
      </w:r>
    </w:p>
    <w:p w14:paraId="5DC39F27">
      <w:pPr>
        <w:pStyle w:val="15"/>
        <w:autoSpaceDE/>
        <w:autoSpaceDN/>
        <w:spacing w:line="320" w:lineRule="exact"/>
        <w:jc w:val="both"/>
        <w:rPr>
          <w:rFonts w:ascii="Times New Roman"/>
        </w:rPr>
      </w:pPr>
      <w:r>
        <w:rPr>
          <w:rFonts w:ascii="Times New Roman"/>
        </w:rPr>
        <w:t>在电化学电池或</w:t>
      </w:r>
      <w:r>
        <w:rPr>
          <w:rFonts w:hint="eastAsia" w:ascii="Times New Roman"/>
          <w:lang w:eastAsia="zh-CN"/>
        </w:rPr>
        <w:t>电解池</w:t>
      </w:r>
      <w:r>
        <w:rPr>
          <w:rFonts w:ascii="Times New Roman"/>
        </w:rPr>
        <w:t>中，两个电极之间的电势差，即工作电极相对于对电极的电位。</w:t>
      </w:r>
    </w:p>
    <w:p w14:paraId="6BAEF066">
      <w:pPr>
        <w:pStyle w:val="30"/>
        <w:spacing w:before="240" w:after="240"/>
        <w:rPr>
          <w:rFonts w:ascii="Times New Roman"/>
        </w:rPr>
      </w:pPr>
      <w:bookmarkStart w:id="45" w:name="_Toc14049"/>
      <w:bookmarkStart w:id="46" w:name="_Toc19096"/>
      <w:r>
        <w:rPr>
          <w:rFonts w:ascii="Times New Roman"/>
        </w:rPr>
        <w:t>技术原理</w:t>
      </w:r>
      <w:bookmarkEnd w:id="45"/>
      <w:bookmarkEnd w:id="46"/>
    </w:p>
    <w:p w14:paraId="40DDCDB3">
      <w:pPr>
        <w:pStyle w:val="15"/>
        <w:autoSpaceDE/>
        <w:autoSpaceDN/>
        <w:spacing w:line="320" w:lineRule="exact"/>
        <w:jc w:val="both"/>
        <w:rPr>
          <w:rFonts w:hint="eastAsia" w:hAnsi="宋体" w:cs="宋体"/>
          <w:lang w:val="en-US" w:eastAsia="zh-CN"/>
        </w:rPr>
      </w:pPr>
      <w:r>
        <w:rPr>
          <w:rFonts w:hint="eastAsia" w:ascii="宋体" w:hAnsi="宋体" w:cs="宋体"/>
          <w:lang w:val="en-US" w:eastAsia="zh-CN"/>
        </w:rPr>
        <w:t>二氧化硫</w:t>
      </w:r>
      <w:r>
        <w:rPr>
          <w:rFonts w:hint="eastAsia" w:ascii="宋体" w:hAnsi="宋体" w:cs="宋体"/>
        </w:rPr>
        <w:t>电化学回收制</w:t>
      </w:r>
      <w:r>
        <w:rPr>
          <w:rFonts w:hint="eastAsia" w:hAnsi="宋体" w:cs="宋体"/>
          <w:lang w:val="en-US" w:eastAsia="zh-CN"/>
        </w:rPr>
        <w:t>单质硫</w:t>
      </w:r>
      <w:r>
        <w:rPr>
          <w:rFonts w:hint="eastAsia" w:ascii="宋体" w:hAnsi="宋体" w:cs="宋体"/>
        </w:rPr>
        <w:t>主要分为</w:t>
      </w:r>
      <w:r>
        <w:rPr>
          <w:rFonts w:hint="eastAsia" w:ascii="宋体" w:hAnsi="宋体" w:cs="宋体"/>
          <w:lang w:val="en-US" w:eastAsia="zh-CN"/>
        </w:rPr>
        <w:t>二氧化硫</w:t>
      </w:r>
      <w:r>
        <w:rPr>
          <w:rFonts w:hint="eastAsia" w:ascii="宋体" w:hAnsi="宋体" w:cs="宋体"/>
        </w:rPr>
        <w:t>电催化转化</w:t>
      </w:r>
      <w:r>
        <w:rPr>
          <w:rFonts w:hint="eastAsia" w:ascii="宋体" w:hAnsi="宋体" w:cs="宋体"/>
          <w:lang w:val="en-US" w:eastAsia="zh-CN"/>
        </w:rPr>
        <w:t>形成二氧化硫还原中间体和单质硫析出</w:t>
      </w:r>
      <w:r>
        <w:rPr>
          <w:rFonts w:hint="eastAsia" w:ascii="宋体" w:hAnsi="宋体" w:cs="宋体"/>
        </w:rPr>
        <w:t>两步。</w:t>
      </w:r>
      <w:r>
        <w:rPr>
          <w:rFonts w:hint="eastAsia" w:ascii="宋体" w:hAnsi="宋体" w:cs="宋体"/>
          <w:lang w:val="en-US" w:eastAsia="zh-CN"/>
        </w:rPr>
        <w:t>烟气二氧化硫使用吸收剂吸收富集，二氧化硫富集液作为阴极还原的电解液</w:t>
      </w:r>
      <w:r>
        <w:rPr>
          <w:rFonts w:hint="eastAsia" w:ascii="宋体" w:hAnsi="宋体" w:cs="宋体"/>
        </w:rPr>
        <w:t>，</w:t>
      </w:r>
      <w:r>
        <w:rPr>
          <w:rFonts w:hint="eastAsia" w:ascii="宋体" w:hAnsi="宋体" w:cs="宋体"/>
          <w:lang w:val="en-US" w:eastAsia="zh-CN"/>
        </w:rPr>
        <w:t>二氧化硫</w:t>
      </w:r>
      <w:r>
        <w:rPr>
          <w:rFonts w:hint="eastAsia" w:ascii="宋体" w:hAnsi="宋体" w:cs="宋体"/>
        </w:rPr>
        <w:t>被电催化转化为</w:t>
      </w:r>
      <w:r>
        <w:rPr>
          <w:rFonts w:hint="eastAsia" w:ascii="宋体" w:hAnsi="宋体" w:cs="宋体"/>
          <w:lang w:val="en-US" w:eastAsia="zh-CN"/>
        </w:rPr>
        <w:t>含零价硫的还原中间体</w:t>
      </w:r>
      <w:r>
        <w:rPr>
          <w:rFonts w:hint="eastAsia" w:ascii="宋体" w:hAnsi="宋体" w:cs="宋体"/>
        </w:rPr>
        <w:t>，</w:t>
      </w:r>
      <w:r>
        <w:rPr>
          <w:rFonts w:hint="eastAsia" w:ascii="宋体" w:hAnsi="宋体" w:cs="宋体"/>
          <w:lang w:val="en-US" w:eastAsia="zh-CN"/>
        </w:rPr>
        <w:t>待反应完全后，电解液经结晶分离得到中间产物晶体，中间产物经过热解可析出单质硫，同时释放吸收剂，吸收剂可返回再次吸收二氧化硫</w:t>
      </w:r>
      <w:r>
        <w:rPr>
          <w:rFonts w:hint="eastAsia" w:ascii="宋体" w:hAnsi="宋体" w:cs="宋体"/>
        </w:rPr>
        <w:t>。</w:t>
      </w:r>
      <w:r>
        <w:rPr>
          <w:rFonts w:hint="eastAsia" w:hAnsi="宋体" w:cs="宋体"/>
          <w:lang w:val="en-US" w:eastAsia="zh-CN"/>
        </w:rPr>
        <w:t>回收过程中</w:t>
      </w:r>
      <w:r>
        <w:rPr>
          <w:rFonts w:hint="eastAsia" w:ascii="宋体" w:hAnsi="宋体" w:cs="宋体"/>
          <w:lang w:val="en-US" w:eastAsia="zh-CN"/>
        </w:rPr>
        <w:t>单质硫不在电解池内生成，可避免</w:t>
      </w:r>
      <w:r>
        <w:rPr>
          <w:rFonts w:hint="eastAsia" w:ascii="宋体" w:hAnsi="宋体" w:cs="宋体"/>
        </w:rPr>
        <w:t>硫沉积阻滞反应</w:t>
      </w:r>
      <w:r>
        <w:rPr>
          <w:rFonts w:hint="eastAsia" w:hAnsi="宋体" w:cs="宋体"/>
          <w:lang w:val="en-US" w:eastAsia="zh-CN"/>
        </w:rPr>
        <w:t>的</w:t>
      </w:r>
      <w:r>
        <w:rPr>
          <w:rFonts w:hint="eastAsia" w:ascii="宋体" w:hAnsi="宋体" w:cs="宋体"/>
        </w:rPr>
        <w:t>进行。</w:t>
      </w:r>
      <w:r>
        <w:rPr>
          <w:rFonts w:hint="eastAsia" w:ascii="宋体" w:hAnsi="宋体" w:cs="宋体"/>
          <w:lang w:val="en-US" w:eastAsia="zh-CN"/>
        </w:rPr>
        <w:t>二氧化硫电化学回收</w:t>
      </w:r>
      <w:r>
        <w:rPr>
          <w:rFonts w:hint="eastAsia" w:hAnsi="宋体" w:cs="宋体"/>
          <w:lang w:val="en-US" w:eastAsia="zh-CN"/>
        </w:rPr>
        <w:t>单质硫</w:t>
      </w:r>
      <w:r>
        <w:rPr>
          <w:rFonts w:hint="eastAsia" w:ascii="宋体" w:hAnsi="宋体" w:cs="宋体"/>
          <w:lang w:val="en-US" w:eastAsia="zh-CN"/>
        </w:rPr>
        <w:t>技术流程</w:t>
      </w:r>
      <w:r>
        <w:rPr>
          <w:rFonts w:hint="eastAsia" w:hAnsi="宋体" w:cs="宋体"/>
          <w:lang w:val="en-US" w:eastAsia="zh-CN"/>
        </w:rPr>
        <w:t>见图1。</w:t>
      </w:r>
    </w:p>
    <w:p w14:paraId="47EBA688">
      <w:pPr>
        <w:pStyle w:val="15"/>
        <w:autoSpaceDE/>
        <w:autoSpaceDN/>
        <w:spacing w:line="320" w:lineRule="exact"/>
        <w:jc w:val="both"/>
        <w:rPr>
          <w:rFonts w:hint="default" w:ascii="宋体" w:hAnsi="宋体" w:cs="宋体"/>
        </w:rPr>
      </w:pPr>
    </w:p>
    <w:p w14:paraId="0276E0C1">
      <w:pPr>
        <w:pStyle w:val="15"/>
        <w:ind w:firstLine="0" w:firstLineChars="0"/>
        <w:jc w:val="center"/>
      </w:pPr>
    </w:p>
    <w:p w14:paraId="0788D69C">
      <w:pPr>
        <w:pStyle w:val="15"/>
        <w:ind w:firstLine="0" w:firstLineChars="0"/>
        <w:jc w:val="center"/>
        <w:rPr>
          <w:highlight w:val="yellow"/>
        </w:rPr>
      </w:pPr>
      <w:r>
        <w:drawing>
          <wp:inline distT="0" distB="0" distL="114300" distR="114300">
            <wp:extent cx="5887085" cy="1307465"/>
            <wp:effectExtent l="0" t="0" r="698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5887085" cy="1307465"/>
                    </a:xfrm>
                    <a:prstGeom prst="rect">
                      <a:avLst/>
                    </a:prstGeom>
                    <a:noFill/>
                    <a:ln>
                      <a:noFill/>
                    </a:ln>
                  </pic:spPr>
                </pic:pic>
              </a:graphicData>
            </a:graphic>
          </wp:inline>
        </w:drawing>
      </w:r>
    </w:p>
    <w:p w14:paraId="4CCF8628">
      <w:pPr>
        <w:pStyle w:val="15"/>
        <w:ind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图1 二氧化硫电化学回收单质硫技术流程</w:t>
      </w:r>
    </w:p>
    <w:p w14:paraId="2AF597FD">
      <w:pPr>
        <w:pStyle w:val="15"/>
        <w:rPr>
          <w:rFonts w:hint="default" w:ascii="Times New Roman"/>
          <w:lang w:val="en-US" w:eastAsia="zh-CN"/>
        </w:rPr>
      </w:pPr>
    </w:p>
    <w:p w14:paraId="7695C035">
      <w:pPr>
        <w:pStyle w:val="30"/>
        <w:spacing w:before="240" w:after="240"/>
        <w:rPr>
          <w:rFonts w:ascii="Times New Roman"/>
        </w:rPr>
      </w:pPr>
      <w:bookmarkStart w:id="47" w:name="_Toc15476"/>
      <w:bookmarkStart w:id="48" w:name="_Toc30265"/>
      <w:r>
        <w:rPr>
          <w:rFonts w:ascii="Times New Roman"/>
        </w:rPr>
        <w:t>总体要求</w:t>
      </w:r>
      <w:bookmarkEnd w:id="47"/>
      <w:bookmarkEnd w:id="48"/>
    </w:p>
    <w:p w14:paraId="57445422">
      <w:pPr>
        <w:pStyle w:val="15"/>
        <w:spacing w:line="320" w:lineRule="exact"/>
        <w:ind w:firstLine="0" w:firstLineChars="0"/>
        <w:rPr>
          <w:rFonts w:hint="eastAsia" w:ascii="黑体" w:hAnsi="黑体" w:eastAsia="黑体"/>
          <w:color w:val="000000"/>
          <w:lang w:eastAsia="zh-CN"/>
        </w:rPr>
      </w:pPr>
      <w:r>
        <w:rPr>
          <w:rFonts w:hint="default" w:ascii="黑体" w:hAnsi="黑体" w:eastAsia="黑体"/>
          <w:color w:val="000000"/>
        </w:rPr>
        <w:t xml:space="preserve">5.1 </w:t>
      </w:r>
      <w:r>
        <w:rPr>
          <w:rFonts w:hint="eastAsia" w:ascii="黑体" w:hAnsi="黑体" w:eastAsia="黑体"/>
          <w:color w:val="000000"/>
          <w:lang w:val="en-US" w:eastAsia="zh-CN"/>
        </w:rPr>
        <w:t>总则</w:t>
      </w:r>
    </w:p>
    <w:p w14:paraId="45EF0EDC">
      <w:pPr>
        <w:pStyle w:val="15"/>
        <w:spacing w:line="320" w:lineRule="exact"/>
        <w:ind w:firstLine="0" w:firstLineChars="0"/>
        <w:jc w:val="both"/>
        <w:rPr>
          <w:rFonts w:hint="eastAsia" w:ascii="Times New Roman"/>
          <w:color w:val="auto"/>
          <w:lang w:val="en-US" w:eastAsia="zh-CN"/>
        </w:rPr>
      </w:pPr>
      <w:r>
        <w:rPr>
          <w:rFonts w:hint="eastAsia" w:ascii="黑体" w:hAnsi="黑体" w:eastAsia="黑体" w:cs="黑体"/>
          <w:color w:val="auto"/>
          <w:lang w:val="en-US" w:eastAsia="zh-CN"/>
        </w:rPr>
        <w:t>5.1.1</w:t>
      </w:r>
      <w:r>
        <w:rPr>
          <w:rFonts w:hint="eastAsia" w:ascii="Times New Roman"/>
          <w:color w:val="auto"/>
          <w:lang w:val="en-US" w:eastAsia="zh-CN"/>
        </w:rPr>
        <w:t xml:space="preserve"> 有色冶金烟气二氧化硫电化学回收单质硫技术应符合安全、环保、节能、防爆、职业健康等国家现行法律法规及强制性标准的规</w:t>
      </w:r>
      <w:r>
        <w:rPr>
          <w:rFonts w:hint="eastAsia" w:ascii="宋体" w:hAnsi="宋体" w:eastAsia="宋体" w:cs="宋体"/>
          <w:color w:val="auto"/>
          <w:lang w:val="en-US" w:eastAsia="zh-CN"/>
        </w:rPr>
        <w:t>定（GB/T 43500），</w:t>
      </w:r>
      <w:r>
        <w:rPr>
          <w:rFonts w:hint="eastAsia" w:ascii="Times New Roman"/>
          <w:color w:val="auto"/>
          <w:lang w:val="en-US" w:eastAsia="zh-CN"/>
        </w:rPr>
        <w:t>并取得环评、能评和安全生产许可。</w:t>
      </w:r>
    </w:p>
    <w:p w14:paraId="70FC7E9E">
      <w:pPr>
        <w:pStyle w:val="15"/>
        <w:spacing w:line="320" w:lineRule="exact"/>
        <w:ind w:firstLine="0" w:firstLineChars="0"/>
        <w:jc w:val="both"/>
        <w:rPr>
          <w:rFonts w:hint="eastAsia" w:ascii="Times New Roman"/>
          <w:color w:val="auto"/>
          <w:lang w:val="en-US" w:eastAsia="zh-CN"/>
        </w:rPr>
      </w:pPr>
      <w:r>
        <w:rPr>
          <w:rFonts w:hint="default" w:ascii="黑体" w:hAnsi="黑体" w:eastAsia="黑体"/>
          <w:color w:val="000000"/>
          <w:lang w:val="en-US" w:eastAsia="zh-CN"/>
        </w:rPr>
        <w:t>5.1.2</w:t>
      </w:r>
      <w:r>
        <w:rPr>
          <w:rFonts w:hint="eastAsia" w:ascii="Times New Roman"/>
          <w:color w:val="auto"/>
          <w:lang w:val="en-US" w:eastAsia="zh-CN"/>
        </w:rPr>
        <w:t xml:space="preserve"> 宜优先采用清洁生产工艺，通过优化烟气预处理-吸收-电解-结晶分离-热解全流程，降低能耗、物耗和二次污染，提高资源循环利用率。</w:t>
      </w:r>
    </w:p>
    <w:p w14:paraId="65830388">
      <w:pPr>
        <w:pStyle w:val="15"/>
        <w:spacing w:line="320" w:lineRule="exact"/>
        <w:ind w:firstLine="0" w:firstLineChars="0"/>
        <w:jc w:val="both"/>
        <w:rPr>
          <w:rFonts w:hint="eastAsia" w:ascii="Times New Roman"/>
          <w:color w:val="auto"/>
          <w:lang w:val="en-US" w:eastAsia="zh-CN"/>
        </w:rPr>
      </w:pPr>
      <w:r>
        <w:rPr>
          <w:rFonts w:hint="default" w:ascii="黑体" w:hAnsi="黑体" w:eastAsia="黑体"/>
          <w:color w:val="000000"/>
          <w:lang w:val="en-US" w:eastAsia="zh-CN"/>
        </w:rPr>
        <w:t>5.1.3</w:t>
      </w:r>
      <w:r>
        <w:rPr>
          <w:rFonts w:hint="eastAsia" w:ascii="Times New Roman"/>
          <w:color w:val="auto"/>
          <w:lang w:val="en-US" w:eastAsia="zh-CN"/>
        </w:rPr>
        <w:t xml:space="preserve"> 系统设计应满足互换性与可维护性要求，关键设备、管道及监测接口应布置合理、标识清晰，便于检修、故障诊断和扩容改造。</w:t>
      </w:r>
    </w:p>
    <w:p w14:paraId="551CE76A">
      <w:pPr>
        <w:pStyle w:val="15"/>
        <w:spacing w:line="320" w:lineRule="exact"/>
        <w:ind w:firstLine="0" w:firstLineChars="0"/>
        <w:jc w:val="both"/>
        <w:rPr>
          <w:rFonts w:hint="eastAsia" w:ascii="Times New Roman"/>
          <w:color w:val="auto"/>
          <w:lang w:val="en-US" w:eastAsia="zh-CN"/>
        </w:rPr>
      </w:pPr>
      <w:r>
        <w:rPr>
          <w:rFonts w:hint="default" w:ascii="黑体" w:hAnsi="黑体" w:eastAsia="黑体"/>
          <w:color w:val="000000"/>
          <w:lang w:val="en-US" w:eastAsia="zh-CN"/>
        </w:rPr>
        <w:t>5.1.4</w:t>
      </w:r>
      <w:r>
        <w:rPr>
          <w:rFonts w:hint="eastAsia" w:ascii="Times New Roman"/>
          <w:color w:val="auto"/>
          <w:lang w:val="en-US" w:eastAsia="zh-CN"/>
        </w:rPr>
        <w:t xml:space="preserve"> 生产过程中产生的废水、废气、固体废物及噪声应采取综合防治措施。</w:t>
      </w:r>
    </w:p>
    <w:p w14:paraId="68689B88">
      <w:pPr>
        <w:pStyle w:val="15"/>
        <w:spacing w:line="320" w:lineRule="exact"/>
        <w:ind w:firstLine="0" w:firstLineChars="0"/>
        <w:jc w:val="both"/>
        <w:rPr>
          <w:rFonts w:hint="eastAsia" w:ascii="Times New Roman"/>
          <w:color w:val="auto"/>
          <w:lang w:val="en-US" w:eastAsia="zh-CN"/>
        </w:rPr>
      </w:pPr>
      <w:r>
        <w:rPr>
          <w:rFonts w:hint="default" w:ascii="黑体" w:hAnsi="黑体" w:eastAsia="黑体"/>
          <w:color w:val="000000"/>
          <w:lang w:val="en-US" w:eastAsia="zh-CN"/>
        </w:rPr>
        <w:t>5.1.5</w:t>
      </w:r>
      <w:r>
        <w:rPr>
          <w:rFonts w:hint="eastAsia" w:ascii="Times New Roman"/>
          <w:color w:val="auto"/>
          <w:lang w:val="en-US" w:eastAsia="zh-CN"/>
        </w:rPr>
        <w:t xml:space="preserve"> 生产过程中应配备自动化监测与控制系统，具备工艺参数在线检测、数据记录、异常报警和信息上传功能，支持远程监控和智能化运维。</w:t>
      </w:r>
    </w:p>
    <w:p w14:paraId="47310651">
      <w:pPr>
        <w:pStyle w:val="15"/>
        <w:spacing w:line="320" w:lineRule="exact"/>
        <w:ind w:firstLine="0" w:firstLineChars="0"/>
        <w:jc w:val="both"/>
        <w:rPr>
          <w:rFonts w:hint="eastAsia" w:ascii="Times New Roman"/>
          <w:color w:val="auto"/>
          <w:lang w:val="en-US" w:eastAsia="zh-CN"/>
        </w:rPr>
      </w:pPr>
      <w:r>
        <w:rPr>
          <w:rFonts w:hint="default" w:ascii="黑体" w:hAnsi="黑体" w:eastAsia="黑体"/>
          <w:color w:val="000000"/>
          <w:lang w:val="en-US" w:eastAsia="zh-CN"/>
        </w:rPr>
        <w:t>5.1.6</w:t>
      </w:r>
      <w:r>
        <w:rPr>
          <w:rFonts w:hint="eastAsia" w:ascii="Times New Roman"/>
          <w:color w:val="auto"/>
          <w:lang w:val="en-US" w:eastAsia="zh-CN"/>
        </w:rPr>
        <w:t xml:space="preserve"> 生产工艺及关键参数应在工业化应用前通过小试、中试验证，确保技术可靠性、经济合理性和环境可接受性。</w:t>
      </w:r>
    </w:p>
    <w:p w14:paraId="290992F1">
      <w:pPr>
        <w:pStyle w:val="15"/>
        <w:spacing w:line="320" w:lineRule="exact"/>
        <w:ind w:firstLine="0" w:firstLineChars="0"/>
        <w:jc w:val="both"/>
        <w:rPr>
          <w:rFonts w:hint="default" w:ascii="Times New Roman" w:hAnsi="Times New Roman" w:eastAsia="宋体"/>
          <w:color w:val="auto"/>
        </w:rPr>
      </w:pPr>
      <w:r>
        <w:rPr>
          <w:rFonts w:hint="default" w:ascii="黑体" w:hAnsi="黑体" w:eastAsia="黑体"/>
          <w:color w:val="000000"/>
          <w:lang w:val="en-US" w:eastAsia="zh-CN"/>
        </w:rPr>
        <w:t>5.1.7</w:t>
      </w:r>
      <w:r>
        <w:rPr>
          <w:rFonts w:hint="eastAsia" w:ascii="Times New Roman"/>
          <w:color w:val="auto"/>
          <w:lang w:val="en-US" w:eastAsia="zh-CN"/>
        </w:rPr>
        <w:t xml:space="preserve"> 鼓励采用智能化、数字化技术提升系统运行稳定性、资源回收效率和运行管理水平。</w:t>
      </w:r>
    </w:p>
    <w:p w14:paraId="12ABBD47">
      <w:pPr>
        <w:pStyle w:val="15"/>
        <w:spacing w:line="320" w:lineRule="exact"/>
        <w:ind w:firstLine="0" w:firstLineChars="0"/>
        <w:rPr>
          <w:rFonts w:ascii="黑体" w:hAnsi="黑体" w:eastAsia="黑体"/>
          <w:color w:val="000000"/>
        </w:rPr>
      </w:pPr>
      <w:r>
        <w:rPr>
          <w:rFonts w:ascii="黑体" w:hAnsi="黑体" w:eastAsia="黑体"/>
          <w:color w:val="000000"/>
        </w:rPr>
        <w:t>5.</w:t>
      </w:r>
      <w:r>
        <w:rPr>
          <w:rFonts w:hint="eastAsia" w:ascii="黑体" w:hAnsi="黑体" w:eastAsia="黑体"/>
          <w:color w:val="000000"/>
          <w:lang w:val="en-US" w:eastAsia="zh-CN"/>
        </w:rPr>
        <w:t>2</w:t>
      </w:r>
      <w:r>
        <w:rPr>
          <w:rFonts w:ascii="黑体" w:hAnsi="黑体" w:eastAsia="黑体"/>
          <w:color w:val="000000"/>
        </w:rPr>
        <w:t xml:space="preserve"> 技术指标要求</w:t>
      </w:r>
    </w:p>
    <w:p w14:paraId="41753267">
      <w:pPr>
        <w:pStyle w:val="15"/>
        <w:spacing w:line="320" w:lineRule="exact"/>
        <w:ind w:firstLine="0" w:firstLineChars="0"/>
        <w:rPr>
          <w:rFonts w:ascii="Times New Roman"/>
        </w:rPr>
      </w:pPr>
      <w:r>
        <w:rPr>
          <w:rFonts w:ascii="黑体" w:hAnsi="黑体" w:eastAsia="黑体"/>
          <w:color w:val="000000"/>
        </w:rPr>
        <w:t>5.</w:t>
      </w:r>
      <w:r>
        <w:rPr>
          <w:rFonts w:hint="eastAsia" w:ascii="黑体" w:hAnsi="黑体" w:eastAsia="黑体"/>
          <w:color w:val="000000"/>
          <w:lang w:val="en-US" w:eastAsia="zh-CN"/>
        </w:rPr>
        <w:t>2</w:t>
      </w:r>
      <w:r>
        <w:rPr>
          <w:rFonts w:ascii="黑体" w:hAnsi="黑体" w:eastAsia="黑体"/>
          <w:color w:val="000000"/>
        </w:rPr>
        <w:t xml:space="preserve">.1 </w:t>
      </w:r>
      <w:r>
        <w:rPr>
          <w:rFonts w:hint="eastAsia" w:ascii="黑体" w:hAnsi="黑体" w:eastAsia="黑体"/>
          <w:color w:val="000000"/>
          <w:lang w:val="en-US" w:eastAsia="zh-CN"/>
        </w:rPr>
        <w:t>二氧化硫</w:t>
      </w:r>
      <w:r>
        <w:rPr>
          <w:rFonts w:ascii="黑体" w:hAnsi="黑体" w:eastAsia="黑体"/>
          <w:color w:val="000000"/>
        </w:rPr>
        <w:t>吸收富集</w:t>
      </w:r>
    </w:p>
    <w:p w14:paraId="1BCA4A55">
      <w:pPr>
        <w:pStyle w:val="15"/>
        <w:autoSpaceDE/>
        <w:autoSpaceDN/>
        <w:spacing w:line="320" w:lineRule="exact"/>
        <w:ind w:firstLine="0" w:firstLineChars="0"/>
        <w:rPr>
          <w:rFonts w:ascii="Times New Roman"/>
        </w:rPr>
      </w:pPr>
      <w:r>
        <w:rPr>
          <w:rFonts w:hint="eastAsia" w:ascii="黑体" w:hAnsi="黑体" w:eastAsia="黑体" w:cs="黑体"/>
          <w:lang w:val="en-US" w:eastAsia="zh-CN"/>
        </w:rPr>
        <w:t xml:space="preserve">5.2.1.1 </w:t>
      </w:r>
      <w:r>
        <w:rPr>
          <w:rFonts w:ascii="Times New Roman"/>
        </w:rPr>
        <w:t>烟气组分浓度与吸收后富液</w:t>
      </w:r>
      <w:r>
        <w:rPr>
          <w:rFonts w:hint="eastAsia" w:ascii="Times New Roman"/>
          <w:lang w:val="en-US" w:eastAsia="zh-CN"/>
        </w:rPr>
        <w:t>二氧化硫</w:t>
      </w:r>
      <w:r>
        <w:rPr>
          <w:rFonts w:ascii="Times New Roman"/>
        </w:rPr>
        <w:t>当量浓度</w:t>
      </w:r>
      <w:r>
        <w:rPr>
          <w:rFonts w:hint="eastAsia" w:ascii="Times New Roman"/>
          <w:lang w:val="en-US" w:eastAsia="zh-CN"/>
        </w:rPr>
        <w:t>指标</w:t>
      </w:r>
      <w:r>
        <w:rPr>
          <w:rFonts w:ascii="Times New Roman"/>
        </w:rPr>
        <w:t>应满足表1</w:t>
      </w:r>
      <w:r>
        <w:rPr>
          <w:rFonts w:hint="eastAsia" w:ascii="Times New Roman"/>
          <w:lang w:val="en-US" w:eastAsia="zh-CN"/>
        </w:rPr>
        <w:t>的</w:t>
      </w:r>
      <w:r>
        <w:rPr>
          <w:rFonts w:ascii="Times New Roman"/>
        </w:rPr>
        <w:t>要求。</w:t>
      </w:r>
    </w:p>
    <w:p w14:paraId="1161A369">
      <w:pPr>
        <w:pStyle w:val="15"/>
        <w:autoSpaceDE/>
        <w:autoSpaceDN/>
        <w:spacing w:before="0" w:beforeLines="0" w:after="0" w:afterLines="0" w:line="320" w:lineRule="exact"/>
        <w:ind w:firstLine="0" w:firstLineChars="0"/>
        <w:jc w:val="center"/>
        <w:rPr>
          <w:rFonts w:hint="eastAsia" w:ascii="黑体" w:hAnsi="黑体" w:eastAsia="黑体" w:cs="黑体"/>
        </w:rPr>
      </w:pPr>
      <w:r>
        <w:rPr>
          <w:rFonts w:hint="eastAsia" w:ascii="黑体" w:hAnsi="黑体" w:eastAsia="黑体" w:cs="黑体"/>
        </w:rPr>
        <w:t>表1 二氧化硫浓度与吸收后富液</w:t>
      </w:r>
      <w:r>
        <w:rPr>
          <w:rFonts w:hint="eastAsia" w:ascii="黑体" w:hAnsi="黑体" w:eastAsia="黑体" w:cs="黑体"/>
          <w:lang w:val="en-US" w:eastAsia="zh-CN"/>
        </w:rPr>
        <w:t>二氧化硫</w:t>
      </w:r>
      <w:r>
        <w:rPr>
          <w:rFonts w:hint="eastAsia" w:ascii="黑体" w:hAnsi="黑体" w:eastAsia="黑体" w:cs="黑体"/>
        </w:rPr>
        <w:t>当量浓度指标要求</w:t>
      </w:r>
    </w:p>
    <w:tbl>
      <w:tblPr>
        <w:tblStyle w:val="7"/>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42"/>
        <w:gridCol w:w="2724"/>
        <w:gridCol w:w="2724"/>
        <w:gridCol w:w="2176"/>
      </w:tblGrid>
      <w:tr w14:paraId="4F55A3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5" w:type="pct"/>
            <w:vAlign w:val="center"/>
          </w:tcPr>
          <w:p w14:paraId="4A9848E7">
            <w:pPr>
              <w:pStyle w:val="15"/>
              <w:spacing w:line="240" w:lineRule="auto"/>
              <w:ind w:left="0" w:leftChars="0" w:firstLine="0" w:firstLineChars="0"/>
              <w:jc w:val="center"/>
              <w:rPr>
                <w:rFonts w:hint="eastAsia" w:ascii="宋体" w:hAnsi="宋体" w:cs="宋体"/>
                <w:sz w:val="18"/>
                <w:szCs w:val="18"/>
              </w:rPr>
            </w:pPr>
            <w:r>
              <w:rPr>
                <w:rFonts w:hint="eastAsia" w:ascii="宋体" w:hAnsi="宋体" w:cs="宋体"/>
                <w:sz w:val="18"/>
                <w:szCs w:val="18"/>
              </w:rPr>
              <w:t>烟气</w:t>
            </w:r>
            <w:r>
              <w:rPr>
                <w:rFonts w:hint="eastAsia" w:ascii="宋体" w:hAnsi="宋体" w:cs="宋体"/>
                <w:sz w:val="18"/>
                <w:szCs w:val="18"/>
                <w:lang w:val="en-US" w:eastAsia="zh-CN"/>
              </w:rPr>
              <w:t>中氧气</w:t>
            </w:r>
            <w:r>
              <w:rPr>
                <w:rFonts w:hint="eastAsia" w:ascii="宋体" w:hAnsi="宋体" w:cs="宋体"/>
                <w:sz w:val="18"/>
                <w:szCs w:val="18"/>
              </w:rPr>
              <w:t>浓度</w:t>
            </w:r>
          </w:p>
          <w:p w14:paraId="7EA1B8AE">
            <w:pPr>
              <w:pStyle w:val="15"/>
              <w:spacing w:line="240" w:lineRule="auto"/>
              <w:ind w:left="0" w:leftChars="0" w:firstLine="0" w:firstLineChars="0"/>
              <w:jc w:val="center"/>
              <w:rPr>
                <w:rFonts w:hint="eastAsia" w:ascii="宋体" w:hAnsi="宋体" w:cs="宋体"/>
                <w:sz w:val="18"/>
                <w:szCs w:val="18"/>
              </w:rPr>
            </w:pPr>
            <w:r>
              <w:rPr>
                <w:rFonts w:hint="eastAsia" w:ascii="宋体" w:hAnsi="宋体" w:cs="宋体"/>
                <w:sz w:val="18"/>
                <w:szCs w:val="18"/>
              </w:rPr>
              <w:t>%</w:t>
            </w:r>
          </w:p>
        </w:tc>
        <w:tc>
          <w:tcPr>
            <w:tcW w:w="1423" w:type="pct"/>
            <w:vAlign w:val="center"/>
          </w:tcPr>
          <w:p w14:paraId="0B93DB92">
            <w:pPr>
              <w:pStyle w:val="15"/>
              <w:spacing w:line="240" w:lineRule="auto"/>
              <w:ind w:left="0" w:leftChars="0" w:firstLine="0" w:firstLineChars="0"/>
              <w:jc w:val="center"/>
              <w:rPr>
                <w:rFonts w:hint="eastAsia" w:ascii="宋体" w:hAnsi="宋体" w:cs="宋体"/>
                <w:sz w:val="18"/>
                <w:szCs w:val="18"/>
              </w:rPr>
            </w:pPr>
            <w:r>
              <w:rPr>
                <w:rFonts w:hint="eastAsia" w:ascii="宋体" w:hAnsi="宋体" w:cs="宋体"/>
                <w:sz w:val="18"/>
                <w:szCs w:val="18"/>
              </w:rPr>
              <w:t>烟气</w:t>
            </w:r>
            <w:r>
              <w:rPr>
                <w:rFonts w:hint="eastAsia" w:hAnsi="宋体" w:cs="宋体"/>
                <w:sz w:val="18"/>
                <w:szCs w:val="18"/>
                <w:lang w:val="en-US" w:eastAsia="zh-CN"/>
              </w:rPr>
              <w:t>中二氧化硫</w:t>
            </w:r>
            <w:r>
              <w:rPr>
                <w:rFonts w:hint="eastAsia" w:ascii="宋体" w:hAnsi="宋体" w:cs="宋体"/>
                <w:sz w:val="18"/>
                <w:szCs w:val="18"/>
              </w:rPr>
              <w:t>浓度</w:t>
            </w:r>
          </w:p>
          <w:p w14:paraId="49FE13BF">
            <w:pPr>
              <w:pStyle w:val="15"/>
              <w:spacing w:line="240" w:lineRule="auto"/>
              <w:ind w:left="0" w:leftChars="0" w:firstLine="0" w:firstLineChars="0"/>
              <w:jc w:val="center"/>
              <w:rPr>
                <w:rFonts w:hint="eastAsia" w:ascii="宋体" w:hAnsi="宋体" w:cs="宋体"/>
                <w:sz w:val="18"/>
                <w:szCs w:val="18"/>
              </w:rPr>
            </w:pPr>
            <w:r>
              <w:rPr>
                <w:rFonts w:hint="eastAsia" w:ascii="宋体" w:hAnsi="宋体" w:cs="宋体"/>
                <w:sz w:val="18"/>
                <w:szCs w:val="18"/>
              </w:rPr>
              <w:t>%</w:t>
            </w:r>
          </w:p>
        </w:tc>
        <w:tc>
          <w:tcPr>
            <w:tcW w:w="1423" w:type="pct"/>
            <w:vAlign w:val="center"/>
          </w:tcPr>
          <w:p w14:paraId="14A11043">
            <w:pPr>
              <w:pStyle w:val="15"/>
              <w:spacing w:line="240" w:lineRule="auto"/>
              <w:ind w:left="0" w:leftChars="0" w:firstLine="0" w:firstLineChars="0"/>
              <w:jc w:val="center"/>
              <w:rPr>
                <w:rFonts w:hint="eastAsia" w:ascii="宋体" w:hAnsi="宋体" w:cs="宋体"/>
                <w:sz w:val="18"/>
                <w:szCs w:val="18"/>
              </w:rPr>
            </w:pPr>
            <w:r>
              <w:rPr>
                <w:rFonts w:hint="eastAsia" w:ascii="宋体" w:hAnsi="宋体" w:cs="宋体"/>
                <w:sz w:val="18"/>
                <w:szCs w:val="18"/>
              </w:rPr>
              <w:t>吸收</w:t>
            </w:r>
            <w:r>
              <w:rPr>
                <w:rFonts w:hint="eastAsia" w:ascii="宋体" w:hAnsi="宋体" w:cs="宋体"/>
                <w:sz w:val="18"/>
                <w:szCs w:val="18"/>
                <w:lang w:val="en-US" w:eastAsia="zh-CN"/>
              </w:rPr>
              <w:t>后富</w:t>
            </w:r>
            <w:r>
              <w:rPr>
                <w:rFonts w:hint="eastAsia" w:ascii="宋体" w:hAnsi="宋体" w:cs="宋体"/>
                <w:sz w:val="18"/>
                <w:szCs w:val="18"/>
              </w:rPr>
              <w:t>液</w:t>
            </w:r>
            <w:r>
              <w:rPr>
                <w:rFonts w:hint="eastAsia" w:hAnsi="宋体" w:cs="宋体"/>
                <w:sz w:val="18"/>
                <w:szCs w:val="18"/>
                <w:lang w:val="en-US" w:eastAsia="zh-CN"/>
              </w:rPr>
              <w:t>中二氧化硫</w:t>
            </w:r>
            <w:r>
              <w:rPr>
                <w:rFonts w:hint="eastAsia" w:ascii="宋体" w:hAnsi="宋体" w:cs="宋体"/>
                <w:sz w:val="18"/>
                <w:szCs w:val="18"/>
              </w:rPr>
              <w:t>浓度mol·L</w:t>
            </w:r>
            <w:r>
              <w:rPr>
                <w:rFonts w:hint="eastAsia" w:ascii="宋体" w:hAnsi="宋体" w:cs="宋体"/>
                <w:sz w:val="18"/>
                <w:szCs w:val="18"/>
                <w:vertAlign w:val="superscript"/>
              </w:rPr>
              <w:t>-1</w:t>
            </w:r>
          </w:p>
        </w:tc>
        <w:tc>
          <w:tcPr>
            <w:tcW w:w="1137" w:type="pct"/>
            <w:vAlign w:val="center"/>
          </w:tcPr>
          <w:p w14:paraId="7FA39EDC">
            <w:pPr>
              <w:pStyle w:val="15"/>
              <w:spacing w:line="240" w:lineRule="auto"/>
              <w:ind w:left="0" w:leftChars="0" w:firstLine="0" w:firstLineChars="0"/>
              <w:jc w:val="center"/>
              <w:rPr>
                <w:rFonts w:hint="eastAsia" w:ascii="宋体" w:hAnsi="宋体" w:cs="宋体"/>
                <w:sz w:val="18"/>
                <w:szCs w:val="18"/>
              </w:rPr>
            </w:pPr>
            <w:r>
              <w:rPr>
                <w:rFonts w:hint="eastAsia" w:ascii="宋体" w:hAnsi="宋体" w:cs="宋体"/>
                <w:sz w:val="18"/>
                <w:szCs w:val="18"/>
              </w:rPr>
              <w:t>吸收</w:t>
            </w:r>
            <w:r>
              <w:rPr>
                <w:rFonts w:hint="eastAsia" w:ascii="宋体" w:hAnsi="宋体" w:cs="宋体"/>
                <w:sz w:val="18"/>
                <w:szCs w:val="18"/>
                <w:lang w:val="en-US" w:eastAsia="zh-CN"/>
              </w:rPr>
              <w:t>后富</w:t>
            </w:r>
            <w:r>
              <w:rPr>
                <w:rFonts w:hint="eastAsia" w:ascii="宋体" w:hAnsi="宋体" w:cs="宋体"/>
                <w:sz w:val="18"/>
                <w:szCs w:val="18"/>
              </w:rPr>
              <w:t>液pH</w:t>
            </w:r>
          </w:p>
        </w:tc>
      </w:tr>
      <w:tr w14:paraId="6AEFB0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5" w:type="pct"/>
            <w:vAlign w:val="center"/>
          </w:tcPr>
          <w:p w14:paraId="6BD956BC">
            <w:pPr>
              <w:pStyle w:val="15"/>
              <w:spacing w:line="240" w:lineRule="auto"/>
              <w:ind w:left="0" w:leftChars="0" w:firstLine="0" w:firstLineChars="0"/>
              <w:jc w:val="center"/>
              <w:rPr>
                <w:rFonts w:hint="eastAsia" w:ascii="宋体" w:hAnsi="宋体" w:cs="宋体"/>
                <w:sz w:val="18"/>
                <w:szCs w:val="18"/>
              </w:rPr>
            </w:pPr>
            <w:r>
              <w:rPr>
                <w:rFonts w:hint="eastAsia" w:ascii="宋体" w:hAnsi="宋体" w:cs="宋体"/>
                <w:sz w:val="18"/>
                <w:szCs w:val="18"/>
              </w:rPr>
              <w:t>≤10</w:t>
            </w:r>
          </w:p>
        </w:tc>
        <w:tc>
          <w:tcPr>
            <w:tcW w:w="1423" w:type="pct"/>
            <w:vAlign w:val="center"/>
          </w:tcPr>
          <w:p w14:paraId="0F8FECAF">
            <w:pPr>
              <w:pStyle w:val="15"/>
              <w:spacing w:line="240" w:lineRule="auto"/>
              <w:ind w:left="0" w:leftChars="0" w:firstLine="0" w:firstLineChars="0"/>
              <w:jc w:val="center"/>
              <w:rPr>
                <w:rFonts w:hint="eastAsia" w:ascii="宋体" w:hAnsi="宋体" w:cs="宋体"/>
                <w:sz w:val="18"/>
                <w:szCs w:val="18"/>
              </w:rPr>
            </w:pPr>
            <w:r>
              <w:rPr>
                <w:rFonts w:hint="eastAsia" w:ascii="宋体" w:hAnsi="宋体" w:cs="宋体"/>
                <w:sz w:val="18"/>
                <w:szCs w:val="18"/>
              </w:rPr>
              <w:t>≥0.1</w:t>
            </w:r>
          </w:p>
        </w:tc>
        <w:tc>
          <w:tcPr>
            <w:tcW w:w="1423" w:type="pct"/>
            <w:vAlign w:val="center"/>
          </w:tcPr>
          <w:p w14:paraId="09ECBF54">
            <w:pPr>
              <w:pStyle w:val="15"/>
              <w:spacing w:line="240" w:lineRule="auto"/>
              <w:ind w:left="0" w:leftChars="0" w:firstLine="0" w:firstLineChars="0"/>
              <w:jc w:val="center"/>
              <w:rPr>
                <w:rFonts w:hint="eastAsia" w:ascii="宋体" w:hAnsi="宋体" w:cs="宋体"/>
                <w:sz w:val="18"/>
                <w:szCs w:val="18"/>
              </w:rPr>
            </w:pPr>
            <w:r>
              <w:rPr>
                <w:rFonts w:hint="eastAsia" w:ascii="宋体" w:hAnsi="宋体" w:cs="宋体"/>
                <w:sz w:val="18"/>
                <w:szCs w:val="18"/>
              </w:rPr>
              <w:t>≥0.01</w:t>
            </w:r>
          </w:p>
        </w:tc>
        <w:tc>
          <w:tcPr>
            <w:tcW w:w="1137" w:type="pct"/>
            <w:vAlign w:val="center"/>
          </w:tcPr>
          <w:p w14:paraId="60E543AC">
            <w:pPr>
              <w:pStyle w:val="15"/>
              <w:spacing w:line="240" w:lineRule="auto"/>
              <w:ind w:left="0" w:leftChars="0" w:firstLine="0" w:firstLineChars="0"/>
              <w:jc w:val="center"/>
              <w:rPr>
                <w:rFonts w:hint="eastAsia" w:ascii="宋体" w:hAnsi="宋体" w:eastAsia="宋体" w:cs="宋体"/>
                <w:sz w:val="18"/>
                <w:szCs w:val="18"/>
                <w:lang w:eastAsia="zh-CN"/>
              </w:rPr>
            </w:pPr>
            <w:r>
              <w:rPr>
                <w:rFonts w:hint="eastAsia" w:hAnsi="宋体" w:cs="宋体"/>
                <w:sz w:val="18"/>
                <w:szCs w:val="18"/>
                <w:lang w:val="en-US" w:eastAsia="zh-CN"/>
              </w:rPr>
              <w:t>2</w:t>
            </w:r>
            <w:r>
              <w:rPr>
                <w:rFonts w:hint="eastAsia" w:ascii="宋体" w:hAnsi="宋体" w:cs="宋体"/>
                <w:sz w:val="18"/>
                <w:szCs w:val="18"/>
              </w:rPr>
              <w:t>~</w:t>
            </w:r>
            <w:r>
              <w:rPr>
                <w:rFonts w:hint="eastAsia" w:ascii="宋体" w:hAnsi="宋体" w:cs="宋体"/>
                <w:sz w:val="18"/>
                <w:szCs w:val="18"/>
                <w:lang w:val="en-US" w:eastAsia="zh-CN"/>
              </w:rPr>
              <w:t>7</w:t>
            </w:r>
          </w:p>
        </w:tc>
      </w:tr>
    </w:tbl>
    <w:p w14:paraId="62465346">
      <w:pPr>
        <w:pStyle w:val="15"/>
        <w:autoSpaceDE/>
        <w:autoSpaceDN/>
        <w:spacing w:before="157" w:beforeLines="50" w:line="320" w:lineRule="exact"/>
        <w:ind w:firstLine="0" w:firstLineChars="0"/>
        <w:jc w:val="both"/>
        <w:rPr>
          <w:rFonts w:hint="eastAsia" w:ascii="宋体" w:hAnsi="宋体" w:eastAsia="宋体" w:cs="宋体"/>
        </w:rPr>
      </w:pPr>
      <w:r>
        <w:rPr>
          <w:rFonts w:hint="eastAsia" w:ascii="黑体" w:hAnsi="黑体" w:eastAsia="黑体" w:cs="黑体"/>
          <w:lang w:val="en-US" w:eastAsia="zh-CN"/>
        </w:rPr>
        <w:t xml:space="preserve">5.2.1.2 </w:t>
      </w:r>
      <w:r>
        <w:rPr>
          <w:rFonts w:ascii="Times New Roman"/>
        </w:rPr>
        <w:t>吸收剂辅料为工业用氢氧化钠</w:t>
      </w:r>
      <w:r>
        <w:rPr>
          <w:rFonts w:hint="eastAsia" w:ascii="Times New Roman"/>
          <w:lang w:val="en-US" w:eastAsia="zh-CN"/>
        </w:rPr>
        <w:t>或有机胺</w:t>
      </w:r>
      <w:r>
        <w:rPr>
          <w:rFonts w:hint="eastAsia" w:ascii="Times New Roman"/>
          <w:lang w:eastAsia="zh-CN"/>
        </w:rPr>
        <w:t>。</w:t>
      </w:r>
      <w:r>
        <w:rPr>
          <w:rFonts w:ascii="Times New Roman"/>
        </w:rPr>
        <w:t>氢氧化钠</w:t>
      </w:r>
      <w:r>
        <w:rPr>
          <w:rFonts w:hint="eastAsia" w:ascii="Times New Roman"/>
          <w:lang w:eastAsia="zh-CN"/>
        </w:rPr>
        <w:t>、有机胺</w:t>
      </w:r>
      <w:r>
        <w:rPr>
          <w:rFonts w:hint="eastAsia" w:ascii="Times New Roman"/>
          <w:lang w:val="en-US" w:eastAsia="zh-CN"/>
        </w:rPr>
        <w:t>应</w:t>
      </w:r>
      <w:r>
        <w:rPr>
          <w:rFonts w:ascii="Times New Roman"/>
        </w:rPr>
        <w:t>符</w:t>
      </w:r>
      <w:r>
        <w:rPr>
          <w:rFonts w:hint="eastAsia" w:ascii="宋体" w:hAnsi="宋体" w:eastAsia="宋体" w:cs="宋体"/>
        </w:rPr>
        <w:t>合GB/T 209</w:t>
      </w:r>
      <w:r>
        <w:rPr>
          <w:rFonts w:hint="eastAsia" w:ascii="宋体" w:hAnsi="宋体" w:eastAsia="宋体" w:cs="宋体"/>
          <w:lang w:val="en-US" w:eastAsia="zh-CN"/>
        </w:rPr>
        <w:t>与</w:t>
      </w:r>
      <w:r>
        <w:rPr>
          <w:rFonts w:hint="eastAsia" w:ascii="宋体" w:hAnsi="宋体" w:eastAsia="宋体" w:cs="宋体"/>
          <w:b w:val="0"/>
          <w:bCs w:val="0"/>
          <w:i w:val="0"/>
          <w:iCs w:val="0"/>
          <w:caps w:val="0"/>
          <w:spacing w:val="0"/>
          <w:sz w:val="21"/>
          <w:szCs w:val="20"/>
          <w:shd w:val="clear"/>
          <w:vertAlign w:val="baseline"/>
        </w:rPr>
        <w:t>GB/T 42526-2023</w:t>
      </w:r>
      <w:r>
        <w:rPr>
          <w:rFonts w:hint="eastAsia" w:ascii="宋体" w:hAnsi="宋体" w:eastAsia="宋体" w:cs="宋体"/>
          <w:lang w:val="en-US" w:eastAsia="zh-CN"/>
        </w:rPr>
        <w:t>的规定</w:t>
      </w:r>
      <w:r>
        <w:rPr>
          <w:rFonts w:hint="eastAsia" w:ascii="宋体" w:hAnsi="宋体" w:eastAsia="宋体" w:cs="宋体"/>
        </w:rPr>
        <w:t>。</w:t>
      </w:r>
    </w:p>
    <w:p w14:paraId="7288DC13">
      <w:pPr>
        <w:pStyle w:val="15"/>
        <w:autoSpaceDE/>
        <w:autoSpaceDN/>
        <w:spacing w:line="320" w:lineRule="exact"/>
        <w:ind w:firstLine="0" w:firstLineChars="0"/>
        <w:rPr>
          <w:rFonts w:ascii="黑体" w:hAnsi="黑体" w:eastAsia="黑体"/>
          <w:color w:val="000000"/>
        </w:rPr>
      </w:pPr>
      <w:r>
        <w:rPr>
          <w:rFonts w:ascii="黑体" w:hAnsi="黑体" w:eastAsia="黑体"/>
          <w:color w:val="000000"/>
        </w:rPr>
        <w:t>5.</w:t>
      </w:r>
      <w:r>
        <w:rPr>
          <w:rFonts w:hint="eastAsia" w:ascii="黑体" w:hAnsi="黑体" w:eastAsia="黑体"/>
          <w:color w:val="000000"/>
          <w:lang w:val="en-US" w:eastAsia="zh-CN"/>
        </w:rPr>
        <w:t>2</w:t>
      </w:r>
      <w:r>
        <w:rPr>
          <w:rFonts w:ascii="黑体" w:hAnsi="黑体" w:eastAsia="黑体"/>
          <w:color w:val="000000"/>
        </w:rPr>
        <w:t>.2 电解</w:t>
      </w:r>
      <w:r>
        <w:rPr>
          <w:rFonts w:hint="eastAsia" w:ascii="黑体" w:hAnsi="黑体" w:eastAsia="黑体"/>
          <w:color w:val="000000"/>
          <w:lang w:val="en-US" w:eastAsia="zh-CN"/>
        </w:rPr>
        <w:t>池组装</w:t>
      </w:r>
    </w:p>
    <w:p w14:paraId="76221F4D">
      <w:pPr>
        <w:pStyle w:val="15"/>
        <w:autoSpaceDE/>
        <w:autoSpaceDN/>
        <w:spacing w:line="320" w:lineRule="exact"/>
        <w:rPr>
          <w:rFonts w:ascii="Times New Roman"/>
        </w:rPr>
      </w:pPr>
      <w:r>
        <w:rPr>
          <w:rFonts w:ascii="Times New Roman"/>
        </w:rPr>
        <w:t>电极参数与性能</w:t>
      </w:r>
      <w:r>
        <w:rPr>
          <w:rFonts w:hint="eastAsia" w:ascii="Times New Roman"/>
          <w:lang w:val="en-US" w:eastAsia="zh-CN"/>
        </w:rPr>
        <w:t>指标</w:t>
      </w:r>
      <w:r>
        <w:rPr>
          <w:rFonts w:ascii="Times New Roman"/>
        </w:rPr>
        <w:t>应满</w:t>
      </w:r>
      <w:r>
        <w:rPr>
          <w:rFonts w:hint="eastAsia" w:ascii="宋体" w:hAnsi="宋体" w:eastAsia="宋体" w:cs="宋体"/>
        </w:rPr>
        <w:t>足表2</w:t>
      </w:r>
      <w:r>
        <w:rPr>
          <w:rFonts w:hint="eastAsia" w:ascii="Times New Roman"/>
          <w:lang w:val="en-US" w:eastAsia="zh-CN"/>
        </w:rPr>
        <w:t>的</w:t>
      </w:r>
      <w:r>
        <w:rPr>
          <w:rFonts w:ascii="Times New Roman"/>
        </w:rPr>
        <w:t>要求。</w:t>
      </w:r>
    </w:p>
    <w:p w14:paraId="10E31301">
      <w:pPr>
        <w:pStyle w:val="15"/>
        <w:spacing w:line="320" w:lineRule="exact"/>
        <w:jc w:val="center"/>
        <w:rPr>
          <w:rFonts w:hint="eastAsia" w:ascii="黑体" w:hAnsi="黑体" w:eastAsia="黑体" w:cs="黑体"/>
        </w:rPr>
      </w:pPr>
      <w:r>
        <w:rPr>
          <w:rFonts w:hint="eastAsia" w:ascii="黑体" w:hAnsi="黑体" w:eastAsia="黑体" w:cs="黑体"/>
        </w:rPr>
        <w:t>表2 电极参数与性能指标要求</w:t>
      </w:r>
    </w:p>
    <w:tbl>
      <w:tblPr>
        <w:tblStyle w:val="7"/>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419"/>
        <w:gridCol w:w="2522"/>
        <w:gridCol w:w="4625"/>
      </w:tblGrid>
      <w:tr w14:paraId="75E36A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4" w:type="pct"/>
            <w:vAlign w:val="center"/>
          </w:tcPr>
          <w:p w14:paraId="0653C7A0">
            <w:pPr>
              <w:pStyle w:val="15"/>
              <w:spacing w:line="240" w:lineRule="auto"/>
              <w:ind w:left="0" w:leftChars="0" w:firstLine="0" w:firstLineChars="0"/>
              <w:jc w:val="center"/>
              <w:rPr>
                <w:rFonts w:hint="eastAsia" w:ascii="宋体" w:hAnsi="宋体" w:cs="宋体"/>
                <w:sz w:val="18"/>
                <w:szCs w:val="18"/>
              </w:rPr>
            </w:pPr>
            <w:r>
              <w:rPr>
                <w:rFonts w:hint="eastAsia" w:ascii="宋体" w:hAnsi="宋体" w:cs="宋体"/>
                <w:sz w:val="18"/>
                <w:szCs w:val="18"/>
                <w:lang w:val="en-US" w:eastAsia="zh-CN"/>
              </w:rPr>
              <w:t>电极</w:t>
            </w:r>
            <w:r>
              <w:rPr>
                <w:rFonts w:hint="eastAsia" w:ascii="宋体" w:hAnsi="宋体" w:cs="宋体"/>
                <w:sz w:val="18"/>
                <w:szCs w:val="18"/>
              </w:rPr>
              <w:t>电阻</w:t>
            </w:r>
          </w:p>
          <w:p w14:paraId="32E7B3E5">
            <w:pPr>
              <w:pStyle w:val="15"/>
              <w:spacing w:line="240" w:lineRule="auto"/>
              <w:ind w:left="0" w:leftChars="0" w:firstLine="0" w:firstLineChars="0"/>
              <w:jc w:val="center"/>
              <w:rPr>
                <w:rFonts w:hint="eastAsia" w:ascii="宋体" w:hAnsi="宋体" w:cs="宋体"/>
                <w:sz w:val="18"/>
                <w:szCs w:val="18"/>
              </w:rPr>
            </w:pPr>
            <w:r>
              <w:rPr>
                <w:rFonts w:hint="eastAsia" w:ascii="宋体" w:hAnsi="宋体" w:cs="宋体"/>
                <w:sz w:val="18"/>
                <w:szCs w:val="18"/>
              </w:rPr>
              <w:t>Ω·cm</w:t>
            </w:r>
            <w:r>
              <w:rPr>
                <w:rFonts w:hint="eastAsia" w:ascii="宋体" w:hAnsi="宋体" w:cs="宋体"/>
                <w:sz w:val="18"/>
                <w:szCs w:val="18"/>
                <w:vertAlign w:val="superscript"/>
              </w:rPr>
              <w:t>-2</w:t>
            </w:r>
          </w:p>
        </w:tc>
        <w:tc>
          <w:tcPr>
            <w:tcW w:w="1318" w:type="pct"/>
            <w:vAlign w:val="center"/>
          </w:tcPr>
          <w:p w14:paraId="4A97571D">
            <w:pPr>
              <w:pStyle w:val="15"/>
              <w:spacing w:line="240" w:lineRule="auto"/>
              <w:ind w:left="0" w:leftChars="0" w:firstLine="0" w:firstLineChars="0"/>
              <w:jc w:val="center"/>
              <w:rPr>
                <w:rFonts w:hint="eastAsia" w:ascii="宋体" w:hAnsi="宋体" w:cs="宋体"/>
                <w:sz w:val="18"/>
                <w:szCs w:val="18"/>
                <w:lang w:val="en-US" w:eastAsia="zh-CN"/>
              </w:rPr>
            </w:pPr>
            <w:r>
              <w:rPr>
                <w:rFonts w:hint="eastAsia" w:ascii="宋体" w:hAnsi="宋体" w:cs="宋体"/>
                <w:sz w:val="18"/>
                <w:szCs w:val="18"/>
                <w:lang w:val="en-US" w:eastAsia="zh-CN"/>
              </w:rPr>
              <w:t>接触电阻</w:t>
            </w:r>
          </w:p>
          <w:p w14:paraId="49B29B09">
            <w:pPr>
              <w:pStyle w:val="15"/>
              <w:spacing w:line="240" w:lineRule="auto"/>
              <w:ind w:left="0" w:leftChars="0" w:firstLine="0" w:firstLineChars="0"/>
              <w:jc w:val="center"/>
              <w:rPr>
                <w:rFonts w:hint="eastAsia" w:ascii="宋体" w:hAnsi="宋体" w:cs="宋体"/>
                <w:sz w:val="18"/>
                <w:szCs w:val="18"/>
                <w:lang w:val="en-US" w:eastAsia="zh-CN"/>
              </w:rPr>
            </w:pPr>
            <w:r>
              <w:rPr>
                <w:rFonts w:hint="eastAsia" w:ascii="宋体" w:hAnsi="宋体" w:cs="宋体"/>
                <w:sz w:val="18"/>
                <w:szCs w:val="18"/>
              </w:rPr>
              <w:t>Ω·cm</w:t>
            </w:r>
            <w:r>
              <w:rPr>
                <w:rFonts w:hint="eastAsia" w:ascii="宋体" w:hAnsi="宋体" w:cs="宋体"/>
                <w:sz w:val="18"/>
                <w:szCs w:val="18"/>
                <w:vertAlign w:val="superscript"/>
              </w:rPr>
              <w:t>-2</w:t>
            </w:r>
          </w:p>
        </w:tc>
        <w:tc>
          <w:tcPr>
            <w:tcW w:w="2417" w:type="pct"/>
            <w:vAlign w:val="center"/>
          </w:tcPr>
          <w:p w14:paraId="1681CDA5">
            <w:pPr>
              <w:pStyle w:val="15"/>
              <w:spacing w:line="240" w:lineRule="auto"/>
              <w:ind w:left="0" w:leftChars="0" w:firstLine="0" w:firstLineChars="0"/>
              <w:jc w:val="center"/>
              <w:rPr>
                <w:rFonts w:hint="eastAsia" w:ascii="宋体" w:hAnsi="宋体" w:cs="宋体"/>
                <w:sz w:val="18"/>
                <w:szCs w:val="18"/>
                <w:lang w:val="en-US" w:eastAsia="zh-CN"/>
              </w:rPr>
            </w:pPr>
            <w:r>
              <w:rPr>
                <w:rFonts w:hint="eastAsia" w:ascii="宋体" w:hAnsi="宋体" w:cs="宋体"/>
                <w:sz w:val="18"/>
                <w:szCs w:val="18"/>
                <w:lang w:val="en-US" w:eastAsia="zh-CN"/>
              </w:rPr>
              <w:t>连续运行寿命（性能衰减至80%的时间）</w:t>
            </w:r>
          </w:p>
          <w:p w14:paraId="3B5B26DE">
            <w:pPr>
              <w:pStyle w:val="15"/>
              <w:spacing w:line="240" w:lineRule="auto"/>
              <w:ind w:left="0" w:leftChars="0" w:firstLine="0" w:firstLineChars="0"/>
              <w:jc w:val="center"/>
              <w:rPr>
                <w:rFonts w:hint="eastAsia" w:ascii="宋体" w:hAnsi="宋体" w:cs="宋体"/>
                <w:sz w:val="18"/>
                <w:szCs w:val="18"/>
                <w:lang w:val="en-US" w:eastAsia="zh-CN"/>
              </w:rPr>
            </w:pPr>
            <w:r>
              <w:rPr>
                <w:rFonts w:hint="eastAsia" w:ascii="宋体" w:hAnsi="宋体" w:cs="宋体"/>
                <w:sz w:val="18"/>
                <w:szCs w:val="18"/>
                <w:lang w:val="en-US" w:eastAsia="zh-CN"/>
              </w:rPr>
              <w:t>h</w:t>
            </w:r>
          </w:p>
        </w:tc>
      </w:tr>
      <w:tr w14:paraId="0C951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4" w:type="pct"/>
            <w:vAlign w:val="center"/>
          </w:tcPr>
          <w:p w14:paraId="69761A24">
            <w:pPr>
              <w:pStyle w:val="15"/>
              <w:spacing w:line="240" w:lineRule="auto"/>
              <w:ind w:left="0" w:leftChars="0" w:firstLine="0" w:firstLineChars="0"/>
              <w:jc w:val="center"/>
              <w:rPr>
                <w:rFonts w:hint="eastAsia" w:ascii="宋体" w:hAnsi="宋体" w:cs="宋体"/>
                <w:sz w:val="18"/>
                <w:szCs w:val="18"/>
              </w:rPr>
            </w:pPr>
            <w:r>
              <w:rPr>
                <w:rFonts w:hint="eastAsia" w:ascii="宋体" w:hAnsi="宋体" w:cs="宋体"/>
                <w:sz w:val="18"/>
                <w:szCs w:val="18"/>
              </w:rPr>
              <w:t>≤10</w:t>
            </w:r>
          </w:p>
        </w:tc>
        <w:tc>
          <w:tcPr>
            <w:tcW w:w="1318" w:type="pct"/>
            <w:vAlign w:val="center"/>
          </w:tcPr>
          <w:p w14:paraId="64036698">
            <w:pPr>
              <w:pStyle w:val="15"/>
              <w:spacing w:line="240" w:lineRule="auto"/>
              <w:ind w:left="0" w:leftChars="0" w:firstLine="0" w:firstLineChars="0"/>
              <w:jc w:val="center"/>
              <w:rPr>
                <w:rFonts w:hint="eastAsia" w:ascii="宋体" w:hAnsi="宋体" w:eastAsia="宋体" w:cs="宋体"/>
                <w:i w:val="0"/>
                <w:iCs w:val="0"/>
                <w:caps w:val="0"/>
                <w:spacing w:val="0"/>
                <w:sz w:val="18"/>
                <w:szCs w:val="18"/>
                <w:shd w:val="clear" w:fill="auto"/>
                <w:lang w:val="en-US" w:eastAsia="zh-CN"/>
              </w:rPr>
            </w:pPr>
            <w:r>
              <w:rPr>
                <w:rFonts w:hint="eastAsia" w:ascii="宋体" w:hAnsi="宋体" w:cs="宋体"/>
                <w:sz w:val="18"/>
                <w:szCs w:val="18"/>
              </w:rPr>
              <w:t>≤1</w:t>
            </w:r>
          </w:p>
        </w:tc>
        <w:tc>
          <w:tcPr>
            <w:tcW w:w="2417" w:type="pct"/>
            <w:vAlign w:val="center"/>
          </w:tcPr>
          <w:p w14:paraId="48CA90F2">
            <w:pPr>
              <w:pStyle w:val="15"/>
              <w:spacing w:line="240" w:lineRule="auto"/>
              <w:ind w:left="0" w:leftChars="0" w:firstLine="0" w:firstLineChars="0"/>
              <w:jc w:val="center"/>
              <w:rPr>
                <w:rFonts w:hint="eastAsia" w:ascii="宋体" w:hAnsi="宋体" w:cs="宋体"/>
                <w:sz w:val="18"/>
                <w:szCs w:val="18"/>
              </w:rPr>
            </w:pPr>
            <w:r>
              <w:rPr>
                <w:rFonts w:hint="eastAsia" w:ascii="宋体" w:hAnsi="宋体" w:eastAsia="宋体" w:cs="宋体"/>
                <w:i w:val="0"/>
                <w:iCs w:val="0"/>
                <w:caps w:val="0"/>
                <w:spacing w:val="0"/>
                <w:sz w:val="18"/>
                <w:szCs w:val="18"/>
                <w:shd w:val="clear" w:fill="auto"/>
              </w:rPr>
              <w:t>≥1000</w:t>
            </w:r>
          </w:p>
        </w:tc>
      </w:tr>
    </w:tbl>
    <w:p w14:paraId="795ECFE4">
      <w:pPr>
        <w:pStyle w:val="15"/>
        <w:autoSpaceDE/>
        <w:autoSpaceDN/>
        <w:spacing w:before="120" w:line="320" w:lineRule="exact"/>
        <w:ind w:firstLine="0" w:firstLineChars="0"/>
        <w:rPr>
          <w:rFonts w:hint="default" w:ascii="黑体" w:hAnsi="黑体" w:eastAsia="黑体"/>
          <w:color w:val="000000"/>
          <w:lang w:val="en-US" w:eastAsia="zh-CN"/>
        </w:rPr>
      </w:pPr>
      <w:r>
        <w:rPr>
          <w:rFonts w:ascii="黑体" w:hAnsi="黑体" w:eastAsia="黑体"/>
          <w:color w:val="000000"/>
        </w:rPr>
        <w:t>5.</w:t>
      </w:r>
      <w:r>
        <w:rPr>
          <w:rFonts w:hint="eastAsia" w:ascii="黑体" w:hAnsi="黑体" w:eastAsia="黑体"/>
          <w:color w:val="000000"/>
          <w:lang w:val="en-US" w:eastAsia="zh-CN"/>
        </w:rPr>
        <w:t>2</w:t>
      </w:r>
      <w:r>
        <w:rPr>
          <w:rFonts w:ascii="黑体" w:hAnsi="黑体" w:eastAsia="黑体"/>
          <w:color w:val="000000"/>
        </w:rPr>
        <w:t>.3 电解</w:t>
      </w:r>
      <w:r>
        <w:rPr>
          <w:rFonts w:hint="eastAsia" w:ascii="黑体" w:hAnsi="黑体" w:eastAsia="黑体"/>
          <w:color w:val="000000"/>
          <w:lang w:val="en-US" w:eastAsia="zh-CN"/>
        </w:rPr>
        <w:t>过程</w:t>
      </w:r>
    </w:p>
    <w:p w14:paraId="4AE5F37D">
      <w:pPr>
        <w:pStyle w:val="15"/>
        <w:autoSpaceDE/>
        <w:autoSpaceDN/>
        <w:spacing w:line="320" w:lineRule="exact"/>
        <w:rPr>
          <w:rFonts w:ascii="Times New Roman"/>
        </w:rPr>
      </w:pPr>
      <w:r>
        <w:rPr>
          <w:rFonts w:ascii="Times New Roman"/>
        </w:rPr>
        <w:t>二氧化硫吸收液电解过程参数与性能</w:t>
      </w:r>
      <w:r>
        <w:rPr>
          <w:rFonts w:hint="eastAsia" w:ascii="Times New Roman"/>
          <w:lang w:val="en-US" w:eastAsia="zh-CN"/>
        </w:rPr>
        <w:t>指标</w:t>
      </w:r>
      <w:r>
        <w:rPr>
          <w:rFonts w:ascii="Times New Roman"/>
        </w:rPr>
        <w:t>应</w:t>
      </w:r>
      <w:r>
        <w:rPr>
          <w:rFonts w:hint="eastAsia" w:ascii="宋体" w:hAnsi="宋体" w:eastAsia="宋体" w:cs="宋体"/>
        </w:rPr>
        <w:t>满足表3</w:t>
      </w:r>
      <w:r>
        <w:rPr>
          <w:rFonts w:hint="eastAsia" w:ascii="宋体" w:hAnsi="宋体" w:eastAsia="宋体" w:cs="宋体"/>
          <w:lang w:val="en-US" w:eastAsia="zh-CN"/>
        </w:rPr>
        <w:t>的</w:t>
      </w:r>
      <w:r>
        <w:rPr>
          <w:rFonts w:hint="eastAsia" w:ascii="宋体" w:hAnsi="宋体" w:eastAsia="宋体" w:cs="宋体"/>
        </w:rPr>
        <w:t>要求。</w:t>
      </w:r>
    </w:p>
    <w:p w14:paraId="213B4C67">
      <w:pPr>
        <w:pStyle w:val="15"/>
        <w:spacing w:line="320" w:lineRule="exact"/>
        <w:jc w:val="center"/>
        <w:rPr>
          <w:rFonts w:hint="eastAsia" w:ascii="黑体" w:hAnsi="黑体" w:eastAsia="黑体" w:cs="黑体"/>
        </w:rPr>
      </w:pPr>
      <w:r>
        <w:rPr>
          <w:rFonts w:hint="eastAsia" w:ascii="黑体" w:hAnsi="黑体" w:eastAsia="黑体" w:cs="黑体"/>
        </w:rPr>
        <w:t>表3 二氧化硫吸收液电解过程参数与性能指标要求</w:t>
      </w:r>
    </w:p>
    <w:tbl>
      <w:tblPr>
        <w:tblStyle w:val="7"/>
        <w:tblW w:w="4999" w:type="pct"/>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416"/>
        <w:gridCol w:w="2690"/>
        <w:gridCol w:w="2462"/>
      </w:tblGrid>
      <w:tr w14:paraId="1476ACB2">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54" w:hRule="atLeast"/>
          <w:jc w:val="center"/>
        </w:trPr>
        <w:tc>
          <w:tcPr>
            <w:tcW w:w="2307" w:type="pct"/>
            <w:tcBorders>
              <w:top w:val="single" w:color="auto" w:sz="8" w:space="0"/>
              <w:left w:val="single" w:color="auto" w:sz="8" w:space="0"/>
              <w:bottom w:val="single" w:color="auto" w:sz="4" w:space="0"/>
              <w:right w:val="single" w:color="auto" w:sz="4" w:space="0"/>
            </w:tcBorders>
            <w:vAlign w:val="center"/>
          </w:tcPr>
          <w:p w14:paraId="41ABB376">
            <w:pPr>
              <w:pStyle w:val="15"/>
              <w:spacing w:line="240" w:lineRule="auto"/>
              <w:ind w:left="0" w:leftChars="0" w:firstLine="0" w:firstLineChars="0"/>
              <w:jc w:val="center"/>
              <w:rPr>
                <w:rFonts w:hint="eastAsia" w:ascii="宋体" w:hAnsi="宋体" w:cs="宋体"/>
                <w:sz w:val="18"/>
                <w:szCs w:val="18"/>
              </w:rPr>
            </w:pPr>
            <w:r>
              <w:rPr>
                <w:rFonts w:hint="eastAsia" w:ascii="宋体" w:hAnsi="宋体" w:cs="宋体"/>
                <w:sz w:val="18"/>
                <w:szCs w:val="18"/>
                <w:lang w:val="en-US" w:eastAsia="zh-CN"/>
              </w:rPr>
              <w:t>单组阴阳极对应</w:t>
            </w:r>
            <w:r>
              <w:rPr>
                <w:rFonts w:hint="eastAsia" w:ascii="宋体" w:hAnsi="宋体" w:cs="宋体"/>
                <w:sz w:val="18"/>
                <w:szCs w:val="18"/>
              </w:rPr>
              <w:t>槽电压</w:t>
            </w:r>
          </w:p>
          <w:p w14:paraId="464C174F">
            <w:pPr>
              <w:pStyle w:val="15"/>
              <w:spacing w:line="240" w:lineRule="auto"/>
              <w:ind w:left="0" w:leftChars="0" w:firstLine="0" w:firstLineChars="0"/>
              <w:jc w:val="center"/>
              <w:rPr>
                <w:rFonts w:hint="eastAsia" w:ascii="宋体" w:hAnsi="宋体" w:cs="宋体"/>
                <w:sz w:val="18"/>
                <w:szCs w:val="18"/>
              </w:rPr>
            </w:pPr>
            <w:r>
              <w:rPr>
                <w:rFonts w:hint="eastAsia" w:ascii="宋体" w:hAnsi="宋体" w:cs="宋体"/>
                <w:sz w:val="18"/>
                <w:szCs w:val="18"/>
              </w:rPr>
              <w:t>V</w:t>
            </w:r>
          </w:p>
        </w:tc>
        <w:tc>
          <w:tcPr>
            <w:tcW w:w="1405" w:type="pct"/>
            <w:tcBorders>
              <w:top w:val="single" w:color="auto" w:sz="8" w:space="0"/>
              <w:left w:val="single" w:color="auto" w:sz="4" w:space="0"/>
              <w:bottom w:val="single" w:color="auto" w:sz="4" w:space="0"/>
              <w:right w:val="single" w:color="auto" w:sz="4" w:space="0"/>
            </w:tcBorders>
            <w:vAlign w:val="center"/>
          </w:tcPr>
          <w:p w14:paraId="097C6FF7">
            <w:pPr>
              <w:pStyle w:val="15"/>
              <w:spacing w:line="240" w:lineRule="auto"/>
              <w:ind w:left="0" w:leftChars="0" w:firstLine="0" w:firstLineChars="0"/>
              <w:jc w:val="center"/>
              <w:rPr>
                <w:rFonts w:hint="eastAsia" w:ascii="宋体" w:hAnsi="宋体" w:cs="宋体"/>
                <w:sz w:val="18"/>
                <w:szCs w:val="18"/>
              </w:rPr>
            </w:pPr>
            <w:r>
              <w:rPr>
                <w:rFonts w:hint="eastAsia" w:ascii="宋体" w:hAnsi="宋体" w:cs="宋体"/>
                <w:sz w:val="18"/>
                <w:szCs w:val="18"/>
              </w:rPr>
              <w:t>电流密度</w:t>
            </w:r>
          </w:p>
          <w:p w14:paraId="022E77CC">
            <w:pPr>
              <w:pStyle w:val="15"/>
              <w:spacing w:line="240" w:lineRule="auto"/>
              <w:ind w:left="0" w:leftChars="0" w:firstLine="0" w:firstLineChars="0"/>
              <w:jc w:val="center"/>
              <w:rPr>
                <w:rFonts w:hint="eastAsia" w:ascii="宋体" w:hAnsi="宋体" w:cs="宋体"/>
                <w:sz w:val="18"/>
                <w:szCs w:val="18"/>
              </w:rPr>
            </w:pPr>
            <w:bookmarkStart w:id="53" w:name="_GoBack"/>
            <w:bookmarkEnd w:id="53"/>
            <w:r>
              <w:rPr>
                <w:rFonts w:hint="eastAsia" w:ascii="宋体" w:hAnsi="宋体" w:cs="宋体"/>
                <w:sz w:val="20"/>
                <w:szCs w:val="18"/>
                <w:lang w:val="en-US" w:eastAsia="zh-CN"/>
              </w:rPr>
              <w:t>A/m</w:t>
            </w:r>
            <w:r>
              <w:rPr>
                <w:rFonts w:hint="eastAsia" w:ascii="宋体" w:hAnsi="宋体" w:cs="宋体"/>
                <w:sz w:val="20"/>
                <w:szCs w:val="18"/>
                <w:vertAlign w:val="superscript"/>
                <w:lang w:val="en-US" w:eastAsia="zh-CN"/>
              </w:rPr>
              <w:t>2</w:t>
            </w:r>
          </w:p>
        </w:tc>
        <w:tc>
          <w:tcPr>
            <w:tcW w:w="1286" w:type="pct"/>
            <w:tcBorders>
              <w:top w:val="single" w:color="auto" w:sz="8" w:space="0"/>
              <w:left w:val="single" w:color="auto" w:sz="4" w:space="0"/>
              <w:bottom w:val="single" w:color="auto" w:sz="4" w:space="0"/>
              <w:right w:val="single" w:color="auto" w:sz="8" w:space="0"/>
            </w:tcBorders>
            <w:vAlign w:val="center"/>
          </w:tcPr>
          <w:p w14:paraId="68C44806">
            <w:pPr>
              <w:pStyle w:val="15"/>
              <w:spacing w:line="240" w:lineRule="auto"/>
              <w:ind w:left="0" w:leftChars="0" w:firstLine="0" w:firstLineChars="0"/>
              <w:jc w:val="center"/>
              <w:rPr>
                <w:rFonts w:hint="eastAsia" w:ascii="宋体" w:hAnsi="宋体" w:cs="宋体"/>
                <w:sz w:val="18"/>
                <w:szCs w:val="18"/>
                <w:lang w:val="en-US" w:eastAsia="zh-CN"/>
              </w:rPr>
            </w:pPr>
            <w:r>
              <w:rPr>
                <w:rFonts w:hint="eastAsia" w:ascii="宋体" w:hAnsi="宋体" w:cs="宋体"/>
                <w:sz w:val="18"/>
                <w:szCs w:val="18"/>
                <w:lang w:val="en-US" w:eastAsia="zh-CN"/>
              </w:rPr>
              <w:t>法拉第效率</w:t>
            </w:r>
          </w:p>
          <w:p w14:paraId="7F6F3BF5">
            <w:pPr>
              <w:pStyle w:val="15"/>
              <w:spacing w:line="240" w:lineRule="auto"/>
              <w:ind w:left="0" w:leftChars="0" w:firstLine="0" w:firstLine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r>
      <w:tr w14:paraId="1B501F32">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54" w:hRule="atLeast"/>
          <w:jc w:val="center"/>
        </w:trPr>
        <w:tc>
          <w:tcPr>
            <w:tcW w:w="2307" w:type="pct"/>
            <w:tcBorders>
              <w:top w:val="single" w:color="auto" w:sz="4" w:space="0"/>
              <w:left w:val="single" w:color="auto" w:sz="8" w:space="0"/>
              <w:bottom w:val="single" w:color="auto" w:sz="8" w:space="0"/>
              <w:right w:val="single" w:color="auto" w:sz="4" w:space="0"/>
            </w:tcBorders>
            <w:vAlign w:val="center"/>
          </w:tcPr>
          <w:p w14:paraId="08590870">
            <w:pPr>
              <w:pStyle w:val="15"/>
              <w:spacing w:line="240" w:lineRule="auto"/>
              <w:ind w:left="0" w:leftChars="0" w:firstLine="0" w:firstLineChars="0"/>
              <w:jc w:val="center"/>
              <w:rPr>
                <w:rFonts w:hint="eastAsia" w:ascii="宋体" w:hAnsi="宋体" w:cs="宋体"/>
                <w:sz w:val="18"/>
                <w:szCs w:val="18"/>
              </w:rPr>
            </w:pPr>
            <w:r>
              <w:rPr>
                <w:rFonts w:hint="eastAsia" w:ascii="宋体" w:hAnsi="宋体" w:cs="宋体"/>
                <w:sz w:val="18"/>
                <w:szCs w:val="18"/>
                <w:lang w:val="en-US" w:eastAsia="zh-CN"/>
              </w:rPr>
              <w:t>1</w:t>
            </w:r>
            <w:r>
              <w:rPr>
                <w:rFonts w:hint="default" w:ascii="Times New Roman"/>
                <w:sz w:val="18"/>
                <w:szCs w:val="18"/>
                <w:lang w:val="en-US" w:eastAsia="zh-CN"/>
              </w:rPr>
              <w:t>~</w:t>
            </w:r>
            <w:r>
              <w:rPr>
                <w:rFonts w:hint="eastAsia" w:ascii="宋体" w:hAnsi="宋体" w:cs="宋体"/>
                <w:sz w:val="18"/>
                <w:szCs w:val="18"/>
                <w:lang w:val="en-US" w:eastAsia="zh-CN"/>
              </w:rPr>
              <w:t>10</w:t>
            </w:r>
          </w:p>
        </w:tc>
        <w:tc>
          <w:tcPr>
            <w:tcW w:w="1405" w:type="pct"/>
            <w:tcBorders>
              <w:top w:val="single" w:color="auto" w:sz="4" w:space="0"/>
              <w:left w:val="single" w:color="auto" w:sz="4" w:space="0"/>
              <w:bottom w:val="single" w:color="auto" w:sz="8" w:space="0"/>
              <w:right w:val="single" w:color="auto" w:sz="4" w:space="0"/>
            </w:tcBorders>
            <w:vAlign w:val="center"/>
          </w:tcPr>
          <w:p w14:paraId="4041FF11">
            <w:pPr>
              <w:pStyle w:val="15"/>
              <w:spacing w:line="240" w:lineRule="auto"/>
              <w:ind w:left="0" w:leftChars="0" w:firstLine="0" w:firstLineChars="0"/>
              <w:jc w:val="center"/>
              <w:rPr>
                <w:rFonts w:hint="eastAsia" w:ascii="宋体" w:hAnsi="宋体" w:cs="宋体"/>
                <w:sz w:val="18"/>
                <w:szCs w:val="18"/>
              </w:rPr>
            </w:pPr>
            <w:r>
              <w:rPr>
                <w:rFonts w:hint="eastAsia" w:ascii="宋体" w:hAnsi="宋体" w:cs="宋体"/>
                <w:sz w:val="20"/>
                <w:szCs w:val="18"/>
                <w:lang w:val="en-US" w:eastAsia="zh-CN"/>
              </w:rPr>
              <w:t>1000</w:t>
            </w:r>
            <w:r>
              <w:rPr>
                <w:rFonts w:hint="default" w:ascii="Times New Roman"/>
                <w:sz w:val="20"/>
                <w:szCs w:val="18"/>
                <w:lang w:val="en-US" w:eastAsia="zh-CN"/>
              </w:rPr>
              <w:t>~</w:t>
            </w:r>
            <w:r>
              <w:rPr>
                <w:rFonts w:hint="eastAsia" w:ascii="宋体" w:hAnsi="宋体" w:cs="宋体"/>
                <w:sz w:val="20"/>
                <w:szCs w:val="18"/>
                <w:lang w:val="en-US" w:eastAsia="zh-CN"/>
              </w:rPr>
              <w:t>10000</w:t>
            </w:r>
          </w:p>
        </w:tc>
        <w:tc>
          <w:tcPr>
            <w:tcW w:w="1286" w:type="pct"/>
            <w:tcBorders>
              <w:top w:val="single" w:color="auto" w:sz="4" w:space="0"/>
              <w:left w:val="single" w:color="auto" w:sz="4" w:space="0"/>
              <w:bottom w:val="single" w:color="auto" w:sz="8" w:space="0"/>
              <w:right w:val="single" w:color="auto" w:sz="8" w:space="0"/>
            </w:tcBorders>
            <w:vAlign w:val="center"/>
          </w:tcPr>
          <w:p w14:paraId="60153525">
            <w:pPr>
              <w:pStyle w:val="15"/>
              <w:spacing w:line="240" w:lineRule="auto"/>
              <w:ind w:left="0" w:leftChars="0" w:firstLine="0" w:firstLine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＞9</w:t>
            </w:r>
            <w:r>
              <w:rPr>
                <w:rFonts w:hint="eastAsia" w:hAnsi="宋体" w:cs="宋体"/>
                <w:sz w:val="18"/>
                <w:szCs w:val="18"/>
                <w:lang w:val="en-US" w:eastAsia="zh-CN"/>
              </w:rPr>
              <w:t>0</w:t>
            </w:r>
          </w:p>
        </w:tc>
      </w:tr>
    </w:tbl>
    <w:p w14:paraId="269AE7E4">
      <w:pPr>
        <w:pStyle w:val="15"/>
        <w:autoSpaceDE/>
        <w:autoSpaceDN/>
        <w:snapToGrid w:val="0"/>
        <w:spacing w:before="120" w:line="320" w:lineRule="exact"/>
        <w:ind w:firstLine="0" w:firstLineChars="0"/>
        <w:rPr>
          <w:rFonts w:hint="default" w:ascii="黑体" w:hAnsi="黑体" w:eastAsia="黑体"/>
          <w:color w:val="000000"/>
          <w:lang w:val="en-US" w:eastAsia="zh-CN"/>
        </w:rPr>
      </w:pPr>
      <w:r>
        <w:rPr>
          <w:rFonts w:ascii="黑体" w:hAnsi="黑体" w:eastAsia="黑体"/>
          <w:color w:val="000000"/>
        </w:rPr>
        <w:t>5.</w:t>
      </w:r>
      <w:r>
        <w:rPr>
          <w:rFonts w:hint="eastAsia" w:ascii="黑体" w:hAnsi="黑体" w:eastAsia="黑体"/>
          <w:color w:val="000000"/>
          <w:lang w:val="en-US" w:eastAsia="zh-CN"/>
        </w:rPr>
        <w:t>2</w:t>
      </w:r>
      <w:r>
        <w:rPr>
          <w:rFonts w:ascii="黑体" w:hAnsi="黑体" w:eastAsia="黑体"/>
          <w:color w:val="000000"/>
        </w:rPr>
        <w:t xml:space="preserve">.4 </w:t>
      </w:r>
      <w:r>
        <w:rPr>
          <w:rFonts w:hint="eastAsia" w:ascii="黑体" w:hAnsi="黑体" w:eastAsia="黑体"/>
          <w:color w:val="000000"/>
          <w:lang w:val="en-US" w:eastAsia="zh-CN"/>
        </w:rPr>
        <w:t>结晶分离</w:t>
      </w:r>
    </w:p>
    <w:p w14:paraId="57B217E1">
      <w:pPr>
        <w:pStyle w:val="15"/>
        <w:autoSpaceDE/>
        <w:autoSpaceDN/>
        <w:snapToGrid w:val="0"/>
        <w:spacing w:line="320" w:lineRule="exact"/>
        <w:rPr>
          <w:rFonts w:ascii="Times New Roman"/>
        </w:rPr>
      </w:pPr>
      <w:r>
        <w:rPr>
          <w:rFonts w:hint="eastAsia" w:ascii="Times New Roman"/>
          <w:lang w:val="en-US" w:eastAsia="zh-CN"/>
        </w:rPr>
        <w:t>结晶分离参数与性能</w:t>
      </w:r>
      <w:r>
        <w:rPr>
          <w:rFonts w:ascii="Times New Roman"/>
        </w:rPr>
        <w:t>应满</w:t>
      </w:r>
      <w:r>
        <w:rPr>
          <w:rFonts w:hint="eastAsia" w:ascii="宋体" w:hAnsi="宋体" w:eastAsia="宋体" w:cs="宋体"/>
        </w:rPr>
        <w:t>足表4</w:t>
      </w:r>
      <w:r>
        <w:rPr>
          <w:rFonts w:hint="eastAsia" w:ascii="宋体" w:hAnsi="宋体" w:eastAsia="宋体" w:cs="宋体"/>
          <w:lang w:val="en-US" w:eastAsia="zh-CN"/>
        </w:rPr>
        <w:t>的</w:t>
      </w:r>
      <w:r>
        <w:rPr>
          <w:rFonts w:hint="eastAsia" w:ascii="宋体" w:hAnsi="宋体" w:eastAsia="宋体" w:cs="宋体"/>
        </w:rPr>
        <w:t>要求。</w:t>
      </w:r>
    </w:p>
    <w:p w14:paraId="63A63212">
      <w:pPr>
        <w:pStyle w:val="15"/>
        <w:spacing w:line="320" w:lineRule="exact"/>
        <w:jc w:val="center"/>
        <w:rPr>
          <w:rFonts w:ascii="Times New Roman"/>
        </w:rPr>
      </w:pPr>
      <w:r>
        <w:rPr>
          <w:rFonts w:hint="eastAsia" w:ascii="黑体" w:hAnsi="黑体" w:eastAsia="黑体" w:cs="黑体"/>
        </w:rPr>
        <w:t xml:space="preserve">表4 </w:t>
      </w:r>
      <w:r>
        <w:rPr>
          <w:rFonts w:hint="eastAsia" w:ascii="黑体" w:hAnsi="黑体" w:eastAsia="黑体" w:cs="黑体"/>
          <w:lang w:val="en-US" w:eastAsia="zh-CN"/>
        </w:rPr>
        <w:t>结晶分离</w:t>
      </w:r>
      <w:r>
        <w:rPr>
          <w:rFonts w:hint="eastAsia" w:ascii="黑体" w:hAnsi="黑体" w:eastAsia="黑体" w:cs="黑体"/>
        </w:rPr>
        <w:t>参数与性能指标要求</w:t>
      </w:r>
    </w:p>
    <w:tbl>
      <w:tblPr>
        <w:tblStyle w:val="7"/>
        <w:tblW w:w="4999" w:type="pct"/>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985"/>
        <w:gridCol w:w="5583"/>
      </w:tblGrid>
      <w:tr w14:paraId="715E9318">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54" w:hRule="atLeast"/>
          <w:jc w:val="center"/>
        </w:trPr>
        <w:tc>
          <w:tcPr>
            <w:tcW w:w="2082" w:type="pct"/>
            <w:tcBorders>
              <w:top w:val="single" w:color="auto" w:sz="8" w:space="0"/>
              <w:left w:val="single" w:color="auto" w:sz="8" w:space="0"/>
              <w:right w:val="single" w:color="auto" w:sz="4" w:space="0"/>
            </w:tcBorders>
            <w:vAlign w:val="center"/>
          </w:tcPr>
          <w:p w14:paraId="6EDBF686">
            <w:pPr>
              <w:pStyle w:val="15"/>
              <w:spacing w:line="240" w:lineRule="auto"/>
              <w:ind w:left="0" w:leftChars="0" w:firstLine="0" w:firstLineChars="0"/>
              <w:jc w:val="center"/>
              <w:rPr>
                <w:rFonts w:hint="eastAsia" w:ascii="宋体" w:hAnsi="宋体" w:cs="宋体"/>
                <w:sz w:val="18"/>
                <w:szCs w:val="18"/>
                <w:lang w:val="en-US" w:eastAsia="zh-CN"/>
              </w:rPr>
            </w:pPr>
            <w:r>
              <w:rPr>
                <w:rFonts w:hint="eastAsia" w:ascii="宋体" w:hAnsi="宋体" w:cs="宋体"/>
                <w:sz w:val="18"/>
                <w:szCs w:val="18"/>
                <w:lang w:val="en-US" w:eastAsia="zh-CN"/>
              </w:rPr>
              <w:t>温度</w:t>
            </w:r>
          </w:p>
          <w:p w14:paraId="1E8806B6">
            <w:pPr>
              <w:pStyle w:val="15"/>
              <w:spacing w:line="240" w:lineRule="auto"/>
              <w:ind w:left="0" w:leftChars="0" w:firstLine="0" w:firstLineChars="0"/>
              <w:jc w:val="center"/>
              <w:rPr>
                <w:rFonts w:hint="eastAsia" w:ascii="宋体" w:hAnsi="宋体" w:eastAsia="宋体" w:cs="宋体"/>
                <w:sz w:val="18"/>
                <w:szCs w:val="18"/>
                <w:lang w:eastAsia="zh-CN"/>
              </w:rPr>
            </w:pPr>
            <w:r>
              <w:rPr>
                <w:rFonts w:hint="eastAsia" w:ascii="宋体" w:hAnsi="宋体" w:cs="宋体"/>
                <w:sz w:val="18"/>
                <w:szCs w:val="18"/>
                <w:lang w:val="en-US" w:eastAsia="zh-CN"/>
              </w:rPr>
              <w:t>℃</w:t>
            </w:r>
          </w:p>
        </w:tc>
        <w:tc>
          <w:tcPr>
            <w:tcW w:w="2917" w:type="pct"/>
            <w:tcBorders>
              <w:top w:val="single" w:color="auto" w:sz="8" w:space="0"/>
              <w:left w:val="single" w:color="auto" w:sz="4" w:space="0"/>
              <w:right w:val="single" w:color="auto" w:sz="8" w:space="0"/>
            </w:tcBorders>
            <w:vAlign w:val="center"/>
          </w:tcPr>
          <w:p w14:paraId="54EA3287">
            <w:pPr>
              <w:pStyle w:val="15"/>
              <w:spacing w:line="240" w:lineRule="auto"/>
              <w:ind w:left="0" w:leftChars="0" w:firstLine="0" w:firstLineChars="0"/>
              <w:jc w:val="center"/>
              <w:rPr>
                <w:rFonts w:hint="eastAsia" w:ascii="宋体" w:hAnsi="宋体" w:cs="宋体"/>
                <w:sz w:val="18"/>
                <w:szCs w:val="18"/>
                <w:lang w:val="en-US" w:eastAsia="zh-CN"/>
              </w:rPr>
            </w:pPr>
            <w:r>
              <w:rPr>
                <w:rFonts w:hint="eastAsia" w:ascii="宋体" w:hAnsi="宋体" w:cs="宋体"/>
                <w:sz w:val="18"/>
                <w:szCs w:val="18"/>
                <w:lang w:val="en-US" w:eastAsia="zh-CN"/>
              </w:rPr>
              <w:t>分离效率</w:t>
            </w:r>
          </w:p>
          <w:p w14:paraId="2170E2AD">
            <w:pPr>
              <w:pStyle w:val="15"/>
              <w:spacing w:line="240" w:lineRule="auto"/>
              <w:ind w:left="0" w:leftChars="0" w:firstLine="0" w:firstLineChars="0"/>
              <w:jc w:val="center"/>
              <w:rPr>
                <w:rFonts w:hint="eastAsia" w:ascii="宋体" w:hAnsi="宋体" w:cs="宋体"/>
                <w:sz w:val="18"/>
                <w:szCs w:val="18"/>
              </w:rPr>
            </w:pPr>
            <w:r>
              <w:rPr>
                <w:rFonts w:hint="eastAsia" w:ascii="宋体" w:hAnsi="宋体" w:cs="宋体"/>
                <w:sz w:val="18"/>
                <w:szCs w:val="18"/>
              </w:rPr>
              <w:t>%</w:t>
            </w:r>
          </w:p>
        </w:tc>
      </w:tr>
      <w:tr w14:paraId="540731A3">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54" w:hRule="atLeast"/>
          <w:jc w:val="center"/>
        </w:trPr>
        <w:tc>
          <w:tcPr>
            <w:tcW w:w="2082" w:type="pct"/>
            <w:tcBorders>
              <w:left w:val="single" w:color="auto" w:sz="8" w:space="0"/>
              <w:bottom w:val="single" w:color="auto" w:sz="8" w:space="0"/>
              <w:right w:val="single" w:color="auto" w:sz="4" w:space="0"/>
            </w:tcBorders>
            <w:vAlign w:val="center"/>
          </w:tcPr>
          <w:p w14:paraId="753BA4DE">
            <w:pPr>
              <w:pStyle w:val="15"/>
              <w:spacing w:line="240" w:lineRule="auto"/>
              <w:ind w:left="0" w:leftChars="0" w:firstLine="0" w:firstLine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＜100</w:t>
            </w:r>
          </w:p>
        </w:tc>
        <w:tc>
          <w:tcPr>
            <w:tcW w:w="2917" w:type="pct"/>
            <w:tcBorders>
              <w:left w:val="single" w:color="auto" w:sz="4" w:space="0"/>
              <w:bottom w:val="single" w:color="auto" w:sz="8" w:space="0"/>
              <w:right w:val="single" w:color="auto" w:sz="8" w:space="0"/>
            </w:tcBorders>
            <w:vAlign w:val="center"/>
          </w:tcPr>
          <w:p w14:paraId="44804E0A">
            <w:pPr>
              <w:pStyle w:val="15"/>
              <w:spacing w:line="240" w:lineRule="auto"/>
              <w:ind w:left="0" w:leftChars="0" w:firstLine="0" w:firstLineChars="0"/>
              <w:jc w:val="center"/>
              <w:rPr>
                <w:rFonts w:hint="eastAsia" w:ascii="宋体" w:hAnsi="宋体" w:eastAsia="宋体" w:cs="宋体"/>
                <w:sz w:val="18"/>
                <w:szCs w:val="18"/>
                <w:lang w:val="en-US" w:eastAsia="zh-CN"/>
              </w:rPr>
            </w:pPr>
            <w:r>
              <w:rPr>
                <w:rFonts w:hint="eastAsia" w:ascii="宋体" w:hAnsi="宋体" w:cs="宋体"/>
                <w:sz w:val="18"/>
                <w:szCs w:val="18"/>
              </w:rPr>
              <w:t>≥9</w:t>
            </w:r>
            <w:r>
              <w:rPr>
                <w:rFonts w:hint="eastAsia" w:ascii="宋体" w:hAnsi="宋体" w:cs="宋体"/>
                <w:sz w:val="18"/>
                <w:szCs w:val="18"/>
                <w:lang w:val="en-US" w:eastAsia="zh-CN"/>
              </w:rPr>
              <w:t>0</w:t>
            </w:r>
          </w:p>
        </w:tc>
      </w:tr>
    </w:tbl>
    <w:p w14:paraId="7C7F6819">
      <w:pPr>
        <w:pStyle w:val="15"/>
        <w:autoSpaceDE/>
        <w:autoSpaceDN/>
        <w:snapToGrid w:val="0"/>
        <w:spacing w:before="120" w:line="320" w:lineRule="exact"/>
        <w:ind w:firstLine="0" w:firstLineChars="0"/>
        <w:rPr>
          <w:rFonts w:ascii="黑体" w:hAnsi="黑体" w:eastAsia="黑体"/>
          <w:color w:val="000000"/>
        </w:rPr>
      </w:pPr>
      <w:r>
        <w:rPr>
          <w:rFonts w:ascii="黑体" w:hAnsi="黑体" w:eastAsia="黑体"/>
          <w:color w:val="000000"/>
        </w:rPr>
        <w:t>5.</w:t>
      </w:r>
      <w:r>
        <w:rPr>
          <w:rFonts w:hint="eastAsia" w:ascii="黑体" w:hAnsi="黑体" w:eastAsia="黑体"/>
          <w:color w:val="000000"/>
          <w:lang w:val="en-US" w:eastAsia="zh-CN"/>
        </w:rPr>
        <w:t>2</w:t>
      </w:r>
      <w:r>
        <w:rPr>
          <w:rFonts w:ascii="黑体" w:hAnsi="黑体" w:eastAsia="黑体"/>
          <w:color w:val="000000"/>
        </w:rPr>
        <w:t>.</w:t>
      </w:r>
      <w:r>
        <w:rPr>
          <w:rFonts w:hint="eastAsia" w:ascii="黑体" w:hAnsi="黑体" w:eastAsia="黑体"/>
          <w:color w:val="000000"/>
          <w:lang w:val="en-US" w:eastAsia="zh-CN"/>
        </w:rPr>
        <w:t>5</w:t>
      </w:r>
      <w:r>
        <w:rPr>
          <w:rFonts w:ascii="黑体" w:hAnsi="黑体" w:eastAsia="黑体"/>
          <w:color w:val="000000"/>
        </w:rPr>
        <w:t xml:space="preserve"> </w:t>
      </w:r>
      <w:r>
        <w:rPr>
          <w:rFonts w:hint="eastAsia" w:ascii="黑体" w:hAnsi="黑体" w:eastAsia="黑体"/>
          <w:color w:val="000000"/>
          <w:lang w:val="en-US" w:eastAsia="zh-CN"/>
        </w:rPr>
        <w:t>单质硫热解析出</w:t>
      </w:r>
    </w:p>
    <w:p w14:paraId="554EE1E4">
      <w:pPr>
        <w:pStyle w:val="15"/>
        <w:autoSpaceDE/>
        <w:autoSpaceDN/>
        <w:snapToGrid w:val="0"/>
        <w:spacing w:line="320" w:lineRule="exact"/>
        <w:rPr>
          <w:rFonts w:ascii="Times New Roman"/>
        </w:rPr>
      </w:pPr>
      <w:r>
        <w:rPr>
          <w:rFonts w:hint="eastAsia" w:ascii="Times New Roman"/>
          <w:lang w:val="en-US" w:eastAsia="zh-CN"/>
        </w:rPr>
        <w:t>热解参数与性能</w:t>
      </w:r>
      <w:r>
        <w:rPr>
          <w:rFonts w:hint="eastAsia" w:ascii="宋体" w:hAnsi="宋体" w:eastAsia="宋体" w:cs="宋体"/>
        </w:rPr>
        <w:t>应满足表</w:t>
      </w:r>
      <w:r>
        <w:rPr>
          <w:rFonts w:hint="eastAsia" w:ascii="宋体" w:hAnsi="宋体" w:eastAsia="宋体" w:cs="宋体"/>
          <w:lang w:val="en-US" w:eastAsia="zh-CN"/>
        </w:rPr>
        <w:t>5的</w:t>
      </w:r>
      <w:r>
        <w:rPr>
          <w:rFonts w:hint="eastAsia" w:ascii="宋体" w:hAnsi="宋体" w:eastAsia="宋体" w:cs="宋体"/>
        </w:rPr>
        <w:t>要求。</w:t>
      </w:r>
    </w:p>
    <w:p w14:paraId="1B3ECFF5">
      <w:pPr>
        <w:pStyle w:val="15"/>
        <w:spacing w:line="320" w:lineRule="exact"/>
        <w:jc w:val="center"/>
        <w:rPr>
          <w:rFonts w:hint="eastAsia" w:ascii="黑体" w:hAnsi="黑体" w:eastAsia="黑体" w:cs="黑体"/>
        </w:rPr>
      </w:pPr>
      <w:r>
        <w:rPr>
          <w:rFonts w:hint="eastAsia" w:ascii="黑体" w:hAnsi="黑体" w:eastAsia="黑体" w:cs="黑体"/>
        </w:rPr>
        <w:t>表</w:t>
      </w:r>
      <w:r>
        <w:rPr>
          <w:rFonts w:hint="eastAsia" w:ascii="黑体" w:hAnsi="黑体" w:eastAsia="黑体" w:cs="黑体"/>
          <w:lang w:val="en-US" w:eastAsia="zh-CN"/>
        </w:rPr>
        <w:t>5</w:t>
      </w:r>
      <w:r>
        <w:rPr>
          <w:rFonts w:hint="eastAsia" w:ascii="黑体" w:hAnsi="黑体" w:eastAsia="黑体" w:cs="黑体"/>
        </w:rPr>
        <w:t xml:space="preserve"> </w:t>
      </w:r>
      <w:r>
        <w:rPr>
          <w:rFonts w:hint="eastAsia" w:ascii="黑体" w:hAnsi="黑体" w:eastAsia="黑体" w:cs="黑体"/>
          <w:lang w:val="en-US" w:eastAsia="zh-CN"/>
        </w:rPr>
        <w:t>热解</w:t>
      </w:r>
      <w:r>
        <w:rPr>
          <w:rFonts w:hint="eastAsia" w:ascii="黑体" w:hAnsi="黑体" w:eastAsia="黑体" w:cs="黑体"/>
        </w:rPr>
        <w:t>参数与性能指标要求</w:t>
      </w:r>
    </w:p>
    <w:tbl>
      <w:tblPr>
        <w:tblStyle w:val="7"/>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514"/>
        <w:gridCol w:w="3526"/>
        <w:gridCol w:w="3526"/>
      </w:tblGrid>
      <w:tr w14:paraId="79ACE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pct"/>
            <w:vAlign w:val="center"/>
          </w:tcPr>
          <w:p w14:paraId="5AF1AA9D">
            <w:pPr>
              <w:pStyle w:val="15"/>
              <w:spacing w:line="240" w:lineRule="auto"/>
              <w:ind w:left="0" w:leftChars="0" w:firstLine="0" w:firstLine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温度</w:t>
            </w:r>
          </w:p>
          <w:p w14:paraId="433D9142">
            <w:pPr>
              <w:pStyle w:val="15"/>
              <w:spacing w:line="240" w:lineRule="auto"/>
              <w:ind w:left="0" w:leftChars="0" w:firstLine="0" w:firstLineChars="0"/>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w:t>
            </w:r>
          </w:p>
        </w:tc>
        <w:tc>
          <w:tcPr>
            <w:tcW w:w="1842" w:type="pct"/>
            <w:vAlign w:val="center"/>
          </w:tcPr>
          <w:p w14:paraId="5942348C">
            <w:pPr>
              <w:pStyle w:val="15"/>
              <w:spacing w:line="240" w:lineRule="auto"/>
              <w:ind w:left="0" w:leftChars="0" w:firstLine="0" w:firstLine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热解效率</w:t>
            </w:r>
          </w:p>
          <w:p w14:paraId="5E0D87F8">
            <w:pPr>
              <w:pStyle w:val="15"/>
              <w:spacing w:line="240" w:lineRule="auto"/>
              <w:ind w:left="0" w:leftChars="0" w:firstLine="0" w:firstLine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w:t>
            </w:r>
          </w:p>
        </w:tc>
        <w:tc>
          <w:tcPr>
            <w:tcW w:w="1842" w:type="pct"/>
            <w:vAlign w:val="center"/>
          </w:tcPr>
          <w:p w14:paraId="5F29760D">
            <w:pPr>
              <w:pStyle w:val="15"/>
              <w:spacing w:line="240" w:lineRule="auto"/>
              <w:ind w:left="0" w:leftChars="0" w:firstLine="0" w:firstLineChars="0"/>
              <w:jc w:val="center"/>
              <w:rPr>
                <w:rFonts w:hint="eastAsia" w:ascii="宋体" w:hAnsi="宋体" w:eastAsia="宋体" w:cs="宋体"/>
                <w:sz w:val="18"/>
                <w:szCs w:val="18"/>
              </w:rPr>
            </w:pPr>
            <w:r>
              <w:rPr>
                <w:rFonts w:hint="eastAsia" w:ascii="宋体" w:hAnsi="宋体" w:cs="宋体"/>
                <w:sz w:val="18"/>
                <w:szCs w:val="18"/>
              </w:rPr>
              <w:t>单质硫纯度</w:t>
            </w:r>
          </w:p>
          <w:p w14:paraId="26695F90">
            <w:pPr>
              <w:pStyle w:val="15"/>
              <w:spacing w:line="240" w:lineRule="auto"/>
              <w:ind w:left="0" w:leftChars="0" w:firstLine="0" w:firstLineChars="0"/>
              <w:jc w:val="center"/>
              <w:rPr>
                <w:rFonts w:hint="eastAsia" w:ascii="宋体" w:hAnsi="宋体" w:cs="宋体"/>
                <w:sz w:val="18"/>
                <w:szCs w:val="18"/>
              </w:rPr>
            </w:pPr>
            <w:r>
              <w:rPr>
                <w:rFonts w:hint="eastAsia" w:ascii="宋体" w:hAnsi="宋体" w:cs="宋体"/>
                <w:sz w:val="18"/>
                <w:szCs w:val="18"/>
              </w:rPr>
              <w:t>%</w:t>
            </w:r>
          </w:p>
        </w:tc>
      </w:tr>
      <w:tr w14:paraId="757FB9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pct"/>
            <w:vAlign w:val="center"/>
          </w:tcPr>
          <w:p w14:paraId="543813B8">
            <w:pPr>
              <w:pStyle w:val="15"/>
              <w:spacing w:line="240" w:lineRule="auto"/>
              <w:ind w:left="0" w:leftChars="0" w:firstLine="0" w:firstLineChars="0"/>
              <w:jc w:val="center"/>
              <w:rPr>
                <w:rFonts w:hint="eastAsia" w:ascii="宋体" w:hAnsi="宋体" w:eastAsia="宋体" w:cs="宋体"/>
                <w:sz w:val="18"/>
                <w:szCs w:val="18"/>
                <w:lang w:val="en-US" w:eastAsia="zh-CN"/>
              </w:rPr>
            </w:pPr>
            <w:r>
              <w:rPr>
                <w:rFonts w:hint="eastAsia" w:hAnsi="宋体" w:cs="宋体"/>
                <w:sz w:val="18"/>
                <w:szCs w:val="18"/>
                <w:lang w:val="en-US" w:eastAsia="zh-CN"/>
              </w:rPr>
              <w:t>80</w:t>
            </w:r>
            <w:r>
              <w:rPr>
                <w:rFonts w:hint="default" w:ascii="Times New Roman"/>
                <w:sz w:val="20"/>
                <w:szCs w:val="18"/>
                <w:lang w:val="en-US" w:eastAsia="zh-CN"/>
              </w:rPr>
              <w:t>~</w:t>
            </w:r>
            <w:r>
              <w:rPr>
                <w:rFonts w:hint="eastAsia" w:ascii="宋体" w:hAnsi="宋体" w:cs="宋体"/>
                <w:sz w:val="18"/>
                <w:szCs w:val="18"/>
                <w:lang w:val="en-US" w:eastAsia="zh-CN"/>
              </w:rPr>
              <w:t>200</w:t>
            </w:r>
          </w:p>
        </w:tc>
        <w:tc>
          <w:tcPr>
            <w:tcW w:w="1842" w:type="pct"/>
            <w:vAlign w:val="center"/>
          </w:tcPr>
          <w:p w14:paraId="273C30FF">
            <w:pPr>
              <w:pStyle w:val="15"/>
              <w:spacing w:line="240" w:lineRule="auto"/>
              <w:ind w:left="0" w:leftChars="0" w:firstLine="0" w:firstLine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90</w:t>
            </w:r>
          </w:p>
        </w:tc>
        <w:tc>
          <w:tcPr>
            <w:tcW w:w="1842" w:type="pct"/>
            <w:vAlign w:val="center"/>
          </w:tcPr>
          <w:p w14:paraId="5D8FAEF9">
            <w:pPr>
              <w:pStyle w:val="15"/>
              <w:spacing w:line="240" w:lineRule="auto"/>
              <w:ind w:left="0" w:leftChars="0" w:firstLine="0" w:firstLineChars="0"/>
              <w:jc w:val="center"/>
              <w:rPr>
                <w:rFonts w:hint="eastAsia" w:ascii="宋体" w:hAnsi="宋体" w:eastAsia="宋体" w:cs="宋体"/>
                <w:sz w:val="18"/>
                <w:szCs w:val="18"/>
                <w:lang w:val="en-US" w:eastAsia="zh-CN"/>
              </w:rPr>
            </w:pPr>
            <w:r>
              <w:rPr>
                <w:rFonts w:hint="eastAsia" w:ascii="宋体" w:hAnsi="宋体" w:cs="宋体"/>
                <w:sz w:val="18"/>
                <w:szCs w:val="18"/>
              </w:rPr>
              <w:t>≥99</w:t>
            </w:r>
            <w:r>
              <w:rPr>
                <w:rFonts w:hint="eastAsia" w:ascii="宋体" w:hAnsi="宋体" w:cs="宋体"/>
                <w:sz w:val="18"/>
                <w:szCs w:val="18"/>
                <w:lang w:val="en-US" w:eastAsia="zh-CN"/>
              </w:rPr>
              <w:t>.5</w:t>
            </w:r>
          </w:p>
        </w:tc>
      </w:tr>
    </w:tbl>
    <w:p w14:paraId="133B2F37">
      <w:pPr>
        <w:pStyle w:val="15"/>
        <w:autoSpaceDE/>
        <w:autoSpaceDN/>
        <w:spacing w:before="120" w:line="320" w:lineRule="exact"/>
        <w:ind w:firstLine="0" w:firstLineChars="0"/>
        <w:rPr>
          <w:rFonts w:ascii="黑体" w:hAnsi="黑体" w:eastAsia="黑体"/>
          <w:color w:val="000000"/>
        </w:rPr>
      </w:pPr>
      <w:r>
        <w:rPr>
          <w:rFonts w:ascii="黑体" w:hAnsi="黑体" w:eastAsia="黑体"/>
          <w:color w:val="000000"/>
        </w:rPr>
        <w:t>5.</w:t>
      </w:r>
      <w:r>
        <w:rPr>
          <w:rFonts w:hint="eastAsia" w:ascii="黑体" w:hAnsi="黑体" w:eastAsia="黑体"/>
          <w:color w:val="000000"/>
          <w:lang w:val="en-US" w:eastAsia="zh-CN"/>
        </w:rPr>
        <w:t>2</w:t>
      </w:r>
      <w:r>
        <w:rPr>
          <w:rFonts w:ascii="黑体" w:hAnsi="黑体" w:eastAsia="黑体"/>
          <w:color w:val="000000"/>
        </w:rPr>
        <w:t>.</w:t>
      </w:r>
      <w:r>
        <w:rPr>
          <w:rFonts w:hint="eastAsia" w:ascii="黑体" w:hAnsi="黑体" w:eastAsia="黑体"/>
          <w:color w:val="000000"/>
          <w:lang w:val="en-US" w:eastAsia="zh-CN"/>
        </w:rPr>
        <w:t>6</w:t>
      </w:r>
      <w:r>
        <w:rPr>
          <w:rFonts w:ascii="黑体" w:hAnsi="黑体" w:eastAsia="黑体"/>
          <w:color w:val="000000"/>
        </w:rPr>
        <w:t xml:space="preserve"> </w:t>
      </w:r>
      <w:r>
        <w:rPr>
          <w:rFonts w:hint="eastAsia" w:ascii="黑体" w:hAnsi="黑体" w:eastAsia="黑体"/>
          <w:color w:val="000000"/>
          <w:lang w:val="en-US" w:eastAsia="zh-CN"/>
        </w:rPr>
        <w:t>单质硫</w:t>
      </w:r>
      <w:r>
        <w:rPr>
          <w:rFonts w:ascii="黑体" w:hAnsi="黑体" w:eastAsia="黑体"/>
          <w:color w:val="000000"/>
        </w:rPr>
        <w:t>产品</w:t>
      </w:r>
    </w:p>
    <w:p w14:paraId="6C45276F">
      <w:pPr>
        <w:pStyle w:val="15"/>
        <w:spacing w:line="320" w:lineRule="exact"/>
        <w:rPr>
          <w:rFonts w:ascii="Times New Roman"/>
        </w:rPr>
      </w:pPr>
      <w:r>
        <w:rPr>
          <w:rFonts w:ascii="Times New Roman"/>
        </w:rPr>
        <w:t>单质硫产品应符合</w:t>
      </w:r>
      <w:r>
        <w:rPr>
          <w:rFonts w:hint="eastAsia" w:ascii="宋体" w:hAnsi="宋体" w:cs="宋体"/>
        </w:rPr>
        <w:t>GB/T 2449.1</w:t>
      </w:r>
      <w:r>
        <w:rPr>
          <w:rFonts w:ascii="Times New Roman"/>
        </w:rPr>
        <w:t>的</w:t>
      </w:r>
      <w:r>
        <w:rPr>
          <w:rFonts w:hint="eastAsia" w:ascii="Times New Roman"/>
          <w:lang w:val="en-US" w:eastAsia="zh-CN"/>
        </w:rPr>
        <w:t>等级</w:t>
      </w:r>
      <w:r>
        <w:rPr>
          <w:rFonts w:ascii="Times New Roman"/>
        </w:rPr>
        <w:t>规定。</w:t>
      </w:r>
    </w:p>
    <w:p w14:paraId="7F1F2DB3">
      <w:pPr>
        <w:pStyle w:val="15"/>
        <w:spacing w:line="320" w:lineRule="exact"/>
        <w:ind w:firstLine="0" w:firstLineChars="0"/>
        <w:rPr>
          <w:rFonts w:ascii="黑体" w:hAnsi="黑体" w:eastAsia="黑体"/>
          <w:color w:val="000000"/>
        </w:rPr>
      </w:pPr>
      <w:r>
        <w:rPr>
          <w:rFonts w:ascii="黑体" w:hAnsi="黑体" w:eastAsia="黑体"/>
          <w:color w:val="000000"/>
        </w:rPr>
        <w:t>5.</w:t>
      </w:r>
      <w:r>
        <w:rPr>
          <w:rFonts w:hint="eastAsia" w:ascii="黑体" w:hAnsi="黑体" w:eastAsia="黑体"/>
          <w:color w:val="000000"/>
          <w:lang w:val="en-US" w:eastAsia="zh-CN"/>
        </w:rPr>
        <w:t>3</w:t>
      </w:r>
      <w:r>
        <w:rPr>
          <w:rFonts w:ascii="黑体" w:hAnsi="黑体" w:eastAsia="黑体"/>
          <w:color w:val="000000"/>
        </w:rPr>
        <w:t xml:space="preserve"> </w:t>
      </w:r>
      <w:r>
        <w:rPr>
          <w:rFonts w:hint="eastAsia" w:ascii="黑体" w:hAnsi="黑体" w:eastAsia="黑体"/>
          <w:color w:val="000000"/>
          <w:lang w:val="en-US" w:eastAsia="zh-CN"/>
        </w:rPr>
        <w:t>污染防控</w:t>
      </w:r>
      <w:r>
        <w:rPr>
          <w:rFonts w:ascii="黑体" w:hAnsi="黑体" w:eastAsia="黑体"/>
          <w:color w:val="000000"/>
        </w:rPr>
        <w:t>要求</w:t>
      </w:r>
    </w:p>
    <w:p w14:paraId="1E0FF61E">
      <w:pPr>
        <w:pStyle w:val="15"/>
        <w:spacing w:line="320" w:lineRule="exact"/>
        <w:ind w:firstLine="0" w:firstLineChars="0"/>
        <w:jc w:val="both"/>
        <w:rPr>
          <w:rFonts w:ascii="Times New Roman"/>
        </w:rPr>
      </w:pPr>
      <w:r>
        <w:rPr>
          <w:rFonts w:ascii="黑体" w:hAnsi="黑体" w:eastAsia="黑体"/>
          <w:color w:val="000000"/>
        </w:rPr>
        <w:t>5.</w:t>
      </w:r>
      <w:r>
        <w:rPr>
          <w:rFonts w:hint="eastAsia" w:ascii="黑体" w:hAnsi="黑体" w:eastAsia="黑体"/>
          <w:color w:val="000000"/>
          <w:lang w:val="en-US" w:eastAsia="zh-CN"/>
        </w:rPr>
        <w:t>3</w:t>
      </w:r>
      <w:r>
        <w:rPr>
          <w:rFonts w:ascii="黑体" w:hAnsi="黑体" w:eastAsia="黑体"/>
          <w:color w:val="000000"/>
        </w:rPr>
        <w:t>.</w:t>
      </w:r>
      <w:r>
        <w:rPr>
          <w:rFonts w:hint="eastAsia" w:ascii="黑体" w:hAnsi="黑体" w:eastAsia="黑体"/>
          <w:color w:val="000000"/>
          <w:lang w:val="en-US" w:eastAsia="zh-CN"/>
        </w:rPr>
        <w:t>1</w:t>
      </w:r>
      <w:r>
        <w:rPr>
          <w:rFonts w:ascii="Times New Roman" w:eastAsia="黑体"/>
        </w:rPr>
        <w:t xml:space="preserve"> </w:t>
      </w:r>
      <w:r>
        <w:rPr>
          <w:rFonts w:hint="eastAsia" w:ascii="Times New Roman"/>
        </w:rPr>
        <w:t>工艺设计应符合</w:t>
      </w:r>
      <w:r>
        <w:rPr>
          <w:rFonts w:hint="eastAsia" w:ascii="宋体" w:hAnsi="宋体" w:cs="宋体"/>
        </w:rPr>
        <w:t>GB 50988</w:t>
      </w:r>
      <w:r>
        <w:rPr>
          <w:rFonts w:hint="eastAsia" w:ascii="Times New Roman"/>
          <w:lang w:val="en-US" w:eastAsia="zh-CN"/>
        </w:rPr>
        <w:t>的规定</w:t>
      </w:r>
      <w:r>
        <w:rPr>
          <w:rFonts w:hint="eastAsia" w:ascii="Times New Roman"/>
        </w:rPr>
        <w:t>，</w:t>
      </w:r>
      <w:r>
        <w:rPr>
          <w:rFonts w:hint="eastAsia" w:ascii="Times New Roman"/>
          <w:lang w:val="en-US" w:eastAsia="zh-CN"/>
        </w:rPr>
        <w:t>并</w:t>
      </w:r>
      <w:r>
        <w:rPr>
          <w:rFonts w:hint="eastAsia" w:ascii="Times New Roman"/>
        </w:rPr>
        <w:t>优先采用清洁生产技术。</w:t>
      </w:r>
    </w:p>
    <w:p w14:paraId="34F22195">
      <w:pPr>
        <w:pStyle w:val="15"/>
        <w:spacing w:line="320" w:lineRule="exact"/>
        <w:ind w:firstLine="0" w:firstLineChars="0"/>
        <w:jc w:val="both"/>
        <w:rPr>
          <w:rFonts w:ascii="黑体" w:hAnsi="黑体" w:eastAsia="黑体"/>
          <w:color w:val="000000"/>
        </w:rPr>
      </w:pPr>
      <w:r>
        <w:rPr>
          <w:rFonts w:ascii="黑体" w:hAnsi="黑体" w:eastAsia="黑体"/>
          <w:color w:val="000000"/>
        </w:rPr>
        <w:t>5.</w:t>
      </w:r>
      <w:r>
        <w:rPr>
          <w:rFonts w:hint="eastAsia" w:ascii="黑体" w:hAnsi="黑体" w:eastAsia="黑体"/>
          <w:color w:val="000000"/>
          <w:lang w:val="en-US" w:eastAsia="zh-CN"/>
        </w:rPr>
        <w:t>3</w:t>
      </w:r>
      <w:r>
        <w:rPr>
          <w:rFonts w:ascii="黑体" w:hAnsi="黑体" w:eastAsia="黑体"/>
          <w:color w:val="000000"/>
        </w:rPr>
        <w:t>.</w:t>
      </w:r>
      <w:r>
        <w:rPr>
          <w:rFonts w:hint="eastAsia" w:ascii="黑体" w:hAnsi="黑体" w:eastAsia="黑体"/>
          <w:color w:val="000000"/>
          <w:lang w:val="en-US" w:eastAsia="zh-CN"/>
        </w:rPr>
        <w:t xml:space="preserve">2 </w:t>
      </w:r>
      <w:r>
        <w:rPr>
          <w:rFonts w:hint="eastAsia" w:ascii="Times New Roman" w:hAnsi="Times New Roman" w:eastAsia="宋体"/>
          <w:lang w:val="en-US" w:eastAsia="zh-CN"/>
        </w:rPr>
        <w:t>废酸、废碱应分类收集，中和处理</w:t>
      </w:r>
      <w:r>
        <w:rPr>
          <w:rFonts w:hint="eastAsia" w:ascii="Times New Roman"/>
          <w:lang w:val="en-US" w:eastAsia="zh-CN"/>
        </w:rPr>
        <w:t>后应</w:t>
      </w:r>
      <w:r>
        <w:rPr>
          <w:rFonts w:hint="eastAsia" w:ascii="Times New Roman" w:hAnsi="Times New Roman" w:eastAsia="宋体"/>
          <w:lang w:val="en-US" w:eastAsia="zh-CN"/>
        </w:rPr>
        <w:t>符合</w:t>
      </w:r>
      <w:r>
        <w:rPr>
          <w:rFonts w:hint="eastAsia" w:ascii="宋体" w:hAnsi="宋体" w:eastAsia="宋体" w:cs="宋体"/>
          <w:lang w:val="en-US" w:eastAsia="zh-CN"/>
        </w:rPr>
        <w:t>GB 25466</w:t>
      </w:r>
      <w:r>
        <w:rPr>
          <w:rFonts w:hint="eastAsia" w:ascii="Times New Roman"/>
          <w:lang w:val="en-US" w:eastAsia="zh-CN"/>
        </w:rPr>
        <w:t>的排放标准</w:t>
      </w:r>
      <w:r>
        <w:rPr>
          <w:rFonts w:hint="eastAsia" w:ascii="Times New Roman" w:hAnsi="Times New Roman" w:eastAsia="宋体"/>
          <w:lang w:val="en-US" w:eastAsia="zh-CN"/>
        </w:rPr>
        <w:t>；危险废物处置</w:t>
      </w:r>
      <w:r>
        <w:rPr>
          <w:rFonts w:hint="eastAsia" w:ascii="Times New Roman"/>
          <w:lang w:val="en-US" w:eastAsia="zh-CN"/>
        </w:rPr>
        <w:t>应</w:t>
      </w:r>
      <w:r>
        <w:rPr>
          <w:rFonts w:hint="eastAsia" w:ascii="Times New Roman" w:hAnsi="Times New Roman" w:eastAsia="宋体"/>
          <w:lang w:val="en-US" w:eastAsia="zh-CN"/>
        </w:rPr>
        <w:t>符合</w:t>
      </w:r>
      <w:r>
        <w:rPr>
          <w:rFonts w:hint="eastAsia" w:ascii="宋体" w:hAnsi="宋体" w:eastAsia="宋体" w:cs="宋体"/>
          <w:lang w:val="en-US" w:eastAsia="zh-CN"/>
        </w:rPr>
        <w:t>HJ 2057、HJ 2059</w:t>
      </w:r>
      <w:r>
        <w:rPr>
          <w:rFonts w:hint="eastAsia" w:hAnsi="宋体" w:cs="宋体"/>
          <w:lang w:val="en-US" w:eastAsia="zh-CN"/>
        </w:rPr>
        <w:t>的</w:t>
      </w:r>
      <w:r>
        <w:rPr>
          <w:rFonts w:hint="eastAsia" w:ascii="Times New Roman" w:hAnsi="Times New Roman" w:eastAsia="宋体"/>
          <w:lang w:val="en-US" w:eastAsia="zh-CN"/>
        </w:rPr>
        <w:t>规定。</w:t>
      </w:r>
    </w:p>
    <w:p w14:paraId="23607F17">
      <w:pPr>
        <w:pStyle w:val="15"/>
        <w:spacing w:line="320" w:lineRule="exact"/>
        <w:ind w:firstLine="0" w:firstLineChars="0"/>
        <w:jc w:val="both"/>
        <w:rPr>
          <w:rFonts w:hint="eastAsia" w:ascii="Times New Roman" w:hAnsi="Times New Roman" w:eastAsia="宋体"/>
          <w:color w:val="auto"/>
          <w:lang w:val="en-US" w:eastAsia="zh-CN"/>
        </w:rPr>
      </w:pPr>
      <w:r>
        <w:rPr>
          <w:rFonts w:hint="eastAsia" w:ascii="黑体" w:hAnsi="黑体" w:eastAsia="黑体"/>
          <w:color w:val="000000"/>
          <w:lang w:val="en-US" w:eastAsia="zh-CN"/>
        </w:rPr>
        <w:t xml:space="preserve">5.3.3 </w:t>
      </w:r>
      <w:r>
        <w:rPr>
          <w:rFonts w:ascii="Times New Roman"/>
        </w:rPr>
        <w:t>二氧化硫</w:t>
      </w:r>
      <w:r>
        <w:rPr>
          <w:rFonts w:hint="eastAsia" w:ascii="Times New Roman"/>
          <w:lang w:val="en-US" w:eastAsia="zh-CN"/>
        </w:rPr>
        <w:t>吸收</w:t>
      </w:r>
      <w:r>
        <w:rPr>
          <w:rFonts w:ascii="Times New Roman"/>
        </w:rPr>
        <w:t>、</w:t>
      </w:r>
      <w:r>
        <w:rPr>
          <w:rFonts w:hint="eastAsia" w:ascii="Times New Roman"/>
          <w:lang w:val="en-US" w:eastAsia="zh-CN"/>
        </w:rPr>
        <w:t>单质硫析出及二氧化硫解吸</w:t>
      </w:r>
      <w:r>
        <w:rPr>
          <w:rFonts w:ascii="Times New Roman"/>
        </w:rPr>
        <w:t>应在密闭容器中进行，溢出的二氧化硫气体应进行处理</w:t>
      </w:r>
      <w:r>
        <w:rPr>
          <w:rFonts w:hint="eastAsia" w:ascii="Times New Roman"/>
          <w:lang w:eastAsia="zh-CN"/>
        </w:rPr>
        <w:t>，</w:t>
      </w:r>
      <w:r>
        <w:rPr>
          <w:rFonts w:hint="eastAsia" w:ascii="Times New Roman" w:hAnsi="Times New Roman" w:eastAsia="宋体"/>
          <w:color w:val="auto"/>
          <w:lang w:val="en-US" w:eastAsia="zh-CN"/>
        </w:rPr>
        <w:t>尾气排放</w:t>
      </w:r>
      <w:r>
        <w:rPr>
          <w:rFonts w:hint="eastAsia" w:ascii="Times New Roman"/>
          <w:lang w:val="en-US" w:eastAsia="zh-CN"/>
        </w:rPr>
        <w:t>应</w:t>
      </w:r>
      <w:r>
        <w:rPr>
          <w:rFonts w:hint="eastAsia" w:ascii="Times New Roman" w:hAnsi="Times New Roman" w:eastAsia="宋体"/>
          <w:color w:val="auto"/>
          <w:lang w:val="en-US" w:eastAsia="zh-CN"/>
        </w:rPr>
        <w:t>符合</w:t>
      </w:r>
      <w:r>
        <w:rPr>
          <w:rFonts w:hint="eastAsia" w:ascii="宋体" w:hAnsi="宋体" w:eastAsia="宋体" w:cs="宋体"/>
          <w:color w:val="auto"/>
          <w:lang w:val="en-US" w:eastAsia="zh-CN"/>
        </w:rPr>
        <w:t>GB 16297</w:t>
      </w:r>
      <w:r>
        <w:rPr>
          <w:rFonts w:hint="eastAsia" w:ascii="Times New Roman"/>
          <w:lang w:val="en-US" w:eastAsia="zh-CN"/>
        </w:rPr>
        <w:t>的规定</w:t>
      </w:r>
      <w:r>
        <w:rPr>
          <w:rFonts w:hint="eastAsia" w:ascii="Times New Roman" w:hAnsi="Times New Roman" w:eastAsia="宋体"/>
          <w:color w:val="auto"/>
          <w:lang w:val="en-US" w:eastAsia="zh-CN"/>
        </w:rPr>
        <w:t>。</w:t>
      </w:r>
    </w:p>
    <w:p w14:paraId="0B7E628D">
      <w:pPr>
        <w:adjustRightInd w:val="0"/>
        <w:spacing w:line="320" w:lineRule="exact"/>
        <w:jc w:val="both"/>
        <w:rPr>
          <w:rFonts w:hint="eastAsia"/>
          <w:sz w:val="21"/>
          <w:szCs w:val="21"/>
          <w:lang w:bidi="ar"/>
        </w:rPr>
      </w:pPr>
      <w:r>
        <w:rPr>
          <w:rFonts w:hint="eastAsia" w:ascii="黑体" w:hAnsi="黑体" w:eastAsia="黑体"/>
          <w:color w:val="000000"/>
          <w:lang w:val="en-US" w:eastAsia="zh-CN"/>
        </w:rPr>
        <w:t xml:space="preserve">5.3.4 </w:t>
      </w:r>
      <w:r>
        <w:rPr>
          <w:sz w:val="21"/>
          <w:szCs w:val="21"/>
          <w:lang w:bidi="ar"/>
        </w:rPr>
        <w:t>振动电机、压缩机、离心机</w:t>
      </w:r>
      <w:r>
        <w:rPr>
          <w:rFonts w:hint="eastAsia"/>
          <w:sz w:val="21"/>
          <w:szCs w:val="21"/>
          <w:lang w:bidi="ar"/>
        </w:rPr>
        <w:t>、压滤机</w:t>
      </w:r>
      <w:r>
        <w:rPr>
          <w:sz w:val="21"/>
          <w:szCs w:val="21"/>
          <w:lang w:bidi="ar"/>
        </w:rPr>
        <w:t>及各类泵</w:t>
      </w:r>
      <w:r>
        <w:rPr>
          <w:rFonts w:hint="eastAsia"/>
          <w:sz w:val="21"/>
          <w:szCs w:val="21"/>
          <w:lang w:bidi="ar"/>
        </w:rPr>
        <w:t>等机械设备的噪声和振动控制的设计应符合</w:t>
      </w:r>
      <w:r>
        <w:rPr>
          <w:rFonts w:hint="eastAsia" w:ascii="宋体" w:hAnsi="宋体" w:cs="宋体"/>
          <w:sz w:val="21"/>
          <w:szCs w:val="21"/>
          <w:lang w:bidi="ar"/>
        </w:rPr>
        <w:t>GB 3096、GB 12348</w:t>
      </w:r>
      <w:r>
        <w:rPr>
          <w:rFonts w:hint="eastAsia"/>
          <w:sz w:val="21"/>
          <w:szCs w:val="21"/>
          <w:lang w:val="en-US" w:eastAsia="zh-CN" w:bidi="ar"/>
        </w:rPr>
        <w:t>的</w:t>
      </w:r>
      <w:r>
        <w:rPr>
          <w:sz w:val="21"/>
          <w:szCs w:val="21"/>
          <w:lang w:bidi="ar"/>
        </w:rPr>
        <w:t>规定。</w:t>
      </w:r>
    </w:p>
    <w:p w14:paraId="7EC03013">
      <w:pPr>
        <w:pStyle w:val="15"/>
        <w:spacing w:line="320" w:lineRule="exact"/>
        <w:ind w:firstLine="0" w:firstLineChars="0"/>
        <w:jc w:val="both"/>
        <w:rPr>
          <w:rFonts w:hint="eastAsia" w:ascii="Times New Roman"/>
        </w:rPr>
      </w:pPr>
      <w:r>
        <w:rPr>
          <w:rFonts w:ascii="黑体" w:hAnsi="黑体" w:eastAsia="黑体"/>
          <w:color w:val="000000"/>
        </w:rPr>
        <w:t>5.</w:t>
      </w:r>
      <w:r>
        <w:rPr>
          <w:rFonts w:hint="eastAsia" w:ascii="黑体" w:hAnsi="黑体" w:eastAsia="黑体"/>
          <w:color w:val="000000"/>
          <w:lang w:val="en-US" w:eastAsia="zh-CN"/>
        </w:rPr>
        <w:t>3</w:t>
      </w:r>
      <w:r>
        <w:rPr>
          <w:rFonts w:ascii="黑体" w:hAnsi="黑体" w:eastAsia="黑体"/>
          <w:color w:val="000000"/>
        </w:rPr>
        <w:t>.</w:t>
      </w:r>
      <w:r>
        <w:rPr>
          <w:rFonts w:hint="eastAsia" w:ascii="黑体" w:hAnsi="黑体" w:eastAsia="黑体"/>
          <w:color w:val="000000"/>
          <w:lang w:val="en-US" w:eastAsia="zh-CN"/>
        </w:rPr>
        <w:t>5</w:t>
      </w:r>
      <w:r>
        <w:rPr>
          <w:rFonts w:ascii="Times New Roman" w:eastAsia="黑体"/>
        </w:rPr>
        <w:t xml:space="preserve"> </w:t>
      </w:r>
      <w:r>
        <w:rPr>
          <w:rFonts w:hint="eastAsia" w:ascii="Times New Roman"/>
        </w:rPr>
        <w:t>过程中产生的危险废物（如废催化剂、污染残渣），应储存在符合</w:t>
      </w:r>
      <w:r>
        <w:rPr>
          <w:rFonts w:hint="eastAsia" w:ascii="宋体" w:hAnsi="宋体" w:cs="宋体"/>
        </w:rPr>
        <w:t>GB 18597</w:t>
      </w:r>
      <w:r>
        <w:rPr>
          <w:rFonts w:hint="eastAsia" w:hAnsi="宋体" w:cs="宋体"/>
          <w:lang w:val="en-US" w:eastAsia="zh-CN"/>
        </w:rPr>
        <w:t>规定</w:t>
      </w:r>
      <w:r>
        <w:rPr>
          <w:rFonts w:hint="eastAsia" w:ascii="Times New Roman"/>
        </w:rPr>
        <w:t>的专用容器或设施中，明确标识废物类别、产生日期及危害特性，不</w:t>
      </w:r>
      <w:r>
        <w:rPr>
          <w:rFonts w:hint="eastAsia" w:ascii="Times New Roman"/>
          <w:lang w:val="en-US" w:eastAsia="zh-CN"/>
        </w:rPr>
        <w:t>应</w:t>
      </w:r>
      <w:r>
        <w:rPr>
          <w:rFonts w:hint="eastAsia" w:ascii="Times New Roman"/>
        </w:rPr>
        <w:t>与非危险废物混存。</w:t>
      </w:r>
    </w:p>
    <w:p w14:paraId="4E4360BA">
      <w:pPr>
        <w:pStyle w:val="30"/>
        <w:spacing w:before="240" w:after="240"/>
        <w:rPr>
          <w:rFonts w:ascii="Times New Roman"/>
        </w:rPr>
      </w:pPr>
      <w:bookmarkStart w:id="49" w:name="_Toc3862"/>
      <w:r>
        <w:rPr>
          <w:rFonts w:ascii="Times New Roman"/>
        </w:rPr>
        <w:t>设备和材料</w:t>
      </w:r>
      <w:bookmarkEnd w:id="49"/>
    </w:p>
    <w:p w14:paraId="01B04D2D">
      <w:pPr>
        <w:pStyle w:val="15"/>
        <w:spacing w:line="320" w:lineRule="exact"/>
        <w:ind w:firstLine="0" w:firstLineChars="0"/>
        <w:rPr>
          <w:rFonts w:ascii="黑体" w:hAnsi="黑体" w:eastAsia="黑体"/>
          <w:color w:val="000000"/>
        </w:rPr>
      </w:pPr>
      <w:r>
        <w:rPr>
          <w:rFonts w:ascii="黑体" w:hAnsi="黑体" w:eastAsia="黑体"/>
          <w:color w:val="000000"/>
        </w:rPr>
        <w:t>6.1</w:t>
      </w:r>
      <w:r>
        <w:rPr>
          <w:rFonts w:hint="eastAsia" w:ascii="黑体" w:hAnsi="黑体" w:eastAsia="黑体"/>
          <w:color w:val="000000"/>
        </w:rPr>
        <w:t xml:space="preserve"> </w:t>
      </w:r>
      <w:r>
        <w:rPr>
          <w:rFonts w:ascii="黑体" w:hAnsi="黑体" w:eastAsia="黑体"/>
          <w:color w:val="000000"/>
        </w:rPr>
        <w:t>设备选择</w:t>
      </w:r>
    </w:p>
    <w:p w14:paraId="620FECBC">
      <w:pPr>
        <w:autoSpaceDE w:val="0"/>
        <w:autoSpaceDN w:val="0"/>
        <w:spacing w:line="320" w:lineRule="exact"/>
        <w:rPr>
          <w:sz w:val="21"/>
          <w:szCs w:val="21"/>
          <w:lang w:bidi="ar"/>
        </w:rPr>
      </w:pPr>
      <w:r>
        <w:rPr>
          <w:rFonts w:ascii="黑体" w:hAnsi="黑体" w:eastAsia="黑体" w:cs="Times New Roman"/>
          <w:color w:val="000000"/>
          <w:kern w:val="0"/>
          <w:sz w:val="21"/>
          <w:szCs w:val="20"/>
          <w:lang w:val="en-US" w:eastAsia="zh-CN" w:bidi="ar-SA"/>
        </w:rPr>
        <w:t>6.1.1</w:t>
      </w:r>
      <w:r>
        <w:rPr>
          <w:rFonts w:hint="eastAsia" w:ascii="黑体" w:hAnsi="黑体" w:eastAsia="黑体" w:cs="Times New Roman"/>
          <w:color w:val="000000"/>
          <w:kern w:val="0"/>
          <w:sz w:val="21"/>
          <w:szCs w:val="20"/>
          <w:lang w:val="en-US" w:eastAsia="zh-CN" w:bidi="ar-SA"/>
        </w:rPr>
        <w:t xml:space="preserve"> </w:t>
      </w:r>
      <w:r>
        <w:rPr>
          <w:rFonts w:hint="eastAsia"/>
          <w:sz w:val="21"/>
          <w:szCs w:val="21"/>
          <w:lang w:bidi="ar"/>
        </w:rPr>
        <w:t>应满足工艺要求，</w:t>
      </w:r>
      <w:r>
        <w:rPr>
          <w:sz w:val="21"/>
          <w:szCs w:val="21"/>
          <w:lang w:bidi="ar"/>
        </w:rPr>
        <w:t>应</w:t>
      </w:r>
      <w:r>
        <w:rPr>
          <w:rFonts w:hint="eastAsia"/>
          <w:sz w:val="21"/>
          <w:szCs w:val="21"/>
          <w:lang w:bidi="ar"/>
        </w:rPr>
        <w:t>采用</w:t>
      </w:r>
      <w:r>
        <w:rPr>
          <w:sz w:val="21"/>
          <w:szCs w:val="21"/>
          <w:lang w:bidi="ar"/>
        </w:rPr>
        <w:t>质量可靠、运行稳定、高效节能、便于运行维护</w:t>
      </w:r>
      <w:r>
        <w:rPr>
          <w:rFonts w:hint="eastAsia"/>
          <w:sz w:val="21"/>
          <w:szCs w:val="21"/>
          <w:lang w:bidi="ar"/>
        </w:rPr>
        <w:t>及</w:t>
      </w:r>
      <w:r>
        <w:rPr>
          <w:sz w:val="21"/>
          <w:szCs w:val="21"/>
          <w:lang w:bidi="ar"/>
        </w:rPr>
        <w:t>管理</w:t>
      </w:r>
      <w:r>
        <w:rPr>
          <w:rFonts w:hint="eastAsia"/>
          <w:sz w:val="21"/>
          <w:szCs w:val="21"/>
          <w:lang w:bidi="ar"/>
        </w:rPr>
        <w:t>的设备</w:t>
      </w:r>
      <w:r>
        <w:rPr>
          <w:sz w:val="21"/>
          <w:szCs w:val="21"/>
          <w:lang w:bidi="ar"/>
        </w:rPr>
        <w:t>。</w:t>
      </w:r>
    </w:p>
    <w:p w14:paraId="0A6D0C65">
      <w:pPr>
        <w:autoSpaceDE w:val="0"/>
        <w:autoSpaceDN w:val="0"/>
        <w:spacing w:line="320" w:lineRule="exact"/>
        <w:rPr>
          <w:rFonts w:hint="eastAsia"/>
          <w:sz w:val="21"/>
          <w:szCs w:val="21"/>
          <w:lang w:bidi="ar"/>
        </w:rPr>
      </w:pPr>
      <w:r>
        <w:rPr>
          <w:rFonts w:hint="eastAsia" w:ascii="黑体" w:hAnsi="黑体" w:eastAsia="黑体" w:cs="Times New Roman"/>
          <w:color w:val="000000"/>
          <w:kern w:val="0"/>
          <w:sz w:val="21"/>
          <w:szCs w:val="20"/>
          <w:lang w:val="en-US" w:eastAsia="zh-CN" w:bidi="ar-SA"/>
        </w:rPr>
        <w:t>6.1.2</w:t>
      </w:r>
      <w:r>
        <w:rPr>
          <w:rFonts w:ascii="黑体" w:hAnsi="黑体" w:eastAsia="黑体" w:cs="Times New Roman"/>
          <w:color w:val="000000"/>
          <w:kern w:val="0"/>
          <w:sz w:val="21"/>
          <w:szCs w:val="20"/>
          <w:lang w:val="en-US" w:eastAsia="zh-CN" w:bidi="ar-SA"/>
        </w:rPr>
        <w:t xml:space="preserve"> </w:t>
      </w:r>
      <w:r>
        <w:rPr>
          <w:rFonts w:hint="eastAsia"/>
          <w:sz w:val="21"/>
          <w:szCs w:val="21"/>
          <w:lang w:bidi="ar"/>
        </w:rPr>
        <w:t>应满足防火、防爆、防潮、防尘及防腐等安全需要。</w:t>
      </w:r>
    </w:p>
    <w:p w14:paraId="34D87648">
      <w:pPr>
        <w:autoSpaceDE w:val="0"/>
        <w:autoSpaceDN w:val="0"/>
        <w:spacing w:line="320" w:lineRule="exact"/>
        <w:rPr>
          <w:rFonts w:hint="eastAsia"/>
          <w:sz w:val="21"/>
          <w:szCs w:val="21"/>
          <w:lang w:bidi="ar"/>
        </w:rPr>
      </w:pPr>
      <w:r>
        <w:rPr>
          <w:rFonts w:hint="eastAsia" w:ascii="黑体" w:hAnsi="黑体" w:eastAsia="黑体" w:cs="Times New Roman"/>
          <w:color w:val="000000"/>
          <w:kern w:val="0"/>
          <w:sz w:val="21"/>
          <w:szCs w:val="20"/>
          <w:lang w:val="en-US" w:eastAsia="zh-CN" w:bidi="ar-SA"/>
        </w:rPr>
        <w:t xml:space="preserve">6.1.3 </w:t>
      </w:r>
      <w:r>
        <w:rPr>
          <w:rFonts w:hint="eastAsia"/>
          <w:sz w:val="21"/>
          <w:szCs w:val="21"/>
          <w:lang w:bidi="ar"/>
        </w:rPr>
        <w:t>水泵的选型应</w:t>
      </w:r>
      <w:r>
        <w:rPr>
          <w:rFonts w:hint="eastAsia"/>
          <w:sz w:val="21"/>
          <w:szCs w:val="21"/>
          <w:lang w:val="en-US" w:eastAsia="zh-CN" w:bidi="ar"/>
        </w:rPr>
        <w:t>基于</w:t>
      </w:r>
      <w:r>
        <w:rPr>
          <w:rFonts w:hint="eastAsia"/>
          <w:sz w:val="21"/>
          <w:szCs w:val="21"/>
          <w:lang w:bidi="ar"/>
        </w:rPr>
        <w:t>所输送介质的特性及水泵的用途，</w:t>
      </w:r>
      <w:r>
        <w:rPr>
          <w:rFonts w:hint="eastAsia"/>
          <w:sz w:val="21"/>
          <w:szCs w:val="21"/>
          <w:lang w:val="en-US" w:eastAsia="zh-CN" w:bidi="ar"/>
        </w:rPr>
        <w:t>并</w:t>
      </w:r>
      <w:r>
        <w:rPr>
          <w:rFonts w:hint="eastAsia"/>
          <w:sz w:val="21"/>
          <w:szCs w:val="21"/>
          <w:lang w:bidi="ar"/>
        </w:rPr>
        <w:t>应配备备用泵。</w:t>
      </w:r>
    </w:p>
    <w:p w14:paraId="52BAC164">
      <w:pPr>
        <w:autoSpaceDE w:val="0"/>
        <w:autoSpaceDN w:val="0"/>
        <w:spacing w:line="320" w:lineRule="exact"/>
        <w:rPr>
          <w:rFonts w:hint="eastAsia"/>
          <w:sz w:val="21"/>
          <w:szCs w:val="21"/>
          <w:lang w:val="en-US" w:eastAsia="zh-CN" w:bidi="ar"/>
        </w:rPr>
      </w:pPr>
      <w:r>
        <w:rPr>
          <w:rFonts w:hint="eastAsia" w:ascii="黑体" w:hAnsi="黑体" w:eastAsia="黑体" w:cs="Times New Roman"/>
          <w:color w:val="000000"/>
          <w:kern w:val="0"/>
          <w:sz w:val="21"/>
          <w:szCs w:val="20"/>
          <w:lang w:val="en-US" w:eastAsia="zh-CN" w:bidi="ar-SA"/>
        </w:rPr>
        <w:t xml:space="preserve">6.1.4 </w:t>
      </w:r>
      <w:r>
        <w:rPr>
          <w:rFonts w:hint="eastAsia"/>
          <w:sz w:val="21"/>
          <w:szCs w:val="21"/>
          <w:lang w:val="en-US" w:eastAsia="zh-CN" w:bidi="ar"/>
        </w:rPr>
        <w:t>电解池应选用流动式，材质应选用耐电化学腐蚀材料，</w:t>
      </w:r>
      <w:r>
        <w:rPr>
          <w:rFonts w:hint="eastAsia" w:ascii="宋体" w:hAnsi="宋体" w:eastAsia="宋体" w:cs="宋体"/>
          <w:sz w:val="21"/>
          <w:szCs w:val="21"/>
          <w:lang w:val="en-US" w:eastAsia="zh-CN" w:bidi="ar"/>
        </w:rPr>
        <w:t>采用GB/T 3621中的TA2和TA9；电</w:t>
      </w:r>
      <w:r>
        <w:rPr>
          <w:rFonts w:hint="eastAsia"/>
          <w:sz w:val="21"/>
          <w:szCs w:val="21"/>
          <w:lang w:val="en-US" w:eastAsia="zh-CN" w:bidi="ar"/>
        </w:rPr>
        <w:t>解池处理能力应与烟气二氧化硫吸收量匹配；电解池配套直流电源应满足电流密度调节范围，稳压精度应不低于</w:t>
      </w:r>
      <w:r>
        <w:rPr>
          <w:rFonts w:hint="eastAsia" w:ascii="宋体" w:hAnsi="宋体" w:eastAsia="宋体" w:cs="宋体"/>
          <w:sz w:val="21"/>
          <w:szCs w:val="21"/>
          <w:lang w:val="en-US" w:eastAsia="zh-CN" w:bidi="ar"/>
        </w:rPr>
        <w:t>±1%</w:t>
      </w:r>
      <w:r>
        <w:rPr>
          <w:rFonts w:hint="eastAsia"/>
          <w:sz w:val="21"/>
          <w:szCs w:val="21"/>
          <w:lang w:val="en-US" w:eastAsia="zh-CN" w:bidi="ar"/>
        </w:rPr>
        <w:t>。</w:t>
      </w:r>
    </w:p>
    <w:p w14:paraId="616F403F">
      <w:pPr>
        <w:autoSpaceDE w:val="0"/>
        <w:autoSpaceDN w:val="0"/>
        <w:spacing w:line="320" w:lineRule="exact"/>
        <w:rPr>
          <w:rFonts w:hint="eastAsia"/>
          <w:sz w:val="21"/>
          <w:szCs w:val="21"/>
          <w:lang w:bidi="ar"/>
        </w:rPr>
      </w:pPr>
      <w:r>
        <w:rPr>
          <w:rFonts w:hint="eastAsia" w:ascii="黑体" w:hAnsi="黑体" w:eastAsia="黑体" w:cs="Times New Roman"/>
          <w:color w:val="000000"/>
          <w:kern w:val="0"/>
          <w:sz w:val="21"/>
          <w:szCs w:val="20"/>
          <w:lang w:val="en-US" w:eastAsia="zh-CN" w:bidi="ar-SA"/>
        </w:rPr>
        <w:t xml:space="preserve">6.1.5 </w:t>
      </w:r>
      <w:r>
        <w:rPr>
          <w:rFonts w:hint="eastAsia"/>
          <w:sz w:val="21"/>
          <w:szCs w:val="21"/>
          <w:lang w:bidi="ar"/>
        </w:rPr>
        <w:t>加</w:t>
      </w:r>
      <w:r>
        <w:rPr>
          <w:rFonts w:hint="eastAsia"/>
          <w:sz w:val="21"/>
          <w:szCs w:val="21"/>
          <w:lang w:val="en-US" w:eastAsia="zh-CN" w:bidi="ar"/>
        </w:rPr>
        <w:t>料</w:t>
      </w:r>
      <w:r>
        <w:rPr>
          <w:rFonts w:hint="eastAsia"/>
          <w:sz w:val="21"/>
          <w:szCs w:val="21"/>
          <w:lang w:bidi="ar"/>
        </w:rPr>
        <w:t>设备应符合</w:t>
      </w:r>
      <w:r>
        <w:rPr>
          <w:rFonts w:hint="eastAsia" w:ascii="宋体" w:hAnsi="宋体" w:cs="宋体"/>
          <w:sz w:val="21"/>
          <w:szCs w:val="21"/>
          <w:lang w:bidi="ar"/>
        </w:rPr>
        <w:t>HJ/T 369</w:t>
      </w:r>
      <w:r>
        <w:rPr>
          <w:rFonts w:hint="eastAsia" w:ascii="Times New Roman" w:hAnsi="Times New Roman" w:cs="Times New Roman"/>
          <w:sz w:val="21"/>
          <w:szCs w:val="21"/>
          <w:lang w:val="en-US" w:eastAsia="zh-CN" w:bidi="ar"/>
        </w:rPr>
        <w:t>的</w:t>
      </w:r>
      <w:r>
        <w:rPr>
          <w:rFonts w:hint="default" w:ascii="Times New Roman" w:hAnsi="Times New Roman" w:cs="Times New Roman"/>
          <w:sz w:val="21"/>
          <w:szCs w:val="21"/>
          <w:lang w:bidi="ar"/>
        </w:rPr>
        <w:t>规定。</w:t>
      </w:r>
    </w:p>
    <w:p w14:paraId="55BF1232">
      <w:pPr>
        <w:autoSpaceDE w:val="0"/>
        <w:autoSpaceDN w:val="0"/>
        <w:spacing w:line="320" w:lineRule="exact"/>
        <w:rPr>
          <w:rFonts w:hint="default"/>
          <w:sz w:val="21"/>
          <w:szCs w:val="21"/>
          <w:lang w:val="en-US" w:eastAsia="zh-CN" w:bidi="ar"/>
        </w:rPr>
      </w:pPr>
      <w:r>
        <w:rPr>
          <w:rFonts w:hint="eastAsia" w:ascii="黑体" w:hAnsi="黑体" w:eastAsia="黑体" w:cs="Times New Roman"/>
          <w:color w:val="000000"/>
          <w:kern w:val="0"/>
          <w:sz w:val="21"/>
          <w:szCs w:val="20"/>
          <w:lang w:val="en-US" w:eastAsia="zh-CN" w:bidi="ar-SA"/>
        </w:rPr>
        <w:t xml:space="preserve">6.1.6 </w:t>
      </w:r>
      <w:r>
        <w:rPr>
          <w:rFonts w:hint="eastAsia"/>
          <w:sz w:val="21"/>
          <w:szCs w:val="21"/>
          <w:lang w:val="en-US" w:eastAsia="zh-CN" w:bidi="ar"/>
        </w:rPr>
        <w:t>热解单元应选用管式炉或回转窑</w:t>
      </w:r>
      <w:r>
        <w:rPr>
          <w:rFonts w:hint="eastAsia" w:ascii="Times New Roman" w:hAnsi="Times New Roman" w:cs="Times New Roman"/>
          <w:sz w:val="21"/>
          <w:szCs w:val="21"/>
          <w:lang w:val="en-US" w:eastAsia="zh-CN" w:bidi="ar"/>
        </w:rPr>
        <w:t>。</w:t>
      </w:r>
    </w:p>
    <w:p w14:paraId="74B88018">
      <w:pPr>
        <w:pStyle w:val="15"/>
        <w:spacing w:line="320" w:lineRule="exact"/>
        <w:ind w:firstLine="0" w:firstLineChars="0"/>
        <w:rPr>
          <w:rFonts w:ascii="黑体" w:hAnsi="黑体" w:eastAsia="黑体"/>
          <w:color w:val="000000"/>
        </w:rPr>
      </w:pPr>
      <w:r>
        <w:rPr>
          <w:rFonts w:ascii="黑体" w:hAnsi="黑体" w:eastAsia="黑体"/>
          <w:color w:val="000000"/>
        </w:rPr>
        <w:t>6.</w:t>
      </w:r>
      <w:r>
        <w:rPr>
          <w:rFonts w:hint="eastAsia" w:ascii="黑体" w:hAnsi="黑体" w:eastAsia="黑体"/>
          <w:color w:val="000000"/>
          <w:lang w:val="en-US" w:eastAsia="zh-CN"/>
        </w:rPr>
        <w:t>2</w:t>
      </w:r>
      <w:r>
        <w:rPr>
          <w:rFonts w:ascii="黑体" w:hAnsi="黑体" w:eastAsia="黑体"/>
          <w:color w:val="000000"/>
        </w:rPr>
        <w:t xml:space="preserve"> </w:t>
      </w:r>
      <w:r>
        <w:rPr>
          <w:rFonts w:hint="eastAsia" w:ascii="黑体" w:hAnsi="黑体" w:eastAsia="黑体"/>
          <w:color w:val="000000"/>
          <w:lang w:val="en-US" w:eastAsia="zh-CN"/>
        </w:rPr>
        <w:t>材料</w:t>
      </w:r>
      <w:r>
        <w:rPr>
          <w:rFonts w:ascii="黑体" w:hAnsi="黑体" w:eastAsia="黑体"/>
          <w:color w:val="000000"/>
        </w:rPr>
        <w:t>选择</w:t>
      </w:r>
    </w:p>
    <w:p w14:paraId="062C000E">
      <w:pPr>
        <w:autoSpaceDE w:val="0"/>
        <w:autoSpaceDN w:val="0"/>
        <w:spacing w:line="320" w:lineRule="exact"/>
        <w:rPr>
          <w:rFonts w:hint="eastAsia" w:ascii="宋体" w:hAnsi="宋体" w:eastAsia="宋体" w:cs="宋体"/>
          <w:sz w:val="21"/>
          <w:szCs w:val="21"/>
          <w:lang w:bidi="ar"/>
        </w:rPr>
      </w:pPr>
      <w:r>
        <w:rPr>
          <w:rFonts w:hint="eastAsia" w:ascii="黑体" w:hAnsi="黑体" w:eastAsia="黑体" w:cs="Times New Roman"/>
          <w:color w:val="000000"/>
          <w:kern w:val="0"/>
          <w:sz w:val="21"/>
          <w:szCs w:val="20"/>
          <w:lang w:val="en-US" w:eastAsia="zh-CN" w:bidi="ar-SA"/>
        </w:rPr>
        <w:t>6.2.1</w:t>
      </w:r>
      <w:r>
        <w:rPr>
          <w:sz w:val="21"/>
          <w:szCs w:val="21"/>
          <w:lang w:bidi="ar"/>
        </w:rPr>
        <w:t xml:space="preserve"> </w:t>
      </w:r>
      <w:r>
        <w:rPr>
          <w:rFonts w:hint="eastAsia"/>
          <w:sz w:val="21"/>
          <w:szCs w:val="21"/>
          <w:lang w:bidi="ar"/>
        </w:rPr>
        <w:t>吸收装置、储罐、管道、阀门等设备应采用耐腐蚀材料（如玻璃钢、衬胶钢）</w:t>
      </w:r>
      <w:r>
        <w:rPr>
          <w:rFonts w:hint="eastAsia" w:ascii="宋体" w:hAnsi="宋体" w:eastAsia="宋体" w:cs="宋体"/>
          <w:sz w:val="21"/>
          <w:szCs w:val="21"/>
          <w:lang w:eastAsia="zh-CN" w:bidi="ar"/>
        </w:rPr>
        <w:t>，</w:t>
      </w:r>
      <w:r>
        <w:rPr>
          <w:rFonts w:hint="eastAsia" w:ascii="宋体" w:hAnsi="宋体" w:cs="宋体"/>
          <w:sz w:val="21"/>
          <w:szCs w:val="21"/>
          <w:lang w:val="en-US" w:eastAsia="zh-CN" w:bidi="ar"/>
        </w:rPr>
        <w:t>可参考</w:t>
      </w:r>
      <w:r>
        <w:rPr>
          <w:rFonts w:hint="eastAsia" w:ascii="宋体" w:hAnsi="宋体" w:eastAsia="宋体" w:cs="宋体"/>
          <w:sz w:val="21"/>
          <w:szCs w:val="21"/>
          <w:lang w:eastAsia="zh-CN" w:bidi="ar"/>
        </w:rPr>
        <w:t>HJ 2049-2015</w:t>
      </w:r>
      <w:r>
        <w:rPr>
          <w:rFonts w:hint="eastAsia" w:ascii="宋体" w:hAnsi="宋体" w:cs="宋体"/>
          <w:sz w:val="21"/>
          <w:szCs w:val="21"/>
          <w:lang w:val="en-US" w:eastAsia="zh-CN" w:bidi="ar"/>
        </w:rPr>
        <w:t>标准所需要求</w:t>
      </w:r>
      <w:r>
        <w:rPr>
          <w:rFonts w:hint="eastAsia" w:ascii="宋体" w:hAnsi="宋体" w:eastAsia="宋体" w:cs="宋体"/>
          <w:sz w:val="21"/>
          <w:szCs w:val="21"/>
          <w:lang w:bidi="ar"/>
        </w:rPr>
        <w:t>。</w:t>
      </w:r>
    </w:p>
    <w:p w14:paraId="578B2A34">
      <w:pPr>
        <w:pStyle w:val="15"/>
        <w:spacing w:line="320" w:lineRule="exact"/>
        <w:ind w:firstLine="0" w:firstLineChars="0"/>
        <w:rPr>
          <w:rFonts w:hint="eastAsia" w:ascii="Times New Roman"/>
          <w:lang w:val="en-US" w:eastAsia="zh-CN"/>
        </w:rPr>
      </w:pPr>
      <w:r>
        <w:rPr>
          <w:rFonts w:hint="eastAsia" w:ascii="黑体" w:hAnsi="黑体" w:eastAsia="黑体" w:cs="Times New Roman"/>
          <w:color w:val="000000"/>
          <w:kern w:val="0"/>
          <w:sz w:val="21"/>
          <w:szCs w:val="20"/>
          <w:lang w:val="en-US" w:eastAsia="zh-CN" w:bidi="ar-SA"/>
        </w:rPr>
        <w:t>6.2.2</w:t>
      </w:r>
      <w:r>
        <w:rPr>
          <w:rFonts w:hint="eastAsia" w:ascii="Times New Roman"/>
          <w:lang w:val="en-US" w:eastAsia="zh-CN"/>
        </w:rPr>
        <w:t xml:space="preserve"> </w:t>
      </w:r>
      <w:r>
        <w:rPr>
          <w:rFonts w:hint="eastAsia" w:ascii="宋体" w:hAnsi="宋体" w:cs="宋体"/>
          <w:lang w:val="en-US" w:eastAsia="zh-CN"/>
        </w:rPr>
        <w:t>热解单元用管式炉或回转窑</w:t>
      </w:r>
      <w:r>
        <w:rPr>
          <w:rFonts w:hint="eastAsia" w:ascii="宋体" w:hAnsi="宋体" w:cs="宋体"/>
          <w:sz w:val="21"/>
          <w:szCs w:val="21"/>
          <w:lang w:val="en-US" w:eastAsia="zh-CN" w:bidi="ar"/>
        </w:rPr>
        <w:t>内部材质宜为石英或316L不锈钢及更高耐腐蚀等级材质；</w:t>
      </w:r>
      <w:r>
        <w:rPr>
          <w:rFonts w:hint="eastAsia" w:ascii="宋体" w:hAnsi="宋体" w:cs="宋体"/>
          <w:lang w:val="en-US" w:eastAsia="zh-CN"/>
        </w:rPr>
        <w:t>保温材料宜选用硅酸铝棉，导热系数应不大于0.03 W/（m·K），外护层宜为彩钢板；高温管道（热解尾气管道）宜选用316L不锈钢管及更高防腐等级管材，保温层厚度不应小于50 mm。</w:t>
      </w:r>
    </w:p>
    <w:p w14:paraId="3503FAF0">
      <w:pPr>
        <w:pStyle w:val="30"/>
        <w:spacing w:before="240" w:after="240"/>
        <w:rPr>
          <w:rFonts w:ascii="Times New Roman"/>
        </w:rPr>
      </w:pPr>
      <w:bookmarkStart w:id="50" w:name="_Toc8256"/>
      <w:bookmarkStart w:id="51" w:name="_Toc205277299"/>
      <w:r>
        <w:rPr>
          <w:rFonts w:ascii="Times New Roman"/>
        </w:rPr>
        <w:t>检测与过程控制</w:t>
      </w:r>
      <w:bookmarkEnd w:id="50"/>
      <w:bookmarkEnd w:id="51"/>
    </w:p>
    <w:p w14:paraId="607C13EF">
      <w:pPr>
        <w:pStyle w:val="15"/>
        <w:spacing w:line="320" w:lineRule="exact"/>
        <w:ind w:firstLine="0" w:firstLineChars="0"/>
        <w:jc w:val="both"/>
        <w:rPr>
          <w:rFonts w:hint="eastAsia" w:ascii="黑体" w:hAnsi="黑体" w:eastAsia="黑体"/>
          <w:color w:val="000000"/>
          <w:lang w:eastAsia="zh-CN"/>
        </w:rPr>
      </w:pPr>
      <w:r>
        <w:rPr>
          <w:rFonts w:hint="eastAsia" w:ascii="黑体" w:hAnsi="黑体" w:eastAsia="黑体"/>
          <w:color w:val="000000"/>
        </w:rPr>
        <w:t xml:space="preserve">7.1 </w:t>
      </w:r>
      <w:r>
        <w:rPr>
          <w:rFonts w:hint="eastAsia" w:ascii="黑体" w:hAnsi="黑体" w:eastAsia="黑体"/>
          <w:color w:val="000000"/>
          <w:lang w:val="en-US" w:eastAsia="zh-CN"/>
        </w:rPr>
        <w:t>总则</w:t>
      </w:r>
    </w:p>
    <w:p w14:paraId="201AF512">
      <w:pPr>
        <w:adjustRightInd w:val="0"/>
        <w:spacing w:line="320" w:lineRule="exact"/>
        <w:rPr>
          <w:rFonts w:hint="eastAsia" w:eastAsia="宋体"/>
          <w:sz w:val="21"/>
          <w:szCs w:val="21"/>
          <w:lang w:eastAsia="zh-CN" w:bidi="ar"/>
        </w:rPr>
      </w:pPr>
      <w:r>
        <w:rPr>
          <w:rFonts w:hint="eastAsia" w:ascii="黑体" w:hAnsi="黑体" w:eastAsia="黑体" w:cs="Times New Roman"/>
          <w:color w:val="000000"/>
          <w:kern w:val="0"/>
          <w:sz w:val="21"/>
          <w:szCs w:val="20"/>
          <w:lang w:val="en-US" w:eastAsia="zh-CN" w:bidi="ar-SA"/>
        </w:rPr>
        <w:t>7.1.1</w:t>
      </w:r>
      <w:r>
        <w:rPr>
          <w:rFonts w:hint="eastAsia"/>
          <w:sz w:val="21"/>
        </w:rPr>
        <w:t xml:space="preserve"> </w:t>
      </w:r>
      <w:r>
        <w:rPr>
          <w:rFonts w:hint="eastAsia"/>
          <w:sz w:val="21"/>
          <w:szCs w:val="21"/>
          <w:lang w:bidi="ar"/>
        </w:rPr>
        <w:t>应设置分析化验检测、自动化仪表检测及过程控制系统，确保核心工艺参数可监测、可调控；应具备数据采集、存储、报警及远程传输功能</w:t>
      </w:r>
      <w:r>
        <w:rPr>
          <w:rFonts w:hint="eastAsia"/>
          <w:sz w:val="21"/>
          <w:szCs w:val="21"/>
          <w:lang w:eastAsia="zh-CN" w:bidi="ar"/>
        </w:rPr>
        <w:t>。</w:t>
      </w:r>
    </w:p>
    <w:p w14:paraId="63839B08">
      <w:pPr>
        <w:pStyle w:val="15"/>
        <w:spacing w:line="320" w:lineRule="exact"/>
        <w:ind w:firstLine="0" w:firstLineChars="0"/>
        <w:jc w:val="both"/>
        <w:rPr>
          <w:rFonts w:hint="eastAsia" w:ascii="Times New Roman"/>
          <w:lang w:val="en-US" w:eastAsia="zh-CN"/>
        </w:rPr>
      </w:pPr>
      <w:r>
        <w:rPr>
          <w:rFonts w:hint="eastAsia" w:ascii="黑体" w:hAnsi="黑体" w:eastAsia="黑体" w:cs="Times New Roman"/>
          <w:color w:val="000000"/>
          <w:kern w:val="0"/>
          <w:sz w:val="21"/>
          <w:szCs w:val="20"/>
          <w:lang w:val="en-US" w:eastAsia="zh-CN" w:bidi="ar-SA"/>
        </w:rPr>
        <w:t>7.1.2</w:t>
      </w:r>
      <w:r>
        <w:rPr>
          <w:rFonts w:hint="eastAsia" w:ascii="Times New Roman"/>
          <w:lang w:val="en-US" w:eastAsia="zh-CN"/>
        </w:rPr>
        <w:t xml:space="preserve"> </w:t>
      </w:r>
      <w:r>
        <w:rPr>
          <w:rFonts w:hint="eastAsia" w:ascii="宋体" w:hAnsi="宋体" w:cs="宋体"/>
          <w:lang w:val="en-US" w:eastAsia="zh-CN"/>
        </w:rPr>
        <w:t>烟气中二氧化硫浓度测定应按照HJ/T 56-2000的规定进行</w:t>
      </w:r>
      <w:r>
        <w:rPr>
          <w:rFonts w:hint="eastAsia" w:hAnsi="宋体" w:cs="宋体"/>
          <w:lang w:val="en-US" w:eastAsia="zh-CN"/>
        </w:rPr>
        <w:t>，尾气宜采用HJ 57-2017所述方法</w:t>
      </w:r>
      <w:r>
        <w:rPr>
          <w:rFonts w:hint="eastAsia" w:ascii="宋体" w:hAnsi="宋体" w:cs="宋体"/>
          <w:lang w:val="en-US" w:eastAsia="zh-CN"/>
        </w:rPr>
        <w:t>，单质硫纯度测定应按照GB/T 2449.1的规定进行</w:t>
      </w:r>
      <w:r>
        <w:rPr>
          <w:rFonts w:hint="eastAsia" w:ascii="Times New Roman"/>
          <w:lang w:val="en-US" w:eastAsia="zh-CN"/>
        </w:rPr>
        <w:t>。</w:t>
      </w:r>
    </w:p>
    <w:p w14:paraId="36076F02">
      <w:pPr>
        <w:pStyle w:val="15"/>
        <w:spacing w:line="320" w:lineRule="exact"/>
        <w:ind w:firstLine="0" w:firstLineChars="0"/>
        <w:jc w:val="both"/>
        <w:rPr>
          <w:rFonts w:hint="default" w:ascii="黑体" w:hAnsi="黑体" w:eastAsia="黑体"/>
          <w:color w:val="000000"/>
          <w:lang w:val="en-US" w:eastAsia="zh-CN"/>
        </w:rPr>
      </w:pPr>
      <w:r>
        <w:rPr>
          <w:rFonts w:hint="eastAsia" w:ascii="黑体" w:hAnsi="黑体" w:eastAsia="黑体"/>
          <w:color w:val="000000"/>
          <w:lang w:val="en-US" w:eastAsia="zh-CN"/>
        </w:rPr>
        <w:t>7.2 检测要求</w:t>
      </w:r>
    </w:p>
    <w:p w14:paraId="50F00AD8">
      <w:pPr>
        <w:pStyle w:val="15"/>
        <w:spacing w:line="320" w:lineRule="exact"/>
        <w:ind w:firstLine="0" w:firstLineChars="0"/>
        <w:jc w:val="both"/>
        <w:rPr>
          <w:rFonts w:hint="default" w:ascii="Times New Roman"/>
          <w:lang w:val="en-US" w:eastAsia="zh-CN"/>
        </w:rPr>
      </w:pPr>
      <w:r>
        <w:rPr>
          <w:rFonts w:hint="default" w:ascii="黑体" w:hAnsi="黑体" w:eastAsia="黑体" w:cs="Times New Roman"/>
          <w:color w:val="000000"/>
          <w:kern w:val="0"/>
          <w:sz w:val="21"/>
          <w:szCs w:val="20"/>
          <w:lang w:val="en-US" w:eastAsia="zh-CN" w:bidi="ar-SA"/>
        </w:rPr>
        <w:t>7.2.1</w:t>
      </w:r>
      <w:r>
        <w:rPr>
          <w:rFonts w:hint="default" w:ascii="Times New Roman"/>
          <w:lang w:val="en-US" w:eastAsia="zh-CN"/>
        </w:rPr>
        <w:t xml:space="preserve"> </w:t>
      </w:r>
      <w:r>
        <w:rPr>
          <w:rFonts w:hint="eastAsia" w:ascii="宋体" w:hAnsi="宋体" w:cs="宋体"/>
          <w:lang w:val="en-US" w:eastAsia="zh-CN"/>
        </w:rPr>
        <w:t>烟气参数检测</w:t>
      </w:r>
      <w:r>
        <w:rPr>
          <w:rFonts w:hint="eastAsia" w:hAnsi="宋体" w:cs="宋体"/>
          <w:lang w:val="en-US" w:eastAsia="zh-CN"/>
        </w:rPr>
        <w:t>时，</w:t>
      </w:r>
      <w:r>
        <w:rPr>
          <w:rFonts w:hint="eastAsia" w:ascii="宋体" w:hAnsi="宋体" w:cs="宋体"/>
          <w:lang w:val="en-US" w:eastAsia="zh-CN"/>
        </w:rPr>
        <w:t>应在烟气预处理单元进口、热解尾气排放口设置二氧化硫在线监测仪（测量范围 0</w:t>
      </w:r>
      <w:r>
        <w:rPr>
          <w:rFonts w:hint="default" w:ascii="Times New Roman"/>
          <w:lang w:val="en-US" w:eastAsia="zh-CN"/>
        </w:rPr>
        <w:t>~</w:t>
      </w:r>
      <w:r>
        <w:rPr>
          <w:rFonts w:hint="eastAsia" w:ascii="宋体" w:hAnsi="宋体" w:cs="宋体"/>
          <w:lang w:val="en-US" w:eastAsia="zh-CN"/>
        </w:rPr>
        <w:t>2000 mg/m</w:t>
      </w:r>
      <w:r>
        <w:rPr>
          <w:rFonts w:hint="eastAsia" w:ascii="宋体" w:hAnsi="宋体" w:cs="宋体"/>
          <w:vertAlign w:val="superscript"/>
          <w:lang w:val="en-US" w:eastAsia="zh-CN"/>
        </w:rPr>
        <w:t>3</w:t>
      </w:r>
      <w:r>
        <w:rPr>
          <w:rFonts w:hint="eastAsia" w:ascii="宋体" w:hAnsi="宋体" w:cs="宋体"/>
          <w:lang w:val="en-US" w:eastAsia="zh-CN"/>
        </w:rPr>
        <w:t>，精度±5%）、温度传感器（测量范围0</w:t>
      </w:r>
      <w:r>
        <w:rPr>
          <w:rFonts w:hint="default" w:ascii="Times New Roman"/>
          <w:lang w:val="en-US" w:eastAsia="zh-CN"/>
        </w:rPr>
        <w:t>~</w:t>
      </w:r>
      <w:r>
        <w:rPr>
          <w:rFonts w:hint="eastAsia" w:ascii="宋体" w:hAnsi="宋体" w:cs="宋体"/>
          <w:lang w:val="en-US" w:eastAsia="zh-CN"/>
        </w:rPr>
        <w:t>200℃）、压力传感器（测量范围-5</w:t>
      </w:r>
      <w:r>
        <w:rPr>
          <w:rFonts w:hint="eastAsia" w:hAnsi="宋体" w:cs="宋体"/>
          <w:lang w:val="en-US" w:eastAsia="zh-CN"/>
        </w:rPr>
        <w:t xml:space="preserve"> </w:t>
      </w:r>
      <w:r>
        <w:rPr>
          <w:rFonts w:hint="eastAsia" w:ascii="宋体" w:hAnsi="宋体" w:cs="宋体"/>
          <w:lang w:val="en-US" w:eastAsia="zh-CN"/>
        </w:rPr>
        <w:t>kPa</w:t>
      </w:r>
      <w:r>
        <w:rPr>
          <w:rFonts w:hint="default" w:ascii="Times New Roman"/>
          <w:lang w:val="en-US" w:eastAsia="zh-CN"/>
        </w:rPr>
        <w:t>~</w:t>
      </w:r>
      <w:r>
        <w:rPr>
          <w:rFonts w:hint="eastAsia" w:ascii="宋体" w:hAnsi="宋体" w:cs="宋体"/>
          <w:lang w:val="en-US" w:eastAsia="zh-CN"/>
        </w:rPr>
        <w:t>5 kPa），数据采集频率不应低于1次/5 min</w:t>
      </w:r>
      <w:r>
        <w:rPr>
          <w:rFonts w:hint="default" w:ascii="Times New Roman"/>
          <w:lang w:val="en-US" w:eastAsia="zh-CN"/>
        </w:rPr>
        <w:t>。</w:t>
      </w:r>
    </w:p>
    <w:p w14:paraId="0BB9AEFE">
      <w:pPr>
        <w:pStyle w:val="15"/>
        <w:spacing w:line="320" w:lineRule="exact"/>
        <w:ind w:firstLine="0" w:firstLineChars="0"/>
        <w:jc w:val="both"/>
        <w:rPr>
          <w:rFonts w:hint="default" w:ascii="Times New Roman"/>
          <w:lang w:val="en-US" w:eastAsia="zh-CN"/>
        </w:rPr>
      </w:pPr>
      <w:r>
        <w:rPr>
          <w:rFonts w:hint="default" w:ascii="黑体" w:hAnsi="黑体" w:eastAsia="黑体" w:cs="Times New Roman"/>
          <w:color w:val="000000"/>
          <w:kern w:val="0"/>
          <w:sz w:val="21"/>
          <w:szCs w:val="20"/>
          <w:lang w:val="en-US" w:eastAsia="zh-CN" w:bidi="ar-SA"/>
        </w:rPr>
        <w:t>7.2.2</w:t>
      </w:r>
      <w:r>
        <w:rPr>
          <w:rFonts w:hint="default" w:ascii="Times New Roman"/>
          <w:lang w:val="en-US" w:eastAsia="zh-CN"/>
        </w:rPr>
        <w:t xml:space="preserve"> </w:t>
      </w:r>
      <w:r>
        <w:rPr>
          <w:rFonts w:hint="eastAsia" w:ascii="宋体" w:hAnsi="宋体" w:cs="宋体"/>
          <w:lang w:val="en-US" w:eastAsia="zh-CN"/>
        </w:rPr>
        <w:t>工艺液体参数检测时，吸收单元应设置pH在线监测仪（测量范围0</w:t>
      </w:r>
      <w:r>
        <w:rPr>
          <w:rFonts w:hint="default" w:ascii="Times New Roman"/>
          <w:lang w:val="en-US" w:eastAsia="zh-CN"/>
        </w:rPr>
        <w:t>~</w:t>
      </w:r>
      <w:r>
        <w:rPr>
          <w:rFonts w:hint="eastAsia" w:ascii="宋体" w:hAnsi="宋体" w:cs="宋体"/>
          <w:lang w:val="en-US" w:eastAsia="zh-CN"/>
        </w:rPr>
        <w:t>14，精度±0.1）、液位传感器（测量范围0</w:t>
      </w:r>
      <w:r>
        <w:rPr>
          <w:rFonts w:hint="default" w:ascii="Times New Roman"/>
          <w:lang w:val="en-US" w:eastAsia="zh-CN"/>
        </w:rPr>
        <w:t>~</w:t>
      </w:r>
      <w:r>
        <w:rPr>
          <w:rFonts w:hint="eastAsia" w:ascii="宋体" w:hAnsi="宋体" w:cs="宋体"/>
          <w:lang w:val="en-US" w:eastAsia="zh-CN"/>
        </w:rPr>
        <w:t>5 m）；电解单元应设置电解液温度传感器（测量范围0</w:t>
      </w:r>
      <w:r>
        <w:rPr>
          <w:rFonts w:hint="default" w:ascii="Times New Roman"/>
          <w:lang w:val="en-US" w:eastAsia="zh-CN"/>
        </w:rPr>
        <w:t>~</w:t>
      </w:r>
      <w:r>
        <w:rPr>
          <w:rFonts w:hint="eastAsia" w:ascii="宋体" w:hAnsi="宋体" w:cs="宋体"/>
          <w:lang w:val="en-US" w:eastAsia="zh-CN"/>
        </w:rPr>
        <w:t>100℃）、电流密度监测仪（测量范围0</w:t>
      </w:r>
      <w:r>
        <w:rPr>
          <w:rFonts w:hint="default" w:ascii="Times New Roman"/>
          <w:lang w:val="en-US" w:eastAsia="zh-CN"/>
        </w:rPr>
        <w:t>~</w:t>
      </w:r>
      <w:r>
        <w:rPr>
          <w:rFonts w:hint="eastAsia" w:ascii="宋体" w:hAnsi="宋体" w:cs="宋体"/>
          <w:lang w:val="en-US" w:eastAsia="zh-CN"/>
        </w:rPr>
        <w:t>15000 A/m</w:t>
      </w:r>
      <w:r>
        <w:rPr>
          <w:rFonts w:hint="eastAsia" w:ascii="宋体" w:hAnsi="宋体" w:cs="宋体"/>
          <w:vertAlign w:val="superscript"/>
          <w:lang w:val="en-US" w:eastAsia="zh-CN"/>
        </w:rPr>
        <w:t>2</w:t>
      </w:r>
      <w:r>
        <w:rPr>
          <w:rFonts w:hint="eastAsia" w:ascii="宋体" w:hAnsi="宋体" w:cs="宋体"/>
          <w:lang w:val="en-US" w:eastAsia="zh-CN"/>
        </w:rPr>
        <w:t>）、电压监测仪（测量范围0</w:t>
      </w:r>
      <w:r>
        <w:rPr>
          <w:rFonts w:hint="default" w:ascii="Times New Roman"/>
          <w:lang w:val="en-US" w:eastAsia="zh-CN"/>
        </w:rPr>
        <w:t>~</w:t>
      </w:r>
      <w:r>
        <w:rPr>
          <w:rFonts w:hint="eastAsia" w:ascii="宋体" w:hAnsi="宋体" w:cs="宋体"/>
          <w:lang w:val="en-US" w:eastAsia="zh-CN"/>
        </w:rPr>
        <w:t>50V）；热解单元应设置温度传感器（测量范围0</w:t>
      </w:r>
      <w:r>
        <w:rPr>
          <w:rFonts w:hint="default" w:ascii="Times New Roman"/>
          <w:lang w:val="en-US" w:eastAsia="zh-CN"/>
        </w:rPr>
        <w:t>~</w:t>
      </w:r>
      <w:r>
        <w:rPr>
          <w:rFonts w:hint="eastAsia" w:ascii="宋体" w:hAnsi="宋体" w:cs="宋体"/>
          <w:lang w:val="en-US" w:eastAsia="zh-CN"/>
        </w:rPr>
        <w:t>200℃）、压力传感器（测量范围0</w:t>
      </w:r>
      <w:r>
        <w:rPr>
          <w:rFonts w:hint="default" w:ascii="Times New Roman"/>
          <w:lang w:val="en-US" w:eastAsia="zh-CN"/>
        </w:rPr>
        <w:t>~</w:t>
      </w:r>
      <w:r>
        <w:rPr>
          <w:rFonts w:hint="eastAsia" w:ascii="宋体" w:hAnsi="宋体" w:cs="宋体"/>
          <w:lang w:val="en-US" w:eastAsia="zh-CN"/>
        </w:rPr>
        <w:t>0.5 MPa）</w:t>
      </w:r>
      <w:r>
        <w:rPr>
          <w:rFonts w:hint="default" w:ascii="Times New Roman"/>
          <w:lang w:val="en-US" w:eastAsia="zh-CN"/>
        </w:rPr>
        <w:t>。</w:t>
      </w:r>
    </w:p>
    <w:p w14:paraId="59B6FF16">
      <w:pPr>
        <w:pStyle w:val="15"/>
        <w:spacing w:line="320" w:lineRule="exact"/>
        <w:ind w:firstLine="0" w:firstLineChars="0"/>
        <w:jc w:val="both"/>
        <w:rPr>
          <w:rFonts w:hint="default" w:ascii="Times New Roman"/>
          <w:lang w:val="en-US" w:eastAsia="zh-CN"/>
        </w:rPr>
      </w:pPr>
      <w:r>
        <w:rPr>
          <w:rFonts w:hint="default" w:ascii="黑体" w:hAnsi="黑体" w:eastAsia="黑体" w:cs="Times New Roman"/>
          <w:color w:val="000000"/>
          <w:kern w:val="0"/>
          <w:sz w:val="21"/>
          <w:szCs w:val="20"/>
          <w:lang w:val="en-US" w:eastAsia="zh-CN" w:bidi="ar-SA"/>
        </w:rPr>
        <w:t>7.2.3</w:t>
      </w:r>
      <w:r>
        <w:rPr>
          <w:rFonts w:hint="default" w:ascii="Times New Roman"/>
          <w:lang w:val="en-US" w:eastAsia="zh-CN"/>
        </w:rPr>
        <w:t xml:space="preserve"> </w:t>
      </w:r>
      <w:r>
        <w:rPr>
          <w:rFonts w:hint="eastAsia" w:ascii="宋体" w:hAnsi="宋体" w:cs="宋体"/>
          <w:lang w:val="en-US" w:eastAsia="zh-CN"/>
        </w:rPr>
        <w:t>产品及废物检测时，单质硫应每批次应按照GB/T 2449.1的规定检测纯度，检测频率不应低于1次/24h；酸性废水回用前应检测pH值（6</w:t>
      </w:r>
      <w:r>
        <w:rPr>
          <w:rFonts w:hint="default" w:ascii="Times New Roman"/>
          <w:lang w:val="en-US" w:eastAsia="zh-CN"/>
        </w:rPr>
        <w:t>~</w:t>
      </w:r>
      <w:r>
        <w:rPr>
          <w:rFonts w:hint="eastAsia" w:ascii="宋体" w:hAnsi="宋体" w:cs="宋体"/>
          <w:lang w:val="en-US" w:eastAsia="zh-CN"/>
        </w:rPr>
        <w:t>8）、悬浮物浓度（≤50 mg/L），检测频率不应低于1次/8h；危险废物鉴别应符合HJ 2042的规定</w:t>
      </w:r>
      <w:r>
        <w:rPr>
          <w:rFonts w:hint="default" w:ascii="Times New Roman"/>
          <w:lang w:val="en-US" w:eastAsia="zh-CN"/>
        </w:rPr>
        <w:t>。</w:t>
      </w:r>
    </w:p>
    <w:p w14:paraId="1115055B">
      <w:pPr>
        <w:pStyle w:val="15"/>
        <w:spacing w:line="320" w:lineRule="exact"/>
        <w:ind w:firstLine="0" w:firstLineChars="0"/>
        <w:jc w:val="both"/>
        <w:rPr>
          <w:rFonts w:hint="default" w:ascii="黑体" w:hAnsi="黑体" w:eastAsia="黑体"/>
          <w:color w:val="000000"/>
          <w:lang w:val="en-US" w:eastAsia="zh-CN"/>
        </w:rPr>
      </w:pPr>
      <w:r>
        <w:rPr>
          <w:rFonts w:hint="eastAsia" w:ascii="黑体" w:hAnsi="黑体" w:eastAsia="黑体"/>
          <w:color w:val="000000"/>
          <w:lang w:val="en-US" w:eastAsia="zh-CN"/>
        </w:rPr>
        <w:t>7.3 过程控制要求</w:t>
      </w:r>
    </w:p>
    <w:p w14:paraId="4A041DB3">
      <w:pPr>
        <w:pStyle w:val="15"/>
        <w:spacing w:line="320" w:lineRule="exact"/>
        <w:ind w:firstLine="0" w:firstLineChars="0"/>
        <w:jc w:val="both"/>
        <w:rPr>
          <w:rFonts w:hint="default" w:ascii="Times New Roman"/>
          <w:lang w:val="en-US" w:eastAsia="zh-CN"/>
        </w:rPr>
      </w:pPr>
      <w:r>
        <w:rPr>
          <w:rFonts w:hint="default" w:ascii="黑体" w:hAnsi="黑体" w:eastAsia="黑体" w:cs="Times New Roman"/>
          <w:color w:val="000000"/>
          <w:kern w:val="0"/>
          <w:sz w:val="21"/>
          <w:szCs w:val="20"/>
          <w:lang w:val="en-US" w:eastAsia="zh-CN" w:bidi="ar-SA"/>
        </w:rPr>
        <w:t>7.3.1</w:t>
      </w:r>
      <w:r>
        <w:rPr>
          <w:rFonts w:hint="default" w:ascii="Times New Roman"/>
          <w:lang w:val="en-US" w:eastAsia="zh-CN"/>
        </w:rPr>
        <w:t xml:space="preserve"> </w:t>
      </w:r>
      <w:r>
        <w:rPr>
          <w:rFonts w:hint="eastAsia" w:ascii="宋体" w:hAnsi="宋体" w:cs="宋体"/>
          <w:lang w:val="en-US" w:eastAsia="zh-CN"/>
        </w:rPr>
        <w:t>吸收单元控制</w:t>
      </w:r>
      <w:r>
        <w:rPr>
          <w:rFonts w:hint="eastAsia" w:hAnsi="宋体" w:cs="宋体"/>
          <w:lang w:val="en-US" w:eastAsia="zh-CN"/>
        </w:rPr>
        <w:t>：</w:t>
      </w:r>
      <w:r>
        <w:rPr>
          <w:rFonts w:hint="eastAsia" w:ascii="宋体" w:hAnsi="宋体" w:cs="宋体"/>
          <w:lang w:val="en-US" w:eastAsia="zh-CN"/>
        </w:rPr>
        <w:t>应通过pH在线监测仪，确保吸收液pH不超过2</w:t>
      </w:r>
      <w:r>
        <w:rPr>
          <w:rFonts w:hint="default" w:ascii="Times New Roman"/>
          <w:lang w:val="en-US" w:eastAsia="zh-CN"/>
        </w:rPr>
        <w:t>~</w:t>
      </w:r>
      <w:r>
        <w:rPr>
          <w:rFonts w:hint="eastAsia" w:ascii="宋体" w:hAnsi="宋体" w:cs="宋体"/>
          <w:lang w:val="en-US" w:eastAsia="zh-CN"/>
        </w:rPr>
        <w:t>7；吸收罐液位通过液位传感器联动循环泵变频控制，液位波动范围应不超过±5%。</w:t>
      </w:r>
    </w:p>
    <w:p w14:paraId="33C0F68E">
      <w:pPr>
        <w:pStyle w:val="15"/>
        <w:spacing w:line="320" w:lineRule="exact"/>
        <w:ind w:firstLine="0" w:firstLineChars="0"/>
        <w:jc w:val="both"/>
        <w:rPr>
          <w:rFonts w:hint="default" w:ascii="Times New Roman"/>
          <w:lang w:val="en-US" w:eastAsia="zh-CN"/>
        </w:rPr>
      </w:pPr>
      <w:r>
        <w:rPr>
          <w:rFonts w:hint="default" w:ascii="黑体" w:hAnsi="黑体" w:eastAsia="黑体" w:cs="Times New Roman"/>
          <w:color w:val="000000"/>
          <w:kern w:val="0"/>
          <w:sz w:val="21"/>
          <w:szCs w:val="20"/>
          <w:lang w:val="en-US" w:eastAsia="zh-CN" w:bidi="ar-SA"/>
        </w:rPr>
        <w:t>7.3.2</w:t>
      </w:r>
      <w:r>
        <w:rPr>
          <w:rFonts w:hint="default" w:ascii="Times New Roman"/>
          <w:lang w:val="en-US" w:eastAsia="zh-CN"/>
        </w:rPr>
        <w:t xml:space="preserve"> </w:t>
      </w:r>
      <w:r>
        <w:rPr>
          <w:rFonts w:hint="eastAsia" w:ascii="宋体" w:hAnsi="宋体" w:cs="宋体"/>
          <w:lang w:val="en-US" w:eastAsia="zh-CN"/>
        </w:rPr>
        <w:t>电解单元控制</w:t>
      </w:r>
      <w:r>
        <w:rPr>
          <w:rFonts w:hint="eastAsia" w:hAnsi="宋体" w:cs="宋体"/>
          <w:lang w:val="en-US" w:eastAsia="zh-CN"/>
        </w:rPr>
        <w:t>：</w:t>
      </w:r>
      <w:r>
        <w:rPr>
          <w:rFonts w:hint="eastAsia" w:ascii="宋体" w:hAnsi="宋体" w:cs="宋体"/>
          <w:lang w:val="en-US" w:eastAsia="zh-CN"/>
        </w:rPr>
        <w:t>应采用PLC系统调节直流电源输出，确保电流密度稳定，</w:t>
      </w:r>
      <w:r>
        <w:rPr>
          <w:rFonts w:hint="eastAsia" w:hAnsi="宋体" w:cs="宋体"/>
          <w:lang w:val="en-US" w:eastAsia="zh-CN"/>
        </w:rPr>
        <w:t>根据反应完成程度</w:t>
      </w:r>
      <w:r>
        <w:rPr>
          <w:rFonts w:hint="eastAsia" w:ascii="宋体" w:hAnsi="宋体" w:cs="宋体"/>
          <w:lang w:val="en-US" w:eastAsia="zh-CN"/>
        </w:rPr>
        <w:t>控制在1000A/m</w:t>
      </w:r>
      <w:r>
        <w:rPr>
          <w:rFonts w:hint="eastAsia" w:ascii="宋体" w:hAnsi="宋体" w:cs="宋体"/>
          <w:vertAlign w:val="superscript"/>
          <w:lang w:val="en-US" w:eastAsia="zh-CN"/>
        </w:rPr>
        <w:t>2</w:t>
      </w:r>
      <w:r>
        <w:rPr>
          <w:rFonts w:hint="default" w:ascii="Times New Roman"/>
          <w:lang w:val="en-US" w:eastAsia="zh-CN"/>
        </w:rPr>
        <w:t>~</w:t>
      </w:r>
      <w:r>
        <w:rPr>
          <w:rFonts w:hint="eastAsia" w:ascii="宋体" w:hAnsi="宋体" w:cs="宋体"/>
          <w:lang w:val="en-US" w:eastAsia="zh-CN"/>
        </w:rPr>
        <w:t>10000 A/m</w:t>
      </w:r>
      <w:r>
        <w:rPr>
          <w:rFonts w:hint="eastAsia" w:ascii="宋体" w:hAnsi="宋体" w:cs="宋体"/>
          <w:vertAlign w:val="superscript"/>
          <w:lang w:val="en-US" w:eastAsia="zh-CN"/>
        </w:rPr>
        <w:t>2</w:t>
      </w:r>
      <w:r>
        <w:rPr>
          <w:rFonts w:hint="eastAsia" w:ascii="宋体" w:hAnsi="宋体" w:cs="宋体"/>
          <w:lang w:val="en-US" w:eastAsia="zh-CN"/>
        </w:rPr>
        <w:t>范围。</w:t>
      </w:r>
    </w:p>
    <w:p w14:paraId="1BDBE93E">
      <w:pPr>
        <w:pStyle w:val="15"/>
        <w:spacing w:line="320" w:lineRule="exact"/>
        <w:ind w:firstLine="0" w:firstLineChars="0"/>
        <w:jc w:val="both"/>
        <w:rPr>
          <w:rFonts w:hint="default" w:ascii="Times New Roman"/>
          <w:lang w:val="en-US" w:eastAsia="zh-CN"/>
        </w:rPr>
      </w:pPr>
      <w:r>
        <w:rPr>
          <w:rFonts w:hint="default" w:ascii="黑体" w:hAnsi="黑体" w:eastAsia="黑体" w:cs="Times New Roman"/>
          <w:color w:val="000000"/>
          <w:kern w:val="0"/>
          <w:sz w:val="21"/>
          <w:szCs w:val="20"/>
          <w:lang w:val="en-US" w:eastAsia="zh-CN" w:bidi="ar-SA"/>
        </w:rPr>
        <w:t>7.3.3</w:t>
      </w:r>
      <w:r>
        <w:rPr>
          <w:rFonts w:hint="default" w:ascii="Times New Roman"/>
          <w:lang w:val="en-US" w:eastAsia="zh-CN"/>
        </w:rPr>
        <w:t xml:space="preserve"> </w:t>
      </w:r>
      <w:r>
        <w:rPr>
          <w:rFonts w:hint="eastAsia" w:ascii="宋体" w:hAnsi="宋体" w:cs="宋体"/>
          <w:lang w:val="en-US" w:eastAsia="zh-CN"/>
        </w:rPr>
        <w:t>热解单元控制</w:t>
      </w:r>
      <w:r>
        <w:rPr>
          <w:rFonts w:hint="eastAsia" w:hAnsi="宋体" w:cs="宋体"/>
          <w:lang w:val="en-US" w:eastAsia="zh-CN"/>
        </w:rPr>
        <w:t>：</w:t>
      </w:r>
      <w:r>
        <w:rPr>
          <w:rFonts w:hint="eastAsia" w:ascii="宋体" w:hAnsi="宋体" w:cs="宋体"/>
          <w:lang w:val="en-US" w:eastAsia="zh-CN"/>
        </w:rPr>
        <w:t>应将热解炉温度控制在80℃</w:t>
      </w:r>
      <w:r>
        <w:rPr>
          <w:rFonts w:hint="default" w:ascii="Times New Roman"/>
          <w:lang w:val="en-US" w:eastAsia="zh-CN"/>
        </w:rPr>
        <w:t>~</w:t>
      </w:r>
      <w:r>
        <w:rPr>
          <w:rFonts w:hint="eastAsia" w:ascii="宋体" w:hAnsi="宋体" w:cs="宋体"/>
          <w:lang w:val="en-US" w:eastAsia="zh-CN"/>
        </w:rPr>
        <w:t>200℃，温度波动范围应不超过±2℃；热解尾气浓度超过设定值（≥50 mg/m</w:t>
      </w:r>
      <w:r>
        <w:rPr>
          <w:rFonts w:hint="eastAsia" w:ascii="宋体" w:hAnsi="宋体" w:cs="宋体"/>
          <w:vertAlign w:val="superscript"/>
          <w:lang w:val="en-US" w:eastAsia="zh-CN"/>
        </w:rPr>
        <w:t>3</w:t>
      </w:r>
      <w:r>
        <w:rPr>
          <w:rFonts w:hint="eastAsia" w:ascii="宋体" w:hAnsi="宋体" w:cs="宋体"/>
          <w:lang w:val="en-US" w:eastAsia="zh-CN"/>
        </w:rPr>
        <w:t>）时，系统应自动加大冷凝器冷却水量。</w:t>
      </w:r>
    </w:p>
    <w:p w14:paraId="03C95B85">
      <w:pPr>
        <w:pStyle w:val="15"/>
        <w:spacing w:line="320" w:lineRule="exact"/>
        <w:ind w:firstLine="0" w:firstLineChars="0"/>
        <w:jc w:val="both"/>
        <w:rPr>
          <w:rFonts w:hint="default" w:ascii="Times New Roman"/>
          <w:lang w:val="en-US" w:eastAsia="zh-CN"/>
        </w:rPr>
      </w:pPr>
      <w:r>
        <w:rPr>
          <w:rFonts w:hint="default" w:ascii="黑体" w:hAnsi="黑体" w:eastAsia="黑体" w:cs="Times New Roman"/>
          <w:color w:val="000000"/>
          <w:kern w:val="0"/>
          <w:sz w:val="21"/>
          <w:szCs w:val="20"/>
          <w:lang w:val="en-US" w:eastAsia="zh-CN" w:bidi="ar-SA"/>
        </w:rPr>
        <w:t>7.3.4</w:t>
      </w:r>
      <w:r>
        <w:rPr>
          <w:rFonts w:hint="default" w:ascii="Times New Roman"/>
          <w:lang w:val="en-US" w:eastAsia="zh-CN"/>
        </w:rPr>
        <w:t xml:space="preserve"> </w:t>
      </w:r>
      <w:r>
        <w:rPr>
          <w:rFonts w:hint="eastAsia" w:ascii="宋体" w:hAnsi="宋体" w:cs="宋体"/>
          <w:lang w:val="en-US" w:eastAsia="zh-CN"/>
        </w:rPr>
        <w:t>应急控制：当烟气二氧化硫</w:t>
      </w:r>
      <w:r>
        <w:rPr>
          <w:rFonts w:hint="eastAsia" w:hAnsi="宋体" w:cs="宋体"/>
          <w:lang w:val="en-US" w:eastAsia="zh-CN"/>
        </w:rPr>
        <w:t>出</w:t>
      </w:r>
      <w:r>
        <w:rPr>
          <w:rFonts w:hint="eastAsia" w:ascii="宋体" w:hAnsi="宋体" w:cs="宋体"/>
          <w:lang w:val="en-US" w:eastAsia="zh-CN"/>
        </w:rPr>
        <w:t>口浓度超过</w:t>
      </w:r>
      <w:r>
        <w:rPr>
          <w:rFonts w:hint="eastAsia" w:hAnsi="宋体" w:cs="宋体"/>
          <w:lang w:val="en-US" w:eastAsia="zh-CN"/>
        </w:rPr>
        <w:t>10</w:t>
      </w:r>
      <w:r>
        <w:rPr>
          <w:rFonts w:hint="eastAsia" w:ascii="宋体" w:hAnsi="宋体" w:cs="宋体"/>
          <w:lang w:val="en-US" w:eastAsia="zh-CN"/>
        </w:rPr>
        <w:t>0 mg/m</w:t>
      </w:r>
      <w:r>
        <w:rPr>
          <w:rFonts w:hint="eastAsia" w:ascii="宋体" w:hAnsi="宋体" w:cs="宋体"/>
          <w:vertAlign w:val="superscript"/>
          <w:lang w:val="en-US" w:eastAsia="zh-CN"/>
        </w:rPr>
        <w:t>3</w:t>
      </w:r>
      <w:r>
        <w:rPr>
          <w:rFonts w:hint="eastAsia" w:ascii="宋体" w:hAnsi="宋体" w:cs="宋体"/>
          <w:lang w:val="en-US" w:eastAsia="zh-CN"/>
        </w:rPr>
        <w:t>（或停电、设备故障）时，系统应自动开启旁通烟道（或停运），并触发声光报警；酸性废水泄漏时，应自动关闭储罐阀门并启动收集泵，输送至应急事故池。</w:t>
      </w:r>
    </w:p>
    <w:p w14:paraId="2BBAD491">
      <w:pPr>
        <w:pStyle w:val="30"/>
        <w:spacing w:before="240" w:after="240"/>
        <w:rPr>
          <w:rFonts w:hint="default" w:ascii="Times New Roman"/>
          <w:lang w:val="en-US" w:eastAsia="zh-CN"/>
        </w:rPr>
      </w:pPr>
      <w:bookmarkStart w:id="52" w:name="_Toc30757"/>
      <w:r>
        <w:rPr>
          <w:rFonts w:hint="default" w:ascii="Times New Roman"/>
          <w:lang w:val="en-US" w:eastAsia="zh-CN"/>
        </w:rPr>
        <w:t>运行与维护</w:t>
      </w:r>
      <w:bookmarkEnd w:id="52"/>
    </w:p>
    <w:p w14:paraId="2F2F99B7">
      <w:pPr>
        <w:pStyle w:val="15"/>
        <w:spacing w:line="320" w:lineRule="exact"/>
        <w:ind w:firstLine="0" w:firstLineChars="0"/>
        <w:jc w:val="both"/>
        <w:rPr>
          <w:rFonts w:hint="eastAsia" w:ascii="黑体" w:hAnsi="黑体" w:eastAsia="黑体"/>
          <w:color w:val="000000"/>
          <w:lang w:val="en-US" w:eastAsia="zh-CN"/>
        </w:rPr>
      </w:pPr>
      <w:r>
        <w:rPr>
          <w:rFonts w:hint="eastAsia" w:ascii="黑体" w:hAnsi="黑体" w:eastAsia="黑体"/>
          <w:color w:val="000000"/>
          <w:lang w:val="en-US" w:eastAsia="zh-CN"/>
        </w:rPr>
        <w:t>8.1 总则</w:t>
      </w:r>
    </w:p>
    <w:p w14:paraId="59B906FB">
      <w:pPr>
        <w:pStyle w:val="15"/>
        <w:spacing w:line="320" w:lineRule="exact"/>
        <w:ind w:firstLine="0" w:firstLineChars="0"/>
        <w:jc w:val="both"/>
        <w:rPr>
          <w:rFonts w:hint="default" w:ascii="Times New Roman"/>
          <w:lang w:val="en-US" w:eastAsia="zh-CN"/>
        </w:rPr>
      </w:pPr>
      <w:r>
        <w:rPr>
          <w:rFonts w:hint="eastAsia" w:ascii="黑体" w:hAnsi="黑体" w:eastAsia="黑体"/>
          <w:color w:val="000000"/>
          <w:lang w:val="en-US" w:eastAsia="zh-CN"/>
        </w:rPr>
        <w:t>8</w:t>
      </w:r>
      <w:r>
        <w:rPr>
          <w:rFonts w:hint="default" w:ascii="黑体" w:hAnsi="黑体" w:eastAsia="黑体"/>
          <w:color w:val="000000"/>
          <w:lang w:val="en-US" w:eastAsia="zh-CN"/>
        </w:rPr>
        <w:t>.1.1</w:t>
      </w:r>
      <w:r>
        <w:rPr>
          <w:rFonts w:hint="default" w:ascii="Times New Roman"/>
          <w:lang w:val="en-US" w:eastAsia="zh-CN"/>
        </w:rPr>
        <w:t xml:space="preserve"> 企业应制定运行管理制度，包括工艺操作规程、设备维护规程、质量管理制度；应建立台账</w:t>
      </w:r>
      <w:r>
        <w:rPr>
          <w:rFonts w:hint="eastAsia" w:ascii="Times New Roman"/>
          <w:lang w:val="en-US" w:eastAsia="zh-CN"/>
        </w:rPr>
        <w:t>，包括</w:t>
      </w:r>
      <w:r>
        <w:rPr>
          <w:rFonts w:hint="default" w:ascii="Times New Roman"/>
          <w:lang w:val="en-US" w:eastAsia="zh-CN"/>
        </w:rPr>
        <w:t>烟气处理台账（来源、量、二氧化硫浓度）、药剂台账（购买、投加、库存）、产品台账（单质硫产量、纯度）、设备维护台账。</w:t>
      </w:r>
    </w:p>
    <w:p w14:paraId="06B2F2B6">
      <w:pPr>
        <w:pStyle w:val="15"/>
        <w:spacing w:line="320" w:lineRule="exact"/>
        <w:ind w:firstLine="0" w:firstLineChars="0"/>
        <w:jc w:val="both"/>
        <w:rPr>
          <w:rFonts w:hint="default" w:ascii="Times New Roman"/>
          <w:lang w:val="en-US" w:eastAsia="zh-CN"/>
        </w:rPr>
      </w:pPr>
      <w:r>
        <w:rPr>
          <w:rFonts w:hint="eastAsia" w:ascii="黑体" w:hAnsi="黑体" w:eastAsia="黑体"/>
          <w:color w:val="000000"/>
          <w:lang w:val="en-US" w:eastAsia="zh-CN"/>
        </w:rPr>
        <w:t>8</w:t>
      </w:r>
      <w:r>
        <w:rPr>
          <w:rFonts w:hint="default" w:ascii="黑体" w:hAnsi="黑体" w:eastAsia="黑体"/>
          <w:color w:val="000000"/>
          <w:lang w:val="en-US" w:eastAsia="zh-CN"/>
        </w:rPr>
        <w:t>.1.2</w:t>
      </w:r>
      <w:r>
        <w:rPr>
          <w:rFonts w:hint="default" w:ascii="Times New Roman"/>
          <w:lang w:val="en-US" w:eastAsia="zh-CN"/>
        </w:rPr>
        <w:t xml:space="preserve"> </w:t>
      </w:r>
      <w:r>
        <w:rPr>
          <w:rFonts w:hint="eastAsia" w:ascii="Times New Roman"/>
          <w:lang w:val="en-US" w:eastAsia="zh-CN"/>
        </w:rPr>
        <w:t>企业应有</w:t>
      </w:r>
      <w:r>
        <w:rPr>
          <w:rFonts w:hint="default" w:ascii="Times New Roman"/>
          <w:lang w:val="en-US" w:eastAsia="zh-CN"/>
        </w:rPr>
        <w:t>运行记录</w:t>
      </w:r>
      <w:r>
        <w:rPr>
          <w:rFonts w:hint="eastAsia" w:ascii="Times New Roman"/>
          <w:lang w:val="en-US" w:eastAsia="zh-CN"/>
        </w:rPr>
        <w:t>，</w:t>
      </w:r>
      <w:r>
        <w:rPr>
          <w:rFonts w:hint="default" w:ascii="Times New Roman"/>
          <w:lang w:val="en-US" w:eastAsia="zh-CN"/>
        </w:rPr>
        <w:t>操作人员应每小时记录核心工艺参数（烟气流量、二氧化硫浓度、电解电流密度、热解温度），每日记录药剂投加量、产品产量，发现异常应立即上报并处理。</w:t>
      </w:r>
    </w:p>
    <w:p w14:paraId="10D19A4E">
      <w:pPr>
        <w:pStyle w:val="15"/>
        <w:spacing w:line="320" w:lineRule="exact"/>
        <w:ind w:firstLine="0" w:firstLineChars="0"/>
        <w:jc w:val="both"/>
        <w:rPr>
          <w:rFonts w:hint="eastAsia" w:ascii="黑体" w:hAnsi="黑体" w:eastAsia="黑体"/>
          <w:color w:val="000000"/>
          <w:lang w:val="en-US" w:eastAsia="zh-CN"/>
        </w:rPr>
      </w:pPr>
      <w:r>
        <w:rPr>
          <w:rFonts w:hint="eastAsia" w:ascii="黑体" w:hAnsi="黑体" w:eastAsia="黑体"/>
          <w:color w:val="000000"/>
          <w:lang w:val="en-US" w:eastAsia="zh-CN"/>
        </w:rPr>
        <w:t>8.2 人员与运行管理</w:t>
      </w:r>
    </w:p>
    <w:p w14:paraId="53493A2E">
      <w:pPr>
        <w:pStyle w:val="15"/>
        <w:spacing w:line="320" w:lineRule="exact"/>
        <w:ind w:firstLine="0" w:firstLineChars="0"/>
        <w:jc w:val="both"/>
        <w:rPr>
          <w:rFonts w:hint="default" w:ascii="Times New Roman"/>
          <w:lang w:val="en-US" w:eastAsia="zh-CN"/>
        </w:rPr>
      </w:pPr>
      <w:r>
        <w:rPr>
          <w:rFonts w:hint="eastAsia" w:ascii="黑体" w:hAnsi="黑体" w:eastAsia="黑体"/>
          <w:color w:val="000000"/>
          <w:lang w:val="en-US" w:eastAsia="zh-CN"/>
        </w:rPr>
        <w:t>8</w:t>
      </w:r>
      <w:r>
        <w:rPr>
          <w:rFonts w:hint="default" w:ascii="黑体" w:hAnsi="黑体" w:eastAsia="黑体"/>
          <w:color w:val="000000"/>
          <w:lang w:val="en-US" w:eastAsia="zh-CN"/>
        </w:rPr>
        <w:t>.2.1</w:t>
      </w:r>
      <w:r>
        <w:rPr>
          <w:rFonts w:hint="default" w:ascii="Times New Roman"/>
          <w:lang w:val="en-US" w:eastAsia="zh-CN"/>
        </w:rPr>
        <w:t xml:space="preserve"> </w:t>
      </w:r>
      <w:r>
        <w:rPr>
          <w:rFonts w:hint="eastAsia" w:ascii="黑体" w:hAnsi="黑体" w:eastAsia="黑体" w:cs="黑体"/>
          <w:lang w:val="en-US" w:eastAsia="zh-CN"/>
        </w:rPr>
        <w:t>人员要求</w:t>
      </w:r>
    </w:p>
    <w:p w14:paraId="459B0F99">
      <w:pPr>
        <w:pStyle w:val="15"/>
        <w:spacing w:line="320" w:lineRule="exact"/>
        <w:ind w:firstLine="420" w:firstLineChars="200"/>
        <w:jc w:val="both"/>
        <w:rPr>
          <w:rFonts w:hint="default" w:ascii="Times New Roman"/>
          <w:lang w:val="en-US" w:eastAsia="zh-CN"/>
        </w:rPr>
      </w:pPr>
      <w:r>
        <w:rPr>
          <w:rFonts w:hint="eastAsia" w:ascii="Times New Roman"/>
          <w:lang w:val="en-US" w:eastAsia="zh-CN"/>
        </w:rPr>
        <w:t>操作</w:t>
      </w:r>
      <w:r>
        <w:rPr>
          <w:rFonts w:hint="default" w:ascii="Times New Roman"/>
          <w:lang w:val="en-US" w:eastAsia="zh-CN"/>
        </w:rPr>
        <w:t>人员应经培训合格后上岗，熟悉工艺流程、设备操作及应急处理；特种设备操作人员（如电工、焊工）应持特种作业操作证。</w:t>
      </w:r>
    </w:p>
    <w:p w14:paraId="13AAD1B1">
      <w:pPr>
        <w:pStyle w:val="15"/>
        <w:spacing w:line="320" w:lineRule="exact"/>
        <w:ind w:firstLine="0" w:firstLineChars="0"/>
        <w:jc w:val="both"/>
        <w:rPr>
          <w:rFonts w:hint="default" w:ascii="Times New Roman"/>
          <w:lang w:val="en-US" w:eastAsia="zh-CN"/>
        </w:rPr>
      </w:pPr>
      <w:r>
        <w:rPr>
          <w:rFonts w:hint="eastAsia" w:ascii="黑体" w:hAnsi="黑体" w:eastAsia="黑体"/>
          <w:color w:val="000000"/>
          <w:lang w:val="en-US" w:eastAsia="zh-CN"/>
        </w:rPr>
        <w:t>8</w:t>
      </w:r>
      <w:r>
        <w:rPr>
          <w:rFonts w:hint="default" w:ascii="黑体" w:hAnsi="黑体" w:eastAsia="黑体"/>
          <w:color w:val="000000"/>
          <w:lang w:val="en-US" w:eastAsia="zh-CN"/>
        </w:rPr>
        <w:t>.2.2</w:t>
      </w:r>
      <w:r>
        <w:rPr>
          <w:rFonts w:hint="default" w:ascii="Times New Roman"/>
          <w:lang w:val="en-US" w:eastAsia="zh-CN"/>
        </w:rPr>
        <w:t xml:space="preserve"> </w:t>
      </w:r>
      <w:r>
        <w:rPr>
          <w:rFonts w:hint="eastAsia" w:ascii="黑体" w:hAnsi="黑体" w:eastAsia="黑体" w:cs="黑体"/>
          <w:lang w:val="en-US" w:eastAsia="zh-CN"/>
        </w:rPr>
        <w:t>运行优化</w:t>
      </w:r>
    </w:p>
    <w:p w14:paraId="0B7B1DA1">
      <w:pPr>
        <w:pStyle w:val="15"/>
        <w:spacing w:line="320" w:lineRule="exact"/>
        <w:ind w:firstLine="420" w:firstLineChars="200"/>
        <w:jc w:val="both"/>
        <w:rPr>
          <w:rFonts w:hint="default" w:ascii="Times New Roman"/>
          <w:lang w:val="en-US" w:eastAsia="zh-CN"/>
        </w:rPr>
      </w:pPr>
      <w:r>
        <w:rPr>
          <w:rFonts w:hint="default" w:ascii="Times New Roman"/>
          <w:lang w:val="en-US" w:eastAsia="zh-CN"/>
        </w:rPr>
        <w:t>应定期分析运行数据（每月</w:t>
      </w:r>
      <w:r>
        <w:rPr>
          <w:rFonts w:hint="eastAsia" w:ascii="宋体" w:hAnsi="宋体" w:cs="宋体"/>
          <w:lang w:val="en-US" w:eastAsia="zh-CN"/>
        </w:rPr>
        <w:t>1</w:t>
      </w:r>
      <w:r>
        <w:rPr>
          <w:rFonts w:hint="default" w:ascii="Times New Roman"/>
          <w:lang w:val="en-US" w:eastAsia="zh-CN"/>
        </w:rPr>
        <w:t>次），优化工艺参数</w:t>
      </w:r>
      <w:r>
        <w:rPr>
          <w:rFonts w:hint="eastAsia" w:ascii="Times New Roman"/>
          <w:lang w:val="en-US" w:eastAsia="zh-CN"/>
        </w:rPr>
        <w:t>，</w:t>
      </w:r>
      <w:r>
        <w:rPr>
          <w:rFonts w:hint="default" w:ascii="Times New Roman"/>
          <w:lang w:val="en-US" w:eastAsia="zh-CN"/>
        </w:rPr>
        <w:t>如根据烟气二氧化硫浓度调整吸收剂投加量，根据电解法拉第效率调整电流密度。</w:t>
      </w:r>
    </w:p>
    <w:p w14:paraId="1CB8320B">
      <w:pPr>
        <w:pStyle w:val="15"/>
        <w:spacing w:line="320" w:lineRule="exact"/>
        <w:ind w:firstLine="0" w:firstLineChars="0"/>
        <w:jc w:val="both"/>
        <w:rPr>
          <w:rFonts w:hint="eastAsia" w:ascii="黑体" w:hAnsi="黑体" w:eastAsia="黑体"/>
          <w:color w:val="000000"/>
          <w:lang w:val="en-US" w:eastAsia="zh-CN"/>
        </w:rPr>
      </w:pPr>
      <w:r>
        <w:rPr>
          <w:rFonts w:hint="eastAsia" w:ascii="黑体" w:hAnsi="黑体" w:eastAsia="黑体"/>
          <w:color w:val="000000"/>
          <w:lang w:val="en-US" w:eastAsia="zh-CN"/>
        </w:rPr>
        <w:t>8.3 维护</w:t>
      </w:r>
    </w:p>
    <w:p w14:paraId="0D221EF6">
      <w:pPr>
        <w:pStyle w:val="15"/>
        <w:spacing w:line="320" w:lineRule="exact"/>
        <w:ind w:firstLine="0" w:firstLineChars="0"/>
        <w:jc w:val="both"/>
        <w:rPr>
          <w:rFonts w:hint="default" w:ascii="Times New Roman"/>
          <w:lang w:val="en-US" w:eastAsia="zh-CN"/>
        </w:rPr>
      </w:pPr>
      <w:r>
        <w:rPr>
          <w:rFonts w:hint="eastAsia" w:ascii="黑体" w:hAnsi="黑体" w:eastAsia="黑体"/>
          <w:color w:val="000000"/>
          <w:lang w:val="en-US" w:eastAsia="zh-CN"/>
        </w:rPr>
        <w:t>8</w:t>
      </w:r>
      <w:r>
        <w:rPr>
          <w:rFonts w:hint="default" w:ascii="黑体" w:hAnsi="黑体" w:eastAsia="黑体"/>
          <w:color w:val="000000"/>
          <w:lang w:val="en-US" w:eastAsia="zh-CN"/>
        </w:rPr>
        <w:t>.3.1</w:t>
      </w:r>
      <w:r>
        <w:rPr>
          <w:rFonts w:hint="default" w:ascii="Times New Roman"/>
          <w:lang w:val="en-US" w:eastAsia="zh-CN"/>
        </w:rPr>
        <w:t xml:space="preserve"> </w:t>
      </w:r>
      <w:r>
        <w:rPr>
          <w:rFonts w:hint="eastAsia" w:ascii="Times New Roman"/>
          <w:lang w:val="en-US" w:eastAsia="zh-CN"/>
        </w:rPr>
        <w:t>每日</w:t>
      </w:r>
      <w:r>
        <w:rPr>
          <w:rFonts w:hint="default" w:ascii="Times New Roman"/>
          <w:lang w:val="en-US" w:eastAsia="zh-CN"/>
        </w:rPr>
        <w:t>维护</w:t>
      </w:r>
      <w:r>
        <w:rPr>
          <w:rFonts w:hint="eastAsia" w:ascii="Times New Roman"/>
          <w:lang w:val="en-US" w:eastAsia="zh-CN"/>
        </w:rPr>
        <w:t>应</w:t>
      </w:r>
      <w:r>
        <w:rPr>
          <w:rFonts w:hint="default" w:ascii="Times New Roman"/>
          <w:lang w:val="en-US" w:eastAsia="zh-CN"/>
        </w:rPr>
        <w:t>检查设备运行声音、温度（轴承温</w:t>
      </w:r>
      <w:r>
        <w:rPr>
          <w:rFonts w:hint="eastAsia" w:ascii="宋体" w:hAnsi="宋体" w:cs="宋体"/>
          <w:lang w:val="en-US" w:eastAsia="zh-CN"/>
        </w:rPr>
        <w:t>度≤70℃</w:t>
      </w:r>
      <w:r>
        <w:rPr>
          <w:rFonts w:hint="default" w:ascii="Times New Roman"/>
          <w:lang w:val="en-US" w:eastAsia="zh-CN"/>
        </w:rPr>
        <w:t>）；检查管道、阀门有无泄漏；清理在线监测仪表传感器；补充润滑油（搅拌器、输送机）。</w:t>
      </w:r>
    </w:p>
    <w:p w14:paraId="6BEAA895">
      <w:pPr>
        <w:pStyle w:val="15"/>
        <w:spacing w:line="320" w:lineRule="exact"/>
        <w:ind w:firstLine="0" w:firstLineChars="0"/>
        <w:jc w:val="both"/>
        <w:rPr>
          <w:rFonts w:hint="default" w:ascii="Times New Roman"/>
          <w:lang w:val="en-US" w:eastAsia="zh-CN"/>
        </w:rPr>
      </w:pPr>
      <w:r>
        <w:rPr>
          <w:rFonts w:hint="eastAsia" w:ascii="黑体" w:hAnsi="黑体" w:eastAsia="黑体"/>
          <w:color w:val="000000"/>
          <w:lang w:val="en-US" w:eastAsia="zh-CN"/>
        </w:rPr>
        <w:t>8</w:t>
      </w:r>
      <w:r>
        <w:rPr>
          <w:rFonts w:hint="default" w:ascii="黑体" w:hAnsi="黑体" w:eastAsia="黑体"/>
          <w:color w:val="000000"/>
          <w:lang w:val="en-US" w:eastAsia="zh-CN"/>
        </w:rPr>
        <w:t>.3.2</w:t>
      </w:r>
      <w:r>
        <w:rPr>
          <w:rFonts w:hint="default" w:ascii="Times New Roman"/>
          <w:lang w:val="en-US" w:eastAsia="zh-CN"/>
        </w:rPr>
        <w:t xml:space="preserve"> </w:t>
      </w:r>
      <w:r>
        <w:rPr>
          <w:rFonts w:hint="eastAsia" w:ascii="宋体" w:hAnsi="宋体" w:cs="宋体"/>
          <w:lang w:val="en-US" w:eastAsia="zh-CN"/>
        </w:rPr>
        <w:t>月度维护应清洗吸收罐管道（防止堵塞）；检查电解池（有无腐蚀、结垢）；校准在线监测仪表（如pH计、二氧化硫检测仪）；检查消防设施（压力、有效期）</w:t>
      </w:r>
      <w:r>
        <w:rPr>
          <w:rFonts w:hint="default" w:ascii="Times New Roman"/>
          <w:lang w:val="en-US" w:eastAsia="zh-CN"/>
        </w:rPr>
        <w:t>。</w:t>
      </w:r>
    </w:p>
    <w:p w14:paraId="2A65470F">
      <w:pPr>
        <w:pStyle w:val="15"/>
        <w:spacing w:line="320" w:lineRule="exact"/>
        <w:ind w:firstLine="0" w:firstLineChars="0"/>
        <w:jc w:val="both"/>
        <w:rPr>
          <w:rFonts w:hint="default" w:ascii="Times New Roman"/>
          <w:lang w:val="en-US" w:eastAsia="zh-CN"/>
        </w:rPr>
      </w:pPr>
      <w:r>
        <w:rPr>
          <w:rFonts w:hint="eastAsia" w:ascii="黑体" w:hAnsi="黑体" w:eastAsia="黑体"/>
          <w:color w:val="000000"/>
          <w:lang w:val="en-US" w:eastAsia="zh-CN"/>
        </w:rPr>
        <w:t>8</w:t>
      </w:r>
      <w:r>
        <w:rPr>
          <w:rFonts w:hint="default" w:ascii="黑体" w:hAnsi="黑体" w:eastAsia="黑体"/>
          <w:color w:val="000000"/>
          <w:lang w:val="en-US" w:eastAsia="zh-CN"/>
        </w:rPr>
        <w:t>.3.3</w:t>
      </w:r>
      <w:r>
        <w:rPr>
          <w:rFonts w:hint="default" w:ascii="Times New Roman"/>
          <w:lang w:val="en-US" w:eastAsia="zh-CN"/>
        </w:rPr>
        <w:t xml:space="preserve"> 年度维护</w:t>
      </w:r>
      <w:r>
        <w:rPr>
          <w:rFonts w:hint="eastAsia" w:ascii="Times New Roman"/>
          <w:lang w:val="en-US" w:eastAsia="zh-CN"/>
        </w:rPr>
        <w:t>应</w:t>
      </w:r>
      <w:r>
        <w:rPr>
          <w:rFonts w:hint="default" w:ascii="Times New Roman"/>
          <w:lang w:val="en-US" w:eastAsia="zh-CN"/>
        </w:rPr>
        <w:t>解体检查</w:t>
      </w:r>
      <w:r>
        <w:rPr>
          <w:rFonts w:hint="eastAsia" w:ascii="Times New Roman"/>
          <w:lang w:val="en-US" w:eastAsia="zh-CN"/>
        </w:rPr>
        <w:t>电解池</w:t>
      </w:r>
      <w:r>
        <w:rPr>
          <w:rFonts w:hint="default" w:ascii="Times New Roman"/>
          <w:lang w:val="en-US" w:eastAsia="zh-CN"/>
        </w:rPr>
        <w:t>电极；检修热解</w:t>
      </w:r>
      <w:r>
        <w:rPr>
          <w:rFonts w:hint="eastAsia" w:ascii="Times New Roman"/>
          <w:lang w:val="en-US" w:eastAsia="zh-CN"/>
        </w:rPr>
        <w:t>炉</w:t>
      </w:r>
      <w:r>
        <w:rPr>
          <w:rFonts w:hint="default" w:ascii="Times New Roman"/>
          <w:lang w:val="en-US" w:eastAsia="zh-CN"/>
        </w:rPr>
        <w:t>；检测防腐层（剩</w:t>
      </w:r>
      <w:r>
        <w:rPr>
          <w:rFonts w:hint="eastAsia" w:ascii="宋体" w:hAnsi="宋体" w:eastAsia="宋体" w:cs="宋体"/>
          <w:lang w:val="en-US" w:eastAsia="zh-CN"/>
        </w:rPr>
        <w:t>余Pt量&lt;6 g/m</w:t>
      </w:r>
      <w:r>
        <w:rPr>
          <w:rFonts w:hint="eastAsia" w:ascii="宋体" w:hAnsi="宋体" w:eastAsia="宋体" w:cs="宋体"/>
          <w:vertAlign w:val="superscript"/>
          <w:lang w:val="en-US" w:eastAsia="zh-CN"/>
        </w:rPr>
        <w:t>2</w:t>
      </w:r>
      <w:r>
        <w:rPr>
          <w:rFonts w:hint="eastAsia" w:ascii="宋体" w:hAnsi="宋体" w:eastAsia="宋体" w:cs="宋体"/>
          <w:lang w:val="en-US" w:eastAsia="zh-CN"/>
        </w:rPr>
        <w:t>时应</w:t>
      </w:r>
      <w:r>
        <w:rPr>
          <w:rFonts w:hint="eastAsia" w:ascii="Times New Roman"/>
          <w:lang w:val="en-US" w:eastAsia="zh-CN"/>
        </w:rPr>
        <w:t>重新进行涂覆</w:t>
      </w:r>
      <w:r>
        <w:rPr>
          <w:rFonts w:hint="default" w:ascii="Times New Roman"/>
          <w:lang w:val="en-US" w:eastAsia="zh-CN"/>
        </w:rPr>
        <w:t>）；校验电气接地系统。</w:t>
      </w:r>
    </w:p>
    <w:p w14:paraId="62855DD6">
      <w:pPr>
        <w:pStyle w:val="15"/>
        <w:spacing w:line="320" w:lineRule="exact"/>
        <w:ind w:firstLine="0" w:firstLineChars="0"/>
        <w:jc w:val="both"/>
        <w:rPr>
          <w:rFonts w:hint="eastAsia" w:ascii="黑体" w:hAnsi="黑体" w:eastAsia="黑体"/>
          <w:color w:val="000000"/>
          <w:lang w:val="en-US" w:eastAsia="zh-CN"/>
        </w:rPr>
      </w:pPr>
      <w:r>
        <w:rPr>
          <w:rFonts w:hint="eastAsia" w:ascii="黑体" w:hAnsi="黑体" w:eastAsia="黑体"/>
          <w:color w:val="000000"/>
          <w:lang w:val="en-US" w:eastAsia="zh-CN"/>
        </w:rPr>
        <w:t>8.4 应急措施</w:t>
      </w:r>
    </w:p>
    <w:p w14:paraId="63FB68CE">
      <w:pPr>
        <w:pStyle w:val="15"/>
        <w:spacing w:line="320" w:lineRule="exact"/>
        <w:ind w:firstLine="0" w:firstLineChars="0"/>
        <w:jc w:val="both"/>
        <w:rPr>
          <w:rFonts w:hint="default" w:ascii="Times New Roman"/>
          <w:lang w:val="en-US" w:eastAsia="zh-CN"/>
        </w:rPr>
      </w:pPr>
      <w:r>
        <w:rPr>
          <w:rFonts w:hint="eastAsia" w:ascii="黑体" w:hAnsi="黑体" w:eastAsia="黑体"/>
          <w:color w:val="000000"/>
          <w:lang w:val="en-US" w:eastAsia="zh-CN"/>
        </w:rPr>
        <w:t>8</w:t>
      </w:r>
      <w:r>
        <w:rPr>
          <w:rFonts w:hint="default" w:ascii="黑体" w:hAnsi="黑体" w:eastAsia="黑体"/>
          <w:color w:val="000000"/>
          <w:lang w:val="en-US" w:eastAsia="zh-CN"/>
        </w:rPr>
        <w:t>.4.1</w:t>
      </w:r>
      <w:r>
        <w:rPr>
          <w:rFonts w:hint="default" w:ascii="Times New Roman"/>
          <w:lang w:val="en-US" w:eastAsia="zh-CN"/>
        </w:rPr>
        <w:t xml:space="preserve"> </w:t>
      </w:r>
      <w:r>
        <w:rPr>
          <w:rFonts w:hint="eastAsia" w:ascii="黑体" w:hAnsi="黑体" w:eastAsia="黑体" w:cs="黑体"/>
          <w:lang w:val="en-US" w:eastAsia="zh-CN"/>
        </w:rPr>
        <w:t>应急预案</w:t>
      </w:r>
    </w:p>
    <w:p w14:paraId="7BE9F10D">
      <w:pPr>
        <w:pStyle w:val="15"/>
        <w:spacing w:line="320" w:lineRule="exact"/>
        <w:ind w:firstLine="420" w:firstLineChars="200"/>
        <w:jc w:val="both"/>
        <w:rPr>
          <w:rFonts w:hint="default" w:ascii="Times New Roman"/>
          <w:lang w:val="en-US" w:eastAsia="zh-CN"/>
        </w:rPr>
      </w:pPr>
      <w:r>
        <w:rPr>
          <w:rFonts w:hint="default" w:ascii="Times New Roman"/>
          <w:lang w:val="en-US" w:eastAsia="zh-CN"/>
        </w:rPr>
        <w:t>企业应编制环境应急预案、设备故障应急预案，包括停电、设备泄漏、火灾等场景，每年组织</w:t>
      </w:r>
      <w:r>
        <w:rPr>
          <w:rFonts w:hint="eastAsia" w:ascii="宋体" w:hAnsi="宋体" w:cs="宋体"/>
          <w:lang w:val="en-US" w:eastAsia="zh-CN"/>
        </w:rPr>
        <w:t>1次</w:t>
      </w:r>
      <w:r>
        <w:rPr>
          <w:rFonts w:hint="default" w:ascii="Times New Roman"/>
          <w:lang w:val="en-US" w:eastAsia="zh-CN"/>
        </w:rPr>
        <w:t>应急演练。</w:t>
      </w:r>
    </w:p>
    <w:p w14:paraId="427C076F">
      <w:pPr>
        <w:pStyle w:val="15"/>
        <w:spacing w:line="320" w:lineRule="exact"/>
        <w:ind w:firstLine="0" w:firstLineChars="0"/>
        <w:jc w:val="both"/>
        <w:rPr>
          <w:rFonts w:hint="default" w:ascii="Times New Roman"/>
          <w:lang w:val="en-US" w:eastAsia="zh-CN"/>
        </w:rPr>
      </w:pPr>
      <w:r>
        <w:rPr>
          <w:rFonts w:hint="eastAsia" w:ascii="黑体" w:hAnsi="黑体" w:eastAsia="黑体"/>
          <w:color w:val="000000"/>
          <w:lang w:val="en-US" w:eastAsia="zh-CN"/>
        </w:rPr>
        <w:t>8</w:t>
      </w:r>
      <w:r>
        <w:rPr>
          <w:rFonts w:hint="default" w:ascii="黑体" w:hAnsi="黑体" w:eastAsia="黑体"/>
          <w:color w:val="000000"/>
          <w:lang w:val="en-US" w:eastAsia="zh-CN"/>
        </w:rPr>
        <w:t>.4.2</w:t>
      </w:r>
      <w:r>
        <w:rPr>
          <w:rFonts w:hint="default" w:ascii="Times New Roman"/>
          <w:lang w:val="en-US" w:eastAsia="zh-CN"/>
        </w:rPr>
        <w:t xml:space="preserve"> </w:t>
      </w:r>
      <w:r>
        <w:rPr>
          <w:rFonts w:hint="eastAsia" w:ascii="黑体" w:hAnsi="黑体" w:eastAsia="黑体" w:cs="黑体"/>
          <w:lang w:val="en-US" w:eastAsia="zh-CN"/>
        </w:rPr>
        <w:t>突发事故处理</w:t>
      </w:r>
    </w:p>
    <w:p w14:paraId="29EE20D1">
      <w:pPr>
        <w:pStyle w:val="15"/>
        <w:spacing w:line="320" w:lineRule="exact"/>
        <w:ind w:firstLine="420" w:firstLineChars="200"/>
        <w:jc w:val="both"/>
        <w:rPr>
          <w:rFonts w:hint="eastAsia" w:ascii="宋体" w:hAnsi="宋体" w:cs="宋体"/>
          <w:lang w:val="en-US" w:eastAsia="zh-CN"/>
        </w:rPr>
      </w:pPr>
      <w:r>
        <w:rPr>
          <w:rFonts w:hint="eastAsia" w:ascii="宋体" w:hAnsi="宋体" w:cs="宋体"/>
          <w:lang w:val="en-US" w:eastAsia="zh-CN"/>
        </w:rPr>
        <w:t>停电时应立即开启旁通烟道，关闭电解池电源、热解系统；恢复供电后，应逐步重启设备（先烟气预处理，后吸收、电解、热解）。电解液泄漏时应关闭储罐阀门，启动应急收集泵输送至事故池，用碱液中和（pH 6</w:t>
      </w:r>
      <w:r>
        <w:rPr>
          <w:rFonts w:hint="default" w:ascii="Times New Roman"/>
          <w:lang w:val="en-US" w:eastAsia="zh-CN"/>
        </w:rPr>
        <w:t>~</w:t>
      </w:r>
      <w:r>
        <w:rPr>
          <w:rFonts w:hint="eastAsia" w:ascii="宋体" w:hAnsi="宋体" w:cs="宋体"/>
          <w:lang w:val="en-US" w:eastAsia="zh-CN"/>
        </w:rPr>
        <w:t>8）后回用。发生火灾时应使用干粉灭火器（禁止用水扑救），疏散人员并上报。</w:t>
      </w:r>
    </w:p>
    <w:p w14:paraId="13C059B1">
      <w:pPr>
        <w:pStyle w:val="15"/>
        <w:spacing w:line="320" w:lineRule="exact"/>
        <w:ind w:firstLine="0" w:firstLineChars="0"/>
        <w:jc w:val="both"/>
        <w:rPr>
          <w:rFonts w:hint="default" w:ascii="Times New Roman"/>
          <w:lang w:val="en-US" w:eastAsia="zh-CN"/>
        </w:rPr>
      </w:pPr>
      <w:r>
        <w:rPr>
          <w:rFonts w:hint="eastAsia" w:ascii="黑体" w:hAnsi="黑体" w:eastAsia="黑体"/>
          <w:color w:val="000000"/>
          <w:lang w:val="en-US" w:eastAsia="zh-CN"/>
        </w:rPr>
        <w:t>8</w:t>
      </w:r>
      <w:r>
        <w:rPr>
          <w:rFonts w:hint="default" w:ascii="黑体" w:hAnsi="黑体" w:eastAsia="黑体"/>
          <w:color w:val="000000"/>
          <w:lang w:val="en-US" w:eastAsia="zh-CN"/>
        </w:rPr>
        <w:t>.4.3</w:t>
      </w:r>
      <w:r>
        <w:rPr>
          <w:rFonts w:hint="default" w:ascii="Times New Roman"/>
          <w:lang w:val="en-US" w:eastAsia="zh-CN"/>
        </w:rPr>
        <w:t xml:space="preserve"> </w:t>
      </w:r>
      <w:r>
        <w:rPr>
          <w:rFonts w:hint="eastAsia" w:ascii="黑体" w:hAnsi="黑体" w:eastAsia="黑体" w:cs="黑体"/>
          <w:lang w:val="en-US" w:eastAsia="zh-CN"/>
        </w:rPr>
        <w:t>应急物资</w:t>
      </w:r>
    </w:p>
    <w:p w14:paraId="799CB2F2">
      <w:pPr>
        <w:pStyle w:val="15"/>
        <w:spacing w:line="320" w:lineRule="exact"/>
        <w:ind w:firstLine="420" w:firstLineChars="200"/>
        <w:jc w:val="both"/>
        <w:rPr>
          <w:rFonts w:hint="default" w:ascii="Times New Roman"/>
          <w:lang w:val="en-US" w:eastAsia="zh-CN"/>
        </w:rPr>
      </w:pPr>
      <w:r>
        <w:rPr>
          <w:rFonts w:hint="eastAsia" w:ascii="宋体" w:hAnsi="宋体" w:cs="宋体"/>
          <w:lang w:val="en-US" w:eastAsia="zh-CN"/>
        </w:rPr>
        <w:t>应储备应急电源（持续供电≥2h）、碱液（氢氧化钠，浓度30%）、吸附棉、防毒面具、急救箱等</w:t>
      </w:r>
      <w:r>
        <w:rPr>
          <w:rFonts w:hint="default" w:ascii="Times New Roman"/>
          <w:lang w:val="en-US" w:eastAsia="zh-CN"/>
        </w:rPr>
        <w:t>。</w:t>
      </w:r>
    </w:p>
    <w:p w14:paraId="03F35CA3">
      <w:pPr>
        <w:pStyle w:val="15"/>
        <w:ind w:firstLine="0" w:firstLineChars="0"/>
        <w:rPr>
          <w:rFonts w:hint="default" w:ascii="Times New Roman"/>
          <w:lang w:val="en-US" w:eastAsia="zh-CN"/>
        </w:rPr>
      </w:pPr>
    </w:p>
    <w:p w14:paraId="24AE8209">
      <w:pPr>
        <w:pStyle w:val="15"/>
        <w:ind w:firstLine="0" w:firstLineChars="0"/>
        <w:rPr>
          <w:rFonts w:hint="default" w:ascii="Times New Roman"/>
          <w:lang w:val="en-US" w:eastAsia="zh-CN"/>
        </w:rPr>
      </w:pPr>
    </w:p>
    <w:p w14:paraId="194D87D4">
      <w:pPr>
        <w:pStyle w:val="15"/>
        <w:ind w:firstLine="0" w:firstLineChars="0"/>
        <w:rPr>
          <w:rFonts w:hint="default" w:ascii="Times New Roman"/>
          <w:lang w:val="en-US" w:eastAsia="zh-CN"/>
        </w:rPr>
      </w:pPr>
    </w:p>
    <w:p w14:paraId="77204A14">
      <w:pPr>
        <w:rPr>
          <w:rFonts w:hint="default" w:ascii="Times New Roman"/>
          <w:lang w:val="en-US" w:eastAsia="zh-CN"/>
        </w:rPr>
      </w:pPr>
      <w:r>
        <w:rPr>
          <w:rFonts w:hint="default" w:ascii="Times New Roman"/>
          <w:lang w:val="en-US" w:eastAsia="zh-CN"/>
        </w:rPr>
        <w:br w:type="page"/>
      </w:r>
    </w:p>
    <w:p w14:paraId="662C1368">
      <w:pPr>
        <w:pStyle w:val="15"/>
        <w:ind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参考文献</w:t>
      </w:r>
    </w:p>
    <w:p w14:paraId="66C96058">
      <w:pPr>
        <w:pStyle w:val="15"/>
        <w:spacing w:line="320" w:lineRule="exact"/>
        <w:ind w:left="0" w:leftChars="0" w:firstLine="0" w:firstLineChars="0"/>
        <w:jc w:val="both"/>
        <w:rPr>
          <w:rFonts w:hint="eastAsia" w:ascii="宋体" w:hAnsi="宋体" w:cs="宋体"/>
          <w:lang w:val="en-US" w:eastAsia="zh-CN"/>
        </w:rPr>
      </w:pPr>
      <w:r>
        <w:rPr>
          <w:rFonts w:hint="eastAsia" w:ascii="宋体" w:hAnsi="宋体" w:cs="宋体"/>
          <w:lang w:val="en-US" w:eastAsia="zh-CN"/>
        </w:rPr>
        <w:t>[1] GB 151 热交换器</w:t>
      </w:r>
    </w:p>
    <w:p w14:paraId="2E814767">
      <w:pPr>
        <w:pStyle w:val="15"/>
        <w:spacing w:line="320" w:lineRule="exact"/>
        <w:ind w:left="0" w:leftChars="0" w:firstLine="0" w:firstLineChars="0"/>
        <w:jc w:val="both"/>
        <w:rPr>
          <w:rFonts w:hint="eastAsia" w:ascii="宋体" w:hAnsi="宋体" w:cs="宋体"/>
          <w:lang w:val="en-US" w:eastAsia="zh-CN"/>
        </w:rPr>
      </w:pPr>
      <w:r>
        <w:rPr>
          <w:rFonts w:hint="eastAsia" w:ascii="宋体" w:hAnsi="宋体" w:cs="宋体"/>
          <w:lang w:val="en-US" w:eastAsia="zh-CN"/>
        </w:rPr>
        <w:t>[2] GB/T 534 工业硫酸</w:t>
      </w:r>
    </w:p>
    <w:p w14:paraId="752C2523">
      <w:pPr>
        <w:pStyle w:val="15"/>
        <w:spacing w:line="320" w:lineRule="exact"/>
        <w:ind w:left="0" w:leftChars="0" w:firstLine="0" w:firstLineChars="0"/>
        <w:jc w:val="both"/>
        <w:rPr>
          <w:rFonts w:hint="eastAsia" w:ascii="宋体" w:hAnsi="宋体" w:cs="宋体"/>
          <w:lang w:val="en-US" w:eastAsia="zh-CN"/>
        </w:rPr>
      </w:pPr>
      <w:r>
        <w:rPr>
          <w:rFonts w:hint="eastAsia" w:ascii="宋体" w:hAnsi="宋体" w:cs="宋体"/>
          <w:lang w:val="en-US" w:eastAsia="zh-CN"/>
        </w:rPr>
        <w:t>[3] GB 16808 可燃气体报警控制器</w:t>
      </w:r>
    </w:p>
    <w:p w14:paraId="5220CF5E">
      <w:pPr>
        <w:pStyle w:val="15"/>
        <w:spacing w:line="320" w:lineRule="exact"/>
        <w:ind w:left="0" w:leftChars="0" w:firstLine="0" w:firstLineChars="0"/>
        <w:jc w:val="both"/>
        <w:rPr>
          <w:rFonts w:hint="eastAsia" w:ascii="宋体" w:hAnsi="宋体" w:cs="宋体"/>
          <w:lang w:val="en-US" w:eastAsia="zh-CN"/>
        </w:rPr>
      </w:pPr>
      <w:r>
        <w:rPr>
          <w:rFonts w:hint="eastAsia" w:ascii="宋体" w:hAnsi="宋体" w:cs="宋体"/>
          <w:lang w:val="en-US" w:eastAsia="zh-CN"/>
        </w:rPr>
        <w:t>[4] GB 2451 工业硫磺中硫含量的测定方法</w:t>
      </w:r>
    </w:p>
    <w:p w14:paraId="5369D915">
      <w:pPr>
        <w:pStyle w:val="15"/>
        <w:spacing w:line="320" w:lineRule="exact"/>
        <w:ind w:left="0" w:leftChars="0" w:firstLine="0" w:firstLineChars="0"/>
        <w:jc w:val="both"/>
        <w:rPr>
          <w:rFonts w:hint="eastAsia" w:ascii="宋体" w:hAnsi="宋体" w:cs="宋体"/>
          <w:lang w:val="en-US" w:eastAsia="zh-CN"/>
        </w:rPr>
      </w:pPr>
      <w:r>
        <w:rPr>
          <w:rFonts w:hint="eastAsia" w:ascii="宋体" w:hAnsi="宋体" w:cs="宋体"/>
          <w:lang w:val="en-US" w:eastAsia="zh-CN"/>
        </w:rPr>
        <w:t>[5] GB/T 3621 钛及钛合金板材</w:t>
      </w:r>
    </w:p>
    <w:p w14:paraId="546860B8">
      <w:pPr>
        <w:pStyle w:val="15"/>
        <w:spacing w:line="320" w:lineRule="exact"/>
        <w:ind w:left="0" w:leftChars="0" w:firstLine="0" w:firstLineChars="0"/>
        <w:jc w:val="both"/>
        <w:rPr>
          <w:rFonts w:hint="eastAsia" w:ascii="宋体" w:hAnsi="宋体" w:cs="宋体"/>
          <w:lang w:val="en-US" w:eastAsia="zh-CN"/>
        </w:rPr>
      </w:pPr>
      <w:r>
        <w:rPr>
          <w:rFonts w:hint="eastAsia" w:ascii="宋体" w:hAnsi="宋体" w:cs="宋体"/>
          <w:lang w:val="en-US" w:eastAsia="zh-CN"/>
        </w:rPr>
        <w:t>[6] GB/T 3836.1 爆炸性环境 第1部分：设备 通用要求</w:t>
      </w:r>
    </w:p>
    <w:p w14:paraId="064DD06A">
      <w:pPr>
        <w:pStyle w:val="15"/>
        <w:spacing w:line="320" w:lineRule="exact"/>
        <w:ind w:left="0" w:leftChars="0" w:firstLine="0" w:firstLineChars="0"/>
        <w:jc w:val="both"/>
        <w:rPr>
          <w:rFonts w:hint="eastAsia" w:ascii="宋体" w:hAnsi="宋体" w:cs="宋体"/>
          <w:lang w:val="en-US" w:eastAsia="zh-CN"/>
        </w:rPr>
      </w:pPr>
      <w:r>
        <w:rPr>
          <w:rFonts w:hint="eastAsia" w:ascii="宋体" w:hAnsi="宋体" w:cs="宋体"/>
          <w:lang w:val="en-US" w:eastAsia="zh-CN"/>
        </w:rPr>
        <w:t>[7] GB 50052 供配电系统设计规范</w:t>
      </w:r>
    </w:p>
    <w:p w14:paraId="24A33D95">
      <w:pPr>
        <w:pStyle w:val="15"/>
        <w:spacing w:line="320" w:lineRule="exact"/>
        <w:ind w:left="0" w:leftChars="0" w:firstLine="0" w:firstLineChars="0"/>
        <w:jc w:val="both"/>
        <w:rPr>
          <w:rFonts w:hint="eastAsia" w:ascii="宋体" w:hAnsi="宋体" w:cs="宋体"/>
          <w:lang w:val="en-US" w:eastAsia="zh-CN"/>
        </w:rPr>
      </w:pPr>
      <w:r>
        <w:rPr>
          <w:rFonts w:hint="eastAsia" w:ascii="宋体" w:hAnsi="宋体" w:cs="宋体"/>
          <w:lang w:val="en-US" w:eastAsia="zh-CN"/>
        </w:rPr>
        <w:t>[8] GB 50054 低压配电设计规范</w:t>
      </w:r>
    </w:p>
    <w:p w14:paraId="0EBD249C">
      <w:pPr>
        <w:pStyle w:val="15"/>
        <w:spacing w:line="320" w:lineRule="exact"/>
        <w:ind w:left="0" w:leftChars="0" w:firstLine="0" w:firstLineChars="0"/>
        <w:jc w:val="both"/>
        <w:rPr>
          <w:rFonts w:hint="eastAsia" w:ascii="宋体" w:hAnsi="宋体" w:cs="宋体"/>
          <w:lang w:val="en-US" w:eastAsia="zh-CN"/>
        </w:rPr>
      </w:pPr>
      <w:r>
        <w:rPr>
          <w:rFonts w:hint="eastAsia" w:ascii="宋体" w:hAnsi="宋体" w:cs="宋体"/>
          <w:lang w:val="en-US" w:eastAsia="zh-CN"/>
        </w:rPr>
        <w:t>[9] GB 6920 水质 pH值的测定 玻璃电极法</w:t>
      </w:r>
    </w:p>
    <w:p w14:paraId="75642CA7">
      <w:pPr>
        <w:pStyle w:val="15"/>
        <w:spacing w:line="320" w:lineRule="exact"/>
        <w:ind w:left="0" w:leftChars="0" w:firstLine="0" w:firstLineChars="0"/>
        <w:jc w:val="both"/>
        <w:rPr>
          <w:rFonts w:hint="eastAsia" w:ascii="宋体" w:hAnsi="宋体" w:cs="宋体"/>
          <w:lang w:val="en-US" w:eastAsia="zh-CN"/>
        </w:rPr>
      </w:pPr>
      <w:r>
        <w:rPr>
          <w:rFonts w:hint="eastAsia" w:ascii="宋体" w:hAnsi="宋体" w:cs="宋体"/>
          <w:lang w:val="en-US" w:eastAsia="zh-CN"/>
        </w:rPr>
        <w:t>[10] GB 7683 工业用硫磺中残渣的测定方法</w:t>
      </w:r>
    </w:p>
    <w:p w14:paraId="70A1012E">
      <w:pPr>
        <w:pStyle w:val="15"/>
        <w:spacing w:line="320" w:lineRule="exact"/>
        <w:ind w:left="0" w:leftChars="0" w:firstLine="0" w:firstLineChars="0"/>
        <w:jc w:val="both"/>
        <w:rPr>
          <w:rFonts w:hint="eastAsia" w:ascii="宋体" w:hAnsi="宋体" w:cs="宋体"/>
          <w:lang w:val="en-US" w:eastAsia="zh-CN"/>
        </w:rPr>
      </w:pPr>
      <w:r>
        <w:rPr>
          <w:rFonts w:hint="eastAsia" w:ascii="宋体" w:hAnsi="宋体" w:cs="宋体"/>
          <w:lang w:val="en-US" w:eastAsia="zh-CN"/>
        </w:rPr>
        <w:t>[11] GB/T 12241 安全阀 一般要求</w:t>
      </w:r>
    </w:p>
    <w:p w14:paraId="3627225D">
      <w:pPr>
        <w:pStyle w:val="15"/>
        <w:spacing w:line="320" w:lineRule="exact"/>
        <w:ind w:left="0" w:leftChars="0" w:firstLine="0" w:firstLineChars="0"/>
        <w:jc w:val="both"/>
        <w:rPr>
          <w:rFonts w:hint="eastAsia" w:ascii="宋体" w:hAnsi="宋体" w:cs="宋体"/>
          <w:lang w:val="en-US" w:eastAsia="zh-CN"/>
        </w:rPr>
      </w:pPr>
      <w:r>
        <w:rPr>
          <w:rFonts w:hint="eastAsia" w:ascii="宋体" w:hAnsi="宋体" w:cs="宋体"/>
          <w:lang w:val="en-US" w:eastAsia="zh-CN"/>
        </w:rPr>
        <w:t>[12] GB/T 25295 电气设备安全设计导则</w:t>
      </w:r>
    </w:p>
    <w:p w14:paraId="74E24A32">
      <w:pPr>
        <w:pStyle w:val="15"/>
        <w:spacing w:line="320" w:lineRule="exact"/>
        <w:ind w:left="0" w:leftChars="0" w:firstLine="0" w:firstLineChars="0"/>
        <w:jc w:val="both"/>
        <w:rPr>
          <w:rFonts w:hint="eastAsia" w:ascii="宋体" w:hAnsi="宋体" w:cs="宋体"/>
          <w:lang w:val="en-US" w:eastAsia="zh-CN"/>
        </w:rPr>
      </w:pPr>
      <w:r>
        <w:rPr>
          <w:rFonts w:hint="eastAsia" w:ascii="宋体" w:hAnsi="宋体" w:cs="宋体"/>
          <w:lang w:val="en-US" w:eastAsia="zh-CN"/>
        </w:rPr>
        <w:t>[13] GB/T 29411 电化学测量仪器安全要求</w:t>
      </w:r>
    </w:p>
    <w:p w14:paraId="44BD57E8">
      <w:pPr>
        <w:pStyle w:val="15"/>
        <w:spacing w:line="320" w:lineRule="exact"/>
        <w:ind w:left="0" w:leftChars="0" w:firstLine="0" w:firstLineChars="0"/>
        <w:jc w:val="both"/>
        <w:rPr>
          <w:rFonts w:hint="eastAsia" w:ascii="宋体" w:hAnsi="宋体" w:cs="宋体"/>
          <w:lang w:val="en-US" w:eastAsia="zh-CN"/>
        </w:rPr>
      </w:pPr>
      <w:r>
        <w:rPr>
          <w:rFonts w:hint="eastAsia" w:ascii="宋体" w:hAnsi="宋体" w:cs="宋体"/>
          <w:lang w:val="en-US" w:eastAsia="zh-CN"/>
        </w:rPr>
        <w:t>[14] HJ/T 56 固定污染源排气中二氧化硫的测定 碘量法</w:t>
      </w:r>
    </w:p>
    <w:p w14:paraId="333E9F3F">
      <w:pPr>
        <w:pStyle w:val="15"/>
        <w:spacing w:line="320" w:lineRule="exact"/>
        <w:ind w:left="0" w:leftChars="0" w:firstLine="0" w:firstLineChars="0"/>
        <w:jc w:val="both"/>
        <w:rPr>
          <w:rFonts w:hint="eastAsia" w:ascii="宋体" w:hAnsi="宋体" w:cs="宋体"/>
          <w:lang w:val="en-US" w:eastAsia="zh-CN"/>
        </w:rPr>
      </w:pPr>
      <w:r>
        <w:rPr>
          <w:rFonts w:hint="eastAsia" w:ascii="宋体" w:hAnsi="宋体" w:cs="宋体"/>
          <w:lang w:val="en-US" w:eastAsia="zh-CN"/>
        </w:rPr>
        <w:t>[15] HJ/T 283 环境保护产品技术要求 厢式压滤机和板框压滤机</w:t>
      </w:r>
    </w:p>
    <w:p w14:paraId="0A7E28EE">
      <w:pPr>
        <w:pStyle w:val="15"/>
        <w:spacing w:line="320" w:lineRule="exact"/>
        <w:ind w:left="0" w:leftChars="0" w:firstLine="0" w:firstLineChars="0"/>
        <w:jc w:val="both"/>
        <w:rPr>
          <w:rFonts w:hint="eastAsia" w:ascii="宋体" w:hAnsi="宋体" w:cs="宋体"/>
          <w:lang w:val="en-US" w:eastAsia="zh-CN"/>
        </w:rPr>
      </w:pPr>
      <w:r>
        <w:rPr>
          <w:rFonts w:hint="eastAsia" w:ascii="宋体" w:hAnsi="宋体" w:cs="宋体"/>
          <w:lang w:val="en-US" w:eastAsia="zh-CN"/>
        </w:rPr>
        <w:t>[16] HG/T 3923 循环冷却水用再生水水质标准</w:t>
      </w:r>
    </w:p>
    <w:p w14:paraId="47671562">
      <w:pPr>
        <w:pStyle w:val="15"/>
        <w:spacing w:line="320" w:lineRule="exact"/>
        <w:ind w:left="0" w:leftChars="0" w:firstLine="0" w:firstLineChars="0"/>
        <w:jc w:val="both"/>
        <w:rPr>
          <w:rFonts w:hint="eastAsia" w:ascii="宋体" w:hAnsi="宋体" w:cs="宋体"/>
          <w:lang w:val="en-US" w:eastAsia="zh-CN"/>
        </w:rPr>
      </w:pPr>
      <w:r>
        <w:rPr>
          <w:rFonts w:hint="eastAsia" w:ascii="宋体" w:hAnsi="宋体" w:cs="宋体"/>
          <w:lang w:val="en-US" w:eastAsia="zh-CN"/>
        </w:rPr>
        <w:t>[17] HJ 2049-2015 铅冶炼废气治理工程技术规范</w:t>
      </w:r>
    </w:p>
    <w:p w14:paraId="5D93348F">
      <w:pPr>
        <w:pStyle w:val="15"/>
        <w:spacing w:line="320" w:lineRule="exact"/>
        <w:ind w:left="0" w:leftChars="0" w:firstLine="0" w:firstLineChars="0"/>
        <w:jc w:val="both"/>
        <w:rPr>
          <w:rFonts w:hint="eastAsia" w:ascii="宋体" w:hAnsi="宋体" w:cs="宋体"/>
          <w:lang w:val="en-US" w:eastAsia="zh-CN"/>
        </w:rPr>
      </w:pPr>
      <w:r>
        <w:rPr>
          <w:rFonts w:hint="eastAsia" w:ascii="宋体" w:hAnsi="宋体" w:cs="宋体"/>
          <w:lang w:val="en-US" w:eastAsia="zh-CN"/>
        </w:rPr>
        <w:t>[18] GB 3096-2008 声环境质量标准</w:t>
      </w:r>
    </w:p>
    <w:p w14:paraId="16B073AF">
      <w:pPr>
        <w:pStyle w:val="15"/>
        <w:spacing w:line="320" w:lineRule="exact"/>
        <w:ind w:left="0" w:leftChars="0" w:firstLine="0" w:firstLineChars="0"/>
        <w:jc w:val="both"/>
        <w:rPr>
          <w:rFonts w:hint="eastAsia" w:ascii="宋体" w:hAnsi="宋体" w:cs="宋体"/>
          <w:lang w:val="en-US" w:eastAsia="zh-CN"/>
        </w:rPr>
      </w:pPr>
      <w:r>
        <w:rPr>
          <w:rFonts w:hint="eastAsia" w:ascii="宋体" w:hAnsi="宋体" w:cs="宋体"/>
          <w:lang w:val="en-US" w:eastAsia="zh-CN"/>
        </w:rPr>
        <w:t>[19] GB 12348 工业企业厂界环境噪声排放标准</w:t>
      </w:r>
    </w:p>
    <w:p w14:paraId="3BA12783">
      <w:pPr>
        <w:pStyle w:val="15"/>
        <w:spacing w:line="320" w:lineRule="exact"/>
        <w:ind w:left="0" w:leftChars="0" w:firstLine="0" w:firstLineChars="0"/>
        <w:jc w:val="both"/>
        <w:rPr>
          <w:rFonts w:hint="eastAsia" w:ascii="宋体" w:hAnsi="宋体" w:cs="宋体"/>
          <w:lang w:val="en-US" w:eastAsia="zh-CN"/>
        </w:rPr>
      </w:pPr>
      <w:r>
        <w:rPr>
          <w:rFonts w:hint="eastAsia" w:ascii="宋体" w:hAnsi="宋体" w:cs="宋体"/>
          <w:lang w:val="en-US" w:eastAsia="zh-CN"/>
        </w:rPr>
        <w:t>[20] GB 18597 危险废物贮存污染控制标准</w:t>
      </w:r>
    </w:p>
    <w:p w14:paraId="6A492852">
      <w:pPr>
        <w:pStyle w:val="15"/>
        <w:ind w:firstLine="0" w:firstLineChars="0"/>
        <w:jc w:val="center"/>
        <w:rPr>
          <w:rFonts w:ascii="Times New Roman"/>
        </w:rPr>
      </w:pPr>
      <w:r>
        <w:rPr>
          <w:rFonts w:ascii="Times New Roman"/>
        </w:rPr>
        <w:t>___________________________________</w:t>
      </w:r>
    </w:p>
    <w:p w14:paraId="0C7CF0B8">
      <w:pPr>
        <w:rPr>
          <w:rFonts w:ascii="Times New Roman" w:hAnsi="Times New Roman"/>
        </w:rPr>
      </w:pPr>
    </w:p>
    <w:sectPr>
      <w:footerReference r:id="rId7" w:type="default"/>
      <w:pgSz w:w="11906" w:h="16838"/>
      <w:pgMar w:top="1134" w:right="1134" w:bottom="1134" w:left="1134" w:header="1418" w:footer="1134" w:gutter="284"/>
      <w:pgNumType w:fmt="decimal" w:start="1"/>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13B1C">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1A299">
                          <w:pPr>
                            <w:pStyle w:val="3"/>
                            <w:jc w:val="center"/>
                          </w:pPr>
                          <w:r>
                            <w:fldChar w:fldCharType="begin"/>
                          </w:r>
                          <w:r>
                            <w:instrText xml:space="preserve">PAGE   \* MERGEFORMAT</w:instrText>
                          </w:r>
                          <w:r>
                            <w:fldChar w:fldCharType="separate"/>
                          </w:r>
                          <w:r>
                            <w:rPr>
                              <w:lang w:val="zh-CN"/>
                            </w:rPr>
                            <w:t>-</w:t>
                          </w:r>
                          <w:r>
                            <w:t xml:space="preserve"> 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C1A299">
                    <w:pPr>
                      <w:pStyle w:val="3"/>
                      <w:jc w:val="center"/>
                    </w:pPr>
                    <w:r>
                      <w:fldChar w:fldCharType="begin"/>
                    </w:r>
                    <w:r>
                      <w:instrText xml:space="preserve">PAGE   \* MERGEFORMAT</w:instrText>
                    </w:r>
                    <w:r>
                      <w:fldChar w:fldCharType="separate"/>
                    </w:r>
                    <w:r>
                      <w:rPr>
                        <w:lang w:val="zh-CN"/>
                      </w:rPr>
                      <w:t>-</w:t>
                    </w:r>
                    <w:r>
                      <w:t xml:space="preserve"> 8 -</w:t>
                    </w:r>
                    <w:r>
                      <w:fldChar w:fldCharType="end"/>
                    </w:r>
                  </w:p>
                </w:txbxContent>
              </v:textbox>
            </v:shape>
          </w:pict>
        </mc:Fallback>
      </mc:AlternateContent>
    </w:r>
  </w:p>
  <w:p w14:paraId="71A502E4">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F5C5A">
    <w:pPr>
      <w:pStyle w:val="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E1BA9">
                          <w:pPr>
                            <w:pStyle w:val="3"/>
                            <w:jc w:val="center"/>
                          </w:pPr>
                          <w:r>
                            <w:fldChar w:fldCharType="begin"/>
                          </w:r>
                          <w:r>
                            <w:instrText xml:space="preserve">PAGE   \* MERGEFORMAT</w:instrText>
                          </w:r>
                          <w:r>
                            <w:fldChar w:fldCharType="separate"/>
                          </w:r>
                          <w:r>
                            <w:rPr>
                              <w:lang w:val="zh-CN"/>
                            </w:rPr>
                            <w:t>-</w:t>
                          </w:r>
                          <w:r>
                            <w:t xml:space="preserve"> 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2E1BA9">
                    <w:pPr>
                      <w:pStyle w:val="3"/>
                      <w:jc w:val="center"/>
                    </w:pPr>
                    <w:r>
                      <w:fldChar w:fldCharType="begin"/>
                    </w:r>
                    <w:r>
                      <w:instrText xml:space="preserve">PAGE   \* MERGEFORMAT</w:instrText>
                    </w:r>
                    <w:r>
                      <w:fldChar w:fldCharType="separate"/>
                    </w:r>
                    <w:r>
                      <w:rPr>
                        <w:lang w:val="zh-CN"/>
                      </w:rPr>
                      <w:t>-</w:t>
                    </w:r>
                    <w:r>
                      <w:t xml:space="preserve"> 8 -</w:t>
                    </w:r>
                    <w:r>
                      <w:fldChar w:fldCharType="end"/>
                    </w:r>
                  </w:p>
                </w:txbxContent>
              </v:textbox>
            </v:shape>
          </w:pict>
        </mc:Fallback>
      </mc:AlternateContent>
    </w:r>
  </w:p>
  <w:p w14:paraId="2DD8924D">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33E10">
    <w:pPr>
      <w:pStyle w:val="4"/>
      <w:wordWrap w:val="0"/>
      <w:jc w:val="right"/>
      <w:rPr>
        <w:rFonts w:ascii="黑体" w:hAnsi="黑体" w:eastAsia="黑体"/>
        <w:sz w:val="21"/>
        <w:szCs w:val="21"/>
      </w:rPr>
    </w:pPr>
    <w:r>
      <w:rPr>
        <w:rFonts w:ascii="黑体" w:hAnsi="黑体" w:eastAsia="黑体"/>
        <w:sz w:val="21"/>
        <w:szCs w:val="21"/>
      </w:rPr>
      <w:t>T/CNIA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none"/>
      <w:pStyle w:val="28"/>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hAnsi="Calibri" w:eastAsia="黑体"/>
        <w:b w:val="0"/>
        <w:i w:val="0"/>
        <w:sz w:val="21"/>
      </w:rPr>
    </w:lvl>
    <w:lvl w:ilvl="2" w:tentative="0">
      <w:start w:val="1"/>
      <w:numFmt w:val="decimal"/>
      <w:suff w:val="nothing"/>
      <w:lvlText w:val="%10.%2.%3 "/>
      <w:lvlJc w:val="left"/>
      <w:pPr>
        <w:ind w:left="0" w:firstLine="0"/>
      </w:pPr>
      <w:rPr>
        <w:rFonts w:hint="eastAsia" w:ascii="黑体" w:hAnsi="Calibri" w:eastAsia="黑体"/>
        <w:b w:val="0"/>
        <w:i w:val="0"/>
        <w:sz w:val="21"/>
      </w:rPr>
    </w:lvl>
    <w:lvl w:ilvl="3" w:tentative="0">
      <w:start w:val="1"/>
      <w:numFmt w:val="decimal"/>
      <w:suff w:val="nothing"/>
      <w:lvlText w:val="%10.%2.%3.%4 "/>
      <w:lvlJc w:val="left"/>
      <w:pPr>
        <w:ind w:left="0" w:firstLine="0"/>
      </w:pPr>
      <w:rPr>
        <w:rFonts w:hint="eastAsia" w:ascii="黑体" w:hAnsi="Calibri" w:eastAsia="黑体"/>
        <w:b w:val="0"/>
        <w:i w:val="0"/>
        <w:sz w:val="21"/>
      </w:rPr>
    </w:lvl>
    <w:lvl w:ilvl="4" w:tentative="0">
      <w:start w:val="1"/>
      <w:numFmt w:val="decimal"/>
      <w:suff w:val="nothing"/>
      <w:lvlText w:val="%10.%2.%3.%4.%5 "/>
      <w:lvlJc w:val="left"/>
      <w:pPr>
        <w:ind w:left="0" w:firstLine="0"/>
      </w:pPr>
      <w:rPr>
        <w:rFonts w:hint="eastAsia" w:ascii="黑体" w:hAnsi="Calibri" w:eastAsia="黑体"/>
        <w:b w:val="0"/>
        <w:i w:val="0"/>
        <w:sz w:val="21"/>
      </w:rPr>
    </w:lvl>
    <w:lvl w:ilvl="5" w:tentative="0">
      <w:start w:val="1"/>
      <w:numFmt w:val="decimal"/>
      <w:suff w:val="nothing"/>
      <w:lvlText w:val="%10.%2.%3.%4.%5.%6 "/>
      <w:lvlJc w:val="left"/>
      <w:pPr>
        <w:ind w:left="0" w:firstLine="0"/>
      </w:pPr>
      <w:rPr>
        <w:rFonts w:hint="eastAsia" w:ascii="黑体" w:hAnsi="Calibri"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0000001"/>
    <w:multiLevelType w:val="multilevel"/>
    <w:tmpl w:val="00000001"/>
    <w:lvl w:ilvl="0" w:tentative="0">
      <w:start w:val="1"/>
      <w:numFmt w:val="none"/>
      <w:suff w:val="nothing"/>
      <w:lvlText w:val="%1"/>
      <w:lvlJc w:val="left"/>
      <w:pPr>
        <w:ind w:left="0" w:firstLine="0"/>
      </w:pPr>
      <w:rPr>
        <w:rFonts w:hint="eastAsia"/>
      </w:rPr>
    </w:lvl>
    <w:lvl w:ilvl="1" w:tentative="0">
      <w:start w:val="1"/>
      <w:numFmt w:val="decimal"/>
      <w:pStyle w:val="30"/>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7938" w:firstLine="0"/>
      </w:pPr>
      <w:rPr>
        <w:rFonts w:hint="eastAsia" w:ascii="黑体" w:hAnsi="Times New Roman" w:eastAsia="黑体" w:cs="Times New Roman"/>
        <w:b w:val="0"/>
        <w:bCs w:val="0"/>
        <w:i w:val="0"/>
        <w:iCs w:val="0"/>
        <w:caps w:val="0"/>
        <w:smallCaps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4NDZjZWUwOWMxN2MzNGZlMThjZWZmMzJkZGZiMGMifQ=="/>
  </w:docVars>
  <w:rsids>
    <w:rsidRoot w:val="00000000"/>
    <w:rsid w:val="00861DAB"/>
    <w:rsid w:val="01243552"/>
    <w:rsid w:val="012B3A06"/>
    <w:rsid w:val="013523B9"/>
    <w:rsid w:val="01A249C3"/>
    <w:rsid w:val="01DC539A"/>
    <w:rsid w:val="02296E92"/>
    <w:rsid w:val="02B52EA8"/>
    <w:rsid w:val="05B01966"/>
    <w:rsid w:val="05E84C47"/>
    <w:rsid w:val="05F9301F"/>
    <w:rsid w:val="0708351A"/>
    <w:rsid w:val="07D4164E"/>
    <w:rsid w:val="07F41669"/>
    <w:rsid w:val="090B21E3"/>
    <w:rsid w:val="096249C6"/>
    <w:rsid w:val="09A92667"/>
    <w:rsid w:val="09EE5728"/>
    <w:rsid w:val="0AC219C7"/>
    <w:rsid w:val="0B912A5F"/>
    <w:rsid w:val="0B941820"/>
    <w:rsid w:val="0C652D52"/>
    <w:rsid w:val="0D6A180E"/>
    <w:rsid w:val="0E6E49B2"/>
    <w:rsid w:val="0E8D69FB"/>
    <w:rsid w:val="0EEF6D6E"/>
    <w:rsid w:val="0F6459AD"/>
    <w:rsid w:val="0F740A47"/>
    <w:rsid w:val="0F9E0F8F"/>
    <w:rsid w:val="0FA67D74"/>
    <w:rsid w:val="101C66E7"/>
    <w:rsid w:val="10BE2E9B"/>
    <w:rsid w:val="10D26947"/>
    <w:rsid w:val="11EB5548"/>
    <w:rsid w:val="12274A8C"/>
    <w:rsid w:val="12751C80"/>
    <w:rsid w:val="136E3463"/>
    <w:rsid w:val="13AF2F6F"/>
    <w:rsid w:val="147541B9"/>
    <w:rsid w:val="14C2615F"/>
    <w:rsid w:val="150015DA"/>
    <w:rsid w:val="150D1E6F"/>
    <w:rsid w:val="165460E3"/>
    <w:rsid w:val="16D3438F"/>
    <w:rsid w:val="16DE11E6"/>
    <w:rsid w:val="1723614E"/>
    <w:rsid w:val="174C1201"/>
    <w:rsid w:val="17BB0135"/>
    <w:rsid w:val="1866517F"/>
    <w:rsid w:val="194D74B2"/>
    <w:rsid w:val="198527A8"/>
    <w:rsid w:val="19CA63B2"/>
    <w:rsid w:val="1D2624F4"/>
    <w:rsid w:val="1D7B31AC"/>
    <w:rsid w:val="1D813BCE"/>
    <w:rsid w:val="1DBA3332"/>
    <w:rsid w:val="1DFC5003"/>
    <w:rsid w:val="1E511D35"/>
    <w:rsid w:val="1EBF6FD6"/>
    <w:rsid w:val="204F58BE"/>
    <w:rsid w:val="21050673"/>
    <w:rsid w:val="21725D08"/>
    <w:rsid w:val="21A27248"/>
    <w:rsid w:val="21FE57EE"/>
    <w:rsid w:val="23AD2E04"/>
    <w:rsid w:val="23BD44EC"/>
    <w:rsid w:val="24661428"/>
    <w:rsid w:val="249E0C86"/>
    <w:rsid w:val="25C44658"/>
    <w:rsid w:val="25ED1DB9"/>
    <w:rsid w:val="272F29AB"/>
    <w:rsid w:val="275A0816"/>
    <w:rsid w:val="279369D8"/>
    <w:rsid w:val="27D72616"/>
    <w:rsid w:val="281E5CE1"/>
    <w:rsid w:val="28977BCF"/>
    <w:rsid w:val="291C47AB"/>
    <w:rsid w:val="295B15D5"/>
    <w:rsid w:val="29A0418A"/>
    <w:rsid w:val="2A2159F1"/>
    <w:rsid w:val="2A2658E2"/>
    <w:rsid w:val="2B0D67AD"/>
    <w:rsid w:val="2B636958"/>
    <w:rsid w:val="2BBE3DEC"/>
    <w:rsid w:val="2C0D74D2"/>
    <w:rsid w:val="2C7913B9"/>
    <w:rsid w:val="2CED26E7"/>
    <w:rsid w:val="2DA60AE7"/>
    <w:rsid w:val="2DC84F02"/>
    <w:rsid w:val="2DDF2977"/>
    <w:rsid w:val="2DEC0BF0"/>
    <w:rsid w:val="2E197A87"/>
    <w:rsid w:val="2E9D4D08"/>
    <w:rsid w:val="2F8A06C1"/>
    <w:rsid w:val="2F8A246F"/>
    <w:rsid w:val="2F9257C7"/>
    <w:rsid w:val="304447BB"/>
    <w:rsid w:val="306C51F1"/>
    <w:rsid w:val="308878B0"/>
    <w:rsid w:val="30BF25EC"/>
    <w:rsid w:val="31490108"/>
    <w:rsid w:val="31523460"/>
    <w:rsid w:val="32222E32"/>
    <w:rsid w:val="32566312"/>
    <w:rsid w:val="3264344B"/>
    <w:rsid w:val="328F3319"/>
    <w:rsid w:val="32C65075"/>
    <w:rsid w:val="3317670F"/>
    <w:rsid w:val="33440C4A"/>
    <w:rsid w:val="33BB353F"/>
    <w:rsid w:val="34264730"/>
    <w:rsid w:val="344A041F"/>
    <w:rsid w:val="346B6F93"/>
    <w:rsid w:val="353C06AF"/>
    <w:rsid w:val="355359F9"/>
    <w:rsid w:val="3649799F"/>
    <w:rsid w:val="37FD3B7A"/>
    <w:rsid w:val="3819335A"/>
    <w:rsid w:val="383D148E"/>
    <w:rsid w:val="38467055"/>
    <w:rsid w:val="38B30C88"/>
    <w:rsid w:val="394C1AC3"/>
    <w:rsid w:val="3A2B1521"/>
    <w:rsid w:val="3B096F4A"/>
    <w:rsid w:val="3B1C0E02"/>
    <w:rsid w:val="3C795D45"/>
    <w:rsid w:val="3CB9383B"/>
    <w:rsid w:val="3CCF6954"/>
    <w:rsid w:val="3CED6733"/>
    <w:rsid w:val="3D18555E"/>
    <w:rsid w:val="3DDA6CB7"/>
    <w:rsid w:val="3E0E2D65"/>
    <w:rsid w:val="3F0D4E6A"/>
    <w:rsid w:val="3F2115A5"/>
    <w:rsid w:val="3F5D7BA0"/>
    <w:rsid w:val="3FDC5708"/>
    <w:rsid w:val="3FE6635B"/>
    <w:rsid w:val="401A561C"/>
    <w:rsid w:val="4022417F"/>
    <w:rsid w:val="40276422"/>
    <w:rsid w:val="40BB7A82"/>
    <w:rsid w:val="414A4154"/>
    <w:rsid w:val="415E19AD"/>
    <w:rsid w:val="41BA6207"/>
    <w:rsid w:val="41FF6CEC"/>
    <w:rsid w:val="43016A94"/>
    <w:rsid w:val="43566DE0"/>
    <w:rsid w:val="43DB5537"/>
    <w:rsid w:val="43F80425"/>
    <w:rsid w:val="44625310"/>
    <w:rsid w:val="44BC0A07"/>
    <w:rsid w:val="45636151"/>
    <w:rsid w:val="45E22B1B"/>
    <w:rsid w:val="460D5750"/>
    <w:rsid w:val="462F42BE"/>
    <w:rsid w:val="46606805"/>
    <w:rsid w:val="47D76015"/>
    <w:rsid w:val="47E36768"/>
    <w:rsid w:val="48D2515B"/>
    <w:rsid w:val="491F3FBE"/>
    <w:rsid w:val="49433A80"/>
    <w:rsid w:val="4A053821"/>
    <w:rsid w:val="4A1277D9"/>
    <w:rsid w:val="4A7364C9"/>
    <w:rsid w:val="4A834233"/>
    <w:rsid w:val="4BBD260C"/>
    <w:rsid w:val="4C481290"/>
    <w:rsid w:val="4CE76CFB"/>
    <w:rsid w:val="4D021D86"/>
    <w:rsid w:val="4D707522"/>
    <w:rsid w:val="4E2D4E3D"/>
    <w:rsid w:val="4E760336"/>
    <w:rsid w:val="4F495A4B"/>
    <w:rsid w:val="511B6F85"/>
    <w:rsid w:val="518C7E71"/>
    <w:rsid w:val="51E97071"/>
    <w:rsid w:val="52600089"/>
    <w:rsid w:val="52954359"/>
    <w:rsid w:val="53397B84"/>
    <w:rsid w:val="534704F3"/>
    <w:rsid w:val="54302D35"/>
    <w:rsid w:val="54563B5B"/>
    <w:rsid w:val="546E385E"/>
    <w:rsid w:val="54D1276A"/>
    <w:rsid w:val="55024BB4"/>
    <w:rsid w:val="55393E6B"/>
    <w:rsid w:val="5540169E"/>
    <w:rsid w:val="55A226B2"/>
    <w:rsid w:val="560C77D2"/>
    <w:rsid w:val="561A3C9D"/>
    <w:rsid w:val="576034B1"/>
    <w:rsid w:val="57802243"/>
    <w:rsid w:val="57E24C8E"/>
    <w:rsid w:val="592117E6"/>
    <w:rsid w:val="593410AA"/>
    <w:rsid w:val="59C51169"/>
    <w:rsid w:val="5A00764E"/>
    <w:rsid w:val="5A653824"/>
    <w:rsid w:val="5A6776CD"/>
    <w:rsid w:val="5A845B89"/>
    <w:rsid w:val="5B24736C"/>
    <w:rsid w:val="5B9C6858"/>
    <w:rsid w:val="5CDE5F6B"/>
    <w:rsid w:val="5CE2579B"/>
    <w:rsid w:val="5D2D69AC"/>
    <w:rsid w:val="5D437F7D"/>
    <w:rsid w:val="5D4930BA"/>
    <w:rsid w:val="5D9B2BBB"/>
    <w:rsid w:val="5F7A57AC"/>
    <w:rsid w:val="602A56D2"/>
    <w:rsid w:val="61610EF0"/>
    <w:rsid w:val="61C40F61"/>
    <w:rsid w:val="61DF11B8"/>
    <w:rsid w:val="61FD68D2"/>
    <w:rsid w:val="628F62D3"/>
    <w:rsid w:val="62CF5E0F"/>
    <w:rsid w:val="634265E1"/>
    <w:rsid w:val="6369752B"/>
    <w:rsid w:val="651F3778"/>
    <w:rsid w:val="65206DF6"/>
    <w:rsid w:val="661F0E5C"/>
    <w:rsid w:val="66650F64"/>
    <w:rsid w:val="66827423"/>
    <w:rsid w:val="66BA46FD"/>
    <w:rsid w:val="6700790A"/>
    <w:rsid w:val="675D7E8D"/>
    <w:rsid w:val="684B25CB"/>
    <w:rsid w:val="691163F0"/>
    <w:rsid w:val="6A721EA2"/>
    <w:rsid w:val="6A8D0A8A"/>
    <w:rsid w:val="6AC87D14"/>
    <w:rsid w:val="6AE508C6"/>
    <w:rsid w:val="6B625A72"/>
    <w:rsid w:val="6B657B94"/>
    <w:rsid w:val="6B6F1F3D"/>
    <w:rsid w:val="6B8E4AB9"/>
    <w:rsid w:val="6D170ADE"/>
    <w:rsid w:val="6D7F05FB"/>
    <w:rsid w:val="6DA2757D"/>
    <w:rsid w:val="6E0F24E1"/>
    <w:rsid w:val="6E292877"/>
    <w:rsid w:val="6F0D03EB"/>
    <w:rsid w:val="6F0D2199"/>
    <w:rsid w:val="700D1C68"/>
    <w:rsid w:val="70757FF6"/>
    <w:rsid w:val="70A97C9F"/>
    <w:rsid w:val="71A65696"/>
    <w:rsid w:val="71CF7BDA"/>
    <w:rsid w:val="72ED47BB"/>
    <w:rsid w:val="730317BE"/>
    <w:rsid w:val="73D43285"/>
    <w:rsid w:val="742F559A"/>
    <w:rsid w:val="75452EF4"/>
    <w:rsid w:val="75774810"/>
    <w:rsid w:val="76BB1219"/>
    <w:rsid w:val="76F61765"/>
    <w:rsid w:val="77317504"/>
    <w:rsid w:val="77347E76"/>
    <w:rsid w:val="77471FC0"/>
    <w:rsid w:val="78D36201"/>
    <w:rsid w:val="797E7B12"/>
    <w:rsid w:val="79D97847"/>
    <w:rsid w:val="7A020420"/>
    <w:rsid w:val="7A2B5022"/>
    <w:rsid w:val="7B1739AC"/>
    <w:rsid w:val="7B1D19B6"/>
    <w:rsid w:val="7B8D4340"/>
    <w:rsid w:val="7C1E3C37"/>
    <w:rsid w:val="7CD92452"/>
    <w:rsid w:val="7DA97531"/>
    <w:rsid w:val="7DFD00AB"/>
    <w:rsid w:val="7DFF1847"/>
    <w:rsid w:val="7E344D9A"/>
    <w:rsid w:val="7E725B75"/>
    <w:rsid w:val="7F1D0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character" w:default="1" w:styleId="8">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adjustRightInd/>
      <w:snapToGrid w:val="0"/>
      <w:spacing w:line="240" w:lineRule="auto"/>
      <w:jc w:val="right"/>
    </w:pPr>
    <w:rPr>
      <w:rFonts w:ascii="宋体"/>
      <w:sz w:val="18"/>
      <w:szCs w:val="18"/>
    </w:rPr>
  </w:style>
  <w:style w:type="paragraph" w:styleId="4">
    <w:name w:val="header"/>
    <w:basedOn w:val="1"/>
    <w:qFormat/>
    <w:uiPriority w:val="99"/>
    <w:pPr>
      <w:tabs>
        <w:tab w:val="center" w:pos="4153"/>
        <w:tab w:val="right" w:pos="8306"/>
      </w:tabs>
      <w:adjustRightInd/>
      <w:snapToGrid w:val="0"/>
      <w:jc w:val="center"/>
    </w:pPr>
    <w:rPr>
      <w:sz w:val="18"/>
      <w:szCs w:val="18"/>
    </w:rPr>
  </w:style>
  <w:style w:type="paragraph" w:styleId="5">
    <w:name w:val="toc 1"/>
    <w:basedOn w:val="1"/>
    <w:next w:val="1"/>
    <w:qFormat/>
    <w:uiPriority w:val="39"/>
    <w:rPr>
      <w:rFonts w:ascii="宋体"/>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qFormat/>
    <w:uiPriority w:val="99"/>
    <w:rPr>
      <w:rFonts w:ascii="宋体" w:hAnsi="Times New Roman" w:eastAsia="宋体"/>
      <w:color w:val="auto"/>
      <w:spacing w:val="0"/>
      <w:w w:val="100"/>
      <w:position w:val="0"/>
      <w:sz w:val="21"/>
      <w:u w:val="none"/>
      <w:vertAlign w:val="baseline"/>
    </w:rPr>
  </w:style>
  <w:style w:type="paragraph" w:customStyle="1" w:styleId="1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14">
    <w:name w:val="标准文件_文件编号"/>
    <w:basedOn w:val="15"/>
    <w:autoRedefine/>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5">
    <w:name w:val="标准文件_段"/>
    <w:autoRedefine/>
    <w:qFormat/>
    <w:uiPriority w:val="0"/>
    <w:pPr>
      <w:autoSpaceDE w:val="0"/>
      <w:autoSpaceDN w:val="0"/>
      <w:spacing w:line="360" w:lineRule="auto"/>
      <w:ind w:firstLine="420" w:firstLineChars="200"/>
    </w:pPr>
    <w:rPr>
      <w:rFonts w:ascii="宋体" w:hAnsi="Times New Roman" w:eastAsia="宋体" w:cs="Times New Roman"/>
      <w:sz w:val="21"/>
      <w:lang w:val="en-US" w:eastAsia="zh-CN" w:bidi="ar-SA"/>
    </w:rPr>
  </w:style>
  <w:style w:type="paragraph" w:customStyle="1" w:styleId="16">
    <w:name w:val="标准文件_替换文件编号"/>
    <w:basedOn w:val="14"/>
    <w:autoRedefine/>
    <w:qFormat/>
    <w:uiPriority w:val="0"/>
    <w:pPr>
      <w:framePr w:wrap="around"/>
      <w:spacing w:before="57"/>
    </w:pPr>
    <w:rPr>
      <w:sz w:val="21"/>
    </w:rPr>
  </w:style>
  <w:style w:type="paragraph" w:customStyle="1" w:styleId="17">
    <w:name w:val="标准文件_文件名称"/>
    <w:basedOn w:val="15"/>
    <w:next w:val="15"/>
    <w:autoRedefine/>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8">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9">
    <w:name w:val="其他发布日期"/>
    <w:basedOn w:val="20"/>
    <w:qFormat/>
    <w:uiPriority w:val="0"/>
    <w:pPr>
      <w:framePr w:w="3997" w:h="471" w:hRule="exact" w:hSpace="0" w:vSpace="181" w:wrap="around" w:vAnchor="page" w:hAnchor="page" w:x="1419" w:y="14097"/>
    </w:pPr>
  </w:style>
  <w:style w:type="paragraph" w:customStyle="1" w:styleId="20">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1">
    <w:name w:val="其他实施日期"/>
    <w:basedOn w:val="22"/>
    <w:autoRedefine/>
    <w:qFormat/>
    <w:uiPriority w:val="0"/>
    <w:pPr>
      <w:framePr w:w="3997" w:h="471" w:hRule="exact" w:vSpace="181" w:wrap="around" w:vAnchor="page" w:hAnchor="page" w:x="7089" w:y="14097"/>
    </w:pPr>
  </w:style>
  <w:style w:type="paragraph" w:customStyle="1" w:styleId="22">
    <w:name w:val="实施日期"/>
    <w:basedOn w:val="20"/>
    <w:autoRedefine/>
    <w:qFormat/>
    <w:uiPriority w:val="0"/>
    <w:pPr>
      <w:framePr w:hSpace="0" w:wrap="around" w:xAlign="right"/>
      <w:jc w:val="right"/>
    </w:pPr>
  </w:style>
  <w:style w:type="paragraph" w:customStyle="1" w:styleId="23">
    <w:name w:val="其他发布部门"/>
    <w:basedOn w:val="24"/>
    <w:autoRedefine/>
    <w:qFormat/>
    <w:uiPriority w:val="0"/>
    <w:pPr>
      <w:framePr w:wrap="around"/>
      <w:spacing w:line="0" w:lineRule="atLeast"/>
    </w:pPr>
    <w:rPr>
      <w:rFonts w:ascii="黑体" w:eastAsia="黑体"/>
      <w:b w:val="0"/>
    </w:rPr>
  </w:style>
  <w:style w:type="paragraph" w:customStyle="1" w:styleId="24">
    <w:name w:val="发布部门"/>
    <w:next w:val="25"/>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25">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6">
    <w:name w:val="发布"/>
    <w:basedOn w:val="8"/>
    <w:autoRedefine/>
    <w:qFormat/>
    <w:uiPriority w:val="0"/>
    <w:rPr>
      <w:rFonts w:ascii="黑体" w:eastAsia="黑体"/>
      <w:spacing w:val="85"/>
      <w:w w:val="100"/>
      <w:position w:val="3"/>
      <w:sz w:val="28"/>
      <w:szCs w:val="28"/>
    </w:rPr>
  </w:style>
  <w:style w:type="paragraph" w:customStyle="1" w:styleId="27">
    <w:name w:val="标准文件_目录标题"/>
    <w:basedOn w:val="1"/>
    <w:autoRedefine/>
    <w:qFormat/>
    <w:uiPriority w:val="0"/>
    <w:pPr>
      <w:spacing w:after="150" w:afterLines="150" w:line="240" w:lineRule="auto"/>
      <w:jc w:val="center"/>
    </w:pPr>
    <w:rPr>
      <w:rFonts w:ascii="黑体" w:eastAsia="黑体"/>
      <w:sz w:val="32"/>
    </w:rPr>
  </w:style>
  <w:style w:type="paragraph" w:customStyle="1" w:styleId="28">
    <w:name w:val="标准文件_前言、引言标题"/>
    <w:next w:val="1"/>
    <w:autoRedefine/>
    <w:qFormat/>
    <w:uiPriority w:val="0"/>
    <w:pPr>
      <w:numPr>
        <w:ilvl w:val="0"/>
        <w:numId w:val="1"/>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29">
    <w:name w:val="标准文件_正文标准名称"/>
    <w:autoRedefine/>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30">
    <w:name w:val="标准文件_章标题"/>
    <w:next w:val="15"/>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31">
    <w:name w:val="标准文件_页脚奇数页"/>
    <w:autoRedefine/>
    <w:qFormat/>
    <w:uiPriority w:val="0"/>
    <w:pPr>
      <w:ind w:right="227"/>
      <w:jc w:val="right"/>
    </w:pPr>
    <w:rPr>
      <w:rFonts w:ascii="宋体"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4981</Words>
  <Characters>6164</Characters>
  <Paragraphs>198</Paragraphs>
  <TotalTime>76</TotalTime>
  <ScaleCrop>false</ScaleCrop>
  <LinksUpToDate>false</LinksUpToDate>
  <CharactersWithSpaces>6438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2024-04-02T09:18:00Z</dcterms:created>
  <dc:creator>alex</dc:creator>
  <cp:lastModifiedBy>alex</cp:lastModifiedBy>
  <cp:lastPrinted>2024-10-29T14:51:00Z</cp:lastPrinted>
  <dcterms:modified xsi:type="dcterms:W3CDTF">2025-11-05T09:08:13Z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7E1F8B0B48C54F12ACA25EF6EAF22A9D_13</vt:lpwstr>
  </property>
  <property fmtid="{D5CDD505-2E9C-101B-9397-08002B2CF9AE}" pid="4" name="KSOTemplateDocerSaveRecord">
    <vt:lpwstr>eyJoZGlkIjoiMzEwNTM5NzYwMDRjMzkwZTVkZjY2ODkwMGIxNGU0OTUiLCJ1c2VySWQiOiIyNDE3MDk4MDIifQ==</vt:lpwstr>
  </property>
</Properties>
</file>