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3EAF8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shd w:val="clear" w:color="auto" w:fill="auto"/>
          </w:tcPr>
          <w:p w14:paraId="5ABC47E3">
            <w:pPr>
              <w:pStyle w:val="25"/>
              <w:framePr w:h="496" w:hRule="exact" w:wrap="around" w:x="1502" w:y="3556"/>
              <w:rPr>
                <w:color w:val="auto"/>
                <w:sz w:val="28"/>
                <w:szCs w:val="28"/>
              </w:rPr>
            </w:pPr>
            <w:bookmarkStart w:id="0" w:name="_Toc278868457"/>
            <w:r>
              <w:rPr>
                <w:rFonts w:hint="eastAsia" w:ascii="黑体" w:hAnsi="黑体" w:eastAsia="黑体" w:cs="黑体"/>
                <w:color w:val="auto"/>
                <w:sz w:val="28"/>
                <w:szCs w:val="28"/>
              </w:rPr>
              <w:t>T/</w:t>
            </w:r>
            <w:r>
              <w:rPr>
                <w:rFonts w:hint="eastAsia" w:ascii="黑体" w:hAnsi="黑体" w:eastAsia="黑体" w:cs="黑体"/>
                <w:color w:val="auto"/>
                <w:sz w:val="28"/>
                <w:szCs w:val="28"/>
                <w:lang w:val="en-US" w:eastAsia="zh-CN"/>
              </w:rPr>
              <w:t>CNIA</w:t>
            </w:r>
            <w:r>
              <w:rPr>
                <w:rFonts w:hint="eastAsia" w:ascii="黑体" w:hAnsi="黑体" w:eastAsia="黑体" w:cs="黑体"/>
                <w:color w:val="auto"/>
                <w:sz w:val="28"/>
                <w:szCs w:val="28"/>
              </w:rPr>
              <w:t xml:space="preserve"> </w:t>
            </w:r>
            <w:r>
              <w:rPr>
                <w:rFonts w:hint="eastAsia" w:ascii="黑体" w:hAnsi="黑体" w:eastAsia="黑体" w:cs="黑体"/>
                <w:color w:val="auto"/>
                <w:sz w:val="28"/>
                <w:szCs w:val="28"/>
              </w:rPr>
              <w:fldChar w:fldCharType="begin">
                <w:ffData>
                  <w:name w:val="StdNo1"/>
                  <w:enabled/>
                  <w:calcOnExit w:val="0"/>
                  <w:textInput>
                    <w:default w:val="XXXXX"/>
                  </w:textInput>
                </w:ffData>
              </w:fldChar>
            </w:r>
            <w:bookmarkStart w:id="1" w:name="StdNo1"/>
            <w:r>
              <w:rPr>
                <w:rFonts w:hint="eastAsia" w:ascii="黑体" w:hAnsi="黑体" w:eastAsia="黑体" w:cs="黑体"/>
                <w:color w:val="auto"/>
                <w:sz w:val="28"/>
                <w:szCs w:val="28"/>
              </w:rPr>
              <w:instrText xml:space="preserve"> FORMTEXT </w:instrText>
            </w:r>
            <w:r>
              <w:rPr>
                <w:rFonts w:hint="eastAsia" w:ascii="黑体" w:hAnsi="黑体" w:eastAsia="黑体" w:cs="黑体"/>
                <w:color w:val="auto"/>
                <w:sz w:val="28"/>
                <w:szCs w:val="28"/>
              </w:rPr>
              <w:fldChar w:fldCharType="separate"/>
            </w:r>
            <w:r>
              <w:rPr>
                <w:rFonts w:hint="eastAsia" w:ascii="黑体" w:hAnsi="黑体" w:eastAsia="黑体" w:cs="黑体"/>
                <w:color w:val="auto"/>
                <w:sz w:val="28"/>
                <w:szCs w:val="28"/>
              </w:rPr>
              <w:t>XXXXX</w:t>
            </w:r>
            <w:r>
              <w:rPr>
                <w:rFonts w:hint="eastAsia" w:ascii="黑体" w:hAnsi="黑体" w:eastAsia="黑体" w:cs="黑体"/>
                <w:color w:val="auto"/>
                <w:sz w:val="28"/>
                <w:szCs w:val="28"/>
              </w:rPr>
              <w:fldChar w:fldCharType="end"/>
            </w:r>
            <w:bookmarkEnd w:id="1"/>
            <w:r>
              <w:rPr>
                <w:rFonts w:hint="eastAsia" w:ascii="黑体" w:hAnsi="黑体" w:eastAsia="黑体" w:cs="黑体"/>
                <w:color w:val="auto"/>
                <w:sz w:val="28"/>
                <w:szCs w:val="28"/>
              </w:rPr>
              <w:t>—</w:t>
            </w:r>
            <w:r>
              <w:rPr>
                <w:rFonts w:hint="eastAsia" w:ascii="黑体" w:hAnsi="黑体" w:eastAsia="黑体" w:cs="黑体"/>
                <w:color w:val="auto"/>
                <w:sz w:val="28"/>
                <w:szCs w:val="28"/>
              </w:rPr>
              <w:fldChar w:fldCharType="begin">
                <w:ffData>
                  <w:name w:val="StdNo2"/>
                  <w:enabled/>
                  <w:calcOnExit w:val="0"/>
                  <w:textInput>
                    <w:default w:val="XXXX"/>
                    <w:maxLength w:val="4"/>
                  </w:textInput>
                </w:ffData>
              </w:fldChar>
            </w:r>
            <w:bookmarkStart w:id="2" w:name="StdNo2"/>
            <w:r>
              <w:rPr>
                <w:rFonts w:hint="eastAsia" w:ascii="黑体" w:hAnsi="黑体" w:eastAsia="黑体" w:cs="黑体"/>
                <w:color w:val="auto"/>
                <w:sz w:val="28"/>
                <w:szCs w:val="28"/>
              </w:rPr>
              <w:instrText xml:space="preserve"> FORMTEXT </w:instrText>
            </w:r>
            <w:r>
              <w:rPr>
                <w:rFonts w:hint="eastAsia" w:ascii="黑体" w:hAnsi="黑体" w:eastAsia="黑体" w:cs="黑体"/>
                <w:color w:val="auto"/>
                <w:sz w:val="28"/>
                <w:szCs w:val="28"/>
              </w:rPr>
              <w:fldChar w:fldCharType="separate"/>
            </w:r>
            <w:r>
              <w:rPr>
                <w:rFonts w:hint="eastAsia" w:ascii="黑体" w:hAnsi="黑体" w:eastAsia="黑体" w:cs="黑体"/>
                <w:color w:val="auto"/>
                <w:sz w:val="28"/>
                <w:szCs w:val="28"/>
              </w:rPr>
              <w:t>XXXX</w:t>
            </w:r>
            <w:r>
              <w:rPr>
                <w:rFonts w:hint="eastAsia" w:ascii="黑体" w:hAnsi="黑体" w:eastAsia="黑体" w:cs="黑体"/>
                <w:color w:val="auto"/>
                <w:sz w:val="28"/>
                <w:szCs w:val="28"/>
              </w:rPr>
              <w:fldChar w:fldCharType="end"/>
            </w:r>
            <w:bookmarkEnd w:id="2"/>
            <w:r>
              <w:rPr>
                <w:color w:val="auto"/>
                <w:sz w:val="28"/>
                <w:szCs w:val="28"/>
              </w:rPr>
              <mc:AlternateContent>
                <mc:Choice Requires="wps">
                  <w:drawing>
                    <wp:anchor distT="0" distB="0" distL="114300" distR="114300" simplePos="0" relativeHeight="251663360"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152"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upright="1"/>
                          </wps:wsp>
                        </a:graphicData>
                      </a:graphic>
                    </wp:anchor>
                  </w:drawing>
                </mc:Choice>
                <mc:Fallback>
                  <w:pict>
                    <v:rect id="DT" o:spid="_x0000_s1026" o:spt="1" style="position:absolute;left:0pt;margin-left:372.8pt;margin-top:2.7pt;height:18pt;width:90pt;z-index:-251653120;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B5g8svWAAAACAEAAA8AAAAAAAAA&#10;AQAgAAAAIgAAAGRycy9kb3ducmV2LnhtbFBLAQIUABQAAAAIAIdO4kBIBot+oQEAAFsDAAAOAAAA&#10;AAAAAAEAIAAAACUBAABkcnMvZTJvRG9jLnhtbFBLBQYAAAAABgAGAFkBAAA4BQAAAAA=&#10;">
                      <v:fill on="t" focussize="0,0"/>
                      <v:stroke on="f"/>
                      <v:imagedata o:title=""/>
                      <o:lock v:ext="edit" aspectratio="f"/>
                    </v:rect>
                  </w:pict>
                </mc:Fallback>
              </mc:AlternateContent>
            </w:r>
          </w:p>
        </w:tc>
      </w:tr>
    </w:tbl>
    <w:p w14:paraId="6050F84B">
      <w:pPr>
        <w:pStyle w:val="22"/>
        <w:framePr w:h="496" w:hRule="exact" w:wrap="around" w:x="1502" w:y="3556"/>
        <w:rPr>
          <w:rFonts w:hAnsi="黑体"/>
          <w:color w:val="auto"/>
        </w:rPr>
      </w:pPr>
    </w:p>
    <w:p w14:paraId="1E376EE1">
      <w:pPr>
        <w:pStyle w:val="22"/>
        <w:framePr w:h="496" w:hRule="exact" w:wrap="around" w:x="1502" w:y="3556"/>
        <w:rPr>
          <w:rFonts w:hAnsi="黑体"/>
          <w:color w:val="auto"/>
        </w:rPr>
      </w:pPr>
    </w:p>
    <w:p w14:paraId="0D1DE84F">
      <w:pPr>
        <w:pStyle w:val="26"/>
        <w:framePr w:h="4486" w:hRule="exact" w:wrap="around" w:x="1156" w:y="6376"/>
        <w:spacing w:line="240" w:lineRule="auto"/>
        <w:rPr>
          <w:color w:val="auto"/>
          <w:sz w:val="48"/>
          <w:szCs w:val="48"/>
        </w:rPr>
      </w:pPr>
      <w:r>
        <w:rPr>
          <w:rFonts w:hint="eastAsia"/>
          <w:color w:val="auto"/>
          <w:sz w:val="48"/>
          <w:szCs w:val="48"/>
        </w:rPr>
        <w:t>铜加工企业</w:t>
      </w:r>
      <w:r>
        <w:rPr>
          <w:rFonts w:hint="eastAsia"/>
          <w:color w:val="auto"/>
          <w:sz w:val="48"/>
          <w:szCs w:val="48"/>
          <w:lang w:val="en-US" w:eastAsia="zh-CN"/>
        </w:rPr>
        <w:t>温室气体</w:t>
      </w:r>
      <w:r>
        <w:rPr>
          <w:rFonts w:hint="eastAsia"/>
          <w:color w:val="auto"/>
          <w:sz w:val="48"/>
          <w:szCs w:val="48"/>
        </w:rPr>
        <w:t>排放核算与报告要求</w:t>
      </w:r>
    </w:p>
    <w:p w14:paraId="4D4C6A6A">
      <w:pPr>
        <w:pStyle w:val="27"/>
        <w:framePr w:h="4486" w:hRule="exact" w:wrap="around" w:x="1156" w:y="6376"/>
        <w:spacing w:beforeLines="50" w:line="240" w:lineRule="auto"/>
        <w:rPr>
          <w:rFonts w:hint="eastAsia" w:ascii="黑体" w:hAnsi="黑体" w:eastAsia="黑体" w:cs="黑体"/>
          <w:color w:val="auto"/>
        </w:rPr>
      </w:pPr>
      <w:r>
        <w:rPr>
          <w:rFonts w:hint="eastAsia" w:ascii="黑体" w:hAnsi="黑体" w:eastAsia="黑体" w:cs="黑体"/>
          <w:color w:val="auto"/>
        </w:rPr>
        <w:t xml:space="preserve">Requirement of </w:t>
      </w:r>
      <w:bookmarkStart w:id="3" w:name="OLE_LINK2"/>
      <w:r>
        <w:rPr>
          <w:rFonts w:hint="eastAsia" w:ascii="黑体" w:hAnsi="黑体" w:eastAsia="黑体" w:cs="黑体"/>
          <w:color w:val="auto"/>
        </w:rPr>
        <w:t>the greenhouse gas emission</w:t>
      </w:r>
      <w:bookmarkEnd w:id="3"/>
      <w:r>
        <w:rPr>
          <w:rFonts w:hint="eastAsia" w:ascii="黑体" w:hAnsi="黑体" w:eastAsia="黑体" w:cs="黑体"/>
          <w:color w:val="auto"/>
        </w:rPr>
        <w:t xml:space="preserve"> accounting and reporting </w:t>
      </w:r>
    </w:p>
    <w:p w14:paraId="2A695B45">
      <w:pPr>
        <w:pStyle w:val="27"/>
        <w:framePr w:h="4486" w:hRule="exact" w:wrap="around" w:x="1156" w:y="6376"/>
        <w:spacing w:before="0" w:line="240" w:lineRule="auto"/>
        <w:rPr>
          <w:rFonts w:hint="eastAsia" w:ascii="黑体" w:hAnsi="黑体" w:eastAsia="黑体" w:cs="黑体"/>
          <w:color w:val="auto"/>
          <w:lang w:val="en-US" w:eastAsia="zh-CN"/>
        </w:rPr>
      </w:pPr>
      <w:r>
        <w:rPr>
          <w:rFonts w:hint="eastAsia" w:ascii="黑体" w:hAnsi="黑体" w:eastAsia="黑体" w:cs="黑体"/>
          <w:color w:val="auto"/>
        </w:rPr>
        <w:t xml:space="preserve">for copper </w:t>
      </w:r>
      <w:r>
        <w:rPr>
          <w:rFonts w:hint="eastAsia" w:ascii="黑体" w:hAnsi="黑体" w:eastAsia="黑体" w:cs="黑体"/>
          <w:color w:val="auto"/>
          <w:lang w:val="en-US" w:eastAsia="zh-CN"/>
        </w:rPr>
        <w:t>p</w:t>
      </w:r>
      <w:r>
        <w:rPr>
          <w:rFonts w:hint="eastAsia" w:ascii="黑体" w:hAnsi="黑体" w:eastAsia="黑体" w:cs="黑体"/>
          <w:color w:val="auto"/>
        </w:rPr>
        <w:t xml:space="preserve">rocessing </w:t>
      </w:r>
      <w:r>
        <w:rPr>
          <w:rFonts w:hint="eastAsia" w:ascii="黑体" w:hAnsi="黑体" w:eastAsia="黑体" w:cs="黑体"/>
          <w:color w:val="auto"/>
          <w:lang w:val="en-US" w:eastAsia="zh-CN"/>
        </w:rPr>
        <w:t>enterprise</w:t>
      </w:r>
    </w:p>
    <w:tbl>
      <w:tblPr>
        <w:tblStyle w:val="9"/>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14:paraId="210CF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14:paraId="0878F86B">
            <w:pPr>
              <w:pStyle w:val="28"/>
              <w:framePr w:h="4486" w:hRule="exact" w:wrap="around" w:x="1156" w:y="6376"/>
              <w:rPr>
                <w:color w:val="auto"/>
                <w:sz w:val="28"/>
              </w:rPr>
            </w:pPr>
            <w:r>
              <w:rPr>
                <w:color w:val="auto"/>
                <w:sz w:val="28"/>
              </w:rPr>
              <mc:AlternateContent>
                <mc:Choice Requires="wps">
                  <w:drawing>
                    <wp:anchor distT="0" distB="0" distL="114300" distR="114300" simplePos="0" relativeHeight="251666432" behindDoc="1" locked="1" layoutInCell="1" allowOverlap="1">
                      <wp:simplePos x="0" y="0"/>
                      <wp:positionH relativeFrom="column">
                        <wp:posOffset>2200910</wp:posOffset>
                      </wp:positionH>
                      <wp:positionV relativeFrom="paragraph">
                        <wp:posOffset>573405</wp:posOffset>
                      </wp:positionV>
                      <wp:extent cx="1905000" cy="254000"/>
                      <wp:effectExtent l="0" t="0" r="0" b="12700"/>
                      <wp:wrapNone/>
                      <wp:docPr id="163"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bodyPr upright="1"/>
                          </wps:wsp>
                        </a:graphicData>
                      </a:graphic>
                    </wp:anchor>
                  </w:drawing>
                </mc:Choice>
                <mc:Fallback>
                  <w:pict>
                    <v:rect id="RQ" o:spid="_x0000_s1026" o:spt="1" style="position:absolute;left:0pt;margin-left:173.3pt;margin-top:45.15pt;height:20pt;width:150pt;z-index:-251650048;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AWJrpLVAAAACgEAAA8AAAAAAAAA&#10;AQAgAAAAIgAAAGRycy9kb3ducmV2LnhtbFBLAQIUABQAAAAIAIdO4kConyKiogEAAFsDAAAOAAAA&#10;AAAAAAEAIAAAACQBAABkcnMvZTJvRG9jLnhtbFBLBQYAAAAABgAGAFkBAAA4BQAAAAA=&#10;">
                      <v:fill on="t" focussize="0,0"/>
                      <v:stroke on="f"/>
                      <v:imagedata o:title=""/>
                      <o:lock v:ext="edit" aspectratio="f"/>
                      <w10:anchorlock/>
                    </v:rect>
                  </w:pict>
                </mc:Fallback>
              </mc:AlternateContent>
            </w:r>
            <w:r>
              <w:rPr>
                <w:color w:val="auto"/>
                <w:sz w:val="28"/>
              </w:rPr>
              <mc:AlternateContent>
                <mc:Choice Requires="wps">
                  <w:drawing>
                    <wp:anchor distT="0" distB="0" distL="114300" distR="114300" simplePos="0" relativeHeight="251665408" behindDoc="1" locked="0" layoutInCell="1" allowOverlap="1">
                      <wp:simplePos x="0" y="0"/>
                      <wp:positionH relativeFrom="column">
                        <wp:posOffset>2454910</wp:posOffset>
                      </wp:positionH>
                      <wp:positionV relativeFrom="paragraph">
                        <wp:posOffset>255905</wp:posOffset>
                      </wp:positionV>
                      <wp:extent cx="1270000" cy="304800"/>
                      <wp:effectExtent l="0" t="0" r="6350" b="0"/>
                      <wp:wrapNone/>
                      <wp:docPr id="162"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bodyPr upright="1"/>
                          </wps:wsp>
                        </a:graphicData>
                      </a:graphic>
                    </wp:anchor>
                  </w:drawing>
                </mc:Choice>
                <mc:Fallback>
                  <w:pict>
                    <v:rect id="LB" o:spid="_x0000_s1026" o:spt="1" style="position:absolute;left:0pt;margin-left:193.3pt;margin-top:20.15pt;height:24pt;width:100pt;z-index:-251651072;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APhi+XWAAAACQEAAA8AAAAAAAAA&#10;AQAgAAAAIgAAAGRycy9kb3ducmV2LnhtbFBLAQIUABQAAAAIAIdO4kBUdkfpoQEAAFsDAAAOAAAA&#10;AAAAAAEAIAAAACUBAABkcnMvZTJvRG9jLnhtbFBLBQYAAAAABgAGAFkBAAA4BQAAAAA=&#10;">
                      <v:fill on="t" focussize="0,0"/>
                      <v:stroke on="f"/>
                      <v:imagedata o:title=""/>
                      <o:lock v:ext="edit" aspectratio="f"/>
                    </v:rect>
                  </w:pict>
                </mc:Fallback>
              </mc:AlternateContent>
            </w:r>
            <w:r>
              <w:rPr>
                <w:rFonts w:hint="eastAsia"/>
                <w:color w:val="auto"/>
                <w:sz w:val="28"/>
              </w:rPr>
              <w:t>（</w:t>
            </w:r>
            <w:r>
              <w:rPr>
                <w:rFonts w:hint="eastAsia"/>
                <w:color w:val="auto"/>
                <w:sz w:val="28"/>
                <w:lang w:val="en-US" w:eastAsia="zh-CN"/>
              </w:rPr>
              <w:t>送审稿</w:t>
            </w:r>
            <w:r>
              <w:rPr>
                <w:rFonts w:hint="eastAsia"/>
                <w:color w:val="auto"/>
                <w:sz w:val="28"/>
              </w:rPr>
              <w:t>）</w:t>
            </w:r>
          </w:p>
        </w:tc>
      </w:tr>
      <w:tr w14:paraId="02F25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14:paraId="35DB0358">
            <w:pPr>
              <w:pStyle w:val="29"/>
              <w:framePr w:h="4486" w:hRule="exact" w:wrap="around" w:x="1156" w:y="6376"/>
              <w:rPr>
                <w:color w:val="auto"/>
              </w:rPr>
            </w:pPr>
          </w:p>
        </w:tc>
      </w:tr>
    </w:tbl>
    <w:p w14:paraId="03163F51">
      <w:pPr>
        <w:pStyle w:val="34"/>
        <w:framePr w:wrap="around" w:hAnchor="page" w:x="1614" w:y="13536"/>
        <w:rPr>
          <w:color w:val="auto"/>
        </w:rPr>
      </w:pPr>
      <w:r>
        <w:rPr>
          <w:rFonts w:ascii="黑体"/>
          <w:color w:val="auto"/>
        </w:rPr>
        <w:fldChar w:fldCharType="begin">
          <w:ffData>
            <w:name w:val="FY"/>
            <w:enabled/>
            <w:calcOnExit w:val="0"/>
            <w:textInput>
              <w:default w:val="XXXX"/>
              <w:maxLength w:val="4"/>
            </w:textInput>
          </w:ffData>
        </w:fldChar>
      </w:r>
      <w:bookmarkStart w:id="4" w:name="FY"/>
      <w:r>
        <w:rPr>
          <w:rFonts w:ascii="黑体"/>
          <w:color w:val="auto"/>
        </w:rPr>
        <w:instrText xml:space="preserve"> FORMTEXT </w:instrText>
      </w:r>
      <w:r>
        <w:rPr>
          <w:rFonts w:ascii="黑体"/>
          <w:color w:val="auto"/>
        </w:rPr>
        <w:fldChar w:fldCharType="separate"/>
      </w:r>
      <w:r>
        <w:rPr>
          <w:rFonts w:ascii="黑体"/>
          <w:color w:val="auto"/>
        </w:rPr>
        <w:t>XXXX</w:t>
      </w:r>
      <w:r>
        <w:rPr>
          <w:rFonts w:ascii="黑体"/>
          <w:color w:val="auto"/>
        </w:rPr>
        <w:fldChar w:fldCharType="end"/>
      </w:r>
      <w:bookmarkEnd w:id="4"/>
      <w:r>
        <w:rPr>
          <w:color w:val="auto"/>
        </w:rPr>
        <w:t xml:space="preserve"> </w:t>
      </w:r>
      <w:r>
        <w:rPr>
          <w:rFonts w:ascii="黑体"/>
          <w:color w:val="auto"/>
        </w:rPr>
        <w:t>-</w:t>
      </w:r>
      <w:r>
        <w:rPr>
          <w:color w:val="auto"/>
        </w:rPr>
        <w:t xml:space="preserve"> </w:t>
      </w:r>
      <w:r>
        <w:rPr>
          <w:rFonts w:ascii="黑体"/>
          <w:color w:val="auto"/>
        </w:rPr>
        <w:fldChar w:fldCharType="begin">
          <w:ffData>
            <w:name w:val="FM"/>
            <w:enabled/>
            <w:calcOnExit w:val="0"/>
            <w:textInput>
              <w:default w:val="XX"/>
              <w:maxLength w:val="2"/>
            </w:textInput>
          </w:ffData>
        </w:fldChar>
      </w:r>
      <w:r>
        <w:rPr>
          <w:rFonts w:ascii="黑体"/>
          <w:color w:val="auto"/>
        </w:rPr>
        <w:instrText xml:space="preserve"> FORMTEXT </w:instrText>
      </w:r>
      <w:r>
        <w:rPr>
          <w:rFonts w:ascii="黑体"/>
          <w:color w:val="auto"/>
        </w:rPr>
        <w:fldChar w:fldCharType="separate"/>
      </w:r>
      <w:r>
        <w:rPr>
          <w:rFonts w:ascii="黑体"/>
          <w:color w:val="auto"/>
        </w:rPr>
        <w:t>XX</w:t>
      </w:r>
      <w:r>
        <w:rPr>
          <w:rFonts w:ascii="黑体"/>
          <w:color w:val="auto"/>
        </w:rPr>
        <w:fldChar w:fldCharType="end"/>
      </w:r>
      <w:r>
        <w:rPr>
          <w:color w:val="auto"/>
        </w:rPr>
        <w:t xml:space="preserve"> </w:t>
      </w:r>
      <w:r>
        <w:rPr>
          <w:rFonts w:ascii="黑体"/>
          <w:color w:val="auto"/>
        </w:rPr>
        <w:t>-</w:t>
      </w:r>
      <w:r>
        <w:rPr>
          <w:color w:val="auto"/>
        </w:rPr>
        <w:t xml:space="preserve"> </w:t>
      </w:r>
      <w:r>
        <w:rPr>
          <w:rFonts w:ascii="黑体"/>
          <w:color w:val="auto"/>
        </w:rPr>
        <w:fldChar w:fldCharType="begin">
          <w:ffData>
            <w:name w:val="FD"/>
            <w:enabled/>
            <w:calcOnExit w:val="0"/>
            <w:textInput>
              <w:default w:val="XX"/>
              <w:maxLength w:val="2"/>
            </w:textInput>
          </w:ffData>
        </w:fldChar>
      </w:r>
      <w:bookmarkStart w:id="5" w:name="FD"/>
      <w:r>
        <w:rPr>
          <w:rFonts w:ascii="黑体"/>
          <w:color w:val="auto"/>
        </w:rPr>
        <w:instrText xml:space="preserve"> FORMTEXT </w:instrText>
      </w:r>
      <w:r>
        <w:rPr>
          <w:rFonts w:ascii="黑体"/>
          <w:color w:val="auto"/>
        </w:rPr>
        <w:fldChar w:fldCharType="separate"/>
      </w:r>
      <w:r>
        <w:rPr>
          <w:rFonts w:ascii="黑体"/>
          <w:color w:val="auto"/>
        </w:rPr>
        <w:t>XX</w:t>
      </w:r>
      <w:r>
        <w:rPr>
          <w:rFonts w:ascii="黑体"/>
          <w:color w:val="auto"/>
        </w:rPr>
        <w:fldChar w:fldCharType="end"/>
      </w:r>
      <w:bookmarkEnd w:id="5"/>
      <w:r>
        <w:rPr>
          <w:rFonts w:hint="eastAsia"/>
          <w:color w:val="auto"/>
        </w:rPr>
        <w:t>发布</w:t>
      </w:r>
    </w:p>
    <w:p w14:paraId="46B9FFE8">
      <w:pPr>
        <w:pStyle w:val="35"/>
        <w:framePr w:wrap="around" w:hAnchor="page" w:x="6486" w:y="13560"/>
        <w:rPr>
          <w:color w:val="auto"/>
        </w:rPr>
      </w:pPr>
      <w:r>
        <w:rPr>
          <w:rFonts w:ascii="黑体"/>
          <w:color w:val="auto"/>
        </w:rPr>
        <w:fldChar w:fldCharType="begin">
          <w:ffData>
            <w:name w:val="SY"/>
            <w:enabled/>
            <w:calcOnExit w:val="0"/>
            <w:textInput>
              <w:default w:val="XXXX"/>
              <w:maxLength w:val="4"/>
            </w:textInput>
          </w:ffData>
        </w:fldChar>
      </w:r>
      <w:bookmarkStart w:id="6" w:name="SY"/>
      <w:r>
        <w:rPr>
          <w:rFonts w:ascii="黑体"/>
          <w:color w:val="auto"/>
        </w:rPr>
        <w:instrText xml:space="preserve"> FORMTEXT </w:instrText>
      </w:r>
      <w:r>
        <w:rPr>
          <w:rFonts w:ascii="黑体"/>
          <w:color w:val="auto"/>
        </w:rPr>
        <w:fldChar w:fldCharType="separate"/>
      </w:r>
      <w:r>
        <w:rPr>
          <w:rFonts w:ascii="黑体"/>
          <w:color w:val="auto"/>
        </w:rPr>
        <w:t>XXXX</w:t>
      </w:r>
      <w:r>
        <w:rPr>
          <w:rFonts w:ascii="黑体"/>
          <w:color w:val="auto"/>
        </w:rPr>
        <w:fldChar w:fldCharType="end"/>
      </w:r>
      <w:bookmarkEnd w:id="6"/>
      <w:r>
        <w:rPr>
          <w:color w:val="auto"/>
        </w:rPr>
        <w:t xml:space="preserve"> </w:t>
      </w:r>
      <w:r>
        <w:rPr>
          <w:rFonts w:ascii="黑体"/>
          <w:color w:val="auto"/>
        </w:rPr>
        <w:t>-</w:t>
      </w:r>
      <w:r>
        <w:rPr>
          <w:color w:val="auto"/>
        </w:rPr>
        <w:t xml:space="preserve"> </w:t>
      </w:r>
      <w:r>
        <w:rPr>
          <w:rFonts w:ascii="黑体"/>
          <w:color w:val="auto"/>
        </w:rPr>
        <w:fldChar w:fldCharType="begin">
          <w:ffData>
            <w:name w:val="SM"/>
            <w:enabled/>
            <w:calcOnExit w:val="0"/>
            <w:textInput>
              <w:default w:val="XX"/>
              <w:maxLength w:val="2"/>
            </w:textInput>
          </w:ffData>
        </w:fldChar>
      </w:r>
      <w:bookmarkStart w:id="7" w:name="SM"/>
      <w:r>
        <w:rPr>
          <w:rFonts w:ascii="黑体"/>
          <w:color w:val="auto"/>
        </w:rPr>
        <w:instrText xml:space="preserve"> FORMTEXT </w:instrText>
      </w:r>
      <w:r>
        <w:rPr>
          <w:rFonts w:ascii="黑体"/>
          <w:color w:val="auto"/>
        </w:rPr>
        <w:fldChar w:fldCharType="separate"/>
      </w:r>
      <w:r>
        <w:rPr>
          <w:rFonts w:ascii="黑体"/>
          <w:color w:val="auto"/>
        </w:rPr>
        <w:t>XX</w:t>
      </w:r>
      <w:r>
        <w:rPr>
          <w:rFonts w:ascii="黑体"/>
          <w:color w:val="auto"/>
        </w:rPr>
        <w:fldChar w:fldCharType="end"/>
      </w:r>
      <w:bookmarkEnd w:id="7"/>
      <w:r>
        <w:rPr>
          <w:color w:val="auto"/>
        </w:rPr>
        <w:t xml:space="preserve"> </w:t>
      </w:r>
      <w:r>
        <w:rPr>
          <w:rFonts w:ascii="黑体"/>
          <w:color w:val="auto"/>
        </w:rPr>
        <w:t>-</w:t>
      </w:r>
      <w:r>
        <w:rPr>
          <w:color w:val="auto"/>
        </w:rPr>
        <w:t xml:space="preserve"> </w:t>
      </w:r>
      <w:r>
        <w:rPr>
          <w:rFonts w:ascii="黑体"/>
          <w:color w:val="auto"/>
        </w:rPr>
        <w:fldChar w:fldCharType="begin">
          <w:ffData>
            <w:name w:val="SD"/>
            <w:enabled/>
            <w:calcOnExit w:val="0"/>
            <w:textInput>
              <w:default w:val="XX"/>
              <w:maxLength w:val="2"/>
            </w:textInput>
          </w:ffData>
        </w:fldChar>
      </w:r>
      <w:bookmarkStart w:id="8" w:name="SD"/>
      <w:r>
        <w:rPr>
          <w:rFonts w:ascii="黑体"/>
          <w:color w:val="auto"/>
        </w:rPr>
        <w:instrText xml:space="preserve"> FORMTEXT </w:instrText>
      </w:r>
      <w:r>
        <w:rPr>
          <w:rFonts w:ascii="黑体"/>
          <w:color w:val="auto"/>
        </w:rPr>
        <w:fldChar w:fldCharType="separate"/>
      </w:r>
      <w:r>
        <w:rPr>
          <w:rFonts w:ascii="黑体"/>
          <w:color w:val="auto"/>
        </w:rPr>
        <w:t>XX</w:t>
      </w:r>
      <w:r>
        <w:rPr>
          <w:rFonts w:ascii="黑体"/>
          <w:color w:val="auto"/>
        </w:rPr>
        <w:fldChar w:fldCharType="end"/>
      </w:r>
      <w:bookmarkEnd w:id="8"/>
      <w:r>
        <w:rPr>
          <w:rFonts w:hint="eastAsia"/>
          <w:color w:val="auto"/>
        </w:rPr>
        <w:t>实施</w:t>
      </w:r>
    </w:p>
    <w:p w14:paraId="5408ED9B">
      <w:pPr>
        <w:pStyle w:val="33"/>
        <w:framePr w:w="2596" w:wrap="around" w:yAlign="top"/>
        <w:tabs>
          <w:tab w:val="left" w:pos="5940"/>
        </w:tabs>
        <w:rPr>
          <w:b w:val="0"/>
          <w:bCs/>
          <w:color w:val="auto"/>
        </w:rPr>
      </w:pPr>
      <w:r>
        <w:rPr>
          <w:rFonts w:hint="eastAsia"/>
          <w:b w:val="0"/>
          <w:bCs/>
          <w:color w:val="auto"/>
        </w:rPr>
        <w:t>ICS 77.1</w:t>
      </w:r>
      <w:r>
        <w:rPr>
          <w:rFonts w:hint="eastAsia"/>
          <w:b w:val="0"/>
          <w:bCs/>
          <w:color w:val="auto"/>
          <w:lang w:val="en-US" w:eastAsia="zh-CN"/>
        </w:rPr>
        <w:t>5</w:t>
      </w:r>
      <w:r>
        <w:rPr>
          <w:rFonts w:hint="eastAsia"/>
          <w:b w:val="0"/>
          <w:bCs/>
          <w:color w:val="auto"/>
        </w:rPr>
        <w:t>0.30</w:t>
      </w:r>
    </w:p>
    <w:p w14:paraId="1AA16A2E">
      <w:pPr>
        <w:pStyle w:val="33"/>
        <w:framePr w:w="2596" w:wrap="around" w:yAlign="top"/>
        <w:tabs>
          <w:tab w:val="left" w:pos="5940"/>
        </w:tabs>
        <w:rPr>
          <w:rFonts w:hint="default" w:eastAsia="黑体"/>
          <w:b w:val="0"/>
          <w:bCs/>
          <w:color w:val="auto"/>
          <w:lang w:val="en-US" w:eastAsia="zh-CN"/>
        </w:rPr>
      </w:pPr>
      <w:bookmarkStart w:id="9" w:name="OLE_LINK1"/>
      <w:r>
        <w:rPr>
          <w:rFonts w:hint="eastAsia"/>
          <w:b w:val="0"/>
          <w:bCs/>
          <w:color w:val="auto"/>
        </w:rPr>
        <w:t xml:space="preserve">CCS H </w:t>
      </w:r>
      <w:r>
        <w:rPr>
          <w:rFonts w:hint="eastAsia"/>
          <w:b w:val="0"/>
          <w:bCs/>
          <w:color w:val="auto"/>
          <w:lang w:val="en-US" w:eastAsia="zh-CN"/>
        </w:rPr>
        <w:t>01</w:t>
      </w:r>
    </w:p>
    <w:bookmarkEnd w:id="9"/>
    <w:p w14:paraId="07918E03">
      <w:pPr>
        <w:pStyle w:val="19"/>
        <w:ind w:firstLine="0" w:firstLineChars="0"/>
        <w:jc w:val="left"/>
        <w:rPr>
          <w:rFonts w:hint="eastAsia" w:hAnsi="Symbol"/>
          <w:color w:val="auto"/>
          <w:sz w:val="56"/>
        </w:rPr>
      </w:pPr>
    </w:p>
    <w:p w14:paraId="05A4C3A7">
      <w:pPr>
        <w:pStyle w:val="19"/>
        <w:ind w:firstLine="0" w:firstLineChars="0"/>
        <w:jc w:val="center"/>
        <w:rPr>
          <w:color w:val="auto"/>
        </w:rPr>
      </w:pPr>
      <w:r>
        <w:rPr>
          <w:color w:val="auto"/>
        </w:rPr>
        <w:drawing>
          <wp:inline distT="0" distB="0" distL="114300" distR="114300">
            <wp:extent cx="4962525" cy="730885"/>
            <wp:effectExtent l="0" t="0" r="9525" b="1206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1"/>
                    <a:stretch>
                      <a:fillRect/>
                    </a:stretch>
                  </pic:blipFill>
                  <pic:spPr>
                    <a:xfrm>
                      <a:off x="0" y="0"/>
                      <a:ext cx="4962525" cy="730885"/>
                    </a:xfrm>
                    <a:prstGeom prst="rect">
                      <a:avLst/>
                    </a:prstGeom>
                    <a:noFill/>
                    <a:ln>
                      <a:noFill/>
                    </a:ln>
                  </pic:spPr>
                </pic:pic>
              </a:graphicData>
            </a:graphic>
          </wp:inline>
        </w:drawing>
      </w:r>
    </w:p>
    <w:p w14:paraId="6EF8FC9E">
      <w:pPr>
        <w:pStyle w:val="19"/>
        <w:ind w:firstLine="0" w:firstLineChars="0"/>
        <w:jc w:val="left"/>
        <w:rPr>
          <w:rFonts w:hint="eastAsia"/>
          <w:color w:val="auto"/>
        </w:rPr>
      </w:pPr>
      <w:r>
        <w:rPr>
          <w:color w:val="auto"/>
        </w:rPr>
        <mc:AlternateContent>
          <mc:Choice Requires="wps">
            <w:drawing>
              <wp:anchor distT="0" distB="0" distL="114300" distR="114300" simplePos="0" relativeHeight="251662336" behindDoc="0" locked="0" layoutInCell="1" allowOverlap="1">
                <wp:simplePos x="0" y="0"/>
                <wp:positionH relativeFrom="column">
                  <wp:posOffset>-27305</wp:posOffset>
                </wp:positionH>
                <wp:positionV relativeFrom="paragraph">
                  <wp:posOffset>553720</wp:posOffset>
                </wp:positionV>
                <wp:extent cx="6041390" cy="635"/>
                <wp:effectExtent l="0" t="0" r="0" b="0"/>
                <wp:wrapNone/>
                <wp:docPr id="151" name="直线 5"/>
                <wp:cNvGraphicFramePr/>
                <a:graphic xmlns:a="http://schemas.openxmlformats.org/drawingml/2006/main">
                  <a:graphicData uri="http://schemas.microsoft.com/office/word/2010/wordprocessingShape">
                    <wps:wsp>
                      <wps:cNvCnPr/>
                      <wps:spPr>
                        <a:xfrm>
                          <a:off x="0" y="0"/>
                          <a:ext cx="604139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2.15pt;margin-top:43.6pt;height:0.05pt;width:475.7pt;z-index:251662336;mso-width-relative:page;mso-height-relative:page;" filled="f" stroked="t" coordsize="21600,21600" o:gfxdata="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cN6f9cAAAAIAQAADwAAAAAAAAABACAAAAAiAAAAZHJzL2Rvd25yZXYueG1sUEsBAhQAFAAAAAgA&#10;h07iQNEz4NjtAQAA3wMAAA4AAAAAAAAAAQAgAAAAJgEAAGRycy9lMm9Eb2MueG1sUEsFBgAAAAAG&#10;AAYAWQEAAIUFAAAAAA==&#10;">
                <v:fill on="f" focussize="0,0"/>
                <v:stroke color="#000000" joinstyle="round"/>
                <v:imagedata o:title=""/>
                <o:lock v:ext="edit" aspectratio="f"/>
              </v:line>
            </w:pict>
          </mc:Fallback>
        </mc:AlternateContent>
      </w:r>
    </w:p>
    <w:p w14:paraId="1E93618D">
      <w:pPr>
        <w:pStyle w:val="19"/>
        <w:ind w:firstLine="0" w:firstLineChars="0"/>
        <w:jc w:val="center"/>
        <w:rPr>
          <w:color w:val="auto"/>
        </w:rPr>
      </w:pPr>
    </w:p>
    <w:p w14:paraId="3BB031C8">
      <w:pPr>
        <w:pStyle w:val="19"/>
        <w:ind w:firstLine="0" w:firstLineChars="0"/>
        <w:jc w:val="center"/>
        <w:rPr>
          <w:color w:val="auto"/>
        </w:rPr>
        <w:sectPr>
          <w:headerReference r:id="rId3" w:type="default"/>
          <w:footerReference r:id="rId5" w:type="default"/>
          <w:headerReference r:id="rId4" w:type="even"/>
          <w:footerReference r:id="rId6" w:type="even"/>
          <w:pgSz w:w="11906" w:h="16838"/>
          <w:pgMar w:top="1134" w:right="1418" w:bottom="1134" w:left="1418" w:header="0" w:footer="0" w:gutter="0"/>
          <w:pgBorders>
            <w:top w:val="none" w:sz="0" w:space="0"/>
            <w:left w:val="none" w:sz="0" w:space="0"/>
            <w:bottom w:val="none" w:sz="0" w:space="0"/>
            <w:right w:val="none" w:sz="0" w:space="0"/>
          </w:pgBorders>
          <w:pgNumType w:start="1"/>
          <w:cols w:space="425" w:num="1"/>
          <w:docGrid w:type="lines" w:linePitch="312" w:charSpace="0"/>
        </w:sectPr>
      </w:pPr>
      <w:r>
        <w:rPr>
          <w:color w:val="auto"/>
          <w:sz w:val="28"/>
        </w:rPr>
        <mc:AlternateContent>
          <mc:Choice Requires="wps">
            <w:drawing>
              <wp:anchor distT="0" distB="0" distL="114300" distR="114300" simplePos="0" relativeHeight="251669504" behindDoc="0" locked="0" layoutInCell="1" allowOverlap="1">
                <wp:simplePos x="0" y="0"/>
                <wp:positionH relativeFrom="column">
                  <wp:posOffset>4280535</wp:posOffset>
                </wp:positionH>
                <wp:positionV relativeFrom="paragraph">
                  <wp:posOffset>6245225</wp:posOffset>
                </wp:positionV>
                <wp:extent cx="754380" cy="467360"/>
                <wp:effectExtent l="0" t="0" r="7620" b="8890"/>
                <wp:wrapNone/>
                <wp:docPr id="166" name="文本框 6"/>
                <wp:cNvGraphicFramePr/>
                <a:graphic xmlns:a="http://schemas.openxmlformats.org/drawingml/2006/main">
                  <a:graphicData uri="http://schemas.microsoft.com/office/word/2010/wordprocessingShape">
                    <wps:wsp>
                      <wps:cNvSpPr txBox="1"/>
                      <wps:spPr>
                        <a:xfrm>
                          <a:off x="0" y="0"/>
                          <a:ext cx="754380" cy="467360"/>
                        </a:xfrm>
                        <a:prstGeom prst="rect">
                          <a:avLst/>
                        </a:prstGeom>
                        <a:solidFill>
                          <a:srgbClr val="FFFFFF"/>
                        </a:solidFill>
                        <a:ln>
                          <a:noFill/>
                        </a:ln>
                      </wps:spPr>
                      <wps:txbx>
                        <w:txbxContent>
                          <w:p w14:paraId="03BBC6A2">
                            <w:r>
                              <w:rPr>
                                <w:rStyle w:val="24"/>
                                <w:rFonts w:hint="eastAsia"/>
                              </w:rPr>
                              <w:t>发布</w:t>
                            </w:r>
                          </w:p>
                        </w:txbxContent>
                      </wps:txbx>
                      <wps:bodyPr upright="1"/>
                    </wps:wsp>
                  </a:graphicData>
                </a:graphic>
              </wp:anchor>
            </w:drawing>
          </mc:Choice>
          <mc:Fallback>
            <w:pict>
              <v:shape id="文本框 6" o:spid="_x0000_s1026" o:spt="202" type="#_x0000_t202" style="position:absolute;left:0pt;margin-left:337.05pt;margin-top:491.75pt;height:36.8pt;width:59.4pt;z-index:251669504;mso-width-relative:page;mso-height-relative:page;" fillcolor="#FFFFFF" filled="t" stroked="f" coordsize="21600,21600" o:gfxdata="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fU2HV9oAAAAMAQAADwAAAAAAAAABACAAAAAiAAAAZHJzL2Rvd25y&#10;ZXYueG1sUEsBAhQAFAAAAAgAh07iQA1DAHTDAQAAeAMAAA4AAAAAAAAAAQAgAAAAKQEAAGRycy9l&#10;Mm9Eb2MueG1sUEsFBgAAAAAGAAYAWQEAAF4FAAAAAA==&#10;">
                <v:fill on="t" focussize="0,0"/>
                <v:stroke on="f"/>
                <v:imagedata o:title=""/>
                <o:lock v:ext="edit" aspectratio="f"/>
                <v:textbox>
                  <w:txbxContent>
                    <w:p w14:paraId="03BBC6A2">
                      <w:r>
                        <w:rPr>
                          <w:rStyle w:val="24"/>
                          <w:rFonts w:hint="eastAsia"/>
                        </w:rPr>
                        <w:t>发布</w:t>
                      </w:r>
                    </w:p>
                  </w:txbxContent>
                </v:textbox>
              </v:shape>
            </w:pict>
          </mc:Fallback>
        </mc:AlternateContent>
      </w:r>
      <w:r>
        <w:rPr>
          <w:color w:val="auto"/>
        </w:rPr>
        <mc:AlternateContent>
          <mc:Choice Requires="wps">
            <w:drawing>
              <wp:anchor distT="0" distB="0" distL="114300" distR="114300" simplePos="0" relativeHeight="251668480" behindDoc="0" locked="0" layoutInCell="1" allowOverlap="1">
                <wp:simplePos x="0" y="0"/>
                <wp:positionH relativeFrom="column">
                  <wp:posOffset>29210</wp:posOffset>
                </wp:positionH>
                <wp:positionV relativeFrom="paragraph">
                  <wp:posOffset>6005195</wp:posOffset>
                </wp:positionV>
                <wp:extent cx="5791835" cy="0"/>
                <wp:effectExtent l="0" t="4445" r="0" b="5080"/>
                <wp:wrapNone/>
                <wp:docPr id="165" name="自选图形 7"/>
                <wp:cNvGraphicFramePr/>
                <a:graphic xmlns:a="http://schemas.openxmlformats.org/drawingml/2006/main">
                  <a:graphicData uri="http://schemas.microsoft.com/office/word/2010/wordprocessingShape">
                    <wps:wsp>
                      <wps:cNvCnPr/>
                      <wps:spPr>
                        <a:xfrm>
                          <a:off x="0" y="0"/>
                          <a:ext cx="579183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2.3pt;margin-top:472.85pt;height:0pt;width:456.05pt;z-index:251668480;mso-width-relative:page;mso-height-relative:page;" filled="f" stroked="t" coordsize="21600,21600" o:gfxdata="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2ZVQzNcAAAAJAQAADwAAAAAAAAABACAAAAAiAAAAZHJzL2Rvd25yZXYueG1sUEsB&#10;AhQAFAAAAAgAh07iQC/pqFj2AQAA5QMAAA4AAAAAAAAAAQAgAAAAJgEAAGRycy9lMm9Eb2MueG1s&#10;UEsFBgAAAAAGAAYAWQEAAI4FAAAAAA==&#10;">
                <v:fill on="f" focussize="0,0"/>
                <v:stroke color="#000000" joinstyle="round"/>
                <v:imagedata o:title=""/>
                <o:lock v:ext="edit" aspectratio="f"/>
              </v:shape>
            </w:pict>
          </mc:Fallback>
        </mc:AlternateContent>
      </w:r>
      <w:r>
        <w:rPr>
          <w:color w:val="auto"/>
        </w:rPr>
        <mc:AlternateContent>
          <mc:Choice Requires="wps">
            <w:drawing>
              <wp:anchor distT="0" distB="0" distL="114300" distR="114300" simplePos="0" relativeHeight="251667456" behindDoc="0" locked="1" layoutInCell="1" allowOverlap="1">
                <wp:simplePos x="0" y="0"/>
                <wp:positionH relativeFrom="margin">
                  <wp:posOffset>993140</wp:posOffset>
                </wp:positionH>
                <wp:positionV relativeFrom="margin">
                  <wp:posOffset>8385175</wp:posOffset>
                </wp:positionV>
                <wp:extent cx="3250565" cy="685800"/>
                <wp:effectExtent l="0" t="0" r="6985" b="0"/>
                <wp:wrapNone/>
                <wp:docPr id="164" name="fmFrame7"/>
                <wp:cNvGraphicFramePr/>
                <a:graphic xmlns:a="http://schemas.openxmlformats.org/drawingml/2006/main">
                  <a:graphicData uri="http://schemas.microsoft.com/office/word/2010/wordprocessingShape">
                    <wps:wsp>
                      <wps:cNvSpPr txBox="1"/>
                      <wps:spPr>
                        <a:xfrm>
                          <a:off x="0" y="0"/>
                          <a:ext cx="3250565" cy="685800"/>
                        </a:xfrm>
                        <a:prstGeom prst="rect">
                          <a:avLst/>
                        </a:prstGeom>
                        <a:solidFill>
                          <a:srgbClr val="FFFFFF"/>
                        </a:solidFill>
                        <a:ln>
                          <a:noFill/>
                        </a:ln>
                      </wps:spPr>
                      <wps:txbx>
                        <w:txbxContent>
                          <w:p w14:paraId="6DA1686F">
                            <w:pPr>
                              <w:pStyle w:val="47"/>
                              <w:spacing w:before="156" w:after="156" w:line="340" w:lineRule="exact"/>
                              <w:ind w:left="178" w:leftChars="85"/>
                              <w:jc w:val="both"/>
                              <w:rPr>
                                <w:rFonts w:hint="default" w:eastAsia="宋体"/>
                                <w:spacing w:val="30"/>
                                <w:sz w:val="30"/>
                                <w:szCs w:val="30"/>
                                <w:lang w:val="en-US" w:eastAsia="zh-CN"/>
                              </w:rPr>
                            </w:pPr>
                            <w:r>
                              <w:rPr>
                                <w:rFonts w:hint="eastAsia"/>
                                <w:spacing w:val="30"/>
                                <w:sz w:val="30"/>
                                <w:szCs w:val="30"/>
                                <w:lang w:val="en-US" w:eastAsia="zh-CN"/>
                              </w:rPr>
                              <w:t>中国有色金属工业协会</w:t>
                            </w:r>
                          </w:p>
                          <w:p w14:paraId="19957899">
                            <w:pPr>
                              <w:pStyle w:val="47"/>
                              <w:spacing w:line="340" w:lineRule="exact"/>
                              <w:ind w:firstLine="153" w:firstLineChars="25"/>
                              <w:jc w:val="center"/>
                            </w:pPr>
                            <w:r>
                              <w:rPr>
                                <w:rFonts w:hint="eastAsia"/>
                                <w:b/>
                                <w:spacing w:val="102"/>
                                <w:sz w:val="30"/>
                                <w:szCs w:val="30"/>
                                <w:lang w:val="en-US" w:eastAsia="zh-CN"/>
                              </w:rPr>
                              <w:t>中国有色金属学会</w:t>
                            </w:r>
                          </w:p>
                          <w:p w14:paraId="40D3FE9C">
                            <w:pPr>
                              <w:pStyle w:val="47"/>
                              <w:spacing w:line="340" w:lineRule="exact"/>
                              <w:ind w:firstLine="132" w:firstLineChars="25"/>
                              <w:jc w:val="left"/>
                            </w:pPr>
                          </w:p>
                        </w:txbxContent>
                      </wps:txbx>
                      <wps:bodyPr lIns="0" tIns="0" rIns="0" bIns="0" upright="1"/>
                    </wps:wsp>
                  </a:graphicData>
                </a:graphic>
              </wp:anchor>
            </w:drawing>
          </mc:Choice>
          <mc:Fallback>
            <w:pict>
              <v:shape id="fmFrame7" o:spid="_x0000_s1026" o:spt="202" type="#_x0000_t202" style="position:absolute;left:0pt;margin-left:78.2pt;margin-top:660.25pt;height:54pt;width:255.95pt;mso-position-horizontal-relative:margin;mso-position-vertical-relative:margin;z-index:251667456;mso-width-relative:page;mso-height-relative:page;" fillcolor="#FFFFFF" filled="t" stroked="f" coordsize="21600,21600" o:gfxdata="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NQFmf2wAAAA0BAAAPAAAAAAAAAAEAIAAAACIAAABkcnMvZG93bnJl&#10;di54bWxQSwECFAAUAAAACACHTuJAgJMV9cEBAACaAwAADgAAAAAAAAABACAAAAAqAQAAZHJzL2Uy&#10;b0RvYy54bWxQSwUGAAAAAAYABgBZAQAAXQUAAAAA&#10;">
                <v:fill on="t" focussize="0,0"/>
                <v:stroke on="f"/>
                <v:imagedata o:title=""/>
                <o:lock v:ext="edit" aspectratio="f"/>
                <v:textbox inset="0mm,0mm,0mm,0mm">
                  <w:txbxContent>
                    <w:p w14:paraId="6DA1686F">
                      <w:pPr>
                        <w:pStyle w:val="47"/>
                        <w:spacing w:before="156" w:after="156" w:line="340" w:lineRule="exact"/>
                        <w:ind w:left="178" w:leftChars="85"/>
                        <w:jc w:val="both"/>
                        <w:rPr>
                          <w:rFonts w:hint="default" w:eastAsia="宋体"/>
                          <w:spacing w:val="30"/>
                          <w:sz w:val="30"/>
                          <w:szCs w:val="30"/>
                          <w:lang w:val="en-US" w:eastAsia="zh-CN"/>
                        </w:rPr>
                      </w:pPr>
                      <w:r>
                        <w:rPr>
                          <w:rFonts w:hint="eastAsia"/>
                          <w:spacing w:val="30"/>
                          <w:sz w:val="30"/>
                          <w:szCs w:val="30"/>
                          <w:lang w:val="en-US" w:eastAsia="zh-CN"/>
                        </w:rPr>
                        <w:t>中国有色金属工业协会</w:t>
                      </w:r>
                    </w:p>
                    <w:p w14:paraId="19957899">
                      <w:pPr>
                        <w:pStyle w:val="47"/>
                        <w:spacing w:line="340" w:lineRule="exact"/>
                        <w:ind w:firstLine="153" w:firstLineChars="25"/>
                        <w:jc w:val="center"/>
                      </w:pPr>
                      <w:r>
                        <w:rPr>
                          <w:rFonts w:hint="eastAsia"/>
                          <w:b/>
                          <w:spacing w:val="102"/>
                          <w:sz w:val="30"/>
                          <w:szCs w:val="30"/>
                          <w:lang w:val="en-US" w:eastAsia="zh-CN"/>
                        </w:rPr>
                        <w:t>中国有色金属学会</w:t>
                      </w:r>
                    </w:p>
                    <w:p w14:paraId="40D3FE9C">
                      <w:pPr>
                        <w:pStyle w:val="47"/>
                        <w:spacing w:line="340" w:lineRule="exact"/>
                        <w:ind w:firstLine="132" w:firstLineChars="25"/>
                        <w:jc w:val="left"/>
                      </w:pPr>
                    </w:p>
                  </w:txbxContent>
                </v:textbox>
                <w10:anchorlock/>
              </v:shape>
            </w:pict>
          </mc:Fallback>
        </mc:AlternateContent>
      </w:r>
    </w:p>
    <w:p w14:paraId="71F3D75F">
      <w:pPr>
        <w:pStyle w:val="32"/>
        <w:adjustRightInd w:val="0"/>
        <w:snapToGrid w:val="0"/>
        <w:rPr>
          <w:color w:val="auto"/>
        </w:rPr>
      </w:pPr>
      <w:bookmarkStart w:id="10" w:name="_Toc511724301"/>
      <w:bookmarkStart w:id="11" w:name="_Toc16713116"/>
      <w:bookmarkStart w:id="12" w:name="_Toc512695682"/>
      <w:r>
        <w:rPr>
          <w:rFonts w:hint="eastAsia"/>
          <w:color w:val="auto"/>
        </w:rPr>
        <w:t>前</w:t>
      </w:r>
      <w:bookmarkStart w:id="13" w:name="BKQY"/>
      <w:r>
        <w:rPr>
          <w:rFonts w:hAnsi="黑体"/>
          <w:color w:val="auto"/>
        </w:rPr>
        <w:t>  </w:t>
      </w:r>
      <w:r>
        <w:rPr>
          <w:rFonts w:hint="eastAsia"/>
          <w:color w:val="auto"/>
        </w:rPr>
        <w:t>言</w:t>
      </w:r>
      <w:bookmarkEnd w:id="10"/>
      <w:bookmarkEnd w:id="11"/>
      <w:bookmarkEnd w:id="12"/>
      <w:bookmarkEnd w:id="13"/>
    </w:p>
    <w:p w14:paraId="71FCD4A0">
      <w:pPr>
        <w:ind w:firstLine="420" w:firstLineChars="200"/>
        <w:rPr>
          <w:rFonts w:ascii="宋体" w:hAnsi="宋体"/>
          <w:color w:val="auto"/>
          <w:szCs w:val="21"/>
        </w:rPr>
      </w:pPr>
      <w:r>
        <w:rPr>
          <w:rFonts w:hint="eastAsia" w:ascii="宋体" w:hAnsi="宋体"/>
          <w:color w:val="auto"/>
          <w:szCs w:val="21"/>
        </w:rPr>
        <w:t>本文件按照GB/T 1.1-2020《标准化工作导则 第1部分：标准化文件的结构和起草规则》的规定起草</w:t>
      </w:r>
      <w:r>
        <w:rPr>
          <w:rFonts w:hint="eastAsia" w:ascii="宋体" w:hAnsi="宋体"/>
          <w:color w:val="auto"/>
        </w:rPr>
        <w:t>。</w:t>
      </w:r>
    </w:p>
    <w:p w14:paraId="7C48D237">
      <w:pPr>
        <w:ind w:firstLine="403" w:firstLineChars="192"/>
        <w:rPr>
          <w:rFonts w:ascii="宋体" w:hAnsi="宋体" w:cs="宋体"/>
          <w:color w:val="auto"/>
          <w:szCs w:val="21"/>
        </w:rPr>
      </w:pPr>
      <w:r>
        <w:rPr>
          <w:rFonts w:hint="eastAsia" w:ascii="宋体" w:hAnsi="宋体" w:cs="宋体"/>
          <w:color w:val="auto"/>
          <w:szCs w:val="21"/>
        </w:rPr>
        <w:t>请注意本文件的某些内容可能涉及专利。本文件的发布机构不承担识别专利的责任。</w:t>
      </w:r>
    </w:p>
    <w:p w14:paraId="05204CC8">
      <w:pPr>
        <w:ind w:firstLine="420" w:firstLineChars="200"/>
        <w:rPr>
          <w:rFonts w:hint="eastAsia" w:ascii="宋体" w:hAnsi="宋体"/>
          <w:color w:val="auto"/>
          <w:szCs w:val="21"/>
        </w:rPr>
      </w:pPr>
      <w:r>
        <w:rPr>
          <w:rFonts w:hint="eastAsia" w:ascii="宋体" w:hAnsi="宋体"/>
          <w:color w:val="auto"/>
          <w:szCs w:val="21"/>
        </w:rPr>
        <w:t>本</w:t>
      </w:r>
      <w:r>
        <w:rPr>
          <w:rFonts w:hint="eastAsia" w:ascii="宋体" w:hAnsi="宋体"/>
          <w:color w:val="auto"/>
        </w:rPr>
        <w:t>文件</w:t>
      </w:r>
      <w:r>
        <w:rPr>
          <w:rFonts w:hint="eastAsia" w:ascii="宋体" w:hAnsi="宋体"/>
          <w:color w:val="auto"/>
          <w:szCs w:val="21"/>
        </w:rPr>
        <w:t>由</w:t>
      </w:r>
      <w:r>
        <w:rPr>
          <w:rFonts w:hint="eastAsia" w:ascii="宋体" w:hAnsi="宋体"/>
          <w:color w:val="auto"/>
          <w:szCs w:val="21"/>
          <w:lang w:val="en-US" w:eastAsia="zh-CN"/>
        </w:rPr>
        <w:t>工业和信息化部节能与综合利用司、</w:t>
      </w:r>
      <w:r>
        <w:rPr>
          <w:rFonts w:hint="eastAsia" w:ascii="宋体" w:hAnsi="宋体"/>
          <w:color w:val="auto"/>
          <w:szCs w:val="21"/>
        </w:rPr>
        <w:t>中国有色金属工业协会提出。</w:t>
      </w:r>
    </w:p>
    <w:p w14:paraId="4EB8FF3A">
      <w:pPr>
        <w:ind w:firstLine="420" w:firstLineChars="200"/>
        <w:rPr>
          <w:rFonts w:hint="eastAsia" w:ascii="宋体" w:hAnsi="宋体"/>
          <w:color w:val="auto"/>
          <w:szCs w:val="21"/>
        </w:rPr>
      </w:pPr>
      <w:r>
        <w:rPr>
          <w:rFonts w:hint="eastAsia" w:ascii="宋体" w:hAnsi="宋体"/>
          <w:color w:val="auto"/>
          <w:szCs w:val="21"/>
        </w:rPr>
        <w:t>本</w:t>
      </w:r>
      <w:r>
        <w:rPr>
          <w:rFonts w:hint="eastAsia" w:ascii="宋体" w:hAnsi="宋体"/>
          <w:color w:val="auto"/>
        </w:rPr>
        <w:t>文件</w:t>
      </w:r>
      <w:r>
        <w:rPr>
          <w:rFonts w:hint="eastAsia" w:ascii="宋体" w:hAnsi="宋体"/>
          <w:color w:val="auto"/>
          <w:szCs w:val="21"/>
        </w:rPr>
        <w:t>由全国有色金属标准化技术委员会（SAC/TC243）归口。</w:t>
      </w:r>
    </w:p>
    <w:p w14:paraId="31F50197">
      <w:pPr>
        <w:ind w:firstLine="460" w:firstLineChars="200"/>
        <w:rPr>
          <w:rFonts w:hint="eastAsia" w:ascii="宋体" w:hAnsi="宋体"/>
          <w:color w:val="auto"/>
          <w:spacing w:val="10"/>
          <w:szCs w:val="21"/>
          <w:lang w:val="en-US" w:eastAsia="zh-CN"/>
        </w:rPr>
      </w:pPr>
      <w:r>
        <w:rPr>
          <w:rFonts w:ascii="宋体" w:hAnsi="宋体"/>
          <w:color w:val="auto"/>
          <w:spacing w:val="10"/>
          <w:szCs w:val="21"/>
        </w:rPr>
        <w:t>本文件起草</w:t>
      </w:r>
      <w:r>
        <w:rPr>
          <w:rFonts w:hint="eastAsia" w:ascii="宋体" w:hAnsi="宋体"/>
          <w:color w:val="auto"/>
          <w:spacing w:val="10"/>
          <w:szCs w:val="21"/>
        </w:rPr>
        <w:t>单位：中铝洛阳铜加工有限公司</w:t>
      </w:r>
      <w:r>
        <w:rPr>
          <w:rFonts w:hint="eastAsia" w:ascii="宋体" w:hAnsi="宋体"/>
          <w:color w:val="auto"/>
          <w:spacing w:val="10"/>
          <w:szCs w:val="21"/>
          <w:lang w:eastAsia="zh-CN"/>
        </w:rPr>
        <w:t>、宁波兴业盛泰集团有限公司、宁波金田铜业有限公司、中铜华中铜业有限公司、浙江海亮股份有限公司、广东龙丰精密铜管有限公司、福建紫金铜业有限公司、重庆龙煜精密铜管有限公司、金龙精密铜管集团股份有限公司、有研工程技术研究院有限公司。</w:t>
      </w:r>
    </w:p>
    <w:p w14:paraId="608C7C74">
      <w:pPr>
        <w:ind w:firstLine="460" w:firstLineChars="200"/>
        <w:rPr>
          <w:rFonts w:ascii="宋体" w:hAnsi="宋体"/>
          <w:color w:val="auto"/>
          <w:spacing w:val="10"/>
          <w:szCs w:val="21"/>
        </w:rPr>
      </w:pPr>
      <w:r>
        <w:rPr>
          <w:rFonts w:hint="eastAsia" w:ascii="宋体" w:hAnsi="宋体"/>
          <w:color w:val="auto"/>
          <w:spacing w:val="10"/>
          <w:szCs w:val="21"/>
        </w:rPr>
        <w:t>本文件主要起草人：</w:t>
      </w:r>
      <w:r>
        <w:rPr>
          <w:rFonts w:hint="eastAsia" w:ascii="宋体" w:hAnsi="宋体" w:eastAsia="宋体" w:cs="宋体"/>
          <w:color w:val="auto"/>
          <w:sz w:val="21"/>
          <w:szCs w:val="21"/>
          <w:highlight w:val="none"/>
          <w:lang w:val="en-US" w:eastAsia="zh-CN"/>
        </w:rPr>
        <w:t>赵万花</w:t>
      </w:r>
      <w:r>
        <w:rPr>
          <w:rFonts w:hint="eastAsia" w:ascii="宋体" w:hAnsi="宋体" w:cs="宋体"/>
          <w:color w:val="auto"/>
          <w:sz w:val="21"/>
          <w:szCs w:val="21"/>
          <w:highlight w:val="none"/>
          <w:lang w:val="en-US" w:eastAsia="zh-CN"/>
        </w:rPr>
        <w:t>、孙永辉、刘博、梁丽滨、</w:t>
      </w:r>
      <w:r>
        <w:rPr>
          <w:rFonts w:hint="eastAsia" w:ascii="宋体" w:hAnsi="宋体" w:eastAsia="宋体" w:cs="宋体"/>
          <w:b w:val="0"/>
          <w:bCs w:val="0"/>
          <w:color w:val="auto"/>
          <w:sz w:val="21"/>
          <w:szCs w:val="21"/>
          <w:highlight w:val="none"/>
          <w:lang w:val="en-US" w:eastAsia="zh-CN"/>
        </w:rPr>
        <w:t>夏经攀</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赵智勇</w:t>
      </w:r>
      <w:r>
        <w:rPr>
          <w:rFonts w:hint="eastAsia" w:ascii="宋体" w:hAnsi="宋体" w:cs="宋体"/>
          <w:b w:val="0"/>
          <w:bCs w:val="0"/>
          <w:color w:val="auto"/>
          <w:sz w:val="21"/>
          <w:szCs w:val="21"/>
          <w:highlight w:val="none"/>
          <w:lang w:val="en-US" w:eastAsia="zh-CN"/>
        </w:rPr>
        <w:t>、魏连运、</w:t>
      </w:r>
      <w:r>
        <w:rPr>
          <w:rFonts w:hint="eastAsia" w:ascii="宋体" w:hAnsi="宋体" w:eastAsia="宋体" w:cs="宋体"/>
          <w:b w:val="0"/>
          <w:bCs w:val="0"/>
          <w:color w:val="auto"/>
          <w:sz w:val="21"/>
          <w:szCs w:val="21"/>
          <w:highlight w:val="none"/>
          <w:lang w:val="en-US" w:eastAsia="zh-CN"/>
        </w:rPr>
        <w:t>胡宽雨</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邱建根</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赵宝民</w:t>
      </w:r>
      <w:r>
        <w:rPr>
          <w:rFonts w:hint="eastAsia" w:ascii="宋体" w:hAnsi="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郭立全</w:t>
      </w:r>
      <w:r>
        <w:rPr>
          <w:rFonts w:hint="eastAsia" w:ascii="宋体" w:hAnsi="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张文婧</w:t>
      </w:r>
      <w:r>
        <w:rPr>
          <w:rFonts w:hint="eastAsia" w:ascii="宋体" w:hAnsi="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王梦娜</w:t>
      </w:r>
      <w:r>
        <w:rPr>
          <w:rFonts w:hint="eastAsia" w:ascii="宋体" w:hAnsi="宋体" w:cs="宋体"/>
          <w:color w:val="auto"/>
          <w:sz w:val="21"/>
          <w:szCs w:val="21"/>
          <w:highlight w:val="none"/>
          <w:lang w:val="en-US" w:eastAsia="zh-CN"/>
        </w:rPr>
        <w:t>、徐顺雨、</w:t>
      </w:r>
      <w:r>
        <w:rPr>
          <w:rFonts w:hint="eastAsia" w:ascii="宋体" w:hAnsi="宋体" w:eastAsia="宋体" w:cs="宋体"/>
          <w:b w:val="0"/>
          <w:bCs w:val="0"/>
          <w:color w:val="auto"/>
          <w:sz w:val="21"/>
          <w:szCs w:val="21"/>
          <w:highlight w:val="none"/>
          <w:lang w:val="en-US" w:eastAsia="zh-CN"/>
        </w:rPr>
        <w:t>张 翼</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lang w:val="en-US" w:eastAsia="zh-CN"/>
        </w:rPr>
        <w:t>冷梅勇</w:t>
      </w:r>
      <w:r>
        <w:rPr>
          <w:rFonts w:hint="eastAsia" w:ascii="宋体" w:hAnsi="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石何威</w:t>
      </w:r>
      <w:r>
        <w:rPr>
          <w:rFonts w:hint="eastAsia" w:ascii="宋体" w:hAnsi="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齐文娟</w:t>
      </w:r>
      <w:r>
        <w:rPr>
          <w:rFonts w:hint="eastAsia" w:ascii="宋体" w:hAnsi="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伍宝英</w:t>
      </w:r>
      <w:r>
        <w:rPr>
          <w:rFonts w:hint="eastAsia" w:ascii="宋体" w:hAnsi="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张德志</w:t>
      </w:r>
      <w:r>
        <w:rPr>
          <w:rFonts w:hint="eastAsia" w:ascii="宋体" w:hAnsi="宋体" w:cs="宋体"/>
          <w:b w:val="0"/>
          <w:bCs w:val="0"/>
          <w:color w:val="auto"/>
          <w:sz w:val="21"/>
          <w:szCs w:val="21"/>
          <w:lang w:val="en-US" w:eastAsia="zh-CN"/>
        </w:rPr>
        <w:t>、</w:t>
      </w:r>
      <w:r>
        <w:rPr>
          <w:rFonts w:hint="eastAsia" w:ascii="宋体" w:hAnsi="宋体" w:eastAsia="宋体" w:cs="宋体"/>
          <w:color w:val="auto"/>
          <w:sz w:val="21"/>
          <w:szCs w:val="21"/>
          <w:highlight w:val="none"/>
          <w:lang w:val="en-US" w:eastAsia="zh-CN"/>
        </w:rPr>
        <w:t>李普忠</w:t>
      </w:r>
      <w:r>
        <w:rPr>
          <w:rFonts w:hint="eastAsia" w:ascii="宋体" w:hAnsi="宋体" w:cs="宋体"/>
          <w:color w:val="auto"/>
          <w:sz w:val="21"/>
          <w:szCs w:val="21"/>
          <w:highlight w:val="none"/>
          <w:lang w:val="en-US" w:eastAsia="zh-CN"/>
        </w:rPr>
        <w:t>、</w:t>
      </w:r>
      <w:r>
        <w:rPr>
          <w:rFonts w:hint="eastAsia" w:ascii="宋体" w:hAnsi="宋体" w:eastAsia="宋体" w:cs="宋体"/>
          <w:b w:val="0"/>
          <w:bCs w:val="0"/>
          <w:color w:val="auto"/>
          <w:sz w:val="21"/>
          <w:szCs w:val="21"/>
          <w:lang w:val="en-US" w:eastAsia="zh-CN"/>
        </w:rPr>
        <w:t>解浩峰</w:t>
      </w:r>
      <w:r>
        <w:rPr>
          <w:rFonts w:hint="eastAsia" w:ascii="宋体" w:hAnsi="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郭闻政</w:t>
      </w:r>
      <w:r>
        <w:rPr>
          <w:rFonts w:hint="eastAsia" w:ascii="宋体" w:hAnsi="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卢桂焕</w:t>
      </w:r>
      <w:r>
        <w:rPr>
          <w:rFonts w:hint="eastAsia" w:ascii="宋体" w:hAnsi="宋体"/>
          <w:color w:val="auto"/>
          <w:spacing w:val="10"/>
          <w:szCs w:val="21"/>
        </w:rPr>
        <w:t xml:space="preserve"> </w:t>
      </w:r>
    </w:p>
    <w:p w14:paraId="4598EA27">
      <w:pPr>
        <w:tabs>
          <w:tab w:val="left" w:pos="5799"/>
        </w:tabs>
        <w:rPr>
          <w:color w:val="auto"/>
          <w:sz w:val="28"/>
          <w:szCs w:val="28"/>
        </w:rPr>
      </w:pPr>
      <w:r>
        <w:rPr>
          <w:rFonts w:hint="eastAsia"/>
          <w:color w:val="auto"/>
          <w:sz w:val="28"/>
          <w:szCs w:val="28"/>
          <w:lang w:eastAsia="zh-CN"/>
        </w:rPr>
        <w:tab/>
      </w:r>
    </w:p>
    <w:p w14:paraId="4E08785E">
      <w:pPr>
        <w:rPr>
          <w:color w:val="auto"/>
          <w:sz w:val="28"/>
          <w:szCs w:val="28"/>
        </w:rPr>
      </w:pPr>
    </w:p>
    <w:p w14:paraId="0A5B48A9">
      <w:pPr>
        <w:rPr>
          <w:color w:val="auto"/>
          <w:sz w:val="28"/>
          <w:szCs w:val="28"/>
        </w:rPr>
      </w:pPr>
    </w:p>
    <w:p w14:paraId="61292EBE">
      <w:pPr>
        <w:rPr>
          <w:color w:val="auto"/>
          <w:sz w:val="28"/>
          <w:szCs w:val="28"/>
        </w:rPr>
      </w:pPr>
    </w:p>
    <w:p w14:paraId="58EB4788">
      <w:pPr>
        <w:rPr>
          <w:color w:val="auto"/>
          <w:sz w:val="28"/>
          <w:szCs w:val="28"/>
        </w:rPr>
      </w:pPr>
    </w:p>
    <w:p w14:paraId="64C7E37B">
      <w:pPr>
        <w:rPr>
          <w:color w:val="auto"/>
          <w:sz w:val="28"/>
          <w:szCs w:val="28"/>
        </w:rPr>
      </w:pPr>
    </w:p>
    <w:p w14:paraId="5A31321C">
      <w:pPr>
        <w:tabs>
          <w:tab w:val="left" w:pos="3308"/>
        </w:tabs>
        <w:rPr>
          <w:color w:val="auto"/>
          <w:sz w:val="28"/>
          <w:szCs w:val="28"/>
        </w:rPr>
      </w:pPr>
      <w:r>
        <w:rPr>
          <w:color w:val="auto"/>
          <w:sz w:val="28"/>
          <w:szCs w:val="28"/>
        </w:rPr>
        <w:tab/>
      </w:r>
    </w:p>
    <w:p w14:paraId="1DF51CE5">
      <w:pPr>
        <w:rPr>
          <w:color w:val="auto"/>
          <w:sz w:val="28"/>
          <w:szCs w:val="28"/>
        </w:rPr>
      </w:pPr>
    </w:p>
    <w:p w14:paraId="64966822">
      <w:pPr>
        <w:rPr>
          <w:color w:val="auto"/>
          <w:sz w:val="28"/>
          <w:szCs w:val="28"/>
        </w:rPr>
      </w:pPr>
    </w:p>
    <w:p w14:paraId="3F2B1FDB">
      <w:pPr>
        <w:rPr>
          <w:color w:val="auto"/>
          <w:sz w:val="28"/>
          <w:szCs w:val="28"/>
        </w:rPr>
      </w:pPr>
    </w:p>
    <w:p w14:paraId="338113C9">
      <w:pPr>
        <w:rPr>
          <w:color w:val="auto"/>
          <w:sz w:val="28"/>
          <w:szCs w:val="28"/>
        </w:rPr>
      </w:pPr>
    </w:p>
    <w:p w14:paraId="39145081">
      <w:pPr>
        <w:rPr>
          <w:color w:val="auto"/>
          <w:sz w:val="28"/>
          <w:szCs w:val="28"/>
        </w:rPr>
      </w:pPr>
    </w:p>
    <w:p w14:paraId="4CED5255">
      <w:pPr>
        <w:rPr>
          <w:color w:val="auto"/>
          <w:sz w:val="28"/>
          <w:szCs w:val="28"/>
        </w:rPr>
        <w:sectPr>
          <w:footerReference r:id="rId7" w:type="default"/>
          <w:pgSz w:w="11906" w:h="16838"/>
          <w:pgMar w:top="1440" w:right="1800" w:bottom="1440" w:left="1800" w:header="1247" w:footer="992" w:gutter="0"/>
          <w:pgBorders>
            <w:top w:val="none" w:sz="0" w:space="0"/>
            <w:left w:val="none" w:sz="0" w:space="0"/>
            <w:bottom w:val="none" w:sz="0" w:space="0"/>
            <w:right w:val="none" w:sz="0" w:space="0"/>
          </w:pgBorders>
          <w:pgNumType w:fmt="upperRoman" w:start="1"/>
          <w:cols w:space="425" w:num="1"/>
          <w:docGrid w:type="lines" w:linePitch="312" w:charSpace="0"/>
        </w:sectPr>
      </w:pPr>
    </w:p>
    <w:bookmarkEnd w:id="0"/>
    <w:p w14:paraId="571885EC">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ascii="黑体" w:hAnsi="黑体" w:eastAsia="黑体"/>
          <w:color w:val="auto"/>
          <w:sz w:val="32"/>
          <w:szCs w:val="32"/>
        </w:rPr>
      </w:pPr>
      <w:bookmarkStart w:id="14" w:name="1_1"/>
      <w:bookmarkEnd w:id="14"/>
      <w:bookmarkStart w:id="15" w:name="1_2"/>
      <w:bookmarkEnd w:id="15"/>
      <w:bookmarkStart w:id="16" w:name="_Toc278868460"/>
      <w:r>
        <w:rPr>
          <w:rFonts w:hint="eastAsia" w:ascii="黑体" w:hAnsi="黑体" w:eastAsia="黑体"/>
          <w:color w:val="auto"/>
          <w:sz w:val="32"/>
          <w:szCs w:val="32"/>
        </w:rPr>
        <w:t>铜加工企业</w:t>
      </w:r>
      <w:r>
        <w:rPr>
          <w:rFonts w:hint="eastAsia" w:ascii="黑体" w:hAnsi="黑体" w:eastAsia="黑体"/>
          <w:color w:val="auto"/>
          <w:sz w:val="32"/>
          <w:szCs w:val="32"/>
          <w:lang w:val="en-US" w:eastAsia="zh-CN"/>
        </w:rPr>
        <w:t>温室气体</w:t>
      </w:r>
      <w:r>
        <w:rPr>
          <w:rFonts w:hint="eastAsia" w:ascii="黑体" w:hAnsi="黑体" w:eastAsia="黑体"/>
          <w:color w:val="auto"/>
          <w:sz w:val="32"/>
          <w:szCs w:val="32"/>
        </w:rPr>
        <w:t>排放核算与报告要求</w:t>
      </w:r>
    </w:p>
    <w:p w14:paraId="39710AE6">
      <w:pPr>
        <w:pStyle w:val="2"/>
        <w:keepNext/>
        <w:keepLines/>
        <w:pageBreakBefore w:val="0"/>
        <w:widowControl w:val="0"/>
        <w:kinsoku/>
        <w:wordWrap/>
        <w:overflowPunct/>
        <w:topLinePunct w:val="0"/>
        <w:autoSpaceDE/>
        <w:autoSpaceDN/>
        <w:bidi w:val="0"/>
        <w:adjustRightInd/>
        <w:snapToGrid/>
        <w:spacing w:before="313" w:beforeLines="100" w:after="313" w:afterLines="100" w:line="240" w:lineRule="auto"/>
        <w:textAlignment w:val="auto"/>
        <w:rPr>
          <w:color w:val="auto"/>
        </w:rPr>
      </w:pPr>
      <w:bookmarkStart w:id="17" w:name="_Toc16713117"/>
      <w:r>
        <w:rPr>
          <w:rFonts w:hint="eastAsia"/>
          <w:color w:val="auto"/>
        </w:rPr>
        <w:t xml:space="preserve">1 </w:t>
      </w:r>
      <w:r>
        <w:rPr>
          <w:color w:val="auto"/>
        </w:rPr>
        <w:t>范围</w:t>
      </w:r>
      <w:bookmarkEnd w:id="16"/>
      <w:bookmarkEnd w:id="17"/>
    </w:p>
    <w:p w14:paraId="37E724EA">
      <w:pPr>
        <w:widowControl/>
        <w:tabs>
          <w:tab w:val="left" w:pos="6096"/>
        </w:tabs>
        <w:wordWrap w:val="0"/>
        <w:ind w:firstLine="452" w:firstLineChars="200"/>
        <w:jc w:val="left"/>
        <w:rPr>
          <w:color w:val="auto"/>
          <w:spacing w:val="8"/>
          <w:kern w:val="0"/>
          <w:szCs w:val="21"/>
        </w:rPr>
      </w:pPr>
      <w:r>
        <w:rPr>
          <w:rFonts w:hint="eastAsia"/>
          <w:color w:val="auto"/>
          <w:spacing w:val="8"/>
          <w:kern w:val="0"/>
          <w:szCs w:val="21"/>
        </w:rPr>
        <w:t>本文件规定铜加工</w:t>
      </w:r>
      <w:r>
        <w:rPr>
          <w:rFonts w:hint="eastAsia"/>
          <w:color w:val="auto"/>
          <w:spacing w:val="8"/>
          <w:kern w:val="0"/>
          <w:szCs w:val="21"/>
          <w:lang w:val="en-US" w:eastAsia="zh-CN"/>
        </w:rPr>
        <w:t>企业</w:t>
      </w:r>
      <w:r>
        <w:rPr>
          <w:rFonts w:hint="eastAsia"/>
          <w:color w:val="auto"/>
          <w:spacing w:val="8"/>
          <w:kern w:val="0"/>
          <w:szCs w:val="21"/>
        </w:rPr>
        <w:t>生产过程中</w:t>
      </w:r>
      <w:bookmarkStart w:id="18" w:name="OLE_LINK18"/>
      <w:r>
        <w:rPr>
          <w:rFonts w:hint="eastAsia"/>
          <w:color w:val="auto"/>
          <w:spacing w:val="8"/>
          <w:kern w:val="0"/>
          <w:szCs w:val="21"/>
          <w:lang w:val="en-US" w:eastAsia="zh-CN"/>
        </w:rPr>
        <w:t>温室气体</w:t>
      </w:r>
      <w:bookmarkEnd w:id="18"/>
      <w:r>
        <w:rPr>
          <w:rFonts w:hint="eastAsia"/>
          <w:color w:val="auto"/>
          <w:spacing w:val="8"/>
          <w:kern w:val="0"/>
          <w:szCs w:val="21"/>
          <w:lang w:val="en-US" w:eastAsia="zh-CN"/>
        </w:rPr>
        <w:t>排放</w:t>
      </w:r>
      <w:r>
        <w:rPr>
          <w:rFonts w:hint="eastAsia"/>
          <w:color w:val="auto"/>
          <w:spacing w:val="8"/>
          <w:kern w:val="0"/>
          <w:szCs w:val="21"/>
        </w:rPr>
        <w:t>核算边界、</w:t>
      </w:r>
      <w:r>
        <w:rPr>
          <w:rFonts w:hint="eastAsia"/>
          <w:color w:val="auto"/>
          <w:spacing w:val="8"/>
          <w:kern w:val="0"/>
          <w:szCs w:val="21"/>
          <w:lang w:val="en-US" w:eastAsia="zh-CN"/>
        </w:rPr>
        <w:t>计算与监/检测要求、</w:t>
      </w:r>
      <w:r>
        <w:rPr>
          <w:rFonts w:hint="eastAsia"/>
          <w:color w:val="auto"/>
          <w:spacing w:val="8"/>
          <w:kern w:val="0"/>
          <w:szCs w:val="21"/>
        </w:rPr>
        <w:t>核算步骤与</w:t>
      </w:r>
      <w:r>
        <w:rPr>
          <w:rFonts w:hint="eastAsia"/>
          <w:color w:val="auto"/>
          <w:spacing w:val="8"/>
          <w:kern w:val="0"/>
          <w:szCs w:val="21"/>
          <w:lang w:val="en-US" w:eastAsia="zh-CN"/>
        </w:rPr>
        <w:t>核算</w:t>
      </w:r>
      <w:r>
        <w:rPr>
          <w:rFonts w:hint="eastAsia"/>
          <w:color w:val="auto"/>
          <w:spacing w:val="8"/>
          <w:kern w:val="0"/>
          <w:szCs w:val="21"/>
        </w:rPr>
        <w:t>方法、</w:t>
      </w:r>
      <w:r>
        <w:rPr>
          <w:rFonts w:hint="eastAsia"/>
          <w:color w:val="auto"/>
          <w:spacing w:val="8"/>
          <w:kern w:val="0"/>
          <w:szCs w:val="21"/>
          <w:lang w:val="en-US" w:eastAsia="zh-CN"/>
        </w:rPr>
        <w:t>数据质量管理及</w:t>
      </w:r>
      <w:r>
        <w:rPr>
          <w:rFonts w:hint="eastAsia"/>
          <w:color w:val="auto"/>
          <w:spacing w:val="8"/>
          <w:kern w:val="0"/>
          <w:szCs w:val="21"/>
        </w:rPr>
        <w:t>报告内容</w:t>
      </w:r>
      <w:r>
        <w:rPr>
          <w:rFonts w:hint="eastAsia"/>
          <w:color w:val="auto"/>
          <w:spacing w:val="8"/>
          <w:kern w:val="0"/>
          <w:szCs w:val="21"/>
          <w:lang w:val="en-US" w:eastAsia="zh-CN"/>
        </w:rPr>
        <w:t>和格式</w:t>
      </w:r>
      <w:r>
        <w:rPr>
          <w:rFonts w:hint="eastAsia"/>
          <w:color w:val="auto"/>
          <w:spacing w:val="8"/>
          <w:kern w:val="0"/>
          <w:szCs w:val="21"/>
        </w:rPr>
        <w:t>。</w:t>
      </w:r>
    </w:p>
    <w:p w14:paraId="26B1DD4E">
      <w:pPr>
        <w:widowControl/>
        <w:tabs>
          <w:tab w:val="left" w:pos="6096"/>
        </w:tabs>
        <w:wordWrap w:val="0"/>
        <w:ind w:firstLine="440" w:firstLineChars="200"/>
        <w:jc w:val="left"/>
        <w:rPr>
          <w:rFonts w:hint="eastAsia" w:eastAsia="宋体"/>
          <w:color w:val="auto"/>
          <w:spacing w:val="8"/>
          <w:kern w:val="0"/>
          <w:szCs w:val="21"/>
          <w:highlight w:val="yellow"/>
          <w:lang w:val="en-US" w:eastAsia="zh-CN"/>
        </w:rPr>
      </w:pPr>
      <w:r>
        <w:rPr>
          <w:rFonts w:hint="eastAsia"/>
          <w:color w:val="auto"/>
          <w:sz w:val="22"/>
        </w:rPr>
        <w:t>本文件适用于</w:t>
      </w:r>
      <w:r>
        <w:rPr>
          <w:rFonts w:hint="eastAsia"/>
          <w:color w:val="auto"/>
          <w:spacing w:val="8"/>
          <w:kern w:val="0"/>
          <w:szCs w:val="21"/>
        </w:rPr>
        <w:t>铜加工企业生产过程中</w:t>
      </w:r>
      <w:r>
        <w:rPr>
          <w:rFonts w:hint="eastAsia"/>
          <w:color w:val="auto"/>
          <w:spacing w:val="8"/>
          <w:kern w:val="0"/>
          <w:szCs w:val="21"/>
          <w:lang w:val="en-US" w:eastAsia="zh-CN"/>
        </w:rPr>
        <w:t>温室气体排放</w:t>
      </w:r>
      <w:r>
        <w:rPr>
          <w:rFonts w:hint="eastAsia"/>
          <w:color w:val="auto"/>
          <w:spacing w:val="8"/>
          <w:kern w:val="0"/>
          <w:szCs w:val="21"/>
        </w:rPr>
        <w:t>量的</w:t>
      </w:r>
      <w:r>
        <w:rPr>
          <w:rFonts w:hint="eastAsia"/>
          <w:color w:val="auto"/>
          <w:spacing w:val="8"/>
          <w:kern w:val="0"/>
          <w:szCs w:val="21"/>
          <w:lang w:val="en-US" w:eastAsia="zh-CN"/>
        </w:rPr>
        <w:t>核算与报告</w:t>
      </w:r>
      <w:r>
        <w:rPr>
          <w:rFonts w:hint="eastAsia"/>
          <w:color w:val="auto"/>
          <w:spacing w:val="8"/>
          <w:kern w:val="0"/>
          <w:szCs w:val="21"/>
        </w:rPr>
        <w:t>。</w:t>
      </w:r>
    </w:p>
    <w:p w14:paraId="788F979C">
      <w:pPr>
        <w:pStyle w:val="2"/>
        <w:keepNext/>
        <w:keepLines/>
        <w:pageBreakBefore w:val="0"/>
        <w:widowControl w:val="0"/>
        <w:kinsoku/>
        <w:wordWrap/>
        <w:overflowPunct/>
        <w:topLinePunct w:val="0"/>
        <w:autoSpaceDE/>
        <w:autoSpaceDN/>
        <w:bidi w:val="0"/>
        <w:adjustRightInd/>
        <w:snapToGrid/>
        <w:spacing w:before="313" w:beforeLines="100" w:after="313" w:afterLines="100" w:line="240" w:lineRule="auto"/>
        <w:textAlignment w:val="auto"/>
        <w:rPr>
          <w:color w:val="auto"/>
        </w:rPr>
      </w:pPr>
      <w:bookmarkStart w:id="19" w:name="1_3"/>
      <w:bookmarkEnd w:id="19"/>
      <w:bookmarkStart w:id="20" w:name="_Toc278868461"/>
      <w:bookmarkStart w:id="21" w:name="_Toc16713118"/>
      <w:r>
        <w:rPr>
          <w:rFonts w:hint="eastAsia"/>
          <w:color w:val="auto"/>
        </w:rPr>
        <w:t>2</w:t>
      </w:r>
      <w:r>
        <w:rPr>
          <w:color w:val="auto"/>
        </w:rPr>
        <w:t xml:space="preserve"> </w:t>
      </w:r>
      <w:bookmarkEnd w:id="20"/>
      <w:r>
        <w:rPr>
          <w:rFonts w:hint="eastAsia"/>
          <w:color w:val="auto"/>
        </w:rPr>
        <w:t>规范性引用文件</w:t>
      </w:r>
      <w:bookmarkEnd w:id="21"/>
      <w:r>
        <w:rPr>
          <w:rFonts w:hint="eastAsia"/>
          <w:color w:val="auto"/>
        </w:rPr>
        <w:t xml:space="preserve"> </w:t>
      </w:r>
    </w:p>
    <w:p w14:paraId="5E8CCBE2">
      <w:pPr>
        <w:spacing w:line="240" w:lineRule="auto"/>
        <w:ind w:firstLine="420" w:firstLineChars="200"/>
        <w:rPr>
          <w:color w:val="auto"/>
        </w:rPr>
      </w:pPr>
      <w:r>
        <w:rPr>
          <w:rFonts w:hint="eastAsia"/>
          <w:color w:val="auto"/>
        </w:rPr>
        <w:t xml:space="preserve"> </w:t>
      </w:r>
      <w:r>
        <w:rPr>
          <w:rFonts w:hint="eastAsia"/>
          <w:color w:val="auto"/>
          <w:sz w:val="21"/>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1D62DFB">
      <w:pPr>
        <w:widowControl/>
        <w:ind w:firstLine="452" w:firstLineChars="200"/>
        <w:jc w:val="left"/>
        <w:rPr>
          <w:rFonts w:hint="eastAsia" w:asciiTheme="minorEastAsia" w:hAnsiTheme="minorEastAsia" w:eastAsiaTheme="minorEastAsia" w:cstheme="minorEastAsia"/>
          <w:color w:val="auto"/>
          <w:spacing w:val="8"/>
          <w:kern w:val="0"/>
          <w:szCs w:val="21"/>
        </w:rPr>
      </w:pPr>
      <w:r>
        <w:rPr>
          <w:rFonts w:hint="eastAsia" w:asciiTheme="minorEastAsia" w:hAnsiTheme="minorEastAsia" w:eastAsiaTheme="minorEastAsia" w:cstheme="minorEastAsia"/>
          <w:color w:val="auto"/>
          <w:spacing w:val="8"/>
          <w:kern w:val="0"/>
          <w:szCs w:val="21"/>
        </w:rPr>
        <w:t>GB/T 213</w:t>
      </w:r>
      <w:r>
        <w:rPr>
          <w:rFonts w:hint="eastAsia" w:asciiTheme="minorEastAsia" w:hAnsiTheme="minorEastAsia" w:eastAsiaTheme="minorEastAsia" w:cstheme="minorEastAsia"/>
          <w:color w:val="auto"/>
          <w:spacing w:val="8"/>
          <w:kern w:val="0"/>
          <w:szCs w:val="21"/>
          <w:lang w:val="en-US" w:eastAsia="zh-CN"/>
        </w:rPr>
        <w:t xml:space="preserve">  </w:t>
      </w:r>
      <w:r>
        <w:rPr>
          <w:rFonts w:hint="eastAsia" w:asciiTheme="minorEastAsia" w:hAnsiTheme="minorEastAsia" w:eastAsiaTheme="minorEastAsia" w:cstheme="minorEastAsia"/>
          <w:color w:val="auto"/>
          <w:spacing w:val="8"/>
          <w:kern w:val="0"/>
          <w:szCs w:val="21"/>
        </w:rPr>
        <w:t>煤的发热量计算方法</w:t>
      </w:r>
    </w:p>
    <w:p w14:paraId="3124163A">
      <w:pPr>
        <w:widowControl/>
        <w:ind w:firstLine="420" w:firstLineChars="200"/>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GB/T 384  石油产品热值测定法</w:t>
      </w:r>
    </w:p>
    <w:p w14:paraId="3E976EEF">
      <w:pPr>
        <w:widowControl/>
        <w:ind w:firstLine="420" w:firstLineChars="200"/>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GB/T 6422  用能设备能量测试导则</w:t>
      </w:r>
    </w:p>
    <w:p w14:paraId="66F8E2D2">
      <w:pPr>
        <w:widowControl/>
        <w:ind w:firstLine="420" w:firstLineChars="200"/>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GB/T 11062  天然气 发热量、密度、相对密度和沃泊指数的计算方法</w:t>
      </w:r>
    </w:p>
    <w:p w14:paraId="3D9C26BA">
      <w:pPr>
        <w:widowControl/>
        <w:ind w:firstLine="420" w:firstLineChars="200"/>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 xml:space="preserve">GB/T 15316  节能监测技术通则 </w:t>
      </w:r>
    </w:p>
    <w:p w14:paraId="07A36A8F">
      <w:pPr>
        <w:widowControl/>
        <w:ind w:firstLine="420" w:firstLineChars="200"/>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GB 17167  用能单位能源计量器具配备和管理通则</w:t>
      </w:r>
    </w:p>
    <w:p w14:paraId="75C94CB4">
      <w:pPr>
        <w:widowControl/>
        <w:ind w:firstLine="452" w:firstLineChars="200"/>
        <w:jc w:val="left"/>
        <w:rPr>
          <w:rFonts w:hint="eastAsia" w:asciiTheme="minorEastAsia" w:hAnsiTheme="minorEastAsia" w:eastAsiaTheme="minorEastAsia" w:cstheme="minorEastAsia"/>
          <w:color w:val="auto"/>
          <w:spacing w:val="8"/>
          <w:kern w:val="0"/>
          <w:szCs w:val="21"/>
        </w:rPr>
      </w:pPr>
      <w:r>
        <w:rPr>
          <w:rFonts w:hint="eastAsia" w:asciiTheme="minorEastAsia" w:hAnsiTheme="minorEastAsia" w:eastAsiaTheme="minorEastAsia" w:cstheme="minorEastAsia"/>
          <w:color w:val="auto"/>
          <w:spacing w:val="8"/>
          <w:kern w:val="0"/>
          <w:szCs w:val="21"/>
        </w:rPr>
        <w:t xml:space="preserve">GB/T 22723 </w:t>
      </w:r>
      <w:r>
        <w:rPr>
          <w:rFonts w:hint="eastAsia" w:asciiTheme="minorEastAsia" w:hAnsiTheme="minorEastAsia" w:eastAsiaTheme="minorEastAsia" w:cstheme="minorEastAsia"/>
          <w:color w:val="auto"/>
          <w:spacing w:val="8"/>
          <w:kern w:val="0"/>
          <w:szCs w:val="21"/>
          <w:lang w:val="en-US" w:eastAsia="zh-CN"/>
        </w:rPr>
        <w:t xml:space="preserve"> </w:t>
      </w:r>
      <w:r>
        <w:rPr>
          <w:rFonts w:hint="eastAsia" w:asciiTheme="minorEastAsia" w:hAnsiTheme="minorEastAsia" w:eastAsiaTheme="minorEastAsia" w:cstheme="minorEastAsia"/>
          <w:color w:val="auto"/>
          <w:spacing w:val="8"/>
          <w:kern w:val="0"/>
          <w:szCs w:val="21"/>
        </w:rPr>
        <w:t>天然气热能的测定</w:t>
      </w:r>
    </w:p>
    <w:p w14:paraId="556BF6B1">
      <w:pPr>
        <w:widowControl/>
        <w:ind w:firstLine="452" w:firstLineChars="200"/>
        <w:jc w:val="left"/>
        <w:rPr>
          <w:rFonts w:hint="default" w:asciiTheme="minorEastAsia" w:hAnsiTheme="minorEastAsia" w:eastAsiaTheme="minorEastAsia" w:cstheme="minorEastAsia"/>
          <w:color w:val="auto"/>
          <w:spacing w:val="8"/>
          <w:kern w:val="0"/>
          <w:szCs w:val="21"/>
          <w:lang w:val="en-US" w:eastAsia="zh-CN"/>
        </w:rPr>
      </w:pPr>
      <w:r>
        <w:rPr>
          <w:rFonts w:hint="eastAsia" w:asciiTheme="minorEastAsia" w:hAnsiTheme="minorEastAsia" w:eastAsiaTheme="minorEastAsia" w:cstheme="minorEastAsia"/>
          <w:color w:val="auto"/>
          <w:spacing w:val="8"/>
          <w:kern w:val="0"/>
          <w:szCs w:val="21"/>
          <w:lang w:val="en-US" w:eastAsia="zh-CN"/>
        </w:rPr>
        <w:t>GB/T 23111  非自动衡器</w:t>
      </w:r>
    </w:p>
    <w:p w14:paraId="353154AB">
      <w:pPr>
        <w:widowControl/>
        <w:ind w:firstLine="452" w:firstLineChars="200"/>
        <w:jc w:val="left"/>
        <w:rPr>
          <w:rFonts w:hint="eastAsia" w:asciiTheme="minorEastAsia" w:hAnsiTheme="minorEastAsia" w:eastAsiaTheme="minorEastAsia" w:cstheme="minorEastAsia"/>
          <w:color w:val="auto"/>
          <w:spacing w:val="8"/>
          <w:kern w:val="0"/>
          <w:szCs w:val="21"/>
          <w:lang w:val="en-US" w:eastAsia="zh-CN"/>
        </w:rPr>
      </w:pPr>
      <w:r>
        <w:rPr>
          <w:rFonts w:hint="eastAsia" w:asciiTheme="minorEastAsia" w:hAnsiTheme="minorEastAsia" w:eastAsiaTheme="minorEastAsia" w:cstheme="minorEastAsia"/>
          <w:color w:val="auto"/>
          <w:spacing w:val="8"/>
          <w:kern w:val="0"/>
          <w:szCs w:val="21"/>
          <w:lang w:val="en-US" w:eastAsia="zh-CN"/>
        </w:rPr>
        <w:t>GB/T 32150</w:t>
      </w:r>
      <w:r>
        <w:rPr>
          <w:rFonts w:hint="eastAsia" w:ascii="宋体" w:hAnsi="宋体" w:cs="宋体"/>
          <w:color w:val="auto"/>
          <w:kern w:val="0"/>
          <w:sz w:val="21"/>
          <w:szCs w:val="21"/>
          <w:lang w:val="en-US" w:eastAsia="zh-CN" w:bidi="ar"/>
        </w:rPr>
        <w:t>-</w:t>
      </w:r>
      <w:r>
        <w:rPr>
          <w:rFonts w:hint="eastAsia" w:asciiTheme="minorEastAsia" w:hAnsiTheme="minorEastAsia" w:eastAsiaTheme="minorEastAsia" w:cstheme="minorEastAsia"/>
          <w:color w:val="auto"/>
          <w:spacing w:val="8"/>
          <w:kern w:val="0"/>
          <w:szCs w:val="21"/>
          <w:lang w:val="en-US" w:eastAsia="zh-CN"/>
        </w:rPr>
        <w:t>2015  工业企业温室气体排放核算和报告通则</w:t>
      </w:r>
    </w:p>
    <w:p w14:paraId="2089314E">
      <w:pPr>
        <w:widowControl/>
        <w:ind w:firstLine="420" w:firstLineChars="200"/>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GB/T 32151.14</w:t>
      </w:r>
      <w:r>
        <w:rPr>
          <w:rFonts w:hint="eastAsia" w:ascii="宋体" w:hAnsi="宋体" w:cs="宋体"/>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val="en-US" w:eastAsia="zh-CN" w:bidi="ar"/>
        </w:rPr>
        <w:t>2023  碳排放核算与报告要求 第 14 部分：其他有色金属冶炼和压延加工企业</w:t>
      </w:r>
    </w:p>
    <w:p w14:paraId="1690B489">
      <w:pPr>
        <w:widowControl/>
        <w:ind w:firstLine="452" w:firstLineChars="200"/>
        <w:jc w:val="left"/>
        <w:rPr>
          <w:rFonts w:hint="eastAsia" w:asciiTheme="minorEastAsia" w:hAnsiTheme="minorEastAsia" w:eastAsiaTheme="minorEastAsia" w:cstheme="minorEastAsia"/>
          <w:color w:val="auto"/>
          <w:spacing w:val="8"/>
          <w:kern w:val="0"/>
          <w:szCs w:val="21"/>
        </w:rPr>
      </w:pPr>
      <w:r>
        <w:rPr>
          <w:rFonts w:hint="eastAsia" w:asciiTheme="minorEastAsia" w:hAnsiTheme="minorEastAsia" w:eastAsiaTheme="minorEastAsia" w:cstheme="minorEastAsia"/>
          <w:color w:val="auto"/>
          <w:spacing w:val="8"/>
          <w:kern w:val="0"/>
          <w:szCs w:val="21"/>
        </w:rPr>
        <w:t>YS/T 1401  铜加工行业能源计量器具配备和管理要求</w:t>
      </w:r>
    </w:p>
    <w:p w14:paraId="02A3D22F">
      <w:pPr>
        <w:pStyle w:val="2"/>
        <w:keepNext/>
        <w:keepLines/>
        <w:pageBreakBefore w:val="0"/>
        <w:widowControl w:val="0"/>
        <w:kinsoku/>
        <w:wordWrap/>
        <w:overflowPunct/>
        <w:topLinePunct w:val="0"/>
        <w:autoSpaceDE/>
        <w:autoSpaceDN/>
        <w:bidi w:val="0"/>
        <w:adjustRightInd/>
        <w:snapToGrid/>
        <w:spacing w:before="313" w:beforeLines="100" w:after="313" w:afterLines="100" w:line="240" w:lineRule="auto"/>
        <w:textAlignment w:val="auto"/>
        <w:rPr>
          <w:color w:val="auto"/>
        </w:rPr>
      </w:pPr>
      <w:bookmarkStart w:id="22" w:name="_Toc278868462"/>
      <w:bookmarkStart w:id="23" w:name="_Toc16713119"/>
      <w:r>
        <w:rPr>
          <w:color w:val="auto"/>
        </w:rPr>
        <w:t>3 术语和定义</w:t>
      </w:r>
      <w:bookmarkEnd w:id="22"/>
      <w:bookmarkEnd w:id="23"/>
    </w:p>
    <w:p w14:paraId="4A77108B">
      <w:pPr>
        <w:pStyle w:val="3"/>
        <w:tabs>
          <w:tab w:val="left" w:pos="2410"/>
        </w:tabs>
        <w:spacing w:before="0" w:after="0" w:line="360" w:lineRule="auto"/>
        <w:rPr>
          <w:rFonts w:ascii="黑体" w:hAnsi="黑体"/>
          <w:color w:val="auto"/>
          <w:szCs w:val="21"/>
        </w:rPr>
      </w:pPr>
      <w:bookmarkStart w:id="24" w:name="_Toc16713120"/>
      <w:bookmarkStart w:id="25" w:name="_Toc532763590"/>
      <w:r>
        <w:rPr>
          <w:rFonts w:hint="eastAsia" w:eastAsia="宋体"/>
          <w:bCs w:val="0"/>
          <w:color w:val="auto"/>
          <w:spacing w:val="8"/>
          <w:kern w:val="0"/>
          <w:szCs w:val="21"/>
        </w:rPr>
        <w:t xml:space="preserve">    下列术语和定义适用于本文件。</w:t>
      </w:r>
    </w:p>
    <w:p w14:paraId="47280671">
      <w:pPr>
        <w:pStyle w:val="3"/>
        <w:tabs>
          <w:tab w:val="left" w:pos="2410"/>
        </w:tabs>
        <w:spacing w:before="0" w:after="0" w:line="240" w:lineRule="auto"/>
        <w:rPr>
          <w:rFonts w:ascii="黑体" w:hAnsi="黑体"/>
          <w:color w:val="auto"/>
          <w:szCs w:val="21"/>
        </w:rPr>
      </w:pPr>
      <w:r>
        <w:rPr>
          <w:rFonts w:hint="eastAsia" w:ascii="黑体" w:hAnsi="黑体"/>
          <w:color w:val="auto"/>
          <w:szCs w:val="21"/>
        </w:rPr>
        <w:t>3</w:t>
      </w:r>
      <w:r>
        <w:rPr>
          <w:rFonts w:ascii="黑体" w:hAnsi="黑体"/>
          <w:color w:val="auto"/>
          <w:szCs w:val="21"/>
        </w:rPr>
        <w:t>.1</w:t>
      </w:r>
      <w:bookmarkEnd w:id="24"/>
    </w:p>
    <w:bookmarkEnd w:id="25"/>
    <w:p w14:paraId="714505C5">
      <w:pPr>
        <w:pStyle w:val="3"/>
        <w:tabs>
          <w:tab w:val="left" w:pos="2410"/>
        </w:tabs>
        <w:spacing w:before="0" w:after="0" w:line="240" w:lineRule="auto"/>
        <w:ind w:firstLine="420" w:firstLineChars="200"/>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 xml:space="preserve">温室气体 greenhouse gas </w:t>
      </w:r>
    </w:p>
    <w:p w14:paraId="7F7B1F50">
      <w:pPr>
        <w:keepNext w:val="0"/>
        <w:keepLines w:val="0"/>
        <w:widowControl/>
        <w:suppressLineNumbers w:val="0"/>
        <w:ind w:firstLine="420" w:firstLineChars="20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大气层中自然存在的和由于人类活动产生的能够吸收和散发由地球表面、大气层和云层所产生的、波长在红外光谱内的辐射的气态成分。 </w:t>
      </w:r>
    </w:p>
    <w:p w14:paraId="3D5A5F31">
      <w:pPr>
        <w:keepNext w:val="0"/>
        <w:keepLines w:val="0"/>
        <w:widowControl/>
        <w:suppressLineNumbers w:val="0"/>
        <w:ind w:firstLine="360" w:firstLineChars="200"/>
        <w:jc w:val="left"/>
        <w:rPr>
          <w:color w:val="auto"/>
          <w:sz w:val="18"/>
          <w:szCs w:val="18"/>
          <w:highlight w:val="none"/>
        </w:rPr>
      </w:pPr>
      <w:r>
        <w:rPr>
          <w:rFonts w:hint="eastAsia" w:ascii="黑体" w:hAnsi="黑体" w:eastAsia="黑体" w:cs="黑体"/>
          <w:color w:val="auto"/>
          <w:kern w:val="0"/>
          <w:sz w:val="18"/>
          <w:szCs w:val="18"/>
          <w:lang w:val="en-US" w:eastAsia="zh-CN" w:bidi="ar"/>
        </w:rPr>
        <w:t>注:</w:t>
      </w:r>
      <w:r>
        <w:rPr>
          <w:rFonts w:hint="default" w:ascii="FZSSK--GBK1-0" w:hAnsi="FZSSK--GBK1-0" w:eastAsia="FZSSK--GBK1-0" w:cs="FZSSK--GBK1-0"/>
          <w:color w:val="auto"/>
          <w:kern w:val="0"/>
          <w:sz w:val="18"/>
          <w:szCs w:val="18"/>
          <w:lang w:val="en-US" w:eastAsia="zh-CN" w:bidi="ar"/>
        </w:rPr>
        <w:t>本文件涉及的温室气</w:t>
      </w:r>
      <w:r>
        <w:rPr>
          <w:rFonts w:hint="default" w:ascii="FZSSK--GBK1-0" w:hAnsi="FZSSK--GBK1-0" w:eastAsia="FZSSK--GBK1-0" w:cs="FZSSK--GBK1-0"/>
          <w:color w:val="auto"/>
          <w:kern w:val="0"/>
          <w:sz w:val="18"/>
          <w:szCs w:val="18"/>
          <w:highlight w:val="none"/>
          <w:lang w:val="en-US" w:eastAsia="zh-CN" w:bidi="ar"/>
        </w:rPr>
        <w:t>体</w:t>
      </w:r>
      <w:r>
        <w:rPr>
          <w:rFonts w:hint="eastAsia" w:ascii="FZSSK--GBK1-0" w:hAnsi="FZSSK--GBK1-0" w:eastAsia="FZSSK--GBK1-0" w:cs="FZSSK--GBK1-0"/>
          <w:color w:val="auto"/>
          <w:kern w:val="0"/>
          <w:sz w:val="18"/>
          <w:szCs w:val="18"/>
          <w:highlight w:val="none"/>
          <w:lang w:val="en-US" w:eastAsia="zh-CN" w:bidi="ar"/>
        </w:rPr>
        <w:t>只</w:t>
      </w:r>
      <w:r>
        <w:rPr>
          <w:rFonts w:hint="default" w:ascii="FZSSK--GBK1-0" w:hAnsi="FZSSK--GBK1-0" w:eastAsia="FZSSK--GBK1-0" w:cs="FZSSK--GBK1-0"/>
          <w:color w:val="auto"/>
          <w:kern w:val="0"/>
          <w:sz w:val="18"/>
          <w:szCs w:val="18"/>
          <w:highlight w:val="none"/>
          <w:lang w:val="en-US" w:eastAsia="zh-CN" w:bidi="ar"/>
        </w:rPr>
        <w:t>包含二氧化碳</w:t>
      </w:r>
      <w:r>
        <w:rPr>
          <w:rFonts w:hint="eastAsia" w:ascii="宋体" w:hAnsi="宋体" w:eastAsia="宋体" w:cs="宋体"/>
          <w:color w:val="auto"/>
          <w:kern w:val="0"/>
          <w:sz w:val="18"/>
          <w:szCs w:val="18"/>
          <w:highlight w:val="none"/>
          <w:lang w:val="en-US" w:eastAsia="zh-CN" w:bidi="ar"/>
        </w:rPr>
        <w:t>(CO</w:t>
      </w:r>
      <w:r>
        <w:rPr>
          <w:rFonts w:hint="eastAsia" w:ascii="宋体" w:hAnsi="宋体" w:eastAsia="宋体" w:cs="宋体"/>
          <w:color w:val="auto"/>
          <w:kern w:val="0"/>
          <w:sz w:val="18"/>
          <w:szCs w:val="18"/>
          <w:highlight w:val="none"/>
          <w:vertAlign w:val="subscript"/>
          <w:lang w:val="en-US" w:eastAsia="zh-CN" w:bidi="ar"/>
        </w:rPr>
        <w:t>2</w:t>
      </w:r>
      <w:r>
        <w:rPr>
          <w:rFonts w:hint="eastAsia" w:ascii="宋体" w:hAnsi="宋体" w:cs="宋体"/>
          <w:color w:val="auto"/>
          <w:kern w:val="0"/>
          <w:sz w:val="18"/>
          <w:szCs w:val="18"/>
          <w:highlight w:val="none"/>
          <w:vertAlign w:val="baseline"/>
          <w:lang w:val="en-US" w:eastAsia="zh-CN" w:bidi="ar"/>
        </w:rPr>
        <w:t>）</w:t>
      </w:r>
      <w:r>
        <w:rPr>
          <w:rFonts w:hint="default" w:ascii="E-BZ" w:hAnsi="E-BZ" w:eastAsia="E-BZ" w:cs="E-BZ"/>
          <w:color w:val="auto"/>
          <w:kern w:val="0"/>
          <w:sz w:val="18"/>
          <w:szCs w:val="18"/>
          <w:highlight w:val="none"/>
          <w:lang w:val="en-US" w:eastAsia="zh-CN" w:bidi="ar"/>
        </w:rPr>
        <w:t>。</w:t>
      </w:r>
    </w:p>
    <w:p w14:paraId="7B83279C">
      <w:pPr>
        <w:keepNext w:val="0"/>
        <w:keepLines w:val="0"/>
        <w:widowControl/>
        <w:suppressLineNumbers w:val="0"/>
        <w:ind w:firstLine="420" w:firstLineChars="20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[来源:GB/T</w:t>
      </w: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32150—2015</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 xml:space="preserve">3.1,有修改] </w:t>
      </w:r>
    </w:p>
    <w:p w14:paraId="4031508F">
      <w:pPr>
        <w:pStyle w:val="3"/>
        <w:tabs>
          <w:tab w:val="left" w:pos="2410"/>
        </w:tabs>
        <w:spacing w:before="0" w:after="0" w:line="240" w:lineRule="auto"/>
        <w:rPr>
          <w:rFonts w:hint="eastAsia"/>
          <w:color w:val="auto"/>
          <w:szCs w:val="21"/>
          <w:lang w:val="en-US" w:eastAsia="zh-CN"/>
        </w:rPr>
      </w:pPr>
      <w:r>
        <w:rPr>
          <w:rFonts w:hint="eastAsia" w:ascii="黑体" w:hAnsi="黑体" w:eastAsia="黑体" w:cs="黑体"/>
          <w:color w:val="auto"/>
          <w:szCs w:val="21"/>
          <w:lang w:val="en-US" w:eastAsia="zh-CN"/>
        </w:rPr>
        <w:t>3.2</w:t>
      </w:r>
      <w:r>
        <w:rPr>
          <w:rFonts w:hint="eastAsia"/>
          <w:color w:val="auto"/>
          <w:szCs w:val="21"/>
          <w:lang w:val="en-US" w:eastAsia="zh-CN"/>
        </w:rPr>
        <w:t xml:space="preserve"> </w:t>
      </w:r>
    </w:p>
    <w:p w14:paraId="6193DEFB">
      <w:pPr>
        <w:pStyle w:val="3"/>
        <w:tabs>
          <w:tab w:val="left" w:pos="2410"/>
        </w:tabs>
        <w:spacing w:before="0" w:after="0" w:line="240" w:lineRule="auto"/>
        <w:ind w:firstLine="420" w:firstLineChars="200"/>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报告主体</w:t>
      </w:r>
      <w:r>
        <w:rPr>
          <w:rFonts w:hint="eastAsia" w:ascii="黑体" w:hAnsi="黑体" w:cs="黑体"/>
          <w:color w:val="auto"/>
          <w:sz w:val="21"/>
          <w:szCs w:val="21"/>
          <w:lang w:val="en-US" w:eastAsia="zh-CN"/>
        </w:rPr>
        <w:t xml:space="preserve"> </w:t>
      </w:r>
      <w:r>
        <w:rPr>
          <w:rFonts w:hint="eastAsia" w:ascii="黑体" w:hAnsi="黑体" w:eastAsia="黑体" w:cs="黑体"/>
          <w:color w:val="auto"/>
          <w:sz w:val="21"/>
          <w:szCs w:val="21"/>
          <w:lang w:val="en-US" w:eastAsia="zh-CN"/>
        </w:rPr>
        <w:t xml:space="preserve">reporting entity </w:t>
      </w:r>
    </w:p>
    <w:p w14:paraId="10C383E3">
      <w:pPr>
        <w:keepNext w:val="0"/>
        <w:keepLines w:val="0"/>
        <w:widowControl/>
        <w:suppressLineNumbers w:val="0"/>
        <w:ind w:firstLine="420" w:firstLineChars="200"/>
        <w:jc w:val="left"/>
        <w:rPr>
          <w:rFonts w:ascii="FZSSK--GBK1-0" w:hAnsi="FZSSK--GBK1-0" w:eastAsia="FZSSK--GBK1-0" w:cs="FZSSK--GBK1-0"/>
          <w:color w:val="auto"/>
          <w:kern w:val="0"/>
          <w:sz w:val="21"/>
          <w:szCs w:val="21"/>
          <w:lang w:val="en-US" w:eastAsia="zh-CN" w:bidi="ar"/>
        </w:rPr>
      </w:pPr>
      <w:r>
        <w:rPr>
          <w:rFonts w:hint="eastAsia" w:ascii="FZSSK--GBK1-0" w:hAnsi="FZSSK--GBK1-0" w:eastAsia="FZSSK--GBK1-0" w:cs="FZSSK--GBK1-0"/>
          <w:color w:val="auto"/>
          <w:kern w:val="0"/>
          <w:sz w:val="21"/>
          <w:szCs w:val="21"/>
          <w:lang w:val="en-US" w:eastAsia="zh-CN" w:bidi="ar"/>
        </w:rPr>
        <w:t>具有温室气体排放行为的法人企业或视同法人的独立核算单位。</w:t>
      </w:r>
    </w:p>
    <w:p w14:paraId="39921AA2">
      <w:pPr>
        <w:keepNext w:val="0"/>
        <w:keepLines w:val="0"/>
        <w:widowControl/>
        <w:suppressLineNumbers w:val="0"/>
        <w:ind w:firstLine="420" w:firstLineChars="200"/>
        <w:jc w:val="left"/>
        <w:rPr>
          <w:rFonts w:hint="eastAsia" w:ascii="宋体" w:hAnsi="宋体" w:eastAsia="宋体" w:cs="宋体"/>
          <w:color w:val="auto"/>
          <w:kern w:val="0"/>
          <w:sz w:val="21"/>
          <w:szCs w:val="21"/>
          <w:lang w:val="en-US" w:eastAsia="zh-CN" w:bidi="ar"/>
        </w:rPr>
      </w:pPr>
      <w:bookmarkStart w:id="26" w:name="OLE_LINK19"/>
      <w:r>
        <w:rPr>
          <w:rFonts w:hint="eastAsia" w:ascii="宋体" w:hAnsi="宋体" w:eastAsia="宋体" w:cs="宋体"/>
          <w:color w:val="auto"/>
          <w:kern w:val="0"/>
          <w:sz w:val="21"/>
          <w:szCs w:val="21"/>
          <w:lang w:val="en-US" w:eastAsia="zh-CN" w:bidi="ar"/>
        </w:rPr>
        <w:t>[来源：GB/T 32150—2015</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 xml:space="preserve">3.2] </w:t>
      </w:r>
    </w:p>
    <w:bookmarkEnd w:id="26"/>
    <w:p w14:paraId="54CFAFA0">
      <w:pPr>
        <w:pStyle w:val="3"/>
        <w:tabs>
          <w:tab w:val="left" w:pos="2410"/>
        </w:tabs>
        <w:spacing w:before="0" w:after="0" w:line="240" w:lineRule="auto"/>
        <w:rPr>
          <w:rFonts w:hint="eastAsia"/>
          <w:color w:val="auto"/>
          <w:szCs w:val="21"/>
          <w:lang w:val="en-US" w:eastAsia="zh-CN"/>
        </w:rPr>
      </w:pPr>
      <w:r>
        <w:rPr>
          <w:rFonts w:hint="eastAsia" w:ascii="黑体" w:hAnsi="黑体" w:eastAsia="黑体" w:cs="黑体"/>
          <w:color w:val="auto"/>
          <w:szCs w:val="21"/>
          <w:lang w:val="en-US" w:eastAsia="zh-CN"/>
        </w:rPr>
        <w:t>3.</w:t>
      </w:r>
      <w:r>
        <w:rPr>
          <w:rFonts w:hint="eastAsia" w:ascii="黑体" w:hAnsi="黑体" w:cs="黑体"/>
          <w:color w:val="auto"/>
          <w:szCs w:val="21"/>
          <w:lang w:val="en-US" w:eastAsia="zh-CN"/>
        </w:rPr>
        <w:t>3</w:t>
      </w:r>
      <w:r>
        <w:rPr>
          <w:rFonts w:hint="eastAsia"/>
          <w:color w:val="auto"/>
          <w:szCs w:val="21"/>
          <w:lang w:val="en-US" w:eastAsia="zh-CN"/>
        </w:rPr>
        <w:t xml:space="preserve"> </w:t>
      </w:r>
    </w:p>
    <w:p w14:paraId="4A0696A9">
      <w:pPr>
        <w:pStyle w:val="3"/>
        <w:tabs>
          <w:tab w:val="left" w:pos="2410"/>
        </w:tabs>
        <w:spacing w:before="0" w:after="0" w:line="240" w:lineRule="auto"/>
        <w:ind w:firstLine="420" w:firstLineChars="200"/>
        <w:rPr>
          <w:rFonts w:hint="eastAsia" w:ascii="黑体" w:hAnsi="黑体" w:eastAsia="黑体" w:cs="黑体"/>
          <w:color w:val="auto"/>
          <w:sz w:val="21"/>
          <w:szCs w:val="21"/>
          <w:lang w:val="en-US" w:eastAsia="zh-CN"/>
        </w:rPr>
      </w:pPr>
      <w:r>
        <w:rPr>
          <w:rFonts w:hint="eastAsia" w:ascii="Times New Roman" w:hAnsi="Times New Roman" w:cs="Times New Roman"/>
          <w:color w:val="auto"/>
          <w:sz w:val="21"/>
          <w:szCs w:val="21"/>
          <w:lang w:val="en-US" w:eastAsia="zh-CN"/>
        </w:rPr>
        <w:t xml:space="preserve">铜加工企业 </w:t>
      </w:r>
      <w:r>
        <w:rPr>
          <w:rFonts w:hint="eastAsia" w:ascii="黑体" w:hAnsi="黑体" w:eastAsia="黑体" w:cs="黑体"/>
          <w:color w:val="auto"/>
          <w:sz w:val="21"/>
          <w:szCs w:val="21"/>
          <w:lang w:val="en-US" w:eastAsia="zh-CN"/>
        </w:rPr>
        <w:t>copper processing enterprise</w:t>
      </w:r>
    </w:p>
    <w:p w14:paraId="4F6B552D">
      <w:pPr>
        <w:widowControl/>
        <w:wordWrap w:val="0"/>
        <w:ind w:firstLine="450"/>
        <w:jc w:val="left"/>
        <w:rPr>
          <w:rFonts w:hint="eastAsia"/>
          <w:color w:val="auto"/>
          <w:szCs w:val="21"/>
        </w:rPr>
      </w:pPr>
      <w:r>
        <w:rPr>
          <w:rFonts w:hint="eastAsia"/>
          <w:color w:val="auto"/>
          <w:szCs w:val="21"/>
        </w:rPr>
        <w:t>从事</w:t>
      </w:r>
      <w:r>
        <w:rPr>
          <w:rStyle w:val="16"/>
          <w:rFonts w:hint="eastAsia" w:ascii="宋体" w:hAnsi="宋体" w:cs="黑体"/>
          <w:b w:val="0"/>
          <w:color w:val="auto"/>
          <w:sz w:val="21"/>
          <w:szCs w:val="21"/>
        </w:rPr>
        <w:t>铜及铜合金加工产品(包括管材、棒材、型材、线材、板材、带材、箔材、锻件等)</w:t>
      </w:r>
      <w:r>
        <w:rPr>
          <w:rStyle w:val="16"/>
          <w:rFonts w:hint="eastAsia" w:ascii="宋体" w:hAnsi="宋体" w:cs="黑体"/>
          <w:b w:val="0"/>
          <w:color w:val="auto"/>
          <w:sz w:val="21"/>
          <w:szCs w:val="21"/>
          <w:lang w:eastAsia="zh-CN"/>
        </w:rPr>
        <w:t>、</w:t>
      </w:r>
      <w:r>
        <w:rPr>
          <w:rStyle w:val="16"/>
          <w:rFonts w:hint="eastAsia" w:ascii="宋体" w:hAnsi="宋体" w:cs="黑体"/>
          <w:b w:val="0"/>
          <w:color w:val="auto"/>
          <w:sz w:val="21"/>
          <w:szCs w:val="21"/>
          <w:lang w:val="en-US" w:eastAsia="zh-CN"/>
        </w:rPr>
        <w:t>铸件</w:t>
      </w:r>
      <w:r>
        <w:rPr>
          <w:rFonts w:hint="eastAsia"/>
          <w:color w:val="auto"/>
          <w:szCs w:val="21"/>
        </w:rPr>
        <w:t>及制品生产的企业。</w:t>
      </w:r>
      <w:bookmarkStart w:id="27" w:name="_Toc532763591"/>
    </w:p>
    <w:p w14:paraId="06547237">
      <w:pPr>
        <w:widowControl/>
        <w:wordWrap w:val="0"/>
        <w:ind w:firstLine="450"/>
        <w:jc w:val="left"/>
        <w:rPr>
          <w:rFonts w:hint="default"/>
          <w:color w:val="auto"/>
          <w:szCs w:val="21"/>
          <w:lang w:val="en-US"/>
        </w:rPr>
      </w:pPr>
      <w:r>
        <w:rPr>
          <w:rFonts w:hint="eastAsia" w:ascii="黑体" w:hAnsi="黑体" w:eastAsia="黑体" w:cs="黑体"/>
          <w:color w:val="auto"/>
          <w:kern w:val="0"/>
          <w:sz w:val="18"/>
          <w:szCs w:val="18"/>
          <w:lang w:val="en-US" w:eastAsia="zh-CN" w:bidi="ar"/>
        </w:rPr>
        <w:t>注:</w:t>
      </w:r>
      <w:r>
        <w:rPr>
          <w:rFonts w:hint="eastAsia" w:ascii="FZSSK--GBK1-0" w:hAnsi="FZSSK--GBK1-0" w:eastAsia="FZSSK--GBK1-0" w:cs="FZSSK--GBK1-0"/>
          <w:color w:val="auto"/>
          <w:kern w:val="0"/>
          <w:sz w:val="18"/>
          <w:szCs w:val="18"/>
          <w:lang w:val="en-US" w:eastAsia="zh-CN" w:bidi="ar"/>
        </w:rPr>
        <w:t>含从事铜及铜合金中间产品和坯料生产的企业。</w:t>
      </w:r>
    </w:p>
    <w:bookmarkEnd w:id="27"/>
    <w:p w14:paraId="20029DBA">
      <w:pPr>
        <w:pStyle w:val="3"/>
        <w:tabs>
          <w:tab w:val="left" w:pos="2410"/>
        </w:tabs>
        <w:spacing w:before="0" w:after="0" w:line="240" w:lineRule="auto"/>
        <w:rPr>
          <w:rFonts w:hint="eastAsia" w:ascii="黑体" w:eastAsia="黑体"/>
          <w:color w:val="auto"/>
          <w:szCs w:val="21"/>
          <w:lang w:eastAsia="zh-CN"/>
        </w:rPr>
      </w:pPr>
      <w:r>
        <w:rPr>
          <w:rFonts w:hint="eastAsia" w:ascii="黑体"/>
          <w:color w:val="auto"/>
          <w:szCs w:val="21"/>
        </w:rPr>
        <w:t>3.</w:t>
      </w:r>
      <w:r>
        <w:rPr>
          <w:rFonts w:hint="eastAsia" w:ascii="黑体"/>
          <w:color w:val="auto"/>
          <w:szCs w:val="21"/>
          <w:lang w:val="en-US" w:eastAsia="zh-CN"/>
        </w:rPr>
        <w:t>4</w:t>
      </w:r>
    </w:p>
    <w:p w14:paraId="02EA53C1">
      <w:pPr>
        <w:keepNext w:val="0"/>
        <w:keepLines w:val="0"/>
        <w:widowControl/>
        <w:suppressLineNumbers w:val="0"/>
        <w:ind w:firstLine="420" w:firstLineChars="200"/>
        <w:jc w:val="left"/>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化石</w:t>
      </w:r>
      <w:r>
        <w:rPr>
          <w:rFonts w:hint="eastAsia" w:ascii="黑体" w:hAnsi="黑体" w:eastAsia="黑体" w:cs="黑体"/>
          <w:color w:val="auto"/>
          <w:sz w:val="21"/>
          <w:szCs w:val="21"/>
        </w:rPr>
        <w:t>燃料燃烧排放</w:t>
      </w:r>
      <w:r>
        <w:rPr>
          <w:rFonts w:hint="eastAsia" w:ascii="黑体" w:hAnsi="黑体" w:eastAsia="黑体" w:cs="黑体"/>
          <w:color w:val="auto"/>
          <w:sz w:val="21"/>
          <w:szCs w:val="21"/>
          <w:lang w:val="en-US" w:eastAsia="zh-CN"/>
        </w:rPr>
        <w:t xml:space="preserve">  fossil </w:t>
      </w:r>
      <w:r>
        <w:rPr>
          <w:rFonts w:hint="eastAsia" w:ascii="黑体" w:hAnsi="黑体" w:eastAsia="黑体" w:cs="黑体"/>
          <w:color w:val="auto"/>
          <w:kern w:val="0"/>
          <w:sz w:val="21"/>
          <w:szCs w:val="21"/>
          <w:lang w:val="en-US" w:eastAsia="zh-CN" w:bidi="ar"/>
        </w:rPr>
        <w:t xml:space="preserve">fuel combustion emission </w:t>
      </w:r>
    </w:p>
    <w:p w14:paraId="7D7D38BA">
      <w:pPr>
        <w:keepNext w:val="0"/>
        <w:keepLines w:val="0"/>
        <w:widowControl/>
        <w:suppressLineNumbers w:val="0"/>
        <w:ind w:firstLine="420" w:firstLineChars="200"/>
        <w:jc w:val="left"/>
        <w:rPr>
          <w:rFonts w:hint="eastAsia"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化石</w:t>
      </w:r>
      <w:r>
        <w:rPr>
          <w:rFonts w:hint="eastAsia" w:ascii="宋体" w:hAnsi="宋体" w:eastAsia="宋体" w:cs="宋体"/>
          <w:color w:val="auto"/>
          <w:kern w:val="0"/>
          <w:sz w:val="21"/>
          <w:szCs w:val="21"/>
          <w:lang w:val="en-US" w:eastAsia="zh-CN" w:bidi="ar"/>
        </w:rPr>
        <w:t>燃料在氧化燃烧过程中产生的温室气体排放</w:t>
      </w:r>
      <w:r>
        <w:rPr>
          <w:rFonts w:hint="eastAsia" w:ascii="宋体" w:hAnsi="宋体" w:cs="宋体"/>
          <w:color w:val="auto"/>
          <w:kern w:val="0"/>
          <w:sz w:val="21"/>
          <w:szCs w:val="21"/>
          <w:lang w:val="en-US" w:eastAsia="zh-CN" w:bidi="ar"/>
        </w:rPr>
        <w:t>。</w:t>
      </w:r>
    </w:p>
    <w:p w14:paraId="1EBDA6B4">
      <w:pPr>
        <w:keepNext w:val="0"/>
        <w:keepLines w:val="0"/>
        <w:widowControl/>
        <w:suppressLineNumbers w:val="0"/>
        <w:ind w:firstLine="420" w:firstLineChars="200"/>
        <w:jc w:val="left"/>
        <w:rPr>
          <w:rFonts w:hint="default" w:ascii="宋体" w:hAnsi="宋体" w:cs="宋体"/>
          <w:color w:val="auto"/>
          <w:kern w:val="0"/>
          <w:sz w:val="21"/>
          <w:szCs w:val="21"/>
          <w:lang w:val="en-US" w:eastAsia="zh-CN" w:bidi="ar"/>
        </w:rPr>
      </w:pPr>
      <w:r>
        <w:rPr>
          <w:rFonts w:hint="default" w:ascii="宋体" w:hAnsi="宋体" w:cs="宋体"/>
          <w:color w:val="auto"/>
          <w:kern w:val="0"/>
          <w:sz w:val="21"/>
          <w:szCs w:val="21"/>
          <w:lang w:val="en-US" w:eastAsia="zh-CN" w:bidi="ar"/>
        </w:rPr>
        <w:t>[来源：GB/T 32151.14—2023</w:t>
      </w:r>
      <w:r>
        <w:rPr>
          <w:rFonts w:hint="eastAsia" w:ascii="宋体" w:hAnsi="宋体" w:cs="宋体"/>
          <w:color w:val="auto"/>
          <w:kern w:val="0"/>
          <w:sz w:val="21"/>
          <w:szCs w:val="21"/>
          <w:lang w:val="en-US" w:eastAsia="zh-CN" w:bidi="ar"/>
        </w:rPr>
        <w:t>，</w:t>
      </w:r>
      <w:r>
        <w:rPr>
          <w:rFonts w:hint="default" w:ascii="宋体" w:hAnsi="宋体" w:cs="宋体"/>
          <w:color w:val="auto"/>
          <w:kern w:val="0"/>
          <w:sz w:val="21"/>
          <w:szCs w:val="21"/>
          <w:lang w:val="en-US" w:eastAsia="zh-CN" w:bidi="ar"/>
        </w:rPr>
        <w:t>3.</w:t>
      </w:r>
      <w:r>
        <w:rPr>
          <w:rFonts w:hint="eastAsia" w:ascii="宋体" w:hAnsi="宋体" w:cs="宋体"/>
          <w:color w:val="auto"/>
          <w:kern w:val="0"/>
          <w:sz w:val="21"/>
          <w:szCs w:val="21"/>
          <w:lang w:val="en-US" w:eastAsia="zh-CN" w:bidi="ar"/>
        </w:rPr>
        <w:t>5，有修改</w:t>
      </w:r>
      <w:r>
        <w:rPr>
          <w:rFonts w:hint="default" w:ascii="宋体" w:hAnsi="宋体" w:cs="宋体"/>
          <w:color w:val="auto"/>
          <w:kern w:val="0"/>
          <w:sz w:val="21"/>
          <w:szCs w:val="21"/>
          <w:lang w:val="en-US" w:eastAsia="zh-CN" w:bidi="ar"/>
        </w:rPr>
        <w:t>]</w:t>
      </w:r>
    </w:p>
    <w:p w14:paraId="1A27F230">
      <w:pPr>
        <w:pStyle w:val="3"/>
        <w:tabs>
          <w:tab w:val="left" w:pos="2410"/>
        </w:tabs>
        <w:spacing w:before="0" w:after="0" w:line="240" w:lineRule="auto"/>
        <w:rPr>
          <w:rFonts w:hint="eastAsia" w:ascii="黑体" w:eastAsia="黑体"/>
          <w:color w:val="auto"/>
          <w:szCs w:val="21"/>
          <w:lang w:eastAsia="zh-CN"/>
        </w:rPr>
      </w:pPr>
      <w:r>
        <w:rPr>
          <w:rFonts w:hint="eastAsia" w:ascii="黑体"/>
          <w:color w:val="auto"/>
          <w:szCs w:val="21"/>
        </w:rPr>
        <w:t>3.</w:t>
      </w:r>
      <w:r>
        <w:rPr>
          <w:rFonts w:hint="eastAsia" w:ascii="黑体"/>
          <w:color w:val="auto"/>
          <w:szCs w:val="21"/>
          <w:lang w:val="en-US" w:eastAsia="zh-CN"/>
        </w:rPr>
        <w:t>5</w:t>
      </w:r>
    </w:p>
    <w:p w14:paraId="27036BEB">
      <w:pPr>
        <w:keepNext w:val="0"/>
        <w:keepLines w:val="0"/>
        <w:widowControl/>
        <w:suppressLineNumbers w:val="0"/>
        <w:ind w:firstLine="420" w:firstLineChars="200"/>
        <w:jc w:val="left"/>
        <w:rPr>
          <w:rFonts w:hint="eastAsia" w:ascii="黑体" w:hAnsi="黑体" w:eastAsia="黑体" w:cs="黑体"/>
          <w:color w:val="auto"/>
          <w:sz w:val="21"/>
          <w:szCs w:val="21"/>
        </w:rPr>
      </w:pPr>
      <w:r>
        <w:rPr>
          <w:rFonts w:hint="eastAsia" w:ascii="黑体" w:hAnsi="黑体" w:eastAsia="黑体" w:cs="黑体"/>
          <w:color w:val="auto"/>
          <w:kern w:val="0"/>
          <w:sz w:val="21"/>
          <w:szCs w:val="21"/>
          <w:lang w:val="en-US" w:eastAsia="zh-CN" w:bidi="ar"/>
        </w:rPr>
        <w:t xml:space="preserve">购入的电力、热力产生的排放 emission from purchased electricityand heat </w:t>
      </w:r>
    </w:p>
    <w:p w14:paraId="37BDCA11">
      <w:pPr>
        <w:keepNext w:val="0"/>
        <w:keepLines w:val="0"/>
        <w:widowControl/>
        <w:suppressLineNumbers w:val="0"/>
        <w:ind w:firstLine="420" w:firstLineChars="200"/>
        <w:jc w:val="left"/>
        <w:rPr>
          <w:color w:val="auto"/>
          <w:sz w:val="21"/>
          <w:szCs w:val="21"/>
        </w:rPr>
      </w:pPr>
      <w:r>
        <w:rPr>
          <w:rFonts w:hint="eastAsia" w:ascii="宋体" w:hAnsi="宋体" w:eastAsia="宋体" w:cs="宋体"/>
          <w:color w:val="auto"/>
          <w:kern w:val="0"/>
          <w:sz w:val="21"/>
          <w:szCs w:val="21"/>
          <w:lang w:val="en-US" w:eastAsia="zh-CN" w:bidi="ar"/>
        </w:rPr>
        <w:t>企业消费的购入电力、热力所对应的电力、热力生产环节产生</w:t>
      </w:r>
      <w:r>
        <w:rPr>
          <w:rFonts w:hint="eastAsia" w:ascii="宋体" w:hAnsi="宋体" w:cs="宋体"/>
          <w:color w:val="auto"/>
          <w:kern w:val="0"/>
          <w:sz w:val="21"/>
          <w:szCs w:val="21"/>
          <w:lang w:val="en-US" w:eastAsia="zh-CN" w:bidi="ar"/>
        </w:rPr>
        <w:t>的二氧化碳排放</w:t>
      </w:r>
    </w:p>
    <w:p w14:paraId="210BED36">
      <w:pPr>
        <w:keepNext w:val="0"/>
        <w:keepLines w:val="0"/>
        <w:widowControl/>
        <w:suppressLineNumbers w:val="0"/>
        <w:ind w:firstLine="360" w:firstLineChars="200"/>
        <w:jc w:val="left"/>
        <w:rPr>
          <w:color w:val="auto"/>
          <w:sz w:val="18"/>
          <w:szCs w:val="18"/>
        </w:rPr>
      </w:pPr>
      <w:r>
        <w:rPr>
          <w:rFonts w:hint="eastAsia" w:ascii="黑体" w:hAnsi="黑体" w:eastAsia="黑体" w:cs="黑体"/>
          <w:color w:val="auto"/>
          <w:kern w:val="0"/>
          <w:sz w:val="18"/>
          <w:szCs w:val="18"/>
          <w:lang w:val="en-US" w:eastAsia="zh-CN" w:bidi="ar"/>
        </w:rPr>
        <w:t>注:</w:t>
      </w:r>
      <w:r>
        <w:rPr>
          <w:rFonts w:hint="eastAsia" w:ascii="宋体" w:hAnsi="宋体" w:eastAsia="宋体" w:cs="宋体"/>
          <w:color w:val="auto"/>
          <w:kern w:val="0"/>
          <w:sz w:val="18"/>
          <w:szCs w:val="18"/>
          <w:lang w:val="en-US" w:eastAsia="zh-CN" w:bidi="ar"/>
        </w:rPr>
        <w:t xml:space="preserve">热力包括蒸汽、热水等。 </w:t>
      </w:r>
    </w:p>
    <w:p w14:paraId="691BE217">
      <w:pPr>
        <w:keepNext w:val="0"/>
        <w:keepLines w:val="0"/>
        <w:widowControl/>
        <w:suppressLineNumbers w:val="0"/>
        <w:ind w:firstLine="420" w:firstLineChars="20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[来源：GB/T 32150—2015，3.9]</w:t>
      </w:r>
    </w:p>
    <w:p w14:paraId="2867FECC">
      <w:pPr>
        <w:pStyle w:val="3"/>
        <w:tabs>
          <w:tab w:val="left" w:pos="2410"/>
        </w:tabs>
        <w:spacing w:before="0" w:after="0" w:line="240" w:lineRule="auto"/>
        <w:rPr>
          <w:rFonts w:hint="eastAsia" w:ascii="黑体" w:eastAsia="黑体"/>
          <w:color w:val="auto"/>
          <w:szCs w:val="21"/>
          <w:lang w:eastAsia="zh-CN"/>
        </w:rPr>
      </w:pPr>
      <w:r>
        <w:rPr>
          <w:rFonts w:hint="eastAsia" w:ascii="黑体"/>
          <w:color w:val="auto"/>
          <w:szCs w:val="21"/>
        </w:rPr>
        <w:t>3.</w:t>
      </w:r>
      <w:r>
        <w:rPr>
          <w:rFonts w:hint="eastAsia" w:ascii="黑体"/>
          <w:color w:val="auto"/>
          <w:szCs w:val="21"/>
          <w:lang w:val="en-US" w:eastAsia="zh-CN"/>
        </w:rPr>
        <w:t>6</w:t>
      </w:r>
    </w:p>
    <w:p w14:paraId="5507756D">
      <w:pPr>
        <w:keepNext w:val="0"/>
        <w:keepLines w:val="0"/>
        <w:widowControl/>
        <w:suppressLineNumbers w:val="0"/>
        <w:ind w:firstLine="420" w:firstLineChars="200"/>
        <w:jc w:val="left"/>
        <w:rPr>
          <w:rFonts w:hint="eastAsia" w:ascii="黑体" w:hAnsi="黑体" w:eastAsia="黑体" w:cs="黑体"/>
          <w:color w:val="auto"/>
          <w:sz w:val="21"/>
          <w:szCs w:val="21"/>
        </w:rPr>
      </w:pPr>
      <w:r>
        <w:rPr>
          <w:rFonts w:hint="eastAsia" w:ascii="黑体" w:hAnsi="黑体" w:eastAsia="黑体" w:cs="黑体"/>
          <w:color w:val="auto"/>
          <w:kern w:val="0"/>
          <w:sz w:val="21"/>
          <w:szCs w:val="21"/>
          <w:lang w:val="en-US" w:eastAsia="zh-CN" w:bidi="ar"/>
        </w:rPr>
        <w:t xml:space="preserve">输出的电力、热力产生的排放 emission from </w:t>
      </w:r>
      <w:r>
        <w:rPr>
          <w:rFonts w:hint="eastAsia" w:ascii="黑体" w:hAnsi="黑体" w:eastAsia="黑体" w:cs="黑体"/>
          <w:color w:val="auto"/>
          <w:kern w:val="0"/>
          <w:sz w:val="19"/>
          <w:szCs w:val="19"/>
          <w:lang w:val="en-US" w:eastAsia="zh-CN" w:bidi="ar"/>
        </w:rPr>
        <w:t>exported</w:t>
      </w:r>
      <w:r>
        <w:rPr>
          <w:rFonts w:hint="eastAsia" w:ascii="黑体" w:hAnsi="黑体" w:eastAsia="黑体" w:cs="黑体"/>
          <w:color w:val="auto"/>
          <w:kern w:val="0"/>
          <w:sz w:val="21"/>
          <w:szCs w:val="21"/>
          <w:lang w:val="en-US" w:eastAsia="zh-CN" w:bidi="ar"/>
        </w:rPr>
        <w:t xml:space="preserve"> electricityand and heat </w:t>
      </w:r>
    </w:p>
    <w:p w14:paraId="6023B35D">
      <w:pPr>
        <w:keepNext w:val="0"/>
        <w:keepLines w:val="0"/>
        <w:widowControl/>
        <w:suppressLineNumbers w:val="0"/>
        <w:ind w:firstLine="420" w:firstLineChars="200"/>
        <w:jc w:val="left"/>
        <w:rPr>
          <w:rFonts w:hint="default"/>
          <w:color w:val="auto"/>
          <w:sz w:val="21"/>
          <w:szCs w:val="21"/>
          <w:lang w:val="en-US"/>
        </w:rPr>
      </w:pPr>
      <w:r>
        <w:rPr>
          <w:rFonts w:hint="eastAsia" w:ascii="宋体" w:hAnsi="宋体" w:eastAsia="宋体" w:cs="宋体"/>
          <w:color w:val="auto"/>
          <w:kern w:val="0"/>
          <w:sz w:val="21"/>
          <w:szCs w:val="21"/>
          <w:lang w:val="en-US" w:eastAsia="zh-CN" w:bidi="ar"/>
        </w:rPr>
        <w:t>企业</w:t>
      </w:r>
      <w:r>
        <w:rPr>
          <w:rFonts w:hint="eastAsia" w:ascii="宋体" w:hAnsi="宋体" w:cs="宋体"/>
          <w:color w:val="auto"/>
          <w:kern w:val="0"/>
          <w:sz w:val="21"/>
          <w:szCs w:val="21"/>
          <w:lang w:val="en-US" w:eastAsia="zh-CN" w:bidi="ar"/>
        </w:rPr>
        <w:t>输出的</w:t>
      </w:r>
      <w:r>
        <w:rPr>
          <w:rFonts w:hint="eastAsia" w:ascii="宋体" w:hAnsi="宋体" w:eastAsia="宋体" w:cs="宋体"/>
          <w:color w:val="auto"/>
          <w:kern w:val="0"/>
          <w:sz w:val="21"/>
          <w:szCs w:val="21"/>
          <w:lang w:val="en-US" w:eastAsia="zh-CN" w:bidi="ar"/>
        </w:rPr>
        <w:t>电力、热力所对应的电力、热力生产环节产生</w:t>
      </w:r>
      <w:r>
        <w:rPr>
          <w:rFonts w:hint="eastAsia" w:ascii="宋体" w:hAnsi="宋体" w:cs="宋体"/>
          <w:color w:val="auto"/>
          <w:kern w:val="0"/>
          <w:sz w:val="21"/>
          <w:szCs w:val="21"/>
          <w:lang w:val="en-US" w:eastAsia="zh-CN" w:bidi="ar"/>
        </w:rPr>
        <w:t>的二氧化碳排放。</w:t>
      </w:r>
    </w:p>
    <w:p w14:paraId="1564CFD3">
      <w:pPr>
        <w:keepNext w:val="0"/>
        <w:keepLines w:val="0"/>
        <w:widowControl/>
        <w:suppressLineNumbers w:val="0"/>
        <w:ind w:firstLine="420" w:firstLineChars="20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[来源：GB/T 32150—2015，3.</w:t>
      </w:r>
      <w:r>
        <w:rPr>
          <w:rFonts w:hint="eastAsia" w:ascii="宋体" w:hAnsi="宋体" w:cs="宋体"/>
          <w:color w:val="auto"/>
          <w:kern w:val="0"/>
          <w:sz w:val="21"/>
          <w:szCs w:val="21"/>
          <w:lang w:val="en-US" w:eastAsia="zh-CN" w:bidi="ar"/>
        </w:rPr>
        <w:t>10</w:t>
      </w:r>
      <w:r>
        <w:rPr>
          <w:rFonts w:hint="eastAsia" w:ascii="宋体" w:hAnsi="宋体" w:eastAsia="宋体" w:cs="宋体"/>
          <w:color w:val="auto"/>
          <w:kern w:val="0"/>
          <w:sz w:val="21"/>
          <w:szCs w:val="21"/>
          <w:lang w:val="en-US" w:eastAsia="zh-CN" w:bidi="ar"/>
        </w:rPr>
        <w:t>]</w:t>
      </w:r>
    </w:p>
    <w:p w14:paraId="767B016B">
      <w:pPr>
        <w:pStyle w:val="3"/>
        <w:tabs>
          <w:tab w:val="left" w:pos="2410"/>
        </w:tabs>
        <w:spacing w:before="0" w:after="0" w:line="240" w:lineRule="auto"/>
        <w:rPr>
          <w:rFonts w:hint="eastAsia" w:ascii="黑体" w:hAnsi="黑体" w:eastAsia="黑体"/>
          <w:color w:val="auto"/>
          <w:szCs w:val="21"/>
          <w:lang w:eastAsia="zh-CN"/>
        </w:rPr>
      </w:pPr>
      <w:r>
        <w:rPr>
          <w:rFonts w:hint="eastAsia" w:ascii="黑体" w:hAnsi="黑体"/>
          <w:color w:val="auto"/>
          <w:szCs w:val="21"/>
        </w:rPr>
        <w:t>3</w:t>
      </w:r>
      <w:r>
        <w:rPr>
          <w:rFonts w:ascii="黑体" w:hAnsi="黑体"/>
          <w:color w:val="auto"/>
          <w:szCs w:val="21"/>
        </w:rPr>
        <w:t>.</w:t>
      </w:r>
      <w:r>
        <w:rPr>
          <w:rFonts w:hint="eastAsia" w:ascii="黑体" w:hAnsi="黑体"/>
          <w:color w:val="auto"/>
          <w:szCs w:val="21"/>
          <w:lang w:val="en-US" w:eastAsia="zh-CN"/>
        </w:rPr>
        <w:t>7</w:t>
      </w:r>
    </w:p>
    <w:p w14:paraId="4ED15D43">
      <w:pPr>
        <w:keepNext w:val="0"/>
        <w:keepLines w:val="0"/>
        <w:widowControl/>
        <w:suppressLineNumbers w:val="0"/>
        <w:ind w:firstLine="420" w:firstLineChars="200"/>
        <w:jc w:val="left"/>
        <w:rPr>
          <w:color w:val="auto"/>
          <w:sz w:val="21"/>
          <w:szCs w:val="21"/>
        </w:rPr>
      </w:pPr>
      <w:r>
        <w:rPr>
          <w:rFonts w:ascii="黑体" w:hAnsi="宋体" w:eastAsia="黑体" w:cs="黑体"/>
          <w:color w:val="auto"/>
          <w:kern w:val="0"/>
          <w:sz w:val="21"/>
          <w:szCs w:val="21"/>
          <w:lang w:val="en-US" w:eastAsia="zh-CN" w:bidi="ar"/>
        </w:rPr>
        <w:t xml:space="preserve">活动数据 activity data </w:t>
      </w:r>
    </w:p>
    <w:p w14:paraId="2FEEA944">
      <w:pPr>
        <w:keepNext w:val="0"/>
        <w:keepLines w:val="0"/>
        <w:widowControl/>
        <w:suppressLineNumbers w:val="0"/>
        <w:ind w:firstLine="420" w:firstLineChars="200"/>
        <w:jc w:val="left"/>
        <w:rPr>
          <w:color w:val="auto"/>
        </w:rPr>
      </w:pPr>
      <w:r>
        <w:rPr>
          <w:rFonts w:hint="eastAsia" w:ascii="宋体" w:hAnsi="宋体" w:eastAsia="宋体" w:cs="宋体"/>
          <w:color w:val="auto"/>
          <w:kern w:val="0"/>
          <w:sz w:val="21"/>
          <w:szCs w:val="21"/>
          <w:lang w:val="en-US" w:eastAsia="zh-CN" w:bidi="ar"/>
        </w:rPr>
        <w:t xml:space="preserve">导致温室气体排放的生产或消费活动量的表征值。 </w:t>
      </w:r>
    </w:p>
    <w:p w14:paraId="4652F18E">
      <w:pPr>
        <w:keepNext w:val="0"/>
        <w:keepLines w:val="0"/>
        <w:widowControl/>
        <w:suppressLineNumbers w:val="0"/>
        <w:ind w:firstLine="360" w:firstLineChars="200"/>
        <w:jc w:val="left"/>
        <w:rPr>
          <w:color w:val="auto"/>
          <w:sz w:val="18"/>
          <w:szCs w:val="18"/>
        </w:rPr>
      </w:pPr>
      <w:r>
        <w:rPr>
          <w:rFonts w:hint="eastAsia" w:ascii="黑体" w:hAnsi="宋体" w:eastAsia="黑体" w:cs="黑体"/>
          <w:color w:val="auto"/>
          <w:kern w:val="0"/>
          <w:sz w:val="18"/>
          <w:szCs w:val="18"/>
          <w:lang w:val="en-US" w:eastAsia="zh-CN" w:bidi="ar"/>
        </w:rPr>
        <w:t>注：</w:t>
      </w:r>
      <w:r>
        <w:rPr>
          <w:rFonts w:hint="eastAsia" w:ascii="宋体" w:hAnsi="宋体" w:eastAsia="宋体" w:cs="宋体"/>
          <w:color w:val="auto"/>
          <w:kern w:val="0"/>
          <w:sz w:val="18"/>
          <w:szCs w:val="18"/>
          <w:lang w:val="en-US" w:eastAsia="zh-CN" w:bidi="ar"/>
        </w:rPr>
        <w:t>各种化石燃料的消耗量、购入</w:t>
      </w:r>
      <w:r>
        <w:rPr>
          <w:rFonts w:hint="eastAsia" w:ascii="宋体" w:hAnsi="宋体" w:cs="宋体"/>
          <w:color w:val="auto"/>
          <w:kern w:val="0"/>
          <w:sz w:val="18"/>
          <w:szCs w:val="18"/>
          <w:lang w:val="en-US" w:eastAsia="zh-CN" w:bidi="ar"/>
        </w:rPr>
        <w:t>和输出的电量及热量</w:t>
      </w:r>
      <w:r>
        <w:rPr>
          <w:rFonts w:hint="eastAsia" w:ascii="宋体" w:hAnsi="宋体" w:eastAsia="宋体" w:cs="宋体"/>
          <w:color w:val="auto"/>
          <w:kern w:val="0"/>
          <w:sz w:val="18"/>
          <w:szCs w:val="18"/>
          <w:lang w:val="en-US" w:eastAsia="zh-CN" w:bidi="ar"/>
        </w:rPr>
        <w:t xml:space="preserve">等。 </w:t>
      </w:r>
    </w:p>
    <w:p w14:paraId="628553F0">
      <w:pPr>
        <w:keepNext w:val="0"/>
        <w:keepLines w:val="0"/>
        <w:widowControl/>
        <w:suppressLineNumbers w:val="0"/>
        <w:ind w:firstLine="420" w:firstLineChars="20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[来源：GB/T 32150—2015，3.12，有修改] </w:t>
      </w:r>
    </w:p>
    <w:p w14:paraId="505C9841">
      <w:pPr>
        <w:pStyle w:val="3"/>
        <w:tabs>
          <w:tab w:val="left" w:pos="2410"/>
        </w:tabs>
        <w:spacing w:before="0" w:after="0" w:line="240" w:lineRule="auto"/>
        <w:rPr>
          <w:rFonts w:hint="eastAsia" w:ascii="黑体" w:hAnsi="黑体" w:eastAsia="黑体"/>
          <w:color w:val="auto"/>
          <w:szCs w:val="21"/>
          <w:lang w:val="en-US" w:eastAsia="zh-CN"/>
        </w:rPr>
      </w:pPr>
      <w:r>
        <w:rPr>
          <w:rFonts w:hint="eastAsia" w:ascii="黑体" w:hAnsi="黑体"/>
          <w:color w:val="auto"/>
          <w:szCs w:val="21"/>
        </w:rPr>
        <w:t>3</w:t>
      </w:r>
      <w:r>
        <w:rPr>
          <w:rFonts w:ascii="黑体" w:hAnsi="黑体"/>
          <w:color w:val="auto"/>
          <w:szCs w:val="21"/>
        </w:rPr>
        <w:t>.</w:t>
      </w:r>
      <w:r>
        <w:rPr>
          <w:rFonts w:hint="eastAsia" w:ascii="黑体" w:hAnsi="黑体"/>
          <w:color w:val="auto"/>
          <w:szCs w:val="21"/>
          <w:lang w:val="en-US" w:eastAsia="zh-CN"/>
        </w:rPr>
        <w:t>8</w:t>
      </w:r>
    </w:p>
    <w:p w14:paraId="13F138F3">
      <w:pPr>
        <w:keepNext w:val="0"/>
        <w:keepLines w:val="0"/>
        <w:widowControl/>
        <w:suppressLineNumbers w:val="0"/>
        <w:ind w:firstLine="420" w:firstLineChars="200"/>
        <w:jc w:val="left"/>
        <w:rPr>
          <w:color w:val="auto"/>
          <w:sz w:val="21"/>
          <w:szCs w:val="21"/>
        </w:rPr>
      </w:pPr>
      <w:r>
        <w:rPr>
          <w:rFonts w:ascii="黑体" w:hAnsi="宋体" w:eastAsia="黑体" w:cs="黑体"/>
          <w:color w:val="auto"/>
          <w:kern w:val="0"/>
          <w:sz w:val="21"/>
          <w:szCs w:val="21"/>
          <w:lang w:val="en-US" w:eastAsia="zh-CN" w:bidi="ar"/>
        </w:rPr>
        <w:t xml:space="preserve">排放因子 emission factor </w:t>
      </w:r>
    </w:p>
    <w:p w14:paraId="7F08ACE3">
      <w:pPr>
        <w:keepNext w:val="0"/>
        <w:keepLines w:val="0"/>
        <w:widowControl/>
        <w:suppressLineNumbers w:val="0"/>
        <w:ind w:firstLine="420" w:firstLineChars="200"/>
        <w:jc w:val="left"/>
        <w:rPr>
          <w:color w:val="auto"/>
          <w:sz w:val="21"/>
          <w:szCs w:val="21"/>
        </w:rPr>
      </w:pPr>
      <w:r>
        <w:rPr>
          <w:rFonts w:hint="eastAsia" w:ascii="宋体" w:hAnsi="宋体" w:eastAsia="宋体" w:cs="宋体"/>
          <w:color w:val="auto"/>
          <w:kern w:val="0"/>
          <w:sz w:val="21"/>
          <w:szCs w:val="21"/>
          <w:lang w:val="en-US" w:eastAsia="zh-CN" w:bidi="ar"/>
        </w:rPr>
        <w:t xml:space="preserve">表征单位生产或消费活动量的温室气体排放的系数。 </w:t>
      </w:r>
    </w:p>
    <w:p w14:paraId="1CC06C1F">
      <w:pPr>
        <w:keepNext w:val="0"/>
        <w:keepLines w:val="0"/>
        <w:widowControl/>
        <w:suppressLineNumbers w:val="0"/>
        <w:ind w:firstLine="420" w:firstLineChars="200"/>
        <w:jc w:val="left"/>
        <w:rPr>
          <w:rFonts w:hint="eastAsia"/>
          <w:color w:val="auto"/>
        </w:rPr>
      </w:pPr>
      <w:r>
        <w:rPr>
          <w:rFonts w:hint="eastAsia" w:ascii="宋体" w:hAnsi="宋体" w:eastAsia="宋体" w:cs="宋体"/>
          <w:color w:val="auto"/>
          <w:kern w:val="0"/>
          <w:sz w:val="21"/>
          <w:szCs w:val="21"/>
          <w:lang w:val="en-US" w:eastAsia="zh-CN" w:bidi="ar"/>
        </w:rPr>
        <w:t xml:space="preserve">[来源：GB/T 32150—2015，3.13] </w:t>
      </w:r>
    </w:p>
    <w:p w14:paraId="62EB5C32">
      <w:pPr>
        <w:pStyle w:val="3"/>
        <w:tabs>
          <w:tab w:val="left" w:pos="2410"/>
        </w:tabs>
        <w:spacing w:before="0" w:after="0" w:line="240" w:lineRule="auto"/>
        <w:rPr>
          <w:rFonts w:hint="eastAsia" w:ascii="黑体" w:hAnsi="黑体" w:eastAsia="黑体"/>
          <w:color w:val="auto"/>
          <w:szCs w:val="21"/>
          <w:lang w:val="en-US" w:eastAsia="zh-CN"/>
        </w:rPr>
      </w:pPr>
      <w:r>
        <w:rPr>
          <w:rFonts w:hint="eastAsia" w:ascii="黑体" w:hAnsi="黑体"/>
          <w:color w:val="auto"/>
          <w:szCs w:val="21"/>
        </w:rPr>
        <w:t>3</w:t>
      </w:r>
      <w:r>
        <w:rPr>
          <w:rFonts w:ascii="黑体" w:hAnsi="黑体"/>
          <w:color w:val="auto"/>
          <w:szCs w:val="21"/>
        </w:rPr>
        <w:t>.</w:t>
      </w:r>
      <w:r>
        <w:rPr>
          <w:rFonts w:hint="eastAsia" w:ascii="黑体" w:hAnsi="黑体"/>
          <w:color w:val="auto"/>
          <w:szCs w:val="21"/>
          <w:lang w:val="en-US" w:eastAsia="zh-CN"/>
        </w:rPr>
        <w:t>9</w:t>
      </w:r>
    </w:p>
    <w:p w14:paraId="1F199A68">
      <w:pPr>
        <w:keepNext w:val="0"/>
        <w:keepLines w:val="0"/>
        <w:widowControl/>
        <w:suppressLineNumbers w:val="0"/>
        <w:ind w:firstLine="420" w:firstLineChars="200"/>
        <w:jc w:val="left"/>
        <w:rPr>
          <w:bCs w:val="0"/>
          <w:color w:val="auto"/>
          <w:szCs w:val="21"/>
        </w:rPr>
      </w:pPr>
      <w:r>
        <w:rPr>
          <w:rFonts w:hint="eastAsia" w:ascii="黑体" w:hAnsi="黑体" w:eastAsia="黑体" w:cs="黑体"/>
          <w:color w:val="auto"/>
          <w:szCs w:val="21"/>
        </w:rPr>
        <w:t>碳氧化率</w:t>
      </w:r>
      <w:r>
        <w:rPr>
          <w:rFonts w:hint="eastAsia" w:ascii="黑体" w:hAnsi="黑体" w:eastAsia="黑体" w:cs="黑体"/>
          <w:color w:val="auto"/>
          <w:szCs w:val="21"/>
          <w:lang w:val="en-US" w:eastAsia="zh-CN"/>
        </w:rPr>
        <w:t xml:space="preserve"> </w:t>
      </w:r>
      <w:r>
        <w:rPr>
          <w:rFonts w:hint="eastAsia" w:ascii="黑体" w:hAnsi="黑体" w:eastAsia="黑体" w:cs="黑体"/>
          <w:color w:val="auto"/>
          <w:kern w:val="0"/>
          <w:sz w:val="21"/>
          <w:szCs w:val="21"/>
          <w:lang w:val="en-US" w:eastAsia="zh-CN" w:bidi="ar"/>
        </w:rPr>
        <w:t xml:space="preserve">carbon oxidation rate </w:t>
      </w:r>
    </w:p>
    <w:p w14:paraId="0149D786">
      <w:pPr>
        <w:ind w:firstLine="420" w:firstLineChars="200"/>
        <w:rPr>
          <w:rFonts w:hint="eastAsia"/>
          <w:color w:val="auto"/>
        </w:rPr>
      </w:pPr>
      <w:r>
        <w:rPr>
          <w:rFonts w:hint="eastAsia"/>
          <w:color w:val="auto"/>
          <w:lang w:val="en-US" w:eastAsia="zh-CN"/>
        </w:rPr>
        <w:t>化石</w:t>
      </w:r>
      <w:r>
        <w:rPr>
          <w:rFonts w:hint="eastAsia"/>
          <w:color w:val="auto"/>
        </w:rPr>
        <w:t>燃料中的碳在燃烧过程中被</w:t>
      </w:r>
      <w:r>
        <w:rPr>
          <w:rFonts w:hint="eastAsia"/>
          <w:color w:val="auto"/>
          <w:lang w:val="en-US" w:eastAsia="zh-CN"/>
        </w:rPr>
        <w:t>完全</w:t>
      </w:r>
      <w:r>
        <w:rPr>
          <w:rFonts w:hint="eastAsia"/>
          <w:color w:val="auto"/>
        </w:rPr>
        <w:t>氧化的百分比。</w:t>
      </w:r>
    </w:p>
    <w:p w14:paraId="2388CF9F">
      <w:pPr>
        <w:keepNext w:val="0"/>
        <w:keepLines w:val="0"/>
        <w:widowControl/>
        <w:suppressLineNumbers w:val="0"/>
        <w:ind w:firstLine="420" w:firstLineChars="20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[来源：GB/T 32150—2015，3.14</w:t>
      </w:r>
      <w:r>
        <w:rPr>
          <w:rFonts w:hint="eastAsia" w:ascii="宋体" w:hAnsi="宋体" w:cs="宋体"/>
          <w:color w:val="auto"/>
          <w:kern w:val="0"/>
          <w:sz w:val="21"/>
          <w:szCs w:val="21"/>
          <w:lang w:val="en-US" w:eastAsia="zh-CN" w:bidi="ar"/>
        </w:rPr>
        <w:t>，有修改</w:t>
      </w:r>
      <w:r>
        <w:rPr>
          <w:rFonts w:hint="eastAsia" w:ascii="宋体" w:hAnsi="宋体" w:eastAsia="宋体" w:cs="宋体"/>
          <w:color w:val="auto"/>
          <w:kern w:val="0"/>
          <w:sz w:val="21"/>
          <w:szCs w:val="21"/>
          <w:lang w:val="en-US" w:eastAsia="zh-CN" w:bidi="ar"/>
        </w:rPr>
        <w:t xml:space="preserve">] </w:t>
      </w:r>
    </w:p>
    <w:p w14:paraId="2EFD0EA2">
      <w:pPr>
        <w:pStyle w:val="2"/>
        <w:keepNext/>
        <w:keepLines/>
        <w:pageBreakBefore w:val="0"/>
        <w:widowControl w:val="0"/>
        <w:kinsoku/>
        <w:wordWrap/>
        <w:overflowPunct/>
        <w:topLinePunct w:val="0"/>
        <w:autoSpaceDE/>
        <w:autoSpaceDN/>
        <w:bidi w:val="0"/>
        <w:adjustRightInd/>
        <w:snapToGrid/>
        <w:spacing w:before="313" w:beforeLines="100" w:after="313" w:afterLines="100" w:line="240" w:lineRule="auto"/>
        <w:textAlignment w:val="auto"/>
        <w:rPr>
          <w:color w:val="auto"/>
        </w:rPr>
      </w:pPr>
      <w:r>
        <w:rPr>
          <w:rFonts w:ascii="黑体" w:hAnsi="Calibri"/>
          <w:bCs w:val="0"/>
          <w:color w:val="auto"/>
          <w:spacing w:val="8"/>
          <w:kern w:val="0"/>
          <w:szCs w:val="21"/>
        </w:rPr>
        <w:t>4</w:t>
      </w:r>
      <w:r>
        <w:rPr>
          <w:color w:val="auto"/>
        </w:rPr>
        <w:t xml:space="preserve"> </w:t>
      </w:r>
      <w:r>
        <w:rPr>
          <w:rFonts w:hint="eastAsia"/>
          <w:color w:val="auto"/>
        </w:rPr>
        <w:t>核算边界</w:t>
      </w:r>
    </w:p>
    <w:p w14:paraId="72F864E0">
      <w:pPr>
        <w:widowControl/>
        <w:wordWrap w:val="0"/>
        <w:spacing w:beforeLines="50" w:afterLines="50" w:line="240" w:lineRule="auto"/>
        <w:jc w:val="left"/>
        <w:rPr>
          <w:rFonts w:hint="eastAsia" w:ascii="黑体" w:eastAsia="黑体"/>
          <w:color w:val="auto"/>
          <w:spacing w:val="8"/>
          <w:kern w:val="0"/>
          <w:szCs w:val="21"/>
          <w:lang w:val="en-US" w:eastAsia="zh-CN"/>
        </w:rPr>
      </w:pPr>
      <w:r>
        <w:rPr>
          <w:rFonts w:hint="eastAsia" w:ascii="黑体" w:eastAsia="黑体"/>
          <w:color w:val="auto"/>
          <w:spacing w:val="8"/>
          <w:kern w:val="0"/>
          <w:szCs w:val="21"/>
        </w:rPr>
        <w:t xml:space="preserve">4.1 </w:t>
      </w:r>
      <w:r>
        <w:rPr>
          <w:rFonts w:hint="eastAsia" w:ascii="黑体" w:eastAsia="黑体"/>
          <w:color w:val="auto"/>
          <w:spacing w:val="8"/>
          <w:kern w:val="0"/>
          <w:szCs w:val="21"/>
          <w:lang w:val="en-US" w:eastAsia="zh-CN"/>
        </w:rPr>
        <w:t>通则</w:t>
      </w:r>
    </w:p>
    <w:p w14:paraId="5F7666BB">
      <w:pPr>
        <w:ind w:firstLine="0" w:firstLineChars="0"/>
        <w:rPr>
          <w:rFonts w:hint="eastAsia" w:eastAsia="宋体" w:cs="Times New Roman"/>
          <w:color w:val="auto"/>
        </w:rPr>
      </w:pPr>
      <w:r>
        <w:rPr>
          <w:rFonts w:hint="eastAsia" w:ascii="黑体" w:hAnsi="黑体" w:eastAsia="黑体" w:cs="黑体"/>
          <w:color w:val="auto"/>
          <w:lang w:val="en-US" w:eastAsia="zh-CN"/>
        </w:rPr>
        <w:t xml:space="preserve">4.1.1 </w:t>
      </w:r>
      <w:r>
        <w:rPr>
          <w:rFonts w:hint="eastAsia" w:eastAsia="宋体" w:cs="Times New Roman"/>
          <w:color w:val="auto"/>
          <w:lang w:val="en-US" w:eastAsia="zh-CN"/>
        </w:rPr>
        <w:t>报告主体</w:t>
      </w:r>
      <w:r>
        <w:rPr>
          <w:rFonts w:hint="eastAsia" w:eastAsia="宋体" w:cs="Times New Roman"/>
          <w:color w:val="auto"/>
        </w:rPr>
        <w:t>应以企业法人或视同法人的独立核算单位为边界，核算和报告其生产系统所产生的</w:t>
      </w:r>
      <w:r>
        <w:rPr>
          <w:rFonts w:hint="eastAsia" w:eastAsia="宋体" w:cs="Times New Roman"/>
          <w:color w:val="auto"/>
          <w:lang w:val="en-US" w:eastAsia="zh-CN"/>
        </w:rPr>
        <w:t>温室气体</w:t>
      </w:r>
      <w:r>
        <w:rPr>
          <w:rFonts w:hint="eastAsia" w:eastAsia="宋体" w:cs="Times New Roman"/>
          <w:color w:val="auto"/>
        </w:rPr>
        <w:t>排放。</w:t>
      </w:r>
      <w:r>
        <w:rPr>
          <w:rFonts w:hint="eastAsia" w:eastAsia="宋体" w:cs="Times New Roman"/>
          <w:color w:val="auto"/>
          <w:lang w:val="en-US" w:eastAsia="zh-CN"/>
        </w:rPr>
        <w:t>铜加工企业</w:t>
      </w:r>
      <w:r>
        <w:rPr>
          <w:rFonts w:hint="eastAsia" w:eastAsia="宋体" w:cs="Times New Roman"/>
          <w:color w:val="auto"/>
        </w:rPr>
        <w:t>生产系统主要包括生产系统、辅助生产系统和附属生产系统。铜</w:t>
      </w:r>
      <w:bookmarkStart w:id="28" w:name="OLE_LINK8"/>
      <w:r>
        <w:rPr>
          <w:rFonts w:hint="eastAsia" w:cs="Times New Roman"/>
          <w:color w:val="auto"/>
          <w:lang w:val="en-US" w:eastAsia="zh-CN"/>
        </w:rPr>
        <w:t>加工</w:t>
      </w:r>
      <w:r>
        <w:rPr>
          <w:rFonts w:hint="eastAsia" w:eastAsia="宋体" w:cs="Times New Roman"/>
          <w:color w:val="auto"/>
        </w:rPr>
        <w:t>企业</w:t>
      </w:r>
      <w:r>
        <w:rPr>
          <w:rFonts w:hint="eastAsia" w:eastAsia="宋体" w:cs="Times New Roman"/>
          <w:color w:val="auto"/>
          <w:lang w:val="en-US" w:eastAsia="zh-CN"/>
        </w:rPr>
        <w:t>温室气体</w:t>
      </w:r>
      <w:r>
        <w:rPr>
          <w:rFonts w:hint="eastAsia" w:eastAsia="宋体" w:cs="Times New Roman"/>
          <w:color w:val="auto"/>
        </w:rPr>
        <w:t>排放核算边界</w:t>
      </w:r>
      <w:bookmarkEnd w:id="28"/>
      <w:r>
        <w:rPr>
          <w:rFonts w:hint="eastAsia" w:cs="Times New Roman"/>
          <w:color w:val="auto"/>
          <w:lang w:val="en-US" w:eastAsia="zh-CN"/>
        </w:rPr>
        <w:t>示意图见附录A</w:t>
      </w:r>
      <w:r>
        <w:rPr>
          <w:rFonts w:hint="eastAsia" w:eastAsia="宋体" w:cs="Times New Roman"/>
          <w:color w:val="auto"/>
        </w:rPr>
        <w:t>。</w:t>
      </w:r>
    </w:p>
    <w:p w14:paraId="6BBDBB57">
      <w:pPr>
        <w:keepNext w:val="0"/>
        <w:keepLines w:val="0"/>
        <w:widowControl/>
        <w:suppressLineNumbers w:val="0"/>
        <w:jc w:val="left"/>
        <w:rPr>
          <w:rFonts w:hint="eastAsia" w:eastAsia="宋体" w:cs="Times New Roman"/>
          <w:color w:val="auto"/>
        </w:rPr>
      </w:pPr>
      <w:r>
        <w:rPr>
          <w:rFonts w:hint="eastAsia" w:ascii="黑体" w:eastAsia="黑体"/>
          <w:color w:val="auto"/>
          <w:spacing w:val="8"/>
          <w:kern w:val="0"/>
          <w:szCs w:val="21"/>
        </w:rPr>
        <w:t>4.1.</w:t>
      </w:r>
      <w:r>
        <w:rPr>
          <w:rFonts w:hint="eastAsia" w:ascii="黑体" w:eastAsia="黑体"/>
          <w:color w:val="auto"/>
          <w:spacing w:val="8"/>
          <w:kern w:val="0"/>
          <w:szCs w:val="21"/>
          <w:lang w:val="en-US" w:eastAsia="zh-CN"/>
        </w:rPr>
        <w:t>2</w:t>
      </w:r>
      <w:r>
        <w:rPr>
          <w:rFonts w:hint="eastAsia" w:ascii="黑体" w:eastAsia="黑体"/>
          <w:color w:val="auto"/>
          <w:spacing w:val="8"/>
          <w:kern w:val="0"/>
          <w:szCs w:val="21"/>
        </w:rPr>
        <w:t xml:space="preserve"> </w:t>
      </w:r>
      <w:r>
        <w:rPr>
          <w:rFonts w:hint="eastAsia" w:eastAsia="宋体" w:cs="Times New Roman"/>
          <w:color w:val="auto"/>
          <w:lang w:val="en-US" w:eastAsia="zh-CN"/>
        </w:rPr>
        <w:t>铜加工企业</w:t>
      </w:r>
      <w:r>
        <w:rPr>
          <w:rFonts w:hint="eastAsia" w:eastAsia="宋体" w:cs="Times New Roman"/>
          <w:color w:val="auto"/>
        </w:rPr>
        <w:t>直接生产系统排放的设施为直接生产铜及铜合金产品或制品的生产过程和设备，主要包括熔铸、加热、轧制（热轧、冷轧、轧管）、铣面、</w:t>
      </w:r>
      <w:r>
        <w:rPr>
          <w:rFonts w:hint="eastAsia" w:cs="Times New Roman"/>
          <w:color w:val="auto"/>
          <w:lang w:val="en-US" w:eastAsia="zh-CN"/>
        </w:rPr>
        <w:t>板型控制、表面处理、</w:t>
      </w:r>
      <w:r>
        <w:rPr>
          <w:rFonts w:hint="eastAsia" w:eastAsia="宋体" w:cs="Times New Roman"/>
          <w:color w:val="auto"/>
        </w:rPr>
        <w:t>热处理、挤压、拉伸、</w:t>
      </w:r>
      <w:r>
        <w:rPr>
          <w:rFonts w:hint="eastAsia" w:cs="Times New Roman"/>
          <w:color w:val="auto"/>
          <w:lang w:val="en-US" w:eastAsia="zh-CN"/>
        </w:rPr>
        <w:t>制头、</w:t>
      </w:r>
      <w:r>
        <w:rPr>
          <w:rFonts w:hint="eastAsia" w:eastAsia="宋体" w:cs="Times New Roman"/>
          <w:color w:val="auto"/>
        </w:rPr>
        <w:t>精整、清洗</w:t>
      </w:r>
      <w:r>
        <w:rPr>
          <w:rFonts w:hint="eastAsia" w:cs="Times New Roman"/>
          <w:color w:val="auto"/>
          <w:lang w:eastAsia="zh-CN"/>
        </w:rPr>
        <w:t>、</w:t>
      </w:r>
      <w:r>
        <w:rPr>
          <w:rFonts w:hint="eastAsia" w:cs="Times New Roman"/>
          <w:color w:val="auto"/>
          <w:lang w:val="en-US" w:eastAsia="zh-CN"/>
        </w:rPr>
        <w:t>包装</w:t>
      </w:r>
      <w:r>
        <w:rPr>
          <w:rFonts w:hint="eastAsia" w:eastAsia="宋体" w:cs="Times New Roman"/>
          <w:color w:val="auto"/>
        </w:rPr>
        <w:t>等。辅助生产系统排放的设施为辅助直接生产系统</w:t>
      </w:r>
      <w:r>
        <w:rPr>
          <w:rFonts w:hint="eastAsia" w:cs="Times New Roman"/>
          <w:color w:val="auto"/>
          <w:lang w:val="en-US" w:eastAsia="zh-CN"/>
        </w:rPr>
        <w:t>所需的设备</w:t>
      </w:r>
      <w:r>
        <w:rPr>
          <w:rFonts w:hint="eastAsia" w:eastAsia="宋体" w:cs="Times New Roman"/>
          <w:color w:val="auto"/>
        </w:rPr>
        <w:t>设施，主要包括包括</w:t>
      </w:r>
      <w:r>
        <w:rPr>
          <w:rFonts w:hint="eastAsia" w:cs="Times New Roman"/>
          <w:color w:val="auto"/>
          <w:lang w:val="en-US" w:eastAsia="zh-CN"/>
        </w:rPr>
        <w:t>生产所需的风、油、水、气等系统、收尘及烟尘处理设备</w:t>
      </w:r>
      <w:r>
        <w:rPr>
          <w:rFonts w:hint="eastAsia" w:cs="Times New Roman"/>
          <w:color w:val="auto"/>
          <w:lang w:eastAsia="zh-CN"/>
        </w:rPr>
        <w:t>、</w:t>
      </w:r>
      <w:r>
        <w:rPr>
          <w:rFonts w:hint="eastAsia" w:cs="Times New Roman"/>
          <w:color w:val="auto"/>
          <w:lang w:val="en-US" w:eastAsia="zh-CN"/>
        </w:rPr>
        <w:t>仪器仪表及环保设施、车间照明</w:t>
      </w:r>
      <w:r>
        <w:rPr>
          <w:rFonts w:hint="eastAsia" w:cs="Times New Roman"/>
          <w:color w:val="auto"/>
          <w:lang w:eastAsia="zh-CN"/>
        </w:rPr>
        <w:t>、</w:t>
      </w:r>
      <w:r>
        <w:rPr>
          <w:rFonts w:hint="eastAsia" w:cs="Times New Roman"/>
          <w:color w:val="auto"/>
          <w:lang w:val="en-US" w:eastAsia="zh-CN"/>
        </w:rPr>
        <w:t>内部</w:t>
      </w:r>
      <w:r>
        <w:rPr>
          <w:rFonts w:hint="eastAsia" w:eastAsia="宋体" w:cs="Times New Roman"/>
          <w:color w:val="auto"/>
        </w:rPr>
        <w:t>运输等。附属生产系统</w:t>
      </w:r>
      <w:r>
        <w:rPr>
          <w:rFonts w:hint="eastAsia" w:cs="Times New Roman"/>
          <w:color w:val="auto"/>
          <w:lang w:val="en-US" w:eastAsia="zh-CN"/>
        </w:rPr>
        <w:t>为生产过程中提供服务的设备设施，主要包括厂区照明、行政管理、</w:t>
      </w:r>
      <w:r>
        <w:rPr>
          <w:rFonts w:hint="eastAsia" w:cs="Times New Roman"/>
          <w:color w:val="FF0000"/>
          <w:lang w:val="en-US" w:eastAsia="zh-CN"/>
        </w:rPr>
        <w:t>理化检测、工模具制造、</w:t>
      </w:r>
      <w:r>
        <w:rPr>
          <w:rFonts w:hint="eastAsia" w:cs="Times New Roman"/>
          <w:color w:val="auto"/>
          <w:lang w:val="en-US" w:eastAsia="zh-CN"/>
        </w:rPr>
        <w:t>维修、厂区食堂、车间浴室等。</w:t>
      </w:r>
      <w:bookmarkStart w:id="36" w:name="_GoBack"/>
      <w:bookmarkEnd w:id="36"/>
    </w:p>
    <w:p w14:paraId="3992F80A">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黑体" w:eastAsia="黑体" w:cs="Times New Roman"/>
          <w:color w:val="auto"/>
          <w:spacing w:val="8"/>
          <w:kern w:val="0"/>
          <w:szCs w:val="21"/>
          <w:lang w:val="en-US" w:eastAsia="zh-CN"/>
        </w:rPr>
        <w:t xml:space="preserve">4.1.3 </w:t>
      </w:r>
      <w:r>
        <w:rPr>
          <w:rFonts w:hint="eastAsia" w:ascii="宋体" w:hAnsi="宋体" w:eastAsia="宋体" w:cs="宋体"/>
          <w:color w:val="auto"/>
          <w:kern w:val="0"/>
          <w:sz w:val="21"/>
          <w:szCs w:val="21"/>
          <w:lang w:val="en-US" w:eastAsia="zh-CN" w:bidi="ar"/>
        </w:rPr>
        <w:t>如果报告主体除铜</w:t>
      </w:r>
      <w:r>
        <w:rPr>
          <w:rFonts w:hint="eastAsia" w:ascii="宋体" w:hAnsi="宋体" w:cs="宋体"/>
          <w:color w:val="auto"/>
          <w:kern w:val="0"/>
          <w:sz w:val="21"/>
          <w:szCs w:val="21"/>
          <w:lang w:val="en-US" w:eastAsia="zh-CN" w:bidi="ar"/>
        </w:rPr>
        <w:t>加工</w:t>
      </w:r>
      <w:r>
        <w:rPr>
          <w:rFonts w:hint="eastAsia" w:ascii="宋体" w:hAnsi="宋体" w:eastAsia="宋体" w:cs="宋体"/>
          <w:color w:val="auto"/>
          <w:kern w:val="0"/>
          <w:sz w:val="21"/>
          <w:szCs w:val="21"/>
          <w:lang w:val="en-US" w:eastAsia="zh-CN" w:bidi="ar"/>
        </w:rPr>
        <w:t>外还存在其他生产活动，并存在本文件未涵盖的温室气体排放环节，还应按照其他相关行业的企业温室气体排放核算与报告要求，一并进行核算并汇总报告。</w:t>
      </w:r>
      <w:r>
        <w:rPr>
          <w:rFonts w:hint="eastAsia" w:ascii="宋体" w:hAnsi="宋体" w:cs="宋体"/>
          <w:color w:val="auto"/>
          <w:kern w:val="0"/>
          <w:sz w:val="21"/>
          <w:szCs w:val="21"/>
          <w:lang w:val="en-US" w:eastAsia="zh-CN" w:bidi="ar"/>
        </w:rPr>
        <w:t>报告格式模版见附录B。</w:t>
      </w:r>
      <w:r>
        <w:rPr>
          <w:rFonts w:hint="eastAsia" w:ascii="宋体" w:hAnsi="宋体" w:eastAsia="宋体" w:cs="宋体"/>
          <w:color w:val="auto"/>
          <w:kern w:val="0"/>
          <w:sz w:val="21"/>
          <w:szCs w:val="21"/>
          <w:lang w:val="en-US" w:eastAsia="zh-CN" w:bidi="ar"/>
        </w:rPr>
        <w:t xml:space="preserve"> </w:t>
      </w:r>
    </w:p>
    <w:p w14:paraId="7F519D63">
      <w:pPr>
        <w:keepNext w:val="0"/>
        <w:keepLines w:val="0"/>
        <w:widowControl/>
        <w:suppressLineNumbers w:val="0"/>
        <w:jc w:val="left"/>
        <w:rPr>
          <w:rFonts w:hint="eastAsia" w:ascii="黑体" w:hAnsi="宋体" w:eastAsia="黑体" w:cs="黑体"/>
          <w:color w:val="auto"/>
          <w:kern w:val="0"/>
          <w:sz w:val="21"/>
          <w:szCs w:val="21"/>
          <w:u w:val="none"/>
          <w:lang w:val="en-US" w:eastAsia="zh-CN" w:bidi="ar"/>
        </w:rPr>
      </w:pPr>
      <w:r>
        <w:rPr>
          <w:rFonts w:ascii="黑体" w:hAnsi="宋体" w:eastAsia="黑体" w:cs="黑体"/>
          <w:color w:val="auto"/>
          <w:kern w:val="0"/>
          <w:sz w:val="21"/>
          <w:szCs w:val="21"/>
          <w:lang w:val="en-US" w:eastAsia="zh-CN" w:bidi="ar"/>
        </w:rPr>
        <w:t>4.1.</w:t>
      </w:r>
      <w:r>
        <w:rPr>
          <w:rFonts w:hint="eastAsia" w:ascii="黑体" w:hAnsi="宋体" w:eastAsia="黑体" w:cs="黑体"/>
          <w:color w:val="auto"/>
          <w:kern w:val="0"/>
          <w:sz w:val="21"/>
          <w:szCs w:val="21"/>
          <w:lang w:val="en-US" w:eastAsia="zh-CN" w:bidi="ar"/>
        </w:rPr>
        <w:t>4</w:t>
      </w:r>
      <w:r>
        <w:rPr>
          <w:rFonts w:ascii="黑体" w:hAnsi="宋体" w:eastAsia="黑体" w:cs="黑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铜</w:t>
      </w:r>
      <w:r>
        <w:rPr>
          <w:rFonts w:hint="eastAsia" w:ascii="宋体" w:hAnsi="宋体" w:cs="宋体"/>
          <w:color w:val="auto"/>
          <w:kern w:val="0"/>
          <w:sz w:val="21"/>
          <w:szCs w:val="21"/>
          <w:lang w:val="en-US" w:eastAsia="zh-CN" w:bidi="ar"/>
        </w:rPr>
        <w:t>加工</w:t>
      </w:r>
      <w:r>
        <w:rPr>
          <w:rFonts w:hint="eastAsia" w:ascii="宋体" w:hAnsi="宋体" w:eastAsia="宋体" w:cs="宋体"/>
          <w:color w:val="auto"/>
          <w:kern w:val="0"/>
          <w:sz w:val="21"/>
          <w:szCs w:val="21"/>
          <w:lang w:val="en-US" w:eastAsia="zh-CN" w:bidi="ar"/>
        </w:rPr>
        <w:t>企业温室气体排放核算和报告范围包括以下部分或全部排放：化石燃料燃烧排放、</w:t>
      </w:r>
      <w:r>
        <w:rPr>
          <w:rFonts w:hint="eastAsia" w:ascii="宋体" w:hAnsi="宋体" w:eastAsia="宋体" w:cs="宋体"/>
          <w:color w:val="auto"/>
          <w:kern w:val="0"/>
          <w:sz w:val="21"/>
          <w:szCs w:val="21"/>
          <w:highlight w:val="none"/>
          <w:lang w:val="en-US" w:eastAsia="zh-CN" w:bidi="ar"/>
        </w:rPr>
        <w:t>购入</w:t>
      </w:r>
      <w:r>
        <w:rPr>
          <w:rFonts w:hint="eastAsia" w:ascii="宋体" w:hAnsi="宋体" w:cs="宋体"/>
          <w:color w:val="auto"/>
          <w:kern w:val="0"/>
          <w:sz w:val="21"/>
          <w:szCs w:val="21"/>
          <w:highlight w:val="none"/>
          <w:lang w:val="en-US" w:eastAsia="zh-CN" w:bidi="ar"/>
        </w:rPr>
        <w:t>及输出</w:t>
      </w:r>
      <w:r>
        <w:rPr>
          <w:rFonts w:hint="eastAsia" w:ascii="宋体" w:hAnsi="宋体" w:eastAsia="宋体" w:cs="宋体"/>
          <w:color w:val="auto"/>
          <w:kern w:val="0"/>
          <w:sz w:val="21"/>
          <w:szCs w:val="21"/>
          <w:highlight w:val="none"/>
          <w:lang w:val="en-US" w:eastAsia="zh-CN" w:bidi="ar"/>
        </w:rPr>
        <w:t>的电力和热力产生的排放。</w:t>
      </w:r>
      <w:r>
        <w:rPr>
          <w:rFonts w:hint="eastAsia" w:ascii="宋体" w:hAnsi="宋体" w:eastAsia="宋体" w:cs="宋体"/>
          <w:color w:val="auto"/>
          <w:kern w:val="0"/>
          <w:sz w:val="21"/>
          <w:szCs w:val="21"/>
          <w:highlight w:val="none"/>
          <w:u w:val="none"/>
          <w:lang w:val="en-US" w:eastAsia="zh-CN" w:bidi="ar"/>
        </w:rPr>
        <w:t>如果报告主体涉及使用绿色电力,不应直接扣减,宜单独进行报告。</w:t>
      </w:r>
    </w:p>
    <w:p w14:paraId="44197ABF">
      <w:pPr>
        <w:keepNext w:val="0"/>
        <w:keepLines w:val="0"/>
        <w:widowControl/>
        <w:suppressLineNumbers w:val="0"/>
        <w:jc w:val="left"/>
        <w:rPr>
          <w:color w:val="auto"/>
        </w:rPr>
      </w:pPr>
      <w:r>
        <w:rPr>
          <w:rFonts w:hint="eastAsia" w:ascii="黑体" w:hAnsi="宋体" w:eastAsia="黑体" w:cs="黑体"/>
          <w:color w:val="auto"/>
          <w:kern w:val="0"/>
          <w:sz w:val="21"/>
          <w:szCs w:val="21"/>
          <w:lang w:val="en-US" w:eastAsia="zh-CN" w:bidi="ar"/>
        </w:rPr>
        <w:t>4.1.5</w:t>
      </w:r>
      <w:r>
        <w:rPr>
          <w:rFonts w:hint="eastAsia" w:ascii="宋体" w:hAnsi="宋体" w:eastAsia="宋体" w:cs="宋体"/>
          <w:color w:val="auto"/>
          <w:kern w:val="0"/>
          <w:sz w:val="21"/>
          <w:szCs w:val="21"/>
          <w:lang w:val="en-US" w:eastAsia="zh-CN" w:bidi="ar"/>
        </w:rPr>
        <w:t xml:space="preserve"> 设备检修、开停炉期间消耗的能源，应核算温室气体排放量。 </w:t>
      </w:r>
    </w:p>
    <w:p w14:paraId="6D5F7006">
      <w:pPr>
        <w:keepNext w:val="0"/>
        <w:keepLines w:val="0"/>
        <w:widowControl/>
        <w:suppressLineNumbers w:val="0"/>
        <w:jc w:val="left"/>
        <w:rPr>
          <w:color w:val="auto"/>
        </w:rPr>
      </w:pPr>
      <w:r>
        <w:rPr>
          <w:rFonts w:hint="eastAsia" w:ascii="黑体" w:hAnsi="宋体" w:eastAsia="黑体" w:cs="黑体"/>
          <w:color w:val="auto"/>
          <w:kern w:val="0"/>
          <w:sz w:val="21"/>
          <w:szCs w:val="21"/>
          <w:lang w:val="en-US" w:eastAsia="zh-CN" w:bidi="ar"/>
        </w:rPr>
        <w:t>4.1.6</w:t>
      </w:r>
      <w:r>
        <w:rPr>
          <w:rFonts w:hint="eastAsia" w:ascii="宋体" w:hAnsi="宋体" w:eastAsia="宋体" w:cs="宋体"/>
          <w:color w:val="auto"/>
          <w:kern w:val="0"/>
          <w:sz w:val="21"/>
          <w:szCs w:val="21"/>
          <w:lang w:val="en-US" w:eastAsia="zh-CN" w:bidi="ar"/>
        </w:rPr>
        <w:t xml:space="preserve"> 报告主体宜单独核算碳捕集、利用与封存（CCUS）、碳汇等其他碳减排情况。报告主体法人边界或工序涉及外包、生物质燃料情况的，宜单独核算其产生的温室气体排放量。涉及外购耗能工质对应的温室气体排放情况宜单独核算。国家和地方政策另有说明除外。 </w:t>
      </w:r>
    </w:p>
    <w:p w14:paraId="5285E847">
      <w:pPr>
        <w:keepNext w:val="0"/>
        <w:keepLines w:val="0"/>
        <w:widowControl/>
        <w:suppressLineNumbers w:val="0"/>
        <w:jc w:val="left"/>
        <w:rPr>
          <w:rFonts w:hint="default" w:ascii="黑体" w:eastAsia="黑体" w:cs="Times New Roman"/>
          <w:color w:val="auto"/>
          <w:spacing w:val="8"/>
          <w:kern w:val="0"/>
          <w:szCs w:val="21"/>
          <w:lang w:val="en-US" w:eastAsia="zh-CN"/>
        </w:rPr>
      </w:pPr>
      <w:r>
        <w:rPr>
          <w:rFonts w:hint="eastAsia" w:ascii="黑体" w:hAnsi="宋体" w:eastAsia="黑体" w:cs="黑体"/>
          <w:color w:val="auto"/>
          <w:kern w:val="0"/>
          <w:sz w:val="21"/>
          <w:szCs w:val="21"/>
          <w:lang w:val="en-US" w:eastAsia="zh-CN" w:bidi="ar"/>
        </w:rPr>
        <w:t>4.1.7</w:t>
      </w:r>
      <w:r>
        <w:rPr>
          <w:rFonts w:hint="eastAsia" w:ascii="宋体" w:hAnsi="宋体" w:eastAsia="宋体" w:cs="宋体"/>
          <w:color w:val="auto"/>
          <w:kern w:val="0"/>
          <w:sz w:val="21"/>
          <w:szCs w:val="21"/>
          <w:lang w:val="en-US" w:eastAsia="zh-CN" w:bidi="ar"/>
        </w:rPr>
        <w:t xml:space="preserve"> 铜</w:t>
      </w:r>
      <w:r>
        <w:rPr>
          <w:rFonts w:hint="eastAsia" w:ascii="宋体" w:hAnsi="宋体" w:cs="宋体"/>
          <w:color w:val="auto"/>
          <w:kern w:val="0"/>
          <w:sz w:val="21"/>
          <w:szCs w:val="21"/>
          <w:lang w:val="en-US" w:eastAsia="zh-CN" w:bidi="ar"/>
        </w:rPr>
        <w:t>加工</w:t>
      </w:r>
      <w:r>
        <w:rPr>
          <w:rFonts w:hint="eastAsia" w:ascii="宋体" w:hAnsi="宋体" w:eastAsia="宋体" w:cs="宋体"/>
          <w:color w:val="auto"/>
          <w:kern w:val="0"/>
          <w:sz w:val="21"/>
          <w:szCs w:val="21"/>
          <w:lang w:val="en-US" w:eastAsia="zh-CN" w:bidi="ar"/>
        </w:rPr>
        <w:t>企业温室气体核算报告期原则上为上一自然年或财务年度。</w:t>
      </w:r>
    </w:p>
    <w:p w14:paraId="2E8730AC">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jc w:val="left"/>
        <w:textAlignment w:val="auto"/>
        <w:rPr>
          <w:color w:val="auto"/>
        </w:rPr>
      </w:pPr>
      <w:r>
        <w:rPr>
          <w:rFonts w:ascii="黑体" w:hAnsi="宋体" w:eastAsia="黑体" w:cs="黑体"/>
          <w:color w:val="auto"/>
          <w:kern w:val="0"/>
          <w:sz w:val="21"/>
          <w:szCs w:val="21"/>
          <w:lang w:val="en-US" w:eastAsia="zh-CN" w:bidi="ar"/>
        </w:rPr>
        <w:t xml:space="preserve">4.2 工序核算边界 </w:t>
      </w:r>
      <w:r>
        <w:rPr>
          <w:rFonts w:hint="eastAsia" w:ascii="黑体" w:hAnsi="宋体" w:eastAsia="黑体" w:cs="黑体"/>
          <w:color w:val="auto"/>
          <w:kern w:val="0"/>
          <w:sz w:val="21"/>
          <w:szCs w:val="21"/>
          <w:lang w:val="en-US" w:eastAsia="zh-CN" w:bidi="ar"/>
        </w:rPr>
        <w:t>（待定）</w:t>
      </w:r>
    </w:p>
    <w:p w14:paraId="1B22F649">
      <w:pPr>
        <w:keepNext w:val="0"/>
        <w:keepLines w:val="0"/>
        <w:widowControl/>
        <w:suppressLineNumbers w:val="0"/>
        <w:jc w:val="left"/>
        <w:rPr>
          <w:color w:val="auto"/>
        </w:rPr>
      </w:pPr>
      <w:r>
        <w:rPr>
          <w:rFonts w:hint="eastAsia" w:ascii="黑体" w:hAnsi="宋体" w:eastAsia="黑体" w:cs="黑体"/>
          <w:color w:val="auto"/>
          <w:kern w:val="0"/>
          <w:sz w:val="21"/>
          <w:szCs w:val="21"/>
          <w:lang w:val="en-US" w:eastAsia="zh-CN" w:bidi="ar"/>
        </w:rPr>
        <w:t xml:space="preserve">4.2.1 </w:t>
      </w:r>
      <w:r>
        <w:rPr>
          <w:rFonts w:hint="eastAsia" w:ascii="宋体" w:hAnsi="宋体" w:eastAsia="宋体" w:cs="宋体"/>
          <w:color w:val="auto"/>
          <w:kern w:val="0"/>
          <w:sz w:val="21"/>
          <w:szCs w:val="21"/>
          <w:lang w:val="en-US" w:eastAsia="zh-CN" w:bidi="ar"/>
        </w:rPr>
        <w:t>工序核算边界包括与工序相关的</w:t>
      </w:r>
      <w:r>
        <w:rPr>
          <w:rFonts w:hint="eastAsia" w:ascii="宋体" w:hAnsi="宋体" w:cs="宋体"/>
          <w:color w:val="auto"/>
          <w:kern w:val="0"/>
          <w:sz w:val="21"/>
          <w:szCs w:val="21"/>
          <w:lang w:val="en-US" w:eastAsia="zh-CN" w:bidi="ar"/>
        </w:rPr>
        <w:t>直接</w:t>
      </w:r>
      <w:r>
        <w:rPr>
          <w:rFonts w:hint="eastAsia" w:ascii="宋体" w:hAnsi="宋体" w:eastAsia="宋体" w:cs="宋体"/>
          <w:color w:val="auto"/>
          <w:kern w:val="0"/>
          <w:sz w:val="21"/>
          <w:szCs w:val="21"/>
          <w:lang w:val="en-US" w:eastAsia="zh-CN" w:bidi="ar"/>
        </w:rPr>
        <w:t xml:space="preserve">生产系统及相关辅助生产系统，不包括附属生产系统。 </w:t>
      </w:r>
    </w:p>
    <w:p w14:paraId="73515803">
      <w:pPr>
        <w:keepNext w:val="0"/>
        <w:keepLines w:val="0"/>
        <w:widowControl/>
        <w:suppressLineNumbers w:val="0"/>
        <w:jc w:val="left"/>
        <w:rPr>
          <w:color w:val="auto"/>
        </w:rPr>
      </w:pPr>
      <w:r>
        <w:rPr>
          <w:rFonts w:hint="eastAsia" w:ascii="黑体" w:hAnsi="宋体" w:eastAsia="黑体" w:cs="黑体"/>
          <w:color w:val="auto"/>
          <w:kern w:val="0"/>
          <w:sz w:val="21"/>
          <w:szCs w:val="21"/>
          <w:lang w:val="en-US" w:eastAsia="zh-CN" w:bidi="ar"/>
        </w:rPr>
        <w:t xml:space="preserve">4.2.2 </w:t>
      </w:r>
      <w:r>
        <w:rPr>
          <w:rFonts w:hint="eastAsia" w:ascii="宋体" w:hAnsi="宋体" w:eastAsia="宋体" w:cs="宋体"/>
          <w:color w:val="auto"/>
          <w:kern w:val="0"/>
          <w:sz w:val="21"/>
          <w:szCs w:val="21"/>
          <w:lang w:val="en-US" w:eastAsia="zh-CN" w:bidi="ar"/>
        </w:rPr>
        <w:t>铜</w:t>
      </w:r>
      <w:r>
        <w:rPr>
          <w:rFonts w:hint="eastAsia" w:ascii="宋体" w:hAnsi="宋体" w:cs="宋体"/>
          <w:color w:val="auto"/>
          <w:kern w:val="0"/>
          <w:sz w:val="21"/>
          <w:szCs w:val="21"/>
          <w:lang w:val="en-US" w:eastAsia="zh-CN" w:bidi="ar"/>
        </w:rPr>
        <w:t>加工</w:t>
      </w:r>
      <w:r>
        <w:rPr>
          <w:rFonts w:hint="eastAsia" w:ascii="宋体" w:hAnsi="宋体" w:cs="宋体"/>
          <w:color w:val="auto"/>
          <w:kern w:val="0"/>
          <w:sz w:val="21"/>
          <w:szCs w:val="21"/>
          <w:u w:val="none"/>
          <w:lang w:val="en-US" w:eastAsia="zh-CN" w:bidi="ar"/>
        </w:rPr>
        <w:t>可根据实际情况，</w:t>
      </w:r>
      <w:r>
        <w:rPr>
          <w:rFonts w:hint="eastAsia" w:ascii="宋体" w:hAnsi="宋体" w:eastAsia="宋体" w:cs="宋体"/>
          <w:color w:val="auto"/>
          <w:kern w:val="0"/>
          <w:sz w:val="21"/>
          <w:szCs w:val="21"/>
          <w:lang w:val="en-US" w:eastAsia="zh-CN" w:bidi="ar"/>
        </w:rPr>
        <w:t>分别对</w:t>
      </w:r>
      <w:r>
        <w:rPr>
          <w:rFonts w:hint="eastAsia" w:ascii="宋体" w:hAnsi="宋体" w:cs="宋体"/>
          <w:color w:val="auto"/>
          <w:kern w:val="0"/>
          <w:sz w:val="21"/>
          <w:szCs w:val="21"/>
          <w:lang w:val="en-US" w:eastAsia="zh-CN" w:bidi="ar"/>
        </w:rPr>
        <w:t>熔铸工序</w:t>
      </w: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铜原料</w:t>
      </w: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铜坯料</w:t>
      </w: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加工工序</w:t>
      </w: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铜坯料</w:t>
      </w: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加工产品</w:t>
      </w:r>
      <w:r>
        <w:rPr>
          <w:rFonts w:hint="eastAsia" w:ascii="宋体" w:hAnsi="宋体" w:eastAsia="宋体" w:cs="宋体"/>
          <w:color w:val="auto"/>
          <w:kern w:val="0"/>
          <w:sz w:val="21"/>
          <w:szCs w:val="21"/>
          <w:lang w:val="en-US" w:eastAsia="zh-CN" w:bidi="ar"/>
        </w:rPr>
        <w:t>）产生的</w:t>
      </w:r>
      <w:r>
        <w:rPr>
          <w:rFonts w:hint="eastAsia" w:ascii="宋体" w:hAnsi="宋体" w:cs="宋体"/>
          <w:color w:val="auto"/>
          <w:kern w:val="0"/>
          <w:sz w:val="21"/>
          <w:szCs w:val="21"/>
          <w:lang w:val="en-US" w:eastAsia="zh-CN" w:bidi="ar"/>
        </w:rPr>
        <w:t>温室气体排放</w:t>
      </w:r>
      <w:r>
        <w:rPr>
          <w:rFonts w:hint="eastAsia" w:ascii="宋体" w:hAnsi="宋体" w:eastAsia="宋体" w:cs="宋体"/>
          <w:color w:val="auto"/>
          <w:kern w:val="0"/>
          <w:sz w:val="21"/>
          <w:szCs w:val="21"/>
          <w:lang w:val="en-US" w:eastAsia="zh-CN" w:bidi="ar"/>
        </w:rPr>
        <w:t>量进行核算</w:t>
      </w:r>
      <w:r>
        <w:rPr>
          <w:rFonts w:hint="eastAsia" w:ascii="黑体" w:hAnsi="宋体" w:eastAsia="黑体" w:cs="黑体"/>
          <w:color w:val="auto"/>
          <w:kern w:val="0"/>
          <w:sz w:val="21"/>
          <w:szCs w:val="21"/>
          <w:lang w:val="en-US" w:eastAsia="zh-CN" w:bidi="ar"/>
        </w:rPr>
        <w:t xml:space="preserve">。 </w:t>
      </w:r>
    </w:p>
    <w:p w14:paraId="417A10DE">
      <w:pPr>
        <w:keepNext w:val="0"/>
        <w:keepLines w:val="0"/>
        <w:pageBreakBefore w:val="0"/>
        <w:widowControl/>
        <w:tabs>
          <w:tab w:val="left" w:pos="6795"/>
          <w:tab w:val="left" w:pos="6840"/>
          <w:tab w:val="left" w:pos="7395"/>
        </w:tabs>
        <w:kinsoku/>
        <w:wordWrap/>
        <w:overflowPunct/>
        <w:topLinePunct w:val="0"/>
        <w:autoSpaceDE/>
        <w:autoSpaceDN/>
        <w:bidi w:val="0"/>
        <w:adjustRightInd/>
        <w:snapToGrid/>
        <w:spacing w:before="313" w:beforeLines="100" w:after="313" w:afterLines="100"/>
        <w:jc w:val="left"/>
        <w:textAlignment w:val="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4.3 核算和报告范围</w:t>
      </w:r>
    </w:p>
    <w:p w14:paraId="5438E2CA">
      <w:pPr>
        <w:keepNext w:val="0"/>
        <w:keepLines w:val="0"/>
        <w:pageBreakBefore w:val="0"/>
        <w:widowControl/>
        <w:suppressLineNumbers w:val="0"/>
        <w:tabs>
          <w:tab w:val="left" w:pos="6795"/>
          <w:tab w:val="left" w:pos="6840"/>
          <w:tab w:val="left" w:pos="7395"/>
        </w:tabs>
        <w:kinsoku/>
        <w:wordWrap/>
        <w:overflowPunct/>
        <w:topLinePunct w:val="0"/>
        <w:autoSpaceDE/>
        <w:autoSpaceDN/>
        <w:bidi w:val="0"/>
        <w:adjustRightInd/>
        <w:snapToGrid/>
        <w:spacing w:before="313" w:beforeLines="100" w:after="313" w:afterLines="100"/>
        <w:jc w:val="left"/>
        <w:textAlignment w:val="auto"/>
        <w:rPr>
          <w:color w:val="auto"/>
          <w:szCs w:val="21"/>
        </w:rPr>
      </w:pPr>
      <w:r>
        <w:rPr>
          <w:rFonts w:hint="eastAsia" w:ascii="黑体" w:hAnsi="黑体" w:eastAsia="黑体" w:cs="黑体"/>
          <w:color w:val="auto"/>
          <w:kern w:val="0"/>
          <w:sz w:val="21"/>
          <w:szCs w:val="21"/>
          <w:lang w:val="en-US" w:eastAsia="zh-CN" w:bidi="ar"/>
        </w:rPr>
        <w:t xml:space="preserve">4.3.1 化石燃料燃烧排放 </w:t>
      </w:r>
    </w:p>
    <w:p w14:paraId="64C39253">
      <w:pPr>
        <w:keepNext w:val="0"/>
        <w:keepLines w:val="0"/>
        <w:widowControl/>
        <w:suppressLineNumbers w:val="0"/>
        <w:ind w:firstLine="420" w:firstLineChars="20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铜加工企业所涉及的化石燃料燃烧排放包括化煤、油、气等化石燃料在各种类型固定源（如</w:t>
      </w:r>
      <w:r>
        <w:rPr>
          <w:rFonts w:hint="eastAsia" w:ascii="宋体" w:hAnsi="宋体" w:eastAsia="宋体" w:cs="宋体"/>
          <w:color w:val="auto"/>
          <w:kern w:val="0"/>
          <w:sz w:val="21"/>
          <w:szCs w:val="21"/>
          <w:vertAlign w:val="baseline"/>
          <w:lang w:val="en-US" w:eastAsia="zh-CN" w:bidi="ar"/>
        </w:rPr>
        <w:t>熔铸燃气预热、烤炉、烘干设备，燃气加热炉及热处理炉</w:t>
      </w:r>
      <w:r>
        <w:rPr>
          <w:rFonts w:hint="eastAsia" w:ascii="宋体" w:hAnsi="宋体" w:eastAsia="宋体" w:cs="宋体"/>
          <w:color w:val="auto"/>
          <w:kern w:val="0"/>
          <w:sz w:val="21"/>
          <w:szCs w:val="21"/>
          <w:lang w:val="en-US" w:eastAsia="zh-CN" w:bidi="ar"/>
        </w:rPr>
        <w:t>等）以及用于生产的厂内移动源（如厂内运输车辆及厂内搬运设备等）中发生氧化过程中产生的温室气体排放。</w:t>
      </w:r>
    </w:p>
    <w:p w14:paraId="735119F2">
      <w:pPr>
        <w:keepNext w:val="0"/>
        <w:keepLines w:val="0"/>
        <w:widowControl/>
        <w:suppressLineNumbers w:val="0"/>
        <w:ind w:firstLine="420" w:firstLineChars="20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对企业外购的化石燃料，只计算其在本企业燃烧所产生的温室气体排放量，燃料生产过程中产生的温室气体排放不纳入核算范围。</w:t>
      </w:r>
    </w:p>
    <w:p w14:paraId="3DB21208">
      <w:pPr>
        <w:keepNext w:val="0"/>
        <w:keepLines w:val="0"/>
        <w:pageBreakBefore w:val="0"/>
        <w:widowControl/>
        <w:suppressLineNumbers w:val="0"/>
        <w:tabs>
          <w:tab w:val="left" w:pos="6795"/>
          <w:tab w:val="left" w:pos="6840"/>
          <w:tab w:val="left" w:pos="7395"/>
        </w:tabs>
        <w:kinsoku/>
        <w:wordWrap/>
        <w:overflowPunct/>
        <w:topLinePunct w:val="0"/>
        <w:autoSpaceDE/>
        <w:autoSpaceDN/>
        <w:bidi w:val="0"/>
        <w:adjustRightInd/>
        <w:snapToGrid/>
        <w:spacing w:before="313" w:beforeLines="100" w:after="313" w:afterLines="100"/>
        <w:jc w:val="left"/>
        <w:textAlignment w:val="auto"/>
        <w:rPr>
          <w:rFonts w:hint="eastAsia" w:ascii="黑体" w:hAnsi="黑体" w:eastAsia="黑体" w:cs="黑体"/>
          <w:color w:val="auto"/>
          <w:kern w:val="0"/>
          <w:szCs w:val="21"/>
          <w:lang w:bidi="ar"/>
        </w:rPr>
      </w:pPr>
      <w:r>
        <w:rPr>
          <w:rFonts w:hint="eastAsia" w:ascii="黑体" w:hAnsi="黑体" w:eastAsia="黑体" w:cs="黑体"/>
          <w:color w:val="auto"/>
          <w:kern w:val="0"/>
          <w:sz w:val="21"/>
          <w:szCs w:val="21"/>
          <w:lang w:val="en-US" w:eastAsia="zh-CN" w:bidi="ar"/>
        </w:rPr>
        <w:t xml:space="preserve">4.3.2 过程排放 </w:t>
      </w:r>
    </w:p>
    <w:p w14:paraId="7BA3A53C">
      <w:pPr>
        <w:keepNext w:val="0"/>
        <w:keepLines w:val="0"/>
        <w:widowControl/>
        <w:suppressLineNumbers w:val="0"/>
        <w:ind w:firstLine="420" w:firstLineChars="200"/>
        <w:jc w:val="left"/>
        <w:rPr>
          <w:rFonts w:hint="eastAsia" w:ascii="宋体" w:hAnsi="宋体" w:eastAsia="宋体" w:cs="宋体"/>
          <w:color w:val="auto"/>
          <w:szCs w:val="21"/>
        </w:rPr>
      </w:pPr>
      <w:r>
        <w:rPr>
          <w:rFonts w:hint="eastAsia" w:ascii="宋体" w:hAnsi="宋体" w:eastAsia="宋体" w:cs="宋体"/>
          <w:color w:val="auto"/>
          <w:kern w:val="0"/>
          <w:sz w:val="21"/>
          <w:szCs w:val="21"/>
          <w:lang w:val="en-US" w:eastAsia="zh-CN" w:bidi="ar"/>
        </w:rPr>
        <w:t>铜加工企业所涉及的过程排放包括消耗的</w:t>
      </w:r>
      <w:r>
        <w:rPr>
          <w:rFonts w:hint="eastAsia" w:ascii="宋体" w:hAnsi="宋体" w:cs="宋体"/>
          <w:color w:val="auto"/>
          <w:kern w:val="0"/>
          <w:sz w:val="21"/>
          <w:szCs w:val="21"/>
          <w:lang w:val="en-US" w:eastAsia="zh-CN" w:bidi="ar"/>
        </w:rPr>
        <w:t>作为还原剂等原材料使用的碳质原料（即碳原料，如</w:t>
      </w:r>
      <w:r>
        <w:rPr>
          <w:rFonts w:hint="eastAsia" w:ascii="宋体" w:hAnsi="宋体" w:eastAsia="宋体" w:cs="宋体"/>
          <w:color w:val="auto"/>
          <w:kern w:val="0"/>
          <w:sz w:val="21"/>
          <w:szCs w:val="21"/>
          <w:lang w:val="en-US" w:eastAsia="zh-CN" w:bidi="ar"/>
        </w:rPr>
        <w:t>焦炭、木炭</w:t>
      </w:r>
      <w:r>
        <w:rPr>
          <w:rFonts w:hint="eastAsia" w:ascii="宋体" w:hAnsi="宋体" w:cs="宋体"/>
          <w:color w:val="auto"/>
          <w:kern w:val="0"/>
          <w:sz w:val="21"/>
          <w:szCs w:val="21"/>
          <w:lang w:val="en-US" w:eastAsia="zh-CN" w:bidi="ar"/>
        </w:rPr>
        <w:t>等）燃烧、氧化产生的二氧化碳排放，以及消耗的</w:t>
      </w:r>
      <w:r>
        <w:rPr>
          <w:rFonts w:hint="eastAsia" w:ascii="宋体" w:hAnsi="宋体" w:eastAsia="宋体" w:cs="宋体"/>
          <w:color w:val="auto"/>
          <w:kern w:val="0"/>
          <w:sz w:val="21"/>
          <w:szCs w:val="21"/>
          <w:lang w:val="en-US" w:eastAsia="zh-CN" w:bidi="ar"/>
        </w:rPr>
        <w:t>碳酸盐</w:t>
      </w:r>
      <w:r>
        <w:rPr>
          <w:rFonts w:hint="eastAsia" w:ascii="宋体" w:hAnsi="宋体" w:cs="宋体"/>
          <w:color w:val="auto"/>
          <w:kern w:val="0"/>
          <w:sz w:val="21"/>
          <w:szCs w:val="21"/>
          <w:lang w:val="en-US" w:eastAsia="zh-CN" w:bidi="ar"/>
        </w:rPr>
        <w:t>（如碳酸钙）高温分解产生</w:t>
      </w:r>
      <w:r>
        <w:rPr>
          <w:rFonts w:hint="eastAsia" w:ascii="宋体" w:hAnsi="宋体" w:eastAsia="宋体" w:cs="宋体"/>
          <w:color w:val="auto"/>
          <w:kern w:val="0"/>
          <w:sz w:val="21"/>
          <w:szCs w:val="21"/>
          <w:lang w:val="en-US" w:eastAsia="zh-CN" w:bidi="ar"/>
        </w:rPr>
        <w:t>的</w:t>
      </w:r>
      <w:r>
        <w:rPr>
          <w:rFonts w:hint="eastAsia" w:ascii="宋体" w:hAnsi="宋体" w:cs="宋体"/>
          <w:color w:val="auto"/>
          <w:kern w:val="0"/>
          <w:sz w:val="21"/>
          <w:szCs w:val="21"/>
          <w:lang w:val="en-US" w:eastAsia="zh-CN" w:bidi="ar"/>
        </w:rPr>
        <w:t>二氧化碳</w:t>
      </w:r>
      <w:r>
        <w:rPr>
          <w:rFonts w:hint="eastAsia" w:ascii="宋体" w:hAnsi="宋体" w:eastAsia="宋体" w:cs="宋体"/>
          <w:color w:val="auto"/>
          <w:kern w:val="0"/>
          <w:sz w:val="21"/>
          <w:szCs w:val="21"/>
          <w:lang w:val="en-US" w:eastAsia="zh-CN" w:bidi="ar"/>
        </w:rPr>
        <w:t>排放。</w:t>
      </w:r>
    </w:p>
    <w:p w14:paraId="5D94D6F1">
      <w:pPr>
        <w:keepNext w:val="0"/>
        <w:keepLines w:val="0"/>
        <w:pageBreakBefore w:val="0"/>
        <w:widowControl/>
        <w:suppressLineNumbers w:val="0"/>
        <w:tabs>
          <w:tab w:val="left" w:pos="6795"/>
          <w:tab w:val="left" w:pos="6840"/>
          <w:tab w:val="left" w:pos="7395"/>
        </w:tabs>
        <w:kinsoku/>
        <w:wordWrap/>
        <w:overflowPunct/>
        <w:topLinePunct w:val="0"/>
        <w:autoSpaceDE/>
        <w:autoSpaceDN/>
        <w:bidi w:val="0"/>
        <w:adjustRightInd/>
        <w:snapToGrid/>
        <w:spacing w:before="313" w:beforeLines="100" w:after="313" w:afterLines="100"/>
        <w:jc w:val="left"/>
        <w:textAlignment w:val="auto"/>
        <w:rPr>
          <w:rFonts w:hint="eastAsia" w:ascii="黑体" w:hAnsi="黑体" w:eastAsia="黑体" w:cs="黑体"/>
          <w:color w:val="auto"/>
          <w:szCs w:val="21"/>
        </w:rPr>
      </w:pPr>
      <w:r>
        <w:rPr>
          <w:rFonts w:hint="eastAsia" w:ascii="黑体" w:hAnsi="黑体" w:eastAsia="黑体" w:cs="黑体"/>
          <w:color w:val="auto"/>
          <w:kern w:val="0"/>
          <w:sz w:val="21"/>
          <w:szCs w:val="21"/>
          <w:lang w:val="en-US" w:eastAsia="zh-CN" w:bidi="ar"/>
        </w:rPr>
        <w:t xml:space="preserve">4.3.3 购入的电力、热力产生的排放 </w:t>
      </w:r>
    </w:p>
    <w:p w14:paraId="15F5C72F">
      <w:pPr>
        <w:keepNext w:val="0"/>
        <w:keepLines w:val="0"/>
        <w:widowControl/>
        <w:suppressLineNumbers w:val="0"/>
        <w:ind w:firstLine="420" w:firstLineChars="200"/>
        <w:jc w:val="left"/>
        <w:rPr>
          <w:color w:val="auto"/>
          <w:szCs w:val="21"/>
        </w:rPr>
      </w:pPr>
      <w:r>
        <w:rPr>
          <w:rFonts w:hint="eastAsia" w:ascii="FZSSK--GBK1-0" w:hAnsi="FZSSK--GBK1-0" w:eastAsia="FZSSK--GBK1-0" w:cs="FZSSK--GBK1-0"/>
          <w:color w:val="auto"/>
          <w:kern w:val="0"/>
          <w:sz w:val="21"/>
          <w:szCs w:val="21"/>
          <w:lang w:val="en-US" w:eastAsia="zh-CN" w:bidi="ar"/>
        </w:rPr>
        <w:t>铜加工</w:t>
      </w:r>
      <w:r>
        <w:rPr>
          <w:rFonts w:ascii="FZSSK--GBK1-0" w:hAnsi="FZSSK--GBK1-0" w:eastAsia="FZSSK--GBK1-0" w:cs="FZSSK--GBK1-0"/>
          <w:color w:val="auto"/>
          <w:kern w:val="0"/>
          <w:sz w:val="21"/>
          <w:szCs w:val="21"/>
          <w:lang w:val="en-US" w:eastAsia="zh-CN" w:bidi="ar"/>
        </w:rPr>
        <w:t>企业消费的购入电力</w:t>
      </w:r>
      <w:r>
        <w:rPr>
          <w:rFonts w:hint="default" w:ascii="E-BZ" w:hAnsi="E-BZ" w:eastAsia="E-BZ" w:cs="E-BZ"/>
          <w:color w:val="auto"/>
          <w:kern w:val="0"/>
          <w:sz w:val="21"/>
          <w:szCs w:val="21"/>
          <w:lang w:val="en-US" w:eastAsia="zh-CN" w:bidi="ar"/>
        </w:rPr>
        <w:t>、</w:t>
      </w:r>
      <w:r>
        <w:rPr>
          <w:rFonts w:hint="default" w:ascii="FZSSK--GBK1-0" w:hAnsi="FZSSK--GBK1-0" w:eastAsia="FZSSK--GBK1-0" w:cs="FZSSK--GBK1-0"/>
          <w:color w:val="auto"/>
          <w:kern w:val="0"/>
          <w:sz w:val="21"/>
          <w:szCs w:val="21"/>
          <w:lang w:val="en-US" w:eastAsia="zh-CN" w:bidi="ar"/>
        </w:rPr>
        <w:t>热力</w:t>
      </w:r>
      <w:r>
        <w:rPr>
          <w:rFonts w:hint="eastAsia" w:ascii="E-BZ" w:hAnsi="E-BZ" w:eastAsia="E-BZ" w:cs="E-BZ"/>
          <w:color w:val="auto"/>
          <w:kern w:val="0"/>
          <w:sz w:val="21"/>
          <w:szCs w:val="21"/>
          <w:lang w:val="en-US" w:eastAsia="zh-CN" w:bidi="ar"/>
        </w:rPr>
        <w:t>（</w:t>
      </w:r>
      <w:r>
        <w:rPr>
          <w:rFonts w:hint="default" w:ascii="FZSSK--GBK1-0" w:hAnsi="FZSSK--GBK1-0" w:eastAsia="FZSSK--GBK1-0" w:cs="FZSSK--GBK1-0"/>
          <w:color w:val="auto"/>
          <w:kern w:val="0"/>
          <w:sz w:val="21"/>
          <w:szCs w:val="21"/>
          <w:lang w:val="en-US" w:eastAsia="zh-CN" w:bidi="ar"/>
        </w:rPr>
        <w:t>蒸汽</w:t>
      </w:r>
      <w:r>
        <w:rPr>
          <w:rFonts w:hint="default" w:ascii="E-BZ" w:hAnsi="E-BZ" w:eastAsia="E-BZ" w:cs="E-BZ"/>
          <w:color w:val="auto"/>
          <w:kern w:val="0"/>
          <w:sz w:val="21"/>
          <w:szCs w:val="21"/>
          <w:lang w:val="en-US" w:eastAsia="zh-CN" w:bidi="ar"/>
        </w:rPr>
        <w:t>、</w:t>
      </w:r>
      <w:r>
        <w:rPr>
          <w:rFonts w:hint="default" w:ascii="FZSSK--GBK1-0" w:hAnsi="FZSSK--GBK1-0" w:eastAsia="FZSSK--GBK1-0" w:cs="FZSSK--GBK1-0"/>
          <w:color w:val="auto"/>
          <w:kern w:val="0"/>
          <w:sz w:val="21"/>
          <w:szCs w:val="21"/>
          <w:lang w:val="en-US" w:eastAsia="zh-CN" w:bidi="ar"/>
        </w:rPr>
        <w:t>热水</w:t>
      </w:r>
      <w:r>
        <w:rPr>
          <w:rFonts w:hint="eastAsia" w:ascii="E-BZ" w:hAnsi="E-BZ" w:eastAsia="E-BZ" w:cs="E-BZ"/>
          <w:color w:val="auto"/>
          <w:kern w:val="0"/>
          <w:sz w:val="21"/>
          <w:szCs w:val="21"/>
          <w:lang w:val="en-US" w:eastAsia="zh-CN" w:bidi="ar"/>
        </w:rPr>
        <w:t>）</w:t>
      </w:r>
      <w:r>
        <w:rPr>
          <w:rFonts w:hint="default" w:ascii="FZSSK--GBK1-0" w:hAnsi="FZSSK--GBK1-0" w:eastAsia="FZSSK--GBK1-0" w:cs="FZSSK--GBK1-0"/>
          <w:color w:val="auto"/>
          <w:kern w:val="0"/>
          <w:sz w:val="21"/>
          <w:szCs w:val="21"/>
          <w:lang w:val="en-US" w:eastAsia="zh-CN" w:bidi="ar"/>
        </w:rPr>
        <w:t>所对应的生产环节产生的二氧化碳排放</w:t>
      </w:r>
      <w:r>
        <w:rPr>
          <w:rFonts w:hint="default" w:ascii="E-BZ" w:hAnsi="E-BZ" w:eastAsia="E-BZ" w:cs="E-BZ"/>
          <w:color w:val="auto"/>
          <w:kern w:val="0"/>
          <w:sz w:val="21"/>
          <w:szCs w:val="21"/>
          <w:lang w:val="en-US" w:eastAsia="zh-CN" w:bidi="ar"/>
        </w:rPr>
        <w:t xml:space="preserve">。 </w:t>
      </w:r>
    </w:p>
    <w:p w14:paraId="35F22C25">
      <w:pPr>
        <w:keepNext w:val="0"/>
        <w:keepLines w:val="0"/>
        <w:pageBreakBefore w:val="0"/>
        <w:widowControl/>
        <w:suppressLineNumbers w:val="0"/>
        <w:tabs>
          <w:tab w:val="left" w:pos="6795"/>
          <w:tab w:val="left" w:pos="6840"/>
          <w:tab w:val="left" w:pos="7395"/>
        </w:tabs>
        <w:kinsoku/>
        <w:wordWrap/>
        <w:overflowPunct/>
        <w:topLinePunct w:val="0"/>
        <w:autoSpaceDE/>
        <w:autoSpaceDN/>
        <w:bidi w:val="0"/>
        <w:adjustRightInd/>
        <w:snapToGrid/>
        <w:spacing w:before="313" w:beforeLines="100" w:after="313" w:afterLines="100"/>
        <w:jc w:val="left"/>
        <w:textAlignment w:val="auto"/>
        <w:rPr>
          <w:rFonts w:hint="eastAsia" w:ascii="黑体" w:hAnsi="黑体" w:eastAsia="黑体" w:cs="黑体"/>
          <w:color w:val="auto"/>
          <w:szCs w:val="21"/>
        </w:rPr>
      </w:pPr>
      <w:r>
        <w:rPr>
          <w:rFonts w:hint="eastAsia" w:ascii="黑体" w:hAnsi="黑体" w:eastAsia="黑体" w:cs="黑体"/>
          <w:color w:val="auto"/>
          <w:kern w:val="0"/>
          <w:sz w:val="21"/>
          <w:szCs w:val="21"/>
          <w:lang w:val="en-US" w:eastAsia="zh-CN" w:bidi="ar"/>
        </w:rPr>
        <w:t xml:space="preserve">4.3.4 输出的电力、热力产生的排放 </w:t>
      </w:r>
    </w:p>
    <w:p w14:paraId="65F09146">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default" w:ascii="黑体" w:hAnsi="宋体" w:eastAsia="黑体"/>
          <w:color w:val="auto"/>
          <w:sz w:val="18"/>
          <w:szCs w:val="18"/>
          <w:lang w:val="en-US" w:eastAsia="zh-CN"/>
        </w:rPr>
      </w:pPr>
      <w:r>
        <w:rPr>
          <w:rFonts w:hint="eastAsia" w:ascii="宋体" w:hAnsi="宋体" w:eastAsia="宋体" w:cs="宋体"/>
          <w:color w:val="auto"/>
          <w:kern w:val="0"/>
          <w:sz w:val="21"/>
          <w:szCs w:val="21"/>
          <w:lang w:val="en-US" w:eastAsia="zh-CN" w:bidi="ar"/>
        </w:rPr>
        <w:t>铜加工企业输出的电力、热力(蒸汽、热水)所对应的生产环节产生的二氧化碳排放。</w:t>
      </w:r>
      <w:r>
        <w:rPr>
          <w:rFonts w:hint="eastAsia"/>
          <w:color w:val="auto"/>
          <w:spacing w:val="8"/>
          <w:kern w:val="0"/>
          <w:szCs w:val="21"/>
        </w:rPr>
        <w:t xml:space="preserve"> </w:t>
      </w:r>
      <w:r>
        <w:rPr>
          <w:rFonts w:hint="eastAsia" w:ascii="黑体" w:hAnsi="宋体" w:eastAsia="黑体"/>
          <w:color w:val="auto"/>
          <w:szCs w:val="21"/>
          <w:lang w:val="en-US" w:eastAsia="zh-CN"/>
        </w:rPr>
        <w:t xml:space="preserve">    </w:t>
      </w:r>
      <w:r>
        <w:rPr>
          <w:rFonts w:hint="eastAsia" w:ascii="黑体" w:hAnsi="宋体" w:eastAsia="黑体"/>
          <w:color w:val="auto"/>
          <w:sz w:val="18"/>
          <w:szCs w:val="18"/>
          <w:lang w:val="en-US" w:eastAsia="zh-CN"/>
        </w:rPr>
        <w:t xml:space="preserve">                                                                                      </w:t>
      </w:r>
      <w:bookmarkStart w:id="29" w:name="OLE_LINK7"/>
    </w:p>
    <w:bookmarkEnd w:id="29"/>
    <w:p w14:paraId="5F01D830">
      <w:pPr>
        <w:keepNext w:val="0"/>
        <w:keepLines w:val="0"/>
        <w:pageBreakBefore w:val="0"/>
        <w:widowControl/>
        <w:suppressLineNumbers w:val="0"/>
        <w:tabs>
          <w:tab w:val="left" w:pos="6795"/>
          <w:tab w:val="left" w:pos="6840"/>
          <w:tab w:val="left" w:pos="7395"/>
        </w:tabs>
        <w:kinsoku/>
        <w:wordWrap/>
        <w:overflowPunct/>
        <w:topLinePunct w:val="0"/>
        <w:autoSpaceDE/>
        <w:autoSpaceDN/>
        <w:bidi w:val="0"/>
        <w:adjustRightInd/>
        <w:snapToGrid/>
        <w:spacing w:before="313" w:beforeLines="100" w:after="313" w:afterLines="100"/>
        <w:jc w:val="left"/>
        <w:textAlignment w:val="auto"/>
        <w:rPr>
          <w:rFonts w:hint="eastAsia" w:ascii="黑体" w:hAnsi="黑体" w:eastAsia="黑体" w:cs="黑体"/>
          <w:color w:val="auto"/>
          <w:sz w:val="21"/>
          <w:szCs w:val="21"/>
        </w:rPr>
      </w:pPr>
      <w:bookmarkStart w:id="30" w:name="_Toc278868472"/>
      <w:r>
        <w:rPr>
          <w:rFonts w:hint="eastAsia" w:ascii="黑体" w:hAnsi="黑体" w:eastAsia="黑体" w:cs="黑体"/>
          <w:color w:val="auto"/>
          <w:kern w:val="0"/>
          <w:sz w:val="21"/>
          <w:szCs w:val="21"/>
          <w:lang w:val="en-US" w:eastAsia="zh-CN" w:bidi="ar"/>
        </w:rPr>
        <w:t>5 计量与监/</w:t>
      </w:r>
      <w:r>
        <w:rPr>
          <w:rFonts w:hint="eastAsia" w:ascii="黑体" w:hAnsi="黑体" w:eastAsia="黑体" w:cs="黑体"/>
          <w:color w:val="auto"/>
          <w:lang w:val="en-US" w:eastAsia="zh-CN"/>
        </w:rPr>
        <w:t>检测</w:t>
      </w:r>
      <w:r>
        <w:rPr>
          <w:rFonts w:hint="eastAsia" w:ascii="黑体" w:hAnsi="黑体" w:eastAsia="黑体" w:cs="黑体"/>
          <w:color w:val="auto"/>
          <w:kern w:val="0"/>
          <w:sz w:val="21"/>
          <w:szCs w:val="21"/>
          <w:lang w:val="en-US" w:eastAsia="zh-CN" w:bidi="ar"/>
        </w:rPr>
        <w:t>要求</w:t>
      </w:r>
    </w:p>
    <w:p w14:paraId="0B77B17B">
      <w:pPr>
        <w:keepNext w:val="0"/>
        <w:keepLines w:val="0"/>
        <w:pageBreakBefore w:val="0"/>
        <w:widowControl/>
        <w:suppressLineNumbers w:val="0"/>
        <w:kinsoku/>
        <w:wordWrap/>
        <w:overflowPunct/>
        <w:topLinePunct w:val="0"/>
        <w:autoSpaceDE/>
        <w:autoSpaceDN/>
        <w:bidi w:val="0"/>
        <w:adjustRightInd/>
        <w:snapToGrid/>
        <w:spacing w:before="313" w:beforeLines="100" w:after="313" w:afterLines="100"/>
        <w:jc w:val="left"/>
        <w:textAlignment w:val="auto"/>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 xml:space="preserve">5.1 参数识别 </w:t>
      </w:r>
    </w:p>
    <w:p w14:paraId="4F43BD13">
      <w:pPr>
        <w:keepNext w:val="0"/>
        <w:keepLines w:val="0"/>
        <w:widowControl/>
        <w:suppressLineNumbers w:val="0"/>
        <w:ind w:firstLine="420" w:firstLineChars="200"/>
        <w:jc w:val="left"/>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温室气体排放</w:t>
      </w:r>
      <w:r>
        <w:rPr>
          <w:rFonts w:hint="eastAsia" w:ascii="宋体" w:hAnsi="宋体" w:eastAsia="宋体" w:cs="宋体"/>
          <w:color w:val="auto"/>
          <w:kern w:val="0"/>
          <w:sz w:val="21"/>
          <w:szCs w:val="21"/>
          <w:lang w:val="en-US" w:eastAsia="zh-CN" w:bidi="ar"/>
        </w:rPr>
        <w:t>计量与监</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检测参数识别应符合表</w:t>
      </w:r>
      <w:r>
        <w:rPr>
          <w:rFonts w:hint="eastAsia" w:ascii="宋体" w:hAnsi="宋体" w:cs="宋体"/>
          <w:color w:val="auto"/>
          <w:kern w:val="0"/>
          <w:sz w:val="21"/>
          <w:szCs w:val="21"/>
          <w:lang w:val="en-US" w:eastAsia="zh-CN" w:bidi="ar"/>
        </w:rPr>
        <w:t>1</w:t>
      </w:r>
      <w:r>
        <w:rPr>
          <w:rFonts w:hint="eastAsia" w:ascii="宋体" w:hAnsi="宋体" w:eastAsia="宋体" w:cs="宋体"/>
          <w:color w:val="auto"/>
          <w:kern w:val="0"/>
          <w:sz w:val="21"/>
          <w:szCs w:val="21"/>
          <w:lang w:val="en-US" w:eastAsia="zh-CN" w:bidi="ar"/>
        </w:rPr>
        <w:t xml:space="preserve">。 </w:t>
      </w:r>
    </w:p>
    <w:p w14:paraId="2FAFE315">
      <w:pPr>
        <w:keepNext w:val="0"/>
        <w:keepLines w:val="0"/>
        <w:pageBreakBefore w:val="0"/>
        <w:widowControl/>
        <w:suppressLineNumbers w:val="0"/>
        <w:kinsoku/>
        <w:wordWrap/>
        <w:overflowPunct/>
        <w:topLinePunct w:val="0"/>
        <w:autoSpaceDE/>
        <w:autoSpaceDN/>
        <w:bidi w:val="0"/>
        <w:adjustRightInd/>
        <w:snapToGrid/>
        <w:spacing w:before="313" w:beforeLines="100" w:after="313" w:afterLines="100"/>
        <w:jc w:val="center"/>
        <w:textAlignment w:val="auto"/>
        <w:rPr>
          <w:rFonts w:hint="eastAsia" w:ascii="黑体" w:hAnsi="黑体" w:eastAsia="黑体" w:cs="黑体"/>
          <w:color w:val="auto"/>
          <w:sz w:val="21"/>
          <w:szCs w:val="21"/>
        </w:rPr>
      </w:pPr>
      <w:r>
        <w:rPr>
          <w:rFonts w:hint="eastAsia" w:ascii="黑体" w:hAnsi="黑体" w:eastAsia="黑体" w:cs="黑体"/>
          <w:color w:val="auto"/>
          <w:kern w:val="0"/>
          <w:sz w:val="21"/>
          <w:szCs w:val="21"/>
          <w:lang w:val="en-US" w:eastAsia="zh-CN" w:bidi="ar"/>
        </w:rPr>
        <w:t>表1 企业温室气体排放计量与监/检测参数识别</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25"/>
        <w:gridCol w:w="1717"/>
        <w:gridCol w:w="1993"/>
        <w:gridCol w:w="1778"/>
        <w:gridCol w:w="2087"/>
      </w:tblGrid>
      <w:tr w14:paraId="1F45A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5" w:type="dxa"/>
            <w:tcBorders>
              <w:bottom w:val="single" w:color="auto" w:sz="12" w:space="0"/>
            </w:tcBorders>
            <w:vAlign w:val="center"/>
          </w:tcPr>
          <w:p w14:paraId="739CD775">
            <w:pPr>
              <w:keepNext w:val="0"/>
              <w:keepLines w:val="0"/>
              <w:widowControl/>
              <w:suppressLineNumbers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排放源名称</w:t>
            </w:r>
          </w:p>
        </w:tc>
        <w:tc>
          <w:tcPr>
            <w:tcW w:w="1717" w:type="dxa"/>
            <w:tcBorders>
              <w:bottom w:val="single" w:color="auto" w:sz="12" w:space="0"/>
            </w:tcBorders>
            <w:vAlign w:val="center"/>
          </w:tcPr>
          <w:p w14:paraId="39CB17BD">
            <w:pPr>
              <w:keepNext w:val="0"/>
              <w:keepLines w:val="0"/>
              <w:widowControl/>
              <w:suppressLineNumbers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具体排放源</w:t>
            </w:r>
          </w:p>
        </w:tc>
        <w:tc>
          <w:tcPr>
            <w:tcW w:w="1993" w:type="dxa"/>
            <w:tcBorders>
              <w:bottom w:val="single" w:color="auto" w:sz="12" w:space="0"/>
            </w:tcBorders>
            <w:vAlign w:val="center"/>
          </w:tcPr>
          <w:p w14:paraId="3CD8C467">
            <w:pPr>
              <w:keepNext w:val="0"/>
              <w:keepLines w:val="0"/>
              <w:widowControl/>
              <w:suppressLineNumbers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kern w:val="0"/>
                <w:sz w:val="18"/>
                <w:szCs w:val="18"/>
                <w:vertAlign w:val="baseline"/>
                <w:lang w:val="en-US" w:eastAsia="zh-CN" w:bidi="ar"/>
              </w:rPr>
              <w:t>排放源类型</w:t>
            </w:r>
          </w:p>
        </w:tc>
        <w:tc>
          <w:tcPr>
            <w:tcW w:w="1778" w:type="dxa"/>
            <w:tcBorders>
              <w:bottom w:val="single" w:color="auto" w:sz="12" w:space="0"/>
            </w:tcBorders>
            <w:vAlign w:val="center"/>
          </w:tcPr>
          <w:p w14:paraId="1232F5EF">
            <w:pPr>
              <w:keepNext w:val="0"/>
              <w:keepLines w:val="0"/>
              <w:widowControl/>
              <w:suppressLineNumbers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计量与监/检测参数类型</w:t>
            </w:r>
          </w:p>
        </w:tc>
        <w:tc>
          <w:tcPr>
            <w:tcW w:w="2087" w:type="dxa"/>
            <w:tcBorders>
              <w:bottom w:val="single" w:color="auto" w:sz="12" w:space="0"/>
            </w:tcBorders>
            <w:vAlign w:val="center"/>
          </w:tcPr>
          <w:p w14:paraId="6EC9F65C">
            <w:pPr>
              <w:keepNext w:val="0"/>
              <w:keepLines w:val="0"/>
              <w:widowControl/>
              <w:suppressLineNumbers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rPr>
              <w:t>计量与监/检测</w:t>
            </w:r>
            <w:r>
              <w:rPr>
                <w:rFonts w:hint="eastAsia" w:ascii="宋体" w:hAnsi="宋体" w:eastAsia="宋体" w:cs="宋体"/>
                <w:color w:val="auto"/>
                <w:sz w:val="18"/>
                <w:szCs w:val="18"/>
                <w:vertAlign w:val="baseline"/>
                <w:lang w:val="en-US" w:eastAsia="zh-CN"/>
              </w:rPr>
              <w:t>方法</w:t>
            </w:r>
          </w:p>
        </w:tc>
      </w:tr>
      <w:tr w14:paraId="3C83C6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5" w:type="dxa"/>
            <w:vMerge w:val="restart"/>
            <w:tcBorders>
              <w:top w:val="single" w:color="auto" w:sz="12" w:space="0"/>
              <w:tl2br w:val="nil"/>
              <w:tr2bl w:val="nil"/>
            </w:tcBorders>
            <w:vAlign w:val="center"/>
          </w:tcPr>
          <w:p w14:paraId="6F73CD98">
            <w:pPr>
              <w:keepNext w:val="0"/>
              <w:keepLines w:val="0"/>
              <w:widowControl/>
              <w:suppressLineNumbers w:val="0"/>
              <w:jc w:val="center"/>
              <w:rPr>
                <w:rFonts w:hint="eastAsia" w:ascii="宋体" w:hAnsi="宋体" w:eastAsia="宋体" w:cs="宋体"/>
                <w:color w:val="auto"/>
                <w:sz w:val="18"/>
                <w:szCs w:val="18"/>
                <w:vertAlign w:val="baseline"/>
              </w:rPr>
            </w:pPr>
            <w:r>
              <w:rPr>
                <w:rFonts w:hint="eastAsia" w:ascii="宋体" w:hAnsi="宋体" w:eastAsia="宋体" w:cs="宋体"/>
                <w:color w:val="auto"/>
                <w:kern w:val="0"/>
                <w:sz w:val="18"/>
                <w:szCs w:val="18"/>
                <w:lang w:val="en-US" w:eastAsia="zh-CN" w:bidi="ar"/>
              </w:rPr>
              <w:t>化石燃料燃烧排放</w:t>
            </w:r>
          </w:p>
        </w:tc>
        <w:tc>
          <w:tcPr>
            <w:tcW w:w="1717" w:type="dxa"/>
            <w:vMerge w:val="restart"/>
            <w:tcBorders>
              <w:top w:val="single" w:color="auto" w:sz="12" w:space="0"/>
              <w:tl2br w:val="nil"/>
              <w:tr2bl w:val="nil"/>
            </w:tcBorders>
            <w:vAlign w:val="center"/>
          </w:tcPr>
          <w:p w14:paraId="027995F5">
            <w:pPr>
              <w:keepNext w:val="0"/>
              <w:keepLines w:val="0"/>
              <w:widowControl/>
              <w:suppressLineNumbers w:val="0"/>
              <w:jc w:val="left"/>
              <w:rPr>
                <w:rFonts w:hint="eastAsia" w:ascii="宋体" w:hAnsi="宋体" w:eastAsia="宋体" w:cs="宋体"/>
                <w:color w:val="auto"/>
                <w:sz w:val="18"/>
                <w:szCs w:val="18"/>
                <w:vertAlign w:val="baseline"/>
              </w:rPr>
            </w:pPr>
            <w:r>
              <w:rPr>
                <w:rFonts w:hint="eastAsia" w:ascii="宋体" w:hAnsi="宋体" w:eastAsia="宋体" w:cs="宋体"/>
                <w:color w:val="auto"/>
                <w:kern w:val="0"/>
                <w:sz w:val="18"/>
                <w:szCs w:val="18"/>
                <w:lang w:val="en-US" w:eastAsia="zh-CN" w:bidi="ar"/>
              </w:rPr>
              <w:t>化石燃料燃烧产生的温室气体排放</w:t>
            </w:r>
          </w:p>
        </w:tc>
        <w:tc>
          <w:tcPr>
            <w:tcW w:w="1993" w:type="dxa"/>
            <w:vMerge w:val="restart"/>
            <w:tcBorders>
              <w:top w:val="single" w:color="auto" w:sz="12" w:space="0"/>
              <w:tl2br w:val="nil"/>
              <w:tr2bl w:val="nil"/>
            </w:tcBorders>
            <w:vAlign w:val="center"/>
          </w:tcPr>
          <w:p w14:paraId="23D44E54">
            <w:pPr>
              <w:keepNext w:val="0"/>
              <w:keepLines w:val="0"/>
              <w:widowControl/>
              <w:suppressLineNumbers w:val="0"/>
              <w:jc w:val="left"/>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1、固定燃烧源：燃气、燃油作为燃料的设备；</w:t>
            </w:r>
          </w:p>
          <w:p w14:paraId="5B1B981C">
            <w:pPr>
              <w:keepNext w:val="0"/>
              <w:keepLines w:val="0"/>
              <w:widowControl/>
              <w:suppressLineNumbers w:val="0"/>
              <w:jc w:val="left"/>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2、移动燃烧源：燃油运输车。</w:t>
            </w:r>
          </w:p>
        </w:tc>
        <w:tc>
          <w:tcPr>
            <w:tcW w:w="1778" w:type="dxa"/>
            <w:tcBorders>
              <w:top w:val="single" w:color="auto" w:sz="12" w:space="0"/>
              <w:tl2br w:val="nil"/>
              <w:tr2bl w:val="nil"/>
            </w:tcBorders>
            <w:vAlign w:val="center"/>
          </w:tcPr>
          <w:p w14:paraId="65BA023A">
            <w:pPr>
              <w:keepNext w:val="0"/>
              <w:keepLines w:val="0"/>
              <w:widowControl/>
              <w:suppressLineNumbers w:val="0"/>
              <w:jc w:val="left"/>
              <w:rPr>
                <w:rFonts w:hint="eastAsia" w:ascii="宋体" w:hAnsi="宋体" w:eastAsia="宋体" w:cs="宋体"/>
                <w:color w:val="auto"/>
                <w:sz w:val="18"/>
                <w:szCs w:val="18"/>
                <w:vertAlign w:val="baseline"/>
              </w:rPr>
            </w:pPr>
            <w:r>
              <w:rPr>
                <w:rFonts w:hint="eastAsia" w:ascii="宋体" w:hAnsi="宋体" w:eastAsia="宋体" w:cs="宋体"/>
                <w:color w:val="auto"/>
                <w:kern w:val="0"/>
                <w:sz w:val="18"/>
                <w:szCs w:val="18"/>
                <w:lang w:val="en-US" w:eastAsia="zh-CN" w:bidi="ar"/>
              </w:rPr>
              <w:t>化石燃料消耗量</w:t>
            </w:r>
          </w:p>
        </w:tc>
        <w:tc>
          <w:tcPr>
            <w:tcW w:w="2087" w:type="dxa"/>
            <w:tcBorders>
              <w:top w:val="single" w:color="auto" w:sz="12" w:space="0"/>
              <w:tl2br w:val="nil"/>
              <w:tr2bl w:val="nil"/>
            </w:tcBorders>
            <w:vAlign w:val="center"/>
          </w:tcPr>
          <w:p w14:paraId="3DFDF84D">
            <w:pPr>
              <w:keepNext w:val="0"/>
              <w:keepLines w:val="0"/>
              <w:widowControl/>
              <w:suppressLineNumbers w:val="0"/>
              <w:jc w:val="center"/>
              <w:rPr>
                <w:rFonts w:hint="eastAsia" w:ascii="宋体" w:hAnsi="宋体" w:eastAsia="宋体" w:cs="宋体"/>
                <w:color w:val="auto"/>
                <w:sz w:val="18"/>
                <w:szCs w:val="18"/>
                <w:vertAlign w:val="baseline"/>
              </w:rPr>
            </w:pPr>
            <w:r>
              <w:rPr>
                <w:rFonts w:hint="eastAsia" w:ascii="宋体" w:hAnsi="宋体" w:eastAsia="宋体" w:cs="宋体"/>
                <w:color w:val="auto"/>
                <w:kern w:val="0"/>
                <w:sz w:val="18"/>
                <w:szCs w:val="18"/>
                <w:lang w:val="en-US" w:eastAsia="zh-CN" w:bidi="ar"/>
              </w:rPr>
              <w:t>衡器、液体流量计、气体流量计等计量器具</w:t>
            </w:r>
          </w:p>
        </w:tc>
      </w:tr>
      <w:tr w14:paraId="5C1EEC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5" w:type="dxa"/>
            <w:vMerge w:val="continue"/>
            <w:tcBorders>
              <w:tl2br w:val="nil"/>
              <w:tr2bl w:val="nil"/>
            </w:tcBorders>
            <w:vAlign w:val="center"/>
          </w:tcPr>
          <w:p w14:paraId="4A37E771">
            <w:pPr>
              <w:keepNext w:val="0"/>
              <w:keepLines w:val="0"/>
              <w:widowControl/>
              <w:suppressLineNumbers w:val="0"/>
              <w:jc w:val="center"/>
              <w:rPr>
                <w:rFonts w:hint="eastAsia" w:ascii="宋体" w:hAnsi="宋体" w:eastAsia="宋体" w:cs="宋体"/>
                <w:color w:val="auto"/>
                <w:sz w:val="18"/>
                <w:szCs w:val="18"/>
                <w:vertAlign w:val="baseline"/>
              </w:rPr>
            </w:pPr>
          </w:p>
        </w:tc>
        <w:tc>
          <w:tcPr>
            <w:tcW w:w="1717" w:type="dxa"/>
            <w:vMerge w:val="continue"/>
            <w:tcBorders>
              <w:tl2br w:val="nil"/>
              <w:tr2bl w:val="nil"/>
            </w:tcBorders>
            <w:vAlign w:val="center"/>
          </w:tcPr>
          <w:p w14:paraId="19496FD4">
            <w:pPr>
              <w:keepNext w:val="0"/>
              <w:keepLines w:val="0"/>
              <w:widowControl/>
              <w:suppressLineNumbers w:val="0"/>
              <w:jc w:val="center"/>
              <w:rPr>
                <w:rFonts w:hint="eastAsia" w:ascii="宋体" w:hAnsi="宋体" w:eastAsia="宋体" w:cs="宋体"/>
                <w:color w:val="auto"/>
                <w:sz w:val="18"/>
                <w:szCs w:val="18"/>
                <w:vertAlign w:val="baseline"/>
              </w:rPr>
            </w:pPr>
          </w:p>
        </w:tc>
        <w:tc>
          <w:tcPr>
            <w:tcW w:w="1993" w:type="dxa"/>
            <w:vMerge w:val="continue"/>
            <w:tcBorders>
              <w:tl2br w:val="nil"/>
              <w:tr2bl w:val="nil"/>
            </w:tcBorders>
            <w:vAlign w:val="center"/>
          </w:tcPr>
          <w:p w14:paraId="4BC4A32D">
            <w:pPr>
              <w:keepNext w:val="0"/>
              <w:keepLines w:val="0"/>
              <w:widowControl/>
              <w:suppressLineNumbers w:val="0"/>
              <w:jc w:val="center"/>
              <w:rPr>
                <w:rFonts w:hint="eastAsia" w:ascii="宋体" w:hAnsi="宋体" w:eastAsia="宋体" w:cs="宋体"/>
                <w:color w:val="auto"/>
                <w:kern w:val="0"/>
                <w:sz w:val="18"/>
                <w:szCs w:val="18"/>
                <w:lang w:val="en-US" w:eastAsia="zh-CN" w:bidi="ar"/>
              </w:rPr>
            </w:pPr>
          </w:p>
        </w:tc>
        <w:tc>
          <w:tcPr>
            <w:tcW w:w="1778" w:type="dxa"/>
            <w:tcBorders>
              <w:tl2br w:val="nil"/>
              <w:tr2bl w:val="nil"/>
            </w:tcBorders>
            <w:vAlign w:val="center"/>
          </w:tcPr>
          <w:p w14:paraId="725F599C">
            <w:pPr>
              <w:keepNext w:val="0"/>
              <w:keepLines w:val="0"/>
              <w:widowControl/>
              <w:suppressLineNumbers w:val="0"/>
              <w:jc w:val="left"/>
              <w:rPr>
                <w:rFonts w:hint="eastAsia" w:ascii="宋体" w:hAnsi="宋体" w:eastAsia="宋体" w:cs="宋体"/>
                <w:color w:val="auto"/>
                <w:sz w:val="18"/>
                <w:szCs w:val="18"/>
                <w:vertAlign w:val="baseline"/>
              </w:rPr>
            </w:pPr>
            <w:r>
              <w:rPr>
                <w:rFonts w:hint="eastAsia" w:ascii="宋体" w:hAnsi="宋体" w:eastAsia="宋体" w:cs="宋体"/>
                <w:color w:val="auto"/>
                <w:kern w:val="0"/>
                <w:sz w:val="18"/>
                <w:szCs w:val="18"/>
                <w:lang w:val="en-US" w:eastAsia="zh-CN" w:bidi="ar"/>
              </w:rPr>
              <w:t>低位发热量</w:t>
            </w:r>
          </w:p>
        </w:tc>
        <w:tc>
          <w:tcPr>
            <w:tcW w:w="2087" w:type="dxa"/>
            <w:tcBorders>
              <w:tl2br w:val="nil"/>
              <w:tr2bl w:val="nil"/>
            </w:tcBorders>
            <w:vAlign w:val="center"/>
          </w:tcPr>
          <w:p w14:paraId="2A326F65">
            <w:pPr>
              <w:keepNext w:val="0"/>
              <w:keepLines w:val="0"/>
              <w:widowControl/>
              <w:suppressLineNumbers w:val="0"/>
              <w:jc w:val="left"/>
              <w:rPr>
                <w:rFonts w:hint="eastAsia" w:ascii="宋体" w:hAnsi="宋体" w:eastAsia="宋体" w:cs="宋体"/>
                <w:color w:val="auto"/>
                <w:sz w:val="18"/>
                <w:szCs w:val="18"/>
                <w:vertAlign w:val="baseline"/>
                <w:lang w:val="en-US"/>
              </w:rPr>
            </w:pPr>
            <w:r>
              <w:rPr>
                <w:rFonts w:hint="eastAsia" w:ascii="宋体" w:hAnsi="宋体" w:eastAsia="宋体" w:cs="宋体"/>
                <w:color w:val="auto"/>
                <w:kern w:val="0"/>
                <w:sz w:val="18"/>
                <w:szCs w:val="18"/>
                <w:lang w:val="en-US" w:eastAsia="zh-CN" w:bidi="ar"/>
              </w:rPr>
              <w:t>GB/T 213、GB/T 384、GB/T</w:t>
            </w:r>
            <w:r>
              <w:rPr>
                <w:rFonts w:hint="eastAsia" w:ascii="宋体" w:hAnsi="宋体" w:cs="宋体"/>
                <w:color w:val="auto"/>
                <w:kern w:val="0"/>
                <w:sz w:val="18"/>
                <w:szCs w:val="18"/>
                <w:lang w:val="en-US" w:eastAsia="zh-CN" w:bidi="ar"/>
              </w:rPr>
              <w:t xml:space="preserve"> </w:t>
            </w:r>
            <w:r>
              <w:rPr>
                <w:rFonts w:hint="eastAsia" w:ascii="宋体" w:hAnsi="宋体" w:eastAsia="宋体" w:cs="宋体"/>
                <w:color w:val="auto"/>
                <w:kern w:val="0"/>
                <w:sz w:val="18"/>
                <w:szCs w:val="18"/>
                <w:lang w:val="en-US" w:eastAsia="zh-CN" w:bidi="ar"/>
              </w:rPr>
              <w:t>11062、GB/T 22723</w:t>
            </w:r>
          </w:p>
        </w:tc>
      </w:tr>
      <w:tr w14:paraId="422AA0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25" w:type="dxa"/>
            <w:vMerge w:val="restart"/>
            <w:tcBorders>
              <w:tl2br w:val="nil"/>
              <w:tr2bl w:val="nil"/>
            </w:tcBorders>
            <w:vAlign w:val="center"/>
          </w:tcPr>
          <w:p w14:paraId="1A388CF9">
            <w:pPr>
              <w:keepNext w:val="0"/>
              <w:keepLines w:val="0"/>
              <w:widowControl/>
              <w:suppressLineNumbers w:val="0"/>
              <w:jc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过程排放</w:t>
            </w:r>
          </w:p>
        </w:tc>
        <w:tc>
          <w:tcPr>
            <w:tcW w:w="1717" w:type="dxa"/>
            <w:vMerge w:val="restart"/>
            <w:tcBorders>
              <w:tl2br w:val="nil"/>
              <w:tr2bl w:val="nil"/>
            </w:tcBorders>
            <w:vAlign w:val="center"/>
          </w:tcPr>
          <w:p w14:paraId="297AAE2B">
            <w:pPr>
              <w:keepNext w:val="0"/>
              <w:keepLines w:val="0"/>
              <w:widowControl/>
              <w:suppressLineNumbers w:val="0"/>
              <w:jc w:val="left"/>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消耗的焦炭、炭黑</w:t>
            </w:r>
            <w:r>
              <w:rPr>
                <w:rFonts w:hint="eastAsia" w:ascii="宋体" w:hAnsi="宋体" w:cs="宋体"/>
                <w:color w:val="auto"/>
                <w:kern w:val="0"/>
                <w:sz w:val="18"/>
                <w:szCs w:val="18"/>
                <w:lang w:val="en-US" w:eastAsia="zh-CN" w:bidi="ar"/>
              </w:rPr>
              <w:t>、</w:t>
            </w:r>
            <w:r>
              <w:rPr>
                <w:rFonts w:hint="eastAsia" w:ascii="宋体" w:hAnsi="宋体" w:eastAsia="宋体" w:cs="宋体"/>
                <w:color w:val="auto"/>
                <w:kern w:val="0"/>
                <w:sz w:val="18"/>
                <w:szCs w:val="18"/>
                <w:lang w:val="en-US" w:eastAsia="zh-CN" w:bidi="ar"/>
              </w:rPr>
              <w:t>木炭</w:t>
            </w:r>
            <w:r>
              <w:rPr>
                <w:rFonts w:hint="eastAsia" w:ascii="宋体" w:hAnsi="宋体" w:cs="宋体"/>
                <w:color w:val="auto"/>
                <w:kern w:val="0"/>
                <w:sz w:val="18"/>
                <w:szCs w:val="18"/>
                <w:lang w:val="en-US" w:eastAsia="zh-CN" w:bidi="ar"/>
              </w:rPr>
              <w:t>和</w:t>
            </w:r>
            <w:r>
              <w:rPr>
                <w:rFonts w:hint="eastAsia" w:ascii="宋体" w:hAnsi="宋体" w:eastAsia="宋体" w:cs="宋体"/>
                <w:color w:val="auto"/>
                <w:kern w:val="0"/>
                <w:sz w:val="18"/>
                <w:szCs w:val="18"/>
                <w:lang w:val="en-US" w:eastAsia="zh-CN" w:bidi="ar"/>
              </w:rPr>
              <w:t>碳酸盐发生化学反应导致的温室气体排放</w:t>
            </w:r>
          </w:p>
        </w:tc>
        <w:tc>
          <w:tcPr>
            <w:tcW w:w="1993" w:type="dxa"/>
            <w:vMerge w:val="restart"/>
            <w:tcBorders>
              <w:tl2br w:val="nil"/>
              <w:tr2bl w:val="nil"/>
            </w:tcBorders>
            <w:vAlign w:val="center"/>
          </w:tcPr>
          <w:p w14:paraId="19253BCF">
            <w:pPr>
              <w:keepNext w:val="0"/>
              <w:keepLines w:val="0"/>
              <w:widowControl/>
              <w:suppressLineNumbers w:val="0"/>
              <w:jc w:val="left"/>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熔铸工序的焦炭、木炭</w:t>
            </w:r>
            <w:r>
              <w:rPr>
                <w:rFonts w:hint="eastAsia" w:ascii="宋体" w:hAnsi="宋体" w:cs="宋体"/>
                <w:color w:val="auto"/>
                <w:kern w:val="0"/>
                <w:sz w:val="18"/>
                <w:szCs w:val="18"/>
                <w:lang w:val="en-US" w:eastAsia="zh-CN" w:bidi="ar"/>
              </w:rPr>
              <w:t>和</w:t>
            </w:r>
            <w:r>
              <w:rPr>
                <w:rFonts w:hint="eastAsia" w:ascii="宋体" w:hAnsi="宋体" w:eastAsia="宋体" w:cs="宋体"/>
                <w:color w:val="auto"/>
                <w:kern w:val="0"/>
                <w:sz w:val="18"/>
                <w:szCs w:val="18"/>
                <w:lang w:val="en-US" w:eastAsia="zh-CN" w:bidi="ar"/>
              </w:rPr>
              <w:t>碳酸盐</w:t>
            </w:r>
          </w:p>
        </w:tc>
        <w:tc>
          <w:tcPr>
            <w:tcW w:w="1778" w:type="dxa"/>
            <w:tcBorders>
              <w:tl2br w:val="nil"/>
              <w:tr2bl w:val="nil"/>
            </w:tcBorders>
            <w:vAlign w:val="center"/>
          </w:tcPr>
          <w:p w14:paraId="6756F1F4">
            <w:pPr>
              <w:keepNext w:val="0"/>
              <w:keepLines w:val="0"/>
              <w:widowControl/>
              <w:suppressLineNumbers w:val="0"/>
              <w:jc w:val="left"/>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焦炭、木炭</w:t>
            </w:r>
            <w:r>
              <w:rPr>
                <w:rFonts w:hint="eastAsia" w:ascii="宋体" w:hAnsi="宋体" w:cs="宋体"/>
                <w:color w:val="auto"/>
                <w:kern w:val="0"/>
                <w:sz w:val="18"/>
                <w:szCs w:val="18"/>
                <w:lang w:val="en-US" w:eastAsia="zh-CN" w:bidi="ar"/>
              </w:rPr>
              <w:t>和</w:t>
            </w:r>
            <w:r>
              <w:rPr>
                <w:rFonts w:hint="eastAsia" w:ascii="宋体" w:hAnsi="宋体" w:eastAsia="宋体" w:cs="宋体"/>
                <w:color w:val="auto"/>
                <w:kern w:val="0"/>
                <w:sz w:val="18"/>
                <w:szCs w:val="18"/>
                <w:lang w:val="en-US" w:eastAsia="zh-CN" w:bidi="ar"/>
              </w:rPr>
              <w:t>碳酸盐消耗量</w:t>
            </w:r>
          </w:p>
        </w:tc>
        <w:tc>
          <w:tcPr>
            <w:tcW w:w="2087" w:type="dxa"/>
            <w:tcBorders>
              <w:tl2br w:val="nil"/>
              <w:tr2bl w:val="nil"/>
            </w:tcBorders>
            <w:vAlign w:val="center"/>
          </w:tcPr>
          <w:p w14:paraId="7CCAF5F5">
            <w:pPr>
              <w:keepNext w:val="0"/>
              <w:keepLines w:val="0"/>
              <w:widowControl/>
              <w:suppressLineNumbers w:val="0"/>
              <w:jc w:val="left"/>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衡器</w:t>
            </w:r>
          </w:p>
        </w:tc>
      </w:tr>
      <w:tr w14:paraId="22C392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25" w:type="dxa"/>
            <w:vMerge w:val="continue"/>
            <w:tcBorders>
              <w:tl2br w:val="nil"/>
              <w:tr2bl w:val="nil"/>
            </w:tcBorders>
            <w:vAlign w:val="center"/>
          </w:tcPr>
          <w:p w14:paraId="39E516D3">
            <w:pPr>
              <w:keepNext w:val="0"/>
              <w:keepLines w:val="0"/>
              <w:widowControl/>
              <w:suppressLineNumbers w:val="0"/>
              <w:jc w:val="center"/>
              <w:rPr>
                <w:rFonts w:hint="eastAsia" w:ascii="宋体" w:hAnsi="宋体" w:eastAsia="宋体" w:cs="宋体"/>
                <w:color w:val="auto"/>
                <w:sz w:val="18"/>
                <w:szCs w:val="18"/>
              </w:rPr>
            </w:pPr>
          </w:p>
        </w:tc>
        <w:tc>
          <w:tcPr>
            <w:tcW w:w="1717" w:type="dxa"/>
            <w:vMerge w:val="continue"/>
            <w:tcBorders>
              <w:tl2br w:val="nil"/>
              <w:tr2bl w:val="nil"/>
            </w:tcBorders>
            <w:vAlign w:val="center"/>
          </w:tcPr>
          <w:p w14:paraId="1CD86310">
            <w:pPr>
              <w:keepNext w:val="0"/>
              <w:keepLines w:val="0"/>
              <w:widowControl/>
              <w:suppressLineNumbers w:val="0"/>
              <w:jc w:val="center"/>
              <w:rPr>
                <w:rFonts w:hint="eastAsia" w:ascii="宋体" w:hAnsi="宋体" w:eastAsia="宋体" w:cs="宋体"/>
                <w:color w:val="auto"/>
                <w:sz w:val="18"/>
                <w:szCs w:val="18"/>
              </w:rPr>
            </w:pPr>
          </w:p>
        </w:tc>
        <w:tc>
          <w:tcPr>
            <w:tcW w:w="1993" w:type="dxa"/>
            <w:vMerge w:val="continue"/>
            <w:tcBorders>
              <w:tl2br w:val="nil"/>
              <w:tr2bl w:val="nil"/>
            </w:tcBorders>
            <w:vAlign w:val="center"/>
          </w:tcPr>
          <w:p w14:paraId="75028B8A">
            <w:pPr>
              <w:keepNext w:val="0"/>
              <w:keepLines w:val="0"/>
              <w:widowControl/>
              <w:suppressLineNumbers w:val="0"/>
              <w:jc w:val="center"/>
              <w:rPr>
                <w:rFonts w:hint="eastAsia" w:ascii="宋体" w:hAnsi="宋体" w:eastAsia="宋体" w:cs="宋体"/>
                <w:color w:val="auto"/>
                <w:sz w:val="18"/>
                <w:szCs w:val="18"/>
              </w:rPr>
            </w:pPr>
          </w:p>
        </w:tc>
        <w:tc>
          <w:tcPr>
            <w:tcW w:w="1778" w:type="dxa"/>
            <w:tcBorders>
              <w:tl2br w:val="nil"/>
              <w:tr2bl w:val="nil"/>
            </w:tcBorders>
            <w:vAlign w:val="center"/>
          </w:tcPr>
          <w:p w14:paraId="04CFD27F">
            <w:pPr>
              <w:keepNext w:val="0"/>
              <w:keepLines w:val="0"/>
              <w:widowControl/>
              <w:suppressLineNumbers w:val="0"/>
              <w:jc w:val="left"/>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碳酸盐纯度</w:t>
            </w:r>
          </w:p>
        </w:tc>
        <w:tc>
          <w:tcPr>
            <w:tcW w:w="2087" w:type="dxa"/>
            <w:tcBorders>
              <w:tl2br w:val="nil"/>
              <w:tr2bl w:val="nil"/>
            </w:tcBorders>
            <w:vAlign w:val="center"/>
          </w:tcPr>
          <w:p w14:paraId="3E076084">
            <w:pPr>
              <w:keepNext w:val="0"/>
              <w:keepLines w:val="0"/>
              <w:widowControl/>
              <w:suppressLineNumbers w:val="0"/>
              <w:jc w:val="left"/>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供应商提供、实测值等</w:t>
            </w:r>
          </w:p>
        </w:tc>
      </w:tr>
      <w:tr w14:paraId="4B45D4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025" w:type="dxa"/>
            <w:vMerge w:val="restart"/>
            <w:tcBorders>
              <w:tl2br w:val="nil"/>
              <w:tr2bl w:val="nil"/>
            </w:tcBorders>
            <w:vAlign w:val="center"/>
          </w:tcPr>
          <w:p w14:paraId="64F468CB">
            <w:pPr>
              <w:keepNext w:val="0"/>
              <w:keepLines w:val="0"/>
              <w:widowControl/>
              <w:suppressLineNumbers w:val="0"/>
              <w:jc w:val="center"/>
              <w:rPr>
                <w:rFonts w:hint="eastAsia" w:ascii="宋体" w:hAnsi="宋体" w:eastAsia="宋体" w:cs="宋体"/>
                <w:color w:val="auto"/>
                <w:sz w:val="18"/>
                <w:szCs w:val="18"/>
                <w:vertAlign w:val="baseline"/>
              </w:rPr>
            </w:pPr>
            <w:r>
              <w:rPr>
                <w:rFonts w:hint="eastAsia" w:ascii="宋体" w:hAnsi="宋体" w:eastAsia="宋体" w:cs="宋体"/>
                <w:color w:val="auto"/>
                <w:kern w:val="0"/>
                <w:sz w:val="18"/>
                <w:szCs w:val="18"/>
                <w:lang w:val="en-US" w:eastAsia="zh-CN" w:bidi="ar"/>
              </w:rPr>
              <w:t>购入和输出的电力及热力产生的排放</w:t>
            </w:r>
          </w:p>
        </w:tc>
        <w:tc>
          <w:tcPr>
            <w:tcW w:w="1717" w:type="dxa"/>
            <w:tcBorders>
              <w:tl2br w:val="nil"/>
              <w:tr2bl w:val="nil"/>
            </w:tcBorders>
            <w:vAlign w:val="center"/>
          </w:tcPr>
          <w:p w14:paraId="2D0E880C">
            <w:pPr>
              <w:keepNext w:val="0"/>
              <w:keepLines w:val="0"/>
              <w:widowControl/>
              <w:suppressLineNumbers w:val="0"/>
              <w:jc w:val="left"/>
              <w:rPr>
                <w:rFonts w:hint="eastAsia" w:ascii="宋体" w:hAnsi="宋体" w:eastAsia="宋体" w:cs="宋体"/>
                <w:color w:val="auto"/>
                <w:sz w:val="18"/>
                <w:szCs w:val="18"/>
                <w:vertAlign w:val="baseline"/>
              </w:rPr>
            </w:pPr>
            <w:r>
              <w:rPr>
                <w:rFonts w:hint="eastAsia" w:ascii="宋体" w:hAnsi="宋体" w:eastAsia="宋体" w:cs="宋体"/>
                <w:color w:val="auto"/>
                <w:kern w:val="0"/>
                <w:sz w:val="18"/>
                <w:szCs w:val="18"/>
                <w:lang w:val="en-US" w:eastAsia="zh-CN" w:bidi="ar"/>
              </w:rPr>
              <w:t xml:space="preserve">生产过程购入和输出的电力产生的二氧化碳排放 </w:t>
            </w:r>
          </w:p>
        </w:tc>
        <w:tc>
          <w:tcPr>
            <w:tcW w:w="1993" w:type="dxa"/>
            <w:tcBorders>
              <w:tl2br w:val="nil"/>
              <w:tr2bl w:val="nil"/>
            </w:tcBorders>
            <w:vAlign w:val="center"/>
          </w:tcPr>
          <w:p w14:paraId="5BBEE0EC">
            <w:pPr>
              <w:keepNext w:val="0"/>
              <w:keepLines w:val="0"/>
              <w:widowControl/>
              <w:numPr>
                <w:ilvl w:val="-1"/>
                <w:numId w:val="0"/>
              </w:numPr>
              <w:suppressLineNumbers w:val="0"/>
              <w:jc w:val="left"/>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使用电力的直接生产系统、辅助生产系统、</w:t>
            </w:r>
            <w:r>
              <w:rPr>
                <w:rFonts w:hint="eastAsia" w:ascii="宋体" w:hAnsi="宋体" w:eastAsia="宋体" w:cs="宋体"/>
                <w:color w:val="auto"/>
                <w:sz w:val="18"/>
                <w:szCs w:val="18"/>
              </w:rPr>
              <w:t>附属生产系统</w:t>
            </w:r>
          </w:p>
        </w:tc>
        <w:tc>
          <w:tcPr>
            <w:tcW w:w="1778" w:type="dxa"/>
            <w:tcBorders>
              <w:tl2br w:val="nil"/>
              <w:tr2bl w:val="nil"/>
            </w:tcBorders>
            <w:vAlign w:val="center"/>
          </w:tcPr>
          <w:p w14:paraId="416DA133">
            <w:pPr>
              <w:keepNext w:val="0"/>
              <w:keepLines w:val="0"/>
              <w:widowControl/>
              <w:suppressLineNumbers w:val="0"/>
              <w:jc w:val="left"/>
              <w:rPr>
                <w:rFonts w:hint="eastAsia" w:ascii="宋体" w:hAnsi="宋体" w:eastAsia="宋体" w:cs="宋体"/>
                <w:color w:val="auto"/>
                <w:sz w:val="18"/>
                <w:szCs w:val="18"/>
                <w:vertAlign w:val="baseline"/>
              </w:rPr>
            </w:pPr>
            <w:r>
              <w:rPr>
                <w:rFonts w:hint="eastAsia" w:ascii="宋体" w:hAnsi="宋体" w:eastAsia="宋体" w:cs="宋体"/>
                <w:color w:val="auto"/>
                <w:kern w:val="0"/>
                <w:sz w:val="18"/>
                <w:szCs w:val="18"/>
                <w:lang w:val="en-US" w:eastAsia="zh-CN" w:bidi="ar"/>
              </w:rPr>
              <w:t>购入和输出电量</w:t>
            </w:r>
          </w:p>
        </w:tc>
        <w:tc>
          <w:tcPr>
            <w:tcW w:w="2087" w:type="dxa"/>
            <w:tcBorders>
              <w:tl2br w:val="nil"/>
              <w:tr2bl w:val="nil"/>
            </w:tcBorders>
            <w:vAlign w:val="center"/>
          </w:tcPr>
          <w:p w14:paraId="1EA5D19D">
            <w:pPr>
              <w:keepNext w:val="0"/>
              <w:keepLines w:val="0"/>
              <w:widowControl/>
              <w:suppressLineNumbers w:val="0"/>
              <w:jc w:val="left"/>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电表</w:t>
            </w:r>
          </w:p>
        </w:tc>
      </w:tr>
      <w:tr w14:paraId="3BCD3E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5" w:type="dxa"/>
            <w:vMerge w:val="continue"/>
            <w:tcBorders>
              <w:tl2br w:val="nil"/>
              <w:tr2bl w:val="nil"/>
            </w:tcBorders>
            <w:vAlign w:val="center"/>
          </w:tcPr>
          <w:p w14:paraId="0C75E9D8">
            <w:pPr>
              <w:keepNext w:val="0"/>
              <w:keepLines w:val="0"/>
              <w:widowControl/>
              <w:suppressLineNumbers w:val="0"/>
              <w:jc w:val="center"/>
              <w:rPr>
                <w:rFonts w:hint="eastAsia" w:ascii="宋体" w:hAnsi="宋体" w:eastAsia="宋体" w:cs="宋体"/>
                <w:color w:val="auto"/>
                <w:sz w:val="18"/>
                <w:szCs w:val="18"/>
                <w:vertAlign w:val="baseline"/>
              </w:rPr>
            </w:pPr>
          </w:p>
        </w:tc>
        <w:tc>
          <w:tcPr>
            <w:tcW w:w="1717" w:type="dxa"/>
            <w:vMerge w:val="restart"/>
            <w:tcBorders>
              <w:tl2br w:val="nil"/>
              <w:tr2bl w:val="nil"/>
            </w:tcBorders>
            <w:vAlign w:val="center"/>
          </w:tcPr>
          <w:p w14:paraId="356C9CA3">
            <w:pPr>
              <w:keepNext w:val="0"/>
              <w:keepLines w:val="0"/>
              <w:widowControl/>
              <w:suppressLineNumbers w:val="0"/>
              <w:jc w:val="left"/>
              <w:rPr>
                <w:rFonts w:hint="eastAsia" w:ascii="宋体" w:hAnsi="宋体" w:eastAsia="宋体" w:cs="宋体"/>
                <w:color w:val="auto"/>
                <w:sz w:val="18"/>
                <w:szCs w:val="18"/>
                <w:vertAlign w:val="baseline"/>
              </w:rPr>
            </w:pPr>
            <w:r>
              <w:rPr>
                <w:rFonts w:hint="eastAsia" w:ascii="宋体" w:hAnsi="宋体" w:eastAsia="宋体" w:cs="宋体"/>
                <w:color w:val="auto"/>
                <w:kern w:val="0"/>
                <w:sz w:val="18"/>
                <w:szCs w:val="18"/>
                <w:lang w:val="en-US" w:eastAsia="zh-CN" w:bidi="ar"/>
              </w:rPr>
              <w:t>生产过程购入和输出的热力产生的二氧化碳排放</w:t>
            </w:r>
          </w:p>
        </w:tc>
        <w:tc>
          <w:tcPr>
            <w:tcW w:w="1993" w:type="dxa"/>
            <w:vMerge w:val="restart"/>
            <w:tcBorders>
              <w:tl2br w:val="nil"/>
              <w:tr2bl w:val="nil"/>
            </w:tcBorders>
            <w:vAlign w:val="center"/>
          </w:tcPr>
          <w:p w14:paraId="5A69A481">
            <w:pPr>
              <w:keepNext w:val="0"/>
              <w:keepLines w:val="0"/>
              <w:widowControl/>
              <w:suppressLineNumbers w:val="0"/>
              <w:jc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sz w:val="18"/>
                <w:szCs w:val="18"/>
                <w:lang w:val="en-US" w:eastAsia="zh-CN"/>
              </w:rPr>
              <w:t>购入和输出的热力</w:t>
            </w:r>
          </w:p>
        </w:tc>
        <w:tc>
          <w:tcPr>
            <w:tcW w:w="1778" w:type="dxa"/>
            <w:tcBorders>
              <w:tl2br w:val="nil"/>
              <w:tr2bl w:val="nil"/>
            </w:tcBorders>
            <w:vAlign w:val="center"/>
          </w:tcPr>
          <w:p w14:paraId="3AC2631E">
            <w:pPr>
              <w:keepNext w:val="0"/>
              <w:keepLines w:val="0"/>
              <w:widowControl/>
              <w:suppressLineNumbers w:val="0"/>
              <w:jc w:val="left"/>
              <w:rPr>
                <w:rFonts w:hint="eastAsia" w:ascii="宋体" w:hAnsi="宋体" w:eastAsia="宋体" w:cs="宋体"/>
                <w:color w:val="auto"/>
                <w:sz w:val="18"/>
                <w:szCs w:val="18"/>
                <w:vertAlign w:val="baseline"/>
              </w:rPr>
            </w:pPr>
            <w:r>
              <w:rPr>
                <w:rFonts w:hint="eastAsia" w:ascii="宋体" w:hAnsi="宋体" w:eastAsia="宋体" w:cs="宋体"/>
                <w:color w:val="auto"/>
                <w:kern w:val="0"/>
                <w:sz w:val="18"/>
                <w:szCs w:val="18"/>
                <w:lang w:val="en-US" w:eastAsia="zh-CN" w:bidi="ar"/>
              </w:rPr>
              <w:t>购入和输出蒸汽量、蒸汽温度、蒸汽压力</w:t>
            </w:r>
          </w:p>
        </w:tc>
        <w:tc>
          <w:tcPr>
            <w:tcW w:w="2087" w:type="dxa"/>
            <w:tcBorders>
              <w:tl2br w:val="nil"/>
              <w:tr2bl w:val="nil"/>
            </w:tcBorders>
            <w:vAlign w:val="center"/>
          </w:tcPr>
          <w:p w14:paraId="666AD9EE">
            <w:pPr>
              <w:keepNext w:val="0"/>
              <w:keepLines w:val="0"/>
              <w:widowControl/>
              <w:suppressLineNumbers w:val="0"/>
              <w:jc w:val="left"/>
              <w:rPr>
                <w:rFonts w:hint="eastAsia" w:ascii="宋体" w:hAnsi="宋体" w:eastAsia="宋体" w:cs="宋体"/>
                <w:color w:val="auto"/>
                <w:sz w:val="18"/>
                <w:szCs w:val="18"/>
                <w:vertAlign w:val="baseline"/>
              </w:rPr>
            </w:pPr>
            <w:r>
              <w:rPr>
                <w:rFonts w:hint="eastAsia" w:ascii="宋体" w:hAnsi="宋体" w:eastAsia="宋体" w:cs="宋体"/>
                <w:color w:val="auto"/>
                <w:kern w:val="0"/>
                <w:sz w:val="18"/>
                <w:szCs w:val="18"/>
                <w:lang w:val="en-US" w:eastAsia="zh-CN" w:bidi="ar"/>
              </w:rPr>
              <w:t xml:space="preserve">流量仪表、温度仪表、 压力仪表 </w:t>
            </w:r>
          </w:p>
        </w:tc>
      </w:tr>
      <w:tr w14:paraId="437B1D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5" w:type="dxa"/>
            <w:vMerge w:val="continue"/>
            <w:tcBorders>
              <w:tl2br w:val="nil"/>
              <w:tr2bl w:val="nil"/>
            </w:tcBorders>
            <w:vAlign w:val="center"/>
          </w:tcPr>
          <w:p w14:paraId="4EE8ECA6">
            <w:pPr>
              <w:keepNext w:val="0"/>
              <w:keepLines w:val="0"/>
              <w:widowControl/>
              <w:suppressLineNumbers w:val="0"/>
              <w:jc w:val="center"/>
              <w:rPr>
                <w:rFonts w:hint="eastAsia" w:ascii="宋体" w:hAnsi="宋体" w:eastAsia="宋体" w:cs="宋体"/>
                <w:color w:val="auto"/>
                <w:sz w:val="18"/>
                <w:szCs w:val="18"/>
                <w:vertAlign w:val="baseline"/>
              </w:rPr>
            </w:pPr>
          </w:p>
        </w:tc>
        <w:tc>
          <w:tcPr>
            <w:tcW w:w="1717" w:type="dxa"/>
            <w:vMerge w:val="continue"/>
            <w:tcBorders>
              <w:tl2br w:val="nil"/>
              <w:tr2bl w:val="nil"/>
            </w:tcBorders>
            <w:vAlign w:val="center"/>
          </w:tcPr>
          <w:p w14:paraId="6F2261E5">
            <w:pPr>
              <w:keepNext w:val="0"/>
              <w:keepLines w:val="0"/>
              <w:widowControl/>
              <w:suppressLineNumbers w:val="0"/>
              <w:jc w:val="left"/>
              <w:rPr>
                <w:rFonts w:hint="eastAsia" w:ascii="宋体" w:hAnsi="宋体" w:eastAsia="宋体" w:cs="宋体"/>
                <w:color w:val="auto"/>
                <w:kern w:val="0"/>
                <w:sz w:val="18"/>
                <w:szCs w:val="18"/>
                <w:lang w:val="en-US" w:eastAsia="zh-CN" w:bidi="ar"/>
              </w:rPr>
            </w:pPr>
          </w:p>
        </w:tc>
        <w:tc>
          <w:tcPr>
            <w:tcW w:w="1993" w:type="dxa"/>
            <w:vMerge w:val="continue"/>
            <w:tcBorders>
              <w:tl2br w:val="nil"/>
              <w:tr2bl w:val="nil"/>
            </w:tcBorders>
            <w:vAlign w:val="center"/>
          </w:tcPr>
          <w:p w14:paraId="478C219C">
            <w:pPr>
              <w:keepNext w:val="0"/>
              <w:keepLines w:val="0"/>
              <w:widowControl/>
              <w:suppressLineNumbers w:val="0"/>
              <w:jc w:val="center"/>
              <w:rPr>
                <w:rFonts w:hint="eastAsia" w:ascii="宋体" w:hAnsi="宋体" w:eastAsia="宋体" w:cs="宋体"/>
                <w:color w:val="auto"/>
                <w:kern w:val="0"/>
                <w:sz w:val="18"/>
                <w:szCs w:val="18"/>
                <w:lang w:val="en-US" w:eastAsia="zh-CN" w:bidi="ar"/>
              </w:rPr>
            </w:pPr>
          </w:p>
        </w:tc>
        <w:tc>
          <w:tcPr>
            <w:tcW w:w="1778" w:type="dxa"/>
            <w:tcBorders>
              <w:tl2br w:val="nil"/>
              <w:tr2bl w:val="nil"/>
            </w:tcBorders>
            <w:vAlign w:val="center"/>
          </w:tcPr>
          <w:p w14:paraId="1D9940A3">
            <w:pPr>
              <w:keepNext w:val="0"/>
              <w:keepLines w:val="0"/>
              <w:widowControl/>
              <w:suppressLineNumbers w:val="0"/>
              <w:jc w:val="left"/>
              <w:rPr>
                <w:rFonts w:hint="eastAsia" w:ascii="宋体" w:hAnsi="宋体" w:eastAsia="宋体" w:cs="宋体"/>
                <w:color w:val="auto"/>
                <w:sz w:val="18"/>
                <w:szCs w:val="18"/>
                <w:vertAlign w:val="baseline"/>
              </w:rPr>
            </w:pPr>
            <w:r>
              <w:rPr>
                <w:rFonts w:hint="eastAsia" w:ascii="宋体" w:hAnsi="宋体" w:eastAsia="宋体" w:cs="宋体"/>
                <w:color w:val="auto"/>
                <w:kern w:val="0"/>
                <w:sz w:val="18"/>
                <w:szCs w:val="18"/>
                <w:lang w:val="en-US" w:eastAsia="zh-CN" w:bidi="ar"/>
              </w:rPr>
              <w:t>购入和输出热水量、 热水温度</w:t>
            </w:r>
          </w:p>
        </w:tc>
        <w:tc>
          <w:tcPr>
            <w:tcW w:w="2087" w:type="dxa"/>
            <w:tcBorders>
              <w:tl2br w:val="nil"/>
              <w:tr2bl w:val="nil"/>
            </w:tcBorders>
            <w:vAlign w:val="center"/>
          </w:tcPr>
          <w:p w14:paraId="17733A5D">
            <w:pPr>
              <w:keepNext w:val="0"/>
              <w:keepLines w:val="0"/>
              <w:widowControl/>
              <w:suppressLineNumbers w:val="0"/>
              <w:jc w:val="left"/>
              <w:rPr>
                <w:rFonts w:hint="eastAsia" w:ascii="宋体" w:hAnsi="宋体" w:eastAsia="宋体" w:cs="宋体"/>
                <w:color w:val="auto"/>
                <w:sz w:val="18"/>
                <w:szCs w:val="18"/>
                <w:vertAlign w:val="baseline"/>
              </w:rPr>
            </w:pPr>
            <w:r>
              <w:rPr>
                <w:rFonts w:hint="eastAsia" w:ascii="宋体" w:hAnsi="宋体" w:eastAsia="宋体" w:cs="宋体"/>
                <w:color w:val="auto"/>
                <w:kern w:val="0"/>
                <w:sz w:val="18"/>
                <w:szCs w:val="18"/>
                <w:lang w:val="en-US" w:eastAsia="zh-CN" w:bidi="ar"/>
              </w:rPr>
              <w:t>流量仪表、温度仪表</w:t>
            </w:r>
          </w:p>
        </w:tc>
      </w:tr>
    </w:tbl>
    <w:p w14:paraId="3884E8A4">
      <w:pPr>
        <w:keepNext w:val="0"/>
        <w:keepLines w:val="0"/>
        <w:pageBreakBefore w:val="0"/>
        <w:widowControl/>
        <w:suppressLineNumbers w:val="0"/>
        <w:kinsoku/>
        <w:wordWrap/>
        <w:overflowPunct/>
        <w:topLinePunct w:val="0"/>
        <w:autoSpaceDE/>
        <w:autoSpaceDN/>
        <w:bidi w:val="0"/>
        <w:adjustRightInd/>
        <w:snapToGrid/>
        <w:spacing w:before="313" w:beforeLines="100" w:after="313" w:afterLines="100"/>
        <w:jc w:val="left"/>
        <w:textAlignment w:val="auto"/>
        <w:rPr>
          <w:rFonts w:hint="eastAsia" w:ascii="黑体" w:hAnsi="黑体" w:eastAsia="黑体" w:cs="黑体"/>
          <w:color w:val="auto"/>
          <w:sz w:val="21"/>
          <w:szCs w:val="21"/>
        </w:rPr>
      </w:pPr>
      <w:r>
        <w:rPr>
          <w:rFonts w:hint="eastAsia" w:ascii="黑体" w:hAnsi="黑体" w:eastAsia="黑体" w:cs="黑体"/>
          <w:color w:val="auto"/>
          <w:kern w:val="0"/>
          <w:sz w:val="21"/>
          <w:szCs w:val="21"/>
          <w:lang w:val="en-US" w:eastAsia="zh-CN" w:bidi="ar"/>
        </w:rPr>
        <w:t xml:space="preserve">5.2 化石燃料消耗量计量与监/检测要求 </w:t>
      </w:r>
    </w:p>
    <w:p w14:paraId="66046355">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化石燃料消耗量的计量与监</w:t>
      </w:r>
      <w:r>
        <w:rPr>
          <w:rFonts w:hint="eastAsia" w:ascii="黑体" w:hAnsi="黑体" w:eastAsia="黑体" w:cs="黑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检测要求应符合表</w:t>
      </w:r>
      <w:r>
        <w:rPr>
          <w:rFonts w:hint="eastAsia" w:ascii="宋体" w:hAnsi="宋体" w:cs="宋体"/>
          <w:color w:val="auto"/>
          <w:kern w:val="0"/>
          <w:sz w:val="21"/>
          <w:szCs w:val="21"/>
          <w:lang w:val="en-US" w:eastAsia="zh-CN" w:bidi="ar"/>
        </w:rPr>
        <w:t>2</w:t>
      </w:r>
      <w:r>
        <w:rPr>
          <w:rFonts w:hint="eastAsia" w:ascii="宋体" w:hAnsi="宋体" w:eastAsia="宋体" w:cs="宋体"/>
          <w:color w:val="auto"/>
          <w:kern w:val="0"/>
          <w:sz w:val="21"/>
          <w:szCs w:val="21"/>
          <w:lang w:val="en-US" w:eastAsia="zh-CN" w:bidi="ar"/>
        </w:rPr>
        <w:t xml:space="preserve">。 </w:t>
      </w:r>
    </w:p>
    <w:p w14:paraId="4D45CC0B">
      <w:pPr>
        <w:keepNext w:val="0"/>
        <w:keepLines w:val="0"/>
        <w:pageBreakBefore w:val="0"/>
        <w:widowControl/>
        <w:suppressLineNumbers w:val="0"/>
        <w:kinsoku/>
        <w:wordWrap/>
        <w:overflowPunct/>
        <w:topLinePunct w:val="0"/>
        <w:autoSpaceDE/>
        <w:autoSpaceDN/>
        <w:bidi w:val="0"/>
        <w:adjustRightInd/>
        <w:snapToGrid/>
        <w:spacing w:before="313" w:beforeLines="100" w:after="313" w:afterLines="100"/>
        <w:jc w:val="center"/>
        <w:textAlignment w:val="auto"/>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表2 化石燃料消耗量计量要求</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1553"/>
        <w:gridCol w:w="1322"/>
        <w:gridCol w:w="1324"/>
        <w:gridCol w:w="1007"/>
        <w:gridCol w:w="970"/>
        <w:gridCol w:w="1995"/>
      </w:tblGrid>
      <w:tr w14:paraId="1567D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01" w:type="dxa"/>
            <w:tcBorders>
              <w:bottom w:val="single" w:color="auto" w:sz="12" w:space="0"/>
            </w:tcBorders>
            <w:vAlign w:val="center"/>
          </w:tcPr>
          <w:p w14:paraId="4AD72B91">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燃料类型</w:t>
            </w:r>
          </w:p>
        </w:tc>
        <w:tc>
          <w:tcPr>
            <w:tcW w:w="1561" w:type="dxa"/>
            <w:tcBorders>
              <w:bottom w:val="single" w:color="auto" w:sz="12" w:space="0"/>
            </w:tcBorders>
            <w:vAlign w:val="center"/>
          </w:tcPr>
          <w:p w14:paraId="6538C374">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准确度等级</w:t>
            </w:r>
          </w:p>
        </w:tc>
        <w:tc>
          <w:tcPr>
            <w:tcW w:w="1331" w:type="dxa"/>
            <w:tcBorders>
              <w:bottom w:val="single" w:color="auto" w:sz="12" w:space="0"/>
            </w:tcBorders>
            <w:vAlign w:val="center"/>
          </w:tcPr>
          <w:p w14:paraId="5B72FD16">
            <w:pPr>
              <w:keepNext w:val="0"/>
              <w:keepLines w:val="0"/>
              <w:widowControl/>
              <w:suppressLineNumbers w:val="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计量设备</w:t>
            </w:r>
          </w:p>
          <w:p w14:paraId="74E39747">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lang w:val="en-US" w:eastAsia="zh-CN" w:bidi="ar"/>
              </w:rPr>
              <w:t>溯源方式</w:t>
            </w:r>
          </w:p>
        </w:tc>
        <w:tc>
          <w:tcPr>
            <w:tcW w:w="1332" w:type="dxa"/>
            <w:tcBorders>
              <w:bottom w:val="single" w:color="auto" w:sz="12" w:space="0"/>
            </w:tcBorders>
            <w:vAlign w:val="center"/>
          </w:tcPr>
          <w:p w14:paraId="5DD60699">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溯源频次</w:t>
            </w:r>
          </w:p>
        </w:tc>
        <w:tc>
          <w:tcPr>
            <w:tcW w:w="1013" w:type="dxa"/>
            <w:tcBorders>
              <w:bottom w:val="single" w:color="auto" w:sz="12" w:space="0"/>
            </w:tcBorders>
            <w:vAlign w:val="center"/>
          </w:tcPr>
          <w:p w14:paraId="5470E3C6">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计量频次</w:t>
            </w:r>
          </w:p>
        </w:tc>
        <w:tc>
          <w:tcPr>
            <w:tcW w:w="975" w:type="dxa"/>
            <w:tcBorders>
              <w:bottom w:val="single" w:color="auto" w:sz="12" w:space="0"/>
            </w:tcBorders>
            <w:vAlign w:val="center"/>
          </w:tcPr>
          <w:p w14:paraId="7ECE0320">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记录频次</w:t>
            </w:r>
          </w:p>
        </w:tc>
        <w:tc>
          <w:tcPr>
            <w:tcW w:w="2008" w:type="dxa"/>
            <w:tcBorders>
              <w:bottom w:val="single" w:color="auto" w:sz="12" w:space="0"/>
            </w:tcBorders>
            <w:vAlign w:val="center"/>
          </w:tcPr>
          <w:p w14:paraId="0A9100A9">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安装位置</w:t>
            </w:r>
          </w:p>
        </w:tc>
      </w:tr>
      <w:tr w14:paraId="16BD43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01" w:type="dxa"/>
            <w:vMerge w:val="restart"/>
            <w:tcBorders>
              <w:top w:val="single" w:color="auto" w:sz="12" w:space="0"/>
              <w:tl2br w:val="nil"/>
              <w:tr2bl w:val="nil"/>
            </w:tcBorders>
            <w:vAlign w:val="center"/>
          </w:tcPr>
          <w:p w14:paraId="2CF91104">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固态燃料</w:t>
            </w:r>
          </w:p>
        </w:tc>
        <w:tc>
          <w:tcPr>
            <w:tcW w:w="1561" w:type="dxa"/>
            <w:tcBorders>
              <w:top w:val="single" w:color="auto" w:sz="12" w:space="0"/>
              <w:tl2br w:val="nil"/>
              <w:tr2bl w:val="nil"/>
            </w:tcBorders>
            <w:vAlign w:val="center"/>
          </w:tcPr>
          <w:p w14:paraId="4A8BCA35">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0.1</w:t>
            </w:r>
          </w:p>
        </w:tc>
        <w:tc>
          <w:tcPr>
            <w:tcW w:w="1331" w:type="dxa"/>
            <w:tcBorders>
              <w:top w:val="single" w:color="auto" w:sz="12" w:space="0"/>
              <w:tl2br w:val="nil"/>
              <w:tr2bl w:val="nil"/>
            </w:tcBorders>
            <w:vAlign w:val="center"/>
          </w:tcPr>
          <w:p w14:paraId="044817EB">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检定</w:t>
            </w:r>
          </w:p>
        </w:tc>
        <w:tc>
          <w:tcPr>
            <w:tcW w:w="1332" w:type="dxa"/>
            <w:tcBorders>
              <w:top w:val="single" w:color="auto" w:sz="12" w:space="0"/>
              <w:tl2br w:val="nil"/>
              <w:tr2bl w:val="nil"/>
            </w:tcBorders>
            <w:vAlign w:val="center"/>
          </w:tcPr>
          <w:p w14:paraId="1AE05B10">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1次/12个月</w:t>
            </w:r>
          </w:p>
        </w:tc>
        <w:tc>
          <w:tcPr>
            <w:tcW w:w="1013" w:type="dxa"/>
            <w:tcBorders>
              <w:top w:val="single" w:color="auto" w:sz="12" w:space="0"/>
              <w:tl2br w:val="nil"/>
              <w:tr2bl w:val="nil"/>
            </w:tcBorders>
            <w:vAlign w:val="center"/>
          </w:tcPr>
          <w:p w14:paraId="0AAD6E41">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每批</w:t>
            </w:r>
          </w:p>
        </w:tc>
        <w:tc>
          <w:tcPr>
            <w:tcW w:w="975" w:type="dxa"/>
            <w:tcBorders>
              <w:top w:val="single" w:color="auto" w:sz="12" w:space="0"/>
              <w:tl2br w:val="nil"/>
              <w:tr2bl w:val="nil"/>
            </w:tcBorders>
            <w:vAlign w:val="center"/>
          </w:tcPr>
          <w:p w14:paraId="3DCA65AD">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每批</w:t>
            </w:r>
          </w:p>
        </w:tc>
        <w:tc>
          <w:tcPr>
            <w:tcW w:w="2008" w:type="dxa"/>
            <w:tcBorders>
              <w:top w:val="single" w:color="auto" w:sz="12" w:space="0"/>
              <w:tl2br w:val="nil"/>
              <w:tr2bl w:val="nil"/>
            </w:tcBorders>
            <w:vAlign w:val="center"/>
          </w:tcPr>
          <w:p w14:paraId="4006EA39">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w:t>
            </w:r>
          </w:p>
        </w:tc>
      </w:tr>
      <w:tr w14:paraId="0B22E4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l2br w:val="nil"/>
              <w:tr2bl w:val="nil"/>
            </w:tcBorders>
            <w:vAlign w:val="center"/>
          </w:tcPr>
          <w:p w14:paraId="49177A66">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561" w:type="dxa"/>
            <w:tcBorders>
              <w:tl2br w:val="nil"/>
              <w:tr2bl w:val="nil"/>
            </w:tcBorders>
            <w:vAlign w:val="center"/>
          </w:tcPr>
          <w:p w14:paraId="18AFAB79">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0.5</w:t>
            </w:r>
          </w:p>
        </w:tc>
        <w:tc>
          <w:tcPr>
            <w:tcW w:w="1331" w:type="dxa"/>
            <w:tcBorders>
              <w:tl2br w:val="nil"/>
              <w:tr2bl w:val="nil"/>
            </w:tcBorders>
            <w:vAlign w:val="center"/>
          </w:tcPr>
          <w:p w14:paraId="2340B03F">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检定</w:t>
            </w:r>
          </w:p>
        </w:tc>
        <w:tc>
          <w:tcPr>
            <w:tcW w:w="1332" w:type="dxa"/>
            <w:tcBorders>
              <w:tl2br w:val="nil"/>
              <w:tr2bl w:val="nil"/>
            </w:tcBorders>
            <w:vAlign w:val="center"/>
          </w:tcPr>
          <w:p w14:paraId="2E0F3CBE">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1次/12个月</w:t>
            </w:r>
          </w:p>
        </w:tc>
        <w:tc>
          <w:tcPr>
            <w:tcW w:w="1013" w:type="dxa"/>
            <w:tcBorders>
              <w:tl2br w:val="nil"/>
              <w:tr2bl w:val="nil"/>
            </w:tcBorders>
            <w:vAlign w:val="center"/>
          </w:tcPr>
          <w:p w14:paraId="30508925">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连续</w:t>
            </w:r>
          </w:p>
        </w:tc>
        <w:tc>
          <w:tcPr>
            <w:tcW w:w="975" w:type="dxa"/>
            <w:tcBorders>
              <w:tl2br w:val="nil"/>
              <w:tr2bl w:val="nil"/>
            </w:tcBorders>
            <w:vAlign w:val="center"/>
          </w:tcPr>
          <w:p w14:paraId="68A42CB9">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每月</w:t>
            </w:r>
          </w:p>
        </w:tc>
        <w:tc>
          <w:tcPr>
            <w:tcW w:w="2008" w:type="dxa"/>
            <w:tcBorders>
              <w:tl2br w:val="nil"/>
              <w:tr2bl w:val="nil"/>
            </w:tcBorders>
            <w:vAlign w:val="center"/>
          </w:tcPr>
          <w:p w14:paraId="213B0B44">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安装在进燃炉燃料前</w:t>
            </w:r>
          </w:p>
        </w:tc>
      </w:tr>
      <w:tr w14:paraId="1E452F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01" w:type="dxa"/>
            <w:vMerge w:val="restart"/>
            <w:tcBorders>
              <w:tl2br w:val="nil"/>
              <w:tr2bl w:val="nil"/>
            </w:tcBorders>
            <w:vAlign w:val="center"/>
          </w:tcPr>
          <w:p w14:paraId="559A7945">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液态燃料</w:t>
            </w:r>
          </w:p>
        </w:tc>
        <w:tc>
          <w:tcPr>
            <w:tcW w:w="1561" w:type="dxa"/>
            <w:tcBorders>
              <w:tl2br w:val="nil"/>
              <w:tr2bl w:val="nil"/>
            </w:tcBorders>
            <w:vAlign w:val="center"/>
          </w:tcPr>
          <w:p w14:paraId="5CC5E6B9">
            <w:pPr>
              <w:keepNext w:val="0"/>
              <w:keepLines w:val="0"/>
              <w:widowControl/>
              <w:suppressLineNumbers w:val="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成品油:0.5</w:t>
            </w:r>
          </w:p>
          <w:p w14:paraId="47C7AC74">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lang w:val="en-US" w:eastAsia="zh-CN" w:bidi="ar"/>
              </w:rPr>
              <w:t>重油、渣油:1.0</w:t>
            </w:r>
          </w:p>
        </w:tc>
        <w:tc>
          <w:tcPr>
            <w:tcW w:w="1331" w:type="dxa"/>
            <w:tcBorders>
              <w:tl2br w:val="nil"/>
              <w:tr2bl w:val="nil"/>
            </w:tcBorders>
            <w:vAlign w:val="center"/>
          </w:tcPr>
          <w:p w14:paraId="2AA51BEB">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检定/校准</w:t>
            </w:r>
          </w:p>
        </w:tc>
        <w:tc>
          <w:tcPr>
            <w:tcW w:w="1332" w:type="dxa"/>
            <w:tcBorders>
              <w:tl2br w:val="nil"/>
              <w:tr2bl w:val="nil"/>
            </w:tcBorders>
            <w:vAlign w:val="center"/>
          </w:tcPr>
          <w:p w14:paraId="23F93763">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1次/12个月</w:t>
            </w:r>
          </w:p>
        </w:tc>
        <w:tc>
          <w:tcPr>
            <w:tcW w:w="1013" w:type="dxa"/>
            <w:tcBorders>
              <w:tl2br w:val="nil"/>
              <w:tr2bl w:val="nil"/>
            </w:tcBorders>
            <w:vAlign w:val="center"/>
          </w:tcPr>
          <w:p w14:paraId="4AA62941">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sz w:val="18"/>
                <w:szCs w:val="18"/>
              </w:rPr>
              <w:t>每批</w:t>
            </w:r>
          </w:p>
        </w:tc>
        <w:tc>
          <w:tcPr>
            <w:tcW w:w="975" w:type="dxa"/>
            <w:tcBorders>
              <w:tl2br w:val="nil"/>
              <w:tr2bl w:val="nil"/>
            </w:tcBorders>
            <w:vAlign w:val="center"/>
          </w:tcPr>
          <w:p w14:paraId="52877577">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每批</w:t>
            </w:r>
          </w:p>
        </w:tc>
        <w:tc>
          <w:tcPr>
            <w:tcW w:w="2008" w:type="dxa"/>
            <w:tcBorders>
              <w:tl2br w:val="nil"/>
              <w:tr2bl w:val="nil"/>
            </w:tcBorders>
            <w:vAlign w:val="center"/>
          </w:tcPr>
          <w:p w14:paraId="259AAA98">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安装在储油罐与燃炉之间</w:t>
            </w:r>
          </w:p>
        </w:tc>
      </w:tr>
      <w:tr w14:paraId="7D8534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l2br w:val="nil"/>
              <w:tr2bl w:val="nil"/>
            </w:tcBorders>
            <w:vAlign w:val="center"/>
          </w:tcPr>
          <w:p w14:paraId="0CA3A414">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561" w:type="dxa"/>
            <w:tcBorders>
              <w:tl2br w:val="nil"/>
              <w:tr2bl w:val="nil"/>
            </w:tcBorders>
            <w:vAlign w:val="center"/>
          </w:tcPr>
          <w:p w14:paraId="5F156592">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液态天然气</w:t>
            </w:r>
          </w:p>
        </w:tc>
        <w:tc>
          <w:tcPr>
            <w:tcW w:w="1331" w:type="dxa"/>
            <w:tcBorders>
              <w:tl2br w:val="nil"/>
              <w:tr2bl w:val="nil"/>
            </w:tcBorders>
            <w:vAlign w:val="center"/>
          </w:tcPr>
          <w:p w14:paraId="6A9BA3A3">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sz w:val="18"/>
                <w:szCs w:val="18"/>
              </w:rPr>
              <w:t>检定/校准</w:t>
            </w:r>
          </w:p>
        </w:tc>
        <w:tc>
          <w:tcPr>
            <w:tcW w:w="1332" w:type="dxa"/>
            <w:tcBorders>
              <w:tl2br w:val="nil"/>
              <w:tr2bl w:val="nil"/>
            </w:tcBorders>
            <w:vAlign w:val="center"/>
          </w:tcPr>
          <w:p w14:paraId="3E181102">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1次/12个月</w:t>
            </w:r>
          </w:p>
        </w:tc>
        <w:tc>
          <w:tcPr>
            <w:tcW w:w="1013" w:type="dxa"/>
            <w:tcBorders>
              <w:tl2br w:val="nil"/>
              <w:tr2bl w:val="nil"/>
            </w:tcBorders>
            <w:vAlign w:val="center"/>
          </w:tcPr>
          <w:p w14:paraId="6E06A30D">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sz w:val="18"/>
                <w:szCs w:val="18"/>
              </w:rPr>
              <w:t>每批</w:t>
            </w:r>
          </w:p>
        </w:tc>
        <w:tc>
          <w:tcPr>
            <w:tcW w:w="975" w:type="dxa"/>
            <w:tcBorders>
              <w:tl2br w:val="nil"/>
              <w:tr2bl w:val="nil"/>
            </w:tcBorders>
            <w:vAlign w:val="center"/>
          </w:tcPr>
          <w:p w14:paraId="2CE36257">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每批</w:t>
            </w:r>
          </w:p>
        </w:tc>
        <w:tc>
          <w:tcPr>
            <w:tcW w:w="2008" w:type="dxa"/>
            <w:tcBorders>
              <w:tl2br w:val="nil"/>
              <w:tr2bl w:val="nil"/>
            </w:tcBorders>
            <w:vAlign w:val="center"/>
          </w:tcPr>
          <w:p w14:paraId="06DED531">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w:t>
            </w:r>
          </w:p>
        </w:tc>
      </w:tr>
      <w:tr w14:paraId="186239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01" w:type="dxa"/>
            <w:tcBorders>
              <w:tl2br w:val="nil"/>
              <w:tr2bl w:val="nil"/>
            </w:tcBorders>
            <w:vAlign w:val="center"/>
          </w:tcPr>
          <w:p w14:paraId="1EB6089E">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气态燃料</w:t>
            </w:r>
          </w:p>
        </w:tc>
        <w:tc>
          <w:tcPr>
            <w:tcW w:w="1561" w:type="dxa"/>
            <w:tcBorders>
              <w:tl2br w:val="nil"/>
              <w:tr2bl w:val="nil"/>
            </w:tcBorders>
            <w:vAlign w:val="center"/>
          </w:tcPr>
          <w:p w14:paraId="50BFE364">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2.0</w:t>
            </w:r>
          </w:p>
        </w:tc>
        <w:tc>
          <w:tcPr>
            <w:tcW w:w="1331" w:type="dxa"/>
            <w:tcBorders>
              <w:tl2br w:val="nil"/>
              <w:tr2bl w:val="nil"/>
            </w:tcBorders>
            <w:vAlign w:val="center"/>
          </w:tcPr>
          <w:p w14:paraId="437C251C">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sz w:val="18"/>
                <w:szCs w:val="18"/>
              </w:rPr>
              <w:t>检定/校准</w:t>
            </w:r>
          </w:p>
        </w:tc>
        <w:tc>
          <w:tcPr>
            <w:tcW w:w="1332" w:type="dxa"/>
            <w:tcBorders>
              <w:tl2br w:val="nil"/>
              <w:tr2bl w:val="nil"/>
            </w:tcBorders>
            <w:vAlign w:val="center"/>
          </w:tcPr>
          <w:p w14:paraId="753D9DE6">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1次/12个月</w:t>
            </w:r>
          </w:p>
        </w:tc>
        <w:tc>
          <w:tcPr>
            <w:tcW w:w="1013" w:type="dxa"/>
            <w:tcBorders>
              <w:tl2br w:val="nil"/>
              <w:tr2bl w:val="nil"/>
            </w:tcBorders>
            <w:vAlign w:val="center"/>
          </w:tcPr>
          <w:p w14:paraId="100D1126">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连续</w:t>
            </w:r>
          </w:p>
        </w:tc>
        <w:tc>
          <w:tcPr>
            <w:tcW w:w="975" w:type="dxa"/>
            <w:tcBorders>
              <w:tl2br w:val="nil"/>
              <w:tr2bl w:val="nil"/>
            </w:tcBorders>
            <w:vAlign w:val="center"/>
          </w:tcPr>
          <w:p w14:paraId="5A5ACC81">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每月</w:t>
            </w:r>
          </w:p>
        </w:tc>
        <w:tc>
          <w:tcPr>
            <w:tcW w:w="2008" w:type="dxa"/>
            <w:tcBorders>
              <w:tl2br w:val="nil"/>
              <w:tr2bl w:val="nil"/>
            </w:tcBorders>
            <w:vAlign w:val="center"/>
          </w:tcPr>
          <w:p w14:paraId="2F489EA9">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安装在</w:t>
            </w:r>
            <w:r>
              <w:rPr>
                <w:rFonts w:hint="eastAsia" w:ascii="宋体" w:hAnsi="宋体" w:eastAsia="宋体" w:cs="宋体"/>
                <w:color w:val="auto"/>
                <w:kern w:val="0"/>
                <w:sz w:val="18"/>
                <w:szCs w:val="18"/>
                <w:lang w:val="en-US" w:eastAsia="zh-CN" w:bidi="ar"/>
              </w:rPr>
              <w:t>储气罐、调压站等与燃炉之间</w:t>
            </w:r>
          </w:p>
        </w:tc>
      </w:tr>
    </w:tbl>
    <w:p w14:paraId="1BA8B664">
      <w:pPr>
        <w:keepNext w:val="0"/>
        <w:keepLines w:val="0"/>
        <w:pageBreakBefore w:val="0"/>
        <w:widowControl/>
        <w:suppressLineNumbers w:val="0"/>
        <w:kinsoku/>
        <w:wordWrap/>
        <w:overflowPunct/>
        <w:topLinePunct w:val="0"/>
        <w:autoSpaceDE/>
        <w:autoSpaceDN/>
        <w:bidi w:val="0"/>
        <w:adjustRightInd/>
        <w:snapToGrid/>
        <w:spacing w:before="313" w:beforeLines="100" w:after="313" w:afterLines="100"/>
        <w:jc w:val="left"/>
        <w:textAlignment w:val="auto"/>
        <w:rPr>
          <w:rFonts w:hint="eastAsia" w:ascii="黑体" w:hAnsi="黑体" w:eastAsia="黑体" w:cs="黑体"/>
          <w:color w:val="auto"/>
          <w:szCs w:val="21"/>
        </w:rPr>
      </w:pPr>
      <w:r>
        <w:rPr>
          <w:rFonts w:hint="eastAsia" w:ascii="黑体" w:hAnsi="黑体" w:eastAsia="黑体" w:cs="黑体"/>
          <w:color w:val="auto"/>
          <w:kern w:val="0"/>
          <w:sz w:val="21"/>
          <w:szCs w:val="21"/>
          <w:lang w:val="en-US" w:eastAsia="zh-CN" w:bidi="ar"/>
        </w:rPr>
        <w:t xml:space="preserve">5.3 过程排放的计量与监/检测要求 </w:t>
      </w:r>
    </w:p>
    <w:p w14:paraId="261DFC99">
      <w:pPr>
        <w:keepNext w:val="0"/>
        <w:keepLines w:val="0"/>
        <w:pageBreakBefore w:val="0"/>
        <w:widowControl/>
        <w:suppressLineNumbers w:val="0"/>
        <w:kinsoku/>
        <w:wordWrap/>
        <w:overflowPunct/>
        <w:topLinePunct w:val="0"/>
        <w:autoSpaceDE/>
        <w:autoSpaceDN/>
        <w:bidi w:val="0"/>
        <w:adjustRightInd/>
        <w:snapToGrid/>
        <w:spacing w:before="313" w:beforeLines="100" w:after="313" w:afterLines="100"/>
        <w:jc w:val="left"/>
        <w:textAlignment w:val="auto"/>
        <w:rPr>
          <w:rFonts w:hint="eastAsia" w:ascii="黑体" w:hAnsi="黑体" w:eastAsia="黑体" w:cs="黑体"/>
          <w:color w:val="auto"/>
          <w:szCs w:val="21"/>
        </w:rPr>
      </w:pPr>
      <w:r>
        <w:rPr>
          <w:rFonts w:hint="eastAsia" w:ascii="黑体" w:hAnsi="黑体" w:eastAsia="黑体" w:cs="黑体"/>
          <w:color w:val="auto"/>
          <w:kern w:val="0"/>
          <w:sz w:val="21"/>
          <w:szCs w:val="21"/>
          <w:lang w:val="en-US" w:eastAsia="zh-CN" w:bidi="ar"/>
        </w:rPr>
        <w:t xml:space="preserve">5.3.1 过程排放涉及原辅料消耗量的计量与监/检测要求 </w:t>
      </w:r>
    </w:p>
    <w:p w14:paraId="348D0F1B">
      <w:pPr>
        <w:keepNext w:val="0"/>
        <w:keepLines w:val="0"/>
        <w:widowControl/>
        <w:suppressLineNumbers w:val="0"/>
        <w:ind w:firstLine="420" w:firstLineChars="200"/>
        <w:jc w:val="left"/>
        <w:rPr>
          <w:rFonts w:hint="eastAsia" w:ascii="宋体" w:hAnsi="宋体" w:eastAsia="宋体" w:cs="宋体"/>
          <w:color w:val="auto"/>
          <w:szCs w:val="21"/>
        </w:rPr>
      </w:pPr>
      <w:r>
        <w:rPr>
          <w:rFonts w:hint="eastAsia" w:ascii="宋体" w:hAnsi="宋体" w:eastAsia="宋体" w:cs="宋体"/>
          <w:color w:val="auto"/>
          <w:kern w:val="0"/>
          <w:sz w:val="21"/>
          <w:szCs w:val="21"/>
          <w:lang w:val="en-US" w:eastAsia="zh-CN" w:bidi="ar"/>
        </w:rPr>
        <w:t>铜加工企业</w:t>
      </w:r>
      <w:r>
        <w:rPr>
          <w:rFonts w:hint="eastAsia" w:ascii="宋体" w:hAnsi="宋体" w:cs="宋体"/>
          <w:color w:val="auto"/>
          <w:kern w:val="0"/>
          <w:sz w:val="21"/>
          <w:szCs w:val="21"/>
          <w:lang w:val="en-US" w:eastAsia="zh-CN" w:bidi="ar"/>
        </w:rPr>
        <w:t>碳原料、</w:t>
      </w:r>
      <w:r>
        <w:rPr>
          <w:rFonts w:hint="eastAsia" w:ascii="宋体" w:hAnsi="宋体" w:eastAsia="宋体" w:cs="宋体"/>
          <w:color w:val="auto"/>
          <w:kern w:val="0"/>
          <w:sz w:val="21"/>
          <w:szCs w:val="21"/>
          <w:lang w:val="en-US" w:eastAsia="zh-CN" w:bidi="ar"/>
        </w:rPr>
        <w:t xml:space="preserve">碳酸盐和其他化学品为原材料用途的消耗量应使用计量衡器称量,并记录每批次进货量,每月至少统计一次消耗量,并做好相应的台账。 </w:t>
      </w:r>
    </w:p>
    <w:p w14:paraId="31D992EC">
      <w:pPr>
        <w:keepNext w:val="0"/>
        <w:keepLines w:val="0"/>
        <w:pageBreakBefore w:val="0"/>
        <w:widowControl/>
        <w:suppressLineNumbers w:val="0"/>
        <w:kinsoku/>
        <w:wordWrap/>
        <w:overflowPunct/>
        <w:topLinePunct w:val="0"/>
        <w:autoSpaceDE/>
        <w:autoSpaceDN/>
        <w:bidi w:val="0"/>
        <w:adjustRightInd/>
        <w:snapToGrid/>
        <w:spacing w:before="313" w:beforeLines="100" w:after="313" w:afterLines="100"/>
        <w:jc w:val="left"/>
        <w:textAlignment w:val="auto"/>
        <w:rPr>
          <w:rFonts w:hint="eastAsia" w:ascii="黑体" w:hAnsi="黑体" w:eastAsia="黑体" w:cs="黑体"/>
          <w:color w:val="auto"/>
          <w:szCs w:val="21"/>
        </w:rPr>
      </w:pPr>
      <w:r>
        <w:rPr>
          <w:rFonts w:hint="eastAsia" w:ascii="黑体" w:hAnsi="黑体" w:eastAsia="黑体" w:cs="黑体"/>
          <w:color w:val="auto"/>
          <w:kern w:val="0"/>
          <w:sz w:val="21"/>
          <w:szCs w:val="21"/>
          <w:lang w:val="en-US" w:eastAsia="zh-CN" w:bidi="ar"/>
        </w:rPr>
        <w:t>5.3.2 过程排放的计量器具与监/检测要求</w:t>
      </w:r>
    </w:p>
    <w:p w14:paraId="2BFADB99">
      <w:pPr>
        <w:keepNext w:val="0"/>
        <w:keepLines w:val="0"/>
        <w:widowControl/>
        <w:suppressLineNumbers w:val="0"/>
        <w:ind w:firstLine="420" w:firstLineChars="200"/>
        <w:jc w:val="left"/>
        <w:rPr>
          <w:rFonts w:hint="eastAsia" w:ascii="宋体" w:hAnsi="宋体" w:eastAsia="宋体" w:cs="宋体"/>
          <w:color w:val="auto"/>
          <w:szCs w:val="21"/>
        </w:rPr>
      </w:pPr>
      <w:r>
        <w:rPr>
          <w:rFonts w:hint="eastAsia" w:ascii="宋体" w:hAnsi="宋体" w:eastAsia="宋体" w:cs="宋体"/>
          <w:color w:val="auto"/>
          <w:kern w:val="0"/>
          <w:sz w:val="21"/>
          <w:szCs w:val="21"/>
          <w:lang w:val="en-US" w:eastAsia="zh-CN" w:bidi="ar"/>
        </w:rPr>
        <w:t xml:space="preserve">铜加工企业应购买符合 GB/T 23111要求或符合其他相关计量要求的计量衡器。 </w:t>
      </w:r>
    </w:p>
    <w:p w14:paraId="632ED783">
      <w:pPr>
        <w:keepNext w:val="0"/>
        <w:keepLines w:val="0"/>
        <w:pageBreakBefore w:val="0"/>
        <w:widowControl/>
        <w:suppressLineNumbers w:val="0"/>
        <w:kinsoku/>
        <w:wordWrap/>
        <w:overflowPunct/>
        <w:topLinePunct w:val="0"/>
        <w:autoSpaceDE/>
        <w:autoSpaceDN/>
        <w:bidi w:val="0"/>
        <w:adjustRightInd/>
        <w:snapToGrid/>
        <w:spacing w:before="313" w:beforeLines="100" w:after="313" w:afterLines="100"/>
        <w:jc w:val="left"/>
        <w:textAlignment w:val="auto"/>
        <w:rPr>
          <w:rFonts w:hint="eastAsia" w:ascii="黑体" w:hAnsi="黑体" w:eastAsia="黑体" w:cs="黑体"/>
          <w:color w:val="auto"/>
          <w:szCs w:val="21"/>
        </w:rPr>
      </w:pPr>
      <w:r>
        <w:rPr>
          <w:rFonts w:hint="eastAsia" w:ascii="黑体" w:hAnsi="黑体" w:eastAsia="黑体" w:cs="黑体"/>
          <w:color w:val="auto"/>
          <w:kern w:val="0"/>
          <w:sz w:val="21"/>
          <w:szCs w:val="21"/>
          <w:lang w:val="en-US" w:eastAsia="zh-CN" w:bidi="ar"/>
        </w:rPr>
        <w:t xml:space="preserve">5.3.3 碳酸盐纯度计量与监/检测要求 </w:t>
      </w:r>
    </w:p>
    <w:p w14:paraId="5581F539">
      <w:pPr>
        <w:keepNext w:val="0"/>
        <w:keepLines w:val="0"/>
        <w:widowControl/>
        <w:suppressLineNumbers w:val="0"/>
        <w:ind w:left="0" w:leftChars="0" w:firstLine="420" w:firstLineChars="200"/>
        <w:jc w:val="left"/>
        <w:rPr>
          <w:rFonts w:hint="eastAsia" w:ascii="宋体" w:hAnsi="宋体" w:eastAsia="宋体" w:cs="宋体"/>
          <w:color w:val="auto"/>
          <w:szCs w:val="21"/>
        </w:rPr>
      </w:pPr>
      <w:r>
        <w:rPr>
          <w:rFonts w:hint="eastAsia" w:ascii="宋体" w:hAnsi="宋体" w:eastAsia="宋体" w:cs="宋体"/>
          <w:color w:val="auto"/>
          <w:kern w:val="0"/>
          <w:sz w:val="21"/>
          <w:szCs w:val="21"/>
          <w:lang w:val="en-US" w:eastAsia="zh-CN" w:bidi="ar"/>
        </w:rPr>
        <w:t>铜加工企业应按照碳酸</w:t>
      </w:r>
      <w:r>
        <w:rPr>
          <w:rFonts w:hint="eastAsia" w:ascii="宋体" w:hAnsi="宋体" w:cs="宋体"/>
          <w:color w:val="auto"/>
          <w:kern w:val="0"/>
          <w:sz w:val="21"/>
          <w:szCs w:val="21"/>
          <w:lang w:val="en-US" w:eastAsia="zh-CN" w:bidi="ar"/>
        </w:rPr>
        <w:t>盐</w:t>
      </w:r>
      <w:r>
        <w:rPr>
          <w:rFonts w:hint="eastAsia" w:ascii="宋体" w:hAnsi="宋体" w:eastAsia="宋体" w:cs="宋体"/>
          <w:color w:val="auto"/>
          <w:kern w:val="0"/>
          <w:sz w:val="21"/>
          <w:szCs w:val="21"/>
          <w:lang w:val="en-US" w:eastAsia="zh-CN" w:bidi="ar"/>
        </w:rPr>
        <w:t>及其化学品的纯度进行检测,并取加权平均值；也可采用供货方或第三方结算提供的数值。</w:t>
      </w:r>
    </w:p>
    <w:p w14:paraId="6BEB34A7">
      <w:pPr>
        <w:keepNext w:val="0"/>
        <w:keepLines w:val="0"/>
        <w:pageBreakBefore w:val="0"/>
        <w:widowControl/>
        <w:suppressLineNumbers w:val="0"/>
        <w:kinsoku/>
        <w:wordWrap/>
        <w:overflowPunct/>
        <w:topLinePunct w:val="0"/>
        <w:autoSpaceDE/>
        <w:autoSpaceDN/>
        <w:bidi w:val="0"/>
        <w:adjustRightInd/>
        <w:snapToGrid/>
        <w:spacing w:before="313" w:beforeLines="100" w:after="313" w:afterLines="100"/>
        <w:jc w:val="left"/>
        <w:textAlignment w:val="auto"/>
        <w:rPr>
          <w:color w:val="auto"/>
        </w:rPr>
      </w:pPr>
      <w:r>
        <w:rPr>
          <w:rFonts w:ascii="黑体" w:hAnsi="宋体" w:eastAsia="黑体" w:cs="黑体"/>
          <w:color w:val="auto"/>
          <w:kern w:val="0"/>
          <w:sz w:val="21"/>
          <w:szCs w:val="21"/>
          <w:lang w:val="en-US" w:eastAsia="zh-CN" w:bidi="ar"/>
        </w:rPr>
        <w:t>5.</w:t>
      </w:r>
      <w:r>
        <w:rPr>
          <w:rFonts w:hint="eastAsia" w:ascii="黑体" w:hAnsi="宋体" w:eastAsia="黑体" w:cs="黑体"/>
          <w:color w:val="auto"/>
          <w:kern w:val="0"/>
          <w:sz w:val="21"/>
          <w:szCs w:val="21"/>
          <w:lang w:val="en-US" w:eastAsia="zh-CN" w:bidi="ar"/>
        </w:rPr>
        <w:t>4</w:t>
      </w:r>
      <w:r>
        <w:rPr>
          <w:rFonts w:ascii="黑体" w:hAnsi="宋体" w:eastAsia="黑体" w:cs="黑体"/>
          <w:color w:val="auto"/>
          <w:kern w:val="0"/>
          <w:sz w:val="21"/>
          <w:szCs w:val="21"/>
          <w:lang w:val="en-US" w:eastAsia="zh-CN" w:bidi="ar"/>
        </w:rPr>
        <w:t xml:space="preserve"> 购入和输</w:t>
      </w:r>
      <w:r>
        <w:rPr>
          <w:rFonts w:hint="eastAsia" w:ascii="黑体" w:hAnsi="黑体" w:eastAsia="黑体" w:cs="黑体"/>
          <w:color w:val="auto"/>
          <w:kern w:val="0"/>
          <w:sz w:val="21"/>
          <w:szCs w:val="21"/>
          <w:lang w:val="en-US" w:eastAsia="zh-CN" w:bidi="ar"/>
        </w:rPr>
        <w:t>出电力及热力计</w:t>
      </w:r>
      <w:r>
        <w:rPr>
          <w:rFonts w:ascii="黑体" w:hAnsi="宋体" w:eastAsia="黑体" w:cs="黑体"/>
          <w:color w:val="auto"/>
          <w:kern w:val="0"/>
          <w:sz w:val="21"/>
          <w:szCs w:val="21"/>
          <w:lang w:val="en-US" w:eastAsia="zh-CN" w:bidi="ar"/>
        </w:rPr>
        <w:t xml:space="preserve">量要求 </w:t>
      </w:r>
    </w:p>
    <w:p w14:paraId="386E4D14">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color w:val="auto"/>
        </w:rPr>
      </w:pPr>
      <w:r>
        <w:rPr>
          <w:rFonts w:hint="eastAsia" w:ascii="宋体" w:hAnsi="宋体" w:eastAsia="宋体" w:cs="宋体"/>
          <w:color w:val="auto"/>
          <w:kern w:val="0"/>
          <w:sz w:val="21"/>
          <w:szCs w:val="21"/>
          <w:lang w:val="en-US" w:eastAsia="zh-CN" w:bidi="ar"/>
        </w:rPr>
        <w:t>企业应按GB 17167、</w:t>
      </w:r>
      <w:r>
        <w:rPr>
          <w:rFonts w:hint="eastAsia" w:ascii="宋体" w:hAnsi="宋体" w:cs="宋体"/>
          <w:color w:val="auto"/>
          <w:kern w:val="0"/>
          <w:sz w:val="21"/>
          <w:szCs w:val="21"/>
          <w:lang w:val="en-US" w:eastAsia="zh-CN" w:bidi="ar"/>
        </w:rPr>
        <w:t>YS</w:t>
      </w:r>
      <w:r>
        <w:rPr>
          <w:rFonts w:hint="eastAsia" w:ascii="宋体" w:hAnsi="宋体" w:eastAsia="宋体" w:cs="宋体"/>
          <w:color w:val="auto"/>
          <w:kern w:val="0"/>
          <w:sz w:val="21"/>
          <w:szCs w:val="21"/>
          <w:lang w:val="en-US" w:eastAsia="zh-CN" w:bidi="ar"/>
        </w:rPr>
        <w:t xml:space="preserve">/T </w:t>
      </w:r>
      <w:r>
        <w:rPr>
          <w:rFonts w:hint="eastAsia" w:ascii="宋体" w:hAnsi="宋体" w:cs="宋体"/>
          <w:color w:val="auto"/>
          <w:kern w:val="0"/>
          <w:sz w:val="21"/>
          <w:szCs w:val="21"/>
          <w:lang w:val="en-US" w:eastAsia="zh-CN" w:bidi="ar"/>
        </w:rPr>
        <w:t>1401</w:t>
      </w:r>
      <w:r>
        <w:rPr>
          <w:rFonts w:hint="eastAsia" w:ascii="宋体" w:hAnsi="宋体" w:eastAsia="宋体" w:cs="宋体"/>
          <w:color w:val="auto"/>
          <w:kern w:val="0"/>
          <w:sz w:val="21"/>
          <w:szCs w:val="21"/>
          <w:lang w:val="en-US" w:eastAsia="zh-CN" w:bidi="ar"/>
        </w:rPr>
        <w:t>的要求配备</w:t>
      </w:r>
      <w:r>
        <w:rPr>
          <w:rFonts w:hint="eastAsia" w:ascii="宋体" w:hAnsi="宋体" w:cs="宋体"/>
          <w:color w:val="auto"/>
          <w:kern w:val="0"/>
          <w:sz w:val="21"/>
          <w:szCs w:val="21"/>
          <w:lang w:val="en-US" w:eastAsia="zh-CN" w:bidi="ar"/>
        </w:rPr>
        <w:t>电力与热力计量器具</w:t>
      </w:r>
      <w:r>
        <w:rPr>
          <w:rFonts w:hint="eastAsia" w:ascii="宋体" w:hAnsi="宋体" w:eastAsia="宋体" w:cs="宋体"/>
          <w:color w:val="auto"/>
          <w:kern w:val="0"/>
          <w:sz w:val="21"/>
          <w:szCs w:val="21"/>
          <w:lang w:val="en-US" w:eastAsia="zh-CN" w:bidi="ar"/>
        </w:rPr>
        <w:t xml:space="preserve">。 </w:t>
      </w:r>
    </w:p>
    <w:p w14:paraId="5219A736">
      <w:pPr>
        <w:keepNext w:val="0"/>
        <w:keepLines w:val="0"/>
        <w:pageBreakBefore w:val="0"/>
        <w:widowControl/>
        <w:suppressLineNumbers w:val="0"/>
        <w:kinsoku/>
        <w:wordWrap/>
        <w:overflowPunct/>
        <w:topLinePunct w:val="0"/>
        <w:autoSpaceDE/>
        <w:autoSpaceDN/>
        <w:bidi w:val="0"/>
        <w:adjustRightInd/>
        <w:snapToGrid/>
        <w:spacing w:before="313" w:beforeLines="100" w:after="313" w:afterLines="100"/>
        <w:jc w:val="left"/>
        <w:textAlignment w:val="auto"/>
        <w:rPr>
          <w:color w:val="auto"/>
        </w:rPr>
      </w:pPr>
      <w:r>
        <w:rPr>
          <w:rFonts w:ascii="黑体" w:hAnsi="宋体" w:eastAsia="黑体" w:cs="黑体"/>
          <w:color w:val="auto"/>
          <w:kern w:val="0"/>
          <w:sz w:val="21"/>
          <w:szCs w:val="21"/>
          <w:lang w:val="en-US" w:eastAsia="zh-CN" w:bidi="ar"/>
        </w:rPr>
        <w:t>5.</w:t>
      </w:r>
      <w:r>
        <w:rPr>
          <w:rFonts w:hint="eastAsia" w:ascii="黑体" w:hAnsi="宋体" w:eastAsia="黑体" w:cs="黑体"/>
          <w:color w:val="auto"/>
          <w:kern w:val="0"/>
          <w:sz w:val="21"/>
          <w:szCs w:val="21"/>
          <w:lang w:val="en-US" w:eastAsia="zh-CN" w:bidi="ar"/>
        </w:rPr>
        <w:t>5</w:t>
      </w:r>
      <w:r>
        <w:rPr>
          <w:rFonts w:ascii="黑体" w:hAnsi="宋体" w:eastAsia="黑体" w:cs="黑体"/>
          <w:color w:val="auto"/>
          <w:kern w:val="0"/>
          <w:sz w:val="21"/>
          <w:szCs w:val="21"/>
          <w:lang w:val="en-US" w:eastAsia="zh-CN" w:bidi="ar"/>
        </w:rPr>
        <w:t xml:space="preserve"> 计量与监</w:t>
      </w:r>
      <w:r>
        <w:rPr>
          <w:rFonts w:hint="default" w:ascii="Times New Roman" w:hAnsi="Times New Roman" w:eastAsia="宋体" w:cs="Times New Roman"/>
          <w:color w:val="auto"/>
          <w:kern w:val="0"/>
          <w:sz w:val="21"/>
          <w:szCs w:val="21"/>
          <w:lang w:val="en-US" w:eastAsia="zh-CN" w:bidi="ar"/>
        </w:rPr>
        <w:t>/</w:t>
      </w:r>
      <w:r>
        <w:rPr>
          <w:rFonts w:hint="eastAsia" w:ascii="黑体" w:hAnsi="黑体" w:eastAsia="黑体" w:cs="黑体"/>
          <w:color w:val="auto"/>
          <w:kern w:val="0"/>
          <w:sz w:val="21"/>
          <w:szCs w:val="21"/>
          <w:lang w:val="en-US" w:eastAsia="zh-CN" w:bidi="ar"/>
        </w:rPr>
        <w:t>检测</w:t>
      </w:r>
      <w:r>
        <w:rPr>
          <w:rFonts w:hint="eastAsia" w:ascii="黑体" w:hAnsi="宋体" w:eastAsia="黑体" w:cs="黑体"/>
          <w:color w:val="auto"/>
          <w:kern w:val="0"/>
          <w:sz w:val="21"/>
          <w:szCs w:val="21"/>
          <w:lang w:val="en-US" w:eastAsia="zh-CN" w:bidi="ar"/>
        </w:rPr>
        <w:t xml:space="preserve">管理要求 </w:t>
      </w:r>
    </w:p>
    <w:p w14:paraId="2B3DB995">
      <w:pPr>
        <w:keepNext w:val="0"/>
        <w:keepLines w:val="0"/>
        <w:widowControl/>
        <w:suppressLineNumbers w:val="0"/>
        <w:ind w:firstLine="420" w:firstLineChars="20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铜</w:t>
      </w:r>
      <w:r>
        <w:rPr>
          <w:rFonts w:hint="eastAsia" w:ascii="宋体" w:hAnsi="宋体" w:cs="宋体"/>
          <w:color w:val="auto"/>
          <w:kern w:val="0"/>
          <w:sz w:val="21"/>
          <w:szCs w:val="21"/>
          <w:lang w:val="en-US" w:eastAsia="zh-CN" w:bidi="ar"/>
        </w:rPr>
        <w:t>加工</w:t>
      </w:r>
      <w:r>
        <w:rPr>
          <w:rFonts w:hint="eastAsia" w:ascii="宋体" w:hAnsi="宋体" w:eastAsia="宋体" w:cs="宋体"/>
          <w:color w:val="auto"/>
          <w:kern w:val="0"/>
          <w:sz w:val="21"/>
          <w:szCs w:val="21"/>
          <w:lang w:val="en-US" w:eastAsia="zh-CN" w:bidi="ar"/>
        </w:rPr>
        <w:t xml:space="preserve">企业应加强计量监/检测管理工作，包括但不限于： </w:t>
      </w:r>
    </w:p>
    <w:p w14:paraId="54D49E2B">
      <w:pPr>
        <w:keepNext w:val="0"/>
        <w:keepLines w:val="0"/>
        <w:widowControl/>
        <w:numPr>
          <w:ilvl w:val="0"/>
          <w:numId w:val="1"/>
        </w:numPr>
        <w:suppressLineNumbers w:val="0"/>
        <w:ind w:firstLine="420" w:firstLineChars="20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设立专人负责能源计量器具的管理，包括计量器具的配备、使用、检定（校准）、维修及报废等； </w:t>
      </w:r>
    </w:p>
    <w:p w14:paraId="7D8979FD">
      <w:pPr>
        <w:keepNext w:val="0"/>
        <w:keepLines w:val="0"/>
        <w:widowControl/>
        <w:numPr>
          <w:ilvl w:val="0"/>
          <w:numId w:val="1"/>
        </w:numPr>
        <w:suppressLineNumbers w:val="0"/>
        <w:ind w:firstLine="420" w:firstLineChars="200"/>
        <w:jc w:val="left"/>
        <w:rPr>
          <w:color w:val="auto"/>
        </w:rPr>
      </w:pPr>
      <w:r>
        <w:rPr>
          <w:rFonts w:hint="eastAsia" w:ascii="宋体" w:hAnsi="宋体" w:cs="宋体"/>
          <w:color w:val="auto"/>
          <w:kern w:val="0"/>
          <w:sz w:val="21"/>
          <w:szCs w:val="21"/>
          <w:lang w:val="en-US" w:eastAsia="zh-CN" w:bidi="ar"/>
        </w:rPr>
        <w:t>温室气体排放</w:t>
      </w:r>
      <w:r>
        <w:rPr>
          <w:rFonts w:hint="eastAsia" w:ascii="宋体" w:hAnsi="宋体" w:eastAsia="宋体" w:cs="宋体"/>
          <w:color w:val="auto"/>
          <w:kern w:val="0"/>
          <w:sz w:val="21"/>
          <w:szCs w:val="21"/>
          <w:lang w:val="en-US" w:eastAsia="zh-CN" w:bidi="ar"/>
        </w:rPr>
        <w:t>计量器具的检定、校准、维修及相应管理人员应具备相应的能力；</w:t>
      </w:r>
    </w:p>
    <w:p w14:paraId="147A43CF">
      <w:pPr>
        <w:keepNext w:val="0"/>
        <w:keepLines w:val="0"/>
        <w:widowControl/>
        <w:numPr>
          <w:ilvl w:val="0"/>
          <w:numId w:val="1"/>
        </w:numPr>
        <w:suppressLineNumbers w:val="0"/>
        <w:ind w:firstLine="420" w:firstLineChars="200"/>
        <w:jc w:val="left"/>
        <w:rPr>
          <w:color w:val="auto"/>
        </w:rPr>
      </w:pPr>
      <w:r>
        <w:rPr>
          <w:rFonts w:hint="eastAsia" w:ascii="宋体" w:hAnsi="宋体" w:eastAsia="宋体" w:cs="宋体"/>
          <w:color w:val="auto"/>
          <w:kern w:val="0"/>
          <w:sz w:val="21"/>
          <w:szCs w:val="21"/>
          <w:lang w:val="en-US" w:eastAsia="zh-CN" w:bidi="ar"/>
        </w:rPr>
        <w:t>建立计量器具一览表。表中应列出计量器具的名称、规格型号、准确度等级、生产厂家、出厂标号、本单位管理编号、安装使用地点、校准状态、下次校准日期等；</w:t>
      </w:r>
    </w:p>
    <w:p w14:paraId="4A94A118">
      <w:pPr>
        <w:keepNext w:val="0"/>
        <w:keepLines w:val="0"/>
        <w:widowControl/>
        <w:numPr>
          <w:ilvl w:val="0"/>
          <w:numId w:val="1"/>
        </w:numPr>
        <w:suppressLineNumbers w:val="0"/>
        <w:ind w:firstLine="420" w:firstLineChars="200"/>
        <w:jc w:val="left"/>
        <w:rPr>
          <w:color w:val="auto"/>
        </w:rPr>
      </w:pPr>
      <w:r>
        <w:rPr>
          <w:rFonts w:hint="eastAsia" w:ascii="宋体" w:hAnsi="宋体" w:eastAsia="宋体" w:cs="宋体"/>
          <w:color w:val="auto"/>
          <w:kern w:val="0"/>
          <w:sz w:val="21"/>
          <w:szCs w:val="21"/>
          <w:lang w:val="en-US" w:eastAsia="zh-CN" w:bidi="ar"/>
        </w:rPr>
        <w:t xml:space="preserve">用能设备的设计和安装应符合GB/T 6422、GB/T 15316中关于用能设备的能源监测要求； </w:t>
      </w:r>
    </w:p>
    <w:p w14:paraId="74B5444E">
      <w:pPr>
        <w:keepNext w:val="0"/>
        <w:keepLines w:val="0"/>
        <w:widowControl/>
        <w:numPr>
          <w:ilvl w:val="0"/>
          <w:numId w:val="1"/>
        </w:numPr>
        <w:suppressLineNumbers w:val="0"/>
        <w:ind w:firstLine="420" w:firstLineChars="200"/>
        <w:jc w:val="left"/>
        <w:rPr>
          <w:color w:val="auto"/>
        </w:rPr>
      </w:pPr>
      <w:r>
        <w:rPr>
          <w:rFonts w:hint="eastAsia" w:ascii="宋体" w:hAnsi="宋体" w:eastAsia="宋体" w:cs="宋体"/>
          <w:color w:val="auto"/>
          <w:kern w:val="0"/>
          <w:sz w:val="21"/>
          <w:szCs w:val="21"/>
          <w:lang w:val="en-US" w:eastAsia="zh-CN" w:bidi="ar"/>
        </w:rPr>
        <w:t xml:space="preserve">企业应建立计量器具档案，包括但不限于： </w:t>
      </w:r>
    </w:p>
    <w:p w14:paraId="14665563">
      <w:pPr>
        <w:keepNext w:val="0"/>
        <w:keepLines w:val="0"/>
        <w:widowControl/>
        <w:suppressLineNumbers w:val="0"/>
        <w:ind w:firstLine="630" w:firstLineChars="300"/>
        <w:jc w:val="left"/>
        <w:rPr>
          <w:color w:val="auto"/>
        </w:rPr>
      </w:pPr>
      <w:r>
        <w:rPr>
          <w:rFonts w:hint="eastAsia" w:ascii="黑体" w:hAnsi="宋体" w:eastAsia="黑体" w:cs="黑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 xml:space="preserve">计量器具使用说明书； </w:t>
      </w:r>
    </w:p>
    <w:p w14:paraId="28E8AD8D">
      <w:pPr>
        <w:keepNext w:val="0"/>
        <w:keepLines w:val="0"/>
        <w:widowControl/>
        <w:suppressLineNumbers w:val="0"/>
        <w:ind w:firstLine="630" w:firstLineChars="300"/>
        <w:jc w:val="left"/>
        <w:rPr>
          <w:color w:val="auto"/>
        </w:rPr>
      </w:pPr>
      <w:r>
        <w:rPr>
          <w:rFonts w:hint="eastAsia" w:ascii="黑体" w:hAnsi="宋体" w:eastAsia="黑体" w:cs="黑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 xml:space="preserve">计量器具出厂合格证； </w:t>
      </w:r>
    </w:p>
    <w:p w14:paraId="15001768">
      <w:pPr>
        <w:keepNext w:val="0"/>
        <w:keepLines w:val="0"/>
        <w:widowControl/>
        <w:suppressLineNumbers w:val="0"/>
        <w:ind w:firstLine="630" w:firstLineChars="300"/>
        <w:jc w:val="left"/>
        <w:rPr>
          <w:color w:val="auto"/>
        </w:rPr>
      </w:pPr>
      <w:r>
        <w:rPr>
          <w:rFonts w:hint="eastAsia" w:ascii="黑体" w:hAnsi="宋体" w:eastAsia="黑体" w:cs="黑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 xml:space="preserve">计量器具有效的检定（测试、校准）证书； </w:t>
      </w:r>
    </w:p>
    <w:p w14:paraId="660C6687">
      <w:pPr>
        <w:keepNext w:val="0"/>
        <w:keepLines w:val="0"/>
        <w:widowControl/>
        <w:suppressLineNumbers w:val="0"/>
        <w:ind w:firstLine="630" w:firstLineChars="300"/>
        <w:jc w:val="left"/>
        <w:rPr>
          <w:color w:val="auto"/>
        </w:rPr>
      </w:pPr>
      <w:r>
        <w:rPr>
          <w:rFonts w:hint="eastAsia" w:ascii="黑体" w:hAnsi="宋体" w:eastAsia="黑体" w:cs="黑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 xml:space="preserve">计量器具维修记录； </w:t>
      </w:r>
    </w:p>
    <w:p w14:paraId="114B6D8E">
      <w:pPr>
        <w:keepNext w:val="0"/>
        <w:keepLines w:val="0"/>
        <w:widowControl/>
        <w:suppressLineNumbers w:val="0"/>
        <w:ind w:firstLine="630" w:firstLineChars="300"/>
        <w:jc w:val="left"/>
        <w:rPr>
          <w:color w:val="auto"/>
        </w:rPr>
      </w:pPr>
      <w:r>
        <w:rPr>
          <w:rFonts w:hint="eastAsia" w:ascii="黑体" w:hAnsi="宋体" w:eastAsia="黑体" w:cs="黑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 xml:space="preserve">计量器具其他相关信息。 </w:t>
      </w:r>
    </w:p>
    <w:p w14:paraId="6BA672F9">
      <w:pPr>
        <w:keepNext w:val="0"/>
        <w:keepLines w:val="0"/>
        <w:widowControl/>
        <w:numPr>
          <w:ilvl w:val="0"/>
          <w:numId w:val="1"/>
        </w:numPr>
        <w:suppressLineNumbers w:val="0"/>
        <w:ind w:firstLine="420" w:firstLineChars="20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计量器具凡属于自行校准且自行规定校准间隔的，应有现行有效的受控文件作为依据； </w:t>
      </w:r>
    </w:p>
    <w:p w14:paraId="1F7E5DA7">
      <w:pPr>
        <w:keepNext w:val="0"/>
        <w:keepLines w:val="0"/>
        <w:widowControl/>
        <w:numPr>
          <w:ilvl w:val="0"/>
          <w:numId w:val="1"/>
        </w:numPr>
        <w:suppressLineNumbers w:val="0"/>
        <w:ind w:firstLine="420" w:firstLineChars="20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计量器具应定期检定（校准）。凡经检定（校准）不符合要求或超过检定周期的计量器具不应使用。属于强制检定的计量器具，其检定周期应遵守有关计量法律法规的规定； </w:t>
      </w:r>
    </w:p>
    <w:p w14:paraId="7097E4C7">
      <w:pPr>
        <w:keepNext w:val="0"/>
        <w:keepLines w:val="0"/>
        <w:widowControl/>
        <w:numPr>
          <w:ilvl w:val="0"/>
          <w:numId w:val="1"/>
        </w:numPr>
        <w:suppressLineNumbers w:val="0"/>
        <w:ind w:firstLine="420" w:firstLineChars="20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在用的计量器具应在明显位置粘贴与计量器具一览表编号对应的标签，以备查验和管理。 </w:t>
      </w:r>
    </w:p>
    <w:p w14:paraId="507317DB">
      <w:pPr>
        <w:keepNext w:val="0"/>
        <w:keepLines w:val="0"/>
        <w:pageBreakBefore w:val="0"/>
        <w:widowControl/>
        <w:kinsoku/>
        <w:wordWrap w:val="0"/>
        <w:overflowPunct/>
        <w:topLinePunct w:val="0"/>
        <w:autoSpaceDE/>
        <w:autoSpaceDN/>
        <w:bidi w:val="0"/>
        <w:adjustRightInd/>
        <w:snapToGrid/>
        <w:spacing w:before="313" w:beforeLines="100" w:after="313" w:afterLines="100"/>
        <w:jc w:val="left"/>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6</w:t>
      </w:r>
      <w:r>
        <w:rPr>
          <w:rFonts w:hint="eastAsia" w:ascii="黑体" w:hAnsi="黑体" w:eastAsia="黑体" w:cs="黑体"/>
          <w:color w:val="auto"/>
        </w:rPr>
        <w:t xml:space="preserve">  </w:t>
      </w:r>
      <w:bookmarkEnd w:id="30"/>
      <w:r>
        <w:rPr>
          <w:rFonts w:hint="eastAsia" w:ascii="黑体" w:hAnsi="黑体" w:eastAsia="黑体" w:cs="黑体"/>
          <w:color w:val="auto"/>
        </w:rPr>
        <w:t>核算步骤</w:t>
      </w:r>
      <w:r>
        <w:rPr>
          <w:rFonts w:hint="eastAsia" w:ascii="黑体" w:hAnsi="黑体" w:eastAsia="黑体" w:cs="黑体"/>
          <w:color w:val="auto"/>
          <w:lang w:val="en-US" w:eastAsia="zh-CN"/>
        </w:rPr>
        <w:t>与核算方法</w:t>
      </w:r>
    </w:p>
    <w:p w14:paraId="1BAE9E34">
      <w:pPr>
        <w:keepNext w:val="0"/>
        <w:keepLines w:val="0"/>
        <w:pageBreakBefore w:val="0"/>
        <w:widowControl/>
        <w:suppressLineNumbers w:val="0"/>
        <w:kinsoku/>
        <w:wordWrap/>
        <w:overflowPunct/>
        <w:topLinePunct w:val="0"/>
        <w:autoSpaceDE/>
        <w:autoSpaceDN/>
        <w:bidi w:val="0"/>
        <w:adjustRightInd/>
        <w:snapToGrid/>
        <w:spacing w:before="313" w:beforeLines="100" w:after="313" w:afterLines="100"/>
        <w:jc w:val="left"/>
        <w:textAlignment w:val="auto"/>
        <w:rPr>
          <w:color w:val="auto"/>
        </w:rPr>
      </w:pPr>
      <w:bookmarkStart w:id="31" w:name="OLE_LINK3"/>
      <w:r>
        <w:rPr>
          <w:rFonts w:hint="eastAsia" w:ascii="黑体" w:hAnsi="宋体" w:eastAsia="黑体" w:cs="黑体"/>
          <w:color w:val="auto"/>
          <w:kern w:val="0"/>
          <w:sz w:val="21"/>
          <w:szCs w:val="21"/>
          <w:lang w:val="en-US" w:eastAsia="zh-CN" w:bidi="ar"/>
        </w:rPr>
        <w:t>6</w:t>
      </w:r>
      <w:r>
        <w:rPr>
          <w:rFonts w:ascii="黑体" w:hAnsi="宋体" w:eastAsia="黑体" w:cs="黑体"/>
          <w:color w:val="auto"/>
          <w:kern w:val="0"/>
          <w:sz w:val="21"/>
          <w:szCs w:val="21"/>
          <w:lang w:val="en-US" w:eastAsia="zh-CN" w:bidi="ar"/>
        </w:rPr>
        <w:t xml:space="preserve">.1 核算步骤 </w:t>
      </w:r>
    </w:p>
    <w:bookmarkEnd w:id="31"/>
    <w:p w14:paraId="18211C9B">
      <w:pPr>
        <w:keepNext w:val="0"/>
        <w:keepLines w:val="0"/>
        <w:widowControl/>
        <w:suppressLineNumbers w:val="0"/>
        <w:ind w:firstLine="420" w:firstLineChars="200"/>
        <w:jc w:val="left"/>
        <w:rPr>
          <w:color w:val="auto"/>
        </w:rPr>
      </w:pPr>
      <w:r>
        <w:rPr>
          <w:rFonts w:hint="eastAsia" w:ascii="宋体" w:hAnsi="宋体" w:eastAsia="宋体" w:cs="宋体"/>
          <w:color w:val="auto"/>
          <w:kern w:val="0"/>
          <w:sz w:val="21"/>
          <w:szCs w:val="21"/>
          <w:lang w:val="en-US" w:eastAsia="zh-CN" w:bidi="ar"/>
        </w:rPr>
        <w:t>报告主体进行企业</w:t>
      </w:r>
      <w:r>
        <w:rPr>
          <w:rFonts w:hint="eastAsia" w:ascii="宋体" w:hAnsi="宋体" w:cs="宋体"/>
          <w:color w:val="auto"/>
          <w:kern w:val="0"/>
          <w:sz w:val="21"/>
          <w:szCs w:val="21"/>
          <w:lang w:val="en-US" w:eastAsia="zh-CN" w:bidi="ar"/>
        </w:rPr>
        <w:t>温室气体排放</w:t>
      </w:r>
      <w:r>
        <w:rPr>
          <w:rFonts w:hint="eastAsia" w:ascii="宋体" w:hAnsi="宋体" w:eastAsia="宋体" w:cs="宋体"/>
          <w:color w:val="auto"/>
          <w:kern w:val="0"/>
          <w:sz w:val="21"/>
          <w:szCs w:val="21"/>
          <w:lang w:val="en-US" w:eastAsia="zh-CN" w:bidi="ar"/>
        </w:rPr>
        <w:t>核算与报告的工作流程包括</w:t>
      </w:r>
      <w:r>
        <w:rPr>
          <w:rFonts w:hint="eastAsia" w:ascii="宋体" w:hAnsi="宋体"/>
          <w:color w:val="auto"/>
          <w:spacing w:val="8"/>
          <w:kern w:val="0"/>
          <w:szCs w:val="21"/>
        </w:rPr>
        <w:t>以下步骤</w:t>
      </w:r>
      <w:r>
        <w:rPr>
          <w:rFonts w:hint="eastAsia" w:ascii="宋体" w:hAnsi="宋体" w:eastAsia="宋体" w:cs="宋体"/>
          <w:color w:val="auto"/>
          <w:kern w:val="0"/>
          <w:sz w:val="21"/>
          <w:szCs w:val="21"/>
          <w:lang w:val="en-US" w:eastAsia="zh-CN" w:bidi="ar"/>
        </w:rPr>
        <w:t xml:space="preserve">： </w:t>
      </w:r>
    </w:p>
    <w:p w14:paraId="32A58BA3">
      <w:pPr>
        <w:widowControl/>
        <w:wordWrap w:val="0"/>
        <w:ind w:firstLine="452" w:firstLineChars="200"/>
        <w:jc w:val="left"/>
        <w:rPr>
          <w:rFonts w:ascii="宋体" w:hAnsi="宋体"/>
          <w:color w:val="auto"/>
          <w:spacing w:val="8"/>
          <w:kern w:val="0"/>
          <w:szCs w:val="21"/>
        </w:rPr>
      </w:pPr>
      <w:r>
        <w:rPr>
          <w:rFonts w:hint="eastAsia" w:ascii="宋体" w:hAnsi="宋体"/>
          <w:color w:val="auto"/>
          <w:spacing w:val="8"/>
          <w:kern w:val="0"/>
          <w:szCs w:val="21"/>
        </w:rPr>
        <w:t>a）确定核算边界；</w:t>
      </w:r>
    </w:p>
    <w:p w14:paraId="5500E530">
      <w:pPr>
        <w:widowControl/>
        <w:wordWrap w:val="0"/>
        <w:ind w:firstLine="452" w:firstLineChars="200"/>
        <w:jc w:val="left"/>
        <w:rPr>
          <w:rFonts w:ascii="宋体" w:hAnsi="宋体"/>
          <w:color w:val="auto"/>
          <w:spacing w:val="8"/>
          <w:kern w:val="0"/>
          <w:szCs w:val="21"/>
        </w:rPr>
      </w:pPr>
      <w:r>
        <w:rPr>
          <w:rFonts w:hint="eastAsia" w:ascii="宋体" w:hAnsi="宋体"/>
          <w:color w:val="auto"/>
          <w:spacing w:val="8"/>
          <w:kern w:val="0"/>
          <w:szCs w:val="21"/>
        </w:rPr>
        <w:t>b）识别</w:t>
      </w:r>
      <w:r>
        <w:rPr>
          <w:rFonts w:hint="eastAsia" w:ascii="宋体" w:hAnsi="宋体"/>
          <w:color w:val="auto"/>
          <w:spacing w:val="8"/>
          <w:kern w:val="0"/>
          <w:szCs w:val="21"/>
          <w:lang w:val="en-US" w:eastAsia="zh-CN"/>
        </w:rPr>
        <w:t>温室气体</w:t>
      </w:r>
      <w:r>
        <w:rPr>
          <w:rFonts w:hint="eastAsia" w:ascii="宋体" w:hAnsi="宋体"/>
          <w:color w:val="auto"/>
          <w:spacing w:val="8"/>
          <w:kern w:val="0"/>
          <w:szCs w:val="21"/>
        </w:rPr>
        <w:t>排放源</w:t>
      </w:r>
      <w:r>
        <w:rPr>
          <w:rFonts w:hint="eastAsia" w:ascii="宋体" w:hAnsi="宋体"/>
          <w:color w:val="auto"/>
          <w:spacing w:val="8"/>
          <w:kern w:val="0"/>
          <w:szCs w:val="21"/>
          <w:lang w:val="en-US" w:eastAsia="zh-CN"/>
        </w:rPr>
        <w:t>和温室气体种类</w:t>
      </w:r>
      <w:r>
        <w:rPr>
          <w:rFonts w:hint="eastAsia" w:ascii="宋体" w:hAnsi="宋体"/>
          <w:color w:val="auto"/>
          <w:spacing w:val="8"/>
          <w:kern w:val="0"/>
          <w:szCs w:val="21"/>
        </w:rPr>
        <w:t>；</w:t>
      </w:r>
    </w:p>
    <w:p w14:paraId="421E0E00">
      <w:pPr>
        <w:widowControl/>
        <w:wordWrap w:val="0"/>
        <w:ind w:firstLine="452" w:firstLineChars="200"/>
        <w:jc w:val="left"/>
        <w:rPr>
          <w:rFonts w:hint="default" w:ascii="宋体" w:hAnsi="宋体"/>
          <w:color w:val="auto"/>
          <w:spacing w:val="8"/>
          <w:kern w:val="0"/>
          <w:szCs w:val="21"/>
          <w:lang w:val="en-US"/>
        </w:rPr>
      </w:pPr>
      <w:r>
        <w:rPr>
          <w:rFonts w:hint="eastAsia" w:ascii="宋体" w:hAnsi="宋体"/>
          <w:color w:val="auto"/>
          <w:spacing w:val="8"/>
          <w:kern w:val="0"/>
          <w:szCs w:val="21"/>
        </w:rPr>
        <w:t>c）</w:t>
      </w:r>
      <w:r>
        <w:rPr>
          <w:rFonts w:hint="eastAsia" w:ascii="宋体" w:hAnsi="宋体" w:eastAsia="宋体" w:cs="宋体"/>
          <w:color w:val="auto"/>
          <w:kern w:val="0"/>
          <w:sz w:val="21"/>
          <w:szCs w:val="21"/>
          <w:lang w:val="en-US" w:eastAsia="zh-CN" w:bidi="ar"/>
        </w:rPr>
        <w:t>制定数据质量控制计划</w:t>
      </w:r>
      <w:r>
        <w:rPr>
          <w:rFonts w:hint="eastAsia" w:ascii="宋体" w:hAnsi="宋体" w:cs="宋体"/>
          <w:color w:val="auto"/>
          <w:kern w:val="0"/>
          <w:sz w:val="21"/>
          <w:szCs w:val="21"/>
          <w:lang w:val="en-US" w:eastAsia="zh-CN" w:bidi="ar"/>
        </w:rPr>
        <w:t>；</w:t>
      </w:r>
    </w:p>
    <w:p w14:paraId="203476BA">
      <w:pPr>
        <w:widowControl/>
        <w:wordWrap w:val="0"/>
        <w:ind w:firstLine="452" w:firstLineChars="200"/>
        <w:jc w:val="left"/>
        <w:rPr>
          <w:rFonts w:ascii="宋体" w:hAnsi="宋体"/>
          <w:color w:val="auto"/>
          <w:spacing w:val="8"/>
          <w:kern w:val="0"/>
          <w:szCs w:val="21"/>
        </w:rPr>
      </w:pPr>
      <w:r>
        <w:rPr>
          <w:rFonts w:hint="eastAsia" w:ascii="宋体" w:hAnsi="宋体"/>
          <w:color w:val="auto"/>
          <w:spacing w:val="8"/>
          <w:kern w:val="0"/>
          <w:szCs w:val="21"/>
        </w:rPr>
        <w:t>d）收集活动数据；</w:t>
      </w:r>
    </w:p>
    <w:p w14:paraId="5219C00A">
      <w:pPr>
        <w:widowControl/>
        <w:wordWrap w:val="0"/>
        <w:ind w:firstLine="452" w:firstLineChars="200"/>
        <w:jc w:val="left"/>
        <w:rPr>
          <w:rFonts w:ascii="宋体" w:hAnsi="宋体"/>
          <w:color w:val="auto"/>
          <w:spacing w:val="8"/>
          <w:kern w:val="0"/>
          <w:szCs w:val="21"/>
        </w:rPr>
      </w:pPr>
      <w:r>
        <w:rPr>
          <w:rFonts w:hint="eastAsia" w:ascii="宋体" w:hAnsi="宋体"/>
          <w:color w:val="auto"/>
          <w:spacing w:val="8"/>
          <w:kern w:val="0"/>
          <w:szCs w:val="21"/>
        </w:rPr>
        <w:t>e）选择和获取排放因子数据；</w:t>
      </w:r>
    </w:p>
    <w:p w14:paraId="0F991E64">
      <w:pPr>
        <w:widowControl/>
        <w:wordWrap w:val="0"/>
        <w:ind w:firstLine="452" w:firstLineChars="200"/>
        <w:jc w:val="left"/>
        <w:rPr>
          <w:rFonts w:ascii="宋体" w:hAnsi="宋体"/>
          <w:color w:val="auto"/>
          <w:spacing w:val="8"/>
          <w:kern w:val="0"/>
          <w:szCs w:val="21"/>
        </w:rPr>
      </w:pPr>
      <w:r>
        <w:rPr>
          <w:rFonts w:hint="eastAsia" w:ascii="宋体" w:hAnsi="宋体"/>
          <w:color w:val="auto"/>
          <w:spacing w:val="8"/>
          <w:kern w:val="0"/>
          <w:szCs w:val="21"/>
        </w:rPr>
        <w:t>f）分别计算</w:t>
      </w:r>
      <w:r>
        <w:rPr>
          <w:rFonts w:hint="eastAsia" w:ascii="宋体" w:hAnsi="宋体"/>
          <w:color w:val="auto"/>
          <w:spacing w:val="8"/>
          <w:kern w:val="0"/>
          <w:szCs w:val="21"/>
          <w:lang w:val="en-US" w:eastAsia="zh-CN"/>
        </w:rPr>
        <w:t>化石</w:t>
      </w:r>
      <w:r>
        <w:rPr>
          <w:rFonts w:hint="eastAsia" w:ascii="宋体" w:hAnsi="宋体"/>
          <w:color w:val="auto"/>
          <w:spacing w:val="8"/>
          <w:kern w:val="0"/>
          <w:szCs w:val="21"/>
        </w:rPr>
        <w:t>燃料燃烧</w:t>
      </w:r>
      <w:r>
        <w:rPr>
          <w:rFonts w:hint="eastAsia" w:ascii="宋体" w:hAnsi="宋体"/>
          <w:strike w:val="0"/>
          <w:color w:val="auto"/>
          <w:spacing w:val="8"/>
          <w:kern w:val="0"/>
          <w:szCs w:val="21"/>
          <w:highlight w:val="none"/>
          <w:lang w:val="en-US" w:eastAsia="zh-CN"/>
        </w:rPr>
        <w:t>排放量、</w:t>
      </w:r>
      <w:r>
        <w:rPr>
          <w:rFonts w:hint="eastAsia" w:ascii="宋体" w:hAnsi="宋体"/>
          <w:color w:val="auto"/>
          <w:spacing w:val="8"/>
          <w:kern w:val="0"/>
          <w:szCs w:val="21"/>
          <w:lang w:val="en-US" w:eastAsia="zh-CN"/>
        </w:rPr>
        <w:t>购入和输出的电力及热力产生的排放量</w:t>
      </w:r>
      <w:r>
        <w:rPr>
          <w:rFonts w:hint="eastAsia" w:ascii="宋体" w:hAnsi="宋体"/>
          <w:color w:val="auto"/>
          <w:spacing w:val="8"/>
          <w:kern w:val="0"/>
          <w:szCs w:val="21"/>
        </w:rPr>
        <w:t>；</w:t>
      </w:r>
    </w:p>
    <w:p w14:paraId="4CDAD8D1">
      <w:pPr>
        <w:keepNext w:val="0"/>
        <w:keepLines w:val="0"/>
        <w:widowControl/>
        <w:suppressLineNumbers w:val="0"/>
        <w:ind w:firstLine="452" w:firstLineChars="200"/>
        <w:jc w:val="left"/>
        <w:rPr>
          <w:color w:val="auto"/>
        </w:rPr>
      </w:pPr>
      <w:r>
        <w:rPr>
          <w:rFonts w:hint="eastAsia" w:ascii="宋体" w:hAnsi="宋体"/>
          <w:color w:val="auto"/>
          <w:spacing w:val="8"/>
          <w:kern w:val="0"/>
          <w:szCs w:val="21"/>
          <w:lang w:val="en-US" w:eastAsia="zh-CN"/>
        </w:rPr>
        <w:t xml:space="preserve">g) </w:t>
      </w:r>
      <w:r>
        <w:rPr>
          <w:rFonts w:hint="eastAsia" w:ascii="宋体" w:hAnsi="宋体"/>
          <w:color w:val="auto"/>
          <w:spacing w:val="8"/>
          <w:kern w:val="0"/>
          <w:szCs w:val="21"/>
        </w:rPr>
        <w:t>汇总计算</w:t>
      </w:r>
      <w:r>
        <w:rPr>
          <w:rFonts w:hint="eastAsia" w:ascii="宋体" w:hAnsi="宋体"/>
          <w:color w:val="auto"/>
          <w:spacing w:val="8"/>
          <w:kern w:val="0"/>
          <w:szCs w:val="21"/>
          <w:lang w:eastAsia="zh-CN"/>
        </w:rPr>
        <w:t>温室气体排放</w:t>
      </w:r>
      <w:r>
        <w:rPr>
          <w:rFonts w:hint="eastAsia" w:ascii="宋体" w:hAnsi="宋体"/>
          <w:color w:val="auto"/>
          <w:spacing w:val="8"/>
          <w:kern w:val="0"/>
          <w:szCs w:val="21"/>
        </w:rPr>
        <w:t>量</w:t>
      </w:r>
      <w:r>
        <w:rPr>
          <w:rFonts w:hint="eastAsia" w:ascii="宋体" w:hAnsi="宋体" w:eastAsia="宋体" w:cs="宋体"/>
          <w:color w:val="auto"/>
          <w:kern w:val="0"/>
          <w:sz w:val="21"/>
          <w:szCs w:val="21"/>
          <w:lang w:val="en-US" w:eastAsia="zh-CN" w:bidi="ar"/>
        </w:rPr>
        <w:t>。</w:t>
      </w:r>
    </w:p>
    <w:p w14:paraId="6B17BE4A">
      <w:pPr>
        <w:keepNext w:val="0"/>
        <w:keepLines w:val="0"/>
        <w:pageBreakBefore w:val="0"/>
        <w:widowControl/>
        <w:suppressLineNumbers w:val="0"/>
        <w:kinsoku/>
        <w:wordWrap/>
        <w:overflowPunct/>
        <w:topLinePunct w:val="0"/>
        <w:autoSpaceDE/>
        <w:autoSpaceDN/>
        <w:bidi w:val="0"/>
        <w:adjustRightInd/>
        <w:snapToGrid/>
        <w:spacing w:before="313" w:beforeLines="100" w:after="313" w:afterLines="100"/>
        <w:jc w:val="left"/>
        <w:textAlignment w:val="auto"/>
        <w:rPr>
          <w:rFonts w:hint="eastAsia" w:ascii="黑体" w:hAnsi="宋体" w:eastAsia="黑体" w:cs="黑体"/>
          <w:color w:val="auto"/>
          <w:kern w:val="0"/>
          <w:sz w:val="21"/>
          <w:szCs w:val="21"/>
          <w:lang w:val="en-US" w:eastAsia="zh-CN" w:bidi="ar"/>
        </w:rPr>
      </w:pPr>
      <w:r>
        <w:rPr>
          <w:rFonts w:hint="eastAsia" w:ascii="黑体" w:hAnsi="宋体" w:eastAsia="黑体" w:cs="黑体"/>
          <w:color w:val="auto"/>
          <w:kern w:val="0"/>
          <w:sz w:val="21"/>
          <w:szCs w:val="21"/>
          <w:lang w:val="en-US" w:eastAsia="zh-CN" w:bidi="ar"/>
        </w:rPr>
        <w:t xml:space="preserve">6.2 </w:t>
      </w:r>
      <w:r>
        <w:rPr>
          <w:rFonts w:ascii="黑体" w:hAnsi="宋体" w:eastAsia="黑体" w:cs="黑体"/>
          <w:color w:val="auto"/>
          <w:kern w:val="0"/>
          <w:sz w:val="21"/>
          <w:szCs w:val="21"/>
          <w:lang w:val="en-US" w:eastAsia="zh-CN" w:bidi="ar"/>
        </w:rPr>
        <w:t>核算</w:t>
      </w:r>
      <w:r>
        <w:rPr>
          <w:rFonts w:hint="eastAsia" w:ascii="黑体" w:hAnsi="宋体" w:eastAsia="黑体" w:cs="黑体"/>
          <w:color w:val="auto"/>
          <w:kern w:val="0"/>
          <w:sz w:val="21"/>
          <w:szCs w:val="21"/>
          <w:lang w:val="en-US" w:eastAsia="zh-CN" w:bidi="ar"/>
        </w:rPr>
        <w:t>方法</w:t>
      </w:r>
    </w:p>
    <w:p w14:paraId="4676F9A3">
      <w:pPr>
        <w:keepNext w:val="0"/>
        <w:keepLines w:val="0"/>
        <w:pageBreakBefore w:val="0"/>
        <w:widowControl/>
        <w:suppressLineNumbers w:val="0"/>
        <w:kinsoku/>
        <w:wordWrap/>
        <w:overflowPunct/>
        <w:topLinePunct w:val="0"/>
        <w:autoSpaceDE/>
        <w:autoSpaceDN/>
        <w:bidi w:val="0"/>
        <w:adjustRightInd/>
        <w:snapToGrid/>
        <w:spacing w:before="313" w:beforeLines="100" w:after="313" w:afterLines="100"/>
        <w:jc w:val="left"/>
        <w:textAlignment w:val="auto"/>
        <w:rPr>
          <w:color w:val="auto"/>
        </w:rPr>
      </w:pPr>
      <w:r>
        <w:rPr>
          <w:rFonts w:hint="eastAsia" w:ascii="黑体" w:hAnsi="宋体" w:eastAsia="黑体" w:cs="黑体"/>
          <w:color w:val="auto"/>
          <w:kern w:val="0"/>
          <w:sz w:val="21"/>
          <w:szCs w:val="21"/>
          <w:lang w:val="en-US" w:eastAsia="zh-CN" w:bidi="ar"/>
        </w:rPr>
        <w:t>6.2.1 温室气体排放</w:t>
      </w:r>
      <w:r>
        <w:rPr>
          <w:rFonts w:ascii="黑体" w:hAnsi="宋体" w:eastAsia="黑体" w:cs="黑体"/>
          <w:color w:val="auto"/>
          <w:kern w:val="0"/>
          <w:sz w:val="21"/>
          <w:szCs w:val="21"/>
          <w:lang w:val="en-US" w:eastAsia="zh-CN" w:bidi="ar"/>
        </w:rPr>
        <w:t xml:space="preserve">总量  </w:t>
      </w:r>
    </w:p>
    <w:p w14:paraId="45E0D8E4">
      <w:pPr>
        <w:widowControl/>
        <w:wordWrap w:val="0"/>
        <w:ind w:firstLine="452" w:firstLineChars="200"/>
        <w:jc w:val="left"/>
        <w:rPr>
          <w:rFonts w:ascii="宋体" w:hAnsi="宋体"/>
          <w:color w:val="auto"/>
          <w:spacing w:val="8"/>
          <w:kern w:val="0"/>
          <w:szCs w:val="21"/>
        </w:rPr>
      </w:pPr>
      <w:r>
        <w:rPr>
          <w:rFonts w:hint="eastAsia" w:ascii="宋体" w:hAnsi="宋体"/>
          <w:color w:val="auto"/>
          <w:spacing w:val="8"/>
          <w:kern w:val="0"/>
          <w:szCs w:val="21"/>
        </w:rPr>
        <w:t>铜加工企业的</w:t>
      </w:r>
      <w:r>
        <w:rPr>
          <w:rFonts w:hint="eastAsia" w:ascii="宋体" w:hAnsi="宋体"/>
          <w:color w:val="auto"/>
          <w:spacing w:val="8"/>
          <w:kern w:val="0"/>
          <w:szCs w:val="21"/>
          <w:lang w:val="en-US" w:eastAsia="zh-CN"/>
        </w:rPr>
        <w:t>温室气体</w:t>
      </w:r>
      <w:r>
        <w:rPr>
          <w:rFonts w:hint="eastAsia" w:ascii="宋体" w:hAnsi="宋体"/>
          <w:color w:val="auto"/>
          <w:spacing w:val="8"/>
          <w:kern w:val="0"/>
          <w:szCs w:val="21"/>
        </w:rPr>
        <w:t>排放总量等于企业边界内所有生产系统的</w:t>
      </w:r>
      <w:r>
        <w:rPr>
          <w:rFonts w:hint="eastAsia" w:ascii="宋体" w:hAnsi="宋体"/>
          <w:color w:val="auto"/>
          <w:spacing w:val="8"/>
          <w:kern w:val="0"/>
          <w:szCs w:val="21"/>
          <w:lang w:val="en-US" w:eastAsia="zh-CN"/>
        </w:rPr>
        <w:t>燃</w:t>
      </w:r>
      <w:r>
        <w:rPr>
          <w:rFonts w:hint="eastAsia" w:ascii="宋体" w:hAnsi="宋体"/>
          <w:color w:val="auto"/>
          <w:spacing w:val="8"/>
          <w:kern w:val="0"/>
          <w:szCs w:val="21"/>
        </w:rPr>
        <w:t>料燃烧排放量、企业购入</w:t>
      </w:r>
      <w:r>
        <w:rPr>
          <w:rFonts w:hint="eastAsia" w:ascii="宋体" w:hAnsi="宋体"/>
          <w:color w:val="auto"/>
          <w:spacing w:val="8"/>
          <w:kern w:val="0"/>
          <w:szCs w:val="21"/>
          <w:lang w:val="en-US" w:eastAsia="zh-CN"/>
        </w:rPr>
        <w:t>的</w:t>
      </w:r>
      <w:r>
        <w:rPr>
          <w:rFonts w:hint="eastAsia" w:ascii="宋体" w:hAnsi="宋体"/>
          <w:color w:val="auto"/>
          <w:spacing w:val="8"/>
          <w:kern w:val="0"/>
          <w:szCs w:val="21"/>
        </w:rPr>
        <w:t>电力</w:t>
      </w:r>
      <w:r>
        <w:rPr>
          <w:rFonts w:hint="eastAsia" w:ascii="宋体" w:hAnsi="宋体"/>
          <w:color w:val="auto"/>
          <w:spacing w:val="8"/>
          <w:kern w:val="0"/>
          <w:szCs w:val="21"/>
          <w:lang w:val="en-US" w:eastAsia="zh-CN"/>
        </w:rPr>
        <w:t>及</w:t>
      </w:r>
      <w:r>
        <w:rPr>
          <w:rFonts w:hint="eastAsia" w:ascii="宋体" w:hAnsi="宋体"/>
          <w:color w:val="auto"/>
          <w:spacing w:val="8"/>
          <w:kern w:val="0"/>
          <w:szCs w:val="21"/>
        </w:rPr>
        <w:t>热力</w:t>
      </w:r>
      <w:r>
        <w:rPr>
          <w:rFonts w:hint="eastAsia" w:ascii="宋体" w:hAnsi="宋体"/>
          <w:color w:val="auto"/>
          <w:spacing w:val="8"/>
          <w:kern w:val="0"/>
          <w:szCs w:val="21"/>
          <w:lang w:val="en-US" w:eastAsia="zh-CN"/>
        </w:rPr>
        <w:t>产生</w:t>
      </w:r>
      <w:r>
        <w:rPr>
          <w:rFonts w:hint="eastAsia" w:ascii="宋体" w:hAnsi="宋体"/>
          <w:color w:val="auto"/>
          <w:spacing w:val="8"/>
          <w:kern w:val="0"/>
          <w:szCs w:val="21"/>
        </w:rPr>
        <w:t>的</w:t>
      </w:r>
      <w:r>
        <w:rPr>
          <w:rFonts w:hint="eastAsia" w:ascii="宋体" w:hAnsi="宋体"/>
          <w:color w:val="auto"/>
          <w:spacing w:val="8"/>
          <w:kern w:val="0"/>
          <w:szCs w:val="21"/>
          <w:lang w:val="en-US" w:eastAsia="zh-CN"/>
        </w:rPr>
        <w:t>二氧化碳</w:t>
      </w:r>
      <w:r>
        <w:rPr>
          <w:rFonts w:hint="eastAsia" w:ascii="宋体" w:hAnsi="宋体"/>
          <w:color w:val="auto"/>
          <w:spacing w:val="8"/>
          <w:kern w:val="0"/>
          <w:szCs w:val="21"/>
        </w:rPr>
        <w:t>排放量之和，</w:t>
      </w:r>
      <w:r>
        <w:rPr>
          <w:rFonts w:hint="eastAsia" w:ascii="宋体" w:hAnsi="宋体"/>
          <w:color w:val="auto"/>
          <w:spacing w:val="8"/>
          <w:kern w:val="0"/>
          <w:szCs w:val="21"/>
          <w:lang w:val="en-US" w:eastAsia="zh-CN"/>
        </w:rPr>
        <w:t>同时扣除企业输出的电力、热力所产生的二氧化碳排放量。</w:t>
      </w:r>
      <w:r>
        <w:rPr>
          <w:rFonts w:hint="eastAsia" w:ascii="宋体" w:hAnsi="宋体"/>
          <w:color w:val="auto"/>
          <w:spacing w:val="8"/>
          <w:kern w:val="0"/>
          <w:szCs w:val="21"/>
        </w:rPr>
        <w:t>按公式（1）计算。</w:t>
      </w:r>
    </w:p>
    <w:p w14:paraId="26908F1D">
      <w:pPr>
        <w:spacing w:beforeLines="50" w:afterLines="50"/>
        <w:ind w:firstLine="735" w:firstLineChars="350"/>
        <w:jc w:val="right"/>
        <w:rPr>
          <w:rFonts w:ascii="宋体" w:hAnsi="宋体"/>
          <w:color w:val="auto"/>
        </w:rPr>
      </w:pPr>
      <w:r>
        <w:rPr>
          <w:rFonts w:hint="default" w:ascii="Times New Roman" w:hAnsi="Times New Roman" w:cs="Times New Roman"/>
          <w:i/>
          <w:color w:val="auto"/>
        </w:rPr>
        <w:t>E</w:t>
      </w:r>
      <w:r>
        <w:rPr>
          <w:rFonts w:hint="default" w:ascii="Times New Roman" w:hAnsi="Times New Roman" w:cs="Times New Roman"/>
          <w:i/>
          <w:color w:val="auto"/>
          <w:lang w:val="en-US" w:eastAsia="zh-CN"/>
        </w:rPr>
        <w:t xml:space="preserve"> </w:t>
      </w:r>
      <w:r>
        <w:rPr>
          <w:rFonts w:hint="eastAsia" w:ascii="宋体" w:hAnsi="宋体"/>
          <w:color w:val="auto"/>
        </w:rPr>
        <w:t>=</w:t>
      </w:r>
      <w:r>
        <w:rPr>
          <w:rFonts w:hint="eastAsia" w:ascii="宋体" w:hAnsi="宋体"/>
          <w:color w:val="auto"/>
          <w:lang w:val="en-US" w:eastAsia="zh-CN"/>
        </w:rPr>
        <w:t xml:space="preserve"> </w:t>
      </w:r>
      <w:r>
        <w:rPr>
          <w:rFonts w:hint="default" w:ascii="Times New Roman" w:hAnsi="Times New Roman" w:cs="Times New Roman"/>
          <w:i/>
          <w:color w:val="auto"/>
        </w:rPr>
        <w:t>E</w:t>
      </w:r>
      <w:r>
        <w:rPr>
          <w:rFonts w:hint="eastAsia"/>
          <w:color w:val="auto"/>
          <w:vertAlign w:val="subscript"/>
        </w:rPr>
        <w:t>燃烧</w:t>
      </w:r>
      <w:r>
        <w:rPr>
          <w:rFonts w:hint="eastAsia" w:ascii="宋体" w:hAnsi="宋体"/>
          <w:color w:val="auto"/>
        </w:rPr>
        <w:t>+</w:t>
      </w:r>
      <w:r>
        <w:rPr>
          <w:rFonts w:hint="default" w:ascii="Times New Roman" w:hAnsi="Times New Roman" w:cs="Times New Roman"/>
          <w:i/>
          <w:color w:val="auto"/>
        </w:rPr>
        <w:t>E</w:t>
      </w:r>
      <w:r>
        <w:rPr>
          <w:rFonts w:hint="eastAsia" w:ascii="Times New Roman" w:hAnsi="Times New Roman" w:cs="Times New Roman"/>
          <w:i w:val="0"/>
          <w:iCs/>
          <w:color w:val="auto"/>
          <w:vertAlign w:val="subscript"/>
          <w:lang w:val="en-US" w:eastAsia="zh-CN"/>
        </w:rPr>
        <w:t>过程</w:t>
      </w:r>
      <w:r>
        <w:rPr>
          <w:rFonts w:hint="eastAsia" w:ascii="宋体" w:hAnsi="宋体"/>
          <w:color w:val="auto"/>
        </w:rPr>
        <w:t>+</w:t>
      </w:r>
      <w:r>
        <w:rPr>
          <w:rFonts w:hint="default" w:ascii="Times New Roman" w:hAnsi="Times New Roman" w:cs="Times New Roman"/>
          <w:i/>
          <w:color w:val="auto"/>
        </w:rPr>
        <w:t>E</w:t>
      </w:r>
      <w:r>
        <w:rPr>
          <w:rFonts w:hint="eastAsia" w:ascii="宋体" w:hAnsi="宋体"/>
          <w:i w:val="0"/>
          <w:iCs/>
          <w:color w:val="auto"/>
          <w:vertAlign w:val="subscript"/>
          <w:lang w:val="en-US" w:eastAsia="zh-CN"/>
        </w:rPr>
        <w:t>购入</w:t>
      </w:r>
      <w:r>
        <w:rPr>
          <w:rFonts w:hint="eastAsia"/>
          <w:color w:val="auto"/>
          <w:vertAlign w:val="subscript"/>
        </w:rPr>
        <w:t>电</w:t>
      </w:r>
      <w:r>
        <w:rPr>
          <w:rFonts w:hint="eastAsia" w:ascii="宋体" w:hAnsi="宋体"/>
          <w:color w:val="auto"/>
        </w:rPr>
        <w:t>+</w:t>
      </w:r>
      <w:r>
        <w:rPr>
          <w:rFonts w:hint="default" w:ascii="Times New Roman" w:hAnsi="Times New Roman" w:cs="Times New Roman"/>
          <w:i/>
          <w:color w:val="auto"/>
        </w:rPr>
        <w:t>E</w:t>
      </w:r>
      <w:r>
        <w:rPr>
          <w:rFonts w:hint="eastAsia" w:ascii="宋体" w:hAnsi="宋体"/>
          <w:i w:val="0"/>
          <w:iCs/>
          <w:color w:val="auto"/>
          <w:vertAlign w:val="subscript"/>
          <w:lang w:val="en-US" w:eastAsia="zh-CN"/>
        </w:rPr>
        <w:t>购入</w:t>
      </w:r>
      <w:r>
        <w:rPr>
          <w:rFonts w:hint="eastAsia"/>
          <w:color w:val="auto"/>
          <w:vertAlign w:val="subscript"/>
        </w:rPr>
        <w:t>热</w:t>
      </w:r>
      <w:r>
        <w:rPr>
          <w:rFonts w:hint="eastAsia" w:ascii="宋体" w:hAnsi="宋体"/>
          <w:color w:val="auto"/>
          <w:lang w:val="en-US" w:eastAsia="zh-CN"/>
        </w:rPr>
        <w:t>-</w:t>
      </w:r>
      <w:r>
        <w:rPr>
          <w:rFonts w:hint="default" w:ascii="Times New Roman" w:hAnsi="Times New Roman" w:cs="Times New Roman"/>
          <w:i/>
          <w:color w:val="auto"/>
        </w:rPr>
        <w:t>E</w:t>
      </w:r>
      <w:r>
        <w:rPr>
          <w:rFonts w:hint="eastAsia" w:ascii="宋体" w:hAnsi="宋体"/>
          <w:i w:val="0"/>
          <w:iCs/>
          <w:color w:val="auto"/>
          <w:vertAlign w:val="subscript"/>
          <w:lang w:val="en-US" w:eastAsia="zh-CN"/>
        </w:rPr>
        <w:t>输出</w:t>
      </w:r>
      <w:r>
        <w:rPr>
          <w:rFonts w:hint="eastAsia"/>
          <w:color w:val="auto"/>
          <w:vertAlign w:val="subscript"/>
        </w:rPr>
        <w:t>电</w:t>
      </w:r>
      <w:r>
        <w:rPr>
          <w:rFonts w:hint="eastAsia" w:ascii="宋体" w:hAnsi="宋体"/>
          <w:color w:val="auto"/>
          <w:lang w:val="en-US" w:eastAsia="zh-CN"/>
        </w:rPr>
        <w:t>-</w:t>
      </w:r>
      <w:r>
        <w:rPr>
          <w:rFonts w:hint="default" w:ascii="Times New Roman" w:hAnsi="Times New Roman" w:cs="Times New Roman"/>
          <w:i/>
          <w:color w:val="auto"/>
        </w:rPr>
        <w:t>E</w:t>
      </w:r>
      <w:r>
        <w:rPr>
          <w:rFonts w:hint="eastAsia" w:ascii="宋体" w:hAnsi="宋体"/>
          <w:i w:val="0"/>
          <w:iCs/>
          <w:color w:val="auto"/>
          <w:vertAlign w:val="subscript"/>
          <w:lang w:val="en-US" w:eastAsia="zh-CN"/>
        </w:rPr>
        <w:t>输出</w:t>
      </w:r>
      <w:r>
        <w:rPr>
          <w:rFonts w:hint="eastAsia"/>
          <w:color w:val="auto"/>
          <w:vertAlign w:val="subscript"/>
        </w:rPr>
        <w:t>热</w:t>
      </w:r>
      <w:r>
        <w:rPr>
          <w:rFonts w:ascii="宋体" w:hAnsi="宋体"/>
          <w:color w:val="auto"/>
        </w:rPr>
        <w:t xml:space="preserve">   </w:t>
      </w:r>
      <w:r>
        <w:rPr>
          <w:rFonts w:hint="eastAsia"/>
          <w:color w:val="auto"/>
          <w:lang w:val="en-US" w:eastAsia="zh-CN"/>
        </w:rPr>
        <w:t>...................................................................</w:t>
      </w:r>
      <w:r>
        <w:rPr>
          <w:rFonts w:ascii="宋体" w:hAnsi="宋体"/>
          <w:color w:val="auto"/>
        </w:rPr>
        <w:t>(1)</w:t>
      </w:r>
    </w:p>
    <w:p w14:paraId="7204272D">
      <w:pPr>
        <w:ind w:firstLine="420" w:firstLineChars="200"/>
        <w:rPr>
          <w:color w:val="auto"/>
        </w:rPr>
      </w:pPr>
      <w:r>
        <w:rPr>
          <w:rFonts w:hint="eastAsia"/>
          <w:color w:val="auto"/>
        </w:rPr>
        <w:t>式中：</w:t>
      </w:r>
    </w:p>
    <w:p w14:paraId="59AF913F">
      <w:pPr>
        <w:ind w:firstLine="420" w:firstLineChars="200"/>
        <w:rPr>
          <w:color w:val="auto"/>
        </w:rPr>
      </w:pPr>
      <w:r>
        <w:rPr>
          <w:rFonts w:hint="eastAsia" w:ascii="Times New Roman" w:hAnsi="Times New Roman" w:cs="Times New Roman"/>
          <w:i/>
          <w:color w:val="auto"/>
        </w:rPr>
        <w:t xml:space="preserve">E </w:t>
      </w:r>
      <w:r>
        <w:rPr>
          <w:rFonts w:hint="eastAsia" w:ascii="宋体" w:hAnsi="宋体" w:eastAsia="宋体" w:cs="宋体"/>
          <w:color w:val="auto"/>
          <w:lang w:val="en-US" w:eastAsia="zh-CN"/>
        </w:rPr>
        <w:t xml:space="preserve">   </w:t>
      </w:r>
      <w:r>
        <w:rPr>
          <w:rFonts w:hint="eastAsia" w:ascii="宋体" w:hAnsi="宋体" w:eastAsia="宋体" w:cs="宋体"/>
          <w:color w:val="auto"/>
          <w:lang w:eastAsia="zh-CN"/>
        </w:rPr>
        <w:t>——</w:t>
      </w:r>
      <w:r>
        <w:rPr>
          <w:rFonts w:hint="eastAsia" w:ascii="宋体" w:hAnsi="宋体" w:eastAsia="宋体" w:cs="宋体"/>
          <w:color w:val="auto"/>
          <w:lang w:val="en-US" w:eastAsia="zh-CN"/>
        </w:rPr>
        <w:t>二氧化碳</w:t>
      </w:r>
      <w:r>
        <w:rPr>
          <w:rFonts w:hint="eastAsia" w:ascii="宋体" w:hAnsi="宋体" w:eastAsia="宋体" w:cs="宋体"/>
          <w:color w:val="auto"/>
        </w:rPr>
        <w:t>排放总量，单位为吨二氧化碳（</w:t>
      </w:r>
      <w:r>
        <w:rPr>
          <w:rFonts w:hint="eastAsia"/>
          <w:color w:val="auto"/>
        </w:rPr>
        <w:t xml:space="preserve">tCO </w:t>
      </w:r>
      <w:r>
        <w:rPr>
          <w:rFonts w:hint="eastAsia"/>
          <w:color w:val="auto"/>
          <w:vertAlign w:val="subscript"/>
        </w:rPr>
        <w:t>2</w:t>
      </w:r>
      <w:r>
        <w:rPr>
          <w:rFonts w:hint="eastAsia"/>
          <w:color w:val="auto"/>
        </w:rPr>
        <w:t>）；</w:t>
      </w:r>
    </w:p>
    <w:p w14:paraId="1ABCB06E">
      <w:pPr>
        <w:ind w:firstLine="420" w:firstLineChars="200"/>
        <w:rPr>
          <w:rFonts w:hint="eastAsia"/>
          <w:color w:val="auto"/>
        </w:rPr>
      </w:pPr>
      <w:r>
        <w:rPr>
          <w:rFonts w:hint="eastAsia" w:ascii="Times New Roman" w:hAnsi="Times New Roman" w:cs="Times New Roman"/>
          <w:i/>
          <w:color w:val="auto"/>
        </w:rPr>
        <w:t>E</w:t>
      </w:r>
      <w:r>
        <w:rPr>
          <w:rFonts w:hint="eastAsia"/>
          <w:color w:val="auto"/>
          <w:vertAlign w:val="subscript"/>
        </w:rPr>
        <w:t>燃烧</w:t>
      </w:r>
      <w:r>
        <w:rPr>
          <w:rFonts w:hint="eastAsia"/>
          <w:color w:val="auto"/>
          <w:vertAlign w:val="subscript"/>
          <w:lang w:val="en-US" w:eastAsia="zh-CN"/>
        </w:rPr>
        <w:t xml:space="preserve">  </w:t>
      </w:r>
      <w:r>
        <w:rPr>
          <w:rFonts w:hint="eastAsia"/>
          <w:color w:val="auto"/>
          <w:lang w:eastAsia="zh-CN"/>
        </w:rPr>
        <w:t>——</w:t>
      </w:r>
      <w:r>
        <w:rPr>
          <w:rFonts w:hint="eastAsia"/>
          <w:color w:val="auto"/>
          <w:lang w:val="en-US" w:eastAsia="zh-CN"/>
        </w:rPr>
        <w:t>化石</w:t>
      </w:r>
      <w:r>
        <w:rPr>
          <w:rFonts w:hint="eastAsia"/>
          <w:color w:val="auto"/>
        </w:rPr>
        <w:t>燃料燃烧</w:t>
      </w:r>
      <w:r>
        <w:rPr>
          <w:rFonts w:hint="eastAsia"/>
          <w:color w:val="auto"/>
          <w:lang w:val="en-US" w:eastAsia="zh-CN"/>
        </w:rPr>
        <w:t>产生的二氧化碳</w:t>
      </w:r>
      <w:r>
        <w:rPr>
          <w:rFonts w:hint="eastAsia"/>
          <w:color w:val="auto"/>
        </w:rPr>
        <w:t xml:space="preserve">排放量，单位为吨二氧化碳（tCO </w:t>
      </w:r>
      <w:r>
        <w:rPr>
          <w:rFonts w:hint="eastAsia"/>
          <w:color w:val="auto"/>
          <w:vertAlign w:val="subscript"/>
        </w:rPr>
        <w:t>2</w:t>
      </w:r>
      <w:r>
        <w:rPr>
          <w:rFonts w:hint="eastAsia"/>
          <w:color w:val="auto"/>
        </w:rPr>
        <w:t>）；</w:t>
      </w:r>
    </w:p>
    <w:p w14:paraId="7237C3D5">
      <w:pPr>
        <w:ind w:firstLine="420" w:firstLineChars="200"/>
        <w:rPr>
          <w:rFonts w:hint="eastAsia" w:ascii="Times New Roman" w:hAnsi="Times New Roman" w:cs="Times New Roman"/>
          <w:i/>
          <w:color w:val="auto"/>
        </w:rPr>
      </w:pPr>
      <w:r>
        <w:rPr>
          <w:rFonts w:hint="eastAsia" w:ascii="宋体" w:hAnsi="宋体" w:eastAsia="宋体" w:cs="宋体"/>
          <w:i/>
          <w:iCs/>
          <w:color w:val="auto"/>
          <w:kern w:val="0"/>
          <w:sz w:val="21"/>
          <w:szCs w:val="21"/>
          <w:lang w:val="en-US" w:eastAsia="zh-CN" w:bidi="ar"/>
        </w:rPr>
        <w:t>E</w:t>
      </w:r>
      <w:r>
        <w:rPr>
          <w:rFonts w:hint="eastAsia" w:ascii="宋体" w:hAnsi="宋体" w:eastAsia="宋体" w:cs="宋体"/>
          <w:color w:val="auto"/>
          <w:kern w:val="0"/>
          <w:sz w:val="21"/>
          <w:szCs w:val="21"/>
          <w:vertAlign w:val="subscript"/>
          <w:lang w:val="en-US" w:eastAsia="zh-CN" w:bidi="ar"/>
        </w:rPr>
        <w:t>过程</w:t>
      </w:r>
      <w:r>
        <w:rPr>
          <w:rFonts w:hint="eastAsia" w:ascii="宋体" w:hAnsi="宋体" w:eastAsia="宋体" w:cs="宋体"/>
          <w:color w:val="auto"/>
          <w:kern w:val="0"/>
          <w:sz w:val="21"/>
          <w:szCs w:val="21"/>
          <w:lang w:val="en-US" w:eastAsia="zh-CN" w:bidi="ar"/>
        </w:rPr>
        <w:t xml:space="preserve"> </w:t>
      </w: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——生产过程温室气体排放量总和,以吨二氧化碳(</w:t>
      </w:r>
      <w:r>
        <w:rPr>
          <w:rFonts w:hint="default" w:ascii="Times New Roman" w:hAnsi="Times New Roman" w:eastAsia="宋体" w:cs="Times New Roman"/>
          <w:color w:val="auto"/>
          <w:kern w:val="0"/>
          <w:sz w:val="21"/>
          <w:szCs w:val="21"/>
          <w:lang w:val="en-US" w:eastAsia="zh-CN" w:bidi="ar"/>
        </w:rPr>
        <w:t>tCO</w:t>
      </w:r>
      <w:r>
        <w:rPr>
          <w:rFonts w:hint="eastAsia" w:ascii="宋体" w:hAnsi="宋体" w:eastAsia="宋体" w:cs="宋体"/>
          <w:color w:val="auto"/>
          <w:kern w:val="0"/>
          <w:sz w:val="21"/>
          <w:szCs w:val="21"/>
          <w:vertAlign w:val="subscript"/>
          <w:lang w:val="en-US" w:eastAsia="zh-CN" w:bidi="ar"/>
        </w:rPr>
        <w:t>2</w:t>
      </w:r>
      <w:r>
        <w:rPr>
          <w:rFonts w:hint="eastAsia" w:ascii="宋体" w:hAnsi="宋体" w:eastAsia="宋体" w:cs="宋体"/>
          <w:color w:val="auto"/>
          <w:kern w:val="0"/>
          <w:sz w:val="21"/>
          <w:szCs w:val="21"/>
          <w:lang w:val="en-US" w:eastAsia="zh-CN" w:bidi="ar"/>
        </w:rPr>
        <w:t>)计；</w:t>
      </w:r>
    </w:p>
    <w:p w14:paraId="4B3B1CA6">
      <w:pPr>
        <w:ind w:firstLine="420" w:firstLineChars="200"/>
        <w:rPr>
          <w:color w:val="auto"/>
        </w:rPr>
      </w:pPr>
      <w:r>
        <w:rPr>
          <w:rFonts w:hint="eastAsia" w:ascii="Times New Roman" w:hAnsi="Times New Roman" w:cs="Times New Roman"/>
          <w:i/>
          <w:color w:val="auto"/>
        </w:rPr>
        <w:t>E</w:t>
      </w:r>
      <w:r>
        <w:rPr>
          <w:rFonts w:hint="eastAsia" w:ascii="宋体" w:hAnsi="宋体"/>
          <w:i w:val="0"/>
          <w:iCs/>
          <w:color w:val="auto"/>
          <w:vertAlign w:val="subscript"/>
          <w:lang w:val="en-US" w:eastAsia="zh-CN"/>
        </w:rPr>
        <w:t>购入</w:t>
      </w:r>
      <w:r>
        <w:rPr>
          <w:rFonts w:hint="eastAsia"/>
          <w:color w:val="auto"/>
          <w:vertAlign w:val="subscript"/>
        </w:rPr>
        <w:t>电</w:t>
      </w:r>
      <w:r>
        <w:rPr>
          <w:rFonts w:hint="eastAsia"/>
          <w:color w:val="auto"/>
          <w:vertAlign w:val="subscript"/>
          <w:lang w:val="en-US" w:eastAsia="zh-CN"/>
        </w:rPr>
        <w:t xml:space="preserve"> </w:t>
      </w:r>
      <w:r>
        <w:rPr>
          <w:rFonts w:hint="eastAsia"/>
          <w:color w:val="auto"/>
          <w:lang w:eastAsia="zh-CN"/>
        </w:rPr>
        <w:t>——</w:t>
      </w:r>
      <w:r>
        <w:rPr>
          <w:rFonts w:hint="eastAsia"/>
          <w:color w:val="auto"/>
        </w:rPr>
        <w:t>购入电力</w:t>
      </w:r>
      <w:r>
        <w:rPr>
          <w:rFonts w:hint="eastAsia"/>
          <w:color w:val="auto"/>
          <w:lang w:val="en-US" w:eastAsia="zh-CN"/>
        </w:rPr>
        <w:t>产生</w:t>
      </w:r>
      <w:r>
        <w:rPr>
          <w:rFonts w:hint="eastAsia"/>
          <w:color w:val="auto"/>
        </w:rPr>
        <w:t>的</w:t>
      </w:r>
      <w:r>
        <w:rPr>
          <w:rFonts w:hint="eastAsia"/>
          <w:color w:val="auto"/>
          <w:lang w:val="en-US" w:eastAsia="zh-CN"/>
        </w:rPr>
        <w:t>二氧化碳</w:t>
      </w:r>
      <w:r>
        <w:rPr>
          <w:rFonts w:hint="eastAsia"/>
          <w:color w:val="auto"/>
        </w:rPr>
        <w:t xml:space="preserve">排放量，单位为吨二氧化碳（tCO </w:t>
      </w:r>
      <w:r>
        <w:rPr>
          <w:rFonts w:hint="eastAsia"/>
          <w:color w:val="auto"/>
          <w:vertAlign w:val="subscript"/>
        </w:rPr>
        <w:t>2</w:t>
      </w:r>
      <w:r>
        <w:rPr>
          <w:rFonts w:hint="eastAsia"/>
          <w:color w:val="auto"/>
        </w:rPr>
        <w:t>）；</w:t>
      </w:r>
    </w:p>
    <w:p w14:paraId="4591B0AB">
      <w:pPr>
        <w:ind w:firstLine="420" w:firstLineChars="200"/>
        <w:rPr>
          <w:rFonts w:hint="eastAsia"/>
          <w:color w:val="auto"/>
        </w:rPr>
      </w:pPr>
      <w:r>
        <w:rPr>
          <w:rFonts w:hint="eastAsia" w:ascii="Times New Roman" w:hAnsi="Times New Roman" w:cs="Times New Roman"/>
          <w:i/>
          <w:color w:val="auto"/>
        </w:rPr>
        <w:t>E</w:t>
      </w:r>
      <w:r>
        <w:rPr>
          <w:rFonts w:hint="eastAsia"/>
          <w:i w:val="0"/>
          <w:iCs/>
          <w:color w:val="auto"/>
          <w:vertAlign w:val="subscript"/>
          <w:lang w:val="en-US" w:eastAsia="zh-CN"/>
        </w:rPr>
        <w:t>购入</w:t>
      </w:r>
      <w:r>
        <w:rPr>
          <w:rFonts w:hint="eastAsia"/>
          <w:color w:val="auto"/>
          <w:vertAlign w:val="subscript"/>
        </w:rPr>
        <w:t>热</w:t>
      </w:r>
      <w:r>
        <w:rPr>
          <w:rFonts w:hint="eastAsia"/>
          <w:color w:val="auto"/>
          <w:vertAlign w:val="subscript"/>
          <w:lang w:val="en-US" w:eastAsia="zh-CN"/>
        </w:rPr>
        <w:t xml:space="preserve"> </w:t>
      </w:r>
      <w:r>
        <w:rPr>
          <w:rFonts w:hint="eastAsia"/>
          <w:color w:val="auto"/>
          <w:lang w:eastAsia="zh-CN"/>
        </w:rPr>
        <w:t>——</w:t>
      </w:r>
      <w:r>
        <w:rPr>
          <w:rFonts w:hint="eastAsia"/>
          <w:color w:val="auto"/>
        </w:rPr>
        <w:t>购入的热力</w:t>
      </w:r>
      <w:r>
        <w:rPr>
          <w:rFonts w:hint="eastAsia"/>
          <w:color w:val="auto"/>
          <w:lang w:val="en-US" w:eastAsia="zh-CN"/>
        </w:rPr>
        <w:t>产生</w:t>
      </w:r>
      <w:r>
        <w:rPr>
          <w:rFonts w:hint="eastAsia"/>
          <w:color w:val="auto"/>
        </w:rPr>
        <w:t>的</w:t>
      </w:r>
      <w:r>
        <w:rPr>
          <w:rFonts w:hint="eastAsia"/>
          <w:color w:val="auto"/>
          <w:lang w:val="en-US" w:eastAsia="zh-CN"/>
        </w:rPr>
        <w:t>二氧化碳</w:t>
      </w:r>
      <w:r>
        <w:rPr>
          <w:rFonts w:hint="eastAsia"/>
          <w:color w:val="auto"/>
        </w:rPr>
        <w:t>排放量，单位为吨二氧化碳（tCO</w:t>
      </w:r>
      <w:r>
        <w:rPr>
          <w:rFonts w:hint="eastAsia"/>
          <w:color w:val="auto"/>
          <w:vertAlign w:val="subscript"/>
        </w:rPr>
        <w:t>2</w:t>
      </w:r>
      <w:r>
        <w:rPr>
          <w:rFonts w:hint="eastAsia"/>
          <w:color w:val="auto"/>
        </w:rPr>
        <w:t>）；</w:t>
      </w:r>
    </w:p>
    <w:p w14:paraId="44942BDB">
      <w:pPr>
        <w:ind w:firstLine="420" w:firstLineChars="200"/>
        <w:rPr>
          <w:color w:val="auto"/>
        </w:rPr>
      </w:pPr>
      <w:r>
        <w:rPr>
          <w:rFonts w:hint="eastAsia" w:ascii="Times New Roman" w:hAnsi="Times New Roman" w:cs="Times New Roman"/>
          <w:i/>
          <w:color w:val="auto"/>
        </w:rPr>
        <w:t>E</w:t>
      </w:r>
      <w:r>
        <w:rPr>
          <w:rFonts w:hint="eastAsia" w:ascii="宋体" w:hAnsi="宋体"/>
          <w:i w:val="0"/>
          <w:iCs/>
          <w:color w:val="auto"/>
          <w:vertAlign w:val="subscript"/>
          <w:lang w:val="en-US" w:eastAsia="zh-CN"/>
        </w:rPr>
        <w:t>输出</w:t>
      </w:r>
      <w:r>
        <w:rPr>
          <w:rFonts w:hint="eastAsia"/>
          <w:color w:val="auto"/>
          <w:vertAlign w:val="subscript"/>
        </w:rPr>
        <w:t>电</w:t>
      </w:r>
      <w:r>
        <w:rPr>
          <w:rFonts w:hint="eastAsia"/>
          <w:color w:val="auto"/>
          <w:vertAlign w:val="subscript"/>
          <w:lang w:val="en-US" w:eastAsia="zh-CN"/>
        </w:rPr>
        <w:t xml:space="preserve"> </w:t>
      </w:r>
      <w:r>
        <w:rPr>
          <w:rFonts w:hint="eastAsia"/>
          <w:color w:val="auto"/>
          <w:lang w:eastAsia="zh-CN"/>
        </w:rPr>
        <w:t>——</w:t>
      </w:r>
      <w:r>
        <w:rPr>
          <w:rFonts w:hint="eastAsia"/>
          <w:color w:val="auto"/>
          <w:lang w:val="en-US" w:eastAsia="zh-CN"/>
        </w:rPr>
        <w:t>输出</w:t>
      </w:r>
      <w:r>
        <w:rPr>
          <w:rFonts w:hint="eastAsia"/>
          <w:color w:val="auto"/>
        </w:rPr>
        <w:t>电力</w:t>
      </w:r>
      <w:r>
        <w:rPr>
          <w:rFonts w:hint="eastAsia"/>
          <w:color w:val="auto"/>
          <w:lang w:val="en-US" w:eastAsia="zh-CN"/>
        </w:rPr>
        <w:t>产生</w:t>
      </w:r>
      <w:r>
        <w:rPr>
          <w:rFonts w:hint="eastAsia"/>
          <w:color w:val="auto"/>
        </w:rPr>
        <w:t>的</w:t>
      </w:r>
      <w:r>
        <w:rPr>
          <w:rFonts w:hint="eastAsia"/>
          <w:color w:val="auto"/>
          <w:lang w:val="en-US" w:eastAsia="zh-CN"/>
        </w:rPr>
        <w:t>二氧化碳</w:t>
      </w:r>
      <w:r>
        <w:rPr>
          <w:rFonts w:hint="eastAsia"/>
          <w:color w:val="auto"/>
        </w:rPr>
        <w:t xml:space="preserve">排放量，单位为吨二氧化碳（tCO </w:t>
      </w:r>
      <w:r>
        <w:rPr>
          <w:rFonts w:hint="eastAsia"/>
          <w:color w:val="auto"/>
          <w:vertAlign w:val="subscript"/>
        </w:rPr>
        <w:t>2</w:t>
      </w:r>
      <w:r>
        <w:rPr>
          <w:rFonts w:hint="eastAsia"/>
          <w:color w:val="auto"/>
        </w:rPr>
        <w:t>）；</w:t>
      </w:r>
    </w:p>
    <w:p w14:paraId="4AB15801">
      <w:pPr>
        <w:ind w:firstLine="420" w:firstLineChars="200"/>
        <w:rPr>
          <w:rFonts w:hint="eastAsia" w:eastAsia="宋体"/>
          <w:color w:val="auto"/>
          <w:lang w:eastAsia="zh-CN"/>
        </w:rPr>
      </w:pPr>
      <w:r>
        <w:rPr>
          <w:rFonts w:hint="eastAsia" w:ascii="Times New Roman" w:hAnsi="Times New Roman" w:cs="Times New Roman"/>
          <w:i/>
          <w:color w:val="auto"/>
        </w:rPr>
        <w:t>E</w:t>
      </w:r>
      <w:r>
        <w:rPr>
          <w:rFonts w:hint="eastAsia"/>
          <w:i w:val="0"/>
          <w:iCs/>
          <w:color w:val="auto"/>
          <w:vertAlign w:val="subscript"/>
          <w:lang w:val="en-US" w:eastAsia="zh-CN"/>
        </w:rPr>
        <w:t>输出</w:t>
      </w:r>
      <w:r>
        <w:rPr>
          <w:rFonts w:hint="eastAsia"/>
          <w:color w:val="auto"/>
          <w:vertAlign w:val="subscript"/>
        </w:rPr>
        <w:t>热</w:t>
      </w:r>
      <w:r>
        <w:rPr>
          <w:rFonts w:hint="eastAsia"/>
          <w:color w:val="auto"/>
          <w:vertAlign w:val="subscript"/>
          <w:lang w:val="en-US" w:eastAsia="zh-CN"/>
        </w:rPr>
        <w:t xml:space="preserve"> </w:t>
      </w:r>
      <w:r>
        <w:rPr>
          <w:rFonts w:hint="eastAsia"/>
          <w:color w:val="auto"/>
          <w:lang w:eastAsia="zh-CN"/>
        </w:rPr>
        <w:t>——</w:t>
      </w:r>
      <w:r>
        <w:rPr>
          <w:rFonts w:hint="eastAsia"/>
          <w:color w:val="auto"/>
          <w:lang w:val="en-US" w:eastAsia="zh-CN"/>
        </w:rPr>
        <w:t>输出</w:t>
      </w:r>
      <w:r>
        <w:rPr>
          <w:rFonts w:hint="eastAsia"/>
          <w:color w:val="auto"/>
        </w:rPr>
        <w:t>的热力</w:t>
      </w:r>
      <w:r>
        <w:rPr>
          <w:rFonts w:hint="eastAsia"/>
          <w:color w:val="auto"/>
          <w:lang w:val="en-US" w:eastAsia="zh-CN"/>
        </w:rPr>
        <w:t>产生</w:t>
      </w:r>
      <w:r>
        <w:rPr>
          <w:rFonts w:hint="eastAsia"/>
          <w:color w:val="auto"/>
        </w:rPr>
        <w:t>的</w:t>
      </w:r>
      <w:r>
        <w:rPr>
          <w:rFonts w:hint="eastAsia"/>
          <w:color w:val="auto"/>
          <w:lang w:val="en-US" w:eastAsia="zh-CN"/>
        </w:rPr>
        <w:t>二氧化碳</w:t>
      </w:r>
      <w:r>
        <w:rPr>
          <w:rFonts w:hint="eastAsia"/>
          <w:color w:val="auto"/>
        </w:rPr>
        <w:t>排放量，单位为吨二氧化碳（tCO</w:t>
      </w:r>
      <w:r>
        <w:rPr>
          <w:rFonts w:hint="eastAsia"/>
          <w:color w:val="auto"/>
          <w:vertAlign w:val="subscript"/>
        </w:rPr>
        <w:t>2</w:t>
      </w:r>
      <w:r>
        <w:rPr>
          <w:rFonts w:hint="eastAsia"/>
          <w:color w:val="auto"/>
        </w:rPr>
        <w:t>）</w:t>
      </w:r>
      <w:r>
        <w:rPr>
          <w:rFonts w:hint="eastAsia"/>
          <w:color w:val="auto"/>
          <w:lang w:eastAsia="zh-CN"/>
        </w:rPr>
        <w:t>。</w:t>
      </w:r>
    </w:p>
    <w:p w14:paraId="5C35FE0E">
      <w:pPr>
        <w:keepNext w:val="0"/>
        <w:keepLines w:val="0"/>
        <w:pageBreakBefore w:val="0"/>
        <w:widowControl/>
        <w:suppressLineNumbers w:val="0"/>
        <w:kinsoku/>
        <w:wordWrap/>
        <w:overflowPunct/>
        <w:topLinePunct w:val="0"/>
        <w:autoSpaceDE/>
        <w:autoSpaceDN/>
        <w:bidi w:val="0"/>
        <w:adjustRightInd/>
        <w:snapToGrid/>
        <w:spacing w:before="313" w:beforeLines="100" w:after="313" w:afterLines="100"/>
        <w:jc w:val="left"/>
        <w:textAlignment w:val="auto"/>
        <w:rPr>
          <w:rFonts w:ascii="黑体" w:hAnsi="宋体" w:eastAsia="黑体"/>
          <w:color w:val="auto"/>
          <w:spacing w:val="8"/>
          <w:kern w:val="0"/>
          <w:szCs w:val="21"/>
        </w:rPr>
      </w:pPr>
      <w:r>
        <w:rPr>
          <w:rFonts w:hint="eastAsia" w:ascii="黑体" w:hAnsi="宋体" w:eastAsia="黑体"/>
          <w:color w:val="auto"/>
          <w:spacing w:val="8"/>
          <w:kern w:val="0"/>
          <w:szCs w:val="21"/>
          <w:lang w:val="en-US" w:eastAsia="zh-CN"/>
        </w:rPr>
        <w:t>6.2</w:t>
      </w:r>
      <w:r>
        <w:rPr>
          <w:rFonts w:hint="eastAsia" w:ascii="黑体" w:hAnsi="宋体" w:eastAsia="黑体"/>
          <w:color w:val="auto"/>
          <w:spacing w:val="8"/>
          <w:kern w:val="0"/>
          <w:szCs w:val="21"/>
        </w:rPr>
        <w:t>.</w:t>
      </w:r>
      <w:r>
        <w:rPr>
          <w:rFonts w:hint="eastAsia" w:ascii="黑体" w:hAnsi="宋体" w:eastAsia="黑体"/>
          <w:color w:val="auto"/>
          <w:spacing w:val="8"/>
          <w:kern w:val="0"/>
          <w:szCs w:val="21"/>
          <w:lang w:val="en-US" w:eastAsia="zh-CN"/>
        </w:rPr>
        <w:t>2化石</w:t>
      </w:r>
      <w:r>
        <w:rPr>
          <w:rFonts w:hint="eastAsia" w:ascii="黑体" w:hAnsi="宋体" w:eastAsia="黑体"/>
          <w:color w:val="auto"/>
          <w:spacing w:val="8"/>
          <w:kern w:val="0"/>
          <w:szCs w:val="21"/>
        </w:rPr>
        <w:t>燃料燃烧排放</w:t>
      </w:r>
    </w:p>
    <w:p w14:paraId="233AA001">
      <w:pPr>
        <w:keepNext w:val="0"/>
        <w:keepLines w:val="0"/>
        <w:pageBreakBefore w:val="0"/>
        <w:widowControl/>
        <w:suppressLineNumbers w:val="0"/>
        <w:kinsoku/>
        <w:wordWrap/>
        <w:overflowPunct/>
        <w:topLinePunct w:val="0"/>
        <w:autoSpaceDE/>
        <w:autoSpaceDN/>
        <w:bidi w:val="0"/>
        <w:adjustRightInd/>
        <w:snapToGrid/>
        <w:spacing w:before="313" w:beforeLines="100" w:after="313" w:afterLines="100"/>
        <w:jc w:val="left"/>
        <w:textAlignment w:val="auto"/>
        <w:rPr>
          <w:rFonts w:hint="eastAsia" w:ascii="黑体" w:hAnsi="黑体" w:eastAsia="黑体" w:cs="黑体"/>
          <w:color w:val="auto"/>
          <w:spacing w:val="8"/>
          <w:kern w:val="0"/>
          <w:szCs w:val="21"/>
          <w:lang w:val="en-US" w:eastAsia="zh-CN"/>
        </w:rPr>
      </w:pPr>
      <w:r>
        <w:rPr>
          <w:rFonts w:hint="eastAsia" w:ascii="黑体" w:hAnsi="黑体" w:eastAsia="黑体" w:cs="黑体"/>
          <w:color w:val="auto"/>
          <w:spacing w:val="8"/>
          <w:kern w:val="0"/>
          <w:szCs w:val="21"/>
          <w:lang w:val="en-US" w:eastAsia="zh-CN"/>
        </w:rPr>
        <w:t>6.2.2.1 计算</w:t>
      </w:r>
      <w:r>
        <w:rPr>
          <w:rFonts w:hint="eastAsia" w:ascii="黑体" w:hAnsi="宋体" w:eastAsia="黑体"/>
          <w:color w:val="auto"/>
          <w:spacing w:val="8"/>
          <w:kern w:val="0"/>
          <w:szCs w:val="21"/>
          <w:lang w:val="en-US" w:eastAsia="zh-CN"/>
        </w:rPr>
        <w:t>公式</w:t>
      </w:r>
    </w:p>
    <w:p w14:paraId="6C68EC64">
      <w:pPr>
        <w:ind w:firstLine="452" w:firstLineChars="200"/>
        <w:rPr>
          <w:rFonts w:ascii="宋体" w:hAnsi="宋体"/>
          <w:color w:val="auto"/>
          <w:spacing w:val="8"/>
          <w:kern w:val="0"/>
          <w:szCs w:val="21"/>
        </w:rPr>
      </w:pPr>
      <w:r>
        <w:rPr>
          <w:rFonts w:hint="eastAsia" w:ascii="宋体" w:hAnsi="宋体"/>
          <w:color w:val="auto"/>
          <w:spacing w:val="8"/>
          <w:kern w:val="0"/>
          <w:szCs w:val="21"/>
          <w:lang w:val="en-US" w:eastAsia="zh-CN"/>
        </w:rPr>
        <w:t>化石</w:t>
      </w:r>
      <w:r>
        <w:rPr>
          <w:rFonts w:hint="eastAsia" w:ascii="宋体" w:hAnsi="宋体"/>
          <w:color w:val="auto"/>
          <w:spacing w:val="8"/>
          <w:kern w:val="0"/>
          <w:szCs w:val="21"/>
        </w:rPr>
        <w:t>燃料燃烧导致的二氧化</w:t>
      </w:r>
      <w:r>
        <w:rPr>
          <w:rFonts w:hint="eastAsia" w:ascii="宋体" w:hAnsi="宋体"/>
          <w:color w:val="auto"/>
          <w:spacing w:val="8"/>
          <w:kern w:val="0"/>
          <w:szCs w:val="21"/>
          <w:lang w:val="en-US" w:eastAsia="zh-CN"/>
        </w:rPr>
        <w:t>碳</w:t>
      </w:r>
      <w:r>
        <w:rPr>
          <w:rFonts w:hint="eastAsia" w:ascii="宋体" w:hAnsi="宋体"/>
          <w:color w:val="auto"/>
          <w:spacing w:val="8"/>
          <w:kern w:val="0"/>
          <w:szCs w:val="21"/>
          <w:lang w:eastAsia="zh-CN"/>
        </w:rPr>
        <w:t>排放</w:t>
      </w:r>
      <w:r>
        <w:rPr>
          <w:rFonts w:hint="eastAsia" w:ascii="宋体" w:hAnsi="宋体"/>
          <w:color w:val="auto"/>
          <w:spacing w:val="8"/>
          <w:kern w:val="0"/>
          <w:szCs w:val="21"/>
        </w:rPr>
        <w:t>量是企业核算和报告年度内各种</w:t>
      </w:r>
      <w:r>
        <w:rPr>
          <w:rFonts w:hint="eastAsia" w:ascii="宋体" w:hAnsi="宋体"/>
          <w:color w:val="auto"/>
          <w:spacing w:val="8"/>
          <w:kern w:val="0"/>
          <w:szCs w:val="21"/>
          <w:lang w:val="en-US" w:eastAsia="zh-CN"/>
        </w:rPr>
        <w:t>化石</w:t>
      </w:r>
      <w:r>
        <w:rPr>
          <w:rFonts w:hint="eastAsia" w:ascii="宋体" w:hAnsi="宋体"/>
          <w:color w:val="auto"/>
          <w:spacing w:val="8"/>
          <w:kern w:val="0"/>
          <w:szCs w:val="21"/>
        </w:rPr>
        <w:t>燃料燃烧产生的二氧化碳排放量的加总，按公式（2）计算：</w:t>
      </w:r>
    </w:p>
    <w:p w14:paraId="154F71D2">
      <w:pPr>
        <w:ind w:firstLine="420" w:firstLineChars="200"/>
        <w:rPr>
          <w:color w:val="auto"/>
        </w:rPr>
      </w:pPr>
    </w:p>
    <w:p w14:paraId="13F4B946">
      <w:pPr>
        <w:wordWrap w:val="0"/>
        <w:ind w:firstLine="420" w:firstLineChars="200"/>
        <w:jc w:val="right"/>
        <w:rPr>
          <w:color w:val="auto"/>
        </w:rPr>
      </w:pPr>
      <w:r>
        <w:rPr>
          <w:rFonts w:hint="default" w:ascii="Times New Roman" w:hAnsi="Times New Roman" w:cs="Times New Roman"/>
          <w:i/>
          <w:color w:val="auto"/>
        </w:rPr>
        <w:t>E</w:t>
      </w:r>
      <w:r>
        <w:rPr>
          <w:rFonts w:hint="eastAsia"/>
          <w:color w:val="auto"/>
          <w:vertAlign w:val="subscript"/>
        </w:rPr>
        <w:t>燃烧</w:t>
      </w:r>
      <w:r>
        <w:rPr>
          <w:rFonts w:hint="eastAsia"/>
          <w:color w:val="auto"/>
        </w:rPr>
        <w:t>=</w:t>
      </w:r>
      <m:oMath>
        <m:nary>
          <m:naryPr>
            <m:chr m:val="∑"/>
            <m:limLoc m:val="undOvr"/>
            <m:ctrlPr>
              <w:rPr>
                <w:rFonts w:ascii="Cambria Math" w:hAnsi="Cambria Math"/>
                <w:color w:val="auto"/>
                <w:sz w:val="21"/>
              </w:rPr>
            </m:ctrlPr>
          </m:naryPr>
          <m:sub>
            <m:r>
              <m:rPr/>
              <w:rPr>
                <w:rFonts w:hint="default" w:ascii="Cambria Math" w:hAnsi="Cambria Math"/>
                <w:color w:val="auto"/>
                <w:sz w:val="21"/>
              </w:rPr>
              <m:t>i</m:t>
            </m:r>
            <m:r>
              <m:rPr>
                <m:sty m:val="p"/>
              </m:rPr>
              <w:rPr>
                <w:rFonts w:ascii="Cambria Math" w:hAnsi="Cambria Math"/>
                <w:color w:val="auto"/>
                <w:sz w:val="21"/>
              </w:rPr>
              <m:t>=1</m:t>
            </m:r>
            <m:ctrlPr>
              <w:rPr>
                <w:rFonts w:ascii="Cambria Math" w:hAnsi="Cambria Math"/>
                <w:color w:val="auto"/>
                <w:sz w:val="21"/>
              </w:rPr>
            </m:ctrlPr>
          </m:sub>
          <m:sup>
            <m:r>
              <m:rPr/>
              <w:rPr>
                <w:rFonts w:hint="default" w:ascii="Cambria Math" w:hAnsi="Cambria Math"/>
                <w:color w:val="auto"/>
                <w:sz w:val="21"/>
              </w:rPr>
              <m:t>n</m:t>
            </m:r>
            <m:ctrlPr>
              <w:rPr>
                <w:rFonts w:ascii="Cambria Math" w:hAnsi="Cambria Math"/>
                <w:color w:val="auto"/>
                <w:sz w:val="21"/>
              </w:rPr>
            </m:ctrlPr>
          </m:sup>
          <m:e>
            <m:d>
              <m:dPr>
                <m:ctrlPr>
                  <w:rPr>
                    <w:rFonts w:ascii="Cambria Math" w:hAnsi="Cambria Math"/>
                    <w:color w:val="auto"/>
                    <w:sz w:val="21"/>
                  </w:rPr>
                </m:ctrlPr>
              </m:dPr>
              <m:e>
                <m:r>
                  <m:rPr>
                    <m:nor/>
                  </m:rPr>
                  <w:rPr>
                    <w:rFonts w:hint="default" w:ascii="Times New Roman" w:hAnsi="Times New Roman" w:cs="Times New Roman"/>
                    <w:i/>
                    <w:color w:val="auto"/>
                    <w:sz w:val="21"/>
                  </w:rPr>
                  <m:t>A</m:t>
                </m:r>
                <m:sSub>
                  <m:sSubPr>
                    <m:ctrlPr>
                      <w:rPr>
                        <w:rFonts w:hint="default" w:ascii="Cambria Math" w:hAnsi="Cambria Math" w:cs="Times New Roman"/>
                        <w:i/>
                        <w:color w:val="auto"/>
                        <w:sz w:val="21"/>
                      </w:rPr>
                    </m:ctrlPr>
                  </m:sSubPr>
                  <m:e>
                    <m:r>
                      <m:rPr>
                        <m:nor/>
                      </m:rPr>
                      <w:rPr>
                        <w:rFonts w:hint="default" w:ascii="Times New Roman" w:hAnsi="Times New Roman" w:cs="Times New Roman"/>
                        <w:i/>
                        <w:color w:val="auto"/>
                        <w:sz w:val="21"/>
                      </w:rPr>
                      <m:t>D</m:t>
                    </m:r>
                    <m:ctrlPr>
                      <w:rPr>
                        <w:rFonts w:hint="default" w:ascii="Cambria Math" w:hAnsi="Cambria Math" w:cs="Times New Roman"/>
                        <w:i/>
                        <w:color w:val="auto"/>
                        <w:sz w:val="21"/>
                      </w:rPr>
                    </m:ctrlPr>
                  </m:e>
                  <m:sub>
                    <m:r>
                      <m:rPr>
                        <m:nor/>
                      </m:rPr>
                      <w:rPr>
                        <w:rFonts w:hint="default" w:ascii="Times New Roman" w:hAnsi="Times New Roman" w:cs="Times New Roman"/>
                        <w:i/>
                        <w:color w:val="auto"/>
                        <w:sz w:val="21"/>
                      </w:rPr>
                      <m:t>i</m:t>
                    </m:r>
                    <m:ctrlPr>
                      <w:rPr>
                        <w:rFonts w:hint="default" w:ascii="Cambria Math" w:hAnsi="Cambria Math" w:cs="Times New Roman"/>
                        <w:i/>
                        <w:color w:val="auto"/>
                        <w:sz w:val="21"/>
                      </w:rPr>
                    </m:ctrlPr>
                  </m:sub>
                </m:sSub>
                <m:r>
                  <m:rPr>
                    <m:nor/>
                    <m:sty m:val="p"/>
                  </m:rPr>
                  <w:rPr>
                    <w:rFonts w:hint="default" w:ascii="Cambria Math" w:hAnsi="Cambria Math" w:cs="Times New Roman"/>
                    <w:b w:val="0"/>
                    <w:i w:val="0"/>
                    <w:color w:val="auto"/>
                    <w:sz w:val="21"/>
                    <w:lang w:val="en-US" w:eastAsia="zh-CN"/>
                  </w:rPr>
                  <m:t xml:space="preserve"> </m:t>
                </m:r>
                <m:r>
                  <m:rPr>
                    <m:nor/>
                    <m:sty m:val="p"/>
                  </m:rPr>
                  <w:rPr>
                    <w:rFonts w:hint="default" w:ascii="Times New Roman" w:hAnsi="Times New Roman" w:cs="Times New Roman"/>
                    <w:b w:val="0"/>
                    <w:i w:val="0"/>
                    <w:color w:val="auto"/>
                    <w:spacing w:val="34"/>
                    <w:sz w:val="21"/>
                  </w:rPr>
                  <m:t>▪</m:t>
                </m:r>
                <m:r>
                  <m:rPr>
                    <m:nor/>
                  </m:rPr>
                  <w:rPr>
                    <w:rFonts w:hint="default" w:ascii="Times New Roman" w:hAnsi="Times New Roman" w:cs="Times New Roman"/>
                    <w:i/>
                    <w:color w:val="auto"/>
                    <w:sz w:val="21"/>
                  </w:rPr>
                  <m:t>E</m:t>
                </m:r>
                <m:sSub>
                  <m:sSubPr>
                    <m:ctrlPr>
                      <w:rPr>
                        <w:rFonts w:hint="default" w:ascii="Cambria Math" w:hAnsi="Cambria Math" w:cs="Times New Roman"/>
                        <w:i/>
                        <w:color w:val="auto"/>
                        <w:sz w:val="21"/>
                      </w:rPr>
                    </m:ctrlPr>
                  </m:sSubPr>
                  <m:e>
                    <m:r>
                      <m:rPr>
                        <m:nor/>
                      </m:rPr>
                      <w:rPr>
                        <w:rFonts w:hint="default" w:ascii="Times New Roman" w:hAnsi="Times New Roman" w:cs="Times New Roman"/>
                        <w:i/>
                        <w:color w:val="auto"/>
                        <w:sz w:val="21"/>
                      </w:rPr>
                      <m:t>F</m:t>
                    </m:r>
                    <m:ctrlPr>
                      <w:rPr>
                        <w:rFonts w:hint="default" w:ascii="Cambria Math" w:hAnsi="Cambria Math" w:cs="Times New Roman"/>
                        <w:i/>
                        <w:color w:val="auto"/>
                        <w:sz w:val="21"/>
                      </w:rPr>
                    </m:ctrlPr>
                  </m:e>
                  <m:sub>
                    <m:r>
                      <m:rPr>
                        <m:nor/>
                      </m:rPr>
                      <w:rPr>
                        <w:rFonts w:hint="default" w:ascii="Times New Roman" w:hAnsi="Times New Roman" w:cs="Times New Roman"/>
                        <w:i/>
                        <w:color w:val="auto"/>
                        <w:sz w:val="21"/>
                      </w:rPr>
                      <m:t>i</m:t>
                    </m:r>
                    <m:ctrlPr>
                      <w:rPr>
                        <w:rFonts w:hint="default" w:ascii="Cambria Math" w:hAnsi="Cambria Math" w:cs="Times New Roman"/>
                        <w:i/>
                        <w:color w:val="auto"/>
                        <w:sz w:val="21"/>
                      </w:rPr>
                    </m:ctrlPr>
                  </m:sub>
                </m:sSub>
                <m:ctrlPr>
                  <w:rPr>
                    <w:rFonts w:ascii="Cambria Math" w:hAnsi="Cambria Math"/>
                    <w:color w:val="auto"/>
                    <w:sz w:val="21"/>
                  </w:rPr>
                </m:ctrlPr>
              </m:e>
            </m:d>
            <m:ctrlPr>
              <w:rPr>
                <w:rFonts w:ascii="Cambria Math" w:hAnsi="Cambria Math"/>
                <w:color w:val="auto"/>
                <w:sz w:val="21"/>
              </w:rPr>
            </m:ctrlPr>
          </m:e>
        </m:nary>
      </m:oMath>
      <w:r>
        <w:rPr>
          <w:rFonts w:hint="eastAsia"/>
          <w:color w:val="auto"/>
        </w:rPr>
        <w:t xml:space="preserve">    </w:t>
      </w:r>
      <w:r>
        <w:rPr>
          <w:rFonts w:hint="eastAsia"/>
          <w:color w:val="auto"/>
          <w:lang w:val="en-US" w:eastAsia="zh-CN"/>
        </w:rPr>
        <w:t>.....................................................................................</w:t>
      </w:r>
      <w:r>
        <w:rPr>
          <w:rFonts w:hint="eastAsia" w:ascii="宋体" w:hAnsi="宋体" w:eastAsia="宋体" w:cs="宋体"/>
          <w:color w:val="auto"/>
          <w:lang w:val="en-US" w:eastAsia="zh-CN"/>
        </w:rPr>
        <w:t>.</w:t>
      </w:r>
      <w:r>
        <w:rPr>
          <w:rFonts w:hint="eastAsia" w:ascii="宋体" w:hAnsi="宋体" w:eastAsia="宋体" w:cs="宋体"/>
          <w:color w:val="auto"/>
        </w:rPr>
        <w:t>(2)</w:t>
      </w:r>
    </w:p>
    <w:p w14:paraId="30562D2B">
      <w:pPr>
        <w:ind w:firstLine="420" w:firstLineChars="200"/>
        <w:rPr>
          <w:rFonts w:ascii="宋体" w:hAnsi="宋体"/>
          <w:color w:val="auto"/>
        </w:rPr>
      </w:pPr>
      <w:r>
        <w:rPr>
          <w:rFonts w:hint="eastAsia" w:ascii="宋体" w:hAnsi="宋体"/>
          <w:color w:val="auto"/>
        </w:rPr>
        <w:t>式中：</w:t>
      </w:r>
    </w:p>
    <w:p w14:paraId="2B0DE333">
      <w:pPr>
        <w:ind w:firstLine="420" w:firstLineChars="200"/>
        <w:rPr>
          <w:rFonts w:ascii="宋体" w:hAnsi="宋体"/>
          <w:color w:val="auto"/>
        </w:rPr>
      </w:pPr>
      <w:r>
        <w:rPr>
          <w:rFonts w:hint="default" w:ascii="Times New Roman" w:hAnsi="Times New Roman" w:cs="Times New Roman"/>
          <w:i/>
          <w:color w:val="auto"/>
        </w:rPr>
        <w:t>E</w:t>
      </w:r>
      <w:r>
        <w:rPr>
          <w:rFonts w:hint="eastAsia" w:ascii="宋体" w:hAnsi="宋体"/>
          <w:color w:val="auto"/>
          <w:vertAlign w:val="subscript"/>
        </w:rPr>
        <w:t>燃烧</w:t>
      </w:r>
      <w:r>
        <w:rPr>
          <w:rFonts w:hint="eastAsia" w:ascii="宋体" w:hAnsi="宋体"/>
          <w:color w:val="auto"/>
        </w:rPr>
        <w:t xml:space="preserve"> </w:t>
      </w:r>
      <w:r>
        <w:rPr>
          <w:rFonts w:hint="eastAsia" w:ascii="宋体" w:hAnsi="宋体"/>
          <w:color w:val="auto"/>
          <w:lang w:eastAsia="zh-CN"/>
        </w:rPr>
        <w:t>——</w:t>
      </w:r>
      <w:r>
        <w:rPr>
          <w:rFonts w:hint="eastAsia" w:ascii="宋体" w:hAnsi="宋体"/>
          <w:color w:val="auto"/>
        </w:rPr>
        <w:t>化石燃料燃烧产生的二氧化碳排放量，单位为吨二氧化碳（</w:t>
      </w:r>
      <w:r>
        <w:rPr>
          <w:rFonts w:hint="default" w:ascii="Times New Roman" w:hAnsi="Times New Roman" w:cs="Times New Roman"/>
          <w:color w:val="auto"/>
        </w:rPr>
        <w:t>tCO</w:t>
      </w:r>
      <w:r>
        <w:rPr>
          <w:rFonts w:hint="default" w:ascii="Times New Roman" w:hAnsi="Times New Roman" w:cs="Times New Roman"/>
          <w:color w:val="auto"/>
          <w:vertAlign w:val="subscript"/>
        </w:rPr>
        <w:t>2</w:t>
      </w:r>
      <w:r>
        <w:rPr>
          <w:rFonts w:hint="eastAsia" w:ascii="宋体" w:hAnsi="宋体"/>
          <w:color w:val="auto"/>
        </w:rPr>
        <w:t>）；</w:t>
      </w:r>
    </w:p>
    <w:p w14:paraId="6A573840">
      <w:pPr>
        <w:ind w:firstLine="420" w:firstLineChars="200"/>
        <w:rPr>
          <w:rFonts w:ascii="宋体" w:hAnsi="宋体"/>
          <w:color w:val="auto"/>
        </w:rPr>
      </w:pPr>
      <w:r>
        <w:rPr>
          <w:rFonts w:hint="default" w:ascii="Times New Roman" w:hAnsi="Times New Roman" w:cs="Times New Roman"/>
          <w:i/>
          <w:color w:val="auto"/>
        </w:rPr>
        <w:t>AD</w:t>
      </w:r>
      <w:r>
        <w:rPr>
          <w:rFonts w:hint="default" w:ascii="Times New Roman" w:hAnsi="Times New Roman" w:cs="Times New Roman"/>
          <w:color w:val="auto"/>
          <w:vertAlign w:val="subscript"/>
        </w:rPr>
        <w:t>i</w:t>
      </w:r>
      <w:r>
        <w:rPr>
          <w:rFonts w:hint="eastAsia" w:ascii="宋体" w:hAnsi="宋体"/>
          <w:color w:val="auto"/>
          <w:vertAlign w:val="subscript"/>
          <w:lang w:val="en-US" w:eastAsia="zh-CN"/>
        </w:rPr>
        <w:t xml:space="preserve"> </w:t>
      </w:r>
      <w:r>
        <w:rPr>
          <w:rFonts w:hint="eastAsia" w:ascii="宋体" w:hAnsi="宋体"/>
          <w:color w:val="auto"/>
          <w:vertAlign w:val="subscript"/>
        </w:rPr>
        <w:t xml:space="preserve"> </w:t>
      </w:r>
      <w:r>
        <w:rPr>
          <w:rFonts w:hint="eastAsia" w:ascii="宋体" w:hAnsi="宋体"/>
          <w:color w:val="auto"/>
          <w:vertAlign w:val="subscript"/>
          <w:lang w:val="en-US" w:eastAsia="zh-CN"/>
        </w:rPr>
        <w:t xml:space="preserve"> </w:t>
      </w:r>
      <w:r>
        <w:rPr>
          <w:rFonts w:hint="eastAsia" w:ascii="宋体" w:hAnsi="宋体"/>
          <w:color w:val="auto"/>
          <w:lang w:eastAsia="zh-CN"/>
        </w:rPr>
        <w:t>——</w:t>
      </w:r>
      <w:r>
        <w:rPr>
          <w:rFonts w:hint="eastAsia" w:ascii="宋体" w:hAnsi="宋体"/>
          <w:color w:val="auto"/>
        </w:rPr>
        <w:t>第 i 种化石燃料的活动数据，单位为</w:t>
      </w:r>
      <w:r>
        <w:rPr>
          <w:rFonts w:hint="eastAsia" w:ascii="宋体" w:hAnsi="宋体"/>
          <w:color w:val="auto"/>
          <w:lang w:val="en-US" w:eastAsia="zh-CN"/>
        </w:rPr>
        <w:t>吉</w:t>
      </w:r>
      <w:r>
        <w:rPr>
          <w:rFonts w:hint="eastAsia" w:ascii="宋体" w:hAnsi="宋体"/>
          <w:color w:val="auto"/>
        </w:rPr>
        <w:t>焦（</w:t>
      </w:r>
      <w:r>
        <w:rPr>
          <w:rFonts w:hint="default" w:ascii="Times New Roman" w:hAnsi="Times New Roman" w:cs="Times New Roman"/>
          <w:color w:val="auto"/>
        </w:rPr>
        <w:t>GJ</w:t>
      </w:r>
      <w:r>
        <w:rPr>
          <w:rFonts w:hint="eastAsia" w:ascii="宋体" w:hAnsi="宋体"/>
          <w:color w:val="auto"/>
        </w:rPr>
        <w:t>）；</w:t>
      </w:r>
    </w:p>
    <w:p w14:paraId="2D1D0790">
      <w:pPr>
        <w:ind w:firstLine="420" w:firstLineChars="200"/>
        <w:rPr>
          <w:rFonts w:ascii="宋体" w:hAnsi="宋体"/>
          <w:color w:val="auto"/>
        </w:rPr>
      </w:pPr>
      <w:r>
        <w:rPr>
          <w:rFonts w:hint="eastAsia" w:ascii="Times New Roman" w:hAnsi="Times New Roman" w:cs="Times New Roman"/>
          <w:i/>
          <w:color w:val="auto"/>
        </w:rPr>
        <w:t xml:space="preserve">EFi </w:t>
      </w:r>
      <w:r>
        <w:rPr>
          <w:rFonts w:hint="eastAsia" w:ascii="宋体" w:hAnsi="宋体"/>
          <w:color w:val="auto"/>
          <w:lang w:eastAsia="zh-CN"/>
        </w:rPr>
        <w:t>——</w:t>
      </w:r>
      <w:r>
        <w:rPr>
          <w:rFonts w:hint="eastAsia" w:ascii="宋体" w:hAnsi="宋体"/>
          <w:color w:val="auto"/>
        </w:rPr>
        <w:t>第 i 种化石燃料的二氧化</w:t>
      </w:r>
      <w:r>
        <w:rPr>
          <w:rFonts w:hint="eastAsia" w:ascii="宋体" w:hAnsi="宋体"/>
          <w:color w:val="auto"/>
          <w:lang w:val="en-US" w:eastAsia="zh-CN"/>
        </w:rPr>
        <w:t>碳</w:t>
      </w:r>
      <w:r>
        <w:rPr>
          <w:rFonts w:hint="eastAsia" w:ascii="宋体" w:hAnsi="宋体"/>
          <w:color w:val="auto"/>
        </w:rPr>
        <w:t>因子，单位为吨二氧化碳</w:t>
      </w:r>
      <w:r>
        <w:rPr>
          <w:rFonts w:hint="eastAsia" w:ascii="宋体" w:hAnsi="宋体"/>
          <w:color w:val="auto"/>
          <w:lang w:val="en-US" w:eastAsia="zh-CN"/>
        </w:rPr>
        <w:t>每吉</w:t>
      </w:r>
      <w:r>
        <w:rPr>
          <w:rFonts w:hint="eastAsia" w:ascii="宋体" w:hAnsi="宋体"/>
          <w:color w:val="auto"/>
        </w:rPr>
        <w:t>焦（</w:t>
      </w:r>
      <w:r>
        <w:rPr>
          <w:rFonts w:hint="default" w:ascii="Times New Roman" w:hAnsi="Times New Roman" w:cs="Times New Roman"/>
          <w:color w:val="auto"/>
        </w:rPr>
        <w:t>tCO</w:t>
      </w:r>
      <w:r>
        <w:rPr>
          <w:rFonts w:hint="default" w:ascii="Times New Roman" w:hAnsi="Times New Roman" w:cs="Times New Roman"/>
          <w:color w:val="auto"/>
          <w:vertAlign w:val="subscript"/>
        </w:rPr>
        <w:t>2</w:t>
      </w:r>
      <w:r>
        <w:rPr>
          <w:rFonts w:hint="eastAsia" w:ascii="宋体" w:hAnsi="宋体" w:eastAsia="宋体" w:cs="宋体"/>
          <w:color w:val="auto"/>
        </w:rPr>
        <w:t>/</w:t>
      </w:r>
      <w:r>
        <w:rPr>
          <w:rFonts w:hint="default" w:ascii="Times New Roman" w:hAnsi="Times New Roman" w:cs="Times New Roman"/>
          <w:color w:val="auto"/>
        </w:rPr>
        <w:t>GJ</w:t>
      </w:r>
      <w:r>
        <w:rPr>
          <w:rFonts w:hint="eastAsia" w:ascii="宋体" w:hAnsi="宋体"/>
          <w:color w:val="auto"/>
        </w:rPr>
        <w:t>）；</w:t>
      </w:r>
    </w:p>
    <w:p w14:paraId="1565001B">
      <w:pPr>
        <w:ind w:firstLine="420" w:firstLineChars="200"/>
        <w:rPr>
          <w:rFonts w:hint="eastAsia" w:ascii="宋体" w:hAnsi="宋体"/>
          <w:i w:val="0"/>
          <w:iCs/>
          <w:color w:val="auto"/>
          <w:lang w:eastAsia="zh-CN"/>
        </w:rPr>
      </w:pPr>
      <w:r>
        <w:rPr>
          <w:rFonts w:hint="eastAsia" w:ascii="Times New Roman" w:hAnsi="Times New Roman" w:cs="Times New Roman"/>
          <w:i/>
          <w:iCs w:val="0"/>
          <w:color w:val="auto"/>
        </w:rPr>
        <w:t xml:space="preserve">i </w:t>
      </w:r>
      <w:r>
        <w:rPr>
          <w:rFonts w:hint="eastAsia" w:ascii="宋体" w:hAnsi="宋体"/>
          <w:i w:val="0"/>
          <w:iCs/>
          <w:color w:val="auto"/>
          <w:lang w:val="en-US" w:eastAsia="zh-CN"/>
        </w:rPr>
        <w:t xml:space="preserve">   </w:t>
      </w:r>
      <w:r>
        <w:rPr>
          <w:rFonts w:hint="eastAsia" w:ascii="宋体" w:hAnsi="宋体"/>
          <w:i w:val="0"/>
          <w:iCs/>
          <w:color w:val="auto"/>
          <w:lang w:eastAsia="zh-CN"/>
        </w:rPr>
        <w:t>——</w:t>
      </w:r>
      <w:r>
        <w:rPr>
          <w:rFonts w:hint="eastAsia" w:ascii="宋体" w:hAnsi="宋体"/>
          <w:i w:val="0"/>
          <w:iCs/>
          <w:color w:val="auto"/>
        </w:rPr>
        <w:t>化石燃料类型代号</w:t>
      </w:r>
      <w:r>
        <w:rPr>
          <w:rFonts w:hint="eastAsia" w:ascii="宋体" w:hAnsi="宋体"/>
          <w:i w:val="0"/>
          <w:iCs/>
          <w:color w:val="auto"/>
          <w:lang w:eastAsia="zh-CN"/>
        </w:rPr>
        <w:t>；</w:t>
      </w:r>
    </w:p>
    <w:p w14:paraId="0F644452">
      <w:pPr>
        <w:ind w:firstLine="420" w:firstLineChars="200"/>
        <w:rPr>
          <w:rFonts w:hint="eastAsia" w:ascii="宋体" w:hAnsi="宋体"/>
          <w:color w:val="auto"/>
        </w:rPr>
      </w:pPr>
      <w:r>
        <w:rPr>
          <w:rFonts w:hint="eastAsia" w:ascii="Times New Roman" w:hAnsi="Times New Roman" w:cs="Times New Roman"/>
          <w:i/>
          <w:iCs w:val="0"/>
          <w:color w:val="auto"/>
        </w:rPr>
        <w:t>n</w:t>
      </w:r>
      <w:r>
        <w:rPr>
          <w:rFonts w:hint="eastAsia" w:ascii="Times New Roman" w:hAnsi="Times New Roman" w:cs="Times New Roman"/>
          <w:i/>
          <w:iCs w:val="0"/>
          <w:color w:val="auto"/>
          <w:lang w:val="en-US" w:eastAsia="zh-CN"/>
        </w:rPr>
        <w:t xml:space="preserve"> </w:t>
      </w:r>
      <w:r>
        <w:rPr>
          <w:rFonts w:hint="eastAsia" w:ascii="宋体" w:hAnsi="宋体"/>
          <w:color w:val="auto"/>
          <w:lang w:val="en-US" w:eastAsia="zh-CN"/>
        </w:rPr>
        <w:t xml:space="preserve">  </w:t>
      </w:r>
      <w:r>
        <w:rPr>
          <w:rFonts w:hint="eastAsia" w:ascii="宋体" w:hAnsi="宋体"/>
          <w:color w:val="auto"/>
          <w:lang w:eastAsia="zh-CN"/>
        </w:rPr>
        <w:t>——</w:t>
      </w:r>
      <w:r>
        <w:rPr>
          <w:rFonts w:hint="eastAsia" w:ascii="宋体" w:hAnsi="宋体"/>
          <w:color w:val="auto"/>
        </w:rPr>
        <w:t>化石燃料类型数量。</w:t>
      </w:r>
    </w:p>
    <w:p w14:paraId="7D433956">
      <w:pPr>
        <w:keepNext w:val="0"/>
        <w:keepLines w:val="0"/>
        <w:pageBreakBefore w:val="0"/>
        <w:widowControl/>
        <w:suppressLineNumbers w:val="0"/>
        <w:kinsoku/>
        <w:wordWrap/>
        <w:overflowPunct/>
        <w:topLinePunct w:val="0"/>
        <w:autoSpaceDE/>
        <w:autoSpaceDN/>
        <w:bidi w:val="0"/>
        <w:adjustRightInd/>
        <w:snapToGrid/>
        <w:spacing w:before="313" w:beforeLines="100" w:after="313" w:afterLines="100"/>
        <w:jc w:val="left"/>
        <w:textAlignment w:val="auto"/>
        <w:rPr>
          <w:rFonts w:hint="eastAsia" w:ascii="黑体" w:hAnsi="宋体" w:eastAsia="黑体"/>
          <w:color w:val="auto"/>
        </w:rPr>
      </w:pPr>
      <w:r>
        <w:rPr>
          <w:rFonts w:hint="eastAsia" w:ascii="黑体" w:hAnsi="宋体" w:eastAsia="黑体"/>
          <w:color w:val="auto"/>
          <w:lang w:val="en-US" w:eastAsia="zh-CN"/>
        </w:rPr>
        <w:t>6.2</w:t>
      </w:r>
      <w:r>
        <w:rPr>
          <w:rFonts w:hint="eastAsia" w:ascii="黑体" w:hAnsi="宋体" w:eastAsia="黑体"/>
          <w:color w:val="auto"/>
        </w:rPr>
        <w:t>.</w:t>
      </w:r>
      <w:r>
        <w:rPr>
          <w:rFonts w:hint="eastAsia" w:ascii="黑体" w:hAnsi="宋体" w:eastAsia="黑体"/>
          <w:color w:val="auto"/>
          <w:lang w:val="en-US" w:eastAsia="zh-CN"/>
        </w:rPr>
        <w:t>2</w:t>
      </w:r>
      <w:r>
        <w:rPr>
          <w:rFonts w:hint="eastAsia" w:ascii="黑体" w:hAnsi="宋体" w:eastAsia="黑体"/>
          <w:color w:val="auto"/>
        </w:rPr>
        <w:t>.</w:t>
      </w:r>
      <w:r>
        <w:rPr>
          <w:rFonts w:hint="eastAsia" w:ascii="黑体" w:hAnsi="宋体" w:eastAsia="黑体"/>
          <w:color w:val="auto"/>
          <w:lang w:val="en-US" w:eastAsia="zh-CN"/>
        </w:rPr>
        <w:t>2</w:t>
      </w:r>
      <w:r>
        <w:rPr>
          <w:rFonts w:hint="eastAsia" w:ascii="黑体" w:hAnsi="宋体" w:eastAsia="黑体"/>
          <w:color w:val="auto"/>
        </w:rPr>
        <w:t>活动水平数据</w:t>
      </w:r>
      <w:r>
        <w:rPr>
          <w:rFonts w:hint="eastAsia" w:ascii="黑体" w:hAnsi="宋体" w:eastAsia="黑体"/>
          <w:color w:val="auto"/>
          <w:spacing w:val="8"/>
          <w:kern w:val="0"/>
          <w:szCs w:val="21"/>
          <w:lang w:val="en-US" w:eastAsia="zh-CN"/>
        </w:rPr>
        <w:t>获取</w:t>
      </w:r>
    </w:p>
    <w:p w14:paraId="6C7BD7B4">
      <w:pPr>
        <w:keepNext w:val="0"/>
        <w:keepLines w:val="0"/>
        <w:pageBreakBefore w:val="0"/>
        <w:widowControl/>
        <w:suppressLineNumbers w:val="0"/>
        <w:kinsoku/>
        <w:wordWrap/>
        <w:overflowPunct/>
        <w:topLinePunct w:val="0"/>
        <w:autoSpaceDE/>
        <w:autoSpaceDN/>
        <w:bidi w:val="0"/>
        <w:adjustRightInd/>
        <w:snapToGrid/>
        <w:spacing w:before="313" w:beforeLines="100" w:after="313" w:afterLines="100"/>
        <w:jc w:val="left"/>
        <w:textAlignment w:val="auto"/>
        <w:rPr>
          <w:rFonts w:hint="default" w:ascii="黑体" w:hAnsi="宋体" w:eastAsia="黑体"/>
          <w:color w:val="auto"/>
          <w:lang w:val="en-US" w:eastAsia="zh-CN"/>
        </w:rPr>
      </w:pPr>
      <w:r>
        <w:rPr>
          <w:rFonts w:hint="eastAsia" w:ascii="黑体" w:hAnsi="宋体" w:eastAsia="黑体"/>
          <w:color w:val="auto"/>
          <w:lang w:val="en-US" w:eastAsia="zh-CN"/>
        </w:rPr>
        <w:t>6.2.2.2.1 活动数据</w:t>
      </w:r>
      <w:r>
        <w:rPr>
          <w:rFonts w:hint="eastAsia" w:ascii="黑体" w:hAnsi="宋体" w:eastAsia="黑体"/>
          <w:color w:val="auto"/>
          <w:spacing w:val="8"/>
          <w:kern w:val="0"/>
          <w:szCs w:val="21"/>
          <w:lang w:val="en-US" w:eastAsia="zh-CN"/>
        </w:rPr>
        <w:t>计算</w:t>
      </w:r>
    </w:p>
    <w:p w14:paraId="58161B66">
      <w:pPr>
        <w:ind w:firstLine="420" w:firstLineChars="200"/>
        <w:rPr>
          <w:rFonts w:ascii="宋体" w:hAnsi="宋体"/>
          <w:color w:val="auto"/>
        </w:rPr>
      </w:pPr>
      <w:r>
        <w:rPr>
          <w:rFonts w:hint="eastAsia" w:ascii="宋体" w:hAnsi="宋体"/>
          <w:color w:val="auto"/>
          <w:lang w:val="en-US" w:eastAsia="zh-CN"/>
        </w:rPr>
        <w:t>化石</w:t>
      </w:r>
      <w:r>
        <w:rPr>
          <w:rFonts w:hint="eastAsia" w:ascii="宋体" w:hAnsi="宋体"/>
          <w:color w:val="auto"/>
        </w:rPr>
        <w:t>燃料燃烧的活动数据是核算和报告年度内各种</w:t>
      </w:r>
      <w:r>
        <w:rPr>
          <w:rFonts w:hint="eastAsia" w:ascii="宋体" w:hAnsi="宋体"/>
          <w:color w:val="auto"/>
          <w:lang w:val="en-US" w:eastAsia="zh-CN"/>
        </w:rPr>
        <w:t>化石</w:t>
      </w:r>
      <w:r>
        <w:rPr>
          <w:rFonts w:hint="eastAsia" w:ascii="宋体" w:hAnsi="宋体"/>
          <w:color w:val="auto"/>
        </w:rPr>
        <w:t>燃料的消耗量与平均低位发热量的乘积，按公式（3）计算：</w:t>
      </w:r>
    </w:p>
    <w:p w14:paraId="0B41898D">
      <w:pPr>
        <w:ind w:firstLine="420" w:firstLineChars="200"/>
        <w:jc w:val="right"/>
        <w:rPr>
          <w:color w:val="auto"/>
        </w:rPr>
      </w:pPr>
      <w:r>
        <w:rPr>
          <w:rFonts w:hint="default" w:ascii="Times New Roman" w:hAnsi="Times New Roman" w:cs="Times New Roman"/>
          <w:i/>
          <w:color w:val="auto"/>
        </w:rPr>
        <w:t xml:space="preserve">AD </w:t>
      </w:r>
      <w:r>
        <w:rPr>
          <w:rFonts w:hint="default" w:ascii="Times New Roman" w:hAnsi="Times New Roman" w:cs="Times New Roman"/>
          <w:i/>
          <w:color w:val="auto"/>
          <w:vertAlign w:val="subscript"/>
        </w:rPr>
        <w:t>i</w:t>
      </w:r>
      <w:r>
        <w:rPr>
          <w:rFonts w:hint="default" w:ascii="Times New Roman" w:hAnsi="Times New Roman" w:cs="Times New Roman"/>
          <w:color w:val="auto"/>
        </w:rPr>
        <w:t xml:space="preserve"> =</w:t>
      </w:r>
      <w:r>
        <w:rPr>
          <w:rFonts w:hint="default" w:ascii="Times New Roman" w:hAnsi="Times New Roman" w:cs="Times New Roman"/>
          <w:i/>
          <w:color w:val="auto"/>
        </w:rPr>
        <w:t>NCV</w:t>
      </w:r>
      <w:r>
        <w:rPr>
          <w:rFonts w:hint="default" w:ascii="Times New Roman" w:hAnsi="Times New Roman" w:cs="Times New Roman"/>
          <w:i/>
          <w:color w:val="auto"/>
          <w:vertAlign w:val="subscript"/>
        </w:rPr>
        <w:t xml:space="preserve"> i</w:t>
      </w:r>
      <w:r>
        <w:rPr>
          <w:rFonts w:hint="eastAsia" w:ascii="Times New Roman" w:hAnsi="Times New Roman" w:cs="Times New Roman"/>
          <w:i/>
          <w:color w:val="auto"/>
          <w:vertAlign w:val="subscript"/>
          <w:lang w:val="en-US" w:eastAsia="zh-CN"/>
        </w:rPr>
        <w:t xml:space="preserve"> </w:t>
      </w:r>
      <m:oMath>
        <m:r>
          <m:rPr>
            <m:nor/>
            <m:sty m:val="p"/>
          </m:rPr>
          <w:rPr>
            <w:rFonts w:hint="default" w:ascii="Times New Roman" w:hAnsi="Times New Roman" w:cs="Times New Roman"/>
            <w:b w:val="0"/>
            <w:i w:val="0"/>
            <w:color w:val="auto"/>
            <w:spacing w:val="34"/>
            <w:sz w:val="21"/>
          </w:rPr>
          <m:t>▪</m:t>
        </m:r>
      </m:oMath>
      <w:r>
        <w:rPr>
          <w:rFonts w:hint="default" w:ascii="Times New Roman" w:hAnsi="Times New Roman" w:cs="Times New Roman"/>
          <w:color w:val="auto"/>
        </w:rPr>
        <w:t xml:space="preserve"> </w:t>
      </w:r>
      <w:r>
        <w:rPr>
          <w:rFonts w:hint="default" w:ascii="Times New Roman" w:hAnsi="Times New Roman" w:cs="Times New Roman"/>
          <w:i/>
          <w:color w:val="auto"/>
        </w:rPr>
        <w:t>FC</w:t>
      </w:r>
      <w:r>
        <w:rPr>
          <w:rFonts w:hint="default" w:ascii="Times New Roman" w:hAnsi="Times New Roman" w:cs="Times New Roman"/>
          <w:i/>
          <w:color w:val="auto"/>
          <w:vertAlign w:val="subscript"/>
        </w:rPr>
        <w:t>i</w:t>
      </w:r>
      <w:r>
        <w:rPr>
          <w:rFonts w:hint="default" w:ascii="Times New Roman" w:hAnsi="Times New Roman" w:cs="Times New Roman"/>
          <w:i/>
          <w:color w:val="auto"/>
        </w:rPr>
        <w:t xml:space="preserve"> </w:t>
      </w:r>
      <w:r>
        <w:rPr>
          <w:i/>
          <w:color w:val="auto"/>
        </w:rPr>
        <w:t xml:space="preserve"> </w:t>
      </w:r>
      <w:r>
        <w:rPr>
          <w:color w:val="auto"/>
        </w:rPr>
        <w:t></w:t>
      </w:r>
      <w:r>
        <w:rPr>
          <w:rFonts w:hint="eastAsia"/>
          <w:color w:val="auto"/>
          <w:lang w:val="en-US" w:eastAsia="zh-CN"/>
        </w:rPr>
        <w:t>..................................................................................</w:t>
      </w:r>
      <w:r>
        <w:rPr>
          <w:rFonts w:hint="eastAsia" w:ascii="宋体" w:hAnsi="宋体" w:eastAsia="宋体" w:cs="宋体"/>
          <w:color w:val="auto"/>
        </w:rPr>
        <w:t>（3）</w:t>
      </w:r>
    </w:p>
    <w:p w14:paraId="6E85146C">
      <w:pPr>
        <w:ind w:firstLine="420" w:firstLineChars="200"/>
        <w:rPr>
          <w:color w:val="auto"/>
        </w:rPr>
      </w:pPr>
      <w:r>
        <w:rPr>
          <w:rFonts w:hint="eastAsia"/>
          <w:color w:val="auto"/>
        </w:rPr>
        <w:t>式中：</w:t>
      </w:r>
    </w:p>
    <w:p w14:paraId="2F4B1851">
      <w:pPr>
        <w:ind w:firstLine="420" w:firstLineChars="200"/>
        <w:rPr>
          <w:color w:val="auto"/>
        </w:rPr>
      </w:pPr>
      <w:r>
        <w:rPr>
          <w:rFonts w:hint="default" w:ascii="Times New Roman" w:hAnsi="Times New Roman" w:cs="Times New Roman"/>
          <w:i/>
          <w:color w:val="auto"/>
        </w:rPr>
        <w:t>AD</w:t>
      </w:r>
      <w:r>
        <w:rPr>
          <w:rFonts w:hint="default" w:ascii="Times New Roman" w:hAnsi="Times New Roman" w:cs="Times New Roman"/>
          <w:i/>
          <w:color w:val="auto"/>
          <w:vertAlign w:val="subscript"/>
        </w:rPr>
        <w:t xml:space="preserve"> i</w:t>
      </w:r>
      <w:r>
        <w:rPr>
          <w:rFonts w:hint="default" w:ascii="Times New Roman" w:hAnsi="Times New Roman" w:cs="Times New Roman"/>
          <w:i/>
          <w:color w:val="auto"/>
        </w:rPr>
        <w:t xml:space="preserve"> </w:t>
      </w:r>
      <w:r>
        <w:rPr>
          <w:rFonts w:hint="default" w:ascii="Times New Roman" w:hAnsi="Times New Roman" w:cs="Times New Roman"/>
          <w:i/>
          <w:color w:val="auto"/>
          <w:lang w:val="en-US" w:eastAsia="zh-CN"/>
        </w:rPr>
        <w:t xml:space="preserve"> </w:t>
      </w:r>
      <w:r>
        <w:rPr>
          <w:rFonts w:hint="eastAsia" w:ascii="宋体" w:hAnsi="宋体"/>
          <w:color w:val="auto"/>
          <w:lang w:eastAsia="zh-CN"/>
        </w:rPr>
        <w:t>——</w:t>
      </w:r>
      <w:r>
        <w:rPr>
          <w:rFonts w:hint="eastAsia"/>
          <w:color w:val="auto"/>
        </w:rPr>
        <w:t>第 i 种化石燃料的活动数据，单位为</w:t>
      </w:r>
      <w:r>
        <w:rPr>
          <w:rFonts w:hint="eastAsia"/>
          <w:color w:val="auto"/>
          <w:lang w:val="en-US" w:eastAsia="zh-CN"/>
        </w:rPr>
        <w:t>吉</w:t>
      </w:r>
      <w:r>
        <w:rPr>
          <w:rFonts w:hint="eastAsia"/>
          <w:color w:val="auto"/>
        </w:rPr>
        <w:t>焦（</w:t>
      </w:r>
      <w:r>
        <w:rPr>
          <w:rFonts w:hint="default" w:ascii="Times New Roman" w:hAnsi="Times New Roman" w:eastAsia="宋体" w:cs="Times New Roman"/>
          <w:color w:val="auto"/>
        </w:rPr>
        <w:t>GJ</w:t>
      </w:r>
      <w:r>
        <w:rPr>
          <w:rFonts w:hint="eastAsia"/>
          <w:color w:val="auto"/>
        </w:rPr>
        <w:t>）；</w:t>
      </w:r>
    </w:p>
    <w:p w14:paraId="20FB1DDB">
      <w:pPr>
        <w:ind w:left="1029" w:leftChars="190" w:hanging="630" w:hangingChars="300"/>
        <w:rPr>
          <w:color w:val="auto"/>
        </w:rPr>
      </w:pPr>
      <w:r>
        <w:rPr>
          <w:rFonts w:hint="default" w:ascii="Times New Roman" w:hAnsi="Times New Roman" w:cs="Times New Roman"/>
          <w:i/>
          <w:color w:val="auto"/>
        </w:rPr>
        <w:t>NCV</w:t>
      </w:r>
      <w:r>
        <w:rPr>
          <w:rFonts w:hint="default" w:ascii="Times New Roman" w:hAnsi="Times New Roman" w:cs="Times New Roman"/>
          <w:i/>
          <w:color w:val="auto"/>
          <w:vertAlign w:val="subscript"/>
        </w:rPr>
        <w:t xml:space="preserve"> i</w:t>
      </w:r>
      <w:r>
        <w:rPr>
          <w:rFonts w:hint="eastAsia"/>
          <w:color w:val="auto"/>
        </w:rPr>
        <w:t xml:space="preserve"> </w:t>
      </w:r>
      <w:r>
        <w:rPr>
          <w:rFonts w:hint="eastAsia" w:ascii="宋体" w:hAnsi="宋体"/>
          <w:color w:val="auto"/>
          <w:lang w:eastAsia="zh-CN"/>
        </w:rPr>
        <w:t>——</w:t>
      </w:r>
      <w:r>
        <w:rPr>
          <w:rFonts w:hint="eastAsia"/>
          <w:color w:val="auto"/>
        </w:rPr>
        <w:t>第 i 种</w:t>
      </w:r>
      <w:r>
        <w:rPr>
          <w:rFonts w:hint="eastAsia"/>
          <w:color w:val="auto"/>
          <w:lang w:val="en-US" w:eastAsia="zh-CN"/>
        </w:rPr>
        <w:t>化石</w:t>
      </w:r>
      <w:r>
        <w:rPr>
          <w:rFonts w:hint="eastAsia"/>
          <w:color w:val="auto"/>
        </w:rPr>
        <w:t>燃料的平均低位发热量</w:t>
      </w:r>
      <w:r>
        <w:rPr>
          <w:rFonts w:hint="eastAsia"/>
          <w:strike/>
          <w:color w:val="auto"/>
          <w:lang w:eastAsia="zh-CN"/>
        </w:rPr>
        <w:t>，</w:t>
      </w:r>
      <w:r>
        <w:rPr>
          <w:rFonts w:hint="eastAsia"/>
          <w:color w:val="auto"/>
        </w:rPr>
        <w:t>对固体或液体燃料，单位为</w:t>
      </w:r>
      <w:r>
        <w:rPr>
          <w:rFonts w:hint="eastAsia" w:ascii="宋体" w:hAnsi="宋体"/>
          <w:color w:val="auto"/>
          <w:lang w:val="en-US" w:eastAsia="zh-CN"/>
        </w:rPr>
        <w:t>吉</w:t>
      </w:r>
      <w:r>
        <w:rPr>
          <w:rFonts w:hint="eastAsia"/>
          <w:color w:val="auto"/>
        </w:rPr>
        <w:t>焦</w:t>
      </w:r>
      <w:r>
        <w:rPr>
          <w:rFonts w:hint="eastAsia"/>
          <w:color w:val="auto"/>
          <w:lang w:val="en-US" w:eastAsia="zh-CN"/>
        </w:rPr>
        <w:t>每</w:t>
      </w:r>
      <w:r>
        <w:rPr>
          <w:rFonts w:hint="eastAsia"/>
          <w:color w:val="auto"/>
        </w:rPr>
        <w:t>吨（GJ/t）；对气体燃料，</w:t>
      </w:r>
      <w:r>
        <w:rPr>
          <w:rFonts w:hint="eastAsia"/>
          <w:color w:val="auto"/>
          <w:lang w:val="en-US" w:eastAsia="zh-CN"/>
        </w:rPr>
        <w:t>以</w:t>
      </w:r>
      <w:r>
        <w:rPr>
          <w:rFonts w:hint="eastAsia" w:ascii="宋体" w:hAnsi="宋体"/>
          <w:color w:val="auto"/>
          <w:lang w:val="en-US" w:eastAsia="zh-CN"/>
        </w:rPr>
        <w:t>吉</w:t>
      </w:r>
      <w:r>
        <w:rPr>
          <w:rFonts w:hint="eastAsia"/>
          <w:color w:val="auto"/>
        </w:rPr>
        <w:t>焦</w:t>
      </w:r>
      <w:r>
        <w:rPr>
          <w:rFonts w:hint="eastAsia"/>
          <w:color w:val="auto"/>
          <w:lang w:val="en-US" w:eastAsia="zh-CN"/>
        </w:rPr>
        <w:t>每</w:t>
      </w:r>
      <w:r>
        <w:rPr>
          <w:rFonts w:hint="eastAsia"/>
          <w:color w:val="auto"/>
        </w:rPr>
        <w:t>万</w:t>
      </w:r>
      <w:r>
        <w:rPr>
          <w:rFonts w:hint="eastAsia"/>
          <w:color w:val="auto"/>
          <w:lang w:val="en-US" w:eastAsia="zh-CN"/>
        </w:rPr>
        <w:t>标</w:t>
      </w:r>
      <w:r>
        <w:rPr>
          <w:rFonts w:hint="eastAsia"/>
          <w:color w:val="auto"/>
        </w:rPr>
        <w:t>立方米（</w:t>
      </w:r>
      <w:r>
        <w:rPr>
          <w:rFonts w:hint="default" w:ascii="Times New Roman" w:hAnsi="Times New Roman" w:cs="Times New Roman"/>
          <w:color w:val="auto"/>
        </w:rPr>
        <w:t>GJ</w:t>
      </w:r>
      <w:r>
        <w:rPr>
          <w:rFonts w:hint="eastAsia"/>
          <w:color w:val="auto"/>
        </w:rPr>
        <w:t>/</w:t>
      </w:r>
      <w:r>
        <w:rPr>
          <w:rFonts w:hint="default" w:ascii="Times New Roman" w:hAnsi="Times New Roman" w:cs="Times New Roman" w:eastAsiaTheme="minorEastAsia"/>
          <w:color w:val="auto"/>
          <w:lang w:val="en-US" w:eastAsia="zh-CN"/>
        </w:rPr>
        <w:t>10</w:t>
      </w:r>
      <w:r>
        <w:rPr>
          <w:rFonts w:hint="default" w:ascii="Times New Roman" w:hAnsi="Times New Roman" w:cs="Times New Roman" w:eastAsiaTheme="minorEastAsia"/>
          <w:color w:val="auto"/>
          <w:vertAlign w:val="superscript"/>
          <w:lang w:val="en-US" w:eastAsia="zh-CN"/>
        </w:rPr>
        <w:t>4</w:t>
      </w:r>
      <w:r>
        <w:rPr>
          <w:rFonts w:hint="default" w:ascii="Times New Roman" w:hAnsi="Times New Roman" w:cs="Times New Roman" w:eastAsiaTheme="minorEastAsia"/>
          <w:color w:val="auto"/>
        </w:rPr>
        <w:t>Nm</w:t>
      </w:r>
      <w:r>
        <w:rPr>
          <w:rFonts w:hint="default" w:ascii="Times New Roman" w:hAnsi="Times New Roman" w:cs="Times New Roman" w:eastAsiaTheme="minorEastAsia"/>
          <w:color w:val="auto"/>
          <w:vertAlign w:val="superscript"/>
        </w:rPr>
        <w:t>3</w:t>
      </w:r>
      <w:r>
        <w:rPr>
          <w:rFonts w:hint="eastAsia"/>
          <w:color w:val="auto"/>
        </w:rPr>
        <w:t>）</w:t>
      </w:r>
      <w:r>
        <w:rPr>
          <w:rFonts w:hint="eastAsia"/>
          <w:color w:val="auto"/>
          <w:lang w:val="en-US" w:eastAsia="zh-CN"/>
        </w:rPr>
        <w:t>计</w:t>
      </w:r>
      <w:r>
        <w:rPr>
          <w:rFonts w:hint="eastAsia"/>
          <w:color w:val="auto"/>
        </w:rPr>
        <w:t xml:space="preserve">； </w:t>
      </w:r>
    </w:p>
    <w:p w14:paraId="61F67FB5">
      <w:pPr>
        <w:widowControl/>
        <w:ind w:left="1029" w:leftChars="190" w:hanging="630" w:hangingChars="300"/>
        <w:jc w:val="left"/>
        <w:rPr>
          <w:rFonts w:hint="eastAsia" w:ascii="宋体" w:hAnsi="宋体" w:eastAsia="宋体" w:cs="宋体"/>
          <w:color w:val="auto"/>
          <w:kern w:val="0"/>
          <w:sz w:val="21"/>
          <w:szCs w:val="21"/>
          <w:lang w:val="en-US" w:eastAsia="zh-CN" w:bidi="ar"/>
        </w:rPr>
      </w:pPr>
      <w:r>
        <w:rPr>
          <w:rFonts w:hint="default" w:ascii="Times New Roman" w:hAnsi="Times New Roman" w:cs="Times New Roman"/>
          <w:i/>
          <w:color w:val="auto"/>
        </w:rPr>
        <w:t>FC</w:t>
      </w:r>
      <w:r>
        <w:rPr>
          <w:rFonts w:hint="default" w:ascii="Times New Roman" w:hAnsi="Times New Roman" w:cs="Times New Roman"/>
          <w:i/>
          <w:color w:val="auto"/>
          <w:vertAlign w:val="subscript"/>
        </w:rPr>
        <w:t xml:space="preserve"> i </w:t>
      </w:r>
      <w:r>
        <w:rPr>
          <w:rFonts w:hint="default" w:ascii="Times New Roman" w:hAnsi="Times New Roman" w:cs="Times New Roman"/>
          <w:i/>
          <w:color w:val="auto"/>
          <w:vertAlign w:val="subscript"/>
          <w:lang w:val="en-US" w:eastAsia="zh-CN"/>
        </w:rPr>
        <w:t xml:space="preserve"> </w:t>
      </w:r>
      <w:r>
        <w:rPr>
          <w:rFonts w:hint="eastAsia"/>
          <w:i/>
          <w:color w:val="auto"/>
          <w:vertAlign w:val="subscript"/>
          <w:lang w:val="en-US" w:eastAsia="zh-CN"/>
        </w:rPr>
        <w:t xml:space="preserve"> </w:t>
      </w:r>
      <w:r>
        <w:rPr>
          <w:rFonts w:hint="eastAsia" w:ascii="宋体" w:hAnsi="宋体"/>
          <w:color w:val="auto"/>
          <w:lang w:eastAsia="zh-CN"/>
        </w:rPr>
        <w:t>——</w:t>
      </w:r>
      <w:r>
        <w:rPr>
          <w:rFonts w:hint="eastAsia"/>
          <w:color w:val="auto"/>
        </w:rPr>
        <w:t>核算和报告年度内第 i 种燃料的净消耗量，</w:t>
      </w:r>
      <w:r>
        <w:rPr>
          <w:rFonts w:hint="eastAsia" w:ascii="宋体" w:hAnsi="宋体" w:eastAsia="宋体" w:cs="宋体"/>
          <w:color w:val="auto"/>
          <w:kern w:val="0"/>
          <w:sz w:val="21"/>
          <w:szCs w:val="21"/>
          <w:lang w:val="en-US" w:eastAsia="zh-CN" w:bidi="ar"/>
        </w:rPr>
        <w:t>对于固体和液体化石燃料,单位为吨(t)，对于气体化石燃 料,单位为万标立方米(</w:t>
      </w:r>
      <w:r>
        <w:rPr>
          <w:rFonts w:hint="default" w:ascii="Times New Roman" w:hAnsi="Times New Roman" w:eastAsia="宋体" w:cs="Times New Roman"/>
          <w:color w:val="auto"/>
          <w:kern w:val="0"/>
          <w:sz w:val="21"/>
          <w:szCs w:val="21"/>
          <w:lang w:val="en-US" w:eastAsia="zh-CN" w:bidi="ar"/>
        </w:rPr>
        <w:t>10</w:t>
      </w:r>
      <w:r>
        <w:rPr>
          <w:rFonts w:hint="default" w:ascii="Times New Roman" w:hAnsi="Times New Roman" w:eastAsia="宋体" w:cs="Times New Roman"/>
          <w:color w:val="auto"/>
          <w:kern w:val="0"/>
          <w:sz w:val="21"/>
          <w:szCs w:val="21"/>
          <w:vertAlign w:val="superscript"/>
          <w:lang w:val="en-US" w:eastAsia="zh-CN" w:bidi="ar"/>
        </w:rPr>
        <w:t>4</w:t>
      </w:r>
      <w:r>
        <w:rPr>
          <w:rFonts w:hint="default" w:ascii="Times New Roman" w:hAnsi="Times New Roman" w:eastAsia="宋体" w:cs="Times New Roman"/>
          <w:color w:val="auto"/>
          <w:kern w:val="0"/>
          <w:sz w:val="21"/>
          <w:szCs w:val="21"/>
          <w:lang w:val="en-US" w:eastAsia="zh-CN" w:bidi="ar"/>
        </w:rPr>
        <w:t>Nm</w:t>
      </w:r>
      <w:r>
        <w:rPr>
          <w:rFonts w:hint="default" w:ascii="Times New Roman" w:hAnsi="Times New Roman" w:eastAsia="宋体" w:cs="Times New Roman"/>
          <w:color w:val="auto"/>
          <w:kern w:val="0"/>
          <w:sz w:val="21"/>
          <w:szCs w:val="21"/>
          <w:vertAlign w:val="superscript"/>
          <w:lang w:val="en-US" w:eastAsia="zh-CN" w:bidi="ar"/>
        </w:rPr>
        <w:t>3</w:t>
      </w:r>
      <w:r>
        <w:rPr>
          <w:rFonts w:hint="eastAsia" w:ascii="宋体" w:hAnsi="宋体" w:eastAsia="宋体" w:cs="宋体"/>
          <w:color w:val="auto"/>
          <w:kern w:val="0"/>
          <w:sz w:val="21"/>
          <w:szCs w:val="21"/>
          <w:lang w:val="en-US" w:eastAsia="zh-CN" w:bidi="ar"/>
        </w:rPr>
        <w:t>)。</w:t>
      </w:r>
    </w:p>
    <w:p w14:paraId="35F6432A">
      <w:pPr>
        <w:widowControl/>
        <w:ind w:left="0" w:leftChars="0" w:firstLine="360" w:firstLineChars="200"/>
        <w:jc w:val="left"/>
        <w:rPr>
          <w:rFonts w:hint="eastAsia" w:ascii="宋体" w:hAnsi="宋体" w:eastAsia="宋体" w:cs="宋体"/>
          <w:color w:val="auto"/>
          <w:kern w:val="0"/>
          <w:sz w:val="21"/>
          <w:szCs w:val="21"/>
          <w:u w:val="none"/>
          <w:lang w:val="en-US" w:eastAsia="zh-CN" w:bidi="ar"/>
        </w:rPr>
      </w:pPr>
      <w:r>
        <w:rPr>
          <w:rFonts w:hint="eastAsia" w:ascii="黑体" w:hAnsi="黑体" w:eastAsia="黑体" w:cs="黑体"/>
          <w:color w:val="auto"/>
          <w:kern w:val="0"/>
          <w:sz w:val="18"/>
          <w:szCs w:val="18"/>
          <w:u w:val="none"/>
          <w:lang w:val="en-US" w:eastAsia="zh-CN" w:bidi="ar"/>
        </w:rPr>
        <w:t>注:</w:t>
      </w:r>
      <w:r>
        <w:rPr>
          <w:rFonts w:hint="eastAsia" w:ascii="宋体" w:hAnsi="宋体" w:eastAsia="宋体" w:cs="宋体"/>
          <w:color w:val="auto"/>
          <w:kern w:val="0"/>
          <w:sz w:val="18"/>
          <w:szCs w:val="18"/>
          <w:u w:val="none"/>
          <w:lang w:val="en-US" w:eastAsia="zh-CN" w:bidi="ar"/>
        </w:rPr>
        <w:t>本文件中的气体标准状况是大气压力为101.325</w:t>
      </w:r>
      <w:r>
        <w:rPr>
          <w:rFonts w:hint="default" w:ascii="Times New Roman" w:hAnsi="Times New Roman" w:eastAsia="宋体" w:cs="Times New Roman"/>
          <w:color w:val="auto"/>
          <w:kern w:val="0"/>
          <w:sz w:val="18"/>
          <w:szCs w:val="18"/>
          <w:u w:val="none"/>
          <w:lang w:val="en-US" w:eastAsia="zh-CN" w:bidi="ar"/>
        </w:rPr>
        <w:t>kPa</w:t>
      </w:r>
      <w:r>
        <w:rPr>
          <w:rFonts w:hint="eastAsia" w:ascii="宋体" w:hAnsi="宋体" w:eastAsia="宋体" w:cs="宋体"/>
          <w:color w:val="auto"/>
          <w:kern w:val="0"/>
          <w:sz w:val="18"/>
          <w:szCs w:val="18"/>
          <w:u w:val="none"/>
          <w:lang w:val="en-US" w:eastAsia="zh-CN" w:bidi="ar"/>
        </w:rPr>
        <w:t>,温度为273.15K(0 ℃)。</w:t>
      </w:r>
      <w:r>
        <w:rPr>
          <w:rFonts w:hint="eastAsia" w:ascii="宋体" w:hAnsi="宋体" w:eastAsia="宋体" w:cs="宋体"/>
          <w:color w:val="auto"/>
          <w:kern w:val="0"/>
          <w:sz w:val="21"/>
          <w:szCs w:val="21"/>
          <w:u w:val="none"/>
          <w:lang w:val="en-US" w:eastAsia="zh-CN" w:bidi="ar"/>
        </w:rPr>
        <w:t xml:space="preserve"> </w:t>
      </w:r>
    </w:p>
    <w:p w14:paraId="6532B7C4">
      <w:pPr>
        <w:keepNext w:val="0"/>
        <w:keepLines w:val="0"/>
        <w:pageBreakBefore w:val="0"/>
        <w:widowControl/>
        <w:suppressLineNumbers w:val="0"/>
        <w:kinsoku/>
        <w:wordWrap/>
        <w:overflowPunct/>
        <w:topLinePunct w:val="0"/>
        <w:autoSpaceDE/>
        <w:autoSpaceDN/>
        <w:bidi w:val="0"/>
        <w:adjustRightInd/>
        <w:snapToGrid/>
        <w:spacing w:before="313" w:beforeLines="100" w:after="313" w:afterLines="100"/>
        <w:jc w:val="left"/>
        <w:textAlignment w:val="auto"/>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6.2.2.2.2 化石燃料消耗量</w:t>
      </w:r>
    </w:p>
    <w:p w14:paraId="46C3E44B">
      <w:pPr>
        <w:widowControl/>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根据企业</w:t>
      </w:r>
      <w:r>
        <w:rPr>
          <w:rFonts w:hint="eastAsia" w:ascii="宋体" w:hAnsi="宋体" w:eastAsia="宋体" w:cs="宋体"/>
          <w:color w:val="auto"/>
          <w:kern w:val="0"/>
          <w:sz w:val="21"/>
          <w:szCs w:val="21"/>
          <w:highlight w:val="none"/>
          <w:lang w:val="en-US" w:eastAsia="zh-CN" w:bidi="ar"/>
        </w:rPr>
        <w:t>各种</w:t>
      </w:r>
      <w:r>
        <w:rPr>
          <w:rFonts w:hint="eastAsia" w:ascii="宋体" w:hAnsi="宋体" w:cs="宋体"/>
          <w:color w:val="auto"/>
          <w:kern w:val="0"/>
          <w:sz w:val="21"/>
          <w:szCs w:val="21"/>
          <w:highlight w:val="none"/>
          <w:lang w:val="en-US" w:eastAsia="zh-CN" w:bidi="ar"/>
        </w:rPr>
        <w:t>化石</w:t>
      </w:r>
      <w:r>
        <w:rPr>
          <w:rFonts w:hint="eastAsia" w:ascii="宋体" w:hAnsi="宋体" w:eastAsia="宋体" w:cs="宋体"/>
          <w:color w:val="auto"/>
          <w:kern w:val="0"/>
          <w:sz w:val="21"/>
          <w:szCs w:val="21"/>
          <w:highlight w:val="none"/>
          <w:lang w:val="en-US" w:eastAsia="zh-CN" w:bidi="ar"/>
        </w:rPr>
        <w:t>燃料购入量、外销量、库存变化量来确定各自的消耗量。燃料购入量、外销量采用采购单或销售单等结算凭证中的数据,库存变化量采用计量工具读数或在企业能源消费台账或统计报表中有所体现。企业应保留化石燃料实际消耗量的原始数据记录或企业能源消费台账或统计报表。</w:t>
      </w:r>
    </w:p>
    <w:p w14:paraId="101F47C6">
      <w:pPr>
        <w:keepNext w:val="0"/>
        <w:keepLines w:val="0"/>
        <w:pageBreakBefore w:val="0"/>
        <w:widowControl/>
        <w:suppressLineNumbers w:val="0"/>
        <w:kinsoku/>
        <w:wordWrap/>
        <w:overflowPunct/>
        <w:topLinePunct w:val="0"/>
        <w:autoSpaceDE/>
        <w:autoSpaceDN/>
        <w:bidi w:val="0"/>
        <w:adjustRightInd/>
        <w:snapToGrid/>
        <w:spacing w:before="313" w:beforeLines="100" w:after="313" w:afterLines="100"/>
        <w:jc w:val="left"/>
        <w:textAlignment w:val="auto"/>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6.2.2.2.3 平均低位发热量</w:t>
      </w:r>
    </w:p>
    <w:p w14:paraId="7AE50A3D">
      <w:pPr>
        <w:widowControl/>
        <w:ind w:firstLine="420" w:firstLineChars="20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具备条件的企业可开展实测,或委托专业机构进行检测,也可采用与相关方结算凭证中提供的实测值。如采用实测,化石燃料低位发热量检测应</w:t>
      </w:r>
      <w:r>
        <w:rPr>
          <w:rFonts w:hint="eastAsia" w:ascii="宋体" w:hAnsi="宋体" w:cs="宋体"/>
          <w:color w:val="auto"/>
          <w:kern w:val="0"/>
          <w:sz w:val="21"/>
          <w:szCs w:val="21"/>
          <w:lang w:val="en-US" w:eastAsia="zh-CN" w:bidi="ar"/>
        </w:rPr>
        <w:t>按照</w:t>
      </w:r>
      <w:r>
        <w:rPr>
          <w:rFonts w:hint="eastAsia" w:ascii="宋体" w:hAnsi="宋体" w:eastAsia="宋体" w:cs="宋体"/>
          <w:color w:val="auto"/>
          <w:kern w:val="0"/>
          <w:sz w:val="21"/>
          <w:szCs w:val="21"/>
          <w:lang w:val="en-US" w:eastAsia="zh-CN" w:bidi="ar"/>
        </w:rPr>
        <w:t>GB/T</w:t>
      </w: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213、GB/T</w:t>
      </w: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384、GB/T</w:t>
      </w: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22723等相关标准</w:t>
      </w:r>
      <w:r>
        <w:rPr>
          <w:rFonts w:hint="eastAsia" w:ascii="宋体" w:hAnsi="宋体" w:cs="宋体"/>
          <w:color w:val="auto"/>
          <w:kern w:val="0"/>
          <w:sz w:val="21"/>
          <w:szCs w:val="21"/>
          <w:lang w:val="en-US" w:eastAsia="zh-CN" w:bidi="ar"/>
        </w:rPr>
        <w:t>的规定进行</w:t>
      </w:r>
      <w:r>
        <w:rPr>
          <w:rFonts w:hint="eastAsia" w:ascii="宋体" w:hAnsi="宋体" w:eastAsia="宋体" w:cs="宋体"/>
          <w:color w:val="auto"/>
          <w:kern w:val="0"/>
          <w:sz w:val="21"/>
          <w:szCs w:val="21"/>
          <w:lang w:val="en-US" w:eastAsia="zh-CN" w:bidi="ar"/>
        </w:rPr>
        <w:t>。不具备条件的企业可选择采用本文件提供的化石燃料平均低位发热量缺省值,见附录 C中表C.1。</w:t>
      </w:r>
    </w:p>
    <w:p w14:paraId="23AA1DFD">
      <w:pPr>
        <w:keepNext w:val="0"/>
        <w:keepLines w:val="0"/>
        <w:pageBreakBefore w:val="0"/>
        <w:widowControl/>
        <w:suppressLineNumbers w:val="0"/>
        <w:kinsoku/>
        <w:wordWrap/>
        <w:overflowPunct/>
        <w:topLinePunct w:val="0"/>
        <w:autoSpaceDE/>
        <w:autoSpaceDN/>
        <w:bidi w:val="0"/>
        <w:adjustRightInd/>
        <w:snapToGrid/>
        <w:spacing w:before="313" w:beforeLines="100" w:after="313" w:afterLines="100"/>
        <w:jc w:val="left"/>
        <w:textAlignment w:val="auto"/>
        <w:rPr>
          <w:rFonts w:ascii="黑体" w:eastAsia="黑体"/>
          <w:color w:val="auto"/>
        </w:rPr>
      </w:pPr>
      <w:r>
        <w:rPr>
          <w:rFonts w:hint="eastAsia" w:ascii="黑体" w:hAnsi="宋体" w:eastAsia="黑体"/>
          <w:color w:val="auto"/>
          <w:lang w:val="en-US" w:eastAsia="zh-CN"/>
        </w:rPr>
        <w:t>6.2.2</w:t>
      </w:r>
      <w:r>
        <w:rPr>
          <w:rFonts w:hint="eastAsia" w:ascii="黑体" w:hAnsi="宋体" w:eastAsia="黑体"/>
          <w:color w:val="auto"/>
        </w:rPr>
        <w:t>.</w:t>
      </w:r>
      <w:r>
        <w:rPr>
          <w:rFonts w:hint="eastAsia" w:ascii="黑体" w:eastAsia="黑体"/>
          <w:color w:val="auto"/>
          <w:lang w:val="en-US" w:eastAsia="zh-CN"/>
        </w:rPr>
        <w:t>4</w:t>
      </w:r>
      <w:r>
        <w:rPr>
          <w:rFonts w:hint="eastAsia" w:ascii="黑体" w:eastAsia="黑体"/>
          <w:color w:val="auto"/>
        </w:rPr>
        <w:t xml:space="preserve"> 排放</w:t>
      </w:r>
      <w:r>
        <w:rPr>
          <w:rFonts w:hint="eastAsia" w:ascii="黑体" w:hAnsi="黑体" w:eastAsia="黑体" w:cs="黑体"/>
          <w:color w:val="auto"/>
          <w:kern w:val="0"/>
          <w:sz w:val="21"/>
          <w:szCs w:val="21"/>
          <w:lang w:val="en-US" w:eastAsia="zh-CN" w:bidi="ar"/>
        </w:rPr>
        <w:t>因子</w:t>
      </w:r>
      <w:r>
        <w:rPr>
          <w:rFonts w:hint="eastAsia" w:ascii="黑体" w:eastAsia="黑体"/>
          <w:color w:val="auto"/>
        </w:rPr>
        <w:t>数据获取</w:t>
      </w:r>
    </w:p>
    <w:p w14:paraId="7D903EEE">
      <w:pPr>
        <w:keepNext w:val="0"/>
        <w:keepLines w:val="0"/>
        <w:pageBreakBefore w:val="0"/>
        <w:widowControl/>
        <w:suppressLineNumbers w:val="0"/>
        <w:kinsoku/>
        <w:wordWrap/>
        <w:overflowPunct/>
        <w:topLinePunct w:val="0"/>
        <w:autoSpaceDE/>
        <w:autoSpaceDN/>
        <w:bidi w:val="0"/>
        <w:adjustRightInd/>
        <w:snapToGrid/>
        <w:spacing w:before="313" w:beforeLines="100" w:after="313" w:afterLines="100"/>
        <w:jc w:val="left"/>
        <w:textAlignment w:val="auto"/>
        <w:rPr>
          <w:rFonts w:hint="default" w:ascii="黑体" w:hAnsi="黑体" w:eastAsia="黑体" w:cs="黑体"/>
          <w:color w:val="auto"/>
          <w:lang w:val="en-US" w:eastAsia="zh-CN"/>
        </w:rPr>
      </w:pPr>
      <w:r>
        <w:rPr>
          <w:rFonts w:hint="eastAsia" w:ascii="黑体" w:hAnsi="黑体" w:eastAsia="黑体" w:cs="黑体"/>
          <w:color w:val="auto"/>
          <w:lang w:val="en-US" w:eastAsia="zh-CN"/>
        </w:rPr>
        <w:t xml:space="preserve">6.2.2.4.1 </w:t>
      </w:r>
      <w:r>
        <w:rPr>
          <w:rFonts w:hint="eastAsia" w:ascii="黑体" w:hAnsi="黑体" w:eastAsia="黑体" w:cs="黑体"/>
          <w:color w:val="auto"/>
          <w:kern w:val="0"/>
          <w:sz w:val="21"/>
          <w:szCs w:val="21"/>
          <w:lang w:val="en-US" w:eastAsia="zh-CN" w:bidi="ar"/>
        </w:rPr>
        <w:t>计算</w:t>
      </w:r>
      <w:r>
        <w:rPr>
          <w:rFonts w:hint="eastAsia" w:ascii="黑体" w:hAnsi="黑体" w:eastAsia="黑体" w:cs="黑体"/>
          <w:color w:val="auto"/>
          <w:lang w:val="en-US" w:eastAsia="zh-CN"/>
        </w:rPr>
        <w:t>公式</w:t>
      </w:r>
    </w:p>
    <w:p w14:paraId="3F7E013D">
      <w:pPr>
        <w:ind w:firstLine="420" w:firstLineChars="200"/>
        <w:rPr>
          <w:rFonts w:hint="eastAsia"/>
          <w:color w:val="auto"/>
        </w:rPr>
      </w:pPr>
      <w:r>
        <w:rPr>
          <w:rFonts w:hint="eastAsia"/>
          <w:color w:val="auto"/>
          <w:lang w:val="en-US" w:eastAsia="zh-CN"/>
        </w:rPr>
        <w:t>化石</w:t>
      </w:r>
      <w:r>
        <w:rPr>
          <w:rFonts w:hint="eastAsia"/>
          <w:color w:val="auto"/>
        </w:rPr>
        <w:t>燃料燃烧的二氧化</w:t>
      </w:r>
      <w:r>
        <w:rPr>
          <w:rFonts w:hint="eastAsia"/>
          <w:color w:val="auto"/>
          <w:lang w:val="en-US" w:eastAsia="zh-CN"/>
        </w:rPr>
        <w:t>碳排放</w:t>
      </w:r>
      <w:r>
        <w:rPr>
          <w:rFonts w:hint="eastAsia"/>
          <w:color w:val="auto"/>
        </w:rPr>
        <w:t>因子</w:t>
      </w:r>
      <w:r>
        <w:rPr>
          <w:rFonts w:hint="eastAsia"/>
          <w:color w:val="auto"/>
          <w:u w:val="none"/>
          <w:lang w:val="en-US" w:eastAsia="zh-CN"/>
        </w:rPr>
        <w:t>由燃料的单位热值含碳量和碳氧化率等参数计算得到，</w:t>
      </w:r>
      <w:r>
        <w:rPr>
          <w:rFonts w:hint="eastAsia"/>
          <w:color w:val="auto"/>
        </w:rPr>
        <w:t>按公式（4）计算：</w:t>
      </w:r>
    </w:p>
    <w:p w14:paraId="42570FD5">
      <w:pPr>
        <w:ind w:firstLine="420" w:firstLineChars="200"/>
        <w:jc w:val="right"/>
        <w:rPr>
          <w:rFonts w:hint="eastAsia" w:ascii="宋体" w:hAnsi="宋体" w:eastAsia="宋体" w:cs="宋体"/>
          <w:color w:val="auto"/>
        </w:rPr>
      </w:pPr>
      <w:r>
        <w:rPr>
          <w:rFonts w:hint="eastAsia"/>
          <w:i/>
          <w:color w:val="auto"/>
        </w:rPr>
        <w:t>EF</w:t>
      </w:r>
      <w:r>
        <w:rPr>
          <w:rFonts w:hint="eastAsia"/>
          <w:i/>
          <w:color w:val="auto"/>
          <w:vertAlign w:val="subscript"/>
        </w:rPr>
        <w:t xml:space="preserve"> i </w:t>
      </w:r>
      <w:r>
        <w:rPr>
          <w:rFonts w:hint="eastAsia"/>
          <w:color w:val="auto"/>
        </w:rPr>
        <w:t>=</w:t>
      </w:r>
      <w:r>
        <w:rPr>
          <w:rFonts w:hint="eastAsia"/>
          <w:i/>
          <w:color w:val="auto"/>
        </w:rPr>
        <w:t>CC</w:t>
      </w:r>
      <w:r>
        <w:rPr>
          <w:rFonts w:hint="eastAsia"/>
          <w:i/>
          <w:color w:val="auto"/>
          <w:vertAlign w:val="subscript"/>
        </w:rPr>
        <w:t>I</w:t>
      </w:r>
      <w:r>
        <w:rPr>
          <w:rFonts w:hint="eastAsia"/>
          <w:i/>
          <w:color w:val="auto"/>
          <w:vertAlign w:val="subscript"/>
          <w:lang w:val="en-US" w:eastAsia="zh-CN"/>
        </w:rPr>
        <w:t xml:space="preserve"> </w:t>
      </w:r>
      <m:oMath>
        <m:r>
          <m:rPr>
            <m:nor/>
            <m:sty m:val="p"/>
          </m:rPr>
          <w:rPr>
            <w:rFonts w:hint="default" w:ascii="Times New Roman" w:hAnsi="Times New Roman" w:cs="Times New Roman"/>
            <w:b w:val="0"/>
            <w:i w:val="0"/>
            <w:color w:val="auto"/>
            <w:spacing w:val="34"/>
            <w:sz w:val="21"/>
          </w:rPr>
          <m:t>▪</m:t>
        </m:r>
      </m:oMath>
      <w:r>
        <w:rPr>
          <w:i/>
          <w:color w:val="auto"/>
        </w:rPr>
        <w:t>OF</w:t>
      </w:r>
      <w:r>
        <w:rPr>
          <w:rFonts w:hint="eastAsia"/>
          <w:i/>
          <w:color w:val="auto"/>
          <w:vertAlign w:val="subscript"/>
        </w:rPr>
        <w:t>i</w:t>
      </w:r>
      <w:r>
        <w:rPr>
          <w:rFonts w:hint="eastAsia"/>
          <w:color w:val="auto"/>
        </w:rPr>
        <w:t>×</w:t>
      </w:r>
      <m:oMath>
        <m:f>
          <m:fPr>
            <m:ctrlPr>
              <w:rPr>
                <w:rFonts w:ascii="Cambria Math" w:hAnsi="Cambria Math"/>
                <w:color w:val="auto"/>
              </w:rPr>
            </m:ctrlPr>
          </m:fPr>
          <m:num>
            <m:r>
              <m:rPr>
                <m:sty m:val="p"/>
              </m:rPr>
              <w:rPr>
                <w:rFonts w:ascii="Cambria Math" w:hAnsi="Cambria Math"/>
                <w:color w:val="auto"/>
              </w:rPr>
              <m:t>44</m:t>
            </m:r>
            <m:ctrlPr>
              <w:rPr>
                <w:rFonts w:ascii="Cambria Math" w:hAnsi="Cambria Math"/>
                <w:color w:val="auto"/>
              </w:rPr>
            </m:ctrlPr>
          </m:num>
          <m:den>
            <m:r>
              <m:rPr>
                <m:sty m:val="p"/>
              </m:rPr>
              <w:rPr>
                <w:rFonts w:ascii="Cambria Math" w:hAnsi="Cambria Math"/>
                <w:color w:val="auto"/>
              </w:rPr>
              <m:t>12</m:t>
            </m:r>
            <m:ctrlPr>
              <w:rPr>
                <w:rFonts w:ascii="Cambria Math" w:hAnsi="Cambria Math"/>
                <w:color w:val="auto"/>
              </w:rPr>
            </m:ctrlPr>
          </m:den>
        </m:f>
      </m:oMath>
      <w:r>
        <w:rPr>
          <w:rFonts w:hint="eastAsia"/>
          <w:color w:val="auto"/>
        </w:rPr>
        <w:t xml:space="preserve">      </w:t>
      </w:r>
      <w:r>
        <w:rPr>
          <w:rFonts w:hint="eastAsia"/>
          <w:color w:val="auto"/>
          <w:lang w:val="en-US" w:eastAsia="zh-CN"/>
        </w:rPr>
        <w:t>........................................................................................</w:t>
      </w:r>
      <w:r>
        <w:rPr>
          <w:rFonts w:hint="eastAsia" w:ascii="宋体" w:hAnsi="宋体" w:eastAsia="宋体" w:cs="宋体"/>
          <w:color w:val="auto"/>
          <w:lang w:val="en-US" w:eastAsia="zh-CN"/>
        </w:rPr>
        <w:t>.</w:t>
      </w:r>
      <w:r>
        <w:rPr>
          <w:rFonts w:hint="eastAsia" w:ascii="宋体" w:hAnsi="宋体" w:eastAsia="宋体" w:cs="宋体"/>
          <w:color w:val="auto"/>
        </w:rPr>
        <w:t xml:space="preserve"> (4)</w:t>
      </w:r>
    </w:p>
    <w:p w14:paraId="0DF34501">
      <w:pPr>
        <w:ind w:firstLine="420" w:firstLineChars="200"/>
        <w:rPr>
          <w:color w:val="auto"/>
        </w:rPr>
      </w:pPr>
      <w:r>
        <w:rPr>
          <w:rFonts w:hint="eastAsia"/>
          <w:color w:val="auto"/>
        </w:rPr>
        <w:t>式中：</w:t>
      </w:r>
    </w:p>
    <w:p w14:paraId="7462BF29">
      <w:pPr>
        <w:ind w:firstLine="420" w:firstLineChars="200"/>
        <w:rPr>
          <w:color w:val="auto"/>
        </w:rPr>
      </w:pPr>
      <w:r>
        <w:rPr>
          <w:rFonts w:hint="default" w:ascii="Times New Roman" w:hAnsi="Times New Roman" w:cs="Times New Roman"/>
          <w:i/>
          <w:color w:val="auto"/>
        </w:rPr>
        <w:t xml:space="preserve">EF </w:t>
      </w:r>
      <w:r>
        <w:rPr>
          <w:rFonts w:hint="default" w:ascii="Times New Roman" w:hAnsi="Times New Roman" w:cs="Times New Roman"/>
          <w:i/>
          <w:color w:val="auto"/>
          <w:vertAlign w:val="subscript"/>
        </w:rPr>
        <w:t>i</w:t>
      </w:r>
      <w:r>
        <w:rPr>
          <w:rFonts w:hint="eastAsia"/>
          <w:i/>
          <w:color w:val="auto"/>
        </w:rPr>
        <w:t xml:space="preserve"> </w:t>
      </w:r>
      <w:r>
        <w:rPr>
          <w:rFonts w:hint="eastAsia"/>
          <w:i/>
          <w:color w:val="auto"/>
          <w:lang w:val="en-US" w:eastAsia="zh-CN"/>
        </w:rPr>
        <w:t xml:space="preserve"> </w:t>
      </w:r>
      <w:r>
        <w:rPr>
          <w:rFonts w:hint="eastAsia" w:ascii="宋体" w:hAnsi="宋体"/>
          <w:color w:val="auto"/>
          <w:lang w:eastAsia="zh-CN"/>
        </w:rPr>
        <w:t>——</w:t>
      </w:r>
      <w:r>
        <w:rPr>
          <w:rFonts w:hint="eastAsia"/>
          <w:color w:val="auto"/>
        </w:rPr>
        <w:t xml:space="preserve"> 第 i 种</w:t>
      </w:r>
      <w:r>
        <w:rPr>
          <w:rFonts w:hint="eastAsia"/>
          <w:color w:val="auto"/>
          <w:lang w:val="en-US" w:eastAsia="zh-CN"/>
        </w:rPr>
        <w:t>化石</w:t>
      </w:r>
      <w:r>
        <w:rPr>
          <w:rFonts w:hint="eastAsia"/>
          <w:color w:val="auto"/>
        </w:rPr>
        <w:t>燃料的二氧化</w:t>
      </w:r>
      <w:r>
        <w:rPr>
          <w:rFonts w:hint="eastAsia"/>
          <w:color w:val="auto"/>
          <w:lang w:val="en-US" w:eastAsia="zh-CN"/>
        </w:rPr>
        <w:t>碳</w:t>
      </w:r>
      <w:r>
        <w:rPr>
          <w:rFonts w:hint="eastAsia"/>
          <w:color w:val="auto"/>
          <w:lang w:eastAsia="zh-CN"/>
        </w:rPr>
        <w:t>排放</w:t>
      </w:r>
      <w:r>
        <w:rPr>
          <w:rFonts w:hint="eastAsia"/>
          <w:color w:val="auto"/>
        </w:rPr>
        <w:t>因子，单位为吨CO</w:t>
      </w:r>
      <w:r>
        <w:rPr>
          <w:rFonts w:hint="eastAsia"/>
          <w:color w:val="auto"/>
          <w:vertAlign w:val="subscript"/>
        </w:rPr>
        <w:t>2</w:t>
      </w:r>
      <w:r>
        <w:rPr>
          <w:rFonts w:hint="eastAsia"/>
          <w:color w:val="auto"/>
          <w:lang w:val="en-US" w:eastAsia="zh-CN"/>
        </w:rPr>
        <w:t>每吉</w:t>
      </w:r>
      <w:r>
        <w:rPr>
          <w:rFonts w:hint="eastAsia"/>
          <w:color w:val="auto"/>
        </w:rPr>
        <w:t>焦（tCO</w:t>
      </w:r>
      <w:r>
        <w:rPr>
          <w:rFonts w:hint="eastAsia"/>
          <w:color w:val="auto"/>
          <w:vertAlign w:val="subscript"/>
        </w:rPr>
        <w:t>2</w:t>
      </w:r>
      <w:r>
        <w:rPr>
          <w:rFonts w:hint="eastAsia"/>
          <w:color w:val="auto"/>
        </w:rPr>
        <w:t xml:space="preserve"> /GJ）；</w:t>
      </w:r>
    </w:p>
    <w:p w14:paraId="66A25C07">
      <w:pPr>
        <w:ind w:firstLine="420" w:firstLineChars="200"/>
        <w:rPr>
          <w:color w:val="auto"/>
        </w:rPr>
      </w:pPr>
      <w:r>
        <w:rPr>
          <w:rFonts w:hint="eastAsia" w:ascii="Times New Roman" w:hAnsi="Times New Roman" w:cs="Times New Roman"/>
          <w:i/>
          <w:color w:val="auto"/>
        </w:rPr>
        <w:t xml:space="preserve">CC </w:t>
      </w:r>
      <w:r>
        <w:rPr>
          <w:rFonts w:hint="eastAsia" w:ascii="Times New Roman" w:hAnsi="Times New Roman" w:cs="Times New Roman"/>
          <w:i/>
          <w:color w:val="auto"/>
          <w:vertAlign w:val="subscript"/>
        </w:rPr>
        <w:t xml:space="preserve">i </w:t>
      </w:r>
      <w:r>
        <w:rPr>
          <w:rFonts w:hint="eastAsia"/>
          <w:i/>
          <w:color w:val="auto"/>
          <w:lang w:val="en-US" w:eastAsia="zh-CN"/>
        </w:rPr>
        <w:t xml:space="preserve"> </w:t>
      </w:r>
      <w:r>
        <w:rPr>
          <w:rFonts w:hint="eastAsia" w:ascii="宋体" w:hAnsi="宋体"/>
          <w:color w:val="auto"/>
          <w:lang w:eastAsia="zh-CN"/>
        </w:rPr>
        <w:t>——</w:t>
      </w:r>
      <w:r>
        <w:rPr>
          <w:rFonts w:hint="eastAsia"/>
          <w:color w:val="auto"/>
        </w:rPr>
        <w:t xml:space="preserve"> 第 i 种</w:t>
      </w:r>
      <w:r>
        <w:rPr>
          <w:rFonts w:hint="eastAsia"/>
          <w:color w:val="auto"/>
          <w:lang w:val="en-US" w:eastAsia="zh-CN"/>
        </w:rPr>
        <w:t>化石</w:t>
      </w:r>
      <w:r>
        <w:rPr>
          <w:rFonts w:hint="eastAsia"/>
          <w:color w:val="auto"/>
        </w:rPr>
        <w:t>燃料的单位热值含碳量，单位为吨碳</w:t>
      </w:r>
      <w:r>
        <w:rPr>
          <w:rFonts w:hint="eastAsia"/>
          <w:color w:val="auto"/>
          <w:lang w:val="en-US" w:eastAsia="zh-CN"/>
        </w:rPr>
        <w:t>每吉</w:t>
      </w:r>
      <w:r>
        <w:rPr>
          <w:rFonts w:hint="eastAsia"/>
          <w:color w:val="auto"/>
        </w:rPr>
        <w:t>焦（tC/GJ）；</w:t>
      </w:r>
    </w:p>
    <w:p w14:paraId="41BE1046">
      <w:pPr>
        <w:ind w:firstLine="420" w:firstLineChars="200"/>
        <w:rPr>
          <w:color w:val="auto"/>
        </w:rPr>
      </w:pPr>
      <w:r>
        <w:rPr>
          <w:rFonts w:hint="default" w:ascii="Times New Roman" w:hAnsi="Times New Roman" w:cs="Times New Roman"/>
          <w:i/>
          <w:color w:val="auto"/>
        </w:rPr>
        <w:t>OF</w:t>
      </w:r>
      <w:r>
        <w:rPr>
          <w:rFonts w:hint="default" w:ascii="Times New Roman" w:hAnsi="Times New Roman" w:cs="Times New Roman"/>
          <w:i/>
          <w:color w:val="auto"/>
          <w:vertAlign w:val="subscript"/>
        </w:rPr>
        <w:t xml:space="preserve"> i</w:t>
      </w:r>
      <w:r>
        <w:rPr>
          <w:rFonts w:hint="default" w:ascii="Times New Roman" w:hAnsi="Times New Roman" w:cs="Times New Roman"/>
          <w:i/>
          <w:color w:val="auto"/>
          <w:vertAlign w:val="subscript"/>
          <w:lang w:val="en-US" w:eastAsia="zh-CN"/>
        </w:rPr>
        <w:t xml:space="preserve"> </w:t>
      </w:r>
      <w:r>
        <w:rPr>
          <w:rFonts w:hint="eastAsia"/>
          <w:i/>
          <w:color w:val="auto"/>
          <w:vertAlign w:val="subscript"/>
          <w:lang w:val="en-US" w:eastAsia="zh-CN"/>
        </w:rPr>
        <w:t xml:space="preserve"> </w:t>
      </w:r>
      <w:r>
        <w:rPr>
          <w:rFonts w:hint="eastAsia"/>
          <w:color w:val="auto"/>
          <w:vertAlign w:val="subscript"/>
        </w:rPr>
        <w:t xml:space="preserve"> </w:t>
      </w:r>
      <w:r>
        <w:rPr>
          <w:rFonts w:hint="eastAsia" w:ascii="宋体" w:hAnsi="宋体"/>
          <w:color w:val="auto"/>
          <w:lang w:eastAsia="zh-CN"/>
        </w:rPr>
        <w:t>——</w:t>
      </w:r>
      <w:r>
        <w:rPr>
          <w:rFonts w:hint="eastAsia"/>
          <w:color w:val="auto"/>
        </w:rPr>
        <w:t xml:space="preserve"> 第 i 种化石燃料的碳氧化率，</w:t>
      </w:r>
      <w:r>
        <w:rPr>
          <w:rFonts w:hint="eastAsia"/>
          <w:color w:val="auto"/>
          <w:lang w:val="en-US" w:eastAsia="zh-CN"/>
        </w:rPr>
        <w:t>%</w:t>
      </w:r>
      <w:r>
        <w:rPr>
          <w:rFonts w:hint="eastAsia"/>
          <w:color w:val="auto"/>
        </w:rPr>
        <w:t>；</w:t>
      </w:r>
    </w:p>
    <w:p w14:paraId="51ACA1A8">
      <w:pPr>
        <w:ind w:firstLine="420" w:firstLineChars="200"/>
        <w:rPr>
          <w:rFonts w:hint="eastAsia"/>
          <w:color w:val="auto"/>
        </w:rPr>
      </w:pPr>
      <m:oMath>
        <m:f>
          <m:fPr>
            <m:ctrlPr>
              <w:rPr>
                <w:rFonts w:hint="default" w:ascii="Cambria Math" w:hAnsi="Cambria Math" w:cs="Times New Roman"/>
                <w:color w:val="auto"/>
              </w:rPr>
            </m:ctrlPr>
          </m:fPr>
          <m:num>
            <m:r>
              <m:rPr>
                <m:nor/>
                <m:sty m:val="p"/>
              </m:rPr>
              <w:rPr>
                <w:rFonts w:hint="default" w:ascii="Times New Roman" w:hAnsi="Times New Roman" w:cs="Times New Roman"/>
                <w:b w:val="0"/>
                <w:i w:val="0"/>
                <w:color w:val="auto"/>
              </w:rPr>
              <m:t>44</m:t>
            </m:r>
            <m:ctrlPr>
              <w:rPr>
                <w:rFonts w:hint="default" w:ascii="Cambria Math" w:hAnsi="Cambria Math" w:cs="Times New Roman"/>
                <w:color w:val="auto"/>
              </w:rPr>
            </m:ctrlPr>
          </m:num>
          <m:den>
            <m:r>
              <m:rPr>
                <m:nor/>
                <m:sty m:val="p"/>
              </m:rPr>
              <w:rPr>
                <w:rFonts w:hint="default" w:ascii="Times New Roman" w:hAnsi="Times New Roman" w:cs="Times New Roman"/>
                <w:b w:val="0"/>
                <w:i w:val="0"/>
                <w:color w:val="auto"/>
              </w:rPr>
              <m:t>12</m:t>
            </m:r>
            <m:ctrlPr>
              <w:rPr>
                <w:rFonts w:hint="default" w:ascii="Cambria Math" w:hAnsi="Cambria Math" w:cs="Times New Roman"/>
                <w:color w:val="auto"/>
              </w:rPr>
            </m:ctrlPr>
          </m:den>
        </m:f>
      </m:oMath>
      <w:r>
        <w:rPr>
          <w:rFonts w:hint="eastAsia" w:hAnsi="Cambria Math"/>
          <w:i w:val="0"/>
          <w:color w:val="auto"/>
          <w:lang w:val="en-US" w:eastAsia="zh-CN"/>
        </w:rPr>
        <w:t xml:space="preserve">   </w:t>
      </w:r>
      <w:r>
        <w:rPr>
          <w:rFonts w:hint="eastAsia" w:ascii="宋体" w:hAnsi="宋体"/>
          <w:color w:val="auto"/>
          <w:lang w:eastAsia="zh-CN"/>
        </w:rPr>
        <w:t>——</w:t>
      </w:r>
      <w:r>
        <w:rPr>
          <w:rFonts w:hint="eastAsia"/>
          <w:color w:val="auto"/>
        </w:rPr>
        <w:t xml:space="preserve"> 二氧化碳与碳的</w:t>
      </w:r>
      <w:r>
        <w:rPr>
          <w:rFonts w:hint="eastAsia"/>
          <w:color w:val="auto"/>
          <w:lang w:val="en-US" w:eastAsia="zh-CN"/>
        </w:rPr>
        <w:t>相对</w:t>
      </w:r>
      <w:r>
        <w:rPr>
          <w:rFonts w:hint="eastAsia"/>
          <w:color w:val="auto"/>
        </w:rPr>
        <w:t>分子量之比。</w:t>
      </w:r>
    </w:p>
    <w:p w14:paraId="015263FC">
      <w:pPr>
        <w:keepNext w:val="0"/>
        <w:keepLines w:val="0"/>
        <w:pageBreakBefore w:val="0"/>
        <w:widowControl/>
        <w:suppressLineNumbers w:val="0"/>
        <w:kinsoku/>
        <w:wordWrap/>
        <w:overflowPunct/>
        <w:topLinePunct w:val="0"/>
        <w:autoSpaceDE/>
        <w:autoSpaceDN/>
        <w:bidi w:val="0"/>
        <w:adjustRightInd/>
        <w:snapToGrid/>
        <w:spacing w:before="313" w:beforeLines="100" w:after="313" w:afterLines="100"/>
        <w:jc w:val="left"/>
        <w:textAlignment w:val="auto"/>
        <w:rPr>
          <w:rFonts w:hint="eastAsia" w:ascii="黑体" w:hAnsi="黑体" w:eastAsia="黑体" w:cs="黑体"/>
          <w:color w:val="auto"/>
        </w:rPr>
      </w:pPr>
      <w:r>
        <w:rPr>
          <w:rFonts w:hint="eastAsia" w:ascii="黑体" w:hAnsi="黑体" w:eastAsia="黑体" w:cs="黑体"/>
          <w:color w:val="auto"/>
        </w:rPr>
        <w:t>6.2.2.</w:t>
      </w:r>
      <w:r>
        <w:rPr>
          <w:rFonts w:hint="eastAsia" w:ascii="黑体" w:hAnsi="黑体" w:eastAsia="黑体" w:cs="黑体"/>
          <w:color w:val="auto"/>
          <w:lang w:val="en-US" w:eastAsia="zh-CN"/>
        </w:rPr>
        <w:t>4.2</w:t>
      </w:r>
      <w:r>
        <w:rPr>
          <w:rFonts w:hint="eastAsia" w:ascii="黑体" w:hAnsi="黑体" w:eastAsia="黑体" w:cs="黑体"/>
          <w:color w:val="auto"/>
        </w:rPr>
        <w:t xml:space="preserve"> 单位热值含碳量</w:t>
      </w:r>
    </w:p>
    <w:p w14:paraId="28BCFE0D">
      <w:pPr>
        <w:ind w:firstLine="420" w:firstLineChars="200"/>
        <w:rPr>
          <w:rFonts w:hint="eastAsia"/>
          <w:color w:val="auto"/>
        </w:rPr>
      </w:pPr>
      <w:r>
        <w:rPr>
          <w:rFonts w:hint="eastAsia"/>
          <w:color w:val="auto"/>
        </w:rPr>
        <w:t>企业可根据自身条件</w:t>
      </w:r>
      <w:r>
        <w:rPr>
          <w:rFonts w:hint="eastAsia"/>
          <w:color w:val="auto"/>
          <w:lang w:eastAsia="zh-CN"/>
        </w:rPr>
        <w:t>，</w:t>
      </w:r>
      <w:r>
        <w:rPr>
          <w:rFonts w:hint="eastAsia"/>
          <w:color w:val="auto"/>
        </w:rPr>
        <w:t xml:space="preserve">选取以下方法:采用表 </w:t>
      </w:r>
      <w:r>
        <w:rPr>
          <w:rFonts w:hint="eastAsia"/>
          <w:color w:val="auto"/>
          <w:lang w:val="en-US" w:eastAsia="zh-CN"/>
        </w:rPr>
        <w:t>B</w:t>
      </w:r>
      <w:r>
        <w:rPr>
          <w:rFonts w:hint="eastAsia"/>
          <w:color w:val="auto"/>
        </w:rPr>
        <w:t>提供的化石燃料单位热值含碳量的缺省值</w:t>
      </w:r>
      <w:r>
        <w:rPr>
          <w:rFonts w:hint="eastAsia"/>
          <w:color w:val="auto"/>
          <w:lang w:eastAsia="zh-CN"/>
        </w:rPr>
        <w:t>；</w:t>
      </w:r>
      <w:r>
        <w:rPr>
          <w:rFonts w:hint="eastAsia"/>
          <w:color w:val="auto"/>
        </w:rPr>
        <w:t>具备条件的企业可对单位热值含碳量开展实测</w:t>
      </w:r>
      <w:r>
        <w:rPr>
          <w:rFonts w:hint="eastAsia"/>
          <w:color w:val="auto"/>
          <w:lang w:eastAsia="zh-CN"/>
        </w:rPr>
        <w:t>，</w:t>
      </w:r>
      <w:r>
        <w:rPr>
          <w:rFonts w:hint="eastAsia"/>
          <w:color w:val="auto"/>
        </w:rPr>
        <w:t>或委托专业机构进行检测;也可采用与相关方结算凭证中提供的实测值。</w:t>
      </w:r>
    </w:p>
    <w:p w14:paraId="1FC058EF">
      <w:pPr>
        <w:keepNext w:val="0"/>
        <w:keepLines w:val="0"/>
        <w:pageBreakBefore w:val="0"/>
        <w:widowControl/>
        <w:suppressLineNumbers w:val="0"/>
        <w:kinsoku/>
        <w:wordWrap/>
        <w:overflowPunct/>
        <w:topLinePunct w:val="0"/>
        <w:autoSpaceDE/>
        <w:autoSpaceDN/>
        <w:bidi w:val="0"/>
        <w:adjustRightInd/>
        <w:snapToGrid/>
        <w:spacing w:before="313" w:beforeLines="100" w:after="313" w:afterLines="100"/>
        <w:jc w:val="left"/>
        <w:textAlignment w:val="auto"/>
        <w:rPr>
          <w:rFonts w:hint="eastAsia" w:ascii="黑体" w:hAnsi="黑体" w:eastAsia="黑体" w:cs="黑体"/>
          <w:color w:val="auto"/>
        </w:rPr>
      </w:pPr>
      <w:r>
        <w:rPr>
          <w:rFonts w:hint="eastAsia" w:ascii="黑体" w:hAnsi="黑体" w:eastAsia="黑体" w:cs="黑体"/>
          <w:color w:val="auto"/>
        </w:rPr>
        <w:t>6.2.2.</w:t>
      </w:r>
      <w:r>
        <w:rPr>
          <w:rFonts w:hint="eastAsia" w:ascii="黑体" w:hAnsi="黑体" w:eastAsia="黑体" w:cs="黑体"/>
          <w:color w:val="auto"/>
          <w:lang w:val="en-US" w:eastAsia="zh-CN"/>
        </w:rPr>
        <w:t>4</w:t>
      </w:r>
      <w:r>
        <w:rPr>
          <w:rFonts w:hint="eastAsia" w:ascii="黑体" w:hAnsi="黑体" w:eastAsia="黑体" w:cs="黑体"/>
          <w:color w:val="auto"/>
        </w:rPr>
        <w:t>.3 碳氧化率</w:t>
      </w:r>
    </w:p>
    <w:p w14:paraId="42C28AC7">
      <w:pPr>
        <w:ind w:firstLine="420" w:firstLineChars="200"/>
        <w:rPr>
          <w:rFonts w:hint="eastAsia"/>
          <w:color w:val="auto"/>
        </w:rPr>
      </w:pPr>
      <w:r>
        <w:rPr>
          <w:rFonts w:hint="eastAsia"/>
          <w:color w:val="auto"/>
        </w:rPr>
        <w:t>企业可参见</w:t>
      </w:r>
      <w:r>
        <w:rPr>
          <w:rFonts w:hint="eastAsia"/>
          <w:color w:val="auto"/>
          <w:lang w:val="en-US" w:eastAsia="zh-CN"/>
        </w:rPr>
        <w:t>附录C中</w:t>
      </w:r>
      <w:r>
        <w:rPr>
          <w:rFonts w:hint="eastAsia"/>
          <w:color w:val="auto"/>
        </w:rPr>
        <w:t>表</w:t>
      </w:r>
      <w:r>
        <w:rPr>
          <w:rFonts w:hint="eastAsia"/>
          <w:color w:val="auto"/>
          <w:highlight w:val="none"/>
        </w:rPr>
        <w:t xml:space="preserve"> </w:t>
      </w:r>
      <w:r>
        <w:rPr>
          <w:rFonts w:hint="default" w:ascii="Times New Roman" w:hAnsi="Times New Roman" w:cs="Times New Roman"/>
          <w:color w:val="auto"/>
          <w:highlight w:val="none"/>
        </w:rPr>
        <w:t>C.1</w:t>
      </w:r>
      <w:r>
        <w:rPr>
          <w:rFonts w:hint="eastAsia"/>
          <w:color w:val="auto"/>
          <w:highlight w:val="none"/>
        </w:rPr>
        <w:t>提供的</w:t>
      </w:r>
      <w:r>
        <w:rPr>
          <w:rFonts w:hint="eastAsia"/>
          <w:color w:val="auto"/>
        </w:rPr>
        <w:t>化石燃料碳氧化率的缺省值。</w:t>
      </w:r>
    </w:p>
    <w:p w14:paraId="069F5292">
      <w:pPr>
        <w:keepNext w:val="0"/>
        <w:keepLines w:val="0"/>
        <w:pageBreakBefore w:val="0"/>
        <w:widowControl/>
        <w:suppressLineNumbers w:val="0"/>
        <w:kinsoku/>
        <w:wordWrap/>
        <w:overflowPunct/>
        <w:topLinePunct w:val="0"/>
        <w:autoSpaceDE/>
        <w:autoSpaceDN/>
        <w:bidi w:val="0"/>
        <w:adjustRightInd/>
        <w:snapToGrid/>
        <w:spacing w:before="313" w:beforeLines="100" w:after="313" w:afterLines="100"/>
        <w:jc w:val="left"/>
        <w:textAlignment w:val="auto"/>
        <w:rPr>
          <w:rFonts w:hint="default" w:ascii="黑体" w:eastAsia="黑体"/>
          <w:color w:val="auto"/>
          <w:lang w:val="en-US" w:eastAsia="zh-CN"/>
        </w:rPr>
      </w:pPr>
      <w:r>
        <w:rPr>
          <w:rFonts w:hint="eastAsia" w:ascii="黑体" w:eastAsia="黑体"/>
          <w:color w:val="auto"/>
          <w:lang w:val="en-US" w:eastAsia="zh-CN"/>
        </w:rPr>
        <w:t>6.2.3 过程排放</w:t>
      </w:r>
    </w:p>
    <w:p w14:paraId="623BDCA9">
      <w:pPr>
        <w:keepNext w:val="0"/>
        <w:keepLines w:val="0"/>
        <w:pageBreakBefore w:val="0"/>
        <w:widowControl/>
        <w:suppressLineNumbers w:val="0"/>
        <w:kinsoku/>
        <w:wordWrap/>
        <w:overflowPunct/>
        <w:topLinePunct w:val="0"/>
        <w:autoSpaceDE/>
        <w:autoSpaceDN/>
        <w:bidi w:val="0"/>
        <w:adjustRightInd/>
        <w:snapToGrid/>
        <w:spacing w:before="313" w:beforeLines="100" w:after="313" w:afterLines="100"/>
        <w:jc w:val="left"/>
        <w:textAlignment w:val="auto"/>
        <w:rPr>
          <w:rFonts w:hint="eastAsia" w:ascii="黑体" w:hAnsi="黑体" w:eastAsia="黑体" w:cs="黑体"/>
          <w:color w:val="auto"/>
          <w:szCs w:val="21"/>
        </w:rPr>
      </w:pPr>
      <w:r>
        <w:rPr>
          <w:rFonts w:hint="eastAsia" w:ascii="黑体" w:hAnsi="黑体" w:eastAsia="黑体" w:cs="黑体"/>
          <w:color w:val="auto"/>
          <w:kern w:val="0"/>
          <w:sz w:val="21"/>
          <w:szCs w:val="21"/>
          <w:lang w:val="en-US" w:eastAsia="zh-CN" w:bidi="ar"/>
        </w:rPr>
        <w:t xml:space="preserve">6.2.3.1 </w:t>
      </w:r>
      <w:r>
        <w:rPr>
          <w:rFonts w:hint="eastAsia" w:ascii="黑体" w:eastAsia="黑体"/>
          <w:color w:val="auto"/>
          <w:lang w:val="en-US" w:eastAsia="zh-CN"/>
        </w:rPr>
        <w:t>计算</w:t>
      </w:r>
      <w:r>
        <w:rPr>
          <w:rFonts w:hint="eastAsia" w:ascii="黑体" w:hAnsi="黑体" w:eastAsia="黑体" w:cs="黑体"/>
          <w:color w:val="auto"/>
          <w:kern w:val="0"/>
          <w:sz w:val="21"/>
          <w:szCs w:val="21"/>
          <w:lang w:val="en-US" w:eastAsia="zh-CN" w:bidi="ar"/>
        </w:rPr>
        <w:t xml:space="preserve">公式 </w:t>
      </w:r>
    </w:p>
    <w:p w14:paraId="5282E00B">
      <w:pPr>
        <w:keepNext w:val="0"/>
        <w:keepLines w:val="0"/>
        <w:widowControl/>
        <w:suppressLineNumbers w:val="0"/>
        <w:ind w:firstLine="420"/>
        <w:jc w:val="left"/>
        <w:rPr>
          <w:rFonts w:hint="eastAsia" w:ascii="E-BZ" w:hAnsi="E-BZ" w:eastAsia="E-BZ" w:cs="E-BZ"/>
          <w:color w:val="auto"/>
          <w:kern w:val="0"/>
          <w:sz w:val="19"/>
          <w:szCs w:val="19"/>
          <w:lang w:val="en-US" w:eastAsia="zh-CN" w:bidi="ar"/>
        </w:rPr>
      </w:pPr>
      <w:r>
        <w:rPr>
          <w:rFonts w:ascii="FZSSK--GBK1-0" w:hAnsi="FZSSK--GBK1-0" w:eastAsia="FZSSK--GBK1-0" w:cs="FZSSK--GBK1-0"/>
          <w:color w:val="auto"/>
          <w:kern w:val="0"/>
          <w:sz w:val="19"/>
          <w:szCs w:val="19"/>
          <w:lang w:val="en-US" w:eastAsia="zh-CN" w:bidi="ar"/>
        </w:rPr>
        <w:t>铜</w:t>
      </w:r>
      <w:r>
        <w:rPr>
          <w:rFonts w:hint="eastAsia" w:ascii="FZSSK--GBK1-0" w:hAnsi="FZSSK--GBK1-0" w:eastAsia="FZSSK--GBK1-0" w:cs="FZSSK--GBK1-0"/>
          <w:color w:val="auto"/>
          <w:kern w:val="0"/>
          <w:sz w:val="19"/>
          <w:szCs w:val="19"/>
          <w:lang w:val="en-US" w:eastAsia="zh-CN" w:bidi="ar"/>
        </w:rPr>
        <w:t>加工</w:t>
      </w:r>
      <w:r>
        <w:rPr>
          <w:rFonts w:ascii="FZSSK--GBK1-0" w:hAnsi="FZSSK--GBK1-0" w:eastAsia="FZSSK--GBK1-0" w:cs="FZSSK--GBK1-0"/>
          <w:color w:val="auto"/>
          <w:kern w:val="0"/>
          <w:sz w:val="19"/>
          <w:szCs w:val="19"/>
          <w:lang w:val="en-US" w:eastAsia="zh-CN" w:bidi="ar"/>
        </w:rPr>
        <w:t>企业生产过程温室气体排放量计算方式如下</w:t>
      </w:r>
      <w:r>
        <w:rPr>
          <w:rFonts w:hint="eastAsia" w:ascii="E-BZ" w:hAnsi="E-BZ" w:eastAsia="E-BZ" w:cs="E-BZ"/>
          <w:color w:val="auto"/>
          <w:kern w:val="0"/>
          <w:sz w:val="19"/>
          <w:szCs w:val="19"/>
          <w:lang w:val="en-US" w:eastAsia="zh-CN" w:bidi="ar"/>
        </w:rPr>
        <w:t>：</w:t>
      </w:r>
    </w:p>
    <w:p w14:paraId="6468017C">
      <w:pPr>
        <w:keepNext w:val="0"/>
        <w:keepLines w:val="0"/>
        <w:widowControl/>
        <w:numPr>
          <w:ilvl w:val="0"/>
          <w:numId w:val="2"/>
        </w:numPr>
        <w:suppressLineNumbers w:val="0"/>
        <w:ind w:firstLine="630" w:firstLineChars="300"/>
        <w:jc w:val="left"/>
        <w:rPr>
          <w:rFonts w:hint="eastAsia" w:ascii="宋体" w:hAnsi="宋体" w:eastAsia="宋体" w:cs="宋体"/>
          <w:color w:val="auto"/>
          <w:szCs w:val="21"/>
        </w:rPr>
      </w:pPr>
      <w:r>
        <w:rPr>
          <w:rFonts w:hint="eastAsia" w:ascii="宋体" w:hAnsi="宋体" w:eastAsia="宋体" w:cs="宋体"/>
          <w:color w:val="auto"/>
          <w:kern w:val="0"/>
          <w:sz w:val="21"/>
          <w:szCs w:val="21"/>
          <w:lang w:val="en-US" w:eastAsia="zh-CN" w:bidi="ar"/>
        </w:rPr>
        <w:t>铜加工企业生产过程温室气体排放量包括企业</w:t>
      </w:r>
      <w:r>
        <w:rPr>
          <w:rFonts w:hint="eastAsia" w:ascii="宋体" w:hAnsi="宋体" w:cs="宋体"/>
          <w:color w:val="auto"/>
          <w:kern w:val="0"/>
          <w:sz w:val="21"/>
          <w:szCs w:val="21"/>
          <w:lang w:val="en-US" w:eastAsia="zh-CN" w:bidi="ar"/>
        </w:rPr>
        <w:t>消耗的碳原料（如</w:t>
      </w:r>
      <w:r>
        <w:rPr>
          <w:rFonts w:hint="eastAsia" w:ascii="宋体" w:hAnsi="宋体" w:eastAsia="宋体" w:cs="宋体"/>
          <w:color w:val="auto"/>
          <w:kern w:val="0"/>
          <w:sz w:val="21"/>
          <w:szCs w:val="21"/>
          <w:lang w:val="en-US" w:eastAsia="zh-CN" w:bidi="ar"/>
        </w:rPr>
        <w:t>焦炭、木炭</w:t>
      </w:r>
      <w:r>
        <w:rPr>
          <w:rFonts w:hint="eastAsia" w:ascii="宋体" w:hAnsi="宋体" w:cs="宋体"/>
          <w:color w:val="auto"/>
          <w:kern w:val="0"/>
          <w:sz w:val="21"/>
          <w:szCs w:val="21"/>
          <w:lang w:val="en-US" w:eastAsia="zh-CN" w:bidi="ar"/>
        </w:rPr>
        <w:t>等）燃烧、氧化产生的二氧化碳排放，及碳酸盐</w:t>
      </w:r>
      <w:r>
        <w:rPr>
          <w:rFonts w:hint="eastAsia" w:ascii="宋体" w:hAnsi="宋体" w:eastAsia="宋体" w:cs="宋体"/>
          <w:color w:val="auto"/>
          <w:kern w:val="0"/>
          <w:sz w:val="21"/>
          <w:szCs w:val="21"/>
          <w:lang w:val="en-US" w:eastAsia="zh-CN" w:bidi="ar"/>
        </w:rPr>
        <w:t>发生化学反应导致的</w:t>
      </w:r>
      <w:r>
        <w:rPr>
          <w:rFonts w:hint="eastAsia" w:ascii="宋体" w:hAnsi="宋体" w:cs="宋体"/>
          <w:color w:val="auto"/>
          <w:kern w:val="0"/>
          <w:sz w:val="21"/>
          <w:szCs w:val="21"/>
          <w:lang w:val="en-US" w:eastAsia="zh-CN" w:bidi="ar"/>
        </w:rPr>
        <w:t>二氧化碳</w:t>
      </w:r>
      <w:r>
        <w:rPr>
          <w:rFonts w:hint="eastAsia" w:ascii="宋体" w:hAnsi="宋体" w:eastAsia="宋体" w:cs="宋体"/>
          <w:color w:val="auto"/>
          <w:kern w:val="0"/>
          <w:sz w:val="21"/>
          <w:szCs w:val="21"/>
          <w:lang w:val="en-US" w:eastAsia="zh-CN" w:bidi="ar"/>
        </w:rPr>
        <w:t>排放量之和</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按公式</w:t>
      </w:r>
      <w:r>
        <w:rPr>
          <w:rFonts w:hint="eastAsia" w:ascii="宋体" w:hAnsi="宋体" w:cs="宋体"/>
          <w:color w:val="auto"/>
          <w:kern w:val="0"/>
          <w:sz w:val="21"/>
          <w:szCs w:val="21"/>
          <w:lang w:val="en-US" w:eastAsia="zh-CN" w:bidi="ar"/>
        </w:rPr>
        <w:t>（5）</w:t>
      </w:r>
      <w:r>
        <w:rPr>
          <w:rFonts w:hint="eastAsia" w:ascii="宋体" w:hAnsi="宋体" w:eastAsia="宋体" w:cs="宋体"/>
          <w:color w:val="auto"/>
          <w:kern w:val="0"/>
          <w:sz w:val="21"/>
          <w:szCs w:val="21"/>
          <w:lang w:val="en-US" w:eastAsia="zh-CN" w:bidi="ar"/>
        </w:rPr>
        <w:t xml:space="preserve">计算: </w:t>
      </w:r>
    </w:p>
    <w:p w14:paraId="1A0FEAA6">
      <w:pPr>
        <w:keepNext w:val="0"/>
        <w:keepLines w:val="0"/>
        <w:widowControl/>
        <w:suppressLineNumbers w:val="0"/>
        <w:jc w:val="right"/>
        <w:rPr>
          <w:rFonts w:hint="eastAsia" w:ascii="宋体" w:hAnsi="宋体" w:eastAsia="宋体" w:cs="宋体"/>
          <w:color w:val="auto"/>
          <w:szCs w:val="21"/>
        </w:rPr>
      </w:pPr>
      <w:r>
        <w:rPr>
          <w:rFonts w:hint="eastAsia" w:ascii="宋体" w:hAnsi="宋体" w:cs="宋体"/>
          <w:i/>
          <w:iCs/>
          <w:color w:val="auto"/>
          <w:kern w:val="0"/>
          <w:sz w:val="21"/>
          <w:szCs w:val="21"/>
          <w:lang w:val="en-US" w:eastAsia="zh-CN" w:bidi="ar"/>
        </w:rPr>
        <w:t xml:space="preserve">  </w:t>
      </w:r>
      <w:r>
        <w:rPr>
          <w:rFonts w:hint="eastAsia" w:ascii="宋体" w:hAnsi="宋体" w:eastAsia="宋体" w:cs="宋体"/>
          <w:i/>
          <w:iCs/>
          <w:color w:val="auto"/>
          <w:kern w:val="0"/>
          <w:sz w:val="21"/>
          <w:szCs w:val="21"/>
          <w:lang w:val="en-US" w:eastAsia="zh-CN" w:bidi="ar"/>
        </w:rPr>
        <w:t>E</w:t>
      </w:r>
      <w:r>
        <w:rPr>
          <w:rFonts w:hint="eastAsia" w:ascii="宋体" w:hAnsi="宋体" w:eastAsia="宋体" w:cs="宋体"/>
          <w:color w:val="auto"/>
          <w:kern w:val="0"/>
          <w:sz w:val="21"/>
          <w:szCs w:val="21"/>
          <w:vertAlign w:val="subscript"/>
          <w:lang w:val="en-US" w:eastAsia="zh-CN" w:bidi="ar"/>
        </w:rPr>
        <w:t>过程</w:t>
      </w:r>
      <w:r>
        <w:rPr>
          <w:rFonts w:hint="eastAsia" w:ascii="宋体" w:hAnsi="宋体" w:cs="宋体"/>
          <w:color w:val="auto"/>
          <w:kern w:val="0"/>
          <w:sz w:val="21"/>
          <w:szCs w:val="21"/>
          <w:vertAlign w:val="subscript"/>
          <w:lang w:val="en-US" w:eastAsia="zh-CN" w:bidi="ar"/>
        </w:rPr>
        <w:t xml:space="preserve"> </w:t>
      </w: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 xml:space="preserve"> </w:t>
      </w:r>
      <w:r>
        <w:rPr>
          <w:rFonts w:hint="eastAsia" w:ascii="宋体" w:hAnsi="宋体" w:eastAsia="宋体" w:cs="宋体"/>
          <w:i/>
          <w:iCs/>
          <w:color w:val="auto"/>
          <w:kern w:val="0"/>
          <w:sz w:val="21"/>
          <w:szCs w:val="21"/>
          <w:lang w:val="en-US" w:eastAsia="zh-CN" w:bidi="ar"/>
        </w:rPr>
        <w:t>E</w:t>
      </w:r>
      <w:r>
        <w:rPr>
          <w:rFonts w:hint="eastAsia" w:ascii="宋体" w:hAnsi="宋体" w:cs="宋体"/>
          <w:color w:val="auto"/>
          <w:kern w:val="0"/>
          <w:sz w:val="21"/>
          <w:szCs w:val="21"/>
          <w:vertAlign w:val="subscript"/>
          <w:lang w:val="en-US" w:eastAsia="zh-CN" w:bidi="ar"/>
        </w:rPr>
        <w:t>碳原料</w:t>
      </w:r>
      <w:r>
        <w:rPr>
          <w:rFonts w:hint="eastAsia" w:ascii="宋体" w:hAnsi="宋体" w:cs="宋体"/>
          <w:color w:val="auto"/>
          <w:kern w:val="0"/>
          <w:sz w:val="21"/>
          <w:szCs w:val="21"/>
          <w:vertAlign w:val="baseline"/>
          <w:lang w:val="en-US" w:eastAsia="zh-CN" w:bidi="ar"/>
        </w:rPr>
        <w:t>+</w:t>
      </w:r>
      <w:r>
        <w:rPr>
          <w:rFonts w:hint="eastAsia" w:ascii="宋体" w:hAnsi="宋体" w:eastAsia="宋体" w:cs="宋体"/>
          <w:i/>
          <w:iCs/>
          <w:color w:val="auto"/>
          <w:kern w:val="0"/>
          <w:sz w:val="21"/>
          <w:szCs w:val="21"/>
          <w:lang w:val="en-US" w:eastAsia="zh-CN" w:bidi="ar"/>
        </w:rPr>
        <w:t>E</w:t>
      </w:r>
      <w:r>
        <w:rPr>
          <w:rFonts w:hint="eastAsia" w:ascii="宋体" w:hAnsi="宋体" w:eastAsia="宋体" w:cs="宋体"/>
          <w:color w:val="auto"/>
          <w:kern w:val="0"/>
          <w:sz w:val="21"/>
          <w:szCs w:val="21"/>
          <w:vertAlign w:val="subscript"/>
          <w:lang w:val="en-US" w:eastAsia="zh-CN" w:bidi="ar"/>
        </w:rPr>
        <w:t>碳酸</w:t>
      </w:r>
      <w:r>
        <w:rPr>
          <w:rFonts w:hint="eastAsia" w:ascii="宋体" w:hAnsi="宋体" w:cs="宋体"/>
          <w:color w:val="auto"/>
          <w:kern w:val="0"/>
          <w:sz w:val="21"/>
          <w:szCs w:val="21"/>
          <w:vertAlign w:val="subscript"/>
          <w:lang w:val="en-US" w:eastAsia="zh-CN" w:bidi="ar"/>
        </w:rPr>
        <w:t>盐</w:t>
      </w:r>
      <w:r>
        <w:rPr>
          <w:rFonts w:hint="eastAsia" w:ascii="宋体" w:hAnsi="宋体" w:eastAsia="宋体" w:cs="宋体"/>
          <w:color w:val="auto"/>
          <w:kern w:val="0"/>
          <w:sz w:val="21"/>
          <w:szCs w:val="21"/>
          <w:vertAlign w:val="subscript"/>
          <w:lang w:val="en-US" w:eastAsia="zh-CN" w:bidi="ar"/>
        </w:rPr>
        <w:t xml:space="preserve">      </w:t>
      </w:r>
      <w:r>
        <w:rPr>
          <w:rFonts w:hint="eastAsia" w:ascii="宋体" w:hAnsi="宋体" w:cs="宋体"/>
          <w:color w:val="auto"/>
          <w:kern w:val="0"/>
          <w:sz w:val="21"/>
          <w:szCs w:val="21"/>
          <w:vertAlign w:val="subscript"/>
          <w:lang w:val="en-US" w:eastAsia="zh-CN" w:bidi="ar"/>
        </w:rPr>
        <w:t xml:space="preserve">  </w:t>
      </w:r>
      <w:r>
        <w:rPr>
          <w:rFonts w:hint="eastAsia" w:ascii="宋体" w:hAnsi="宋体" w:eastAsia="宋体" w:cs="宋体"/>
          <w:color w:val="auto"/>
          <w:kern w:val="0"/>
          <w:sz w:val="21"/>
          <w:szCs w:val="21"/>
          <w:lang w:val="en-US" w:eastAsia="zh-CN" w:bidi="ar"/>
        </w:rPr>
        <w:t>……</w:t>
      </w:r>
      <w:r>
        <w:rPr>
          <w:rFonts w:hint="eastAsia" w:ascii="宋体" w:hAnsi="宋体" w:eastAsia="宋体" w:cs="宋体"/>
          <w:color w:val="auto"/>
          <w:kern w:val="0"/>
          <w:sz w:val="21"/>
          <w:szCs w:val="21"/>
          <w:vertAlign w:val="subscript"/>
          <w:lang w:val="en-US" w:eastAsia="zh-CN" w:bidi="ar"/>
        </w:rPr>
        <w:t xml:space="preserve"> </w:t>
      </w: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（5）</w:t>
      </w:r>
      <w:r>
        <w:rPr>
          <w:rFonts w:hint="eastAsia" w:ascii="宋体" w:hAnsi="宋体" w:eastAsia="宋体" w:cs="宋体"/>
          <w:color w:val="auto"/>
          <w:kern w:val="0"/>
          <w:sz w:val="21"/>
          <w:szCs w:val="21"/>
          <w:lang w:val="en-US" w:eastAsia="zh-CN" w:bidi="ar"/>
        </w:rPr>
        <w:t xml:space="preserve"> </w:t>
      </w:r>
    </w:p>
    <w:p w14:paraId="13C8060F">
      <w:pPr>
        <w:keepNext w:val="0"/>
        <w:keepLines w:val="0"/>
        <w:widowControl/>
        <w:suppressLineNumbers w:val="0"/>
        <w:ind w:firstLine="420" w:firstLineChars="200"/>
        <w:jc w:val="left"/>
        <w:rPr>
          <w:rFonts w:hint="eastAsia" w:ascii="宋体" w:hAnsi="宋体" w:eastAsia="宋体" w:cs="宋体"/>
          <w:color w:val="auto"/>
          <w:kern w:val="0"/>
          <w:sz w:val="21"/>
          <w:szCs w:val="21"/>
          <w:lang w:val="en-US" w:eastAsia="zh-CN" w:bidi="ar"/>
        </w:rPr>
      </w:pPr>
    </w:p>
    <w:p w14:paraId="4F8EE4E0">
      <w:pPr>
        <w:keepNext w:val="0"/>
        <w:keepLines w:val="0"/>
        <w:widowControl/>
        <w:suppressLineNumbers w:val="0"/>
        <w:ind w:firstLine="840" w:firstLineChars="400"/>
        <w:jc w:val="left"/>
        <w:rPr>
          <w:rFonts w:hint="eastAsia" w:ascii="宋体" w:hAnsi="宋体" w:eastAsia="宋体" w:cs="宋体"/>
          <w:color w:val="auto"/>
          <w:szCs w:val="21"/>
        </w:rPr>
      </w:pPr>
      <w:r>
        <w:rPr>
          <w:rFonts w:hint="eastAsia" w:ascii="宋体" w:hAnsi="宋体" w:eastAsia="宋体" w:cs="宋体"/>
          <w:color w:val="auto"/>
          <w:kern w:val="0"/>
          <w:sz w:val="21"/>
          <w:szCs w:val="21"/>
          <w:lang w:val="en-US" w:eastAsia="zh-CN" w:bidi="ar"/>
        </w:rPr>
        <w:t xml:space="preserve">式中: </w:t>
      </w:r>
    </w:p>
    <w:p w14:paraId="4025476E">
      <w:pPr>
        <w:keepNext w:val="0"/>
        <w:keepLines w:val="0"/>
        <w:widowControl/>
        <w:suppressLineNumbers w:val="0"/>
        <w:ind w:firstLine="840" w:firstLineChars="400"/>
        <w:jc w:val="left"/>
        <w:rPr>
          <w:rFonts w:hint="eastAsia" w:ascii="宋体" w:hAnsi="宋体" w:eastAsia="宋体" w:cs="宋体"/>
          <w:color w:val="auto"/>
          <w:szCs w:val="21"/>
        </w:rPr>
      </w:pPr>
      <w:r>
        <w:rPr>
          <w:rFonts w:hint="eastAsia" w:ascii="宋体" w:hAnsi="宋体" w:eastAsia="宋体" w:cs="宋体"/>
          <w:i/>
          <w:iCs/>
          <w:color w:val="auto"/>
          <w:kern w:val="0"/>
          <w:sz w:val="21"/>
          <w:szCs w:val="21"/>
          <w:lang w:val="en-US" w:eastAsia="zh-CN" w:bidi="ar"/>
        </w:rPr>
        <w:t>E</w:t>
      </w:r>
      <w:r>
        <w:rPr>
          <w:rFonts w:hint="eastAsia" w:ascii="宋体" w:hAnsi="宋体" w:eastAsia="宋体" w:cs="宋体"/>
          <w:color w:val="auto"/>
          <w:kern w:val="0"/>
          <w:sz w:val="21"/>
          <w:szCs w:val="21"/>
          <w:vertAlign w:val="subscript"/>
          <w:lang w:val="en-US" w:eastAsia="zh-CN" w:bidi="ar"/>
        </w:rPr>
        <w:t>过程</w:t>
      </w:r>
      <w:r>
        <w:rPr>
          <w:rFonts w:hint="eastAsia" w:ascii="宋体" w:hAnsi="宋体" w:eastAsia="宋体" w:cs="宋体"/>
          <w:color w:val="auto"/>
          <w:kern w:val="0"/>
          <w:sz w:val="21"/>
          <w:szCs w:val="21"/>
          <w:lang w:val="en-US" w:eastAsia="zh-CN" w:bidi="ar"/>
        </w:rPr>
        <w:t xml:space="preserve"> </w:t>
      </w: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——生产过程温室气体排放量总和,以吨二氧化碳(</w:t>
      </w:r>
      <w:r>
        <w:rPr>
          <w:rFonts w:hint="default" w:ascii="Times New Roman" w:hAnsi="Times New Roman" w:eastAsia="宋体" w:cs="Times New Roman"/>
          <w:color w:val="auto"/>
          <w:kern w:val="0"/>
          <w:sz w:val="21"/>
          <w:szCs w:val="21"/>
          <w:lang w:val="en-US" w:eastAsia="zh-CN" w:bidi="ar"/>
        </w:rPr>
        <w:t>tCO</w:t>
      </w:r>
      <w:r>
        <w:rPr>
          <w:rFonts w:hint="eastAsia" w:ascii="宋体" w:hAnsi="宋体" w:eastAsia="宋体" w:cs="宋体"/>
          <w:color w:val="auto"/>
          <w:kern w:val="0"/>
          <w:sz w:val="21"/>
          <w:szCs w:val="21"/>
          <w:vertAlign w:val="subscript"/>
          <w:lang w:val="en-US" w:eastAsia="zh-CN" w:bidi="ar"/>
        </w:rPr>
        <w:t>2</w:t>
      </w:r>
      <w:r>
        <w:rPr>
          <w:rFonts w:hint="eastAsia" w:ascii="宋体" w:hAnsi="宋体" w:eastAsia="宋体" w:cs="宋体"/>
          <w:color w:val="auto"/>
          <w:kern w:val="0"/>
          <w:sz w:val="21"/>
          <w:szCs w:val="21"/>
          <w:lang w:val="en-US" w:eastAsia="zh-CN" w:bidi="ar"/>
        </w:rPr>
        <w:t xml:space="preserve">)计； </w:t>
      </w:r>
    </w:p>
    <w:p w14:paraId="7826F0D1">
      <w:pPr>
        <w:keepNext w:val="0"/>
        <w:keepLines w:val="0"/>
        <w:widowControl/>
        <w:suppressLineNumbers w:val="0"/>
        <w:ind w:firstLine="840" w:firstLineChars="400"/>
        <w:jc w:val="left"/>
        <w:rPr>
          <w:rFonts w:hint="eastAsia" w:ascii="宋体" w:hAnsi="宋体" w:cs="宋体"/>
          <w:color w:val="auto"/>
          <w:kern w:val="0"/>
          <w:sz w:val="21"/>
          <w:szCs w:val="21"/>
          <w:lang w:val="en-US" w:eastAsia="zh-CN" w:bidi="ar"/>
        </w:rPr>
      </w:pPr>
      <w:r>
        <w:rPr>
          <w:rFonts w:hint="eastAsia" w:ascii="宋体" w:hAnsi="宋体" w:eastAsia="宋体" w:cs="宋体"/>
          <w:i/>
          <w:iCs/>
          <w:color w:val="auto"/>
          <w:kern w:val="0"/>
          <w:sz w:val="21"/>
          <w:szCs w:val="21"/>
          <w:lang w:val="en-US" w:eastAsia="zh-CN" w:bidi="ar"/>
        </w:rPr>
        <w:t>E</w:t>
      </w:r>
      <w:r>
        <w:rPr>
          <w:rFonts w:hint="eastAsia" w:ascii="宋体" w:hAnsi="宋体" w:cs="宋体"/>
          <w:color w:val="auto"/>
          <w:kern w:val="0"/>
          <w:sz w:val="21"/>
          <w:szCs w:val="21"/>
          <w:vertAlign w:val="subscript"/>
          <w:lang w:val="en-US" w:eastAsia="zh-CN" w:bidi="ar"/>
        </w:rPr>
        <w:t xml:space="preserve">碳原料  </w:t>
      </w: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碳原料产生的二氧化碳</w:t>
      </w:r>
      <w:r>
        <w:rPr>
          <w:rFonts w:hint="eastAsia" w:ascii="宋体" w:hAnsi="宋体" w:eastAsia="宋体" w:cs="宋体"/>
          <w:color w:val="auto"/>
          <w:kern w:val="0"/>
          <w:sz w:val="21"/>
          <w:szCs w:val="21"/>
          <w:lang w:val="en-US" w:eastAsia="zh-CN" w:bidi="ar"/>
        </w:rPr>
        <w:t>排放量,以吨二氧化碳(</w:t>
      </w:r>
      <w:r>
        <w:rPr>
          <w:rFonts w:hint="default" w:ascii="Times New Roman" w:hAnsi="Times New Roman" w:eastAsia="宋体" w:cs="Times New Roman"/>
          <w:color w:val="auto"/>
          <w:kern w:val="0"/>
          <w:sz w:val="21"/>
          <w:szCs w:val="21"/>
          <w:lang w:val="en-US" w:eastAsia="zh-CN" w:bidi="ar"/>
        </w:rPr>
        <w:t>tCO</w:t>
      </w:r>
      <w:r>
        <w:rPr>
          <w:rFonts w:hint="eastAsia" w:ascii="宋体" w:hAnsi="宋体" w:eastAsia="宋体" w:cs="宋体"/>
          <w:color w:val="auto"/>
          <w:kern w:val="0"/>
          <w:sz w:val="21"/>
          <w:szCs w:val="21"/>
          <w:vertAlign w:val="subscript"/>
          <w:lang w:val="en-US" w:eastAsia="zh-CN" w:bidi="ar"/>
        </w:rPr>
        <w:t>2</w:t>
      </w:r>
      <w:r>
        <w:rPr>
          <w:rFonts w:hint="eastAsia" w:ascii="宋体" w:hAnsi="宋体" w:eastAsia="宋体" w:cs="宋体"/>
          <w:color w:val="auto"/>
          <w:kern w:val="0"/>
          <w:sz w:val="21"/>
          <w:szCs w:val="21"/>
          <w:lang w:val="en-US" w:eastAsia="zh-CN" w:bidi="ar"/>
        </w:rPr>
        <w:t>)计</w:t>
      </w:r>
      <w:r>
        <w:rPr>
          <w:rFonts w:hint="eastAsia" w:ascii="宋体" w:hAnsi="宋体" w:cs="宋体"/>
          <w:color w:val="auto"/>
          <w:kern w:val="0"/>
          <w:sz w:val="21"/>
          <w:szCs w:val="21"/>
          <w:lang w:val="en-US" w:eastAsia="zh-CN" w:bidi="ar"/>
        </w:rPr>
        <w:t>；</w:t>
      </w:r>
    </w:p>
    <w:p w14:paraId="5DCFE570">
      <w:pPr>
        <w:keepNext w:val="0"/>
        <w:keepLines w:val="0"/>
        <w:widowControl/>
        <w:suppressLineNumbers w:val="0"/>
        <w:ind w:firstLine="840" w:firstLineChars="400"/>
        <w:jc w:val="left"/>
        <w:rPr>
          <w:rFonts w:hint="eastAsia" w:ascii="宋体" w:hAnsi="宋体" w:eastAsia="宋体" w:cs="宋体"/>
          <w:color w:val="auto"/>
          <w:szCs w:val="21"/>
        </w:rPr>
      </w:pPr>
      <w:r>
        <w:rPr>
          <w:rFonts w:hint="eastAsia" w:ascii="宋体" w:hAnsi="宋体" w:eastAsia="宋体" w:cs="宋体"/>
          <w:i/>
          <w:iCs/>
          <w:color w:val="auto"/>
          <w:kern w:val="0"/>
          <w:sz w:val="21"/>
          <w:szCs w:val="21"/>
          <w:lang w:val="en-US" w:eastAsia="zh-CN" w:bidi="ar"/>
        </w:rPr>
        <w:t>E</w:t>
      </w:r>
      <w:r>
        <w:rPr>
          <w:rFonts w:hint="eastAsia" w:ascii="宋体" w:hAnsi="宋体" w:cs="宋体"/>
          <w:color w:val="auto"/>
          <w:kern w:val="0"/>
          <w:sz w:val="21"/>
          <w:szCs w:val="21"/>
          <w:vertAlign w:val="subscript"/>
          <w:lang w:val="en-US" w:eastAsia="zh-CN" w:bidi="ar"/>
        </w:rPr>
        <w:t xml:space="preserve">碳酸盐  </w:t>
      </w: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碳酸盐产生的二氧化碳</w:t>
      </w:r>
      <w:r>
        <w:rPr>
          <w:rFonts w:hint="eastAsia" w:ascii="宋体" w:hAnsi="宋体" w:eastAsia="宋体" w:cs="宋体"/>
          <w:color w:val="auto"/>
          <w:kern w:val="0"/>
          <w:sz w:val="21"/>
          <w:szCs w:val="21"/>
          <w:lang w:val="en-US" w:eastAsia="zh-CN" w:bidi="ar"/>
        </w:rPr>
        <w:t>排放量,以吨二氧化碳(</w:t>
      </w:r>
      <w:r>
        <w:rPr>
          <w:rFonts w:hint="default" w:ascii="Times New Roman" w:hAnsi="Times New Roman" w:eastAsia="宋体" w:cs="Times New Roman"/>
          <w:color w:val="auto"/>
          <w:kern w:val="0"/>
          <w:sz w:val="21"/>
          <w:szCs w:val="21"/>
          <w:lang w:val="en-US" w:eastAsia="zh-CN" w:bidi="ar"/>
        </w:rPr>
        <w:t>tCO</w:t>
      </w:r>
      <w:r>
        <w:rPr>
          <w:rFonts w:hint="eastAsia" w:ascii="宋体" w:hAnsi="宋体" w:eastAsia="宋体" w:cs="宋体"/>
          <w:color w:val="auto"/>
          <w:kern w:val="0"/>
          <w:sz w:val="21"/>
          <w:szCs w:val="21"/>
          <w:vertAlign w:val="subscript"/>
          <w:lang w:val="en-US" w:eastAsia="zh-CN" w:bidi="ar"/>
        </w:rPr>
        <w:t>2</w:t>
      </w:r>
      <w:r>
        <w:rPr>
          <w:rFonts w:hint="eastAsia" w:ascii="宋体" w:hAnsi="宋体" w:eastAsia="宋体" w:cs="宋体"/>
          <w:color w:val="auto"/>
          <w:kern w:val="0"/>
          <w:sz w:val="21"/>
          <w:szCs w:val="21"/>
          <w:lang w:val="en-US" w:eastAsia="zh-CN" w:bidi="ar"/>
        </w:rPr>
        <w:t>)计</w:t>
      </w:r>
      <w:r>
        <w:rPr>
          <w:rFonts w:hint="eastAsia" w:ascii="宋体" w:hAnsi="宋体" w:cs="宋体"/>
          <w:color w:val="auto"/>
          <w:kern w:val="0"/>
          <w:sz w:val="21"/>
          <w:szCs w:val="21"/>
          <w:lang w:val="en-US" w:eastAsia="zh-CN" w:bidi="ar"/>
        </w:rPr>
        <w:t>。</w:t>
      </w:r>
    </w:p>
    <w:p w14:paraId="34D18A62">
      <w:pPr>
        <w:keepNext w:val="0"/>
        <w:keepLines w:val="0"/>
        <w:pageBreakBefore w:val="0"/>
        <w:widowControl/>
        <w:suppressLineNumbers w:val="0"/>
        <w:kinsoku/>
        <w:wordWrap/>
        <w:overflowPunct/>
        <w:topLinePunct w:val="0"/>
        <w:autoSpaceDE/>
        <w:autoSpaceDN/>
        <w:bidi w:val="0"/>
        <w:adjustRightInd/>
        <w:snapToGrid/>
        <w:spacing w:before="157" w:beforeLines="50"/>
        <w:ind w:firstLine="420" w:firstLineChars="200"/>
        <w:jc w:val="left"/>
        <w:textAlignment w:val="auto"/>
        <w:rPr>
          <w:rFonts w:hint="eastAsia"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b</w:t>
      </w:r>
      <w:r>
        <w:rPr>
          <w:rFonts w:hint="eastAsia" w:ascii="宋体" w:hAnsi="宋体" w:eastAsia="宋体" w:cs="宋体"/>
          <w:color w:val="auto"/>
          <w:kern w:val="0"/>
          <w:sz w:val="21"/>
          <w:szCs w:val="21"/>
          <w:lang w:val="en-US" w:eastAsia="zh-CN" w:bidi="ar"/>
        </w:rPr>
        <w:t>) 企业消耗的</w:t>
      </w:r>
      <w:r>
        <w:rPr>
          <w:rFonts w:hint="eastAsia" w:ascii="宋体" w:hAnsi="宋体" w:cs="宋体"/>
          <w:color w:val="auto"/>
          <w:kern w:val="0"/>
          <w:sz w:val="21"/>
          <w:szCs w:val="21"/>
          <w:lang w:val="en-US" w:eastAsia="zh-CN" w:bidi="ar"/>
        </w:rPr>
        <w:t>碳质原料产生的</w:t>
      </w:r>
      <w:r>
        <w:rPr>
          <w:rFonts w:hint="eastAsia" w:ascii="宋体" w:hAnsi="宋体" w:eastAsia="宋体" w:cs="宋体"/>
          <w:color w:val="auto"/>
          <w:kern w:val="0"/>
          <w:sz w:val="21"/>
          <w:szCs w:val="21"/>
          <w:lang w:val="en-US" w:eastAsia="zh-CN" w:bidi="ar"/>
        </w:rPr>
        <w:t>二氧化碳排排放量</w:t>
      </w:r>
      <w:r>
        <w:rPr>
          <w:rFonts w:hint="eastAsia" w:ascii="宋体" w:hAnsi="宋体" w:cs="宋体"/>
          <w:color w:val="auto"/>
          <w:kern w:val="0"/>
          <w:sz w:val="21"/>
          <w:szCs w:val="21"/>
          <w:lang w:val="en-US" w:eastAsia="zh-CN" w:bidi="ar"/>
        </w:rPr>
        <w:t>按公式（6）计算：</w:t>
      </w:r>
    </w:p>
    <w:p w14:paraId="5EBF6E8E">
      <w:pPr>
        <w:keepNext w:val="0"/>
        <w:keepLines w:val="0"/>
        <w:pageBreakBefore w:val="0"/>
        <w:widowControl/>
        <w:suppressLineNumbers w:val="0"/>
        <w:kinsoku/>
        <w:wordWrap/>
        <w:overflowPunct/>
        <w:topLinePunct w:val="0"/>
        <w:autoSpaceDE/>
        <w:autoSpaceDN/>
        <w:bidi w:val="0"/>
        <w:adjustRightInd/>
        <w:snapToGrid/>
        <w:spacing w:before="157" w:beforeLines="50"/>
        <w:ind w:firstLine="2100" w:firstLineChars="10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i/>
          <w:color w:val="auto"/>
        </w:rPr>
        <w:t>E</w:t>
      </w:r>
      <w:r>
        <w:rPr>
          <w:rFonts w:hint="eastAsia" w:ascii="宋体" w:hAnsi="宋体" w:cs="宋体"/>
          <w:i w:val="0"/>
          <w:iCs/>
          <w:color w:val="auto"/>
          <w:vertAlign w:val="subscript"/>
          <w:lang w:val="en-US" w:eastAsia="zh-CN"/>
        </w:rPr>
        <w:t>碳原料</w:t>
      </w:r>
      <w:r>
        <w:rPr>
          <w:rFonts w:hint="eastAsia" w:ascii="宋体" w:hAnsi="宋体" w:eastAsia="宋体" w:cs="宋体"/>
          <w:color w:val="auto"/>
        </w:rPr>
        <w:t>=</w:t>
      </w: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w:t>
      </w:r>
      <w:r>
        <w:rPr>
          <w:rFonts w:hint="eastAsia" w:ascii="宋体" w:hAnsi="宋体" w:cs="宋体"/>
          <w:i/>
          <w:iCs/>
          <w:color w:val="auto"/>
          <w:kern w:val="0"/>
          <w:sz w:val="21"/>
          <w:szCs w:val="21"/>
          <w:lang w:val="en-US" w:eastAsia="zh-CN" w:bidi="ar"/>
        </w:rPr>
        <w:t>AD</w:t>
      </w:r>
      <w:r>
        <w:rPr>
          <w:rFonts w:hint="eastAsia" w:ascii="宋体" w:hAnsi="宋体" w:cs="宋体"/>
          <w:color w:val="auto"/>
          <w:kern w:val="0"/>
          <w:sz w:val="21"/>
          <w:szCs w:val="21"/>
          <w:vertAlign w:val="subscript"/>
          <w:lang w:val="en-US" w:eastAsia="zh-CN" w:bidi="ar"/>
        </w:rPr>
        <w:t>碳原料，i</w:t>
      </w:r>
      <w:r>
        <w:rPr>
          <w:rFonts w:hint="eastAsia" w:ascii="宋体" w:hAnsi="宋体" w:eastAsia="宋体" w:cs="宋体"/>
          <w:color w:val="auto"/>
          <w:kern w:val="0"/>
          <w:sz w:val="21"/>
          <w:szCs w:val="21"/>
          <w:lang w:val="en-US" w:eastAsia="zh-CN" w:bidi="ar"/>
        </w:rPr>
        <w:t>·</w:t>
      </w:r>
      <w:r>
        <w:rPr>
          <w:rFonts w:hint="eastAsia" w:ascii="宋体" w:hAnsi="宋体" w:cs="宋体"/>
          <w:i/>
          <w:iCs/>
          <w:color w:val="auto"/>
          <w:kern w:val="0"/>
          <w:sz w:val="21"/>
          <w:szCs w:val="21"/>
          <w:lang w:val="en-US" w:eastAsia="zh-CN" w:bidi="ar"/>
        </w:rPr>
        <w:t>EF</w:t>
      </w:r>
      <w:r>
        <w:rPr>
          <w:rFonts w:hint="eastAsia" w:ascii="宋体" w:hAnsi="宋体" w:cs="宋体"/>
          <w:i w:val="0"/>
          <w:iCs w:val="0"/>
          <w:color w:val="auto"/>
          <w:kern w:val="0"/>
          <w:sz w:val="21"/>
          <w:szCs w:val="21"/>
          <w:vertAlign w:val="subscript"/>
          <w:lang w:val="en-US" w:eastAsia="zh-CN" w:bidi="ar"/>
        </w:rPr>
        <w:t>碳原料,i</w:t>
      </w: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vertAlign w:val="subscript"/>
          <w:lang w:val="en-US" w:eastAsia="zh-CN" w:bidi="ar"/>
        </w:rPr>
        <w:t xml:space="preserve">  </w:t>
      </w:r>
      <w:r>
        <w:rPr>
          <w:rFonts w:hint="eastAsia" w:ascii="宋体" w:hAnsi="宋体" w:eastAsia="宋体" w:cs="宋体"/>
          <w:color w:val="auto"/>
          <w:kern w:val="0"/>
          <w:sz w:val="21"/>
          <w:szCs w:val="21"/>
          <w:lang w:val="en-US" w:eastAsia="zh-CN" w:bidi="ar"/>
        </w:rPr>
        <w:t>……</w:t>
      </w:r>
      <w:r>
        <w:rPr>
          <w:rFonts w:hint="eastAsia" w:ascii="宋体" w:hAnsi="宋体" w:eastAsia="宋体" w:cs="宋体"/>
          <w:color w:val="auto"/>
          <w:kern w:val="0"/>
          <w:sz w:val="21"/>
          <w:szCs w:val="21"/>
          <w:vertAlign w:val="subscript"/>
          <w:lang w:val="en-US" w:eastAsia="zh-CN" w:bidi="ar"/>
        </w:rPr>
        <w:t xml:space="preserve"> </w:t>
      </w: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（6）</w:t>
      </w:r>
    </w:p>
    <w:p w14:paraId="041D74B8">
      <w:pPr>
        <w:keepNext w:val="0"/>
        <w:keepLines w:val="0"/>
        <w:widowControl/>
        <w:suppressLineNumbers w:val="0"/>
        <w:ind w:firstLine="840" w:firstLineChars="40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式中:</w:t>
      </w:r>
    </w:p>
    <w:p w14:paraId="62E8593A">
      <w:pPr>
        <w:keepNext w:val="0"/>
        <w:keepLines w:val="0"/>
        <w:widowControl/>
        <w:suppressLineNumbers w:val="0"/>
        <w:ind w:firstLine="840" w:firstLineChars="400"/>
        <w:jc w:val="left"/>
        <w:rPr>
          <w:rFonts w:hint="eastAsia" w:ascii="宋体" w:hAnsi="宋体" w:cs="宋体"/>
          <w:color w:val="auto"/>
          <w:kern w:val="0"/>
          <w:sz w:val="21"/>
          <w:szCs w:val="21"/>
          <w:lang w:val="en-US" w:eastAsia="zh-CN" w:bidi="ar"/>
        </w:rPr>
      </w:pPr>
      <w:r>
        <w:rPr>
          <w:rFonts w:hint="eastAsia" w:ascii="宋体" w:hAnsi="宋体" w:eastAsia="宋体" w:cs="宋体"/>
          <w:i/>
          <w:iCs/>
          <w:color w:val="auto"/>
          <w:kern w:val="0"/>
          <w:sz w:val="21"/>
          <w:szCs w:val="21"/>
          <w:lang w:val="en-US" w:eastAsia="zh-CN" w:bidi="ar"/>
        </w:rPr>
        <w:t>E</w:t>
      </w:r>
      <w:r>
        <w:rPr>
          <w:rFonts w:hint="eastAsia" w:ascii="宋体" w:hAnsi="宋体" w:cs="宋体"/>
          <w:i w:val="0"/>
          <w:iCs w:val="0"/>
          <w:strike w:val="0"/>
          <w:dstrike w:val="0"/>
          <w:color w:val="auto"/>
          <w:kern w:val="0"/>
          <w:sz w:val="21"/>
          <w:szCs w:val="21"/>
          <w:vertAlign w:val="subscript"/>
          <w:lang w:val="en-US" w:eastAsia="zh-CN" w:bidi="ar"/>
        </w:rPr>
        <w:t>碳原料</w:t>
      </w:r>
      <w:r>
        <w:rPr>
          <w:rFonts w:hint="eastAsia" w:ascii="宋体" w:hAnsi="宋体" w:cs="宋体"/>
          <w:color w:val="auto"/>
          <w:kern w:val="0"/>
          <w:sz w:val="21"/>
          <w:szCs w:val="21"/>
          <w:vertAlign w:val="subscript"/>
          <w:lang w:val="en-US" w:eastAsia="zh-CN" w:bidi="ar"/>
        </w:rPr>
        <w:t xml:space="preserve">     </w:t>
      </w: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碳原料产生的二氧化碳</w:t>
      </w:r>
      <w:r>
        <w:rPr>
          <w:rFonts w:hint="eastAsia" w:ascii="宋体" w:hAnsi="宋体" w:eastAsia="宋体" w:cs="宋体"/>
          <w:color w:val="auto"/>
          <w:kern w:val="0"/>
          <w:sz w:val="21"/>
          <w:szCs w:val="21"/>
          <w:lang w:val="en-US" w:eastAsia="zh-CN" w:bidi="ar"/>
        </w:rPr>
        <w:t>排排放量</w:t>
      </w:r>
      <w:r>
        <w:rPr>
          <w:rFonts w:hint="eastAsia" w:ascii="宋体" w:hAnsi="宋体" w:cs="宋体"/>
          <w:color w:val="auto"/>
          <w:kern w:val="0"/>
          <w:sz w:val="21"/>
          <w:szCs w:val="21"/>
          <w:lang w:val="en-US" w:eastAsia="zh-CN" w:bidi="ar"/>
        </w:rPr>
        <w:t>之和</w:t>
      </w:r>
      <w:r>
        <w:rPr>
          <w:rFonts w:hint="eastAsia" w:ascii="宋体" w:hAnsi="宋体" w:eastAsia="宋体" w:cs="宋体"/>
          <w:color w:val="auto"/>
          <w:kern w:val="0"/>
          <w:sz w:val="21"/>
          <w:szCs w:val="21"/>
          <w:lang w:val="en-US" w:eastAsia="zh-CN" w:bidi="ar"/>
        </w:rPr>
        <w:t>,以吨二氧化碳(</w:t>
      </w:r>
      <w:r>
        <w:rPr>
          <w:rFonts w:hint="default" w:ascii="Times New Roman" w:hAnsi="Times New Roman" w:eastAsia="宋体" w:cs="Times New Roman"/>
          <w:color w:val="auto"/>
          <w:kern w:val="0"/>
          <w:sz w:val="21"/>
          <w:szCs w:val="21"/>
          <w:lang w:val="en-US" w:eastAsia="zh-CN" w:bidi="ar"/>
        </w:rPr>
        <w:t>tCO</w:t>
      </w:r>
      <w:r>
        <w:rPr>
          <w:rFonts w:hint="eastAsia" w:ascii="宋体" w:hAnsi="宋体" w:eastAsia="宋体" w:cs="宋体"/>
          <w:color w:val="auto"/>
          <w:kern w:val="0"/>
          <w:sz w:val="21"/>
          <w:szCs w:val="21"/>
          <w:vertAlign w:val="subscript"/>
          <w:lang w:val="en-US" w:eastAsia="zh-CN" w:bidi="ar"/>
        </w:rPr>
        <w:t>2</w:t>
      </w:r>
      <w:r>
        <w:rPr>
          <w:rFonts w:hint="eastAsia" w:ascii="宋体" w:hAnsi="宋体" w:eastAsia="宋体" w:cs="宋体"/>
          <w:color w:val="auto"/>
          <w:kern w:val="0"/>
          <w:sz w:val="21"/>
          <w:szCs w:val="21"/>
          <w:lang w:val="en-US" w:eastAsia="zh-CN" w:bidi="ar"/>
        </w:rPr>
        <w:t>)计</w:t>
      </w:r>
      <w:r>
        <w:rPr>
          <w:rFonts w:hint="eastAsia" w:ascii="宋体" w:hAnsi="宋体" w:cs="宋体"/>
          <w:color w:val="auto"/>
          <w:kern w:val="0"/>
          <w:sz w:val="21"/>
          <w:szCs w:val="21"/>
          <w:lang w:val="en-US" w:eastAsia="zh-CN" w:bidi="ar"/>
        </w:rPr>
        <w:t>；</w:t>
      </w:r>
    </w:p>
    <w:p w14:paraId="7756603C">
      <w:pPr>
        <w:keepNext w:val="0"/>
        <w:keepLines w:val="0"/>
        <w:widowControl/>
        <w:suppressLineNumbers w:val="0"/>
        <w:ind w:firstLine="840" w:firstLineChars="400"/>
        <w:jc w:val="left"/>
        <w:rPr>
          <w:rFonts w:hint="eastAsia" w:ascii="宋体" w:hAnsi="宋体" w:cs="宋体"/>
          <w:color w:val="auto"/>
          <w:kern w:val="0"/>
          <w:sz w:val="21"/>
          <w:szCs w:val="21"/>
          <w:lang w:val="en-US" w:eastAsia="zh-CN" w:bidi="ar"/>
        </w:rPr>
      </w:pPr>
      <w:r>
        <w:rPr>
          <w:rFonts w:hint="eastAsia" w:ascii="宋体" w:hAnsi="宋体" w:cs="宋体"/>
          <w:i/>
          <w:iCs/>
          <w:color w:val="auto"/>
          <w:kern w:val="0"/>
          <w:sz w:val="21"/>
          <w:szCs w:val="21"/>
          <w:lang w:val="en-US" w:eastAsia="zh-CN" w:bidi="ar"/>
        </w:rPr>
        <w:t>AD</w:t>
      </w:r>
      <w:r>
        <w:rPr>
          <w:rFonts w:hint="eastAsia" w:ascii="宋体" w:hAnsi="宋体" w:cs="宋体"/>
          <w:color w:val="auto"/>
          <w:kern w:val="0"/>
          <w:sz w:val="21"/>
          <w:szCs w:val="21"/>
          <w:vertAlign w:val="subscript"/>
          <w:lang w:val="en-US" w:eastAsia="zh-CN" w:bidi="ar"/>
        </w:rPr>
        <w:t xml:space="preserve">碳原料，i  </w:t>
      </w: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第i种碳原料的消耗</w:t>
      </w:r>
      <w:r>
        <w:rPr>
          <w:rFonts w:hint="eastAsia" w:ascii="宋体" w:hAnsi="宋体" w:eastAsia="宋体" w:cs="宋体"/>
          <w:color w:val="auto"/>
          <w:kern w:val="0"/>
          <w:sz w:val="21"/>
          <w:szCs w:val="21"/>
          <w:lang w:val="en-US" w:eastAsia="zh-CN" w:bidi="ar"/>
        </w:rPr>
        <w:t>量,以吨(</w:t>
      </w:r>
      <w:r>
        <w:rPr>
          <w:rFonts w:hint="default" w:ascii="Times New Roman" w:hAnsi="Times New Roman" w:eastAsia="宋体" w:cs="Times New Roman"/>
          <w:color w:val="auto"/>
          <w:kern w:val="0"/>
          <w:sz w:val="21"/>
          <w:szCs w:val="21"/>
          <w:lang w:val="en-US" w:eastAsia="zh-CN" w:bidi="ar"/>
        </w:rPr>
        <w:t>t</w:t>
      </w:r>
      <w:r>
        <w:rPr>
          <w:rFonts w:hint="eastAsia" w:ascii="宋体" w:hAnsi="宋体" w:eastAsia="宋体" w:cs="宋体"/>
          <w:color w:val="auto"/>
          <w:kern w:val="0"/>
          <w:sz w:val="21"/>
          <w:szCs w:val="21"/>
          <w:lang w:val="en-US" w:eastAsia="zh-CN" w:bidi="ar"/>
        </w:rPr>
        <w:t>)计</w:t>
      </w:r>
      <w:r>
        <w:rPr>
          <w:rFonts w:hint="eastAsia" w:ascii="宋体" w:hAnsi="宋体" w:cs="宋体"/>
          <w:color w:val="auto"/>
          <w:kern w:val="0"/>
          <w:sz w:val="21"/>
          <w:szCs w:val="21"/>
          <w:lang w:val="en-US" w:eastAsia="zh-CN" w:bidi="ar"/>
        </w:rPr>
        <w:t>；</w:t>
      </w:r>
    </w:p>
    <w:p w14:paraId="53976250">
      <w:pPr>
        <w:keepNext w:val="0"/>
        <w:keepLines w:val="0"/>
        <w:widowControl/>
        <w:suppressLineNumbers w:val="0"/>
        <w:ind w:firstLine="840" w:firstLineChars="400"/>
        <w:jc w:val="both"/>
        <w:rPr>
          <w:rFonts w:hint="eastAsia" w:ascii="宋体" w:hAnsi="宋体" w:eastAsia="宋体" w:cs="宋体"/>
          <w:color w:val="auto"/>
          <w:kern w:val="0"/>
          <w:sz w:val="21"/>
          <w:szCs w:val="21"/>
          <w:lang w:val="en-US" w:eastAsia="zh-CN" w:bidi="ar"/>
        </w:rPr>
      </w:pPr>
      <w:r>
        <w:rPr>
          <w:rFonts w:hint="eastAsia" w:ascii="宋体" w:hAnsi="宋体" w:eastAsia="宋体" w:cs="宋体"/>
          <w:i/>
          <w:iCs/>
          <w:color w:val="auto"/>
          <w:kern w:val="0"/>
          <w:sz w:val="21"/>
          <w:szCs w:val="21"/>
          <w:lang w:val="en-US" w:eastAsia="zh-CN" w:bidi="ar"/>
        </w:rPr>
        <w:t>E</w:t>
      </w:r>
      <w:r>
        <w:rPr>
          <w:rFonts w:hint="eastAsia" w:ascii="宋体" w:hAnsi="宋体" w:cs="宋体"/>
          <w:i/>
          <w:iCs/>
          <w:color w:val="auto"/>
          <w:kern w:val="0"/>
          <w:sz w:val="21"/>
          <w:szCs w:val="21"/>
          <w:lang w:val="en-US" w:eastAsia="zh-CN" w:bidi="ar"/>
        </w:rPr>
        <w:t>F</w:t>
      </w:r>
      <w:r>
        <w:rPr>
          <w:rFonts w:hint="eastAsia" w:ascii="宋体" w:hAnsi="宋体" w:cs="宋体"/>
          <w:color w:val="auto"/>
          <w:kern w:val="0"/>
          <w:sz w:val="21"/>
          <w:szCs w:val="21"/>
          <w:vertAlign w:val="subscript"/>
          <w:lang w:val="en-US" w:eastAsia="zh-CN" w:bidi="ar"/>
        </w:rPr>
        <w:t xml:space="preserve">碳原料，i  </w:t>
      </w: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第i种碳原料的二氧化碳排放因子</w:t>
      </w:r>
      <w:r>
        <w:rPr>
          <w:rFonts w:hint="eastAsia" w:ascii="宋体" w:hAnsi="宋体" w:eastAsia="宋体" w:cs="宋体"/>
          <w:color w:val="auto"/>
          <w:kern w:val="0"/>
          <w:sz w:val="21"/>
          <w:szCs w:val="21"/>
          <w:lang w:val="en-US" w:eastAsia="zh-CN" w:bidi="ar"/>
        </w:rPr>
        <w:t>,以吨二氧化碳</w:t>
      </w:r>
      <w:r>
        <w:rPr>
          <w:rFonts w:hint="eastAsia" w:ascii="宋体" w:hAnsi="宋体" w:cs="宋体"/>
          <w:color w:val="auto"/>
          <w:kern w:val="0"/>
          <w:sz w:val="21"/>
          <w:szCs w:val="21"/>
          <w:lang w:val="en-US" w:eastAsia="zh-CN" w:bidi="ar"/>
        </w:rPr>
        <w:t>每吨</w:t>
      </w: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tCO</w:t>
      </w:r>
      <w:r>
        <w:rPr>
          <w:rFonts w:hint="eastAsia" w:ascii="宋体" w:hAnsi="宋体" w:eastAsia="宋体" w:cs="宋体"/>
          <w:color w:val="auto"/>
          <w:kern w:val="0"/>
          <w:sz w:val="21"/>
          <w:szCs w:val="21"/>
          <w:vertAlign w:val="subscript"/>
          <w:lang w:val="en-US" w:eastAsia="zh-CN" w:bidi="ar"/>
        </w:rPr>
        <w:t>2</w:t>
      </w:r>
      <w:r>
        <w:rPr>
          <w:rFonts w:hint="eastAsia" w:ascii="宋体" w:hAnsi="宋体" w:cs="宋体"/>
          <w:color w:val="auto"/>
          <w:kern w:val="0"/>
          <w:sz w:val="21"/>
          <w:szCs w:val="21"/>
          <w:vertAlign w:val="baseline"/>
          <w:lang w:val="en-US" w:eastAsia="zh-CN" w:bidi="ar"/>
        </w:rPr>
        <w:t>/</w:t>
      </w:r>
      <w:r>
        <w:rPr>
          <w:rFonts w:hint="default" w:ascii="Times New Roman" w:hAnsi="Times New Roman" w:cs="Times New Roman"/>
          <w:color w:val="auto"/>
          <w:kern w:val="0"/>
          <w:sz w:val="21"/>
          <w:szCs w:val="21"/>
          <w:vertAlign w:val="baseline"/>
          <w:lang w:val="en-US" w:eastAsia="zh-CN" w:bidi="ar"/>
        </w:rPr>
        <w:t>t</w:t>
      </w:r>
      <w:r>
        <w:rPr>
          <w:rFonts w:hint="eastAsia" w:ascii="宋体" w:hAnsi="宋体" w:eastAsia="宋体" w:cs="宋体"/>
          <w:color w:val="auto"/>
          <w:kern w:val="0"/>
          <w:sz w:val="21"/>
          <w:szCs w:val="21"/>
          <w:lang w:val="en-US" w:eastAsia="zh-CN" w:bidi="ar"/>
        </w:rPr>
        <w:t>)计</w:t>
      </w:r>
      <w:r>
        <w:rPr>
          <w:rFonts w:hint="eastAsia" w:ascii="宋体" w:hAnsi="宋体" w:cs="宋体"/>
          <w:color w:val="auto"/>
          <w:kern w:val="0"/>
          <w:sz w:val="21"/>
          <w:szCs w:val="21"/>
          <w:lang w:val="en-US" w:eastAsia="zh-CN" w:bidi="ar"/>
        </w:rPr>
        <w:t>。</w:t>
      </w:r>
    </w:p>
    <w:p w14:paraId="03048696">
      <w:pPr>
        <w:keepNext w:val="0"/>
        <w:keepLines w:val="0"/>
        <w:pageBreakBefore w:val="0"/>
        <w:widowControl/>
        <w:suppressLineNumbers w:val="0"/>
        <w:kinsoku/>
        <w:wordWrap/>
        <w:overflowPunct/>
        <w:topLinePunct w:val="0"/>
        <w:autoSpaceDE/>
        <w:autoSpaceDN/>
        <w:bidi w:val="0"/>
        <w:adjustRightInd/>
        <w:snapToGrid/>
        <w:spacing w:before="157" w:beforeLines="50"/>
        <w:ind w:firstLine="420" w:firstLineChars="200"/>
        <w:jc w:val="left"/>
        <w:textAlignment w:val="auto"/>
        <w:rPr>
          <w:rFonts w:hint="eastAsia" w:ascii="宋体" w:hAnsi="宋体" w:cs="宋体"/>
          <w:i/>
          <w:iCs/>
          <w:color w:val="auto"/>
          <w:kern w:val="0"/>
          <w:sz w:val="21"/>
          <w:szCs w:val="21"/>
          <w:lang w:val="en-US" w:eastAsia="zh-CN" w:bidi="ar"/>
        </w:rPr>
      </w:pPr>
      <w:r>
        <w:rPr>
          <w:rFonts w:hint="eastAsia" w:ascii="宋体" w:hAnsi="宋体" w:cs="宋体"/>
          <w:color w:val="auto"/>
          <w:kern w:val="0"/>
          <w:sz w:val="21"/>
          <w:szCs w:val="21"/>
          <w:lang w:val="en-US" w:eastAsia="zh-CN" w:bidi="ar"/>
        </w:rPr>
        <w:t>c</w:t>
      </w:r>
      <w:r>
        <w:rPr>
          <w:rFonts w:hint="eastAsia" w:ascii="宋体" w:hAnsi="宋体" w:eastAsia="宋体" w:cs="宋体"/>
          <w:color w:val="auto"/>
          <w:kern w:val="0"/>
          <w:sz w:val="21"/>
          <w:szCs w:val="21"/>
          <w:lang w:val="en-US" w:eastAsia="zh-CN" w:bidi="ar"/>
        </w:rPr>
        <w:t>）企业消耗的</w:t>
      </w:r>
      <w:r>
        <w:rPr>
          <w:rFonts w:hint="eastAsia" w:ascii="宋体" w:hAnsi="宋体" w:cs="宋体"/>
          <w:color w:val="auto"/>
          <w:kern w:val="0"/>
          <w:sz w:val="21"/>
          <w:szCs w:val="21"/>
          <w:lang w:val="en-US" w:eastAsia="zh-CN" w:bidi="ar"/>
        </w:rPr>
        <w:t>碳酸盐</w:t>
      </w:r>
      <w:r>
        <w:rPr>
          <w:rFonts w:hint="eastAsia" w:ascii="宋体" w:hAnsi="宋体" w:eastAsia="宋体" w:cs="宋体"/>
          <w:color w:val="auto"/>
          <w:kern w:val="0"/>
          <w:sz w:val="21"/>
          <w:szCs w:val="21"/>
          <w:lang w:val="en-US" w:eastAsia="zh-CN" w:bidi="ar"/>
        </w:rPr>
        <w:t>发生化学反应导致的</w:t>
      </w:r>
      <w:r>
        <w:rPr>
          <w:rFonts w:hint="eastAsia" w:ascii="宋体" w:hAnsi="宋体" w:cs="宋体"/>
          <w:color w:val="auto"/>
          <w:kern w:val="0"/>
          <w:sz w:val="21"/>
          <w:szCs w:val="21"/>
          <w:lang w:val="en-US" w:eastAsia="zh-CN" w:bidi="ar"/>
        </w:rPr>
        <w:t>二氧化碳</w:t>
      </w:r>
      <w:r>
        <w:rPr>
          <w:rFonts w:hint="eastAsia" w:ascii="宋体" w:hAnsi="宋体" w:eastAsia="宋体" w:cs="宋体"/>
          <w:color w:val="auto"/>
          <w:kern w:val="0"/>
          <w:sz w:val="21"/>
          <w:szCs w:val="21"/>
          <w:lang w:val="en-US" w:eastAsia="zh-CN" w:bidi="ar"/>
        </w:rPr>
        <w:t>排放量</w:t>
      </w:r>
      <w:r>
        <w:rPr>
          <w:rFonts w:hint="eastAsia" w:ascii="宋体" w:hAnsi="宋体" w:cs="宋体"/>
          <w:color w:val="auto"/>
          <w:kern w:val="0"/>
          <w:sz w:val="21"/>
          <w:szCs w:val="21"/>
          <w:lang w:val="en-US" w:eastAsia="zh-CN" w:bidi="ar"/>
        </w:rPr>
        <w:t>之和</w:t>
      </w:r>
      <w:r>
        <w:rPr>
          <w:rFonts w:hint="eastAsia" w:ascii="宋体" w:hAnsi="宋体" w:eastAsia="宋体" w:cs="宋体"/>
          <w:color w:val="auto"/>
          <w:kern w:val="0"/>
          <w:sz w:val="21"/>
          <w:szCs w:val="21"/>
          <w:lang w:val="en-US" w:eastAsia="zh-CN" w:bidi="ar"/>
        </w:rPr>
        <w:t>,按公式</w:t>
      </w:r>
      <w:r>
        <w:rPr>
          <w:rFonts w:hint="eastAsia" w:ascii="宋体" w:hAnsi="宋体" w:cs="宋体"/>
          <w:color w:val="auto"/>
          <w:kern w:val="0"/>
          <w:sz w:val="21"/>
          <w:szCs w:val="21"/>
          <w:lang w:val="en-US" w:eastAsia="zh-CN" w:bidi="ar"/>
        </w:rPr>
        <w:t>（7）</w:t>
      </w:r>
      <w:r>
        <w:rPr>
          <w:rFonts w:hint="eastAsia" w:ascii="宋体" w:hAnsi="宋体" w:eastAsia="宋体" w:cs="宋体"/>
          <w:color w:val="auto"/>
          <w:kern w:val="0"/>
          <w:sz w:val="21"/>
          <w:szCs w:val="21"/>
          <w:lang w:val="en-US" w:eastAsia="zh-CN" w:bidi="ar"/>
        </w:rPr>
        <w:t xml:space="preserve">计算: </w:t>
      </w:r>
    </w:p>
    <w:p w14:paraId="04466731">
      <w:pPr>
        <w:keepNext w:val="0"/>
        <w:keepLines w:val="0"/>
        <w:pageBreakBefore w:val="0"/>
        <w:widowControl/>
        <w:suppressLineNumbers w:val="0"/>
        <w:kinsoku/>
        <w:wordWrap/>
        <w:overflowPunct/>
        <w:topLinePunct w:val="0"/>
        <w:autoSpaceDE/>
        <w:autoSpaceDN/>
        <w:bidi w:val="0"/>
        <w:adjustRightInd/>
        <w:snapToGrid/>
        <w:spacing w:before="157" w:beforeLines="50"/>
        <w:ind w:firstLine="2100" w:firstLineChars="10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i/>
          <w:iCs/>
          <w:color w:val="auto"/>
          <w:kern w:val="0"/>
          <w:sz w:val="21"/>
          <w:szCs w:val="21"/>
          <w:lang w:val="en-US" w:eastAsia="zh-CN" w:bidi="ar"/>
        </w:rPr>
        <w:t>E</w:t>
      </w:r>
      <w:r>
        <w:rPr>
          <w:rFonts w:hint="eastAsia" w:ascii="宋体" w:hAnsi="宋体" w:eastAsia="宋体" w:cs="宋体"/>
          <w:color w:val="auto"/>
          <w:kern w:val="0"/>
          <w:sz w:val="21"/>
          <w:szCs w:val="21"/>
          <w:vertAlign w:val="subscript"/>
          <w:lang w:val="en-US" w:eastAsia="zh-CN" w:bidi="ar"/>
        </w:rPr>
        <w:t>碳酸盐</w:t>
      </w: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w:t>
      </w:r>
      <w:r>
        <w:rPr>
          <w:rFonts w:hint="eastAsia" w:ascii="宋体" w:hAnsi="宋体" w:eastAsia="宋体" w:cs="宋体"/>
          <w:i/>
          <w:iCs/>
          <w:color w:val="auto"/>
          <w:kern w:val="0"/>
          <w:sz w:val="21"/>
          <w:szCs w:val="21"/>
          <w:lang w:val="en-US" w:eastAsia="zh-CN" w:bidi="ar"/>
        </w:rPr>
        <w:t>AD</w:t>
      </w:r>
      <w:r>
        <w:rPr>
          <w:rFonts w:hint="eastAsia" w:ascii="宋体" w:hAnsi="宋体" w:eastAsia="宋体" w:cs="宋体"/>
          <w:color w:val="auto"/>
          <w:kern w:val="0"/>
          <w:sz w:val="21"/>
          <w:szCs w:val="21"/>
          <w:vertAlign w:val="subscript"/>
          <w:lang w:val="en-US" w:eastAsia="zh-CN" w:bidi="ar"/>
        </w:rPr>
        <w:t>碳酸</w:t>
      </w:r>
      <w:r>
        <w:rPr>
          <w:rFonts w:hint="eastAsia" w:ascii="宋体" w:hAnsi="宋体" w:cs="宋体"/>
          <w:color w:val="auto"/>
          <w:kern w:val="0"/>
          <w:sz w:val="21"/>
          <w:szCs w:val="21"/>
          <w:vertAlign w:val="subscript"/>
          <w:lang w:val="en-US" w:eastAsia="zh-CN" w:bidi="ar"/>
        </w:rPr>
        <w:t>盐,i</w:t>
      </w:r>
      <w:r>
        <w:rPr>
          <w:rFonts w:hint="eastAsia" w:ascii="宋体" w:hAnsi="宋体" w:eastAsia="宋体" w:cs="宋体"/>
          <w:color w:val="auto"/>
          <w:kern w:val="0"/>
          <w:sz w:val="21"/>
          <w:szCs w:val="21"/>
          <w:lang w:val="en-US" w:eastAsia="zh-CN" w:bidi="ar"/>
        </w:rPr>
        <w:t>·</w:t>
      </w:r>
      <w:r>
        <w:rPr>
          <w:rFonts w:hint="eastAsia" w:ascii="宋体" w:hAnsi="宋体" w:eastAsia="宋体" w:cs="宋体"/>
          <w:i/>
          <w:iCs/>
          <w:color w:val="auto"/>
          <w:kern w:val="0"/>
          <w:sz w:val="21"/>
          <w:szCs w:val="21"/>
          <w:lang w:val="en-US" w:eastAsia="zh-CN" w:bidi="ar"/>
        </w:rPr>
        <w:t>EF</w:t>
      </w:r>
      <w:r>
        <w:rPr>
          <w:rFonts w:hint="eastAsia" w:ascii="宋体" w:hAnsi="宋体" w:eastAsia="宋体" w:cs="宋体"/>
          <w:color w:val="auto"/>
          <w:kern w:val="0"/>
          <w:sz w:val="21"/>
          <w:szCs w:val="21"/>
          <w:vertAlign w:val="subscript"/>
          <w:lang w:val="en-US" w:eastAsia="zh-CN" w:bidi="ar"/>
        </w:rPr>
        <w:t>碳酸</w:t>
      </w:r>
      <w:r>
        <w:rPr>
          <w:rFonts w:hint="eastAsia" w:ascii="宋体" w:hAnsi="宋体" w:cs="宋体"/>
          <w:color w:val="auto"/>
          <w:kern w:val="0"/>
          <w:sz w:val="21"/>
          <w:szCs w:val="21"/>
          <w:vertAlign w:val="subscript"/>
          <w:lang w:val="en-US" w:eastAsia="zh-CN" w:bidi="ar"/>
        </w:rPr>
        <w:t>盐,I</w:t>
      </w:r>
      <w:r>
        <w:rPr>
          <w:rFonts w:hint="eastAsia" w:ascii="宋体" w:hAnsi="宋体" w:eastAsia="宋体" w:cs="宋体"/>
          <w:color w:val="auto"/>
          <w:kern w:val="0"/>
          <w:sz w:val="21"/>
          <w:szCs w:val="21"/>
          <w:lang w:val="en-US" w:eastAsia="zh-CN" w:bidi="ar"/>
        </w:rPr>
        <w:t>·</w:t>
      </w:r>
      <w:r>
        <w:rPr>
          <w:rFonts w:hint="eastAsia" w:ascii="宋体" w:hAnsi="宋体" w:eastAsia="宋体" w:cs="宋体"/>
          <w:i/>
          <w:iCs/>
          <w:color w:val="auto"/>
          <w:kern w:val="0"/>
          <w:sz w:val="21"/>
          <w:szCs w:val="21"/>
          <w:lang w:val="en-US" w:eastAsia="zh-CN" w:bidi="ar"/>
        </w:rPr>
        <w:t>PUR</w:t>
      </w:r>
      <w:r>
        <w:rPr>
          <w:rFonts w:hint="eastAsia" w:ascii="宋体" w:hAnsi="宋体" w:eastAsia="宋体" w:cs="宋体"/>
          <w:color w:val="auto"/>
          <w:kern w:val="0"/>
          <w:sz w:val="21"/>
          <w:szCs w:val="21"/>
          <w:vertAlign w:val="subscript"/>
          <w:lang w:val="en-US" w:eastAsia="zh-CN" w:bidi="ar"/>
        </w:rPr>
        <w:t>碳酸</w:t>
      </w:r>
      <w:r>
        <w:rPr>
          <w:rFonts w:hint="eastAsia" w:ascii="宋体" w:hAnsi="宋体" w:cs="宋体"/>
          <w:color w:val="auto"/>
          <w:kern w:val="0"/>
          <w:sz w:val="21"/>
          <w:szCs w:val="21"/>
          <w:vertAlign w:val="subscript"/>
          <w:lang w:val="en-US" w:eastAsia="zh-CN" w:bidi="ar"/>
        </w:rPr>
        <w:t>盐,i</w:t>
      </w: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vertAlign w:val="subscript"/>
          <w:lang w:val="en-US" w:eastAsia="zh-CN" w:bidi="ar"/>
        </w:rPr>
        <w:t xml:space="preserve"> </w:t>
      </w: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（7）</w:t>
      </w:r>
    </w:p>
    <w:p w14:paraId="36D7CF90">
      <w:pPr>
        <w:keepNext w:val="0"/>
        <w:keepLines w:val="0"/>
        <w:widowControl/>
        <w:suppressLineNumbers w:val="0"/>
        <w:ind w:firstLine="840" w:firstLineChars="400"/>
        <w:jc w:val="left"/>
        <w:rPr>
          <w:rFonts w:hint="eastAsia" w:ascii="宋体" w:hAnsi="宋体" w:eastAsia="宋体" w:cs="宋体"/>
          <w:color w:val="auto"/>
          <w:szCs w:val="21"/>
        </w:rPr>
      </w:pPr>
      <w:r>
        <w:rPr>
          <w:rFonts w:hint="eastAsia" w:ascii="宋体" w:hAnsi="宋体" w:eastAsia="宋体" w:cs="宋体"/>
          <w:color w:val="auto"/>
          <w:kern w:val="0"/>
          <w:sz w:val="21"/>
          <w:szCs w:val="21"/>
          <w:lang w:val="en-US" w:eastAsia="zh-CN" w:bidi="ar"/>
        </w:rPr>
        <w:t xml:space="preserve">式中: </w:t>
      </w:r>
    </w:p>
    <w:p w14:paraId="18F6AC28">
      <w:pPr>
        <w:keepNext w:val="0"/>
        <w:keepLines w:val="0"/>
        <w:widowControl/>
        <w:suppressLineNumbers w:val="0"/>
        <w:ind w:firstLine="840" w:firstLineChars="400"/>
        <w:jc w:val="left"/>
        <w:rPr>
          <w:rFonts w:hint="eastAsia" w:ascii="宋体" w:hAnsi="宋体" w:eastAsia="宋体" w:cs="宋体"/>
          <w:color w:val="auto"/>
          <w:szCs w:val="21"/>
        </w:rPr>
      </w:pPr>
      <w:r>
        <w:rPr>
          <w:rFonts w:hint="eastAsia" w:ascii="宋体" w:hAnsi="宋体" w:eastAsia="宋体" w:cs="宋体"/>
          <w:i/>
          <w:iCs/>
          <w:color w:val="auto"/>
          <w:kern w:val="0"/>
          <w:sz w:val="21"/>
          <w:szCs w:val="21"/>
          <w:lang w:val="en-US" w:eastAsia="zh-CN" w:bidi="ar"/>
        </w:rPr>
        <w:t>E</w:t>
      </w:r>
      <w:r>
        <w:rPr>
          <w:rFonts w:hint="eastAsia" w:ascii="宋体" w:hAnsi="宋体" w:eastAsia="宋体" w:cs="宋体"/>
          <w:color w:val="auto"/>
          <w:kern w:val="0"/>
          <w:sz w:val="21"/>
          <w:szCs w:val="21"/>
          <w:vertAlign w:val="subscript"/>
          <w:lang w:val="en-US" w:eastAsia="zh-CN" w:bidi="ar"/>
        </w:rPr>
        <w:t>碳酸</w:t>
      </w:r>
      <w:r>
        <w:rPr>
          <w:rFonts w:hint="eastAsia" w:ascii="宋体" w:hAnsi="宋体" w:cs="宋体"/>
          <w:color w:val="auto"/>
          <w:kern w:val="0"/>
          <w:sz w:val="21"/>
          <w:szCs w:val="21"/>
          <w:vertAlign w:val="subscript"/>
          <w:lang w:val="en-US" w:eastAsia="zh-CN" w:bidi="ar"/>
        </w:rPr>
        <w:t>盐</w:t>
      </w:r>
      <w:r>
        <w:rPr>
          <w:rFonts w:hint="eastAsia" w:ascii="宋体" w:hAnsi="宋体" w:eastAsia="宋体" w:cs="宋体"/>
          <w:color w:val="auto"/>
          <w:kern w:val="0"/>
          <w:sz w:val="21"/>
          <w:szCs w:val="21"/>
          <w:vertAlign w:val="subscript"/>
          <w:lang w:val="en-US" w:eastAsia="zh-CN" w:bidi="ar"/>
        </w:rPr>
        <w:t xml:space="preserve">    </w:t>
      </w:r>
      <w:r>
        <w:rPr>
          <w:rFonts w:hint="eastAsia" w:ascii="宋体" w:hAnsi="宋体" w:eastAsia="宋体" w:cs="宋体"/>
          <w:color w:val="auto"/>
          <w:kern w:val="0"/>
          <w:sz w:val="21"/>
          <w:szCs w:val="21"/>
          <w:lang w:val="en-US" w:eastAsia="zh-CN" w:bidi="ar"/>
        </w:rPr>
        <w:t>——碳酸盐产生的</w:t>
      </w:r>
      <w:r>
        <w:rPr>
          <w:rFonts w:hint="eastAsia" w:ascii="宋体" w:hAnsi="宋体" w:cs="宋体"/>
          <w:color w:val="auto"/>
          <w:kern w:val="0"/>
          <w:sz w:val="21"/>
          <w:szCs w:val="21"/>
          <w:lang w:val="en-US" w:eastAsia="zh-CN" w:bidi="ar"/>
        </w:rPr>
        <w:t>二氧化碳</w:t>
      </w:r>
      <w:r>
        <w:rPr>
          <w:rFonts w:hint="eastAsia" w:ascii="宋体" w:hAnsi="宋体" w:eastAsia="宋体" w:cs="宋体"/>
          <w:color w:val="auto"/>
          <w:kern w:val="0"/>
          <w:sz w:val="21"/>
          <w:szCs w:val="21"/>
          <w:lang w:val="en-US" w:eastAsia="zh-CN" w:bidi="ar"/>
        </w:rPr>
        <w:t>排排放量总和,以吨二氧化碳(</w:t>
      </w:r>
      <w:r>
        <w:rPr>
          <w:rFonts w:hint="default" w:ascii="Times New Roman" w:hAnsi="Times New Roman" w:eastAsia="宋体" w:cs="Times New Roman"/>
          <w:color w:val="auto"/>
          <w:kern w:val="0"/>
          <w:sz w:val="21"/>
          <w:szCs w:val="21"/>
          <w:lang w:val="en-US" w:eastAsia="zh-CN" w:bidi="ar"/>
        </w:rPr>
        <w:t>tCO</w:t>
      </w:r>
      <w:r>
        <w:rPr>
          <w:rFonts w:hint="eastAsia" w:ascii="宋体" w:hAnsi="宋体" w:eastAsia="宋体" w:cs="宋体"/>
          <w:color w:val="auto"/>
          <w:kern w:val="0"/>
          <w:sz w:val="21"/>
          <w:szCs w:val="21"/>
          <w:vertAlign w:val="subscript"/>
          <w:lang w:val="en-US" w:eastAsia="zh-CN" w:bidi="ar"/>
        </w:rPr>
        <w:t>2</w:t>
      </w:r>
      <w:r>
        <w:rPr>
          <w:rFonts w:hint="eastAsia" w:ascii="宋体" w:hAnsi="宋体" w:eastAsia="宋体" w:cs="宋体"/>
          <w:color w:val="auto"/>
          <w:kern w:val="0"/>
          <w:sz w:val="21"/>
          <w:szCs w:val="21"/>
          <w:lang w:val="en-US" w:eastAsia="zh-CN" w:bidi="ar"/>
        </w:rPr>
        <w:t xml:space="preserve">)计; </w:t>
      </w:r>
    </w:p>
    <w:p w14:paraId="360C64EE">
      <w:pPr>
        <w:keepNext w:val="0"/>
        <w:keepLines w:val="0"/>
        <w:widowControl/>
        <w:suppressLineNumbers w:val="0"/>
        <w:ind w:firstLine="840" w:firstLineChars="400"/>
        <w:jc w:val="left"/>
        <w:rPr>
          <w:rFonts w:hint="eastAsia" w:ascii="宋体" w:hAnsi="宋体" w:eastAsia="宋体" w:cs="宋体"/>
          <w:color w:val="auto"/>
          <w:szCs w:val="21"/>
        </w:rPr>
      </w:pPr>
      <w:r>
        <w:rPr>
          <w:rFonts w:hint="eastAsia" w:ascii="宋体" w:hAnsi="宋体" w:eastAsia="宋体" w:cs="宋体"/>
          <w:i/>
          <w:iCs/>
          <w:color w:val="auto"/>
          <w:kern w:val="0"/>
          <w:sz w:val="21"/>
          <w:szCs w:val="21"/>
          <w:lang w:val="en-US" w:eastAsia="zh-CN" w:bidi="ar"/>
        </w:rPr>
        <w:t>AD</w:t>
      </w:r>
      <w:r>
        <w:rPr>
          <w:rFonts w:hint="eastAsia" w:ascii="宋体" w:hAnsi="宋体" w:eastAsia="宋体" w:cs="宋体"/>
          <w:color w:val="auto"/>
          <w:kern w:val="0"/>
          <w:sz w:val="21"/>
          <w:szCs w:val="21"/>
          <w:vertAlign w:val="subscript"/>
          <w:lang w:val="en-US" w:eastAsia="zh-CN" w:bidi="ar"/>
        </w:rPr>
        <w:t>碳酸</w:t>
      </w:r>
      <w:r>
        <w:rPr>
          <w:rFonts w:hint="eastAsia" w:ascii="宋体" w:hAnsi="宋体" w:cs="宋体"/>
          <w:color w:val="auto"/>
          <w:kern w:val="0"/>
          <w:sz w:val="21"/>
          <w:szCs w:val="21"/>
          <w:vertAlign w:val="subscript"/>
          <w:lang w:val="en-US" w:eastAsia="zh-CN" w:bidi="ar"/>
        </w:rPr>
        <w:t xml:space="preserve">盐,i </w:t>
      </w: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第i种</w:t>
      </w:r>
      <w:r>
        <w:rPr>
          <w:rFonts w:hint="eastAsia" w:ascii="宋体" w:hAnsi="宋体" w:eastAsia="宋体" w:cs="宋体"/>
          <w:color w:val="auto"/>
          <w:kern w:val="0"/>
          <w:sz w:val="21"/>
          <w:szCs w:val="21"/>
          <w:lang w:val="en-US" w:eastAsia="zh-CN" w:bidi="ar"/>
        </w:rPr>
        <w:t>碳酸</w:t>
      </w:r>
      <w:r>
        <w:rPr>
          <w:rFonts w:hint="eastAsia" w:ascii="宋体" w:hAnsi="宋体" w:cs="宋体"/>
          <w:color w:val="auto"/>
          <w:kern w:val="0"/>
          <w:sz w:val="21"/>
          <w:szCs w:val="21"/>
          <w:lang w:val="en-US" w:eastAsia="zh-CN" w:bidi="ar"/>
        </w:rPr>
        <w:t>盐</w:t>
      </w:r>
      <w:r>
        <w:rPr>
          <w:rFonts w:hint="eastAsia" w:ascii="宋体" w:hAnsi="宋体" w:eastAsia="宋体" w:cs="宋体"/>
          <w:color w:val="auto"/>
          <w:kern w:val="0"/>
          <w:sz w:val="21"/>
          <w:szCs w:val="21"/>
          <w:lang w:val="en-US" w:eastAsia="zh-CN" w:bidi="ar"/>
        </w:rPr>
        <w:t>的消耗量,单位为吨(</w:t>
      </w:r>
      <w:r>
        <w:rPr>
          <w:rFonts w:hint="default" w:ascii="Times New Roman" w:hAnsi="Times New Roman" w:eastAsia="宋体" w:cs="Times New Roman"/>
          <w:color w:val="auto"/>
          <w:kern w:val="0"/>
          <w:sz w:val="21"/>
          <w:szCs w:val="21"/>
          <w:lang w:val="en-US" w:eastAsia="zh-CN" w:bidi="ar"/>
        </w:rPr>
        <w:t>t</w:t>
      </w:r>
      <w:r>
        <w:rPr>
          <w:rFonts w:hint="eastAsia" w:ascii="宋体" w:hAnsi="宋体" w:eastAsia="宋体" w:cs="宋体"/>
          <w:color w:val="auto"/>
          <w:kern w:val="0"/>
          <w:sz w:val="21"/>
          <w:szCs w:val="21"/>
          <w:lang w:val="en-US" w:eastAsia="zh-CN" w:bidi="ar"/>
        </w:rPr>
        <w:t xml:space="preserve">); </w:t>
      </w:r>
    </w:p>
    <w:p w14:paraId="7EC29F63">
      <w:pPr>
        <w:keepNext w:val="0"/>
        <w:keepLines w:val="0"/>
        <w:widowControl/>
        <w:suppressLineNumbers w:val="0"/>
        <w:ind w:left="2100" w:leftChars="400" w:hanging="1260" w:hangingChars="600"/>
        <w:jc w:val="left"/>
        <w:rPr>
          <w:rFonts w:hint="eastAsia" w:ascii="宋体" w:hAnsi="宋体" w:eastAsia="宋体" w:cs="宋体"/>
          <w:color w:val="auto"/>
          <w:szCs w:val="21"/>
        </w:rPr>
      </w:pPr>
      <w:r>
        <w:rPr>
          <w:rFonts w:hint="eastAsia" w:ascii="宋体" w:hAnsi="宋体" w:eastAsia="宋体" w:cs="宋体"/>
          <w:i/>
          <w:iCs/>
          <w:color w:val="auto"/>
          <w:kern w:val="0"/>
          <w:sz w:val="21"/>
          <w:szCs w:val="21"/>
          <w:lang w:val="en-US" w:eastAsia="zh-CN" w:bidi="ar"/>
        </w:rPr>
        <w:t>EF</w:t>
      </w:r>
      <w:r>
        <w:rPr>
          <w:rFonts w:hint="eastAsia" w:ascii="宋体" w:hAnsi="宋体" w:eastAsia="宋体" w:cs="宋体"/>
          <w:color w:val="auto"/>
          <w:kern w:val="0"/>
          <w:sz w:val="21"/>
          <w:szCs w:val="21"/>
          <w:vertAlign w:val="subscript"/>
          <w:lang w:val="en-US" w:eastAsia="zh-CN" w:bidi="ar"/>
        </w:rPr>
        <w:t>碳酸</w:t>
      </w:r>
      <w:r>
        <w:rPr>
          <w:rFonts w:hint="eastAsia" w:ascii="宋体" w:hAnsi="宋体" w:cs="宋体"/>
          <w:color w:val="auto"/>
          <w:kern w:val="0"/>
          <w:sz w:val="21"/>
          <w:szCs w:val="21"/>
          <w:vertAlign w:val="subscript"/>
          <w:lang w:val="en-US" w:eastAsia="zh-CN" w:bidi="ar"/>
        </w:rPr>
        <w:t>盐,i</w:t>
      </w:r>
      <w:r>
        <w:rPr>
          <w:rFonts w:hint="eastAsia" w:ascii="宋体" w:hAnsi="宋体" w:eastAsia="宋体" w:cs="宋体"/>
          <w:color w:val="auto"/>
          <w:kern w:val="0"/>
          <w:sz w:val="21"/>
          <w:szCs w:val="21"/>
          <w:vertAlign w:val="subscript"/>
          <w:lang w:val="en-US" w:eastAsia="zh-CN" w:bidi="ar"/>
        </w:rPr>
        <w:t xml:space="preserve"> </w:t>
      </w: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第i种</w:t>
      </w:r>
      <w:r>
        <w:rPr>
          <w:rFonts w:hint="eastAsia" w:ascii="宋体" w:hAnsi="宋体" w:eastAsia="宋体" w:cs="宋体"/>
          <w:color w:val="auto"/>
          <w:kern w:val="0"/>
          <w:sz w:val="21"/>
          <w:szCs w:val="21"/>
          <w:lang w:val="en-US" w:eastAsia="zh-CN" w:bidi="ar"/>
        </w:rPr>
        <w:t>碳酸</w:t>
      </w:r>
      <w:r>
        <w:rPr>
          <w:rFonts w:hint="eastAsia" w:ascii="宋体" w:hAnsi="宋体" w:cs="宋体"/>
          <w:color w:val="auto"/>
          <w:kern w:val="0"/>
          <w:sz w:val="21"/>
          <w:szCs w:val="21"/>
          <w:lang w:val="en-US" w:eastAsia="zh-CN" w:bidi="ar"/>
        </w:rPr>
        <w:t>盐</w:t>
      </w:r>
      <w:r>
        <w:rPr>
          <w:rFonts w:hint="eastAsia" w:ascii="宋体" w:hAnsi="宋体" w:eastAsia="宋体" w:cs="宋体"/>
          <w:color w:val="auto"/>
          <w:kern w:val="0"/>
          <w:sz w:val="21"/>
          <w:szCs w:val="21"/>
          <w:lang w:val="en-US" w:eastAsia="zh-CN" w:bidi="ar"/>
        </w:rPr>
        <w:t>发生化学反应的二氧化碳排放因子,以吨二氧化碳每吨碳酸</w:t>
      </w:r>
      <w:r>
        <w:rPr>
          <w:rFonts w:hint="eastAsia" w:ascii="宋体" w:hAnsi="宋体" w:cs="宋体"/>
          <w:color w:val="auto"/>
          <w:kern w:val="0"/>
          <w:sz w:val="21"/>
          <w:szCs w:val="21"/>
          <w:lang w:val="en-US" w:eastAsia="zh-CN" w:bidi="ar"/>
        </w:rPr>
        <w:t>盐</w:t>
      </w: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tCO</w:t>
      </w:r>
      <w:r>
        <w:rPr>
          <w:rFonts w:hint="eastAsia" w:ascii="宋体" w:hAnsi="宋体" w:eastAsia="宋体" w:cs="宋体"/>
          <w:color w:val="auto"/>
          <w:kern w:val="0"/>
          <w:sz w:val="21"/>
          <w:szCs w:val="21"/>
          <w:vertAlign w:val="subscript"/>
          <w:lang w:val="en-US" w:eastAsia="zh-CN" w:bidi="ar"/>
        </w:rPr>
        <w:t>2</w:t>
      </w: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t</w:t>
      </w:r>
      <w:r>
        <w:rPr>
          <w:rFonts w:hint="eastAsia" w:ascii="宋体" w:hAnsi="宋体" w:eastAsia="宋体" w:cs="宋体"/>
          <w:color w:val="auto"/>
          <w:kern w:val="0"/>
          <w:sz w:val="21"/>
          <w:szCs w:val="21"/>
          <w:lang w:val="en-US" w:eastAsia="zh-CN" w:bidi="ar"/>
        </w:rPr>
        <w:t>碳酸</w:t>
      </w:r>
      <w:r>
        <w:rPr>
          <w:rFonts w:hint="eastAsia" w:ascii="宋体" w:hAnsi="宋体" w:cs="宋体"/>
          <w:color w:val="auto"/>
          <w:kern w:val="0"/>
          <w:sz w:val="21"/>
          <w:szCs w:val="21"/>
          <w:lang w:val="en-US" w:eastAsia="zh-CN" w:bidi="ar"/>
        </w:rPr>
        <w:t>盐</w:t>
      </w:r>
      <w:r>
        <w:rPr>
          <w:rFonts w:hint="eastAsia" w:ascii="宋体" w:hAnsi="宋体" w:eastAsia="宋体" w:cs="宋体"/>
          <w:color w:val="auto"/>
          <w:kern w:val="0"/>
          <w:sz w:val="21"/>
          <w:szCs w:val="21"/>
          <w:lang w:val="en-US" w:eastAsia="zh-CN" w:bidi="ar"/>
        </w:rPr>
        <w:t xml:space="preserve">)计; </w:t>
      </w:r>
    </w:p>
    <w:p w14:paraId="40EEBB9D">
      <w:pPr>
        <w:keepNext w:val="0"/>
        <w:keepLines w:val="0"/>
        <w:widowControl/>
        <w:suppressLineNumbers w:val="0"/>
        <w:ind w:firstLine="840" w:firstLineChars="400"/>
        <w:jc w:val="left"/>
        <w:rPr>
          <w:rFonts w:hint="eastAsia" w:ascii="宋体" w:hAnsi="宋体" w:eastAsia="宋体" w:cs="宋体"/>
          <w:color w:val="auto"/>
          <w:kern w:val="0"/>
          <w:sz w:val="21"/>
          <w:szCs w:val="21"/>
          <w:lang w:val="en-US" w:eastAsia="zh-CN" w:bidi="ar"/>
        </w:rPr>
      </w:pPr>
      <w:r>
        <w:rPr>
          <w:rFonts w:hint="eastAsia" w:ascii="宋体" w:hAnsi="宋体" w:eastAsia="宋体" w:cs="宋体"/>
          <w:i/>
          <w:iCs/>
          <w:color w:val="auto"/>
          <w:kern w:val="0"/>
          <w:sz w:val="21"/>
          <w:szCs w:val="21"/>
          <w:lang w:val="en-US" w:eastAsia="zh-CN" w:bidi="ar"/>
        </w:rPr>
        <w:t>PUR</w:t>
      </w:r>
      <w:r>
        <w:rPr>
          <w:rFonts w:hint="eastAsia" w:ascii="宋体" w:hAnsi="宋体" w:eastAsia="宋体" w:cs="宋体"/>
          <w:color w:val="auto"/>
          <w:kern w:val="0"/>
          <w:sz w:val="21"/>
          <w:szCs w:val="21"/>
          <w:vertAlign w:val="subscript"/>
          <w:lang w:val="en-US" w:eastAsia="zh-CN" w:bidi="ar"/>
        </w:rPr>
        <w:t>碳酸</w:t>
      </w:r>
      <w:r>
        <w:rPr>
          <w:rFonts w:hint="eastAsia" w:ascii="宋体" w:hAnsi="宋体" w:cs="宋体"/>
          <w:color w:val="auto"/>
          <w:kern w:val="0"/>
          <w:sz w:val="21"/>
          <w:szCs w:val="21"/>
          <w:vertAlign w:val="subscript"/>
          <w:lang w:val="en-US" w:eastAsia="zh-CN" w:bidi="ar"/>
        </w:rPr>
        <w:t>盐,i</w:t>
      </w: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第i种</w:t>
      </w:r>
      <w:r>
        <w:rPr>
          <w:rFonts w:hint="eastAsia" w:ascii="宋体" w:hAnsi="宋体" w:eastAsia="宋体" w:cs="宋体"/>
          <w:color w:val="auto"/>
          <w:kern w:val="0"/>
          <w:sz w:val="21"/>
          <w:szCs w:val="21"/>
          <w:lang w:val="en-US" w:eastAsia="zh-CN" w:bidi="ar"/>
        </w:rPr>
        <w:t>碳酸</w:t>
      </w:r>
      <w:r>
        <w:rPr>
          <w:rFonts w:hint="eastAsia" w:ascii="宋体" w:hAnsi="宋体" w:cs="宋体"/>
          <w:color w:val="auto"/>
          <w:kern w:val="0"/>
          <w:sz w:val="21"/>
          <w:szCs w:val="21"/>
          <w:lang w:val="en-US" w:eastAsia="zh-CN" w:bidi="ar"/>
        </w:rPr>
        <w:t>盐</w:t>
      </w:r>
      <w:r>
        <w:rPr>
          <w:rFonts w:hint="eastAsia" w:ascii="宋体" w:hAnsi="宋体" w:eastAsia="宋体" w:cs="宋体"/>
          <w:color w:val="auto"/>
          <w:kern w:val="0"/>
          <w:sz w:val="21"/>
          <w:szCs w:val="21"/>
          <w:lang w:val="en-US" w:eastAsia="zh-CN" w:bidi="ar"/>
        </w:rPr>
        <w:t xml:space="preserve">的纯度,%。 </w:t>
      </w:r>
    </w:p>
    <w:p w14:paraId="27450C91">
      <w:pPr>
        <w:keepNext w:val="0"/>
        <w:keepLines w:val="0"/>
        <w:widowControl/>
        <w:suppressLineNumbers w:val="0"/>
        <w:spacing w:before="313" w:beforeLines="100" w:after="313" w:afterLines="100"/>
        <w:jc w:val="left"/>
        <w:rPr>
          <w:rFonts w:hint="eastAsia" w:ascii="黑体" w:hAnsi="黑体" w:eastAsia="黑体" w:cs="黑体"/>
          <w:color w:val="auto"/>
          <w:kern w:val="0"/>
          <w:szCs w:val="21"/>
          <w:lang w:bidi="ar"/>
        </w:rPr>
      </w:pPr>
      <w:r>
        <w:rPr>
          <w:rFonts w:hint="eastAsia" w:ascii="黑体" w:hAnsi="黑体" w:eastAsia="黑体" w:cs="黑体"/>
          <w:color w:val="auto"/>
          <w:kern w:val="0"/>
          <w:sz w:val="21"/>
          <w:szCs w:val="21"/>
          <w:lang w:val="en-US" w:eastAsia="zh-CN" w:bidi="ar"/>
        </w:rPr>
        <w:t xml:space="preserve">6.2.3.2 活动数据获取 </w:t>
      </w:r>
    </w:p>
    <w:p w14:paraId="1955B02E">
      <w:pPr>
        <w:keepNext w:val="0"/>
        <w:keepLines w:val="0"/>
        <w:widowControl/>
        <w:suppressLineNumbers w:val="0"/>
        <w:ind w:firstLine="420" w:firstLineChars="20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所需的活动数据是核算和报告年度内</w:t>
      </w:r>
      <w:r>
        <w:rPr>
          <w:rFonts w:hint="eastAsia" w:ascii="宋体" w:hAnsi="宋体" w:cs="宋体"/>
          <w:color w:val="auto"/>
          <w:kern w:val="0"/>
          <w:sz w:val="21"/>
          <w:szCs w:val="21"/>
          <w:lang w:val="en-US" w:eastAsia="zh-CN" w:bidi="ar"/>
        </w:rPr>
        <w:t>碳原料、</w:t>
      </w:r>
      <w:r>
        <w:rPr>
          <w:rFonts w:hint="eastAsia" w:ascii="宋体" w:hAnsi="宋体" w:eastAsia="宋体" w:cs="宋体"/>
          <w:color w:val="auto"/>
          <w:kern w:val="0"/>
          <w:sz w:val="21"/>
          <w:szCs w:val="21"/>
          <w:lang w:val="en-US" w:eastAsia="zh-CN" w:bidi="ar"/>
        </w:rPr>
        <w:t>碳酸</w:t>
      </w:r>
      <w:r>
        <w:rPr>
          <w:rFonts w:hint="eastAsia" w:ascii="宋体" w:hAnsi="宋体" w:cs="宋体"/>
          <w:color w:val="auto"/>
          <w:kern w:val="0"/>
          <w:sz w:val="21"/>
          <w:szCs w:val="21"/>
          <w:lang w:val="en-US" w:eastAsia="zh-CN" w:bidi="ar"/>
        </w:rPr>
        <w:t>盐</w:t>
      </w:r>
      <w:r>
        <w:rPr>
          <w:rFonts w:hint="eastAsia" w:ascii="宋体" w:hAnsi="宋体" w:eastAsia="宋体" w:cs="宋体"/>
          <w:color w:val="auto"/>
          <w:kern w:val="0"/>
          <w:sz w:val="21"/>
          <w:szCs w:val="21"/>
          <w:lang w:val="en-US" w:eastAsia="zh-CN" w:bidi="ar"/>
        </w:rPr>
        <w:t xml:space="preserve">的消耗量,可采用铜加工企业计量数据,也可根据报告主体物料消费台账或统计报表来确定。 </w:t>
      </w:r>
    </w:p>
    <w:p w14:paraId="070C1E80">
      <w:pPr>
        <w:keepNext w:val="0"/>
        <w:keepLines w:val="0"/>
        <w:widowControl/>
        <w:suppressLineNumbers w:val="0"/>
        <w:spacing w:before="313" w:beforeLines="100" w:after="313" w:afterLines="100"/>
        <w:jc w:val="left"/>
        <w:rPr>
          <w:rFonts w:hint="eastAsia" w:ascii="黑体" w:hAnsi="黑体" w:eastAsia="黑体" w:cs="黑体"/>
          <w:color w:val="auto"/>
          <w:kern w:val="0"/>
          <w:szCs w:val="21"/>
          <w:lang w:bidi="ar"/>
        </w:rPr>
      </w:pPr>
      <w:r>
        <w:rPr>
          <w:rFonts w:hint="eastAsia" w:ascii="黑体" w:hAnsi="黑体" w:eastAsia="黑体" w:cs="黑体"/>
          <w:color w:val="auto"/>
          <w:kern w:val="0"/>
          <w:sz w:val="21"/>
          <w:szCs w:val="21"/>
          <w:lang w:val="en-US" w:eastAsia="zh-CN" w:bidi="ar"/>
        </w:rPr>
        <w:t xml:space="preserve">6.2.3.3 排放因子数据获取 </w:t>
      </w:r>
    </w:p>
    <w:p w14:paraId="2B53C632">
      <w:pPr>
        <w:widowControl/>
        <w:wordWrap/>
        <w:spacing w:beforeLines="-2147483648" w:afterLines="-2147483648"/>
        <w:ind w:firstLine="420" w:firstLineChars="200"/>
        <w:jc w:val="left"/>
        <w:rPr>
          <w:rFonts w:hint="eastAsia" w:ascii="黑体" w:eastAsia="黑体"/>
          <w:color w:val="auto"/>
          <w:lang w:val="en-US" w:eastAsia="zh-CN"/>
        </w:rPr>
      </w:pPr>
      <w:r>
        <w:rPr>
          <w:rFonts w:hint="eastAsia" w:ascii="宋体" w:hAnsi="宋体" w:eastAsia="宋体" w:cs="宋体"/>
          <w:color w:val="auto"/>
          <w:kern w:val="0"/>
          <w:sz w:val="21"/>
          <w:szCs w:val="21"/>
          <w:lang w:val="en-US" w:eastAsia="zh-CN" w:bidi="ar"/>
        </w:rPr>
        <w:t>碳酸盐发生化学反应的二氧化碳排放因子采用</w:t>
      </w:r>
      <w:r>
        <w:rPr>
          <w:rFonts w:hint="eastAsia" w:ascii="宋体" w:hAnsi="宋体" w:cs="宋体"/>
          <w:color w:val="auto"/>
          <w:kern w:val="0"/>
          <w:sz w:val="21"/>
          <w:szCs w:val="21"/>
          <w:lang w:val="en-US" w:eastAsia="zh-CN" w:bidi="ar"/>
        </w:rPr>
        <w:t>附录C中</w:t>
      </w:r>
      <w:r>
        <w:rPr>
          <w:rFonts w:hint="eastAsia" w:ascii="宋体" w:hAnsi="宋体" w:eastAsia="宋体" w:cs="宋体"/>
          <w:color w:val="auto"/>
          <w:kern w:val="0"/>
          <w:sz w:val="21"/>
          <w:szCs w:val="21"/>
          <w:lang w:val="en-US" w:eastAsia="zh-CN" w:bidi="ar"/>
        </w:rPr>
        <w:t>表 C.2所提供的缺省值。各类</w:t>
      </w:r>
      <w:r>
        <w:rPr>
          <w:rFonts w:hint="eastAsia" w:ascii="宋体" w:hAnsi="宋体" w:cs="宋体"/>
          <w:color w:val="auto"/>
          <w:kern w:val="0"/>
          <w:sz w:val="21"/>
          <w:szCs w:val="21"/>
          <w:lang w:val="en-US" w:eastAsia="zh-CN" w:bidi="ar"/>
        </w:rPr>
        <w:t>碳原料</w:t>
      </w:r>
      <w:r>
        <w:rPr>
          <w:rFonts w:hint="eastAsia" w:ascii="宋体" w:hAnsi="宋体" w:eastAsia="宋体" w:cs="宋体"/>
          <w:color w:val="auto"/>
          <w:kern w:val="0"/>
          <w:sz w:val="21"/>
          <w:szCs w:val="21"/>
          <w:lang w:val="en-US" w:eastAsia="zh-CN" w:bidi="ar"/>
        </w:rPr>
        <w:t>根据实测的含碳量折算为 C</w:t>
      </w:r>
      <w:r>
        <w:rPr>
          <w:rFonts w:hint="default" w:ascii="Times New Roman" w:hAnsi="Times New Roman" w:eastAsia="宋体" w:cs="Times New Roman"/>
          <w:color w:val="auto"/>
          <w:kern w:val="0"/>
          <w:sz w:val="21"/>
          <w:szCs w:val="21"/>
          <w:lang w:val="en-US" w:eastAsia="zh-CN" w:bidi="ar"/>
        </w:rPr>
        <w:t>O</w:t>
      </w:r>
      <w:r>
        <w:rPr>
          <w:rFonts w:hint="eastAsia" w:ascii="宋体" w:hAnsi="宋体" w:eastAsia="宋体" w:cs="宋体"/>
          <w:color w:val="auto"/>
          <w:kern w:val="0"/>
          <w:sz w:val="21"/>
          <w:szCs w:val="21"/>
          <w:vertAlign w:val="subscript"/>
          <w:lang w:val="en-US" w:eastAsia="zh-CN" w:bidi="ar"/>
        </w:rPr>
        <w:t>2</w:t>
      </w:r>
      <w:r>
        <w:rPr>
          <w:rFonts w:hint="eastAsia" w:ascii="宋体" w:hAnsi="宋体" w:eastAsia="宋体" w:cs="宋体"/>
          <w:color w:val="auto"/>
          <w:kern w:val="0"/>
          <w:sz w:val="21"/>
          <w:szCs w:val="21"/>
          <w:lang w:val="en-US" w:eastAsia="zh-CN" w:bidi="ar"/>
        </w:rPr>
        <w:t>确定其排放因子，不能实测的见</w:t>
      </w:r>
      <w:r>
        <w:rPr>
          <w:rFonts w:hint="eastAsia" w:ascii="宋体" w:hAnsi="宋体" w:cs="宋体"/>
          <w:color w:val="auto"/>
          <w:kern w:val="0"/>
          <w:sz w:val="21"/>
          <w:szCs w:val="21"/>
          <w:lang w:val="en-US" w:eastAsia="zh-CN" w:bidi="ar"/>
        </w:rPr>
        <w:t>附录C</w:t>
      </w:r>
      <w:r>
        <w:rPr>
          <w:rFonts w:hint="eastAsia" w:ascii="宋体" w:hAnsi="宋体" w:eastAsia="宋体" w:cs="宋体"/>
          <w:color w:val="auto"/>
          <w:kern w:val="0"/>
          <w:sz w:val="21"/>
          <w:szCs w:val="21"/>
          <w:lang w:val="en-US" w:eastAsia="zh-CN" w:bidi="ar"/>
        </w:rPr>
        <w:t>表 C.2 所提供的缺省值。</w:t>
      </w:r>
    </w:p>
    <w:p w14:paraId="52506E6E">
      <w:pPr>
        <w:keepNext w:val="0"/>
        <w:keepLines w:val="0"/>
        <w:pageBreakBefore w:val="0"/>
        <w:widowControl/>
        <w:kinsoku/>
        <w:wordWrap w:val="0"/>
        <w:overflowPunct/>
        <w:topLinePunct w:val="0"/>
        <w:autoSpaceDE/>
        <w:autoSpaceDN/>
        <w:bidi w:val="0"/>
        <w:adjustRightInd/>
        <w:snapToGrid/>
        <w:spacing w:before="313" w:beforeLines="100" w:after="313" w:afterLines="100"/>
        <w:jc w:val="left"/>
        <w:textAlignment w:val="auto"/>
        <w:rPr>
          <w:rFonts w:ascii="黑体" w:eastAsia="黑体"/>
          <w:color w:val="auto"/>
        </w:rPr>
      </w:pPr>
      <w:r>
        <w:rPr>
          <w:rFonts w:hint="eastAsia" w:ascii="黑体" w:eastAsia="黑体"/>
          <w:color w:val="auto"/>
          <w:lang w:val="en-US" w:eastAsia="zh-CN"/>
        </w:rPr>
        <w:t xml:space="preserve">6.2.4 </w:t>
      </w:r>
      <w:r>
        <w:rPr>
          <w:rFonts w:hint="eastAsia" w:ascii="黑体" w:eastAsia="黑体"/>
          <w:color w:val="auto"/>
        </w:rPr>
        <w:t>购入</w:t>
      </w:r>
      <w:r>
        <w:rPr>
          <w:rFonts w:hint="eastAsia" w:ascii="黑体" w:eastAsia="黑体"/>
          <w:color w:val="auto"/>
          <w:lang w:val="en-US" w:eastAsia="zh-CN"/>
        </w:rPr>
        <w:t>和输出</w:t>
      </w:r>
      <w:r>
        <w:rPr>
          <w:rFonts w:hint="eastAsia" w:ascii="黑体" w:eastAsia="黑体"/>
          <w:color w:val="auto"/>
        </w:rPr>
        <w:t>电力产生的排放</w:t>
      </w:r>
    </w:p>
    <w:p w14:paraId="05D8EBF2">
      <w:pPr>
        <w:keepNext w:val="0"/>
        <w:keepLines w:val="0"/>
        <w:pageBreakBefore w:val="0"/>
        <w:widowControl/>
        <w:kinsoku/>
        <w:wordWrap w:val="0"/>
        <w:overflowPunct/>
        <w:topLinePunct w:val="0"/>
        <w:autoSpaceDE/>
        <w:autoSpaceDN/>
        <w:bidi w:val="0"/>
        <w:adjustRightInd/>
        <w:snapToGrid/>
        <w:spacing w:before="313" w:beforeLines="100" w:after="313" w:afterLines="100"/>
        <w:ind w:firstLine="0" w:firstLineChars="0"/>
        <w:jc w:val="left"/>
        <w:textAlignment w:val="auto"/>
        <w:rPr>
          <w:rFonts w:hint="eastAsia" w:ascii="黑体" w:eastAsia="黑体"/>
          <w:color w:val="auto"/>
          <w:lang w:val="en-US" w:eastAsia="zh-CN"/>
        </w:rPr>
      </w:pPr>
      <w:r>
        <w:rPr>
          <w:rFonts w:hint="eastAsia" w:ascii="黑体" w:eastAsia="黑体"/>
          <w:color w:val="auto"/>
          <w:lang w:val="en-US" w:eastAsia="zh-CN"/>
        </w:rPr>
        <w:t>6.2.4.1 购入电力产生的排放</w:t>
      </w:r>
    </w:p>
    <w:p w14:paraId="7FCC79CA">
      <w:pPr>
        <w:ind w:firstLine="420" w:firstLineChars="200"/>
        <w:rPr>
          <w:color w:val="auto"/>
        </w:rPr>
      </w:pPr>
      <w:r>
        <w:rPr>
          <w:rFonts w:hint="eastAsia"/>
          <w:color w:val="auto"/>
        </w:rPr>
        <w:t>企业</w:t>
      </w:r>
      <w:r>
        <w:rPr>
          <w:rFonts w:hint="eastAsia"/>
          <w:color w:val="auto"/>
          <w:lang w:val="en-US" w:eastAsia="zh-CN"/>
        </w:rPr>
        <w:t>消费的</w:t>
      </w:r>
      <w:r>
        <w:rPr>
          <w:rFonts w:hint="eastAsia"/>
          <w:color w:val="auto"/>
        </w:rPr>
        <w:t>购入电力所</w:t>
      </w:r>
      <w:r>
        <w:rPr>
          <w:rFonts w:hint="eastAsia"/>
          <w:color w:val="auto"/>
          <w:lang w:val="en-US" w:eastAsia="zh-CN"/>
        </w:rPr>
        <w:t>产生的</w:t>
      </w:r>
      <w:r>
        <w:rPr>
          <w:rFonts w:hint="eastAsia"/>
          <w:color w:val="auto"/>
        </w:rPr>
        <w:t>二氧化</w:t>
      </w:r>
      <w:r>
        <w:rPr>
          <w:rFonts w:hint="eastAsia"/>
          <w:color w:val="auto"/>
          <w:lang w:val="en-US" w:eastAsia="zh-CN"/>
        </w:rPr>
        <w:t>碳</w:t>
      </w:r>
      <w:r>
        <w:rPr>
          <w:rFonts w:hint="eastAsia"/>
          <w:color w:val="auto"/>
          <w:lang w:eastAsia="zh-CN"/>
        </w:rPr>
        <w:t>排放</w:t>
      </w:r>
      <w:r>
        <w:rPr>
          <w:rFonts w:hint="eastAsia"/>
          <w:color w:val="auto"/>
        </w:rPr>
        <w:t>量按公式</w:t>
      </w:r>
      <w:r>
        <w:rPr>
          <w:rFonts w:hint="eastAsia" w:ascii="宋体" w:hAnsi="宋体" w:eastAsia="宋体" w:cs="宋体"/>
          <w:color w:val="auto"/>
        </w:rPr>
        <w:t>（</w:t>
      </w:r>
      <w:r>
        <w:rPr>
          <w:rFonts w:hint="eastAsia" w:ascii="宋体" w:hAnsi="宋体" w:cs="宋体"/>
          <w:color w:val="auto"/>
          <w:lang w:val="en-US" w:eastAsia="zh-CN"/>
        </w:rPr>
        <w:t>8</w:t>
      </w:r>
      <w:r>
        <w:rPr>
          <w:rFonts w:hint="eastAsia" w:ascii="宋体" w:hAnsi="宋体" w:eastAsia="宋体" w:cs="宋体"/>
          <w:color w:val="auto"/>
        </w:rPr>
        <w:t>）</w:t>
      </w:r>
      <w:r>
        <w:rPr>
          <w:rFonts w:hint="eastAsia"/>
          <w:color w:val="auto"/>
        </w:rPr>
        <w:t>计算：</w:t>
      </w:r>
    </w:p>
    <w:p w14:paraId="0C100AE0">
      <w:pPr>
        <w:wordWrap/>
        <w:spacing w:beforeLines="50" w:afterLines="50"/>
        <w:ind w:firstLine="420" w:firstLineChars="200"/>
        <w:jc w:val="right"/>
        <w:rPr>
          <w:rFonts w:hint="eastAsia" w:ascii="宋体" w:hAnsi="宋体" w:eastAsia="宋体" w:cs="宋体"/>
          <w:color w:val="auto"/>
        </w:rPr>
      </w:pPr>
      <w:r>
        <w:rPr>
          <w:rFonts w:hint="default" w:ascii="Times New Roman" w:hAnsi="Times New Roman" w:eastAsia="宋体" w:cs="Times New Roman"/>
          <w:i/>
          <w:color w:val="auto"/>
        </w:rPr>
        <w:t>E</w:t>
      </w:r>
      <w:r>
        <w:rPr>
          <w:rFonts w:hint="eastAsia" w:ascii="宋体" w:hAnsi="宋体" w:eastAsia="宋体" w:cs="宋体"/>
          <w:i w:val="0"/>
          <w:iCs/>
          <w:color w:val="auto"/>
          <w:vertAlign w:val="subscript"/>
          <w:lang w:val="en-US" w:eastAsia="zh-CN"/>
        </w:rPr>
        <w:t>购入</w:t>
      </w:r>
      <w:r>
        <w:rPr>
          <w:rFonts w:hint="eastAsia" w:ascii="宋体" w:hAnsi="宋体" w:eastAsia="宋体" w:cs="宋体"/>
          <w:color w:val="auto"/>
          <w:vertAlign w:val="subscript"/>
        </w:rPr>
        <w:t>电</w:t>
      </w:r>
      <w:r>
        <w:rPr>
          <w:rFonts w:hint="eastAsia" w:ascii="宋体" w:hAnsi="宋体" w:eastAsia="宋体" w:cs="宋体"/>
          <w:i w:val="0"/>
          <w:iCs/>
          <w:color w:val="auto"/>
        </w:rPr>
        <w:t>=</w:t>
      </w:r>
      <w:r>
        <w:rPr>
          <w:rFonts w:hint="eastAsia" w:ascii="宋体" w:hAnsi="宋体" w:eastAsia="宋体" w:cs="宋体"/>
          <w:i/>
          <w:color w:val="auto"/>
        </w:rPr>
        <w:t xml:space="preserve"> </w:t>
      </w:r>
      <w:r>
        <w:rPr>
          <w:rFonts w:hint="default" w:ascii="Times New Roman" w:hAnsi="Times New Roman" w:eastAsia="宋体" w:cs="Times New Roman"/>
          <w:i/>
          <w:color w:val="auto"/>
        </w:rPr>
        <w:t>AD</w:t>
      </w:r>
      <w:r>
        <w:rPr>
          <w:rFonts w:hint="eastAsia" w:ascii="宋体" w:hAnsi="宋体" w:eastAsia="宋体" w:cs="宋体"/>
          <w:i w:val="0"/>
          <w:iCs/>
          <w:color w:val="auto"/>
          <w:vertAlign w:val="subscript"/>
          <w:lang w:val="en-US" w:eastAsia="zh-CN"/>
        </w:rPr>
        <w:t>购入</w:t>
      </w:r>
      <w:r>
        <w:rPr>
          <w:rFonts w:hint="eastAsia" w:ascii="宋体" w:hAnsi="宋体" w:eastAsia="宋体" w:cs="宋体"/>
          <w:color w:val="auto"/>
          <w:vertAlign w:val="subscript"/>
        </w:rPr>
        <w:t>电</w:t>
      </w:r>
      <w:r>
        <w:rPr>
          <w:rFonts w:hint="eastAsia" w:ascii="宋体" w:hAnsi="宋体" w:eastAsia="宋体" w:cs="宋体"/>
          <w:color w:val="auto"/>
          <w:vertAlign w:val="subscript"/>
          <w:lang w:val="en-US" w:eastAsia="zh-CN"/>
        </w:rPr>
        <w:t xml:space="preserve"> </w:t>
      </w:r>
      <m:oMath>
        <m:r>
          <m:rPr>
            <m:nor/>
            <m:sty m:val="p"/>
          </m:rPr>
          <w:rPr>
            <w:rFonts w:hint="default" w:ascii="Times New Roman" w:hAnsi="Times New Roman" w:cs="Times New Roman"/>
            <w:b w:val="0"/>
            <w:i w:val="0"/>
            <w:color w:val="auto"/>
            <w:spacing w:val="34"/>
            <w:sz w:val="21"/>
          </w:rPr>
          <m:t>▪</m:t>
        </m:r>
      </m:oMath>
      <w:r>
        <w:rPr>
          <w:rFonts w:hint="default" w:ascii="Times New Roman" w:hAnsi="Times New Roman" w:eastAsia="宋体" w:cs="Times New Roman"/>
          <w:i/>
          <w:color w:val="auto"/>
        </w:rPr>
        <w:t>EF</w:t>
      </w:r>
      <w:r>
        <w:rPr>
          <w:rFonts w:hint="eastAsia"/>
          <w:color w:val="auto"/>
          <w:vertAlign w:val="subscript"/>
        </w:rPr>
        <w:t>电</w:t>
      </w:r>
      <w:r>
        <w:rPr>
          <w:rFonts w:hint="eastAsia"/>
          <w:color w:val="auto"/>
          <w:vertAlign w:val="subscript"/>
          <w:lang w:val="en-US" w:eastAsia="zh-CN"/>
        </w:rPr>
        <w:t>力</w:t>
      </w:r>
      <w:r>
        <w:rPr>
          <w:rFonts w:hint="eastAsia"/>
          <w:color w:val="auto"/>
          <w:vertAlign w:val="subscript"/>
        </w:rPr>
        <w:t xml:space="preserve">     </w:t>
      </w:r>
      <w:r>
        <w:rPr>
          <w:rFonts w:hint="eastAsia" w:ascii="宋体" w:hAnsi="宋体" w:eastAsia="宋体" w:cs="宋体"/>
          <w:color w:val="auto"/>
          <w:vertAlign w:val="subscript"/>
          <w:lang w:val="en-US" w:eastAsia="zh-CN"/>
        </w:rPr>
        <w:t>...............................................................................</w:t>
      </w:r>
      <w:r>
        <w:rPr>
          <w:rFonts w:hint="eastAsia" w:ascii="宋体" w:hAnsi="宋体" w:eastAsia="宋体" w:cs="宋体"/>
          <w:color w:val="auto"/>
        </w:rPr>
        <w:t>（</w:t>
      </w:r>
      <w:r>
        <w:rPr>
          <w:rFonts w:hint="eastAsia" w:ascii="宋体" w:hAnsi="宋体" w:cs="宋体"/>
          <w:color w:val="auto"/>
          <w:lang w:val="en-US" w:eastAsia="zh-CN"/>
        </w:rPr>
        <w:t>8</w:t>
      </w:r>
      <w:r>
        <w:rPr>
          <w:rFonts w:hint="eastAsia" w:ascii="宋体" w:hAnsi="宋体" w:eastAsia="宋体" w:cs="宋体"/>
          <w:color w:val="auto"/>
        </w:rPr>
        <w:t>）</w:t>
      </w:r>
    </w:p>
    <w:p w14:paraId="6A7F262B">
      <w:pPr>
        <w:ind w:firstLine="420" w:firstLineChars="200"/>
        <w:rPr>
          <w:color w:val="auto"/>
        </w:rPr>
      </w:pPr>
      <w:r>
        <w:rPr>
          <w:rFonts w:hint="eastAsia"/>
          <w:color w:val="auto"/>
        </w:rPr>
        <w:t>式中：</w:t>
      </w:r>
    </w:p>
    <w:p w14:paraId="4C6D36D5">
      <w:pPr>
        <w:ind w:firstLine="420" w:firstLineChars="200"/>
        <w:rPr>
          <w:color w:val="auto"/>
        </w:rPr>
      </w:pPr>
      <w:r>
        <w:rPr>
          <w:rFonts w:hint="eastAsia" w:ascii="宋体" w:hAnsi="宋体" w:eastAsia="宋体" w:cs="宋体"/>
          <w:i/>
          <w:color w:val="auto"/>
        </w:rPr>
        <w:t>E</w:t>
      </w:r>
      <w:r>
        <w:rPr>
          <w:rFonts w:hint="eastAsia"/>
          <w:i w:val="0"/>
          <w:iCs/>
          <w:color w:val="auto"/>
          <w:vertAlign w:val="subscript"/>
          <w:lang w:val="en-US" w:eastAsia="zh-CN"/>
        </w:rPr>
        <w:t>购入</w:t>
      </w:r>
      <w:r>
        <w:rPr>
          <w:rFonts w:hint="eastAsia"/>
          <w:i w:val="0"/>
          <w:iCs/>
          <w:color w:val="auto"/>
          <w:vertAlign w:val="subscript"/>
        </w:rPr>
        <w:t>电</w:t>
      </w:r>
      <w:r>
        <w:rPr>
          <w:rFonts w:hint="eastAsia"/>
          <w:color w:val="auto"/>
        </w:rPr>
        <w:t xml:space="preserve"> </w:t>
      </w:r>
      <w:r>
        <w:rPr>
          <w:rFonts w:hint="eastAsia"/>
          <w:color w:val="auto"/>
          <w:lang w:val="en-US" w:eastAsia="zh-CN"/>
        </w:rPr>
        <w:t xml:space="preserve"> </w:t>
      </w:r>
      <w:r>
        <w:rPr>
          <w:rFonts w:hint="eastAsia"/>
          <w:color w:val="auto"/>
          <w:lang w:eastAsia="zh-CN"/>
        </w:rPr>
        <w:t>——</w:t>
      </w:r>
      <w:r>
        <w:rPr>
          <w:rFonts w:hint="eastAsia"/>
          <w:color w:val="auto"/>
        </w:rPr>
        <w:t xml:space="preserve"> </w:t>
      </w:r>
      <w:r>
        <w:rPr>
          <w:rFonts w:hint="eastAsia"/>
          <w:color w:val="auto"/>
          <w:lang w:val="en-US" w:eastAsia="zh-CN"/>
        </w:rPr>
        <w:t>购入的</w:t>
      </w:r>
      <w:r>
        <w:rPr>
          <w:rFonts w:hint="eastAsia"/>
          <w:color w:val="auto"/>
        </w:rPr>
        <w:t>电力所</w:t>
      </w:r>
      <w:r>
        <w:rPr>
          <w:rFonts w:hint="eastAsia"/>
          <w:color w:val="auto"/>
          <w:lang w:val="en-US" w:eastAsia="zh-CN"/>
        </w:rPr>
        <w:t>对应产生的</w:t>
      </w:r>
      <w:r>
        <w:rPr>
          <w:rFonts w:hint="eastAsia"/>
          <w:color w:val="auto"/>
        </w:rPr>
        <w:t>二氧化</w:t>
      </w:r>
      <w:r>
        <w:rPr>
          <w:rFonts w:hint="eastAsia"/>
          <w:color w:val="auto"/>
          <w:lang w:val="en-US" w:eastAsia="zh-CN"/>
        </w:rPr>
        <w:t>碳</w:t>
      </w:r>
      <w:r>
        <w:rPr>
          <w:rFonts w:hint="eastAsia"/>
          <w:color w:val="auto"/>
          <w:lang w:eastAsia="zh-CN"/>
        </w:rPr>
        <w:t>排放</w:t>
      </w:r>
      <w:r>
        <w:rPr>
          <w:rFonts w:hint="eastAsia"/>
          <w:color w:val="auto"/>
        </w:rPr>
        <w:t>量，单位为吨二氧化碳（</w:t>
      </w:r>
      <w:r>
        <w:rPr>
          <w:rFonts w:hint="default" w:ascii="Times New Roman" w:hAnsi="Times New Roman" w:cs="Times New Roman"/>
          <w:color w:val="auto"/>
        </w:rPr>
        <w:t>tCO</w:t>
      </w:r>
      <w:r>
        <w:rPr>
          <w:rFonts w:hint="default" w:ascii="Times New Roman" w:hAnsi="Times New Roman" w:cs="Times New Roman"/>
          <w:color w:val="auto"/>
          <w:vertAlign w:val="subscript"/>
        </w:rPr>
        <w:t>2</w:t>
      </w:r>
      <w:r>
        <w:rPr>
          <w:rFonts w:hint="eastAsia"/>
          <w:color w:val="auto"/>
        </w:rPr>
        <w:t>）；</w:t>
      </w:r>
    </w:p>
    <w:p w14:paraId="027D5AFD">
      <w:pPr>
        <w:ind w:firstLine="420" w:firstLineChars="200"/>
        <w:rPr>
          <w:color w:val="auto"/>
        </w:rPr>
      </w:pPr>
      <w:r>
        <w:rPr>
          <w:rFonts w:hint="default" w:ascii="Times New Roman" w:hAnsi="Times New Roman" w:cs="Times New Roman"/>
          <w:i/>
          <w:color w:val="auto"/>
        </w:rPr>
        <w:t>AD</w:t>
      </w:r>
      <w:r>
        <w:rPr>
          <w:rFonts w:hint="eastAsia"/>
          <w:i w:val="0"/>
          <w:iCs/>
          <w:color w:val="auto"/>
          <w:vertAlign w:val="subscript"/>
          <w:lang w:val="en-US" w:eastAsia="zh-CN"/>
        </w:rPr>
        <w:t>购入</w:t>
      </w:r>
      <w:r>
        <w:rPr>
          <w:rFonts w:hint="eastAsia"/>
          <w:i w:val="0"/>
          <w:iCs/>
          <w:color w:val="auto"/>
          <w:vertAlign w:val="subscript"/>
        </w:rPr>
        <w:t>电</w:t>
      </w:r>
      <w:r>
        <w:rPr>
          <w:rFonts w:hint="eastAsia"/>
          <w:color w:val="auto"/>
          <w:vertAlign w:val="subscript"/>
          <w:lang w:val="en-US" w:eastAsia="zh-CN"/>
        </w:rPr>
        <w:t xml:space="preserve"> </w:t>
      </w:r>
      <w:r>
        <w:rPr>
          <w:rFonts w:hint="eastAsia"/>
          <w:color w:val="auto"/>
          <w:lang w:eastAsia="zh-CN"/>
        </w:rPr>
        <w:t>——</w:t>
      </w:r>
      <w:r>
        <w:rPr>
          <w:rFonts w:hint="eastAsia"/>
          <w:color w:val="auto"/>
          <w:lang w:val="en-US" w:eastAsia="zh-CN"/>
        </w:rPr>
        <w:t xml:space="preserve"> </w:t>
      </w:r>
      <w:r>
        <w:rPr>
          <w:rFonts w:hint="eastAsia"/>
          <w:color w:val="auto"/>
        </w:rPr>
        <w:t>购</w:t>
      </w:r>
      <w:r>
        <w:rPr>
          <w:rFonts w:hint="eastAsia"/>
          <w:color w:val="auto"/>
          <w:lang w:val="en-US" w:eastAsia="zh-CN"/>
        </w:rPr>
        <w:t>入的</w:t>
      </w:r>
      <w:r>
        <w:rPr>
          <w:rFonts w:hint="eastAsia"/>
          <w:color w:val="auto"/>
        </w:rPr>
        <w:t>电量，单位为兆瓦时（</w:t>
      </w:r>
      <w:r>
        <w:rPr>
          <w:rFonts w:hint="default" w:ascii="Times New Roman" w:hAnsi="Times New Roman" w:cs="Times New Roman"/>
          <w:color w:val="auto"/>
        </w:rPr>
        <w:t>MWh</w:t>
      </w:r>
      <w:r>
        <w:rPr>
          <w:rFonts w:hint="eastAsia"/>
          <w:color w:val="auto"/>
        </w:rPr>
        <w:t>）；</w:t>
      </w:r>
    </w:p>
    <w:p w14:paraId="68745B98">
      <w:pPr>
        <w:ind w:firstLine="420" w:firstLineChars="200"/>
        <w:rPr>
          <w:rFonts w:hint="eastAsia"/>
          <w:color w:val="auto"/>
        </w:rPr>
      </w:pPr>
      <w:r>
        <w:rPr>
          <w:rFonts w:hint="default" w:ascii="Times New Roman" w:hAnsi="Times New Roman" w:cs="Times New Roman"/>
          <w:i/>
          <w:color w:val="auto"/>
        </w:rPr>
        <w:t>EF</w:t>
      </w:r>
      <w:r>
        <w:rPr>
          <w:rFonts w:hint="eastAsia"/>
          <w:color w:val="auto"/>
          <w:vertAlign w:val="subscript"/>
        </w:rPr>
        <w:t>电</w:t>
      </w:r>
      <w:r>
        <w:rPr>
          <w:rFonts w:hint="eastAsia"/>
          <w:color w:val="auto"/>
          <w:vertAlign w:val="subscript"/>
          <w:lang w:val="en-US" w:eastAsia="zh-CN"/>
        </w:rPr>
        <w:t>力</w:t>
      </w:r>
      <w:r>
        <w:rPr>
          <w:rFonts w:hint="eastAsia"/>
          <w:color w:val="auto"/>
        </w:rPr>
        <w:t xml:space="preserve"> </w:t>
      </w:r>
      <w:r>
        <w:rPr>
          <w:rFonts w:hint="eastAsia"/>
          <w:color w:val="auto"/>
          <w:lang w:val="en-US" w:eastAsia="zh-CN"/>
        </w:rPr>
        <w:t xml:space="preserve"> </w:t>
      </w:r>
      <w:r>
        <w:rPr>
          <w:rFonts w:hint="eastAsia"/>
          <w:color w:val="auto"/>
          <w:lang w:eastAsia="zh-CN"/>
        </w:rPr>
        <w:t>——</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u w:val="none"/>
          <w:lang w:val="en-US" w:eastAsia="zh-CN"/>
        </w:rPr>
        <w:t>电力排</w:t>
      </w:r>
      <w:r>
        <w:rPr>
          <w:rFonts w:hint="default" w:ascii="Times New Roman" w:hAnsi="Times New Roman" w:cs="Times New Roman"/>
          <w:color w:val="auto"/>
          <w:u w:val="none"/>
        </w:rPr>
        <w:t>放因子</w:t>
      </w:r>
      <w:r>
        <w:rPr>
          <w:rFonts w:hint="eastAsia"/>
          <w:color w:val="auto"/>
        </w:rPr>
        <w:t>，单位为吨二氧化碳/兆瓦时（</w:t>
      </w:r>
      <w:r>
        <w:rPr>
          <w:rFonts w:hint="default" w:ascii="Times New Roman" w:hAnsi="Times New Roman" w:cs="Times New Roman"/>
          <w:color w:val="auto"/>
        </w:rPr>
        <w:t>tCO</w:t>
      </w:r>
      <w:r>
        <w:rPr>
          <w:rFonts w:hint="default" w:ascii="Times New Roman" w:hAnsi="Times New Roman" w:cs="Times New Roman"/>
          <w:color w:val="auto"/>
          <w:vertAlign w:val="subscript"/>
        </w:rPr>
        <w:t>2</w:t>
      </w:r>
      <w:r>
        <w:rPr>
          <w:rFonts w:hint="eastAsia"/>
          <w:color w:val="auto"/>
        </w:rPr>
        <w:t xml:space="preserve"> /</w:t>
      </w:r>
      <w:r>
        <w:rPr>
          <w:rFonts w:hint="eastAsia" w:ascii="宋体" w:hAnsi="宋体" w:eastAsia="宋体" w:cs="宋体"/>
          <w:color w:val="auto"/>
        </w:rPr>
        <w:t>MWh</w:t>
      </w:r>
      <w:r>
        <w:rPr>
          <w:rFonts w:hint="eastAsia"/>
          <w:color w:val="auto"/>
        </w:rPr>
        <w:t>）。</w:t>
      </w:r>
    </w:p>
    <w:p w14:paraId="78112ADC">
      <w:pPr>
        <w:keepNext w:val="0"/>
        <w:keepLines w:val="0"/>
        <w:pageBreakBefore w:val="0"/>
        <w:widowControl/>
        <w:kinsoku/>
        <w:wordWrap w:val="0"/>
        <w:overflowPunct/>
        <w:topLinePunct w:val="0"/>
        <w:autoSpaceDE/>
        <w:autoSpaceDN/>
        <w:bidi w:val="0"/>
        <w:adjustRightInd/>
        <w:snapToGrid/>
        <w:spacing w:before="313" w:beforeLines="100" w:after="313" w:afterLines="100"/>
        <w:ind w:firstLine="0" w:firstLineChars="0"/>
        <w:jc w:val="left"/>
        <w:textAlignment w:val="auto"/>
        <w:rPr>
          <w:rFonts w:hint="eastAsia" w:ascii="黑体" w:eastAsia="黑体"/>
          <w:color w:val="auto"/>
          <w:lang w:val="en-US" w:eastAsia="zh-CN"/>
        </w:rPr>
      </w:pPr>
      <w:r>
        <w:rPr>
          <w:rFonts w:hint="eastAsia" w:ascii="黑体" w:eastAsia="黑体"/>
          <w:color w:val="auto"/>
          <w:lang w:val="en-US" w:eastAsia="zh-CN"/>
        </w:rPr>
        <w:t>6.2.4.2输出电力产生的排放</w:t>
      </w:r>
    </w:p>
    <w:p w14:paraId="4EAA5361">
      <w:pPr>
        <w:ind w:firstLine="420" w:firstLineChars="200"/>
        <w:rPr>
          <w:color w:val="auto"/>
        </w:rPr>
      </w:pPr>
      <w:r>
        <w:rPr>
          <w:rFonts w:hint="eastAsia"/>
          <w:color w:val="auto"/>
        </w:rPr>
        <w:t>企业</w:t>
      </w:r>
      <w:r>
        <w:rPr>
          <w:rFonts w:hint="eastAsia"/>
          <w:color w:val="auto"/>
          <w:lang w:val="en-US" w:eastAsia="zh-CN"/>
        </w:rPr>
        <w:t>输出</w:t>
      </w:r>
      <w:r>
        <w:rPr>
          <w:rFonts w:hint="eastAsia"/>
          <w:color w:val="auto"/>
        </w:rPr>
        <w:t>的电力所</w:t>
      </w:r>
      <w:r>
        <w:rPr>
          <w:rFonts w:hint="eastAsia"/>
          <w:color w:val="auto"/>
          <w:lang w:val="en-US" w:eastAsia="zh-CN"/>
        </w:rPr>
        <w:t>产生的</w:t>
      </w:r>
      <w:r>
        <w:rPr>
          <w:rFonts w:hint="eastAsia"/>
          <w:color w:val="auto"/>
        </w:rPr>
        <w:t>二氧化</w:t>
      </w:r>
      <w:r>
        <w:rPr>
          <w:rFonts w:hint="eastAsia"/>
          <w:color w:val="auto"/>
          <w:lang w:val="en-US" w:eastAsia="zh-CN"/>
        </w:rPr>
        <w:t>碳</w:t>
      </w:r>
      <w:r>
        <w:rPr>
          <w:rFonts w:hint="eastAsia"/>
          <w:color w:val="auto"/>
          <w:lang w:eastAsia="zh-CN"/>
        </w:rPr>
        <w:t>排放</w:t>
      </w:r>
      <w:r>
        <w:rPr>
          <w:rFonts w:hint="eastAsia"/>
          <w:color w:val="auto"/>
        </w:rPr>
        <w:t>量按公式（</w:t>
      </w:r>
      <w:r>
        <w:rPr>
          <w:rFonts w:hint="eastAsia" w:ascii="宋体" w:hAnsi="宋体" w:cs="宋体"/>
          <w:color w:val="auto"/>
          <w:lang w:val="en-US" w:eastAsia="zh-CN"/>
        </w:rPr>
        <w:t>9</w:t>
      </w:r>
      <w:r>
        <w:rPr>
          <w:rFonts w:hint="eastAsia"/>
          <w:color w:val="auto"/>
        </w:rPr>
        <w:t>）计算：</w:t>
      </w:r>
    </w:p>
    <w:p w14:paraId="2885403C">
      <w:pPr>
        <w:wordWrap/>
        <w:spacing w:beforeLines="50" w:afterLines="50"/>
        <w:ind w:firstLine="420" w:firstLineChars="200"/>
        <w:jc w:val="right"/>
        <w:rPr>
          <w:rFonts w:hint="eastAsia" w:ascii="宋体" w:hAnsi="宋体" w:eastAsia="宋体" w:cs="宋体"/>
          <w:color w:val="auto"/>
        </w:rPr>
      </w:pPr>
      <w:r>
        <w:rPr>
          <w:rFonts w:hint="default" w:ascii="Times New Roman" w:hAnsi="Times New Roman" w:cs="Times New Roman"/>
          <w:i/>
          <w:color w:val="auto"/>
        </w:rPr>
        <w:t>E</w:t>
      </w:r>
      <w:r>
        <w:rPr>
          <w:rFonts w:hint="default" w:ascii="Times New Roman" w:hAnsi="Times New Roman" w:cs="Times New Roman"/>
          <w:i w:val="0"/>
          <w:iCs/>
          <w:color w:val="auto"/>
          <w:vertAlign w:val="subscript"/>
          <w:lang w:val="en-US" w:eastAsia="zh-CN"/>
        </w:rPr>
        <w:t>输出</w:t>
      </w:r>
      <w:r>
        <w:rPr>
          <w:rFonts w:hint="default" w:ascii="Times New Roman" w:hAnsi="Times New Roman" w:cs="Times New Roman"/>
          <w:color w:val="auto"/>
          <w:vertAlign w:val="subscript"/>
        </w:rPr>
        <w:t>电</w:t>
      </w:r>
      <w:r>
        <w:rPr>
          <w:rFonts w:hint="default" w:ascii="Times New Roman" w:hAnsi="Times New Roman" w:eastAsia="宋体" w:cs="Times New Roman"/>
          <w:i w:val="0"/>
          <w:iCs/>
          <w:color w:val="auto"/>
        </w:rPr>
        <w:t>=</w:t>
      </w:r>
      <w:r>
        <w:rPr>
          <w:rFonts w:hint="default" w:ascii="Times New Roman" w:hAnsi="Times New Roman" w:cs="Times New Roman"/>
          <w:i/>
          <w:color w:val="auto"/>
        </w:rPr>
        <w:t xml:space="preserve"> AD</w:t>
      </w:r>
      <w:r>
        <w:rPr>
          <w:rFonts w:hint="default" w:ascii="Times New Roman" w:hAnsi="Times New Roman" w:cs="Times New Roman"/>
          <w:i w:val="0"/>
          <w:iCs/>
          <w:color w:val="auto"/>
          <w:vertAlign w:val="subscript"/>
          <w:lang w:val="en-US" w:eastAsia="zh-CN"/>
        </w:rPr>
        <w:t>输出</w:t>
      </w:r>
      <w:r>
        <w:rPr>
          <w:rFonts w:hint="default" w:ascii="Times New Roman" w:hAnsi="Times New Roman" w:cs="Times New Roman"/>
          <w:color w:val="auto"/>
          <w:vertAlign w:val="subscript"/>
        </w:rPr>
        <w:t>电</w:t>
      </w:r>
      <w:r>
        <w:rPr>
          <w:rFonts w:hint="default" w:ascii="Times New Roman" w:hAnsi="Times New Roman" w:cs="Times New Roman"/>
          <w:color w:val="auto"/>
          <w:vertAlign w:val="subscript"/>
          <w:lang w:val="en-US" w:eastAsia="zh-CN"/>
        </w:rPr>
        <w:t xml:space="preserve"> </w:t>
      </w:r>
      <m:oMath>
        <m:r>
          <m:rPr>
            <m:nor/>
            <m:sty m:val="p"/>
          </m:rPr>
          <w:rPr>
            <w:rFonts w:hint="default" w:ascii="Times New Roman" w:hAnsi="Times New Roman" w:cs="Times New Roman"/>
            <w:b w:val="0"/>
            <w:i w:val="0"/>
            <w:color w:val="auto"/>
            <w:spacing w:val="34"/>
            <w:sz w:val="21"/>
          </w:rPr>
          <m:t>▪</m:t>
        </m:r>
      </m:oMath>
      <w:r>
        <w:rPr>
          <w:rFonts w:hint="default" w:ascii="Times New Roman" w:hAnsi="Times New Roman" w:cs="Times New Roman"/>
          <w:i/>
          <w:color w:val="auto"/>
        </w:rPr>
        <w:t>EF</w:t>
      </w:r>
      <w:r>
        <w:rPr>
          <w:rFonts w:hint="default" w:ascii="Times New Roman" w:hAnsi="Times New Roman" w:cs="Times New Roman"/>
          <w:color w:val="auto"/>
          <w:vertAlign w:val="subscript"/>
        </w:rPr>
        <w:t>电</w:t>
      </w:r>
      <w:r>
        <w:rPr>
          <w:rFonts w:hint="default" w:ascii="Times New Roman" w:hAnsi="Times New Roman" w:cs="Times New Roman"/>
          <w:color w:val="auto"/>
          <w:vertAlign w:val="subscript"/>
          <w:lang w:val="en-US" w:eastAsia="zh-CN"/>
        </w:rPr>
        <w:t>力</w:t>
      </w:r>
      <w:r>
        <w:rPr>
          <w:rFonts w:hint="default" w:ascii="Times New Roman" w:hAnsi="Times New Roman" w:cs="Times New Roman"/>
          <w:color w:val="auto"/>
          <w:vertAlign w:val="subscript"/>
        </w:rPr>
        <w:t xml:space="preserve"> </w:t>
      </w:r>
      <w:r>
        <w:rPr>
          <w:rFonts w:hint="eastAsia"/>
          <w:color w:val="auto"/>
          <w:vertAlign w:val="subscript"/>
        </w:rPr>
        <w:t xml:space="preserve">    </w:t>
      </w:r>
      <w:r>
        <w:rPr>
          <w:rFonts w:hint="eastAsia" w:ascii="宋体" w:hAnsi="宋体" w:eastAsia="宋体" w:cs="宋体"/>
          <w:color w:val="auto"/>
          <w:vertAlign w:val="subscript"/>
          <w:lang w:val="en-US" w:eastAsia="zh-CN"/>
        </w:rPr>
        <w:t>...............................................................................</w:t>
      </w:r>
      <w:r>
        <w:rPr>
          <w:rFonts w:hint="eastAsia" w:ascii="宋体" w:hAnsi="宋体" w:eastAsia="宋体" w:cs="宋体"/>
          <w:color w:val="auto"/>
        </w:rPr>
        <w:t>（</w:t>
      </w:r>
      <w:r>
        <w:rPr>
          <w:rFonts w:hint="eastAsia" w:ascii="宋体" w:hAnsi="宋体" w:cs="宋体"/>
          <w:color w:val="auto"/>
          <w:lang w:val="en-US" w:eastAsia="zh-CN"/>
        </w:rPr>
        <w:t>9</w:t>
      </w:r>
      <w:r>
        <w:rPr>
          <w:rFonts w:hint="eastAsia" w:ascii="宋体" w:hAnsi="宋体" w:eastAsia="宋体" w:cs="宋体"/>
          <w:color w:val="auto"/>
        </w:rPr>
        <w:t>）</w:t>
      </w:r>
    </w:p>
    <w:p w14:paraId="1AD65FBD">
      <w:pPr>
        <w:wordWrap w:val="0"/>
        <w:spacing w:beforeLines="50" w:afterLines="50"/>
        <w:ind w:firstLine="420" w:firstLineChars="200"/>
        <w:jc w:val="right"/>
        <w:rPr>
          <w:rFonts w:hint="eastAsia" w:ascii="宋体" w:hAnsi="宋体" w:eastAsia="宋体" w:cs="宋体"/>
          <w:color w:val="auto"/>
        </w:rPr>
      </w:pPr>
    </w:p>
    <w:p w14:paraId="029F67D9">
      <w:pPr>
        <w:ind w:firstLine="420" w:firstLineChars="200"/>
        <w:rPr>
          <w:color w:val="auto"/>
        </w:rPr>
      </w:pPr>
      <w:r>
        <w:rPr>
          <w:rFonts w:hint="eastAsia"/>
          <w:color w:val="auto"/>
        </w:rPr>
        <w:t>式中：</w:t>
      </w:r>
    </w:p>
    <w:p w14:paraId="2EC42784">
      <w:pPr>
        <w:ind w:firstLine="420" w:firstLineChars="200"/>
        <w:rPr>
          <w:rFonts w:hint="default" w:ascii="Times New Roman" w:hAnsi="Times New Roman" w:cs="Times New Roman"/>
          <w:color w:val="auto"/>
        </w:rPr>
      </w:pPr>
      <w:r>
        <w:rPr>
          <w:rFonts w:hint="default" w:ascii="Times New Roman" w:hAnsi="Times New Roman" w:cs="Times New Roman"/>
          <w:i/>
          <w:color w:val="auto"/>
        </w:rPr>
        <w:t>E</w:t>
      </w:r>
      <w:r>
        <w:rPr>
          <w:rFonts w:hint="default" w:ascii="Times New Roman" w:hAnsi="Times New Roman" w:cs="Times New Roman"/>
          <w:i w:val="0"/>
          <w:iCs/>
          <w:color w:val="auto"/>
          <w:vertAlign w:val="subscript"/>
          <w:lang w:val="en-US" w:eastAsia="zh-CN"/>
        </w:rPr>
        <w:t>输出</w:t>
      </w:r>
      <w:r>
        <w:rPr>
          <w:rFonts w:hint="default" w:ascii="Times New Roman" w:hAnsi="Times New Roman" w:cs="Times New Roman"/>
          <w:color w:val="auto"/>
          <w:vertAlign w:val="subscript"/>
        </w:rPr>
        <w:t>电</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 xml:space="preserve"> 输出</w:t>
      </w:r>
      <w:r>
        <w:rPr>
          <w:rFonts w:hint="default" w:ascii="Times New Roman" w:hAnsi="Times New Roman" w:cs="Times New Roman"/>
          <w:color w:val="auto"/>
        </w:rPr>
        <w:t>的电力所对应</w:t>
      </w:r>
      <w:r>
        <w:rPr>
          <w:rFonts w:hint="default" w:ascii="Times New Roman" w:hAnsi="Times New Roman" w:cs="Times New Roman"/>
          <w:color w:val="auto"/>
          <w:lang w:val="en-US" w:eastAsia="zh-CN"/>
        </w:rPr>
        <w:t>产生的</w:t>
      </w:r>
      <w:r>
        <w:rPr>
          <w:rFonts w:hint="default" w:ascii="Times New Roman" w:hAnsi="Times New Roman" w:cs="Times New Roman"/>
          <w:color w:val="auto"/>
        </w:rPr>
        <w:t>二氧化</w:t>
      </w:r>
      <w:r>
        <w:rPr>
          <w:rFonts w:hint="default" w:ascii="Times New Roman" w:hAnsi="Times New Roman" w:cs="Times New Roman"/>
          <w:color w:val="auto"/>
          <w:lang w:val="en-US" w:eastAsia="zh-CN"/>
        </w:rPr>
        <w:t>碳</w:t>
      </w:r>
      <w:r>
        <w:rPr>
          <w:rFonts w:hint="default" w:ascii="Times New Roman" w:hAnsi="Times New Roman" w:cs="Times New Roman"/>
          <w:color w:val="auto"/>
          <w:lang w:eastAsia="zh-CN"/>
        </w:rPr>
        <w:t>排放</w:t>
      </w:r>
      <w:r>
        <w:rPr>
          <w:rFonts w:hint="default" w:ascii="Times New Roman" w:hAnsi="Times New Roman" w:cs="Times New Roman"/>
          <w:color w:val="auto"/>
        </w:rPr>
        <w:t>量，单位为吨二氧化碳（tCO</w:t>
      </w:r>
      <w:r>
        <w:rPr>
          <w:rFonts w:hint="default" w:ascii="Times New Roman" w:hAnsi="Times New Roman" w:cs="Times New Roman"/>
          <w:color w:val="auto"/>
          <w:vertAlign w:val="subscript"/>
        </w:rPr>
        <w:t>2</w:t>
      </w:r>
      <w:r>
        <w:rPr>
          <w:rFonts w:hint="default" w:ascii="Times New Roman" w:hAnsi="Times New Roman" w:cs="Times New Roman"/>
          <w:color w:val="auto"/>
        </w:rPr>
        <w:t>）；</w:t>
      </w:r>
    </w:p>
    <w:p w14:paraId="0B83C781">
      <w:pPr>
        <w:ind w:firstLine="420" w:firstLineChars="200"/>
        <w:rPr>
          <w:rFonts w:hint="default" w:ascii="Times New Roman" w:hAnsi="Times New Roman" w:cs="Times New Roman"/>
          <w:color w:val="auto"/>
        </w:rPr>
      </w:pPr>
      <w:r>
        <w:rPr>
          <w:rFonts w:hint="default" w:ascii="Times New Roman" w:hAnsi="Times New Roman" w:cs="Times New Roman"/>
          <w:i/>
          <w:color w:val="auto"/>
        </w:rPr>
        <w:t>AD</w:t>
      </w:r>
      <w:r>
        <w:rPr>
          <w:rFonts w:hint="default" w:ascii="Times New Roman" w:hAnsi="Times New Roman" w:cs="Times New Roman"/>
          <w:i w:val="0"/>
          <w:iCs/>
          <w:color w:val="auto"/>
          <w:vertAlign w:val="subscript"/>
          <w:lang w:val="en-US" w:eastAsia="zh-CN"/>
        </w:rPr>
        <w:t>输出</w:t>
      </w:r>
      <w:r>
        <w:rPr>
          <w:rFonts w:hint="default" w:ascii="Times New Roman" w:hAnsi="Times New Roman" w:cs="Times New Roman"/>
          <w:color w:val="auto"/>
          <w:vertAlign w:val="subscript"/>
        </w:rPr>
        <w:t>电</w:t>
      </w:r>
      <w:r>
        <w:rPr>
          <w:rFonts w:hint="default" w:ascii="Times New Roman" w:hAnsi="Times New Roman" w:cs="Times New Roman"/>
          <w:color w:val="auto"/>
          <w:vertAlign w:val="subscript"/>
          <w:lang w:val="en-US" w:eastAsia="zh-CN"/>
        </w:rPr>
        <w:t xml:space="preserve"> </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 xml:space="preserve"> 输出的</w:t>
      </w:r>
      <w:r>
        <w:rPr>
          <w:rFonts w:hint="default" w:ascii="Times New Roman" w:hAnsi="Times New Roman" w:cs="Times New Roman"/>
          <w:color w:val="auto"/>
        </w:rPr>
        <w:t>电量，单位为兆瓦时（MWh）；</w:t>
      </w:r>
    </w:p>
    <w:p w14:paraId="411AC411">
      <w:pPr>
        <w:ind w:firstLine="420" w:firstLineChars="200"/>
        <w:rPr>
          <w:rFonts w:hint="default" w:ascii="Times New Roman" w:hAnsi="Times New Roman" w:cs="Times New Roman"/>
          <w:color w:val="auto"/>
        </w:rPr>
      </w:pPr>
      <w:r>
        <w:rPr>
          <w:rFonts w:hint="default" w:ascii="Times New Roman" w:hAnsi="Times New Roman" w:cs="Times New Roman"/>
          <w:i/>
          <w:color w:val="auto"/>
        </w:rPr>
        <w:t>EF</w:t>
      </w:r>
      <w:r>
        <w:rPr>
          <w:rFonts w:hint="default" w:ascii="Times New Roman" w:hAnsi="Times New Roman" w:cs="Times New Roman"/>
          <w:color w:val="auto"/>
          <w:vertAlign w:val="subscript"/>
        </w:rPr>
        <w:t>电</w:t>
      </w:r>
      <w:r>
        <w:rPr>
          <w:rFonts w:hint="default" w:ascii="Times New Roman" w:hAnsi="Times New Roman" w:cs="Times New Roman"/>
          <w:color w:val="auto"/>
          <w:vertAlign w:val="subscript"/>
          <w:lang w:val="en-US" w:eastAsia="zh-CN"/>
        </w:rPr>
        <w:t>力</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u w:val="none"/>
          <w:lang w:val="en-US" w:eastAsia="zh-CN"/>
        </w:rPr>
        <w:t>电力排</w:t>
      </w:r>
      <w:r>
        <w:rPr>
          <w:rFonts w:hint="default" w:ascii="Times New Roman" w:hAnsi="Times New Roman" w:cs="Times New Roman"/>
          <w:color w:val="auto"/>
          <w:u w:val="none"/>
        </w:rPr>
        <w:t>放因子，</w:t>
      </w:r>
      <w:r>
        <w:rPr>
          <w:rFonts w:hint="default" w:ascii="Times New Roman" w:hAnsi="Times New Roman" w:cs="Times New Roman"/>
          <w:color w:val="auto"/>
        </w:rPr>
        <w:t>单位为吨二氧化碳/兆瓦时（tCO</w:t>
      </w:r>
      <w:r>
        <w:rPr>
          <w:rFonts w:hint="default" w:ascii="Times New Roman" w:hAnsi="Times New Roman" w:cs="Times New Roman"/>
          <w:color w:val="auto"/>
          <w:vertAlign w:val="subscript"/>
        </w:rPr>
        <w:t>2</w:t>
      </w:r>
      <w:r>
        <w:rPr>
          <w:rFonts w:hint="default" w:ascii="Times New Roman" w:hAnsi="Times New Roman" w:cs="Times New Roman"/>
          <w:color w:val="auto"/>
        </w:rPr>
        <w:t xml:space="preserve"> /MWh）。</w:t>
      </w:r>
    </w:p>
    <w:p w14:paraId="208442AA">
      <w:pPr>
        <w:keepNext w:val="0"/>
        <w:keepLines w:val="0"/>
        <w:pageBreakBefore w:val="0"/>
        <w:widowControl/>
        <w:kinsoku/>
        <w:wordWrap w:val="0"/>
        <w:overflowPunct/>
        <w:topLinePunct w:val="0"/>
        <w:autoSpaceDE/>
        <w:autoSpaceDN/>
        <w:bidi w:val="0"/>
        <w:adjustRightInd/>
        <w:snapToGrid/>
        <w:spacing w:before="313" w:beforeLines="100" w:after="313" w:afterLines="100"/>
        <w:ind w:firstLine="0" w:firstLineChars="0"/>
        <w:jc w:val="left"/>
        <w:textAlignment w:val="auto"/>
        <w:rPr>
          <w:rFonts w:ascii="黑体" w:eastAsia="黑体"/>
          <w:color w:val="auto"/>
        </w:rPr>
      </w:pPr>
      <w:r>
        <w:rPr>
          <w:rFonts w:hint="eastAsia" w:ascii="黑体" w:eastAsia="黑体"/>
          <w:color w:val="auto"/>
          <w:lang w:val="en-US" w:eastAsia="zh-CN"/>
        </w:rPr>
        <w:t>6.2.4</w:t>
      </w:r>
      <w:r>
        <w:rPr>
          <w:rFonts w:hint="eastAsia" w:ascii="黑体" w:eastAsia="黑体"/>
          <w:color w:val="auto"/>
        </w:rPr>
        <w:t>.</w:t>
      </w:r>
      <w:r>
        <w:rPr>
          <w:rFonts w:hint="eastAsia" w:ascii="黑体" w:eastAsia="黑体"/>
          <w:color w:val="auto"/>
          <w:lang w:val="en-US" w:eastAsia="zh-CN"/>
        </w:rPr>
        <w:t>3</w:t>
      </w:r>
      <w:r>
        <w:rPr>
          <w:rFonts w:hint="eastAsia" w:ascii="黑体" w:eastAsia="黑体"/>
          <w:color w:val="auto"/>
        </w:rPr>
        <w:t xml:space="preserve"> 活动水平数据获取</w:t>
      </w:r>
    </w:p>
    <w:p w14:paraId="6C0DBE11">
      <w:pPr>
        <w:keepNext w:val="0"/>
        <w:keepLines w:val="0"/>
        <w:widowControl/>
        <w:suppressLineNumbers w:val="0"/>
        <w:ind w:firstLine="420" w:firstLineChars="200"/>
        <w:jc w:val="left"/>
        <w:rPr>
          <w:rFonts w:hint="eastAsia" w:ascii="宋体" w:hAnsi="宋体" w:eastAsia="宋体" w:cs="宋体"/>
          <w:color w:val="auto"/>
          <w:szCs w:val="21"/>
        </w:rPr>
      </w:pPr>
      <w:r>
        <w:rPr>
          <w:rFonts w:hint="eastAsia" w:ascii="宋体" w:hAnsi="宋体" w:eastAsia="宋体" w:cs="宋体"/>
          <w:color w:val="auto"/>
          <w:kern w:val="0"/>
          <w:sz w:val="21"/>
          <w:szCs w:val="21"/>
          <w:lang w:val="en-US" w:eastAsia="zh-CN" w:bidi="ar"/>
        </w:rPr>
        <w:t>企业购入和输出电量数据应以结算电表为准；如果没有，可采用供应商提供的电费发票或者结算单等结算凭证中的数据。</w:t>
      </w:r>
    </w:p>
    <w:p w14:paraId="31BF4345">
      <w:pPr>
        <w:widowControl/>
        <w:wordWrap w:val="0"/>
        <w:spacing w:beforeLines="50" w:afterLines="50"/>
        <w:jc w:val="left"/>
        <w:rPr>
          <w:rFonts w:ascii="黑体" w:eastAsia="黑体"/>
          <w:color w:val="auto"/>
        </w:rPr>
      </w:pPr>
      <w:r>
        <w:rPr>
          <w:rFonts w:hint="eastAsia" w:ascii="黑体" w:eastAsia="黑体"/>
          <w:color w:val="auto"/>
          <w:lang w:val="en-US" w:eastAsia="zh-CN"/>
        </w:rPr>
        <w:t>6.2.4</w:t>
      </w:r>
      <w:r>
        <w:rPr>
          <w:rFonts w:hint="eastAsia" w:ascii="黑体" w:eastAsia="黑体"/>
          <w:color w:val="auto"/>
        </w:rPr>
        <w:t>.</w:t>
      </w:r>
      <w:r>
        <w:rPr>
          <w:rFonts w:hint="eastAsia" w:ascii="黑体" w:eastAsia="黑体"/>
          <w:color w:val="auto"/>
          <w:lang w:val="en-US" w:eastAsia="zh-CN"/>
        </w:rPr>
        <w:t>4</w:t>
      </w:r>
      <w:r>
        <w:rPr>
          <w:rFonts w:hint="eastAsia" w:ascii="黑体" w:eastAsia="黑体"/>
          <w:color w:val="auto"/>
        </w:rPr>
        <w:t xml:space="preserve"> 排放因子数据获取</w:t>
      </w:r>
    </w:p>
    <w:p w14:paraId="6998BC92">
      <w:pPr>
        <w:widowControl/>
        <w:ind w:firstLine="420" w:firstLineChars="200"/>
        <w:jc w:val="left"/>
        <w:rPr>
          <w:color w:val="auto"/>
          <w:szCs w:val="21"/>
        </w:rPr>
      </w:pPr>
      <w:r>
        <w:rPr>
          <w:rFonts w:hint="eastAsia" w:ascii="宋体" w:hAnsi="宋体" w:eastAsia="宋体" w:cs="宋体"/>
          <w:color w:val="auto"/>
          <w:kern w:val="0"/>
          <w:sz w:val="21"/>
          <w:szCs w:val="21"/>
          <w:lang w:val="en-US" w:eastAsia="zh-CN" w:bidi="ar"/>
        </w:rPr>
        <w:t>电力排放因子缺省值见表 C.3。报告主体如果涉及使用外购非化石能源电力,其排放因子的取值原则及证明文件应按照附录 D 的要求进行；如果不涉及使用外购非化石能源电力,应选用最新发布的全国电力平均二氧化碳排放因子。</w:t>
      </w:r>
    </w:p>
    <w:p w14:paraId="27BBF341">
      <w:pPr>
        <w:keepNext w:val="0"/>
        <w:keepLines w:val="0"/>
        <w:pageBreakBefore w:val="0"/>
        <w:widowControl/>
        <w:kinsoku/>
        <w:wordWrap w:val="0"/>
        <w:overflowPunct/>
        <w:topLinePunct w:val="0"/>
        <w:autoSpaceDE/>
        <w:autoSpaceDN/>
        <w:bidi w:val="0"/>
        <w:adjustRightInd/>
        <w:snapToGrid/>
        <w:spacing w:before="313" w:beforeLines="100" w:after="313" w:afterLines="100"/>
        <w:ind w:firstLine="0" w:firstLineChars="0"/>
        <w:jc w:val="left"/>
        <w:textAlignment w:val="auto"/>
        <w:rPr>
          <w:rFonts w:hint="eastAsia" w:ascii="黑体" w:eastAsia="黑体"/>
          <w:color w:val="auto"/>
        </w:rPr>
      </w:pPr>
      <w:r>
        <w:rPr>
          <w:rFonts w:hint="eastAsia" w:ascii="黑体" w:eastAsia="黑体"/>
          <w:color w:val="auto"/>
          <w:lang w:val="en-US" w:eastAsia="zh-CN"/>
        </w:rPr>
        <w:t>6.2.5</w:t>
      </w:r>
      <w:r>
        <w:rPr>
          <w:rFonts w:hint="eastAsia" w:ascii="黑体" w:eastAsia="黑体"/>
          <w:color w:val="auto"/>
        </w:rPr>
        <w:t>购入</w:t>
      </w:r>
      <w:r>
        <w:rPr>
          <w:rFonts w:hint="eastAsia" w:ascii="黑体" w:eastAsia="黑体"/>
          <w:color w:val="auto"/>
          <w:lang w:val="en-US" w:eastAsia="zh-CN"/>
        </w:rPr>
        <w:t>和输出</w:t>
      </w:r>
      <w:r>
        <w:rPr>
          <w:rFonts w:hint="eastAsia" w:ascii="黑体" w:eastAsia="黑体"/>
          <w:color w:val="auto"/>
        </w:rPr>
        <w:t>热力产生的排放</w:t>
      </w:r>
    </w:p>
    <w:p w14:paraId="18B87DB5">
      <w:pPr>
        <w:keepNext w:val="0"/>
        <w:keepLines w:val="0"/>
        <w:pageBreakBefore w:val="0"/>
        <w:widowControl/>
        <w:kinsoku/>
        <w:wordWrap w:val="0"/>
        <w:overflowPunct/>
        <w:topLinePunct w:val="0"/>
        <w:autoSpaceDE/>
        <w:autoSpaceDN/>
        <w:bidi w:val="0"/>
        <w:adjustRightInd/>
        <w:snapToGrid/>
        <w:spacing w:before="313" w:beforeLines="100" w:after="313" w:afterLines="100"/>
        <w:ind w:firstLine="0" w:firstLineChars="0"/>
        <w:jc w:val="left"/>
        <w:textAlignment w:val="auto"/>
        <w:rPr>
          <w:rFonts w:hint="eastAsia"/>
          <w:color w:val="auto"/>
        </w:rPr>
      </w:pPr>
      <w:r>
        <w:rPr>
          <w:rFonts w:hint="eastAsia" w:ascii="黑体" w:eastAsia="黑体"/>
          <w:color w:val="auto"/>
          <w:lang w:val="en-US" w:eastAsia="zh-CN"/>
        </w:rPr>
        <w:t>6.2.5.1 购入热力产生的排放</w:t>
      </w:r>
    </w:p>
    <w:p w14:paraId="50158088">
      <w:pPr>
        <w:ind w:firstLine="420" w:firstLineChars="200"/>
        <w:rPr>
          <w:color w:val="auto"/>
        </w:rPr>
      </w:pPr>
      <w:r>
        <w:rPr>
          <w:rFonts w:hint="eastAsia"/>
          <w:color w:val="auto"/>
        </w:rPr>
        <w:t>企业购入的热力消费所对应的热力生产环节二氧化</w:t>
      </w:r>
      <w:r>
        <w:rPr>
          <w:rFonts w:hint="eastAsia"/>
          <w:color w:val="auto"/>
          <w:lang w:eastAsia="zh-CN"/>
        </w:rPr>
        <w:t>温室气体排放</w:t>
      </w:r>
      <w:r>
        <w:rPr>
          <w:rFonts w:hint="eastAsia"/>
          <w:color w:val="auto"/>
        </w:rPr>
        <w:t>量按公式</w:t>
      </w:r>
      <w:r>
        <w:rPr>
          <w:rFonts w:hint="eastAsia" w:ascii="宋体" w:hAnsi="宋体" w:eastAsia="宋体" w:cs="宋体"/>
          <w:color w:val="auto"/>
        </w:rPr>
        <w:t>（</w:t>
      </w:r>
      <w:r>
        <w:rPr>
          <w:rFonts w:hint="eastAsia" w:ascii="宋体" w:hAnsi="宋体" w:eastAsia="宋体" w:cs="宋体"/>
          <w:color w:val="auto"/>
          <w:lang w:val="en-US" w:eastAsia="zh-CN"/>
        </w:rPr>
        <w:t>7</w:t>
      </w:r>
      <w:r>
        <w:rPr>
          <w:rFonts w:hint="eastAsia" w:ascii="宋体" w:hAnsi="宋体" w:eastAsia="宋体" w:cs="宋体"/>
          <w:color w:val="auto"/>
        </w:rPr>
        <w:t>）</w:t>
      </w:r>
      <w:r>
        <w:rPr>
          <w:rFonts w:hint="eastAsia"/>
          <w:color w:val="auto"/>
        </w:rPr>
        <w:t>计算。</w:t>
      </w:r>
    </w:p>
    <w:p w14:paraId="63760BD4">
      <w:pPr>
        <w:wordWrap w:val="0"/>
        <w:spacing w:beforeLines="50" w:afterLines="50"/>
        <w:ind w:firstLine="420" w:firstLineChars="200"/>
        <w:jc w:val="right"/>
        <w:rPr>
          <w:rFonts w:hint="eastAsia" w:ascii="宋体" w:hAnsi="宋体" w:eastAsia="宋体" w:cs="宋体"/>
          <w:color w:val="auto"/>
        </w:rPr>
      </w:pPr>
      <w:r>
        <w:rPr>
          <w:rFonts w:hint="default" w:ascii="Times New Roman" w:hAnsi="Times New Roman" w:cs="Times New Roman"/>
          <w:i/>
          <w:color w:val="auto"/>
        </w:rPr>
        <w:t>E</w:t>
      </w:r>
      <w:r>
        <w:rPr>
          <w:rFonts w:hint="default" w:ascii="Times New Roman" w:hAnsi="Times New Roman" w:cs="Times New Roman"/>
          <w:i w:val="0"/>
          <w:iCs/>
          <w:color w:val="auto"/>
          <w:vertAlign w:val="subscript"/>
          <w:lang w:val="en-US" w:eastAsia="zh-CN"/>
        </w:rPr>
        <w:t>购入</w:t>
      </w:r>
      <w:r>
        <w:rPr>
          <w:rFonts w:hint="default" w:ascii="Times New Roman" w:hAnsi="Times New Roman" w:cs="Times New Roman"/>
          <w:color w:val="auto"/>
          <w:vertAlign w:val="subscript"/>
        </w:rPr>
        <w:t>热</w:t>
      </w:r>
      <w:r>
        <w:rPr>
          <w:rFonts w:hint="default" w:ascii="Times New Roman" w:hAnsi="Times New Roman" w:cs="Times New Roman"/>
          <w:i/>
          <w:color w:val="auto"/>
        </w:rPr>
        <w:t>= AD</w:t>
      </w:r>
      <w:r>
        <w:rPr>
          <w:rFonts w:hint="default" w:ascii="Times New Roman" w:hAnsi="Times New Roman" w:cs="Times New Roman"/>
          <w:i w:val="0"/>
          <w:iCs/>
          <w:color w:val="auto"/>
          <w:vertAlign w:val="subscript"/>
          <w:lang w:val="en-US" w:eastAsia="zh-CN"/>
        </w:rPr>
        <w:t>购入</w:t>
      </w:r>
      <w:r>
        <w:rPr>
          <w:rFonts w:hint="default" w:ascii="Times New Roman" w:hAnsi="Times New Roman" w:cs="Times New Roman"/>
          <w:color w:val="auto"/>
          <w:vertAlign w:val="subscript"/>
        </w:rPr>
        <w:t>热</w:t>
      </w:r>
      <m:oMath>
        <m:r>
          <m:rPr>
            <m:nor/>
            <m:sty m:val="p"/>
          </m:rPr>
          <w:rPr>
            <w:rFonts w:hint="default" w:ascii="Times New Roman" w:hAnsi="Times New Roman" w:cs="Times New Roman"/>
            <w:b w:val="0"/>
            <w:i w:val="0"/>
            <w:color w:val="auto"/>
            <w:vertAlign w:val="subscript"/>
            <w:lang w:val="en-US" w:eastAsia="zh-CN"/>
          </w:rPr>
          <m:t xml:space="preserve"> </m:t>
        </m:r>
        <m:r>
          <m:rPr>
            <m:nor/>
            <m:sty m:val="p"/>
          </m:rPr>
          <w:rPr>
            <w:rFonts w:hint="default" w:ascii="Times New Roman" w:hAnsi="Times New Roman" w:cs="Times New Roman"/>
            <w:b w:val="0"/>
            <w:i w:val="0"/>
            <w:color w:val="auto"/>
            <w:spacing w:val="34"/>
            <w:sz w:val="21"/>
          </w:rPr>
          <m:t>▪</m:t>
        </m:r>
      </m:oMath>
      <w:r>
        <w:rPr>
          <w:rFonts w:hint="default" w:ascii="Times New Roman" w:hAnsi="Times New Roman" w:cs="Times New Roman"/>
          <w:i/>
          <w:color w:val="auto"/>
        </w:rPr>
        <w:t>EF</w:t>
      </w:r>
      <w:r>
        <w:rPr>
          <w:rFonts w:hint="default" w:ascii="Times New Roman" w:hAnsi="Times New Roman" w:cs="Times New Roman"/>
          <w:color w:val="auto"/>
          <w:vertAlign w:val="subscript"/>
        </w:rPr>
        <w:t>热</w:t>
      </w:r>
      <w:r>
        <w:rPr>
          <w:rFonts w:hint="default" w:ascii="Times New Roman" w:hAnsi="Times New Roman" w:cs="Times New Roman"/>
          <w:color w:val="auto"/>
          <w:vertAlign w:val="subscript"/>
          <w:lang w:val="en-US" w:eastAsia="zh-CN"/>
        </w:rPr>
        <w:t>力</w:t>
      </w:r>
      <w:r>
        <w:rPr>
          <w:rFonts w:hint="default" w:ascii="Times New Roman" w:hAnsi="Times New Roman" w:cs="Times New Roman"/>
          <w:color w:val="auto"/>
          <w:vertAlign w:val="subscript"/>
        </w:rPr>
        <w:t xml:space="preserve">  </w:t>
      </w:r>
      <w:r>
        <w:rPr>
          <w:rFonts w:hint="eastAsia"/>
          <w:color w:val="auto"/>
          <w:vertAlign w:val="subscript"/>
        </w:rPr>
        <w:t xml:space="preserve">    </w:t>
      </w:r>
      <w:r>
        <w:rPr>
          <w:rFonts w:hint="eastAsia"/>
          <w:color w:val="auto"/>
          <w:lang w:val="en-US" w:eastAsia="zh-CN"/>
        </w:rPr>
        <w:t>.................................................................................</w:t>
      </w:r>
      <w:r>
        <w:rPr>
          <w:rFonts w:hint="eastAsia"/>
          <w:color w:val="auto"/>
        </w:rPr>
        <w:t xml:space="preserve"> </w:t>
      </w:r>
      <w:r>
        <w:rPr>
          <w:rFonts w:hint="eastAsia" w:ascii="宋体" w:hAnsi="宋体" w:eastAsia="宋体" w:cs="宋体"/>
          <w:color w:val="auto"/>
        </w:rPr>
        <w:t>(</w:t>
      </w:r>
      <w:r>
        <w:rPr>
          <w:rFonts w:hint="eastAsia" w:ascii="宋体" w:hAnsi="宋体" w:cs="宋体"/>
          <w:color w:val="auto"/>
          <w:lang w:val="en-US" w:eastAsia="zh-CN"/>
        </w:rPr>
        <w:t>10</w:t>
      </w:r>
      <w:r>
        <w:rPr>
          <w:rFonts w:hint="eastAsia" w:ascii="宋体" w:hAnsi="宋体" w:eastAsia="宋体" w:cs="宋体"/>
          <w:color w:val="auto"/>
        </w:rPr>
        <w:t>)</w:t>
      </w:r>
    </w:p>
    <w:p w14:paraId="0C79E060">
      <w:pPr>
        <w:ind w:firstLine="420" w:firstLineChars="200"/>
        <w:rPr>
          <w:color w:val="auto"/>
        </w:rPr>
      </w:pPr>
      <w:r>
        <w:rPr>
          <w:rFonts w:hint="eastAsia"/>
          <w:color w:val="auto"/>
        </w:rPr>
        <w:t>式中：</w:t>
      </w:r>
    </w:p>
    <w:p w14:paraId="7996E356">
      <w:pPr>
        <w:ind w:firstLine="420" w:firstLineChars="200"/>
        <w:rPr>
          <w:rFonts w:hint="default" w:ascii="Times New Roman" w:hAnsi="Times New Roman" w:cs="Times New Roman"/>
          <w:color w:val="auto"/>
        </w:rPr>
      </w:pPr>
      <w:r>
        <w:rPr>
          <w:rFonts w:hint="default" w:ascii="Times New Roman" w:hAnsi="Times New Roman" w:cs="Times New Roman"/>
          <w:i/>
          <w:color w:val="auto"/>
        </w:rPr>
        <w:t>E</w:t>
      </w:r>
      <w:r>
        <w:rPr>
          <w:rFonts w:hint="default" w:ascii="Times New Roman" w:hAnsi="Times New Roman" w:cs="Times New Roman"/>
          <w:i w:val="0"/>
          <w:iCs/>
          <w:color w:val="auto"/>
          <w:vertAlign w:val="subscript"/>
          <w:lang w:val="en-US" w:eastAsia="zh-CN"/>
        </w:rPr>
        <w:t>购入</w:t>
      </w:r>
      <w:r>
        <w:rPr>
          <w:rFonts w:hint="default" w:ascii="Times New Roman" w:hAnsi="Times New Roman" w:cs="Times New Roman"/>
          <w:color w:val="auto"/>
          <w:vertAlign w:val="subscript"/>
        </w:rPr>
        <w:t>热</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购入的热力所对应</w:t>
      </w:r>
      <w:r>
        <w:rPr>
          <w:rFonts w:hint="default" w:ascii="Times New Roman" w:hAnsi="Times New Roman" w:cs="Times New Roman"/>
          <w:color w:val="auto"/>
          <w:lang w:val="en-US" w:eastAsia="zh-CN"/>
        </w:rPr>
        <w:t>产生的</w:t>
      </w:r>
      <w:r>
        <w:rPr>
          <w:rFonts w:hint="default" w:ascii="Times New Roman" w:hAnsi="Times New Roman" w:cs="Times New Roman"/>
          <w:color w:val="auto"/>
        </w:rPr>
        <w:t>二氧化</w:t>
      </w:r>
      <w:r>
        <w:rPr>
          <w:rFonts w:hint="default" w:ascii="Times New Roman" w:hAnsi="Times New Roman" w:cs="Times New Roman"/>
          <w:color w:val="auto"/>
          <w:lang w:eastAsia="zh-CN"/>
        </w:rPr>
        <w:t>温室气体排放</w:t>
      </w:r>
      <w:r>
        <w:rPr>
          <w:rFonts w:hint="default" w:ascii="Times New Roman" w:hAnsi="Times New Roman" w:cs="Times New Roman"/>
          <w:color w:val="auto"/>
        </w:rPr>
        <w:t>量，单位为吨二氧化碳（tCO</w:t>
      </w:r>
      <w:r>
        <w:rPr>
          <w:rFonts w:hint="default" w:ascii="Times New Roman" w:hAnsi="Times New Roman" w:cs="Times New Roman"/>
          <w:color w:val="auto"/>
          <w:vertAlign w:val="subscript"/>
        </w:rPr>
        <w:t>2</w:t>
      </w:r>
      <w:r>
        <w:rPr>
          <w:rFonts w:hint="default" w:ascii="Times New Roman" w:hAnsi="Times New Roman" w:cs="Times New Roman"/>
          <w:color w:val="auto"/>
        </w:rPr>
        <w:t>）；</w:t>
      </w:r>
    </w:p>
    <w:p w14:paraId="73A8E860">
      <w:pPr>
        <w:ind w:firstLine="420" w:firstLineChars="200"/>
        <w:rPr>
          <w:rFonts w:hint="default" w:ascii="Times New Roman" w:hAnsi="Times New Roman" w:cs="Times New Roman"/>
          <w:color w:val="auto"/>
        </w:rPr>
      </w:pPr>
      <w:r>
        <w:rPr>
          <w:rFonts w:hint="default" w:ascii="Times New Roman" w:hAnsi="Times New Roman" w:cs="Times New Roman"/>
          <w:i/>
          <w:color w:val="auto"/>
        </w:rPr>
        <w:t>AD</w:t>
      </w:r>
      <w:r>
        <w:rPr>
          <w:rFonts w:hint="default" w:ascii="Times New Roman" w:hAnsi="Times New Roman" w:cs="Times New Roman"/>
          <w:i w:val="0"/>
          <w:iCs/>
          <w:color w:val="auto"/>
          <w:vertAlign w:val="subscript"/>
          <w:lang w:val="en-US" w:eastAsia="zh-CN"/>
        </w:rPr>
        <w:t>购入</w:t>
      </w:r>
      <w:r>
        <w:rPr>
          <w:rFonts w:hint="default" w:ascii="Times New Roman" w:hAnsi="Times New Roman" w:cs="Times New Roman"/>
          <w:color w:val="auto"/>
          <w:vertAlign w:val="subscript"/>
        </w:rPr>
        <w:t>热</w:t>
      </w:r>
      <w:r>
        <w:rPr>
          <w:rFonts w:hint="default" w:ascii="Times New Roman" w:hAnsi="Times New Roman" w:cs="Times New Roman"/>
          <w:color w:val="auto"/>
        </w:rPr>
        <w:t xml:space="preserve"> </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购</w:t>
      </w:r>
      <w:r>
        <w:rPr>
          <w:rFonts w:hint="default" w:ascii="Times New Roman" w:hAnsi="Times New Roman" w:cs="Times New Roman"/>
          <w:color w:val="auto"/>
          <w:lang w:val="en-US" w:eastAsia="zh-CN"/>
        </w:rPr>
        <w:t>入的</w:t>
      </w:r>
      <w:r>
        <w:rPr>
          <w:rFonts w:hint="default" w:ascii="Times New Roman" w:hAnsi="Times New Roman" w:cs="Times New Roman"/>
          <w:color w:val="auto"/>
        </w:rPr>
        <w:t>热力，单位为</w:t>
      </w:r>
      <w:r>
        <w:rPr>
          <w:rFonts w:hint="default" w:ascii="Times New Roman" w:hAnsi="Times New Roman" w:cs="Times New Roman"/>
          <w:color w:val="auto"/>
          <w:lang w:val="en-US" w:eastAsia="zh-CN"/>
        </w:rPr>
        <w:t>吉</w:t>
      </w:r>
      <w:r>
        <w:rPr>
          <w:rFonts w:hint="default" w:ascii="Times New Roman" w:hAnsi="Times New Roman" w:cs="Times New Roman"/>
          <w:color w:val="auto"/>
        </w:rPr>
        <w:t>焦（GJ）；</w:t>
      </w:r>
    </w:p>
    <w:p w14:paraId="1EDCE7F1">
      <w:pPr>
        <w:ind w:firstLine="420" w:firstLineChars="200"/>
        <w:rPr>
          <w:rFonts w:hint="default" w:ascii="Times New Roman" w:hAnsi="Times New Roman" w:cs="Times New Roman"/>
          <w:color w:val="auto"/>
        </w:rPr>
      </w:pPr>
      <w:r>
        <w:rPr>
          <w:rFonts w:hint="default" w:ascii="Times New Roman" w:hAnsi="Times New Roman" w:cs="Times New Roman"/>
          <w:i/>
          <w:color w:val="auto"/>
        </w:rPr>
        <w:t>EF</w:t>
      </w:r>
      <w:r>
        <w:rPr>
          <w:rFonts w:hint="default" w:ascii="Times New Roman" w:hAnsi="Times New Roman" w:cs="Times New Roman"/>
          <w:color w:val="auto"/>
          <w:vertAlign w:val="subscript"/>
        </w:rPr>
        <w:t>热</w:t>
      </w:r>
      <w:r>
        <w:rPr>
          <w:rFonts w:hint="default" w:ascii="Times New Roman" w:hAnsi="Times New Roman" w:cs="Times New Roman"/>
          <w:color w:val="auto"/>
          <w:vertAlign w:val="subscript"/>
          <w:lang w:val="en-US" w:eastAsia="zh-CN"/>
        </w:rPr>
        <w:t>力</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 xml:space="preserve"> 热力</w:t>
      </w:r>
      <w:r>
        <w:rPr>
          <w:rFonts w:hint="default" w:ascii="Times New Roman" w:hAnsi="Times New Roman" w:cs="Times New Roman"/>
          <w:color w:val="auto"/>
        </w:rPr>
        <w:t>排放因子，单位为吨二氧化碳/百万千</w:t>
      </w:r>
      <w:r>
        <w:rPr>
          <w:rFonts w:hint="default" w:ascii="Times New Roman" w:hAnsi="Times New Roman" w:cs="Times New Roman"/>
          <w:color w:val="auto"/>
          <w:lang w:val="en-US" w:eastAsia="zh-CN"/>
        </w:rPr>
        <w:t>吉</w:t>
      </w:r>
      <w:r>
        <w:rPr>
          <w:rFonts w:hint="default" w:ascii="Times New Roman" w:hAnsi="Times New Roman" w:cs="Times New Roman"/>
          <w:color w:val="auto"/>
        </w:rPr>
        <w:t>焦（tCO</w:t>
      </w:r>
      <w:r>
        <w:rPr>
          <w:rFonts w:hint="default" w:ascii="Times New Roman" w:hAnsi="Times New Roman" w:cs="Times New Roman"/>
          <w:color w:val="auto"/>
          <w:vertAlign w:val="subscript"/>
        </w:rPr>
        <w:t>2</w:t>
      </w:r>
      <w:r>
        <w:rPr>
          <w:rFonts w:hint="default" w:ascii="Times New Roman" w:hAnsi="Times New Roman" w:cs="Times New Roman"/>
          <w:color w:val="auto"/>
        </w:rPr>
        <w:t xml:space="preserve"> /GJ）。</w:t>
      </w:r>
    </w:p>
    <w:p w14:paraId="49A4CB57">
      <w:pPr>
        <w:keepNext w:val="0"/>
        <w:keepLines w:val="0"/>
        <w:pageBreakBefore w:val="0"/>
        <w:widowControl/>
        <w:kinsoku/>
        <w:wordWrap w:val="0"/>
        <w:overflowPunct/>
        <w:topLinePunct w:val="0"/>
        <w:autoSpaceDE/>
        <w:autoSpaceDN/>
        <w:bidi w:val="0"/>
        <w:adjustRightInd/>
        <w:snapToGrid/>
        <w:spacing w:before="313" w:beforeLines="100" w:after="313" w:afterLines="100"/>
        <w:ind w:firstLine="0" w:firstLineChars="0"/>
        <w:jc w:val="left"/>
        <w:textAlignment w:val="auto"/>
        <w:rPr>
          <w:rFonts w:hint="eastAsia"/>
          <w:color w:val="auto"/>
        </w:rPr>
      </w:pPr>
      <w:r>
        <w:rPr>
          <w:rFonts w:hint="eastAsia" w:ascii="黑体" w:eastAsia="黑体"/>
          <w:color w:val="auto"/>
          <w:lang w:val="en-US" w:eastAsia="zh-CN"/>
        </w:rPr>
        <w:t>6.2.5.2 输出热力产生的排放</w:t>
      </w:r>
    </w:p>
    <w:p w14:paraId="0C051484">
      <w:pPr>
        <w:ind w:firstLine="420" w:firstLineChars="200"/>
        <w:rPr>
          <w:color w:val="auto"/>
        </w:rPr>
      </w:pPr>
      <w:r>
        <w:rPr>
          <w:rFonts w:hint="eastAsia"/>
          <w:color w:val="auto"/>
        </w:rPr>
        <w:t>企业</w:t>
      </w:r>
      <w:r>
        <w:rPr>
          <w:rFonts w:hint="eastAsia"/>
          <w:color w:val="auto"/>
          <w:lang w:val="en-US" w:eastAsia="zh-CN"/>
        </w:rPr>
        <w:t>输出的</w:t>
      </w:r>
      <w:r>
        <w:rPr>
          <w:rFonts w:hint="eastAsia"/>
          <w:color w:val="auto"/>
        </w:rPr>
        <w:t>热力</w:t>
      </w:r>
      <w:r>
        <w:rPr>
          <w:rFonts w:hint="eastAsia"/>
          <w:color w:val="auto"/>
          <w:lang w:val="en-US" w:eastAsia="zh-CN"/>
        </w:rPr>
        <w:t>所产生的</w:t>
      </w:r>
      <w:r>
        <w:rPr>
          <w:rFonts w:hint="eastAsia"/>
          <w:color w:val="auto"/>
        </w:rPr>
        <w:t>二氧化</w:t>
      </w:r>
      <w:r>
        <w:rPr>
          <w:rFonts w:hint="eastAsia"/>
          <w:color w:val="auto"/>
          <w:lang w:eastAsia="zh-CN"/>
        </w:rPr>
        <w:t>温室气体排放</w:t>
      </w:r>
      <w:r>
        <w:rPr>
          <w:rFonts w:hint="eastAsia"/>
          <w:color w:val="auto"/>
        </w:rPr>
        <w:t>量按公式（</w:t>
      </w:r>
      <w:r>
        <w:rPr>
          <w:rFonts w:hint="eastAsia" w:ascii="宋体" w:hAnsi="宋体" w:eastAsia="宋体" w:cs="宋体"/>
          <w:color w:val="auto"/>
          <w:lang w:val="en-US" w:eastAsia="zh-CN"/>
        </w:rPr>
        <w:t>11</w:t>
      </w:r>
      <w:r>
        <w:rPr>
          <w:rFonts w:hint="eastAsia"/>
          <w:color w:val="auto"/>
        </w:rPr>
        <w:t>）计算。</w:t>
      </w:r>
    </w:p>
    <w:p w14:paraId="68F443EB">
      <w:pPr>
        <w:wordWrap w:val="0"/>
        <w:spacing w:beforeLines="50" w:afterLines="50"/>
        <w:ind w:firstLine="420" w:firstLineChars="200"/>
        <w:jc w:val="right"/>
        <w:rPr>
          <w:rFonts w:hint="eastAsia" w:ascii="宋体" w:hAnsi="宋体" w:eastAsia="宋体" w:cs="宋体"/>
          <w:color w:val="auto"/>
        </w:rPr>
      </w:pPr>
      <w:r>
        <w:rPr>
          <w:rFonts w:hint="default" w:ascii="Times New Roman" w:hAnsi="Times New Roman" w:cs="Times New Roman"/>
          <w:i/>
          <w:color w:val="auto"/>
        </w:rPr>
        <w:t>E</w:t>
      </w:r>
      <w:r>
        <w:rPr>
          <w:rFonts w:hint="default" w:ascii="Times New Roman" w:hAnsi="Times New Roman" w:cs="Times New Roman"/>
          <w:i w:val="0"/>
          <w:iCs/>
          <w:color w:val="auto"/>
          <w:vertAlign w:val="subscript"/>
          <w:lang w:val="en-US" w:eastAsia="zh-CN"/>
        </w:rPr>
        <w:t>输出</w:t>
      </w:r>
      <w:r>
        <w:rPr>
          <w:rFonts w:hint="default" w:ascii="Times New Roman" w:hAnsi="Times New Roman" w:cs="Times New Roman"/>
          <w:color w:val="auto"/>
          <w:vertAlign w:val="subscript"/>
        </w:rPr>
        <w:t>热</w:t>
      </w:r>
      <w:r>
        <w:rPr>
          <w:rFonts w:hint="default" w:ascii="Times New Roman" w:hAnsi="Times New Roman" w:cs="Times New Roman"/>
          <w:i/>
          <w:color w:val="auto"/>
        </w:rPr>
        <w:t>= AD</w:t>
      </w:r>
      <w:r>
        <w:rPr>
          <w:rFonts w:hint="default" w:ascii="Times New Roman" w:hAnsi="Times New Roman" w:cs="Times New Roman"/>
          <w:i w:val="0"/>
          <w:iCs/>
          <w:color w:val="auto"/>
          <w:vertAlign w:val="subscript"/>
          <w:lang w:val="en-US" w:eastAsia="zh-CN"/>
        </w:rPr>
        <w:t>输出</w:t>
      </w:r>
      <w:r>
        <w:rPr>
          <w:rFonts w:hint="default" w:ascii="Times New Roman" w:hAnsi="Times New Roman" w:cs="Times New Roman"/>
          <w:color w:val="auto"/>
          <w:vertAlign w:val="subscript"/>
        </w:rPr>
        <w:t>热</w:t>
      </w:r>
      <w:r>
        <w:rPr>
          <w:rFonts w:hint="default" w:ascii="Times New Roman" w:hAnsi="Times New Roman" w:cs="Times New Roman"/>
          <w:color w:val="auto"/>
          <w:vertAlign w:val="subscript"/>
          <w:lang w:val="en-US" w:eastAsia="zh-CN"/>
        </w:rPr>
        <w:t xml:space="preserve"> </w:t>
      </w:r>
      <m:oMath>
        <m:r>
          <m:rPr>
            <m:nor/>
            <m:sty m:val="p"/>
          </m:rPr>
          <w:rPr>
            <w:rFonts w:hint="default" w:ascii="Times New Roman" w:hAnsi="Times New Roman" w:cs="Times New Roman"/>
            <w:b w:val="0"/>
            <w:i w:val="0"/>
            <w:color w:val="auto"/>
            <w:spacing w:val="34"/>
            <w:sz w:val="21"/>
          </w:rPr>
          <m:t>▪</m:t>
        </m:r>
      </m:oMath>
      <w:r>
        <w:rPr>
          <w:rFonts w:hint="default" w:ascii="Times New Roman" w:hAnsi="Times New Roman" w:cs="Times New Roman"/>
          <w:i/>
          <w:color w:val="auto"/>
        </w:rPr>
        <w:t>EF</w:t>
      </w:r>
      <w:r>
        <w:rPr>
          <w:rFonts w:hint="default" w:ascii="Times New Roman" w:hAnsi="Times New Roman" w:cs="Times New Roman"/>
          <w:color w:val="auto"/>
          <w:vertAlign w:val="subscript"/>
        </w:rPr>
        <w:t>热</w:t>
      </w:r>
      <w:r>
        <w:rPr>
          <w:rFonts w:hint="default" w:ascii="Times New Roman" w:hAnsi="Times New Roman" w:cs="Times New Roman"/>
          <w:color w:val="auto"/>
          <w:vertAlign w:val="subscript"/>
          <w:lang w:val="en-US" w:eastAsia="zh-CN"/>
        </w:rPr>
        <w:t>力</w:t>
      </w:r>
      <w:r>
        <w:rPr>
          <w:rFonts w:hint="default" w:ascii="Times New Roman" w:hAnsi="Times New Roman" w:cs="Times New Roman"/>
          <w:color w:val="auto"/>
          <w:vertAlign w:val="subscript"/>
        </w:rPr>
        <w:t xml:space="preserve"> </w:t>
      </w:r>
      <w:r>
        <w:rPr>
          <w:rFonts w:hint="eastAsia"/>
          <w:color w:val="auto"/>
          <w:vertAlign w:val="subscript"/>
        </w:rPr>
        <w:t xml:space="preserve">     </w:t>
      </w:r>
      <w:r>
        <w:rPr>
          <w:rFonts w:hint="eastAsia"/>
          <w:color w:val="auto"/>
          <w:lang w:val="en-US" w:eastAsia="zh-CN"/>
        </w:rPr>
        <w:t>.................................................................................</w:t>
      </w:r>
      <w:r>
        <w:rPr>
          <w:rFonts w:hint="eastAsia" w:ascii="宋体" w:hAnsi="宋体" w:eastAsia="宋体" w:cs="宋体"/>
          <w:color w:val="auto"/>
        </w:rPr>
        <w:t xml:space="preserve"> (</w:t>
      </w:r>
      <w:r>
        <w:rPr>
          <w:rFonts w:hint="eastAsia" w:ascii="宋体" w:hAnsi="宋体" w:cs="宋体"/>
          <w:color w:val="auto"/>
          <w:lang w:val="en-US" w:eastAsia="zh-CN"/>
        </w:rPr>
        <w:t>11</w:t>
      </w:r>
      <w:r>
        <w:rPr>
          <w:rFonts w:hint="eastAsia" w:ascii="宋体" w:hAnsi="宋体" w:eastAsia="宋体" w:cs="宋体"/>
          <w:color w:val="auto"/>
        </w:rPr>
        <w:t>)</w:t>
      </w:r>
    </w:p>
    <w:p w14:paraId="268B3627">
      <w:pPr>
        <w:ind w:firstLine="420" w:firstLineChars="200"/>
        <w:rPr>
          <w:color w:val="auto"/>
        </w:rPr>
      </w:pPr>
      <w:r>
        <w:rPr>
          <w:rFonts w:hint="eastAsia"/>
          <w:color w:val="auto"/>
        </w:rPr>
        <w:t>式中：</w:t>
      </w:r>
    </w:p>
    <w:p w14:paraId="11E2D58A">
      <w:pPr>
        <w:ind w:firstLine="420" w:firstLineChars="200"/>
        <w:rPr>
          <w:rFonts w:hint="default" w:ascii="Times New Roman" w:hAnsi="Times New Roman" w:cs="Times New Roman"/>
          <w:color w:val="auto"/>
        </w:rPr>
      </w:pPr>
      <w:r>
        <w:rPr>
          <w:rFonts w:hint="default" w:ascii="Times New Roman" w:hAnsi="Times New Roman" w:cs="Times New Roman"/>
          <w:i/>
          <w:color w:val="auto"/>
        </w:rPr>
        <w:t>E</w:t>
      </w:r>
      <w:r>
        <w:rPr>
          <w:rFonts w:hint="default" w:ascii="Times New Roman" w:hAnsi="Times New Roman" w:cs="Times New Roman"/>
          <w:i w:val="0"/>
          <w:iCs/>
          <w:color w:val="auto"/>
          <w:vertAlign w:val="subscript"/>
          <w:lang w:val="en-US" w:eastAsia="zh-CN"/>
        </w:rPr>
        <w:t>输出</w:t>
      </w:r>
      <w:r>
        <w:rPr>
          <w:rFonts w:hint="default" w:ascii="Times New Roman" w:hAnsi="Times New Roman" w:cs="Times New Roman"/>
          <w:color w:val="auto"/>
          <w:vertAlign w:val="subscript"/>
        </w:rPr>
        <w:t>热</w:t>
      </w:r>
      <w:r>
        <w:rPr>
          <w:rFonts w:hint="default" w:ascii="Times New Roman" w:hAnsi="Times New Roman" w:cs="Times New Roman"/>
          <w:color w:val="auto"/>
          <w:vertAlign w:val="subscript"/>
          <w:lang w:val="en-US" w:eastAsia="zh-CN"/>
        </w:rPr>
        <w:t xml:space="preserve">  </w:t>
      </w:r>
      <w:r>
        <w:rPr>
          <w:rFonts w:hint="default" w:ascii="Times New Roman" w:hAnsi="Times New Roman" w:cs="Times New Roman"/>
          <w:color w:val="auto"/>
        </w:rPr>
        <w:t xml:space="preserve"> </w:t>
      </w:r>
      <w:r>
        <w:rPr>
          <w:rFonts w:hint="default" w:ascii="Times New Roman" w:hAnsi="Times New Roman" w:cs="Times New Roman"/>
          <w:color w:val="auto"/>
          <w:lang w:eastAsia="zh-CN"/>
        </w:rPr>
        <w:t>——</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输出</w:t>
      </w:r>
      <w:r>
        <w:rPr>
          <w:rFonts w:hint="default" w:ascii="Times New Roman" w:hAnsi="Times New Roman" w:cs="Times New Roman"/>
          <w:color w:val="auto"/>
        </w:rPr>
        <w:t>的热力所对应</w:t>
      </w:r>
      <w:r>
        <w:rPr>
          <w:rFonts w:hint="default" w:ascii="Times New Roman" w:hAnsi="Times New Roman" w:cs="Times New Roman"/>
          <w:color w:val="auto"/>
          <w:lang w:val="en-US" w:eastAsia="zh-CN"/>
        </w:rPr>
        <w:t>产生</w:t>
      </w:r>
      <w:r>
        <w:rPr>
          <w:rFonts w:hint="default" w:ascii="Times New Roman" w:hAnsi="Times New Roman" w:cs="Times New Roman"/>
          <w:color w:val="auto"/>
        </w:rPr>
        <w:t>二氧化</w:t>
      </w:r>
      <w:r>
        <w:rPr>
          <w:rFonts w:hint="default" w:ascii="Times New Roman" w:hAnsi="Times New Roman" w:cs="Times New Roman"/>
          <w:color w:val="auto"/>
          <w:lang w:eastAsia="zh-CN"/>
        </w:rPr>
        <w:t>温室气体排放</w:t>
      </w:r>
      <w:r>
        <w:rPr>
          <w:rFonts w:hint="default" w:ascii="Times New Roman" w:hAnsi="Times New Roman" w:cs="Times New Roman"/>
          <w:color w:val="auto"/>
        </w:rPr>
        <w:t>量，单位为吨二氧化碳（tCO</w:t>
      </w:r>
      <w:r>
        <w:rPr>
          <w:rFonts w:hint="default" w:ascii="Times New Roman" w:hAnsi="Times New Roman" w:cs="Times New Roman"/>
          <w:color w:val="auto"/>
          <w:vertAlign w:val="subscript"/>
        </w:rPr>
        <w:t>2</w:t>
      </w:r>
      <w:r>
        <w:rPr>
          <w:rFonts w:hint="default" w:ascii="Times New Roman" w:hAnsi="Times New Roman" w:cs="Times New Roman"/>
          <w:color w:val="auto"/>
        </w:rPr>
        <w:t>）；</w:t>
      </w:r>
    </w:p>
    <w:p w14:paraId="6F2416B7">
      <w:pPr>
        <w:ind w:firstLine="420" w:firstLineChars="200"/>
        <w:rPr>
          <w:rFonts w:hint="default" w:ascii="Times New Roman" w:hAnsi="Times New Roman" w:cs="Times New Roman"/>
          <w:color w:val="auto"/>
        </w:rPr>
      </w:pPr>
      <w:r>
        <w:rPr>
          <w:rFonts w:hint="default" w:ascii="Times New Roman" w:hAnsi="Times New Roman" w:cs="Times New Roman"/>
          <w:i/>
          <w:color w:val="auto"/>
        </w:rPr>
        <w:t>AD</w:t>
      </w:r>
      <w:r>
        <w:rPr>
          <w:rFonts w:hint="default" w:ascii="Times New Roman" w:hAnsi="Times New Roman" w:cs="Times New Roman"/>
          <w:i w:val="0"/>
          <w:iCs/>
          <w:color w:val="auto"/>
          <w:vertAlign w:val="subscript"/>
          <w:lang w:val="en-US" w:eastAsia="zh-CN"/>
        </w:rPr>
        <w:t>输出</w:t>
      </w:r>
      <w:r>
        <w:rPr>
          <w:rFonts w:hint="default" w:ascii="Times New Roman" w:hAnsi="Times New Roman" w:cs="Times New Roman"/>
          <w:color w:val="auto"/>
          <w:vertAlign w:val="subscript"/>
        </w:rPr>
        <w:t>热</w:t>
      </w:r>
      <w:r>
        <w:rPr>
          <w:rFonts w:hint="default" w:ascii="Times New Roman" w:hAnsi="Times New Roman" w:cs="Times New Roman"/>
          <w:color w:val="auto"/>
        </w:rPr>
        <w:t xml:space="preserve"> </w:t>
      </w:r>
      <w:r>
        <w:rPr>
          <w:rFonts w:hint="default" w:ascii="Times New Roman" w:hAnsi="Times New Roman" w:cs="Times New Roman"/>
          <w:color w:val="auto"/>
          <w:lang w:eastAsia="zh-CN"/>
        </w:rPr>
        <w:t>——</w:t>
      </w:r>
      <w:r>
        <w:rPr>
          <w:rFonts w:hint="default" w:ascii="Times New Roman" w:hAnsi="Times New Roman" w:cs="Times New Roman"/>
          <w:color w:val="auto"/>
        </w:rPr>
        <w:t xml:space="preserve"> 购</w:t>
      </w:r>
      <w:r>
        <w:rPr>
          <w:rFonts w:hint="default" w:ascii="Times New Roman" w:hAnsi="Times New Roman" w:cs="Times New Roman"/>
          <w:color w:val="auto"/>
          <w:lang w:val="en-US" w:eastAsia="zh-CN"/>
        </w:rPr>
        <w:t>入的</w:t>
      </w:r>
      <w:r>
        <w:rPr>
          <w:rFonts w:hint="default" w:ascii="Times New Roman" w:hAnsi="Times New Roman" w:cs="Times New Roman"/>
          <w:color w:val="auto"/>
        </w:rPr>
        <w:t>热力，单位为</w:t>
      </w:r>
      <w:r>
        <w:rPr>
          <w:rFonts w:hint="default" w:ascii="Times New Roman" w:hAnsi="Times New Roman" w:cs="Times New Roman"/>
          <w:color w:val="auto"/>
          <w:lang w:val="en-US" w:eastAsia="zh-CN"/>
        </w:rPr>
        <w:t>吉</w:t>
      </w:r>
      <w:r>
        <w:rPr>
          <w:rFonts w:hint="default" w:ascii="Times New Roman" w:hAnsi="Times New Roman" w:cs="Times New Roman"/>
          <w:color w:val="auto"/>
        </w:rPr>
        <w:t>焦（GJ）；</w:t>
      </w:r>
    </w:p>
    <w:p w14:paraId="78EFB89C">
      <w:pPr>
        <w:ind w:firstLine="420" w:firstLineChars="200"/>
        <w:rPr>
          <w:rFonts w:hint="default" w:ascii="Times New Roman" w:hAnsi="Times New Roman" w:cs="Times New Roman"/>
          <w:color w:val="auto"/>
        </w:rPr>
      </w:pPr>
      <w:r>
        <w:rPr>
          <w:rFonts w:hint="default" w:ascii="Times New Roman" w:hAnsi="Times New Roman" w:cs="Times New Roman"/>
          <w:i/>
          <w:color w:val="auto"/>
        </w:rPr>
        <w:t>EF</w:t>
      </w:r>
      <w:r>
        <w:rPr>
          <w:rFonts w:hint="default" w:ascii="Times New Roman" w:hAnsi="Times New Roman" w:cs="Times New Roman"/>
          <w:color w:val="auto"/>
          <w:vertAlign w:val="subscript"/>
        </w:rPr>
        <w:t>热</w:t>
      </w:r>
      <w:r>
        <w:rPr>
          <w:rFonts w:hint="default" w:ascii="Times New Roman" w:hAnsi="Times New Roman" w:cs="Times New Roman"/>
          <w:color w:val="auto"/>
          <w:vertAlign w:val="subscript"/>
          <w:lang w:val="en-US" w:eastAsia="zh-CN"/>
        </w:rPr>
        <w:t>力</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lang w:eastAsia="zh-CN"/>
        </w:rPr>
        <w:t>——</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热力</w:t>
      </w:r>
      <w:r>
        <w:rPr>
          <w:rFonts w:hint="default" w:ascii="Times New Roman" w:hAnsi="Times New Roman" w:cs="Times New Roman"/>
          <w:color w:val="auto"/>
        </w:rPr>
        <w:t>排放因子，单位为吨二氧化碳/</w:t>
      </w:r>
      <w:r>
        <w:rPr>
          <w:rFonts w:hint="default" w:ascii="Times New Roman" w:hAnsi="Times New Roman" w:cs="Times New Roman"/>
          <w:color w:val="auto"/>
          <w:lang w:val="en-US" w:eastAsia="zh-CN"/>
        </w:rPr>
        <w:t>吉</w:t>
      </w:r>
      <w:r>
        <w:rPr>
          <w:rFonts w:hint="default" w:ascii="Times New Roman" w:hAnsi="Times New Roman" w:cs="Times New Roman"/>
          <w:color w:val="auto"/>
        </w:rPr>
        <w:t>焦（tCO</w:t>
      </w:r>
      <w:r>
        <w:rPr>
          <w:rFonts w:hint="default" w:ascii="Times New Roman" w:hAnsi="Times New Roman" w:cs="Times New Roman"/>
          <w:color w:val="auto"/>
          <w:vertAlign w:val="subscript"/>
        </w:rPr>
        <w:t>2</w:t>
      </w:r>
      <w:r>
        <w:rPr>
          <w:rFonts w:hint="default" w:ascii="Times New Roman" w:hAnsi="Times New Roman" w:cs="Times New Roman"/>
          <w:color w:val="auto"/>
        </w:rPr>
        <w:t xml:space="preserve"> /GJ）。</w:t>
      </w:r>
    </w:p>
    <w:p w14:paraId="52335E38">
      <w:pPr>
        <w:keepNext w:val="0"/>
        <w:keepLines w:val="0"/>
        <w:pageBreakBefore w:val="0"/>
        <w:widowControl/>
        <w:kinsoku/>
        <w:wordWrap w:val="0"/>
        <w:overflowPunct/>
        <w:topLinePunct w:val="0"/>
        <w:autoSpaceDE/>
        <w:autoSpaceDN/>
        <w:bidi w:val="0"/>
        <w:adjustRightInd/>
        <w:snapToGrid/>
        <w:spacing w:before="313" w:beforeLines="100" w:after="313" w:afterLines="100"/>
        <w:ind w:firstLine="0" w:firstLineChars="0"/>
        <w:jc w:val="left"/>
        <w:textAlignment w:val="auto"/>
        <w:rPr>
          <w:rFonts w:hint="eastAsia" w:ascii="黑体" w:eastAsia="黑体"/>
          <w:color w:val="auto"/>
        </w:rPr>
      </w:pPr>
      <w:r>
        <w:rPr>
          <w:rFonts w:hint="eastAsia" w:ascii="黑体" w:eastAsia="黑体"/>
          <w:color w:val="auto"/>
          <w:lang w:val="en-US" w:eastAsia="zh-CN"/>
        </w:rPr>
        <w:t>6.2.5</w:t>
      </w:r>
      <w:r>
        <w:rPr>
          <w:rFonts w:hint="eastAsia" w:ascii="黑体" w:eastAsia="黑体"/>
          <w:color w:val="auto"/>
        </w:rPr>
        <w:t>.</w:t>
      </w:r>
      <w:r>
        <w:rPr>
          <w:rFonts w:hint="eastAsia" w:ascii="黑体" w:eastAsia="黑体"/>
          <w:color w:val="auto"/>
          <w:lang w:val="en-US" w:eastAsia="zh-CN"/>
        </w:rPr>
        <w:t>3</w:t>
      </w:r>
      <w:r>
        <w:rPr>
          <w:rFonts w:hint="eastAsia" w:ascii="黑体" w:eastAsia="黑体"/>
          <w:color w:val="auto"/>
        </w:rPr>
        <w:t xml:space="preserve"> 活动水平</w:t>
      </w:r>
      <w:r>
        <w:rPr>
          <w:rFonts w:hint="eastAsia" w:ascii="黑体" w:eastAsia="黑体"/>
          <w:color w:val="auto"/>
          <w:lang w:val="en-US" w:eastAsia="zh-CN"/>
        </w:rPr>
        <w:t>数据</w:t>
      </w:r>
      <w:r>
        <w:rPr>
          <w:rFonts w:hint="eastAsia" w:ascii="黑体" w:eastAsia="黑体"/>
          <w:color w:val="auto"/>
        </w:rPr>
        <w:t>获取</w:t>
      </w:r>
    </w:p>
    <w:p w14:paraId="3F3CBB20">
      <w:pPr>
        <w:keepNext w:val="0"/>
        <w:keepLines w:val="0"/>
        <w:widowControl/>
        <w:suppressLineNumbers w:val="0"/>
        <w:ind w:firstLine="0" w:firstLineChars="0"/>
        <w:jc w:val="left"/>
        <w:rPr>
          <w:rFonts w:hint="eastAsia" w:ascii="宋体" w:hAnsi="宋体" w:eastAsia="宋体" w:cs="宋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6.</w:t>
      </w:r>
      <w:r>
        <w:rPr>
          <w:rFonts w:hint="eastAsia" w:ascii="黑体" w:eastAsia="黑体"/>
          <w:color w:val="auto"/>
          <w:lang w:val="en-US" w:eastAsia="zh-CN"/>
        </w:rPr>
        <w:t>2.</w:t>
      </w:r>
      <w:r>
        <w:rPr>
          <w:rFonts w:hint="eastAsia" w:ascii="黑体" w:hAnsi="黑体" w:eastAsia="黑体" w:cs="黑体"/>
          <w:color w:val="auto"/>
          <w:kern w:val="0"/>
          <w:sz w:val="21"/>
          <w:szCs w:val="21"/>
          <w:lang w:val="en-US" w:eastAsia="zh-CN" w:bidi="ar"/>
        </w:rPr>
        <w:t xml:space="preserve">5.3.1 </w:t>
      </w:r>
      <w:r>
        <w:rPr>
          <w:rFonts w:hint="eastAsia" w:ascii="宋体" w:hAnsi="宋体" w:eastAsia="宋体" w:cs="宋体"/>
          <w:color w:val="auto"/>
          <w:kern w:val="0"/>
          <w:sz w:val="21"/>
          <w:szCs w:val="21"/>
          <w:lang w:val="en-US" w:eastAsia="zh-CN" w:bidi="ar"/>
        </w:rPr>
        <w:t>企业购入和输出热力数据应以结算热力表或计量表为准；如果没有,可采用供应商提供的供热量发票或者结算单等结算凭证中的数据。</w:t>
      </w:r>
    </w:p>
    <w:p w14:paraId="41F4E43F">
      <w:pPr>
        <w:keepNext w:val="0"/>
        <w:keepLines w:val="0"/>
        <w:widowControl/>
        <w:suppressLineNumbers w:val="0"/>
        <w:ind w:firstLine="0" w:firstLineChars="0"/>
        <w:jc w:val="left"/>
        <w:rPr>
          <w:rFonts w:hint="default" w:ascii="E-BZ" w:hAnsi="E-BZ" w:eastAsia="E-BZ" w:cs="E-BZ"/>
          <w:color w:val="auto"/>
          <w:kern w:val="0"/>
          <w:sz w:val="19"/>
          <w:szCs w:val="19"/>
          <w:lang w:val="en-US" w:eastAsia="zh-CN" w:bidi="ar"/>
        </w:rPr>
      </w:pPr>
      <w:r>
        <w:rPr>
          <w:rFonts w:hint="eastAsia" w:ascii="黑体" w:hAnsi="黑体" w:eastAsia="黑体" w:cs="黑体"/>
          <w:color w:val="auto"/>
          <w:kern w:val="0"/>
          <w:sz w:val="21"/>
          <w:szCs w:val="21"/>
          <w:lang w:val="en-US" w:eastAsia="zh-CN" w:bidi="ar"/>
        </w:rPr>
        <w:t>6.</w:t>
      </w:r>
      <w:r>
        <w:rPr>
          <w:rFonts w:hint="eastAsia" w:ascii="黑体" w:eastAsia="黑体"/>
          <w:color w:val="auto"/>
          <w:lang w:val="en-US" w:eastAsia="zh-CN"/>
        </w:rPr>
        <w:t>2.</w:t>
      </w:r>
      <w:r>
        <w:rPr>
          <w:rFonts w:hint="eastAsia" w:ascii="黑体" w:hAnsi="黑体" w:eastAsia="黑体" w:cs="黑体"/>
          <w:color w:val="auto"/>
          <w:kern w:val="0"/>
          <w:sz w:val="21"/>
          <w:szCs w:val="21"/>
          <w:lang w:val="en-US" w:eastAsia="zh-CN" w:bidi="ar"/>
        </w:rPr>
        <w:t>5.3.2</w:t>
      </w:r>
      <w:r>
        <w:rPr>
          <w:rFonts w:hint="eastAsia" w:ascii="宋体" w:hAnsi="宋体" w:eastAsia="宋体" w:cs="宋体"/>
          <w:color w:val="auto"/>
          <w:kern w:val="0"/>
          <w:sz w:val="21"/>
          <w:szCs w:val="21"/>
          <w:lang w:val="en-US" w:eastAsia="zh-CN" w:bidi="ar"/>
        </w:rPr>
        <w:t xml:space="preserve"> 非热量单位热水和蒸汽按GB/T 32151.14规定的方法换算为热量单位。</w:t>
      </w:r>
    </w:p>
    <w:p w14:paraId="64C6FC7B">
      <w:pPr>
        <w:keepNext w:val="0"/>
        <w:keepLines w:val="0"/>
        <w:pageBreakBefore w:val="0"/>
        <w:widowControl/>
        <w:kinsoku/>
        <w:wordWrap w:val="0"/>
        <w:overflowPunct/>
        <w:topLinePunct w:val="0"/>
        <w:autoSpaceDE/>
        <w:autoSpaceDN/>
        <w:bidi w:val="0"/>
        <w:adjustRightInd/>
        <w:snapToGrid/>
        <w:spacing w:before="313" w:beforeLines="100" w:after="313" w:afterLines="100"/>
        <w:ind w:firstLine="0" w:firstLineChars="0"/>
        <w:jc w:val="left"/>
        <w:textAlignment w:val="auto"/>
        <w:rPr>
          <w:rFonts w:ascii="黑体" w:eastAsia="黑体"/>
          <w:color w:val="auto"/>
        </w:rPr>
      </w:pPr>
      <w:r>
        <w:rPr>
          <w:rFonts w:hint="eastAsia" w:ascii="黑体" w:eastAsia="黑体"/>
          <w:color w:val="auto"/>
          <w:lang w:val="en-US" w:eastAsia="zh-CN"/>
        </w:rPr>
        <w:t>6.2.5</w:t>
      </w:r>
      <w:r>
        <w:rPr>
          <w:rFonts w:hint="eastAsia" w:ascii="黑体" w:eastAsia="黑体"/>
          <w:color w:val="auto"/>
        </w:rPr>
        <w:t>.2. 排放因子数据获取</w:t>
      </w:r>
    </w:p>
    <w:p w14:paraId="34CBDE00">
      <w:pPr>
        <w:widowControl/>
        <w:ind w:firstLine="420" w:firstLineChars="20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热力排放因子缺省值见</w:t>
      </w:r>
      <w:r>
        <w:rPr>
          <w:rFonts w:hint="eastAsia" w:ascii="宋体" w:hAnsi="宋体" w:cs="宋体"/>
          <w:color w:val="auto"/>
          <w:kern w:val="0"/>
          <w:sz w:val="21"/>
          <w:szCs w:val="21"/>
          <w:lang w:val="en-US" w:eastAsia="zh-CN" w:bidi="ar"/>
        </w:rPr>
        <w:t>附录C中</w:t>
      </w:r>
      <w:r>
        <w:rPr>
          <w:rFonts w:hint="eastAsia" w:ascii="宋体" w:hAnsi="宋体" w:eastAsia="宋体" w:cs="宋体"/>
          <w:color w:val="auto"/>
          <w:kern w:val="0"/>
          <w:sz w:val="21"/>
          <w:szCs w:val="21"/>
          <w:lang w:val="en-US" w:eastAsia="zh-CN" w:bidi="ar"/>
        </w:rPr>
        <w:t>表 C.3。热力排放因子优先采用供热单位的实测值,也可按推荐值0.11tCO/GJ计算。</w:t>
      </w:r>
    </w:p>
    <w:p w14:paraId="3789F3B8">
      <w:pPr>
        <w:keepNext w:val="0"/>
        <w:keepLines w:val="0"/>
        <w:pageBreakBefore w:val="0"/>
        <w:widowControl/>
        <w:kinsoku/>
        <w:wordWrap w:val="0"/>
        <w:overflowPunct/>
        <w:topLinePunct w:val="0"/>
        <w:autoSpaceDE/>
        <w:autoSpaceDN/>
        <w:bidi w:val="0"/>
        <w:adjustRightInd/>
        <w:snapToGrid/>
        <w:spacing w:before="313" w:beforeLines="100" w:after="313" w:afterLines="100"/>
        <w:ind w:firstLine="0" w:firstLineChars="0"/>
        <w:jc w:val="left"/>
        <w:textAlignment w:val="auto"/>
        <w:rPr>
          <w:rFonts w:ascii="黑体" w:hAnsi="宋体" w:eastAsia="黑体" w:cs="黑体"/>
          <w:color w:val="auto"/>
          <w:kern w:val="0"/>
          <w:sz w:val="21"/>
          <w:szCs w:val="21"/>
          <w:lang w:val="en-US" w:eastAsia="zh-CN" w:bidi="ar"/>
        </w:rPr>
      </w:pPr>
      <w:r>
        <w:rPr>
          <w:rFonts w:hint="eastAsia" w:ascii="黑体" w:hAnsi="宋体" w:eastAsia="黑体" w:cs="黑体"/>
          <w:color w:val="auto"/>
          <w:kern w:val="0"/>
          <w:sz w:val="21"/>
          <w:szCs w:val="21"/>
          <w:lang w:val="en-US" w:eastAsia="zh-CN" w:bidi="ar"/>
        </w:rPr>
        <w:t>6</w:t>
      </w:r>
      <w:r>
        <w:rPr>
          <w:rFonts w:ascii="黑体" w:hAnsi="宋体" w:eastAsia="黑体" w:cs="黑体"/>
          <w:color w:val="auto"/>
          <w:kern w:val="0"/>
          <w:sz w:val="21"/>
          <w:szCs w:val="21"/>
          <w:lang w:val="en-US" w:eastAsia="zh-CN" w:bidi="ar"/>
        </w:rPr>
        <w:t>.</w:t>
      </w:r>
      <w:r>
        <w:rPr>
          <w:rFonts w:hint="eastAsia" w:ascii="黑体" w:hAnsi="宋体" w:eastAsia="黑体" w:cs="黑体"/>
          <w:color w:val="auto"/>
          <w:kern w:val="0"/>
          <w:sz w:val="21"/>
          <w:szCs w:val="21"/>
          <w:lang w:val="en-US" w:eastAsia="zh-CN" w:bidi="ar"/>
        </w:rPr>
        <w:t>3</w:t>
      </w:r>
      <w:r>
        <w:rPr>
          <w:rFonts w:ascii="黑体" w:hAnsi="宋体" w:eastAsia="黑体" w:cs="黑体"/>
          <w:color w:val="auto"/>
          <w:kern w:val="0"/>
          <w:sz w:val="21"/>
          <w:szCs w:val="21"/>
          <w:lang w:val="en-US" w:eastAsia="zh-CN" w:bidi="ar"/>
        </w:rPr>
        <w:t xml:space="preserve"> 工序边界</w:t>
      </w:r>
      <w:r>
        <w:rPr>
          <w:rFonts w:hint="eastAsia" w:ascii="黑体" w:eastAsia="黑体"/>
          <w:color w:val="auto"/>
          <w:lang w:val="en-US" w:eastAsia="zh-CN"/>
        </w:rPr>
        <w:t>核算</w:t>
      </w:r>
      <w:r>
        <w:rPr>
          <w:rFonts w:ascii="黑体" w:hAnsi="宋体" w:eastAsia="黑体" w:cs="黑体"/>
          <w:color w:val="auto"/>
          <w:kern w:val="0"/>
          <w:sz w:val="21"/>
          <w:szCs w:val="21"/>
          <w:lang w:val="en-US" w:eastAsia="zh-CN" w:bidi="ar"/>
        </w:rPr>
        <w:t xml:space="preserve">方法 </w:t>
      </w:r>
    </w:p>
    <w:p w14:paraId="31608834">
      <w:pPr>
        <w:keepNext w:val="0"/>
        <w:keepLines w:val="0"/>
        <w:widowControl/>
        <w:suppressLineNumbers w:val="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    各工序边界温室气体排放总量的核算方法见附录E。</w:t>
      </w:r>
    </w:p>
    <w:p w14:paraId="464041A5">
      <w:pPr>
        <w:keepNext w:val="0"/>
        <w:keepLines w:val="0"/>
        <w:pageBreakBefore w:val="0"/>
        <w:widowControl/>
        <w:kinsoku/>
        <w:wordWrap w:val="0"/>
        <w:overflowPunct/>
        <w:topLinePunct w:val="0"/>
        <w:autoSpaceDE/>
        <w:autoSpaceDN/>
        <w:bidi w:val="0"/>
        <w:adjustRightInd/>
        <w:snapToGrid/>
        <w:spacing w:before="313" w:beforeLines="100" w:after="313" w:afterLines="100"/>
        <w:jc w:val="left"/>
        <w:textAlignment w:val="auto"/>
        <w:rPr>
          <w:rFonts w:ascii="黑体" w:eastAsia="黑体"/>
          <w:color w:val="auto"/>
        </w:rPr>
      </w:pPr>
      <w:r>
        <w:rPr>
          <w:rFonts w:hint="eastAsia" w:ascii="黑体" w:eastAsia="黑体"/>
          <w:color w:val="auto"/>
          <w:lang w:val="en-US" w:eastAsia="zh-CN"/>
        </w:rPr>
        <w:t>7</w:t>
      </w:r>
      <w:r>
        <w:rPr>
          <w:rFonts w:hint="eastAsia" w:ascii="黑体" w:eastAsia="黑体"/>
          <w:color w:val="auto"/>
        </w:rPr>
        <w:t xml:space="preserve">  数据质量管理</w:t>
      </w:r>
    </w:p>
    <w:p w14:paraId="6437BF96">
      <w:pPr>
        <w:rPr>
          <w:rFonts w:hint="eastAsia" w:ascii="宋体" w:hAnsi="宋体" w:eastAsia="宋体" w:cs="宋体"/>
          <w:color w:val="auto"/>
        </w:rPr>
      </w:pPr>
      <w:r>
        <w:rPr>
          <w:rFonts w:hint="eastAsia"/>
          <w:color w:val="auto"/>
        </w:rPr>
        <w:t xml:space="preserve">    </w:t>
      </w:r>
      <w:r>
        <w:rPr>
          <w:rFonts w:hint="eastAsia" w:ascii="宋体" w:hAnsi="宋体" w:eastAsia="宋体" w:cs="宋体"/>
          <w:color w:val="auto"/>
        </w:rPr>
        <w:t>报告主题应加强温室气体排放的质量管理工作，包括但不限于：</w:t>
      </w:r>
    </w:p>
    <w:p w14:paraId="53EC4AED">
      <w:pPr>
        <w:pStyle w:val="38"/>
        <w:numPr>
          <w:ilvl w:val="0"/>
          <w:numId w:val="3"/>
        </w:numPr>
        <w:tabs>
          <w:tab w:val="left" w:pos="747"/>
        </w:tabs>
        <w:ind w:firstLineChars="0"/>
        <w:rPr>
          <w:rFonts w:hint="eastAsia" w:ascii="宋体" w:hAnsi="宋体" w:eastAsia="宋体" w:cs="宋体"/>
          <w:color w:val="auto"/>
        </w:rPr>
      </w:pPr>
      <w:r>
        <w:rPr>
          <w:rFonts w:hint="eastAsia" w:ascii="宋体" w:hAnsi="宋体" w:cs="宋体"/>
          <w:color w:val="auto"/>
          <w:lang w:val="en-US" w:eastAsia="zh-CN"/>
        </w:rPr>
        <w:t xml:space="preserve"> </w:t>
      </w:r>
      <w:r>
        <w:rPr>
          <w:rFonts w:hint="eastAsia" w:ascii="宋体" w:hAnsi="宋体" w:eastAsia="宋体" w:cs="宋体"/>
          <w:color w:val="auto"/>
        </w:rPr>
        <w:t>建立企业温室气体排放核算与报告的规章制度，指定专职人负责企业</w:t>
      </w:r>
      <w:r>
        <w:rPr>
          <w:rFonts w:hint="eastAsia" w:ascii="宋体" w:hAnsi="宋体" w:eastAsia="宋体" w:cs="宋体"/>
          <w:color w:val="auto"/>
          <w:lang w:eastAsia="zh-CN"/>
        </w:rPr>
        <w:t>温室气体排放</w:t>
      </w:r>
      <w:r>
        <w:rPr>
          <w:rFonts w:hint="eastAsia" w:ascii="宋体" w:hAnsi="宋体" w:eastAsia="宋体" w:cs="宋体"/>
          <w:color w:val="auto"/>
        </w:rPr>
        <w:t>核算与</w:t>
      </w:r>
    </w:p>
    <w:p w14:paraId="0B36238C">
      <w:pPr>
        <w:pStyle w:val="38"/>
        <w:numPr>
          <w:ilvl w:val="0"/>
          <w:numId w:val="0"/>
        </w:numPr>
        <w:ind w:firstLine="840" w:firstLineChars="400"/>
        <w:rPr>
          <w:rFonts w:hint="eastAsia" w:ascii="宋体" w:hAnsi="宋体" w:eastAsia="宋体" w:cs="宋体"/>
          <w:color w:val="auto"/>
        </w:rPr>
      </w:pPr>
      <w:r>
        <w:rPr>
          <w:rFonts w:hint="eastAsia" w:ascii="宋体" w:hAnsi="宋体" w:eastAsia="宋体" w:cs="宋体"/>
          <w:color w:val="auto"/>
        </w:rPr>
        <w:t>报告工作；</w:t>
      </w:r>
    </w:p>
    <w:p w14:paraId="7D3A7D2F">
      <w:pPr>
        <w:numPr>
          <w:ilvl w:val="0"/>
          <w:numId w:val="3"/>
        </w:numPr>
        <w:ind w:left="780" w:leftChars="0" w:hanging="360" w:firstLineChars="0"/>
        <w:rPr>
          <w:rFonts w:hint="eastAsia" w:ascii="宋体" w:hAnsi="宋体" w:eastAsia="宋体" w:cs="宋体"/>
          <w:color w:val="auto"/>
        </w:rPr>
      </w:pPr>
      <w:r>
        <w:rPr>
          <w:rFonts w:hint="eastAsia" w:ascii="宋体" w:hAnsi="宋体" w:cs="宋体"/>
          <w:color w:val="auto"/>
          <w:lang w:val="en-US" w:eastAsia="zh-CN"/>
        </w:rPr>
        <w:t>根据各类型的温室气体排放源的重要程度对其进行等级划分，并建立企业温室气体排放源</w:t>
      </w:r>
    </w:p>
    <w:p w14:paraId="16B02509">
      <w:pPr>
        <w:numPr>
          <w:ilvl w:val="0"/>
          <w:numId w:val="0"/>
        </w:numPr>
        <w:ind w:left="420" w:leftChars="0" w:firstLine="420" w:firstLineChars="200"/>
        <w:rPr>
          <w:rFonts w:hint="eastAsia" w:ascii="宋体" w:hAnsi="宋体" w:eastAsia="宋体" w:cs="宋体"/>
          <w:color w:val="auto"/>
        </w:rPr>
      </w:pPr>
      <w:r>
        <w:rPr>
          <w:rFonts w:hint="eastAsia" w:ascii="宋体" w:hAnsi="宋体" w:cs="宋体"/>
          <w:color w:val="auto"/>
          <w:lang w:val="en-US" w:eastAsia="zh-CN"/>
        </w:rPr>
        <w:t>一览表，对于不同等级的排放源的活动数据和排放因子数据获取提出相应要求；</w:t>
      </w:r>
    </w:p>
    <w:p w14:paraId="2EAFD0EC">
      <w:pPr>
        <w:numPr>
          <w:ilvl w:val="0"/>
          <w:numId w:val="3"/>
        </w:numPr>
        <w:ind w:left="780" w:leftChars="0" w:hanging="360" w:firstLineChars="0"/>
        <w:rPr>
          <w:rFonts w:hint="eastAsia" w:ascii="宋体" w:hAnsi="宋体" w:cs="宋体"/>
          <w:color w:val="auto"/>
          <w:lang w:val="en-US" w:eastAsia="zh-CN"/>
        </w:rPr>
      </w:pPr>
      <w:r>
        <w:rPr>
          <w:rFonts w:hint="eastAsia" w:ascii="宋体" w:hAnsi="宋体" w:cs="宋体"/>
          <w:color w:val="auto"/>
          <w:lang w:val="en-US" w:eastAsia="zh-CN"/>
        </w:rPr>
        <w:t>对现有监/检测条件进行评估，制定相应的</w:t>
      </w:r>
      <w:r>
        <w:rPr>
          <w:rFonts w:hint="eastAsia" w:ascii="宋体" w:hAnsi="宋体" w:eastAsia="宋体" w:cs="宋体"/>
          <w:color w:val="auto"/>
        </w:rPr>
        <w:t>检测计划</w:t>
      </w:r>
      <w:r>
        <w:rPr>
          <w:rFonts w:hint="eastAsia" w:ascii="宋体" w:hAnsi="宋体" w:cs="宋体"/>
          <w:color w:val="auto"/>
          <w:lang w:eastAsia="zh-CN"/>
        </w:rPr>
        <w:t>（</w:t>
      </w:r>
      <w:r>
        <w:rPr>
          <w:rFonts w:hint="eastAsia" w:ascii="宋体" w:hAnsi="宋体" w:cs="宋体"/>
          <w:color w:val="auto"/>
          <w:lang w:val="en-US" w:eastAsia="zh-CN"/>
        </w:rPr>
        <w:t>其模板见附录F</w:t>
      </w:r>
      <w:r>
        <w:rPr>
          <w:rFonts w:hint="eastAsia" w:ascii="宋体" w:hAnsi="宋体" w:cs="宋体"/>
          <w:color w:val="auto"/>
          <w:lang w:eastAsia="zh-CN"/>
        </w:rPr>
        <w:t>）</w:t>
      </w:r>
      <w:r>
        <w:rPr>
          <w:rFonts w:hint="eastAsia" w:ascii="宋体" w:hAnsi="宋体" w:eastAsia="宋体" w:cs="宋体"/>
          <w:color w:val="auto"/>
        </w:rPr>
        <w:t>；</w:t>
      </w:r>
      <w:r>
        <w:rPr>
          <w:rFonts w:hint="eastAsia" w:ascii="宋体" w:hAnsi="宋体" w:cs="宋体"/>
          <w:color w:val="auto"/>
          <w:lang w:val="en-US" w:eastAsia="zh-CN"/>
        </w:rPr>
        <w:t>定期对计量器具、</w:t>
      </w:r>
    </w:p>
    <w:p w14:paraId="47CD981D">
      <w:pPr>
        <w:numPr>
          <w:ilvl w:val="0"/>
          <w:numId w:val="0"/>
        </w:numPr>
        <w:ind w:left="420" w:leftChars="0" w:firstLine="420" w:firstLineChars="200"/>
        <w:rPr>
          <w:rFonts w:hint="default" w:ascii="宋体" w:hAnsi="宋体" w:eastAsia="宋体" w:cs="宋体"/>
          <w:color w:val="auto"/>
          <w:lang w:val="en-US" w:eastAsia="zh-CN"/>
        </w:rPr>
      </w:pPr>
      <w:r>
        <w:rPr>
          <w:rFonts w:hint="eastAsia" w:ascii="宋体" w:hAnsi="宋体" w:cs="宋体"/>
          <w:color w:val="auto"/>
          <w:lang w:val="en-US" w:eastAsia="zh-CN"/>
        </w:rPr>
        <w:t>检测设备和在线监测仪表进行维护管理，并记录存档。</w:t>
      </w:r>
    </w:p>
    <w:p w14:paraId="512EACC8">
      <w:pPr>
        <w:numPr>
          <w:ilvl w:val="0"/>
          <w:numId w:val="3"/>
        </w:numPr>
        <w:ind w:left="780" w:leftChars="0" w:hanging="360" w:firstLineChars="0"/>
        <w:rPr>
          <w:rFonts w:hint="eastAsia" w:ascii="宋体" w:hAnsi="宋体" w:eastAsia="宋体" w:cs="宋体"/>
          <w:color w:val="auto"/>
          <w:lang w:eastAsia="zh-CN"/>
        </w:rPr>
      </w:pPr>
      <w:r>
        <w:rPr>
          <w:rFonts w:hint="eastAsia" w:ascii="宋体" w:hAnsi="宋体" w:eastAsia="宋体" w:cs="宋体"/>
          <w:color w:val="auto"/>
        </w:rPr>
        <w:t>建立企业温室气体数据记录管理体系，包括数据来源、数据获取时间及相关责任人等信息的记录管理</w:t>
      </w:r>
      <w:r>
        <w:rPr>
          <w:rFonts w:hint="eastAsia" w:ascii="宋体" w:hAnsi="宋体" w:eastAsia="宋体" w:cs="宋体"/>
          <w:color w:val="auto"/>
          <w:lang w:eastAsia="zh-CN"/>
        </w:rPr>
        <w:t>；</w:t>
      </w:r>
    </w:p>
    <w:p w14:paraId="79574CAB">
      <w:pPr>
        <w:numPr>
          <w:ilvl w:val="0"/>
          <w:numId w:val="3"/>
        </w:numPr>
        <w:ind w:left="780" w:leftChars="0" w:hanging="360" w:firstLineChars="0"/>
        <w:rPr>
          <w:rFonts w:hint="default" w:eastAsia="宋体"/>
          <w:color w:val="auto"/>
          <w:lang w:val="en-US" w:eastAsia="zh-CN"/>
        </w:rPr>
      </w:pPr>
      <w:r>
        <w:rPr>
          <w:rFonts w:hint="eastAsia"/>
          <w:color w:val="auto"/>
        </w:rPr>
        <w:t>监理企业温室气体排放内部审核制度。</w:t>
      </w:r>
      <w:r>
        <w:rPr>
          <w:rFonts w:hint="eastAsia"/>
          <w:color w:val="auto"/>
          <w:lang w:val="en-US" w:eastAsia="zh-CN"/>
        </w:rPr>
        <w:t>定期对温室气体非法数据进行交叉校验，对可能产生的数据误差风险进行识别，并提出相应解决方案。</w:t>
      </w:r>
    </w:p>
    <w:p w14:paraId="4706C56A">
      <w:pPr>
        <w:keepNext w:val="0"/>
        <w:keepLines w:val="0"/>
        <w:pageBreakBefore w:val="0"/>
        <w:widowControl/>
        <w:kinsoku/>
        <w:wordWrap w:val="0"/>
        <w:overflowPunct/>
        <w:topLinePunct w:val="0"/>
        <w:autoSpaceDE/>
        <w:autoSpaceDN/>
        <w:bidi w:val="0"/>
        <w:adjustRightInd/>
        <w:snapToGrid/>
        <w:spacing w:before="313" w:beforeLines="100" w:after="313" w:afterLines="100"/>
        <w:jc w:val="left"/>
        <w:textAlignment w:val="auto"/>
        <w:rPr>
          <w:rFonts w:ascii="黑体" w:eastAsia="黑体"/>
          <w:color w:val="auto"/>
        </w:rPr>
      </w:pPr>
      <w:r>
        <w:rPr>
          <w:rFonts w:hint="eastAsia" w:ascii="黑体" w:eastAsia="黑体"/>
          <w:color w:val="auto"/>
          <w:lang w:val="en-US" w:eastAsia="zh-CN"/>
        </w:rPr>
        <w:t>8</w:t>
      </w:r>
      <w:r>
        <w:rPr>
          <w:rFonts w:hint="eastAsia" w:ascii="黑体" w:eastAsia="黑体"/>
          <w:color w:val="auto"/>
        </w:rPr>
        <w:t xml:space="preserve">  报告</w:t>
      </w:r>
      <w:r>
        <w:rPr>
          <w:rFonts w:hint="eastAsia" w:ascii="黑体" w:eastAsia="黑体" w:cs="Times New Roman"/>
          <w:color w:val="auto"/>
        </w:rPr>
        <w:t>内容</w:t>
      </w:r>
    </w:p>
    <w:p w14:paraId="78DD520E">
      <w:pPr>
        <w:wordWrap w:val="0"/>
        <w:autoSpaceDE/>
        <w:autoSpaceDN/>
        <w:spacing w:before="313" w:beforeLines="100" w:after="313" w:afterLines="100"/>
        <w:jc w:val="left"/>
        <w:rPr>
          <w:rFonts w:hint="eastAsia" w:ascii="黑体" w:hAnsi="黑体" w:eastAsia="黑体" w:cs="黑体"/>
          <w:color w:val="auto"/>
          <w:lang w:val="en-US" w:eastAsia="zh-CN"/>
        </w:rPr>
      </w:pPr>
      <w:r>
        <w:rPr>
          <w:rFonts w:hint="eastAsia" w:ascii="黑体" w:hAnsi="黑体" w:eastAsia="黑体" w:cs="黑体"/>
          <w:color w:val="auto"/>
          <w:lang w:val="en-US" w:eastAsia="zh-CN"/>
        </w:rPr>
        <w:t xml:space="preserve">8.1 </w:t>
      </w:r>
      <w:r>
        <w:rPr>
          <w:rFonts w:hint="eastAsia" w:ascii="黑体" w:hAnsi="Calibri" w:eastAsia="黑体" w:cs="Times New Roman"/>
          <w:color w:val="auto"/>
          <w:lang w:val="en-US" w:eastAsia="zh-CN"/>
        </w:rPr>
        <w:t>概述</w:t>
      </w:r>
    </w:p>
    <w:p w14:paraId="75CF1327">
      <w:pPr>
        <w:keepNext w:val="0"/>
        <w:keepLines w:val="0"/>
        <w:widowControl/>
        <w:suppressLineNumbers w:val="0"/>
        <w:ind w:firstLine="420" w:firstLineChars="200"/>
        <w:jc w:val="left"/>
        <w:rPr>
          <w:rFonts w:hint="eastAsia" w:ascii="宋体" w:hAnsi="宋体" w:eastAsia="宋体" w:cs="宋体"/>
          <w:color w:val="auto"/>
          <w:szCs w:val="21"/>
        </w:rPr>
      </w:pPr>
      <w:r>
        <w:rPr>
          <w:rFonts w:hint="eastAsia" w:ascii="宋体" w:hAnsi="宋体" w:eastAsia="宋体" w:cs="宋体"/>
          <w:color w:val="auto"/>
          <w:kern w:val="0"/>
          <w:sz w:val="21"/>
          <w:szCs w:val="21"/>
          <w:lang w:val="en-US" w:eastAsia="zh-CN" w:bidi="ar"/>
        </w:rPr>
        <w:t>报告内容应包括报告主体基本信息、温室气体排放量、活动数据及其来源和排放因子数据及其来源,其报告格式模板见附录 B。</w:t>
      </w:r>
    </w:p>
    <w:p w14:paraId="1A1421EC">
      <w:pPr>
        <w:keepNext w:val="0"/>
        <w:keepLines w:val="0"/>
        <w:pageBreakBefore w:val="0"/>
        <w:widowControl/>
        <w:kinsoku/>
        <w:wordWrap w:val="0"/>
        <w:overflowPunct/>
        <w:topLinePunct w:val="0"/>
        <w:autoSpaceDE/>
        <w:autoSpaceDN/>
        <w:bidi w:val="0"/>
        <w:adjustRightInd/>
        <w:snapToGrid/>
        <w:spacing w:before="313" w:beforeLines="100" w:after="313" w:afterLines="100"/>
        <w:ind w:firstLine="0" w:firstLineChars="0"/>
        <w:jc w:val="left"/>
        <w:textAlignment w:val="auto"/>
        <w:rPr>
          <w:rFonts w:hint="eastAsia" w:ascii="黑体" w:hAnsi="黑体" w:eastAsia="黑体" w:cs="黑体"/>
          <w:color w:val="auto"/>
        </w:rPr>
      </w:pPr>
      <w:r>
        <w:rPr>
          <w:rFonts w:hint="eastAsia" w:ascii="黑体" w:hAnsi="黑体" w:eastAsia="黑体" w:cs="黑体"/>
          <w:color w:val="auto"/>
          <w:lang w:val="en-US" w:eastAsia="zh-CN"/>
        </w:rPr>
        <w:t xml:space="preserve">8.2 </w:t>
      </w:r>
      <w:r>
        <w:rPr>
          <w:rFonts w:hint="eastAsia" w:ascii="黑体" w:hAnsi="黑体" w:eastAsia="黑体" w:cs="黑体"/>
          <w:color w:val="auto"/>
        </w:rPr>
        <w:t>报告主题基本信息</w:t>
      </w:r>
    </w:p>
    <w:p w14:paraId="7A9932E0">
      <w:pPr>
        <w:widowControl/>
        <w:wordWrap w:val="0"/>
        <w:ind w:firstLine="405"/>
        <w:jc w:val="left"/>
        <w:rPr>
          <w:rFonts w:ascii="宋体" w:hAnsi="宋体"/>
          <w:color w:val="auto"/>
        </w:rPr>
      </w:pPr>
      <w:r>
        <w:rPr>
          <w:rFonts w:hint="eastAsia" w:ascii="宋体" w:hAnsi="宋体"/>
          <w:color w:val="auto"/>
        </w:rPr>
        <w:t>报告主体基本信息应包括报告主</w:t>
      </w:r>
      <w:r>
        <w:rPr>
          <w:rFonts w:hint="eastAsia" w:ascii="宋体" w:hAnsi="宋体"/>
          <w:color w:val="auto"/>
          <w:lang w:val="en-US" w:eastAsia="zh-CN"/>
        </w:rPr>
        <w:t>体</w:t>
      </w:r>
      <w:r>
        <w:rPr>
          <w:rFonts w:hint="eastAsia" w:ascii="宋体" w:hAnsi="宋体"/>
          <w:color w:val="auto"/>
        </w:rPr>
        <w:t>名称、单位性质、报告年度、所属行业、组织机构代码、法定代表人、填报负责人和联系人信息。</w:t>
      </w:r>
    </w:p>
    <w:p w14:paraId="083559E0">
      <w:pPr>
        <w:keepNext w:val="0"/>
        <w:keepLines w:val="0"/>
        <w:pageBreakBefore w:val="0"/>
        <w:widowControl/>
        <w:kinsoku/>
        <w:wordWrap w:val="0"/>
        <w:overflowPunct/>
        <w:topLinePunct w:val="0"/>
        <w:autoSpaceDE/>
        <w:autoSpaceDN/>
        <w:bidi w:val="0"/>
        <w:adjustRightInd/>
        <w:snapToGrid/>
        <w:spacing w:before="313" w:beforeLines="100" w:after="313" w:afterLines="100"/>
        <w:ind w:firstLine="0"/>
        <w:jc w:val="left"/>
        <w:textAlignment w:val="auto"/>
        <w:rPr>
          <w:rFonts w:hint="eastAsia" w:ascii="黑体" w:hAnsi="黑体" w:eastAsia="黑体" w:cs="黑体"/>
          <w:color w:val="auto"/>
        </w:rPr>
      </w:pPr>
      <w:r>
        <w:rPr>
          <w:rFonts w:hint="eastAsia" w:ascii="黑体" w:hAnsi="黑体" w:eastAsia="黑体" w:cs="黑体"/>
          <w:color w:val="auto"/>
          <w:lang w:val="en-US" w:eastAsia="zh-CN"/>
        </w:rPr>
        <w:t xml:space="preserve">8.3 </w:t>
      </w:r>
      <w:r>
        <w:rPr>
          <w:rFonts w:hint="eastAsia" w:ascii="黑体" w:hAnsi="黑体" w:eastAsia="黑体" w:cs="黑体"/>
          <w:color w:val="auto"/>
          <w:lang w:eastAsia="zh-CN"/>
        </w:rPr>
        <w:t>温室气体排放</w:t>
      </w:r>
      <w:r>
        <w:rPr>
          <w:rFonts w:hint="eastAsia" w:ascii="黑体" w:hAnsi="黑体" w:eastAsia="黑体" w:cs="黑体"/>
          <w:color w:val="auto"/>
        </w:rPr>
        <w:t>量</w:t>
      </w:r>
    </w:p>
    <w:p w14:paraId="645E2B93">
      <w:pPr>
        <w:widowControl/>
        <w:wordWrap w:val="0"/>
        <w:ind w:firstLine="405"/>
        <w:jc w:val="left"/>
        <w:rPr>
          <w:rFonts w:ascii="宋体" w:hAnsi="宋体"/>
          <w:color w:val="auto"/>
        </w:rPr>
      </w:pPr>
      <w:r>
        <w:rPr>
          <w:rFonts w:hint="eastAsia" w:ascii="宋体" w:hAnsi="宋体"/>
          <w:color w:val="auto"/>
        </w:rPr>
        <w:t>报告主体应报告在核算和报告期内</w:t>
      </w:r>
      <w:r>
        <w:rPr>
          <w:rFonts w:hint="eastAsia" w:ascii="宋体" w:hAnsi="宋体"/>
          <w:color w:val="auto"/>
          <w:lang w:eastAsia="zh-CN"/>
        </w:rPr>
        <w:t>温室气体排放</w:t>
      </w:r>
      <w:r>
        <w:rPr>
          <w:rFonts w:hint="eastAsia" w:ascii="宋体" w:hAnsi="宋体"/>
          <w:color w:val="auto"/>
        </w:rPr>
        <w:t>总量，并分别报告</w:t>
      </w:r>
      <w:r>
        <w:rPr>
          <w:rFonts w:hint="eastAsia" w:ascii="宋体" w:hAnsi="宋体"/>
          <w:color w:val="auto"/>
          <w:spacing w:val="8"/>
          <w:kern w:val="0"/>
          <w:szCs w:val="21"/>
        </w:rPr>
        <w:t>燃料燃烧排放量、购入</w:t>
      </w:r>
      <w:r>
        <w:rPr>
          <w:rFonts w:hint="eastAsia" w:ascii="宋体" w:hAnsi="宋体"/>
          <w:color w:val="auto"/>
          <w:spacing w:val="8"/>
          <w:kern w:val="0"/>
          <w:szCs w:val="21"/>
          <w:lang w:val="en-US" w:eastAsia="zh-CN"/>
        </w:rPr>
        <w:t>和输出的</w:t>
      </w:r>
      <w:r>
        <w:rPr>
          <w:rFonts w:hint="eastAsia" w:ascii="宋体" w:hAnsi="宋体"/>
          <w:color w:val="auto"/>
          <w:spacing w:val="8"/>
          <w:kern w:val="0"/>
          <w:szCs w:val="21"/>
        </w:rPr>
        <w:t>电力排放量、购入</w:t>
      </w:r>
      <w:r>
        <w:rPr>
          <w:rFonts w:hint="eastAsia" w:ascii="宋体" w:hAnsi="宋体"/>
          <w:color w:val="auto"/>
          <w:spacing w:val="8"/>
          <w:kern w:val="0"/>
          <w:szCs w:val="21"/>
          <w:lang w:val="en-US" w:eastAsia="zh-CN"/>
        </w:rPr>
        <w:t>和输出的</w:t>
      </w:r>
      <w:r>
        <w:rPr>
          <w:rFonts w:hint="eastAsia" w:ascii="宋体" w:hAnsi="宋体"/>
          <w:color w:val="auto"/>
          <w:spacing w:val="8"/>
          <w:kern w:val="0"/>
          <w:szCs w:val="21"/>
        </w:rPr>
        <w:t>热力排放量。</w:t>
      </w:r>
      <w:r>
        <w:rPr>
          <w:rFonts w:hint="eastAsia" w:ascii="宋体" w:hAnsi="宋体" w:cs="Arial"/>
          <w:color w:val="auto"/>
          <w:szCs w:val="21"/>
          <w:lang w:eastAsia="zh-CN"/>
        </w:rPr>
        <w:t>温室气体排放</w:t>
      </w:r>
      <w:r>
        <w:rPr>
          <w:rFonts w:hint="eastAsia" w:ascii="宋体" w:hAnsi="宋体" w:cs="Arial"/>
          <w:color w:val="auto"/>
          <w:szCs w:val="21"/>
        </w:rPr>
        <w:t>量汇总表格式见附录B 表B.1。</w:t>
      </w:r>
    </w:p>
    <w:p w14:paraId="37737CB9">
      <w:pPr>
        <w:widowControl/>
        <w:wordWrap w:val="0"/>
        <w:spacing w:before="313" w:beforeLines="100" w:after="313" w:afterLines="100"/>
        <w:jc w:val="left"/>
        <w:rPr>
          <w:rFonts w:hint="eastAsia" w:ascii="黑体" w:hAnsi="黑体" w:eastAsia="黑体" w:cs="黑体"/>
          <w:color w:val="auto"/>
        </w:rPr>
      </w:pPr>
      <w:r>
        <w:rPr>
          <w:rFonts w:hint="eastAsia" w:ascii="黑体" w:hAnsi="黑体" w:eastAsia="黑体" w:cs="黑体"/>
          <w:color w:val="auto"/>
          <w:lang w:val="en-US" w:eastAsia="zh-CN"/>
        </w:rPr>
        <w:t xml:space="preserve">8.4 </w:t>
      </w:r>
      <w:r>
        <w:rPr>
          <w:rFonts w:hint="eastAsia" w:ascii="黑体" w:hAnsi="黑体" w:eastAsia="黑体" w:cs="黑体"/>
          <w:color w:val="auto"/>
        </w:rPr>
        <w:t>活动水平及其来源</w:t>
      </w:r>
    </w:p>
    <w:p w14:paraId="0BE2D4EB">
      <w:pPr>
        <w:ind w:firstLine="420" w:firstLineChars="200"/>
        <w:rPr>
          <w:rFonts w:ascii="宋体" w:hAnsi="宋体"/>
          <w:color w:val="auto"/>
        </w:rPr>
      </w:pPr>
      <w:r>
        <w:rPr>
          <w:rFonts w:hint="eastAsia" w:ascii="宋体" w:hAnsi="宋体"/>
          <w:color w:val="auto"/>
        </w:rPr>
        <w:t>报告主体应报告企业所有产品生产所使用的各种</w:t>
      </w:r>
      <w:r>
        <w:rPr>
          <w:rFonts w:hint="eastAsia" w:ascii="宋体" w:hAnsi="宋体"/>
          <w:color w:val="auto"/>
          <w:lang w:val="en-US" w:eastAsia="zh-CN"/>
        </w:rPr>
        <w:t>化石</w:t>
      </w:r>
      <w:r>
        <w:rPr>
          <w:rFonts w:hint="eastAsia" w:ascii="宋体" w:hAnsi="宋体"/>
          <w:color w:val="auto"/>
        </w:rPr>
        <w:t>燃料的净消耗量和相应的低位发热量、购入</w:t>
      </w:r>
      <w:r>
        <w:rPr>
          <w:rFonts w:hint="eastAsia" w:ascii="宋体" w:hAnsi="宋体"/>
          <w:color w:val="auto"/>
          <w:lang w:val="en-US" w:eastAsia="zh-CN"/>
        </w:rPr>
        <w:t>和输出</w:t>
      </w:r>
      <w:r>
        <w:rPr>
          <w:rFonts w:hint="eastAsia" w:ascii="宋体" w:hAnsi="宋体"/>
          <w:color w:val="auto"/>
        </w:rPr>
        <w:t>的</w:t>
      </w:r>
      <w:r>
        <w:rPr>
          <w:rFonts w:hint="eastAsia" w:ascii="宋体" w:hAnsi="宋体"/>
          <w:color w:val="auto"/>
          <w:u w:val="single"/>
        </w:rPr>
        <w:t>电量</w:t>
      </w:r>
      <w:r>
        <w:rPr>
          <w:rFonts w:hint="eastAsia" w:ascii="宋体" w:hAnsi="宋体"/>
          <w:color w:val="auto"/>
          <w:u w:val="none"/>
          <w:lang w:eastAsia="zh-CN"/>
        </w:rPr>
        <w:t>（</w:t>
      </w:r>
      <w:r>
        <w:rPr>
          <w:rFonts w:hint="eastAsia" w:ascii="宋体" w:hAnsi="宋体"/>
          <w:color w:val="auto"/>
          <w:u w:val="none"/>
          <w:lang w:val="en-US" w:eastAsia="zh-CN"/>
        </w:rPr>
        <w:t>电力</w:t>
      </w:r>
      <w:r>
        <w:rPr>
          <w:rFonts w:hint="eastAsia" w:ascii="宋体" w:hAnsi="宋体"/>
          <w:color w:val="auto"/>
          <w:u w:val="none"/>
          <w:lang w:eastAsia="zh-CN"/>
        </w:rPr>
        <w:t>）</w:t>
      </w:r>
      <w:r>
        <w:rPr>
          <w:rFonts w:hint="eastAsia" w:ascii="宋体" w:hAnsi="宋体"/>
          <w:color w:val="auto"/>
        </w:rPr>
        <w:t>和</w:t>
      </w:r>
      <w:r>
        <w:rPr>
          <w:rFonts w:hint="eastAsia" w:ascii="宋体" w:hAnsi="宋体"/>
          <w:color w:val="auto"/>
          <w:u w:val="single"/>
        </w:rPr>
        <w:t>热量</w:t>
      </w:r>
      <w:r>
        <w:rPr>
          <w:rFonts w:hint="eastAsia" w:ascii="宋体" w:hAnsi="宋体"/>
          <w:color w:val="auto"/>
          <w:u w:val="none"/>
          <w:lang w:eastAsia="zh-CN"/>
        </w:rPr>
        <w:t>（</w:t>
      </w:r>
      <w:r>
        <w:rPr>
          <w:rFonts w:hint="eastAsia" w:ascii="宋体" w:hAnsi="宋体"/>
          <w:color w:val="auto"/>
          <w:u w:val="none"/>
          <w:lang w:val="en-US" w:eastAsia="zh-CN"/>
        </w:rPr>
        <w:t>热力</w:t>
      </w:r>
      <w:r>
        <w:rPr>
          <w:rFonts w:hint="eastAsia" w:ascii="宋体" w:hAnsi="宋体"/>
          <w:color w:val="auto"/>
          <w:u w:val="none"/>
          <w:lang w:eastAsia="zh-CN"/>
        </w:rPr>
        <w:t>）</w:t>
      </w:r>
      <w:r>
        <w:rPr>
          <w:rFonts w:hint="eastAsia" w:ascii="宋体" w:hAnsi="宋体"/>
          <w:color w:val="auto"/>
        </w:rPr>
        <w:t>，并说明这些数据的来源。</w:t>
      </w:r>
      <w:r>
        <w:rPr>
          <w:rFonts w:hint="eastAsia" w:ascii="宋体" w:hAnsi="宋体" w:cs="Arial"/>
          <w:color w:val="auto"/>
          <w:szCs w:val="21"/>
        </w:rPr>
        <w:t>活动水平数据一览表格式见附录B 表B.2。</w:t>
      </w:r>
    </w:p>
    <w:p w14:paraId="5213D0F7">
      <w:pPr>
        <w:widowControl/>
        <w:wordWrap w:val="0"/>
        <w:spacing w:before="313" w:beforeLines="100" w:after="313" w:afterLines="100"/>
        <w:ind w:firstLine="0"/>
        <w:jc w:val="left"/>
        <w:rPr>
          <w:rFonts w:hint="eastAsia" w:ascii="黑体" w:hAnsi="黑体" w:eastAsia="黑体" w:cs="黑体"/>
          <w:color w:val="auto"/>
        </w:rPr>
      </w:pPr>
      <w:r>
        <w:rPr>
          <w:rFonts w:hint="eastAsia" w:ascii="黑体" w:hAnsi="黑体" w:eastAsia="黑体" w:cs="黑体"/>
          <w:color w:val="auto"/>
          <w:spacing w:val="0"/>
          <w:lang w:val="en-US" w:eastAsia="zh-CN"/>
        </w:rPr>
        <w:t xml:space="preserve">8.5 </w:t>
      </w:r>
      <w:r>
        <w:rPr>
          <w:rFonts w:hint="eastAsia" w:ascii="黑体" w:hAnsi="黑体" w:eastAsia="黑体" w:cs="黑体"/>
          <w:color w:val="auto"/>
        </w:rPr>
        <w:t>排放因子及其来源</w:t>
      </w:r>
    </w:p>
    <w:p w14:paraId="36FDD0E1">
      <w:pPr>
        <w:ind w:firstLine="420" w:firstLineChars="200"/>
        <w:rPr>
          <w:rFonts w:ascii="宋体" w:hAnsi="宋体" w:cs="Arial"/>
          <w:color w:val="auto"/>
          <w:szCs w:val="21"/>
        </w:rPr>
      </w:pPr>
      <w:r>
        <w:rPr>
          <w:rFonts w:hint="eastAsia" w:ascii="宋体" w:hAnsi="宋体"/>
          <w:color w:val="auto"/>
        </w:rPr>
        <w:t>报告主体应报告消耗的各种</w:t>
      </w:r>
      <w:r>
        <w:rPr>
          <w:rFonts w:hint="eastAsia" w:ascii="宋体" w:hAnsi="宋体"/>
          <w:color w:val="auto"/>
          <w:lang w:val="en-US" w:eastAsia="zh-CN"/>
        </w:rPr>
        <w:t>化石</w:t>
      </w:r>
      <w:r>
        <w:rPr>
          <w:rFonts w:hint="eastAsia" w:ascii="宋体" w:hAnsi="宋体"/>
          <w:color w:val="auto"/>
        </w:rPr>
        <w:t>燃料单位热值含碳量和碳氧化率数据</w:t>
      </w:r>
      <w:r>
        <w:rPr>
          <w:rFonts w:hint="eastAsia" w:ascii="宋体" w:hAnsi="宋体"/>
          <w:color w:val="auto"/>
          <w:lang w:eastAsia="zh-CN"/>
        </w:rPr>
        <w:t>，</w:t>
      </w:r>
      <w:r>
        <w:rPr>
          <w:rFonts w:hint="eastAsia" w:ascii="宋体" w:hAnsi="宋体"/>
          <w:color w:val="auto"/>
        </w:rPr>
        <w:t>报告所采用的电力排放因子和热力排放因子，说明这些数据的来源</w:t>
      </w:r>
      <w:r>
        <w:rPr>
          <w:rFonts w:hint="eastAsia" w:ascii="宋体" w:hAnsi="宋体"/>
          <w:color w:val="auto"/>
          <w:lang w:eastAsia="zh-CN"/>
        </w:rPr>
        <w:t>（</w:t>
      </w:r>
      <w:r>
        <w:rPr>
          <w:rFonts w:hint="eastAsia" w:ascii="宋体" w:hAnsi="宋体"/>
          <w:color w:val="auto"/>
          <w:lang w:val="en-US" w:eastAsia="zh-CN"/>
        </w:rPr>
        <w:t>本文件缺省值或实测值</w:t>
      </w:r>
      <w:r>
        <w:rPr>
          <w:rFonts w:hint="eastAsia" w:ascii="宋体" w:hAnsi="宋体"/>
          <w:color w:val="auto"/>
          <w:lang w:eastAsia="zh-CN"/>
        </w:rPr>
        <w:t>）</w:t>
      </w:r>
      <w:r>
        <w:rPr>
          <w:rFonts w:hint="eastAsia" w:ascii="宋体" w:hAnsi="宋体"/>
          <w:color w:val="auto"/>
        </w:rPr>
        <w:t>。</w:t>
      </w:r>
    </w:p>
    <w:p w14:paraId="7DC4A4F7">
      <w:pPr>
        <w:ind w:firstLine="388" w:firstLineChars="200"/>
        <w:rPr>
          <w:rFonts w:hint="eastAsia"/>
          <w:color w:val="auto"/>
          <w:spacing w:val="-8"/>
        </w:rPr>
      </w:pPr>
      <w:r>
        <w:rPr>
          <w:rFonts w:hint="eastAsia"/>
          <w:color w:val="auto"/>
          <w:spacing w:val="-8"/>
        </w:rPr>
        <w:t>如果企业生产其他产品，则应按照相关行业的企业温室气体报告的要求报告其排放因子数据及来源。</w:t>
      </w:r>
    </w:p>
    <w:p w14:paraId="198807F0">
      <w:pPr>
        <w:widowControl/>
        <w:wordWrap w:val="0"/>
        <w:spacing w:before="313" w:beforeLines="100" w:after="313" w:afterLines="100"/>
        <w:ind w:firstLine="0"/>
        <w:jc w:val="left"/>
        <w:rPr>
          <w:rFonts w:hint="eastAsia" w:ascii="黑体" w:hAnsi="黑体" w:eastAsia="黑体" w:cs="黑体"/>
          <w:color w:val="auto"/>
        </w:rPr>
      </w:pPr>
      <w:r>
        <w:rPr>
          <w:rFonts w:hint="eastAsia" w:ascii="黑体" w:hAnsi="黑体" w:eastAsia="黑体" w:cs="黑体"/>
          <w:color w:val="auto"/>
          <w:spacing w:val="0"/>
          <w:lang w:val="en-US" w:eastAsia="zh-CN"/>
        </w:rPr>
        <w:t xml:space="preserve">8.6 </w:t>
      </w:r>
      <w:r>
        <w:rPr>
          <w:rFonts w:hint="eastAsia" w:ascii="黑体" w:hAnsi="黑体" w:eastAsia="黑体" w:cs="黑体"/>
          <w:color w:val="auto"/>
          <w:lang w:val="en-US" w:eastAsia="zh-CN"/>
        </w:rPr>
        <w:t>其他报告信息</w:t>
      </w:r>
    </w:p>
    <w:p w14:paraId="44921808">
      <w:pPr>
        <w:widowControl/>
        <w:wordWrap/>
        <w:spacing w:before="0" w:beforeLines="-2147483648" w:after="0" w:afterLines="-2147483648"/>
        <w:ind w:firstLine="420" w:firstLineChars="200"/>
        <w:jc w:val="left"/>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外购绿色电力使用等情况。</w:t>
      </w:r>
    </w:p>
    <w:p w14:paraId="4077A90A">
      <w:pPr>
        <w:widowControl/>
        <w:wordWrap/>
        <w:spacing w:before="0" w:beforeLines="-2147483648" w:after="0" w:afterLines="-2147483648"/>
        <w:ind w:firstLine="420" w:firstLineChars="200"/>
        <w:jc w:val="left"/>
        <w:rPr>
          <w:rFonts w:hint="eastAsia" w:ascii="宋体" w:hAnsi="宋体" w:eastAsia="宋体" w:cs="Times New Roman"/>
          <w:color w:val="auto"/>
          <w:lang w:val="en-US" w:eastAsia="zh-CN"/>
        </w:rPr>
      </w:pPr>
    </w:p>
    <w:p w14:paraId="281175C0">
      <w:pPr>
        <w:widowControl/>
        <w:wordWrap/>
        <w:spacing w:before="0" w:beforeLines="-2147483648" w:after="0" w:afterLines="-2147483648"/>
        <w:ind w:firstLine="420" w:firstLineChars="200"/>
        <w:jc w:val="left"/>
        <w:rPr>
          <w:rFonts w:hint="eastAsia" w:ascii="宋体" w:hAnsi="宋体" w:eastAsia="宋体" w:cs="Times New Roman"/>
          <w:color w:val="auto"/>
          <w:lang w:val="en-US" w:eastAsia="zh-CN"/>
        </w:rPr>
      </w:pPr>
    </w:p>
    <w:p w14:paraId="07A66D1D">
      <w:pPr>
        <w:widowControl/>
        <w:wordWrap/>
        <w:spacing w:before="0" w:beforeLines="-2147483648" w:after="0" w:afterLines="-2147483648"/>
        <w:ind w:firstLine="420" w:firstLineChars="200"/>
        <w:jc w:val="left"/>
        <w:rPr>
          <w:rFonts w:hint="eastAsia" w:ascii="宋体" w:hAnsi="宋体" w:eastAsia="宋体" w:cs="Times New Roman"/>
          <w:color w:val="auto"/>
          <w:lang w:val="en-US" w:eastAsia="zh-CN"/>
        </w:rPr>
      </w:pPr>
    </w:p>
    <w:p w14:paraId="3A741328">
      <w:pPr>
        <w:widowControl/>
        <w:wordWrap/>
        <w:spacing w:before="0" w:beforeLines="-2147483648" w:after="0" w:afterLines="-2147483648"/>
        <w:ind w:firstLine="420" w:firstLineChars="200"/>
        <w:jc w:val="left"/>
        <w:rPr>
          <w:rFonts w:hint="eastAsia" w:ascii="宋体" w:hAnsi="宋体" w:eastAsia="宋体" w:cs="Times New Roman"/>
          <w:color w:val="auto"/>
          <w:lang w:val="en-US" w:eastAsia="zh-CN"/>
        </w:rPr>
      </w:pPr>
    </w:p>
    <w:p w14:paraId="70AA7877">
      <w:pPr>
        <w:widowControl/>
        <w:wordWrap/>
        <w:spacing w:before="0" w:beforeLines="-2147483648" w:after="0" w:afterLines="-2147483648"/>
        <w:ind w:firstLine="420" w:firstLineChars="200"/>
        <w:jc w:val="left"/>
        <w:rPr>
          <w:rFonts w:hint="eastAsia" w:ascii="宋体" w:hAnsi="宋体" w:eastAsia="宋体" w:cs="Times New Roman"/>
          <w:color w:val="auto"/>
          <w:lang w:val="en-US" w:eastAsia="zh-CN"/>
        </w:rPr>
      </w:pPr>
    </w:p>
    <w:p w14:paraId="13BCEF6C">
      <w:pPr>
        <w:widowControl/>
        <w:wordWrap/>
        <w:spacing w:before="0" w:beforeLines="-2147483648" w:after="0" w:afterLines="-2147483648"/>
        <w:ind w:firstLine="420" w:firstLineChars="200"/>
        <w:jc w:val="left"/>
        <w:rPr>
          <w:rFonts w:hint="eastAsia" w:ascii="宋体" w:hAnsi="宋体" w:eastAsia="宋体" w:cs="Times New Roman"/>
          <w:color w:val="auto"/>
          <w:lang w:val="en-US" w:eastAsia="zh-CN"/>
        </w:rPr>
      </w:pPr>
    </w:p>
    <w:p w14:paraId="4FFB0347">
      <w:pPr>
        <w:widowControl/>
        <w:wordWrap/>
        <w:spacing w:before="0" w:beforeLines="-2147483648" w:after="0" w:afterLines="-2147483648"/>
        <w:ind w:firstLine="420" w:firstLineChars="200"/>
        <w:jc w:val="left"/>
        <w:rPr>
          <w:rFonts w:hint="eastAsia" w:ascii="宋体" w:hAnsi="宋体" w:eastAsia="宋体" w:cs="Times New Roman"/>
          <w:color w:val="auto"/>
          <w:lang w:val="en-US" w:eastAsia="zh-CN"/>
        </w:rPr>
      </w:pPr>
    </w:p>
    <w:p w14:paraId="51B3A290">
      <w:pPr>
        <w:widowControl/>
        <w:wordWrap/>
        <w:spacing w:before="0" w:beforeLines="-2147483648" w:after="0" w:afterLines="-2147483648"/>
        <w:ind w:firstLine="420" w:firstLineChars="200"/>
        <w:jc w:val="left"/>
        <w:rPr>
          <w:rFonts w:hint="eastAsia" w:ascii="宋体" w:hAnsi="宋体" w:eastAsia="宋体" w:cs="Times New Roman"/>
          <w:color w:val="auto"/>
          <w:lang w:val="en-US" w:eastAsia="zh-CN"/>
        </w:rPr>
      </w:pPr>
    </w:p>
    <w:p w14:paraId="136A55EE">
      <w:pPr>
        <w:widowControl/>
        <w:wordWrap/>
        <w:spacing w:before="0" w:beforeLines="-2147483648" w:after="0" w:afterLines="-2147483648"/>
        <w:ind w:firstLine="420" w:firstLineChars="200"/>
        <w:jc w:val="left"/>
        <w:rPr>
          <w:rFonts w:hint="eastAsia" w:ascii="宋体" w:hAnsi="宋体" w:eastAsia="宋体" w:cs="Times New Roman"/>
          <w:color w:val="auto"/>
          <w:lang w:val="en-US" w:eastAsia="zh-CN"/>
        </w:rPr>
      </w:pPr>
    </w:p>
    <w:p w14:paraId="3131AA70">
      <w:pPr>
        <w:jc w:val="center"/>
        <w:rPr>
          <w:rFonts w:ascii="黑体" w:hAnsi="宋体" w:eastAsia="黑体"/>
          <w:color w:val="auto"/>
          <w:szCs w:val="21"/>
          <w:lang w:val="en-GB"/>
        </w:rPr>
      </w:pPr>
      <w:r>
        <w:rPr>
          <w:rFonts w:hint="eastAsia" w:ascii="黑体" w:hAnsi="宋体" w:eastAsia="黑体"/>
          <w:color w:val="auto"/>
          <w:szCs w:val="21"/>
        </w:rPr>
        <w:t>附  录</w:t>
      </w:r>
      <w:r>
        <w:rPr>
          <w:rFonts w:hint="eastAsia" w:ascii="黑体" w:hAnsi="宋体" w:eastAsia="黑体"/>
          <w:color w:val="auto"/>
          <w:szCs w:val="21"/>
          <w:lang w:val="en-GB"/>
        </w:rPr>
        <w:t>A</w:t>
      </w:r>
    </w:p>
    <w:p w14:paraId="429F6C41">
      <w:pPr>
        <w:jc w:val="center"/>
        <w:rPr>
          <w:rFonts w:ascii="黑体" w:hAnsi="宋体" w:eastAsia="黑体"/>
          <w:color w:val="auto"/>
          <w:szCs w:val="21"/>
        </w:rPr>
      </w:pPr>
      <w:r>
        <w:rPr>
          <w:rFonts w:hint="eastAsia" w:ascii="黑体" w:hAnsi="宋体" w:eastAsia="黑体"/>
          <w:color w:val="auto"/>
          <w:szCs w:val="21"/>
          <w:lang w:val="en-GB"/>
        </w:rPr>
        <w:t>（资料性）</w:t>
      </w:r>
    </w:p>
    <w:p w14:paraId="358F12AD">
      <w:pPr>
        <w:spacing w:beforeLines="0" w:afterLines="100"/>
        <w:jc w:val="center"/>
        <w:rPr>
          <w:rFonts w:hint="default" w:ascii="黑体" w:hAnsi="宋体" w:eastAsia="黑体"/>
          <w:color w:val="auto"/>
          <w:lang w:val="en-US" w:eastAsia="zh-CN"/>
        </w:rPr>
      </w:pPr>
      <w:r>
        <w:rPr>
          <w:rFonts w:hint="eastAsia" w:ascii="黑体" w:hAnsi="宋体" w:eastAsia="黑体"/>
          <w:color w:val="auto"/>
          <w:lang w:val="en-US" w:eastAsia="zh-CN"/>
        </w:rPr>
        <w:t>铜加工企业</w:t>
      </w:r>
      <w:r>
        <w:rPr>
          <w:rFonts w:hint="eastAsia" w:ascii="黑体" w:hAnsi="宋体" w:eastAsia="黑体"/>
          <w:color w:val="auto"/>
          <w:lang w:eastAsia="zh-CN"/>
        </w:rPr>
        <w:t>温室气体排放</w:t>
      </w:r>
      <w:r>
        <w:rPr>
          <w:rFonts w:hint="eastAsia" w:ascii="黑体" w:hAnsi="宋体" w:eastAsia="黑体"/>
          <w:color w:val="auto"/>
          <w:lang w:val="en-US" w:eastAsia="zh-CN"/>
        </w:rPr>
        <w:t>核算边界示意图</w:t>
      </w:r>
    </w:p>
    <w:p w14:paraId="5A22C020">
      <w:pPr>
        <w:rPr>
          <w:rFonts w:hint="default" w:ascii="黑体" w:eastAsia="黑体"/>
          <w:color w:val="auto"/>
          <w:spacing w:val="8"/>
          <w:kern w:val="0"/>
          <w:szCs w:val="21"/>
          <w:lang w:val="en-US" w:eastAsia="zh-CN"/>
        </w:rPr>
      </w:pPr>
      <w:r>
        <w:rPr>
          <w:rFonts w:hint="eastAsia" w:ascii="黑体" w:hAnsi="宋体" w:eastAsia="黑体"/>
          <w:color w:val="auto"/>
          <w:spacing w:val="8"/>
          <w:kern w:val="0"/>
          <w:szCs w:val="21"/>
          <w:lang w:val="en-US" w:eastAsia="zh-CN"/>
        </w:rPr>
        <w:t>A.1 铜</w:t>
      </w:r>
      <w:r>
        <w:rPr>
          <w:rFonts w:hint="eastAsia" w:ascii="黑体" w:eastAsia="黑体"/>
          <w:color w:val="auto"/>
          <w:spacing w:val="8"/>
          <w:kern w:val="0"/>
          <w:szCs w:val="21"/>
          <w:lang w:val="en-US" w:eastAsia="zh-CN"/>
        </w:rPr>
        <w:t>板带箔材</w:t>
      </w:r>
      <w:r>
        <w:rPr>
          <w:rFonts w:hint="eastAsia" w:ascii="黑体" w:eastAsia="黑体"/>
          <w:color w:val="auto"/>
          <w:spacing w:val="8"/>
          <w:kern w:val="0"/>
          <w:szCs w:val="21"/>
        </w:rPr>
        <w:t>加工企业</w:t>
      </w:r>
      <w:r>
        <w:rPr>
          <w:rFonts w:hint="eastAsia" w:ascii="黑体" w:eastAsia="黑体"/>
          <w:color w:val="auto"/>
          <w:spacing w:val="8"/>
          <w:kern w:val="0"/>
          <w:szCs w:val="21"/>
          <w:lang w:eastAsia="zh-CN"/>
        </w:rPr>
        <w:t>温室气体排放</w:t>
      </w:r>
      <w:r>
        <w:rPr>
          <w:rFonts w:hint="eastAsia" w:ascii="黑体" w:eastAsia="黑体"/>
          <w:color w:val="auto"/>
          <w:spacing w:val="8"/>
          <w:kern w:val="0"/>
          <w:szCs w:val="21"/>
        </w:rPr>
        <w:t>核算边界</w:t>
      </w:r>
      <w:r>
        <w:rPr>
          <w:rFonts w:hint="eastAsia" w:ascii="黑体" w:eastAsia="黑体"/>
          <w:color w:val="auto"/>
          <w:spacing w:val="8"/>
          <w:kern w:val="0"/>
          <w:szCs w:val="21"/>
          <w:lang w:val="en-US" w:eastAsia="zh-CN"/>
        </w:rPr>
        <w:t>示意图见图A.1。</w:t>
      </w:r>
    </w:p>
    <w:p w14:paraId="229CEE9C">
      <w:pPr>
        <w:rPr>
          <w:rFonts w:ascii="宋体" w:hAnsi="宋体"/>
          <w:color w:val="auto"/>
        </w:rPr>
      </w:pPr>
      <w:r>
        <w:rPr>
          <w:color w:val="auto"/>
          <w:spacing w:val="8"/>
          <w:kern w:val="0"/>
          <w:sz w:val="18"/>
          <w:szCs w:val="18"/>
        </w:rPr>
        <mc:AlternateContent>
          <mc:Choice Requires="wps">
            <w:drawing>
              <wp:anchor distT="0" distB="0" distL="114300" distR="114300" simplePos="0" relativeHeight="251683840" behindDoc="0" locked="0" layoutInCell="1" allowOverlap="1">
                <wp:simplePos x="0" y="0"/>
                <wp:positionH relativeFrom="column">
                  <wp:posOffset>2046605</wp:posOffset>
                </wp:positionH>
                <wp:positionV relativeFrom="paragraph">
                  <wp:posOffset>123825</wp:posOffset>
                </wp:positionV>
                <wp:extent cx="1273810" cy="283845"/>
                <wp:effectExtent l="4445" t="4445" r="17145" b="16510"/>
                <wp:wrapNone/>
                <wp:docPr id="669" name="文本框 729"/>
                <wp:cNvGraphicFramePr/>
                <a:graphic xmlns:a="http://schemas.openxmlformats.org/drawingml/2006/main">
                  <a:graphicData uri="http://schemas.microsoft.com/office/word/2010/wordprocessingShape">
                    <wps:wsp>
                      <wps:cNvSpPr txBox="1"/>
                      <wps:spPr>
                        <a:xfrm>
                          <a:off x="0" y="0"/>
                          <a:ext cx="1273810" cy="2838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B94DC6F">
                            <w:r>
                              <w:rPr>
                                <w:rFonts w:hint="eastAsia"/>
                                <w:spacing w:val="8"/>
                                <w:kern w:val="0"/>
                                <w:sz w:val="18"/>
                                <w:szCs w:val="18"/>
                              </w:rPr>
                              <w:t>购入</w:t>
                            </w:r>
                            <w:r>
                              <w:rPr>
                                <w:rFonts w:hint="eastAsia"/>
                                <w:spacing w:val="8"/>
                                <w:kern w:val="0"/>
                                <w:sz w:val="18"/>
                                <w:szCs w:val="18"/>
                                <w:lang w:eastAsia="zh-CN"/>
                              </w:rPr>
                              <w:t>、</w:t>
                            </w:r>
                            <w:r>
                              <w:rPr>
                                <w:rFonts w:hint="eastAsia"/>
                                <w:spacing w:val="8"/>
                                <w:kern w:val="0"/>
                                <w:sz w:val="18"/>
                                <w:szCs w:val="18"/>
                                <w:lang w:val="en-US" w:eastAsia="zh-CN"/>
                              </w:rPr>
                              <w:t>输出</w:t>
                            </w:r>
                            <w:r>
                              <w:rPr>
                                <w:rFonts w:hint="eastAsia"/>
                                <w:spacing w:val="8"/>
                                <w:kern w:val="0"/>
                                <w:sz w:val="18"/>
                                <w:szCs w:val="18"/>
                              </w:rPr>
                              <w:t>电力排放</w:t>
                            </w:r>
                          </w:p>
                        </w:txbxContent>
                      </wps:txbx>
                      <wps:bodyPr wrap="square" upright="1">
                        <a:noAutofit/>
                      </wps:bodyPr>
                    </wps:wsp>
                  </a:graphicData>
                </a:graphic>
              </wp:anchor>
            </w:drawing>
          </mc:Choice>
          <mc:Fallback>
            <w:pict>
              <v:shape id="文本框 729" o:spid="_x0000_s1026" o:spt="202" type="#_x0000_t202" style="position:absolute;left:0pt;margin-left:161.15pt;margin-top:9.75pt;height:22.35pt;width:100.3pt;z-index:251683840;mso-width-relative:page;mso-height-relative:page;" fillcolor="#FFFFFF" filled="t" stroked="t" coordsize="21600,21600" o:gfxdata="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JAcFmNkAAAAJAQAADwAAAAAAAAABACAAAAAiAAAAZHJzL2Rvd25yZXYueG1sUEsBAhQAFAAAAAgA&#10;h07iQNEO8mEkAgAAYgQAAA4AAAAAAAAAAQAgAAAAKAEAAGRycy9lMm9Eb2MueG1sUEsFBgAAAAAG&#10;AAYAWQEAAL4FAAAAAA==&#10;">
                <v:fill on="t" focussize="0,0"/>
                <v:stroke color="#000000" joinstyle="miter"/>
                <v:imagedata o:title=""/>
                <o:lock v:ext="edit" aspectratio="f"/>
                <v:textbox>
                  <w:txbxContent>
                    <w:p w14:paraId="2B94DC6F">
                      <w:r>
                        <w:rPr>
                          <w:rFonts w:hint="eastAsia"/>
                          <w:spacing w:val="8"/>
                          <w:kern w:val="0"/>
                          <w:sz w:val="18"/>
                          <w:szCs w:val="18"/>
                        </w:rPr>
                        <w:t>购入</w:t>
                      </w:r>
                      <w:r>
                        <w:rPr>
                          <w:rFonts w:hint="eastAsia"/>
                          <w:spacing w:val="8"/>
                          <w:kern w:val="0"/>
                          <w:sz w:val="18"/>
                          <w:szCs w:val="18"/>
                          <w:lang w:eastAsia="zh-CN"/>
                        </w:rPr>
                        <w:t>、</w:t>
                      </w:r>
                      <w:r>
                        <w:rPr>
                          <w:rFonts w:hint="eastAsia"/>
                          <w:spacing w:val="8"/>
                          <w:kern w:val="0"/>
                          <w:sz w:val="18"/>
                          <w:szCs w:val="18"/>
                          <w:lang w:val="en-US" w:eastAsia="zh-CN"/>
                        </w:rPr>
                        <w:t>输出</w:t>
                      </w:r>
                      <w:r>
                        <w:rPr>
                          <w:rFonts w:hint="eastAsia"/>
                          <w:spacing w:val="8"/>
                          <w:kern w:val="0"/>
                          <w:sz w:val="18"/>
                          <w:szCs w:val="18"/>
                        </w:rPr>
                        <w:t>电力排放</w:t>
                      </w:r>
                    </w:p>
                  </w:txbxContent>
                </v:textbox>
              </v:shape>
            </w:pict>
          </mc:Fallback>
        </mc:AlternateContent>
      </w:r>
      <w:r>
        <w:rPr>
          <w:color w:val="auto"/>
          <w:spacing w:val="8"/>
          <w:kern w:val="0"/>
          <w:sz w:val="18"/>
          <w:szCs w:val="18"/>
        </w:rPr>
        <mc:AlternateContent>
          <mc:Choice Requires="wps">
            <w:drawing>
              <wp:anchor distT="0" distB="0" distL="114300" distR="114300" simplePos="0" relativeHeight="251684864" behindDoc="0" locked="0" layoutInCell="1" allowOverlap="1">
                <wp:simplePos x="0" y="0"/>
                <wp:positionH relativeFrom="column">
                  <wp:posOffset>3780155</wp:posOffset>
                </wp:positionH>
                <wp:positionV relativeFrom="paragraph">
                  <wp:posOffset>109220</wp:posOffset>
                </wp:positionV>
                <wp:extent cx="1290955" cy="299085"/>
                <wp:effectExtent l="4445" t="5080" r="19050" b="19685"/>
                <wp:wrapNone/>
                <wp:docPr id="670" name="文本框 727"/>
                <wp:cNvGraphicFramePr/>
                <a:graphic xmlns:a="http://schemas.openxmlformats.org/drawingml/2006/main">
                  <a:graphicData uri="http://schemas.microsoft.com/office/word/2010/wordprocessingShape">
                    <wps:wsp>
                      <wps:cNvSpPr txBox="1"/>
                      <wps:spPr>
                        <a:xfrm>
                          <a:off x="0" y="0"/>
                          <a:ext cx="1290955" cy="2990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29E8A3">
                            <w:r>
                              <w:rPr>
                                <w:rFonts w:hint="eastAsia"/>
                                <w:spacing w:val="8"/>
                                <w:kern w:val="0"/>
                                <w:sz w:val="18"/>
                                <w:szCs w:val="18"/>
                              </w:rPr>
                              <w:t>购入</w:t>
                            </w:r>
                            <w:r>
                              <w:rPr>
                                <w:rFonts w:hint="eastAsia"/>
                                <w:spacing w:val="8"/>
                                <w:kern w:val="0"/>
                                <w:sz w:val="18"/>
                                <w:szCs w:val="18"/>
                                <w:lang w:eastAsia="zh-CN"/>
                              </w:rPr>
                              <w:t>、</w:t>
                            </w:r>
                            <w:r>
                              <w:rPr>
                                <w:rFonts w:hint="eastAsia"/>
                                <w:spacing w:val="8"/>
                                <w:kern w:val="0"/>
                                <w:sz w:val="18"/>
                                <w:szCs w:val="18"/>
                                <w:lang w:val="en-US" w:eastAsia="zh-CN"/>
                              </w:rPr>
                              <w:t>输出</w:t>
                            </w:r>
                            <w:r>
                              <w:rPr>
                                <w:rFonts w:hint="eastAsia"/>
                                <w:spacing w:val="8"/>
                                <w:kern w:val="0"/>
                                <w:sz w:val="18"/>
                                <w:szCs w:val="18"/>
                              </w:rPr>
                              <w:t>热力排放</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w:pict>
              <v:shape id="文本框 727" o:spid="_x0000_s1026" o:spt="202" type="#_x0000_t202" style="position:absolute;left:0pt;margin-left:297.65pt;margin-top:8.6pt;height:23.55pt;width:101.65pt;z-index:251684864;mso-width-relative:page;mso-height-relative:margin;mso-height-percent:200;" fillcolor="#FFFFFF" filled="t" stroked="t" coordsize="21600,21600" o:gfxdata="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Zu+RA&#10;1wAAAAkBAAAPAAAAAAAAAAEAIAAAACIAAABkcnMvZG93bnJldi54bWxQSwECFAAUAAAACACHTuJA&#10;RprjNiICAABiBAAADgAAAAAAAAABACAAAAAmAQAAZHJzL2Uyb0RvYy54bWxQSwUGAAAAAAYABgBZ&#10;AQAAugUAAAAA&#10;">
                <v:fill on="t" focussize="0,0"/>
                <v:stroke color="#000000" joinstyle="miter"/>
                <v:imagedata o:title=""/>
                <o:lock v:ext="edit" aspectratio="f"/>
                <v:textbox style="mso-fit-shape-to-text:t;">
                  <w:txbxContent>
                    <w:p w14:paraId="7529E8A3">
                      <w:r>
                        <w:rPr>
                          <w:rFonts w:hint="eastAsia"/>
                          <w:spacing w:val="8"/>
                          <w:kern w:val="0"/>
                          <w:sz w:val="18"/>
                          <w:szCs w:val="18"/>
                        </w:rPr>
                        <w:t>购入</w:t>
                      </w:r>
                      <w:r>
                        <w:rPr>
                          <w:rFonts w:hint="eastAsia"/>
                          <w:spacing w:val="8"/>
                          <w:kern w:val="0"/>
                          <w:sz w:val="18"/>
                          <w:szCs w:val="18"/>
                          <w:lang w:eastAsia="zh-CN"/>
                        </w:rPr>
                        <w:t>、</w:t>
                      </w:r>
                      <w:r>
                        <w:rPr>
                          <w:rFonts w:hint="eastAsia"/>
                          <w:spacing w:val="8"/>
                          <w:kern w:val="0"/>
                          <w:sz w:val="18"/>
                          <w:szCs w:val="18"/>
                          <w:lang w:val="en-US" w:eastAsia="zh-CN"/>
                        </w:rPr>
                        <w:t>输出</w:t>
                      </w:r>
                      <w:r>
                        <w:rPr>
                          <w:rFonts w:hint="eastAsia"/>
                          <w:spacing w:val="8"/>
                          <w:kern w:val="0"/>
                          <w:sz w:val="18"/>
                          <w:szCs w:val="18"/>
                        </w:rPr>
                        <w:t>热力排放</w:t>
                      </w:r>
                    </w:p>
                  </w:txbxContent>
                </v:textbox>
              </v:shape>
            </w:pict>
          </mc:Fallback>
        </mc:AlternateContent>
      </w:r>
      <w:r>
        <w:rPr>
          <w:color w:val="auto"/>
          <w:spacing w:val="8"/>
          <w:kern w:val="0"/>
          <w:sz w:val="18"/>
          <w:szCs w:val="18"/>
        </w:rPr>
        <mc:AlternateContent>
          <mc:Choice Requires="wps">
            <w:drawing>
              <wp:anchor distT="0" distB="0" distL="114300" distR="114300" simplePos="0" relativeHeight="251682816" behindDoc="0" locked="0" layoutInCell="1" allowOverlap="1">
                <wp:simplePos x="0" y="0"/>
                <wp:positionH relativeFrom="column">
                  <wp:posOffset>293370</wp:posOffset>
                </wp:positionH>
                <wp:positionV relativeFrom="paragraph">
                  <wp:posOffset>124460</wp:posOffset>
                </wp:positionV>
                <wp:extent cx="1188085" cy="290195"/>
                <wp:effectExtent l="4445" t="4445" r="7620" b="10160"/>
                <wp:wrapNone/>
                <wp:docPr id="668" name="文本框 730"/>
                <wp:cNvGraphicFramePr/>
                <a:graphic xmlns:a="http://schemas.openxmlformats.org/drawingml/2006/main">
                  <a:graphicData uri="http://schemas.microsoft.com/office/word/2010/wordprocessingShape">
                    <wps:wsp>
                      <wps:cNvSpPr txBox="1"/>
                      <wps:spPr>
                        <a:xfrm>
                          <a:off x="0" y="0"/>
                          <a:ext cx="1188085" cy="2901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BD33E0">
                            <w:pPr>
                              <w:jc w:val="center"/>
                            </w:pPr>
                            <w:r>
                              <w:rPr>
                                <w:rFonts w:hint="eastAsia"/>
                                <w:spacing w:val="8"/>
                                <w:kern w:val="0"/>
                                <w:sz w:val="18"/>
                                <w:szCs w:val="18"/>
                                <w:lang w:val="en-US" w:eastAsia="zh-CN"/>
                              </w:rPr>
                              <w:t>化石</w:t>
                            </w:r>
                            <w:r>
                              <w:rPr>
                                <w:rFonts w:hint="eastAsia"/>
                                <w:spacing w:val="8"/>
                                <w:kern w:val="0"/>
                                <w:sz w:val="18"/>
                                <w:szCs w:val="18"/>
                              </w:rPr>
                              <w:t>燃料燃烧排放</w:t>
                            </w:r>
                          </w:p>
                        </w:txbxContent>
                      </wps:txbx>
                      <wps:bodyPr wrap="square" upright="1">
                        <a:noAutofit/>
                      </wps:bodyPr>
                    </wps:wsp>
                  </a:graphicData>
                </a:graphic>
              </wp:anchor>
            </w:drawing>
          </mc:Choice>
          <mc:Fallback>
            <w:pict>
              <v:shape id="文本框 730" o:spid="_x0000_s1026" o:spt="202" type="#_x0000_t202" style="position:absolute;left:0pt;margin-left:23.1pt;margin-top:9.8pt;height:22.85pt;width:93.55pt;z-index:251682816;mso-width-relative:page;mso-height-relative:page;" fillcolor="#FFFFFF" filled="t" stroked="t" coordsize="21600,21600" o:gfxdata="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3SnX9&#10;2AAAAAgBAAAPAAAAAAAAAAEAIAAAACIAAABkcnMvZG93bnJldi54bWxQSwECFAAUAAAACACHTuJA&#10;KnFRbCECAABiBAAADgAAAAAAAAABACAAAAAnAQAAZHJzL2Uyb0RvYy54bWxQSwUGAAAAAAYABgBZ&#10;AQAAugUAAAAA&#10;">
                <v:fill on="t" focussize="0,0"/>
                <v:stroke color="#000000" joinstyle="miter"/>
                <v:imagedata o:title=""/>
                <o:lock v:ext="edit" aspectratio="f"/>
                <v:textbox>
                  <w:txbxContent>
                    <w:p w14:paraId="41BD33E0">
                      <w:pPr>
                        <w:jc w:val="center"/>
                      </w:pPr>
                      <w:r>
                        <w:rPr>
                          <w:rFonts w:hint="eastAsia"/>
                          <w:spacing w:val="8"/>
                          <w:kern w:val="0"/>
                          <w:sz w:val="18"/>
                          <w:szCs w:val="18"/>
                          <w:lang w:val="en-US" w:eastAsia="zh-CN"/>
                        </w:rPr>
                        <w:t>化石</w:t>
                      </w:r>
                      <w:r>
                        <w:rPr>
                          <w:rFonts w:hint="eastAsia"/>
                          <w:spacing w:val="8"/>
                          <w:kern w:val="0"/>
                          <w:sz w:val="18"/>
                          <w:szCs w:val="18"/>
                        </w:rPr>
                        <w:t>燃料燃烧排放</w:t>
                      </w:r>
                    </w:p>
                  </w:txbxContent>
                </v:textbox>
              </v:shape>
            </w:pict>
          </mc:Fallback>
        </mc:AlternateContent>
      </w:r>
    </w:p>
    <w:p w14:paraId="33AD47BD">
      <w:pPr>
        <w:rPr>
          <w:rFonts w:ascii="宋体" w:hAnsi="宋体"/>
          <w:color w:val="auto"/>
        </w:rPr>
      </w:pPr>
    </w:p>
    <w:p w14:paraId="26D14FD2">
      <w:pPr>
        <w:rPr>
          <w:rFonts w:ascii="宋体" w:hAnsi="宋体"/>
          <w:color w:val="auto"/>
        </w:rPr>
      </w:pPr>
      <w:r>
        <w:rPr>
          <w:color w:val="auto"/>
          <w:spacing w:val="8"/>
          <w:kern w:val="0"/>
          <w:sz w:val="18"/>
          <w:szCs w:val="18"/>
        </w:rPr>
        <mc:AlternateContent>
          <mc:Choice Requires="wps">
            <w:drawing>
              <wp:anchor distT="0" distB="0" distL="114300" distR="114300" simplePos="0" relativeHeight="251685888" behindDoc="0" locked="0" layoutInCell="1" allowOverlap="1">
                <wp:simplePos x="0" y="0"/>
                <wp:positionH relativeFrom="column">
                  <wp:posOffset>2612390</wp:posOffset>
                </wp:positionH>
                <wp:positionV relativeFrom="paragraph">
                  <wp:posOffset>34290</wp:posOffset>
                </wp:positionV>
                <wp:extent cx="90805" cy="209550"/>
                <wp:effectExtent l="7620" t="11430" r="15875" b="7620"/>
                <wp:wrapNone/>
                <wp:docPr id="671" name="自选图形 734"/>
                <wp:cNvGraphicFramePr/>
                <a:graphic xmlns:a="http://schemas.openxmlformats.org/drawingml/2006/main">
                  <a:graphicData uri="http://schemas.microsoft.com/office/word/2010/wordprocessingShape">
                    <wps:wsp>
                      <wps:cNvSpPr/>
                      <wps:spPr>
                        <a:xfrm>
                          <a:off x="0" y="0"/>
                          <a:ext cx="90805" cy="209550"/>
                        </a:xfrm>
                        <a:prstGeom prst="upArrow">
                          <a:avLst>
                            <a:gd name="adj1" fmla="val 50000"/>
                            <a:gd name="adj2" fmla="val 107692"/>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734" o:spid="_x0000_s1026" o:spt="68" type="#_x0000_t68" style="position:absolute;left:0pt;margin-left:205.7pt;margin-top:2.7pt;height:16.5pt;width:7.15pt;z-index:251685888;mso-width-relative:page;mso-height-relative:page;" fillcolor="#FFFFFF" filled="t" stroked="t" coordsize="21600,21600" o:gfxdata="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QRNVDdcAAAAIAQAADwAAAAAAAAABACAAAAAiAAAAZHJzL2Rvd25y&#10;ZXYueG1sUEsBAhQAFAAAAAgAh07iQHa10cM4AgAAiQQAAA4AAAAAAAAAAQAgAAAAJgEAAGRycy9l&#10;Mm9Eb2MueG1sUEsFBgAAAAAGAAYAWQEAANAFAAAAAA==&#10;" adj="10079,5400">
                <v:fill on="t" focussize="0,0"/>
                <v:stroke color="#000000" joinstyle="miter"/>
                <v:imagedata o:title=""/>
                <o:lock v:ext="edit" aspectratio="f"/>
                <v:textbox style="layout-flow:vertical-ideographic;"/>
              </v:shape>
            </w:pict>
          </mc:Fallback>
        </mc:AlternateContent>
      </w:r>
      <w:r>
        <w:rPr>
          <w:color w:val="auto"/>
          <w:spacing w:val="8"/>
          <w:kern w:val="0"/>
          <w:sz w:val="18"/>
          <w:szCs w:val="18"/>
        </w:rPr>
        <mc:AlternateContent>
          <mc:Choice Requires="wps">
            <w:drawing>
              <wp:anchor distT="0" distB="0" distL="114300" distR="114300" simplePos="0" relativeHeight="251687936" behindDoc="0" locked="0" layoutInCell="1" allowOverlap="1">
                <wp:simplePos x="0" y="0"/>
                <wp:positionH relativeFrom="column">
                  <wp:posOffset>4371975</wp:posOffset>
                </wp:positionH>
                <wp:positionV relativeFrom="paragraph">
                  <wp:posOffset>38735</wp:posOffset>
                </wp:positionV>
                <wp:extent cx="76200" cy="196215"/>
                <wp:effectExtent l="7620" t="11430" r="11430" b="20955"/>
                <wp:wrapNone/>
                <wp:docPr id="672" name="自选图形 732"/>
                <wp:cNvGraphicFramePr/>
                <a:graphic xmlns:a="http://schemas.openxmlformats.org/drawingml/2006/main">
                  <a:graphicData uri="http://schemas.microsoft.com/office/word/2010/wordprocessingShape">
                    <wps:wsp>
                      <wps:cNvSpPr/>
                      <wps:spPr>
                        <a:xfrm>
                          <a:off x="0" y="0"/>
                          <a:ext cx="76200" cy="196215"/>
                        </a:xfrm>
                        <a:prstGeom prst="upArrow">
                          <a:avLst>
                            <a:gd name="adj1" fmla="val 50000"/>
                            <a:gd name="adj2" fmla="val 107692"/>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732" o:spid="_x0000_s1026" o:spt="68" type="#_x0000_t68" style="position:absolute;left:0pt;margin-left:344.25pt;margin-top:3.05pt;height:15.45pt;width:6pt;z-index:251687936;mso-width-relative:page;mso-height-relative:page;" fillcolor="#FFFFFF" filled="t" stroked="t" coordsize="21600,21600" o:gfxdata="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kCVrhNkAAAAIAQAADwAAAAAAAAABACAAAAAiAAAAZHJzL2Rv&#10;d25yZXYueG1sUEsBAhQAFAAAAAgAh07iQKf4a5s5AgAAiQQAAA4AAAAAAAAAAQAgAAAAKAEAAGRy&#10;cy9lMm9Eb2MueG1sUEsFBgAAAAAGAAYAWQEAANMFAAAAAA==&#10;" adj="9033,5400">
                <v:fill on="t" focussize="0,0"/>
                <v:stroke color="#000000" joinstyle="miter"/>
                <v:imagedata o:title=""/>
                <o:lock v:ext="edit" aspectratio="f"/>
                <v:textbox style="layout-flow:vertical-ideographic;"/>
              </v:shape>
            </w:pict>
          </mc:Fallback>
        </mc:AlternateContent>
      </w:r>
      <w:r>
        <w:rPr>
          <w:color w:val="auto"/>
          <w:spacing w:val="8"/>
          <w:kern w:val="0"/>
          <w:sz w:val="18"/>
          <w:szCs w:val="18"/>
        </w:rPr>
        <mc:AlternateContent>
          <mc:Choice Requires="wps">
            <w:drawing>
              <wp:anchor distT="0" distB="0" distL="114300" distR="114300" simplePos="0" relativeHeight="251686912" behindDoc="0" locked="0" layoutInCell="1" allowOverlap="1">
                <wp:simplePos x="0" y="0"/>
                <wp:positionH relativeFrom="column">
                  <wp:posOffset>836930</wp:posOffset>
                </wp:positionH>
                <wp:positionV relativeFrom="paragraph">
                  <wp:posOffset>43180</wp:posOffset>
                </wp:positionV>
                <wp:extent cx="76200" cy="194945"/>
                <wp:effectExtent l="7620" t="11430" r="11430" b="22225"/>
                <wp:wrapNone/>
                <wp:docPr id="673" name="自选图形 733"/>
                <wp:cNvGraphicFramePr/>
                <a:graphic xmlns:a="http://schemas.openxmlformats.org/drawingml/2006/main">
                  <a:graphicData uri="http://schemas.microsoft.com/office/word/2010/wordprocessingShape">
                    <wps:wsp>
                      <wps:cNvSpPr/>
                      <wps:spPr>
                        <a:xfrm>
                          <a:off x="0" y="0"/>
                          <a:ext cx="76200" cy="194945"/>
                        </a:xfrm>
                        <a:prstGeom prst="upArrow">
                          <a:avLst>
                            <a:gd name="adj1" fmla="val 50000"/>
                            <a:gd name="adj2" fmla="val 107692"/>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733" o:spid="_x0000_s1026" o:spt="68" type="#_x0000_t68" style="position:absolute;left:0pt;margin-left:65.9pt;margin-top:3.4pt;height:15.35pt;width:6pt;z-index:251686912;mso-width-relative:page;mso-height-relative:page;" fillcolor="#FFFFFF" filled="t" stroked="t" coordsize="21600,21600" o:gfxdata="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9lXhA1wAAAAgBAAAPAAAAAAAAAAEAIAAAACIAAABkcnMvZG93&#10;bnJldi54bWxQSwECFAAUAAAACACHTuJAsLdtZzoCAACJBAAADgAAAAAAAAABACAAAAAmAQAAZHJz&#10;L2Uyb0RvYy54bWxQSwUGAAAAAAYABgBZAQAA0gUAAAAA&#10;" adj="9092,5400">
                <v:fill on="t" focussize="0,0"/>
                <v:stroke color="#000000" joinstyle="miter"/>
                <v:imagedata o:title=""/>
                <o:lock v:ext="edit" aspectratio="f"/>
                <v:textbox style="layout-flow:vertical-ideographic;"/>
              </v:shape>
            </w:pict>
          </mc:Fallback>
        </mc:AlternateContent>
      </w:r>
    </w:p>
    <w:p w14:paraId="244B2135">
      <w:pPr>
        <w:rPr>
          <w:rFonts w:ascii="宋体" w:hAnsi="宋体"/>
          <w:color w:val="auto"/>
        </w:rPr>
      </w:pPr>
      <w:r>
        <w:rPr>
          <w:rFonts w:ascii="宋体" w:hAnsi="宋体" w:eastAsiaTheme="minorEastAsia"/>
          <w:color w:val="auto"/>
          <w:sz w:val="28"/>
        </w:rPr>
        <mc:AlternateContent>
          <mc:Choice Requires="wpc">
            <w:drawing>
              <wp:inline distT="0" distB="0" distL="114300" distR="114300">
                <wp:extent cx="5823585" cy="5843270"/>
                <wp:effectExtent l="4445" t="4445" r="20320" b="19685"/>
                <wp:docPr id="40" name="画布 66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solidFill>
                            <a:srgbClr val="000000"/>
                          </a:solidFill>
                          <a:prstDash val="solid"/>
                          <a:miter/>
                          <a:headEnd type="none" w="med" len="med"/>
                          <a:tailEnd type="none" w="med" len="med"/>
                        </a:ln>
                      </wpc:whole>
                      <wps:wsp>
                        <wps:cNvPr id="13" name="文本框 670"/>
                        <wps:cNvSpPr txBox="1"/>
                        <wps:spPr>
                          <a:xfrm>
                            <a:off x="1183640" y="122555"/>
                            <a:ext cx="2534920" cy="2933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AC4DBAB">
                              <w:pPr>
                                <w:jc w:val="center"/>
                                <w:rPr>
                                  <w:rFonts w:hint="eastAsia" w:eastAsia="宋体"/>
                                  <w:color w:val="FF0000"/>
                                  <w:sz w:val="18"/>
                                  <w:szCs w:val="18"/>
                                  <w:lang w:eastAsia="zh-CN"/>
                                </w:rPr>
                              </w:pPr>
                              <w:r>
                                <w:rPr>
                                  <w:rFonts w:hint="eastAsia"/>
                                  <w:sz w:val="18"/>
                                  <w:szCs w:val="18"/>
                                </w:rPr>
                                <w:t>铜、锌、镍等金属原料</w:t>
                              </w:r>
                              <w:r>
                                <w:rPr>
                                  <w:rFonts w:hint="eastAsia"/>
                                  <w:color w:val="auto"/>
                                  <w:sz w:val="18"/>
                                  <w:szCs w:val="18"/>
                                  <w:lang w:eastAsia="zh-CN"/>
                                </w:rPr>
                                <w:t>（</w:t>
                              </w:r>
                              <w:r>
                                <w:rPr>
                                  <w:rFonts w:hint="eastAsia"/>
                                  <w:color w:val="auto"/>
                                  <w:sz w:val="18"/>
                                  <w:szCs w:val="18"/>
                                  <w:lang w:val="en-US" w:eastAsia="zh-CN"/>
                                </w:rPr>
                                <w:t>含再生原料</w:t>
                              </w:r>
                              <w:r>
                                <w:rPr>
                                  <w:rFonts w:hint="eastAsia"/>
                                  <w:color w:val="auto"/>
                                  <w:sz w:val="18"/>
                                  <w:szCs w:val="18"/>
                                  <w:lang w:eastAsia="zh-CN"/>
                                </w:rPr>
                                <w:t>）</w:t>
                              </w:r>
                            </w:p>
                          </w:txbxContent>
                        </wps:txbx>
                        <wps:bodyPr upright="1"/>
                      </wps:wsp>
                      <wps:wsp>
                        <wps:cNvPr id="14" name="自选图形 671"/>
                        <wps:cNvCnPr/>
                        <wps:spPr>
                          <a:xfrm>
                            <a:off x="2693670" y="415925"/>
                            <a:ext cx="635" cy="177165"/>
                          </a:xfrm>
                          <a:prstGeom prst="straightConnector1">
                            <a:avLst/>
                          </a:prstGeom>
                          <a:ln w="9525" cap="flat" cmpd="sng">
                            <a:solidFill>
                              <a:srgbClr val="000000"/>
                            </a:solidFill>
                            <a:prstDash val="solid"/>
                            <a:headEnd type="none" w="med" len="med"/>
                            <a:tailEnd type="triangle" w="med" len="med"/>
                          </a:ln>
                        </wps:spPr>
                        <wps:bodyPr/>
                      </wps:wsp>
                      <wps:wsp>
                        <wps:cNvPr id="15" name="文本框 672"/>
                        <wps:cNvSpPr txBox="1"/>
                        <wps:spPr>
                          <a:xfrm>
                            <a:off x="2236470" y="1162685"/>
                            <a:ext cx="931545" cy="262890"/>
                          </a:xfrm>
                          <a:prstGeom prst="rect">
                            <a:avLst/>
                          </a:prstGeom>
                          <a:solidFill>
                            <a:srgbClr val="FFFFFF"/>
                          </a:solidFill>
                          <a:ln>
                            <a:noFill/>
                          </a:ln>
                        </wps:spPr>
                        <wps:txbx>
                          <w:txbxContent>
                            <w:p w14:paraId="7E4F0916">
                              <w:pPr>
                                <w:jc w:val="center"/>
                                <w:rPr>
                                  <w:sz w:val="18"/>
                                  <w:szCs w:val="18"/>
                                </w:rPr>
                              </w:pPr>
                              <w:r>
                                <w:rPr>
                                  <w:rFonts w:hint="eastAsia"/>
                                  <w:sz w:val="18"/>
                                  <w:szCs w:val="18"/>
                                </w:rPr>
                                <w:t>铸锭</w:t>
                              </w:r>
                            </w:p>
                          </w:txbxContent>
                        </wps:txbx>
                        <wps:bodyPr upright="1"/>
                      </wps:wsp>
                      <wps:wsp>
                        <wps:cNvPr id="16" name="文本框 673"/>
                        <wps:cNvSpPr txBox="1"/>
                        <wps:spPr>
                          <a:xfrm>
                            <a:off x="2258060" y="600710"/>
                            <a:ext cx="916305" cy="2800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B939391">
                              <w:pPr>
                                <w:spacing w:line="240" w:lineRule="exact"/>
                                <w:jc w:val="center"/>
                                <w:rPr>
                                  <w:sz w:val="18"/>
                                  <w:szCs w:val="18"/>
                                </w:rPr>
                              </w:pPr>
                              <w:r>
                                <w:rPr>
                                  <w:rFonts w:hint="eastAsia"/>
                                  <w:sz w:val="18"/>
                                  <w:szCs w:val="18"/>
                                </w:rPr>
                                <w:t>熔铸</w:t>
                              </w:r>
                            </w:p>
                          </w:txbxContent>
                        </wps:txbx>
                        <wps:bodyPr upright="1"/>
                      </wps:wsp>
                      <wps:wsp>
                        <wps:cNvPr id="17" name="文本框 674"/>
                        <wps:cNvSpPr txBox="1"/>
                        <wps:spPr>
                          <a:xfrm>
                            <a:off x="4486275" y="424815"/>
                            <a:ext cx="773430" cy="2578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FD48B38">
                              <w:pPr>
                                <w:jc w:val="center"/>
                                <w:rPr>
                                  <w:sz w:val="18"/>
                                  <w:szCs w:val="18"/>
                                </w:rPr>
                              </w:pPr>
                              <w:r>
                                <w:rPr>
                                  <w:rFonts w:hint="eastAsia"/>
                                  <w:sz w:val="18"/>
                                  <w:szCs w:val="18"/>
                                </w:rPr>
                                <w:t>连续挤压</w:t>
                              </w:r>
                            </w:p>
                          </w:txbxContent>
                        </wps:txbx>
                        <wps:bodyPr upright="1"/>
                      </wps:wsp>
                      <wps:wsp>
                        <wps:cNvPr id="18" name="自选图形 676"/>
                        <wps:cNvCnPr/>
                        <wps:spPr>
                          <a:xfrm>
                            <a:off x="2703195" y="935355"/>
                            <a:ext cx="0" cy="269875"/>
                          </a:xfrm>
                          <a:prstGeom prst="straightConnector1">
                            <a:avLst/>
                          </a:prstGeom>
                          <a:ln w="9525" cap="flat" cmpd="sng">
                            <a:solidFill>
                              <a:srgbClr val="000000"/>
                            </a:solidFill>
                            <a:prstDash val="solid"/>
                            <a:headEnd type="none" w="med" len="med"/>
                            <a:tailEnd type="triangle" w="med" len="med"/>
                          </a:ln>
                        </wps:spPr>
                        <wps:bodyPr/>
                      </wps:wsp>
                      <wps:wsp>
                        <wps:cNvPr id="19" name="自选图形 677"/>
                        <wps:cNvCnPr/>
                        <wps:spPr>
                          <a:xfrm flipH="1">
                            <a:off x="4854575" y="697865"/>
                            <a:ext cx="2540" cy="133985"/>
                          </a:xfrm>
                          <a:prstGeom prst="straightConnector1">
                            <a:avLst/>
                          </a:prstGeom>
                          <a:ln w="9525" cap="flat" cmpd="sng">
                            <a:solidFill>
                              <a:srgbClr val="000000"/>
                            </a:solidFill>
                            <a:prstDash val="solid"/>
                            <a:headEnd type="none" w="med" len="med"/>
                            <a:tailEnd type="triangle" w="med" len="med"/>
                          </a:ln>
                        </wps:spPr>
                        <wps:bodyPr/>
                      </wps:wsp>
                      <wps:wsp>
                        <wps:cNvPr id="20" name="自选图形 678"/>
                        <wps:cNvCnPr/>
                        <wps:spPr>
                          <a:xfrm>
                            <a:off x="2653030" y="2143760"/>
                            <a:ext cx="635" cy="177165"/>
                          </a:xfrm>
                          <a:prstGeom prst="straightConnector1">
                            <a:avLst/>
                          </a:prstGeom>
                          <a:ln w="9525" cap="flat" cmpd="sng">
                            <a:solidFill>
                              <a:srgbClr val="000000"/>
                            </a:solidFill>
                            <a:prstDash val="solid"/>
                            <a:headEnd type="none" w="med" len="med"/>
                            <a:tailEnd type="triangle" w="med" len="med"/>
                          </a:ln>
                        </wps:spPr>
                        <wps:bodyPr/>
                      </wps:wsp>
                      <wps:wsp>
                        <wps:cNvPr id="21" name="自选图形 679"/>
                        <wps:cNvCnPr/>
                        <wps:spPr>
                          <a:xfrm>
                            <a:off x="2652395" y="2600325"/>
                            <a:ext cx="635" cy="176530"/>
                          </a:xfrm>
                          <a:prstGeom prst="straightConnector1">
                            <a:avLst/>
                          </a:prstGeom>
                          <a:ln w="9525" cap="flat" cmpd="sng">
                            <a:solidFill>
                              <a:srgbClr val="000000"/>
                            </a:solidFill>
                            <a:prstDash val="solid"/>
                            <a:headEnd type="none" w="med" len="med"/>
                            <a:tailEnd type="triangle" w="med" len="med"/>
                          </a:ln>
                        </wps:spPr>
                        <wps:bodyPr/>
                      </wps:wsp>
                      <wps:wsp>
                        <wps:cNvPr id="22" name="自选图形 680"/>
                        <wps:cNvCnPr/>
                        <wps:spPr>
                          <a:xfrm>
                            <a:off x="2653665" y="3531235"/>
                            <a:ext cx="1905" cy="177165"/>
                          </a:xfrm>
                          <a:prstGeom prst="straightConnector1">
                            <a:avLst/>
                          </a:prstGeom>
                          <a:ln w="9525" cap="flat" cmpd="sng">
                            <a:solidFill>
                              <a:srgbClr val="000000"/>
                            </a:solidFill>
                            <a:prstDash val="solid"/>
                            <a:headEnd type="none" w="med" len="med"/>
                            <a:tailEnd type="triangle" w="med" len="med"/>
                          </a:ln>
                        </wps:spPr>
                        <wps:bodyPr/>
                      </wps:wsp>
                      <wps:wsp>
                        <wps:cNvPr id="23" name="自选图形 681"/>
                        <wps:cNvCnPr/>
                        <wps:spPr>
                          <a:xfrm>
                            <a:off x="2644775" y="4013835"/>
                            <a:ext cx="1905" cy="176530"/>
                          </a:xfrm>
                          <a:prstGeom prst="straightConnector1">
                            <a:avLst/>
                          </a:prstGeom>
                          <a:ln w="9525" cap="flat" cmpd="sng">
                            <a:solidFill>
                              <a:srgbClr val="000000"/>
                            </a:solidFill>
                            <a:prstDash val="solid"/>
                            <a:headEnd type="none" w="med" len="med"/>
                            <a:tailEnd type="triangle" w="med" len="med"/>
                          </a:ln>
                        </wps:spPr>
                        <wps:bodyPr/>
                      </wps:wsp>
                      <wps:wsp>
                        <wps:cNvPr id="27" name="文本框 685"/>
                        <wps:cNvSpPr txBox="1"/>
                        <wps:spPr>
                          <a:xfrm>
                            <a:off x="2411095" y="2320925"/>
                            <a:ext cx="537210"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556E5C">
                              <w:pPr>
                                <w:spacing w:line="240" w:lineRule="exact"/>
                                <w:jc w:val="center"/>
                                <w:rPr>
                                  <w:sz w:val="18"/>
                                  <w:szCs w:val="18"/>
                                </w:rPr>
                              </w:pPr>
                              <w:r>
                                <w:rPr>
                                  <w:rFonts w:hint="eastAsia"/>
                                  <w:sz w:val="18"/>
                                  <w:szCs w:val="18"/>
                                </w:rPr>
                                <w:t>加热</w:t>
                              </w:r>
                            </w:p>
                          </w:txbxContent>
                        </wps:txbx>
                        <wps:bodyPr upright="1"/>
                      </wps:wsp>
                      <wps:wsp>
                        <wps:cNvPr id="28" name="文本框 686"/>
                        <wps:cNvSpPr txBox="1"/>
                        <wps:spPr>
                          <a:xfrm>
                            <a:off x="2411095" y="1864360"/>
                            <a:ext cx="537210"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3C88CB1">
                              <w:pPr>
                                <w:spacing w:line="240" w:lineRule="exact"/>
                                <w:jc w:val="center"/>
                                <w:rPr>
                                  <w:sz w:val="18"/>
                                  <w:szCs w:val="18"/>
                                </w:rPr>
                              </w:pPr>
                              <w:r>
                                <w:rPr>
                                  <w:rFonts w:hint="eastAsia"/>
                                  <w:sz w:val="18"/>
                                  <w:szCs w:val="18"/>
                                </w:rPr>
                                <w:t>铣面</w:t>
                              </w:r>
                            </w:p>
                          </w:txbxContent>
                        </wps:txbx>
                        <wps:bodyPr upright="1"/>
                      </wps:wsp>
                      <wps:wsp>
                        <wps:cNvPr id="29" name="文本框 687"/>
                        <wps:cNvSpPr txBox="1"/>
                        <wps:spPr>
                          <a:xfrm>
                            <a:off x="2413000" y="2776855"/>
                            <a:ext cx="535305"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E21EB74">
                              <w:pPr>
                                <w:spacing w:line="240" w:lineRule="exact"/>
                                <w:jc w:val="center"/>
                                <w:rPr>
                                  <w:sz w:val="18"/>
                                  <w:szCs w:val="18"/>
                                </w:rPr>
                              </w:pPr>
                              <w:r>
                                <w:rPr>
                                  <w:rFonts w:hint="eastAsia"/>
                                  <w:sz w:val="18"/>
                                  <w:szCs w:val="18"/>
                                </w:rPr>
                                <w:t>热轧</w:t>
                              </w:r>
                            </w:p>
                          </w:txbxContent>
                        </wps:txbx>
                        <wps:bodyPr upright="1"/>
                      </wps:wsp>
                      <wps:wsp>
                        <wps:cNvPr id="30" name="文本框 688"/>
                        <wps:cNvSpPr txBox="1"/>
                        <wps:spPr>
                          <a:xfrm>
                            <a:off x="2345055" y="3271520"/>
                            <a:ext cx="614680" cy="263525"/>
                          </a:xfrm>
                          <a:prstGeom prst="rect">
                            <a:avLst/>
                          </a:prstGeom>
                          <a:solidFill>
                            <a:srgbClr val="FFFFFF"/>
                          </a:solidFill>
                          <a:ln>
                            <a:noFill/>
                          </a:ln>
                        </wps:spPr>
                        <wps:txbx>
                          <w:txbxContent>
                            <w:p w14:paraId="65001664">
                              <w:pPr>
                                <w:jc w:val="center"/>
                                <w:rPr>
                                  <w:sz w:val="18"/>
                                  <w:szCs w:val="18"/>
                                </w:rPr>
                              </w:pPr>
                              <w:r>
                                <w:rPr>
                                  <w:rFonts w:hint="eastAsia"/>
                                  <w:sz w:val="18"/>
                                  <w:szCs w:val="18"/>
                                </w:rPr>
                                <w:t>热轧坯</w:t>
                              </w:r>
                            </w:p>
                          </w:txbxContent>
                        </wps:txbx>
                        <wps:bodyPr upright="1"/>
                      </wps:wsp>
                      <wps:wsp>
                        <wps:cNvPr id="31" name="自选图形 689"/>
                        <wps:cNvCnPr/>
                        <wps:spPr>
                          <a:xfrm>
                            <a:off x="2656205" y="3084195"/>
                            <a:ext cx="3175" cy="174625"/>
                          </a:xfrm>
                          <a:prstGeom prst="straightConnector1">
                            <a:avLst/>
                          </a:prstGeom>
                          <a:ln w="9525" cap="flat" cmpd="sng">
                            <a:solidFill>
                              <a:srgbClr val="000000"/>
                            </a:solidFill>
                            <a:prstDash val="solid"/>
                            <a:headEnd type="none" w="med" len="med"/>
                            <a:tailEnd type="triangle" w="med" len="med"/>
                          </a:ln>
                        </wps:spPr>
                        <wps:bodyPr/>
                      </wps:wsp>
                      <wps:wsp>
                        <wps:cNvPr id="32" name="自选图形 690"/>
                        <wps:cNvCnPr/>
                        <wps:spPr>
                          <a:xfrm>
                            <a:off x="2885440" y="3417570"/>
                            <a:ext cx="249555" cy="2540"/>
                          </a:xfrm>
                          <a:prstGeom prst="straightConnector1">
                            <a:avLst/>
                          </a:prstGeom>
                          <a:ln w="9525" cap="flat" cmpd="sng">
                            <a:solidFill>
                              <a:srgbClr val="000000"/>
                            </a:solidFill>
                            <a:prstDash val="solid"/>
                            <a:headEnd type="none" w="med" len="med"/>
                            <a:tailEnd type="triangle" w="med" len="med"/>
                          </a:ln>
                        </wps:spPr>
                        <wps:bodyPr/>
                      </wps:wsp>
                      <wps:wsp>
                        <wps:cNvPr id="34" name="文本框 692"/>
                        <wps:cNvSpPr txBox="1"/>
                        <wps:spPr>
                          <a:xfrm>
                            <a:off x="4346575" y="3289300"/>
                            <a:ext cx="577215" cy="262890"/>
                          </a:xfrm>
                          <a:prstGeom prst="rect">
                            <a:avLst/>
                          </a:prstGeom>
                          <a:solidFill>
                            <a:srgbClr val="FFFFFF"/>
                          </a:solidFill>
                          <a:ln>
                            <a:noFill/>
                          </a:ln>
                        </wps:spPr>
                        <wps:txbx>
                          <w:txbxContent>
                            <w:p w14:paraId="7800C0F7">
                              <w:pPr>
                                <w:jc w:val="center"/>
                                <w:rPr>
                                  <w:sz w:val="18"/>
                                  <w:szCs w:val="18"/>
                                </w:rPr>
                              </w:pPr>
                              <w:r>
                                <w:rPr>
                                  <w:rFonts w:hint="eastAsia"/>
                                  <w:sz w:val="18"/>
                                  <w:szCs w:val="18"/>
                                </w:rPr>
                                <w:t>热轧板</w:t>
                              </w:r>
                            </w:p>
                          </w:txbxContent>
                        </wps:txbx>
                        <wps:bodyPr upright="1"/>
                      </wps:wsp>
                      <wps:wsp>
                        <wps:cNvPr id="35" name="自选图形 693"/>
                        <wps:cNvCnPr/>
                        <wps:spPr>
                          <a:xfrm>
                            <a:off x="4161155" y="3432810"/>
                            <a:ext cx="236855" cy="2540"/>
                          </a:xfrm>
                          <a:prstGeom prst="straightConnector1">
                            <a:avLst/>
                          </a:prstGeom>
                          <a:ln w="9525" cap="flat" cmpd="sng">
                            <a:solidFill>
                              <a:srgbClr val="000000"/>
                            </a:solidFill>
                            <a:prstDash val="solid"/>
                            <a:headEnd type="none" w="med" len="med"/>
                            <a:tailEnd type="triangle" w="med" len="med"/>
                          </a:ln>
                        </wps:spPr>
                        <wps:bodyPr/>
                      </wps:wsp>
                      <wps:wsp>
                        <wps:cNvPr id="36" name="文本框 694"/>
                        <wps:cNvSpPr txBox="1"/>
                        <wps:spPr>
                          <a:xfrm>
                            <a:off x="2359025" y="3719830"/>
                            <a:ext cx="568325"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23FA6B2">
                              <w:pPr>
                                <w:spacing w:line="240" w:lineRule="exact"/>
                                <w:jc w:val="center"/>
                                <w:rPr>
                                  <w:sz w:val="18"/>
                                  <w:szCs w:val="18"/>
                                </w:rPr>
                              </w:pPr>
                              <w:r>
                                <w:rPr>
                                  <w:rFonts w:hint="eastAsia"/>
                                  <w:sz w:val="18"/>
                                  <w:szCs w:val="18"/>
                                </w:rPr>
                                <w:t>冷轧</w:t>
                              </w:r>
                            </w:p>
                          </w:txbxContent>
                        </wps:txbx>
                        <wps:bodyPr upright="1"/>
                      </wps:wsp>
                      <wps:wsp>
                        <wps:cNvPr id="37" name="文本框 695"/>
                        <wps:cNvSpPr txBox="1"/>
                        <wps:spPr>
                          <a:xfrm>
                            <a:off x="2247265" y="4190365"/>
                            <a:ext cx="732790" cy="285115"/>
                          </a:xfrm>
                          <a:prstGeom prst="rect">
                            <a:avLst/>
                          </a:prstGeom>
                          <a:solidFill>
                            <a:srgbClr val="FFFFFF"/>
                          </a:solidFill>
                          <a:ln>
                            <a:noFill/>
                          </a:ln>
                        </wps:spPr>
                        <wps:txbx>
                          <w:txbxContent>
                            <w:p w14:paraId="77FE5594">
                              <w:pPr>
                                <w:jc w:val="center"/>
                                <w:rPr>
                                  <w:rFonts w:hint="eastAsia"/>
                                  <w:sz w:val="18"/>
                                  <w:szCs w:val="18"/>
                                </w:rPr>
                              </w:pPr>
                              <w:r>
                                <w:rPr>
                                  <w:rFonts w:hint="eastAsia"/>
                                  <w:sz w:val="18"/>
                                  <w:szCs w:val="18"/>
                                </w:rPr>
                                <w:t>冷轧</w:t>
                              </w:r>
                              <w:r>
                                <w:rPr>
                                  <w:rFonts w:hint="eastAsia"/>
                                  <w:sz w:val="18"/>
                                  <w:szCs w:val="18"/>
                                  <w:lang w:val="en-US" w:eastAsia="zh-CN"/>
                                </w:rPr>
                                <w:t>板</w:t>
                              </w:r>
                              <w:r>
                                <w:rPr>
                                  <w:rFonts w:hint="eastAsia"/>
                                  <w:sz w:val="18"/>
                                  <w:szCs w:val="18"/>
                                </w:rPr>
                                <w:t>带</w:t>
                              </w:r>
                            </w:p>
                          </w:txbxContent>
                        </wps:txbx>
                        <wps:bodyPr upright="1"/>
                      </wps:wsp>
                      <wps:wsp>
                        <wps:cNvPr id="38" name="自选图形 697"/>
                        <wps:cNvCnPr/>
                        <wps:spPr>
                          <a:xfrm flipV="1">
                            <a:off x="2977515" y="4175760"/>
                            <a:ext cx="339725" cy="2540"/>
                          </a:xfrm>
                          <a:prstGeom prst="straightConnector1">
                            <a:avLst/>
                          </a:prstGeom>
                          <a:ln w="9525" cap="flat" cmpd="sng">
                            <a:solidFill>
                              <a:srgbClr val="000000"/>
                            </a:solidFill>
                            <a:prstDash val="solid"/>
                            <a:headEnd type="none" w="med" len="med"/>
                            <a:tailEnd type="triangle" w="med" len="med"/>
                          </a:ln>
                        </wps:spPr>
                        <wps:bodyPr/>
                      </wps:wsp>
                      <wps:wsp>
                        <wps:cNvPr id="39" name="文本框 698"/>
                        <wps:cNvSpPr txBox="1"/>
                        <wps:spPr>
                          <a:xfrm>
                            <a:off x="4446905" y="4013200"/>
                            <a:ext cx="800735" cy="231140"/>
                          </a:xfrm>
                          <a:prstGeom prst="rect">
                            <a:avLst/>
                          </a:prstGeom>
                          <a:solidFill>
                            <a:srgbClr val="FFFFFF"/>
                          </a:solidFill>
                          <a:ln>
                            <a:noFill/>
                          </a:ln>
                        </wps:spPr>
                        <wps:txbx>
                          <w:txbxContent>
                            <w:p w14:paraId="0CF55AD9">
                              <w:pPr>
                                <w:keepNext w:val="0"/>
                                <w:keepLines w:val="0"/>
                                <w:pageBreakBefore w:val="0"/>
                                <w:widowControl w:val="0"/>
                                <w:kinsoku/>
                                <w:wordWrap/>
                                <w:overflowPunct/>
                                <w:topLinePunct w:val="0"/>
                                <w:bidi w:val="0"/>
                                <w:adjustRightInd/>
                                <w:snapToGrid/>
                                <w:spacing w:line="240" w:lineRule="exact"/>
                                <w:jc w:val="center"/>
                                <w:textAlignment w:val="auto"/>
                                <w:rPr>
                                  <w:sz w:val="18"/>
                                  <w:szCs w:val="18"/>
                                </w:rPr>
                              </w:pPr>
                              <w:r>
                                <w:rPr>
                                  <w:rFonts w:hint="eastAsia"/>
                                  <w:sz w:val="18"/>
                                  <w:szCs w:val="18"/>
                                </w:rPr>
                                <w:t>冷轧板带材</w:t>
                              </w:r>
                            </w:p>
                          </w:txbxContent>
                        </wps:txbx>
                        <wps:bodyPr upright="1"/>
                      </wps:wsp>
                      <wps:wsp>
                        <wps:cNvPr id="41" name="自选图形 699"/>
                        <wps:cNvCnPr/>
                        <wps:spPr>
                          <a:xfrm>
                            <a:off x="4214495" y="4173855"/>
                            <a:ext cx="275590" cy="1270"/>
                          </a:xfrm>
                          <a:prstGeom prst="straightConnector1">
                            <a:avLst/>
                          </a:prstGeom>
                          <a:ln w="9525" cap="flat" cmpd="sng">
                            <a:solidFill>
                              <a:srgbClr val="000000"/>
                            </a:solidFill>
                            <a:prstDash val="solid"/>
                            <a:headEnd type="none" w="med" len="med"/>
                            <a:tailEnd type="triangle" w="med" len="med"/>
                          </a:ln>
                        </wps:spPr>
                        <wps:bodyPr/>
                      </wps:wsp>
                      <wps:wsp>
                        <wps:cNvPr id="42" name="文本框 700"/>
                        <wps:cNvSpPr txBox="1"/>
                        <wps:spPr>
                          <a:xfrm>
                            <a:off x="2336165" y="4949825"/>
                            <a:ext cx="567055" cy="2476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04EE363">
                              <w:pPr>
                                <w:spacing w:line="240" w:lineRule="exact"/>
                                <w:jc w:val="center"/>
                                <w:rPr>
                                  <w:sz w:val="18"/>
                                  <w:szCs w:val="18"/>
                                </w:rPr>
                              </w:pPr>
                              <w:r>
                                <w:rPr>
                                  <w:rFonts w:hint="eastAsia"/>
                                  <w:sz w:val="18"/>
                                  <w:szCs w:val="18"/>
                                </w:rPr>
                                <w:t>冷轧</w:t>
                              </w:r>
                            </w:p>
                          </w:txbxContent>
                        </wps:txbx>
                        <wps:bodyPr upright="1"/>
                      </wps:wsp>
                      <wps:wsp>
                        <wps:cNvPr id="43" name="自选图形 701"/>
                        <wps:cNvCnPr>
                          <a:endCxn id="31" idx="0"/>
                        </wps:cNvCnPr>
                        <wps:spPr>
                          <a:xfrm>
                            <a:off x="2612390" y="4497070"/>
                            <a:ext cx="7620" cy="452755"/>
                          </a:xfrm>
                          <a:prstGeom prst="straightConnector1">
                            <a:avLst/>
                          </a:prstGeom>
                          <a:ln w="9525" cap="flat" cmpd="sng">
                            <a:solidFill>
                              <a:srgbClr val="000000"/>
                            </a:solidFill>
                            <a:prstDash val="solid"/>
                            <a:headEnd type="none" w="med" len="med"/>
                            <a:tailEnd type="triangle" w="med" len="med"/>
                          </a:ln>
                        </wps:spPr>
                        <wps:bodyPr/>
                      </wps:wsp>
                      <wps:wsp>
                        <wps:cNvPr id="44" name="文本框 703"/>
                        <wps:cNvSpPr txBox="1"/>
                        <wps:spPr>
                          <a:xfrm>
                            <a:off x="4828540" y="4814570"/>
                            <a:ext cx="519430" cy="262255"/>
                          </a:xfrm>
                          <a:prstGeom prst="rect">
                            <a:avLst/>
                          </a:prstGeom>
                          <a:solidFill>
                            <a:srgbClr val="FFFFFF"/>
                          </a:solidFill>
                          <a:ln>
                            <a:noFill/>
                          </a:ln>
                        </wps:spPr>
                        <wps:txbx>
                          <w:txbxContent>
                            <w:p w14:paraId="5F1DB0C6">
                              <w:pPr>
                                <w:jc w:val="center"/>
                                <w:rPr>
                                  <w:sz w:val="18"/>
                                  <w:szCs w:val="18"/>
                                </w:rPr>
                              </w:pPr>
                              <w:r>
                                <w:rPr>
                                  <w:rFonts w:hint="eastAsia"/>
                                  <w:sz w:val="18"/>
                                  <w:szCs w:val="18"/>
                                </w:rPr>
                                <w:t>箔材</w:t>
                              </w:r>
                            </w:p>
                          </w:txbxContent>
                        </wps:txbx>
                        <wps:bodyPr upright="1"/>
                      </wps:wsp>
                      <wps:wsp>
                        <wps:cNvPr id="45" name="自选图形 704"/>
                        <wps:cNvCnPr/>
                        <wps:spPr>
                          <a:xfrm>
                            <a:off x="4382135" y="5011420"/>
                            <a:ext cx="488315" cy="1905"/>
                          </a:xfrm>
                          <a:prstGeom prst="straightConnector1">
                            <a:avLst/>
                          </a:prstGeom>
                          <a:ln w="9525" cap="flat" cmpd="sng">
                            <a:solidFill>
                              <a:srgbClr val="000000"/>
                            </a:solidFill>
                            <a:prstDash val="solid"/>
                            <a:headEnd type="none" w="med" len="med"/>
                            <a:tailEnd type="triangle" w="med" len="med"/>
                          </a:ln>
                        </wps:spPr>
                        <wps:bodyPr/>
                      </wps:wsp>
                      <wps:wsp>
                        <wps:cNvPr id="46" name="自选图形 705"/>
                        <wps:cNvCnPr/>
                        <wps:spPr>
                          <a:xfrm flipV="1">
                            <a:off x="2903855" y="4986020"/>
                            <a:ext cx="311150" cy="1270"/>
                          </a:xfrm>
                          <a:prstGeom prst="straightConnector1">
                            <a:avLst/>
                          </a:prstGeom>
                          <a:ln w="9525" cap="flat" cmpd="sng">
                            <a:solidFill>
                              <a:srgbClr val="000000"/>
                            </a:solidFill>
                            <a:prstDash val="solid"/>
                            <a:headEnd type="none" w="med" len="med"/>
                            <a:tailEnd type="triangle" w="med" len="med"/>
                          </a:ln>
                        </wps:spPr>
                        <wps:bodyPr/>
                      </wps:wsp>
                      <wps:wsp>
                        <wps:cNvPr id="47" name="文本框 706"/>
                        <wps:cNvSpPr txBox="1"/>
                        <wps:spPr>
                          <a:xfrm>
                            <a:off x="1225550" y="1156970"/>
                            <a:ext cx="634365" cy="280035"/>
                          </a:xfrm>
                          <a:prstGeom prst="rect">
                            <a:avLst/>
                          </a:prstGeom>
                          <a:solidFill>
                            <a:srgbClr val="FFFFFF"/>
                          </a:solidFill>
                          <a:ln>
                            <a:noFill/>
                          </a:ln>
                        </wps:spPr>
                        <wps:txbx>
                          <w:txbxContent>
                            <w:p w14:paraId="7B3B316E">
                              <w:pPr>
                                <w:spacing w:line="240" w:lineRule="exact"/>
                                <w:jc w:val="center"/>
                                <w:rPr>
                                  <w:rFonts w:hint="eastAsia" w:eastAsia="宋体"/>
                                  <w:sz w:val="18"/>
                                  <w:szCs w:val="18"/>
                                  <w:lang w:val="en-US" w:eastAsia="zh-CN"/>
                                </w:rPr>
                              </w:pPr>
                              <w:r>
                                <w:rPr>
                                  <w:rFonts w:hint="eastAsia"/>
                                  <w:sz w:val="18"/>
                                  <w:szCs w:val="18"/>
                                  <w:lang w:val="en-US" w:eastAsia="zh-CN"/>
                                </w:rPr>
                                <w:t>带坯</w:t>
                              </w:r>
                            </w:p>
                          </w:txbxContent>
                        </wps:txbx>
                        <wps:bodyPr upright="1"/>
                      </wps:wsp>
                      <wps:wsp>
                        <wps:cNvPr id="48" name="自选图形 707"/>
                        <wps:cNvCnPr/>
                        <wps:spPr>
                          <a:xfrm flipH="1">
                            <a:off x="1513205" y="1409700"/>
                            <a:ext cx="7620" cy="444500"/>
                          </a:xfrm>
                          <a:prstGeom prst="straightConnector1">
                            <a:avLst/>
                          </a:prstGeom>
                          <a:ln w="9525" cap="flat" cmpd="sng">
                            <a:solidFill>
                              <a:srgbClr val="000000"/>
                            </a:solidFill>
                            <a:prstDash val="solid"/>
                            <a:headEnd type="none" w="med" len="med"/>
                            <a:tailEnd type="triangle" w="med" len="med"/>
                          </a:ln>
                        </wps:spPr>
                        <wps:bodyPr/>
                      </wps:wsp>
                      <wps:wsp>
                        <wps:cNvPr id="49" name="自选图形 713"/>
                        <wps:cNvCnPr/>
                        <wps:spPr>
                          <a:xfrm>
                            <a:off x="1472565" y="3561715"/>
                            <a:ext cx="635" cy="177165"/>
                          </a:xfrm>
                          <a:prstGeom prst="straightConnector1">
                            <a:avLst/>
                          </a:prstGeom>
                          <a:ln w="9525" cap="flat" cmpd="sng">
                            <a:solidFill>
                              <a:srgbClr val="000000"/>
                            </a:solidFill>
                            <a:prstDash val="solid"/>
                            <a:headEnd type="none" w="med" len="med"/>
                            <a:tailEnd type="triangle" w="med" len="med"/>
                          </a:ln>
                        </wps:spPr>
                        <wps:bodyPr/>
                      </wps:wsp>
                      <wps:wsp>
                        <wps:cNvPr id="50" name="文本框 716"/>
                        <wps:cNvSpPr txBox="1"/>
                        <wps:spPr>
                          <a:xfrm>
                            <a:off x="1052830" y="4241800"/>
                            <a:ext cx="721995" cy="264160"/>
                          </a:xfrm>
                          <a:prstGeom prst="rect">
                            <a:avLst/>
                          </a:prstGeom>
                          <a:solidFill>
                            <a:srgbClr val="FFFFFF"/>
                          </a:solidFill>
                          <a:ln>
                            <a:noFill/>
                          </a:ln>
                        </wps:spPr>
                        <wps:txbx>
                          <w:txbxContent>
                            <w:p w14:paraId="78C68305">
                              <w:pPr>
                                <w:jc w:val="center"/>
                                <w:rPr>
                                  <w:rFonts w:hint="default" w:eastAsia="宋体"/>
                                  <w:sz w:val="18"/>
                                  <w:szCs w:val="18"/>
                                  <w:lang w:val="en-US" w:eastAsia="zh-CN"/>
                                </w:rPr>
                              </w:pPr>
                              <w:r>
                                <w:rPr>
                                  <w:rFonts w:hint="eastAsia"/>
                                  <w:sz w:val="18"/>
                                  <w:szCs w:val="18"/>
                                  <w:lang w:val="en-US" w:eastAsia="zh-CN"/>
                                </w:rPr>
                                <w:t>板带箔材</w:t>
                              </w:r>
                            </w:p>
                          </w:txbxContent>
                        </wps:txbx>
                        <wps:bodyPr upright="1"/>
                      </wps:wsp>
                      <wps:wsp>
                        <wps:cNvPr id="51" name="文本框 717"/>
                        <wps:cNvSpPr txBox="1"/>
                        <wps:spPr>
                          <a:xfrm>
                            <a:off x="963930" y="3765550"/>
                            <a:ext cx="946150" cy="2711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D3427F1">
                              <w:pPr>
                                <w:spacing w:line="240" w:lineRule="exact"/>
                                <w:jc w:val="center"/>
                                <w:rPr>
                                  <w:sz w:val="18"/>
                                  <w:szCs w:val="18"/>
                                </w:rPr>
                              </w:pPr>
                              <w:r>
                                <w:rPr>
                                  <w:rFonts w:hint="eastAsia"/>
                                  <w:sz w:val="18"/>
                                  <w:szCs w:val="18"/>
                                </w:rPr>
                                <w:t>热处理、精整</w:t>
                              </w:r>
                            </w:p>
                          </w:txbxContent>
                        </wps:txbx>
                        <wps:bodyPr upright="1"/>
                      </wps:wsp>
                      <wps:wsp>
                        <wps:cNvPr id="52" name="自选图形 718"/>
                        <wps:cNvCnPr/>
                        <wps:spPr>
                          <a:xfrm>
                            <a:off x="1450975" y="4053205"/>
                            <a:ext cx="1270" cy="179070"/>
                          </a:xfrm>
                          <a:prstGeom prst="straightConnector1">
                            <a:avLst/>
                          </a:prstGeom>
                          <a:ln w="9525" cap="flat" cmpd="sng">
                            <a:solidFill>
                              <a:srgbClr val="000000"/>
                            </a:solidFill>
                            <a:prstDash val="solid"/>
                            <a:headEnd type="none" w="med" len="med"/>
                            <a:tailEnd type="triangle" w="med" len="med"/>
                          </a:ln>
                        </wps:spPr>
                        <wps:bodyPr/>
                      </wps:wsp>
                      <wps:wsp>
                        <wps:cNvPr id="53" name="文本框 719"/>
                        <wps:cNvSpPr txBox="1"/>
                        <wps:spPr>
                          <a:xfrm>
                            <a:off x="3639185" y="534035"/>
                            <a:ext cx="506730" cy="263525"/>
                          </a:xfrm>
                          <a:prstGeom prst="rect">
                            <a:avLst/>
                          </a:prstGeom>
                          <a:solidFill>
                            <a:srgbClr val="FFFFFF"/>
                          </a:solidFill>
                          <a:ln>
                            <a:noFill/>
                          </a:ln>
                        </wps:spPr>
                        <wps:txbx>
                          <w:txbxContent>
                            <w:p w14:paraId="4B41F04E">
                              <w:pPr>
                                <w:jc w:val="center"/>
                                <w:rPr>
                                  <w:sz w:val="18"/>
                                  <w:szCs w:val="18"/>
                                </w:rPr>
                              </w:pPr>
                              <w:r>
                                <w:rPr>
                                  <w:rFonts w:hint="eastAsia"/>
                                  <w:sz w:val="18"/>
                                  <w:szCs w:val="18"/>
                                </w:rPr>
                                <w:t>铜杆</w:t>
                              </w:r>
                            </w:p>
                          </w:txbxContent>
                        </wps:txbx>
                        <wps:bodyPr upright="1"/>
                      </wps:wsp>
                      <wps:wsp>
                        <wps:cNvPr id="54" name="文本框 720"/>
                        <wps:cNvSpPr txBox="1"/>
                        <wps:spPr>
                          <a:xfrm>
                            <a:off x="4469130" y="818515"/>
                            <a:ext cx="817245" cy="2641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7F35548">
                              <w:pPr>
                                <w:jc w:val="center"/>
                                <w:rPr>
                                  <w:sz w:val="18"/>
                                  <w:szCs w:val="18"/>
                                </w:rPr>
                              </w:pPr>
                              <w:r>
                                <w:rPr>
                                  <w:rFonts w:hint="eastAsia"/>
                                  <w:sz w:val="18"/>
                                  <w:szCs w:val="18"/>
                                </w:rPr>
                                <w:t>冷轧或拉伸</w:t>
                              </w:r>
                            </w:p>
                          </w:txbxContent>
                        </wps:txbx>
                        <wps:bodyPr upright="1"/>
                      </wps:wsp>
                      <wps:wsp>
                        <wps:cNvPr id="55" name="自选图形 721"/>
                        <wps:cNvCnPr/>
                        <wps:spPr>
                          <a:xfrm flipV="1">
                            <a:off x="4084955" y="692150"/>
                            <a:ext cx="344805" cy="2540"/>
                          </a:xfrm>
                          <a:prstGeom prst="straightConnector1">
                            <a:avLst/>
                          </a:prstGeom>
                          <a:ln w="9525" cap="flat" cmpd="sng">
                            <a:solidFill>
                              <a:srgbClr val="000000"/>
                            </a:solidFill>
                            <a:prstDash val="solid"/>
                            <a:headEnd type="none" w="med" len="med"/>
                            <a:tailEnd type="triangle" w="med" len="med"/>
                          </a:ln>
                        </wps:spPr>
                        <wps:bodyPr/>
                      </wps:wsp>
                      <wps:wsp>
                        <wps:cNvPr id="56" name="文本框 724"/>
                        <wps:cNvSpPr txBox="1"/>
                        <wps:spPr>
                          <a:xfrm>
                            <a:off x="1110615" y="600710"/>
                            <a:ext cx="901700"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B24EE3C">
                              <w:pPr>
                                <w:spacing w:line="240" w:lineRule="exact"/>
                                <w:jc w:val="center"/>
                                <w:rPr>
                                  <w:rFonts w:hint="eastAsia" w:eastAsia="宋体"/>
                                  <w:color w:val="FF0000"/>
                                  <w:sz w:val="18"/>
                                  <w:szCs w:val="18"/>
                                  <w:lang w:val="en-US" w:eastAsia="zh-CN"/>
                                </w:rPr>
                              </w:pPr>
                              <w:r>
                                <w:rPr>
                                  <w:rFonts w:hint="eastAsia"/>
                                  <w:color w:val="auto"/>
                                  <w:sz w:val="18"/>
                                  <w:szCs w:val="18"/>
                                  <w:lang w:val="en-US" w:eastAsia="zh-CN"/>
                                </w:rPr>
                                <w:t>水平连轧</w:t>
                              </w:r>
                            </w:p>
                          </w:txbxContent>
                        </wps:txbx>
                        <wps:bodyPr upright="1"/>
                      </wps:wsp>
                      <wps:wsp>
                        <wps:cNvPr id="58" name="自选图形 726"/>
                        <wps:cNvCnPr/>
                        <wps:spPr>
                          <a:xfrm>
                            <a:off x="1544320" y="419735"/>
                            <a:ext cx="0" cy="164465"/>
                          </a:xfrm>
                          <a:prstGeom prst="straightConnector1">
                            <a:avLst/>
                          </a:prstGeom>
                          <a:ln w="9525" cap="flat" cmpd="sng">
                            <a:solidFill>
                              <a:srgbClr val="000000"/>
                            </a:solidFill>
                            <a:prstDash val="solid"/>
                            <a:headEnd type="none" w="med" len="med"/>
                            <a:tailEnd type="triangle" w="med" len="med"/>
                          </a:ln>
                        </wps:spPr>
                        <wps:bodyPr/>
                      </wps:wsp>
                      <wps:wsp>
                        <wps:cNvPr id="59" name="矩形 742"/>
                        <wps:cNvSpPr/>
                        <wps:spPr>
                          <a:xfrm>
                            <a:off x="473075" y="1828165"/>
                            <a:ext cx="5207635" cy="3912235"/>
                          </a:xfrm>
                          <a:prstGeom prst="rect">
                            <a:avLst/>
                          </a:prstGeom>
                          <a:noFill/>
                          <a:ln w="9525" cap="flat" cmpd="sng">
                            <a:solidFill>
                              <a:srgbClr val="000000"/>
                            </a:solidFill>
                            <a:prstDash val="dash"/>
                            <a:miter/>
                            <a:headEnd type="none" w="med" len="med"/>
                            <a:tailEnd type="none" w="med" len="med"/>
                          </a:ln>
                        </wps:spPr>
                        <wps:bodyPr upright="1"/>
                      </wps:wsp>
                      <wps:wsp>
                        <wps:cNvPr id="60" name="矩形 743"/>
                        <wps:cNvSpPr/>
                        <wps:spPr>
                          <a:xfrm>
                            <a:off x="4319905" y="358775"/>
                            <a:ext cx="1025525" cy="1426845"/>
                          </a:xfrm>
                          <a:prstGeom prst="rect">
                            <a:avLst/>
                          </a:prstGeom>
                          <a:noFill/>
                          <a:ln w="9525" cap="flat" cmpd="sng">
                            <a:solidFill>
                              <a:srgbClr val="000000"/>
                            </a:solidFill>
                            <a:prstDash val="dash"/>
                            <a:miter/>
                            <a:headEnd type="none" w="med" len="med"/>
                            <a:tailEnd type="none" w="med" len="med"/>
                          </a:ln>
                        </wps:spPr>
                        <wps:bodyPr upright="1"/>
                      </wps:wsp>
                      <wps:wsp>
                        <wps:cNvPr id="61" name="文本框 744"/>
                        <wps:cNvSpPr txBox="1"/>
                        <wps:spPr>
                          <a:xfrm>
                            <a:off x="3319145" y="4044315"/>
                            <a:ext cx="875030" cy="2463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D36FC85">
                              <w:pPr>
                                <w:spacing w:line="240" w:lineRule="exact"/>
                                <w:jc w:val="center"/>
                                <w:rPr>
                                  <w:sz w:val="18"/>
                                  <w:szCs w:val="18"/>
                                </w:rPr>
                              </w:pPr>
                              <w:r>
                                <w:rPr>
                                  <w:rFonts w:hint="eastAsia"/>
                                  <w:sz w:val="18"/>
                                  <w:szCs w:val="18"/>
                                </w:rPr>
                                <w:t>热处理、精整</w:t>
                              </w:r>
                            </w:p>
                          </w:txbxContent>
                        </wps:txbx>
                        <wps:bodyPr upright="1"/>
                      </wps:wsp>
                      <wps:wsp>
                        <wps:cNvPr id="62" name="文本框 745"/>
                        <wps:cNvSpPr txBox="1"/>
                        <wps:spPr>
                          <a:xfrm>
                            <a:off x="3225800" y="4871720"/>
                            <a:ext cx="1076960" cy="2787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200A2DD">
                              <w:pPr>
                                <w:spacing w:line="240" w:lineRule="exact"/>
                                <w:jc w:val="center"/>
                                <w:rPr>
                                  <w:sz w:val="18"/>
                                  <w:szCs w:val="18"/>
                                </w:rPr>
                              </w:pPr>
                              <w:r>
                                <w:rPr>
                                  <w:rFonts w:hint="eastAsia"/>
                                  <w:sz w:val="18"/>
                                  <w:szCs w:val="18"/>
                                </w:rPr>
                                <w:t>热处理、精整</w:t>
                              </w:r>
                            </w:p>
                          </w:txbxContent>
                        </wps:txbx>
                        <wps:bodyPr upright="1"/>
                      </wps:wsp>
                      <wps:wsp>
                        <wps:cNvPr id="63" name="文本框 723"/>
                        <wps:cNvSpPr txBox="1"/>
                        <wps:spPr>
                          <a:xfrm>
                            <a:off x="4449445" y="1136015"/>
                            <a:ext cx="853440" cy="262255"/>
                          </a:xfrm>
                          <a:prstGeom prst="rect">
                            <a:avLst/>
                          </a:prstGeom>
                          <a:solidFill>
                            <a:srgbClr val="FFFFFF"/>
                          </a:solidFill>
                          <a:ln>
                            <a:noFill/>
                          </a:ln>
                        </wps:spPr>
                        <wps:txbx>
                          <w:txbxContent>
                            <w:p w14:paraId="4A9D0F69">
                              <w:pPr>
                                <w:jc w:val="center"/>
                                <w:rPr>
                                  <w:sz w:val="18"/>
                                  <w:szCs w:val="18"/>
                                </w:rPr>
                              </w:pPr>
                              <w:r>
                                <w:rPr>
                                  <w:rFonts w:hint="eastAsia"/>
                                  <w:sz w:val="18"/>
                                  <w:szCs w:val="18"/>
                                </w:rPr>
                                <w:t>板带</w:t>
                              </w:r>
                              <w:r>
                                <w:rPr>
                                  <w:rFonts w:hint="eastAsia"/>
                                  <w:sz w:val="18"/>
                                  <w:szCs w:val="18"/>
                                  <w:lang w:val="en-US" w:eastAsia="zh-CN"/>
                                </w:rPr>
                                <w:t>箔</w:t>
                              </w:r>
                              <w:r>
                                <w:rPr>
                                  <w:rFonts w:hint="eastAsia"/>
                                  <w:sz w:val="18"/>
                                  <w:szCs w:val="18"/>
                                </w:rPr>
                                <w:t>材</w:t>
                              </w:r>
                            </w:p>
                          </w:txbxContent>
                        </wps:txbx>
                        <wps:bodyPr upright="1"/>
                      </wps:wsp>
                      <wps:wsp>
                        <wps:cNvPr id="65" name="自选图形 675"/>
                        <wps:cNvCnPr/>
                        <wps:spPr>
                          <a:xfrm flipV="1">
                            <a:off x="3415030" y="695325"/>
                            <a:ext cx="345440" cy="2540"/>
                          </a:xfrm>
                          <a:prstGeom prst="straightConnector1">
                            <a:avLst/>
                          </a:prstGeom>
                          <a:ln w="9525" cap="flat" cmpd="sng">
                            <a:solidFill>
                              <a:srgbClr val="000000"/>
                            </a:solidFill>
                            <a:prstDash val="solid"/>
                            <a:headEnd type="none" w="med" len="med"/>
                            <a:tailEnd type="triangle" w="med" len="med"/>
                          </a:ln>
                        </wps:spPr>
                        <wps:bodyPr/>
                      </wps:wsp>
                      <wps:wsp>
                        <wps:cNvPr id="66" name="自选图形 699"/>
                        <wps:cNvCnPr/>
                        <wps:spPr>
                          <a:xfrm flipV="1">
                            <a:off x="3735070" y="4519930"/>
                            <a:ext cx="200660" cy="635"/>
                          </a:xfrm>
                          <a:prstGeom prst="straightConnector1">
                            <a:avLst/>
                          </a:prstGeom>
                          <a:ln w="9525" cap="flat" cmpd="sng">
                            <a:solidFill>
                              <a:srgbClr val="000000"/>
                            </a:solidFill>
                            <a:prstDash val="solid"/>
                            <a:headEnd type="none" w="med" len="med"/>
                            <a:tailEnd type="triangle" w="med" len="med"/>
                          </a:ln>
                        </wps:spPr>
                        <wps:bodyPr/>
                      </wps:wsp>
                      <wps:wsp>
                        <wps:cNvPr id="67" name="文本框 700"/>
                        <wps:cNvSpPr txBox="1"/>
                        <wps:spPr>
                          <a:xfrm>
                            <a:off x="3240405" y="4390390"/>
                            <a:ext cx="539750" cy="2546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FC1BF24">
                              <w:pPr>
                                <w:spacing w:line="240" w:lineRule="exact"/>
                                <w:jc w:val="center"/>
                                <w:rPr>
                                  <w:rFonts w:hint="default" w:eastAsia="宋体"/>
                                  <w:sz w:val="18"/>
                                  <w:szCs w:val="18"/>
                                  <w:lang w:val="en-US" w:eastAsia="zh-CN"/>
                                </w:rPr>
                              </w:pPr>
                              <w:r>
                                <w:rPr>
                                  <w:rFonts w:hint="eastAsia"/>
                                  <w:sz w:val="18"/>
                                  <w:szCs w:val="18"/>
                                  <w:lang w:val="en-US" w:eastAsia="zh-CN"/>
                                </w:rPr>
                                <w:t>热处理</w:t>
                              </w:r>
                            </w:p>
                          </w:txbxContent>
                        </wps:txbx>
                        <wps:bodyPr upright="1"/>
                      </wps:wsp>
                      <wps:wsp>
                        <wps:cNvPr id="68" name="文本框 700"/>
                        <wps:cNvSpPr txBox="1"/>
                        <wps:spPr>
                          <a:xfrm>
                            <a:off x="3916045" y="4399280"/>
                            <a:ext cx="686435" cy="2546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648ADDE">
                              <w:pPr>
                                <w:spacing w:line="240" w:lineRule="exact"/>
                                <w:jc w:val="center"/>
                                <w:rPr>
                                  <w:rFonts w:hint="default" w:eastAsia="宋体"/>
                                  <w:sz w:val="18"/>
                                  <w:szCs w:val="18"/>
                                  <w:lang w:val="en-US" w:eastAsia="zh-CN"/>
                                </w:rPr>
                              </w:pPr>
                              <w:r>
                                <w:rPr>
                                  <w:rFonts w:hint="eastAsia"/>
                                  <w:sz w:val="18"/>
                                  <w:szCs w:val="18"/>
                                  <w:lang w:val="en-US" w:eastAsia="zh-CN"/>
                                </w:rPr>
                                <w:t>表面处理</w:t>
                              </w:r>
                            </w:p>
                          </w:txbxContent>
                        </wps:txbx>
                        <wps:bodyPr upright="1"/>
                      </wps:wsp>
                      <wps:wsp>
                        <wps:cNvPr id="69" name="肘形连接符 369"/>
                        <wps:cNvCnPr/>
                        <wps:spPr>
                          <a:xfrm rot="5400000" flipV="1">
                            <a:off x="2911475" y="4227830"/>
                            <a:ext cx="361950" cy="248920"/>
                          </a:xfrm>
                          <a:prstGeom prst="bentConnector2">
                            <a:avLst/>
                          </a:prstGeom>
                          <a:ln w="9525">
                            <a:solidFill>
                              <a:schemeClr val="tx1"/>
                            </a:solidFill>
                            <a:tailEnd type="triangle" w="med" len="med"/>
                          </a:ln>
                        </wps:spPr>
                        <wps:style>
                          <a:lnRef idx="2">
                            <a:schemeClr val="accent1"/>
                          </a:lnRef>
                          <a:fillRef idx="0">
                            <a:srgbClr val="FFFFFF"/>
                          </a:fillRef>
                          <a:effectRef idx="0">
                            <a:srgbClr val="FFFFFF"/>
                          </a:effectRef>
                          <a:fontRef idx="minor">
                            <a:schemeClr val="tx1"/>
                          </a:fontRef>
                        </wps:style>
                        <wps:bodyPr/>
                      </wps:wsp>
                      <wps:wsp>
                        <wps:cNvPr id="70" name="自选图形 699"/>
                        <wps:cNvCnPr/>
                        <wps:spPr>
                          <a:xfrm flipV="1">
                            <a:off x="4600575" y="4528820"/>
                            <a:ext cx="200660" cy="635"/>
                          </a:xfrm>
                          <a:prstGeom prst="straightConnector1">
                            <a:avLst/>
                          </a:prstGeom>
                          <a:ln w="9525" cap="flat" cmpd="sng">
                            <a:solidFill>
                              <a:srgbClr val="000000"/>
                            </a:solidFill>
                            <a:prstDash val="solid"/>
                            <a:headEnd type="none" w="med" len="med"/>
                            <a:tailEnd type="triangle" w="med" len="med"/>
                          </a:ln>
                        </wps:spPr>
                        <wps:bodyPr/>
                      </wps:wsp>
                      <wps:wsp>
                        <wps:cNvPr id="71" name="文本框 700"/>
                        <wps:cNvSpPr txBox="1"/>
                        <wps:spPr>
                          <a:xfrm>
                            <a:off x="4817110" y="4390390"/>
                            <a:ext cx="539750" cy="2546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C749BF">
                              <w:pPr>
                                <w:spacing w:line="240" w:lineRule="exact"/>
                                <w:jc w:val="center"/>
                                <w:rPr>
                                  <w:rFonts w:hint="default" w:eastAsia="宋体"/>
                                  <w:sz w:val="18"/>
                                  <w:szCs w:val="18"/>
                                  <w:lang w:val="en-US" w:eastAsia="zh-CN"/>
                                </w:rPr>
                              </w:pPr>
                              <w:r>
                                <w:rPr>
                                  <w:rFonts w:hint="eastAsia"/>
                                  <w:sz w:val="18"/>
                                  <w:szCs w:val="18"/>
                                  <w:lang w:val="en-US" w:eastAsia="zh-CN"/>
                                </w:rPr>
                                <w:t>精整</w:t>
                              </w:r>
                            </w:p>
                          </w:txbxContent>
                        </wps:txbx>
                        <wps:bodyPr upright="1"/>
                      </wps:wsp>
                      <wps:wsp>
                        <wps:cNvPr id="72" name="直接箭头连接符 372"/>
                        <wps:cNvCnPr/>
                        <wps:spPr>
                          <a:xfrm flipV="1">
                            <a:off x="5086985" y="4244975"/>
                            <a:ext cx="5715" cy="145415"/>
                          </a:xfrm>
                          <a:prstGeom prst="straightConnector1">
                            <a:avLst/>
                          </a:prstGeom>
                          <a:ln w="952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73" name="直接连接符 373"/>
                        <wps:cNvCnPr/>
                        <wps:spPr>
                          <a:xfrm flipV="1">
                            <a:off x="2832735" y="4326890"/>
                            <a:ext cx="121285" cy="7620"/>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74" name="肘形连接符 375"/>
                        <wps:cNvCnPr/>
                        <wps:spPr>
                          <a:prstGeom prst="bentConnector3">
                            <a:avLst/>
                          </a:prstGeom>
                          <a:ln>
                            <a:tailEnd type="arrow"/>
                          </a:ln>
                        </wps:spPr>
                        <wps:style>
                          <a:lnRef idx="2">
                            <a:schemeClr val="accent1"/>
                          </a:lnRef>
                          <a:fillRef idx="0">
                            <a:srgbClr val="FFFFFF"/>
                          </a:fillRef>
                          <a:effectRef idx="0">
                            <a:srgbClr val="FFFFFF"/>
                          </a:effectRef>
                          <a:fontRef idx="minor">
                            <a:schemeClr val="tx1"/>
                          </a:fontRef>
                        </wps:style>
                        <wps:bodyPr/>
                      </wps:wsp>
                      <wps:wsp>
                        <wps:cNvPr id="75" name="肘形连接符 376"/>
                        <wps:cNvCnPr>
                          <a:stCxn id="31" idx="2"/>
                        </wps:cNvCnPr>
                        <wps:spPr>
                          <a:xfrm rot="5400000" flipV="1">
                            <a:off x="2800350" y="5016500"/>
                            <a:ext cx="194945" cy="556260"/>
                          </a:xfrm>
                          <a:prstGeom prst="bentConnector2">
                            <a:avLst/>
                          </a:prstGeom>
                          <a:ln w="952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76" name="文本框 700"/>
                        <wps:cNvSpPr txBox="1"/>
                        <wps:spPr>
                          <a:xfrm>
                            <a:off x="3215640" y="5278120"/>
                            <a:ext cx="586740" cy="2546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A4BF06">
                              <w:pPr>
                                <w:spacing w:line="240" w:lineRule="exact"/>
                                <w:jc w:val="center"/>
                                <w:rPr>
                                  <w:rFonts w:hint="default" w:eastAsia="宋体"/>
                                  <w:sz w:val="18"/>
                                  <w:szCs w:val="18"/>
                                  <w:lang w:val="en-US" w:eastAsia="zh-CN"/>
                                </w:rPr>
                              </w:pPr>
                              <w:r>
                                <w:rPr>
                                  <w:rFonts w:hint="eastAsia"/>
                                  <w:sz w:val="18"/>
                                  <w:szCs w:val="18"/>
                                  <w:lang w:val="en-US" w:eastAsia="zh-CN"/>
                                </w:rPr>
                                <w:t>热处理</w:t>
                              </w:r>
                            </w:p>
                          </w:txbxContent>
                        </wps:txbx>
                        <wps:bodyPr upright="1"/>
                      </wps:wsp>
                      <wps:wsp>
                        <wps:cNvPr id="77" name="文本框 700"/>
                        <wps:cNvSpPr txBox="1"/>
                        <wps:spPr>
                          <a:xfrm>
                            <a:off x="3997325" y="5278120"/>
                            <a:ext cx="661035" cy="2546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17A6F4">
                              <w:pPr>
                                <w:spacing w:line="240" w:lineRule="exact"/>
                                <w:jc w:val="center"/>
                                <w:rPr>
                                  <w:rFonts w:hint="default" w:eastAsia="宋体"/>
                                  <w:sz w:val="18"/>
                                  <w:szCs w:val="18"/>
                                  <w:lang w:val="en-US" w:eastAsia="zh-CN"/>
                                </w:rPr>
                              </w:pPr>
                              <w:r>
                                <w:rPr>
                                  <w:rFonts w:hint="eastAsia"/>
                                  <w:sz w:val="18"/>
                                  <w:szCs w:val="18"/>
                                  <w:lang w:val="en-US" w:eastAsia="zh-CN"/>
                                </w:rPr>
                                <w:t>表面处理</w:t>
                              </w:r>
                            </w:p>
                          </w:txbxContent>
                        </wps:txbx>
                        <wps:bodyPr upright="1"/>
                      </wps:wsp>
                      <wps:wsp>
                        <wps:cNvPr id="78" name="文本框 700"/>
                        <wps:cNvSpPr txBox="1"/>
                        <wps:spPr>
                          <a:xfrm>
                            <a:off x="4864100" y="5278120"/>
                            <a:ext cx="539750" cy="2546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045134">
                              <w:pPr>
                                <w:spacing w:line="240" w:lineRule="exact"/>
                                <w:jc w:val="center"/>
                                <w:rPr>
                                  <w:rFonts w:hint="default" w:eastAsia="宋体"/>
                                  <w:sz w:val="18"/>
                                  <w:szCs w:val="18"/>
                                  <w:lang w:val="en-US" w:eastAsia="zh-CN"/>
                                </w:rPr>
                              </w:pPr>
                              <w:r>
                                <w:rPr>
                                  <w:rFonts w:hint="eastAsia"/>
                                  <w:sz w:val="18"/>
                                  <w:szCs w:val="18"/>
                                  <w:lang w:val="en-US" w:eastAsia="zh-CN"/>
                                </w:rPr>
                                <w:t>精整</w:t>
                              </w:r>
                            </w:p>
                          </w:txbxContent>
                        </wps:txbx>
                        <wps:bodyPr upright="1"/>
                      </wps:wsp>
                      <wps:wsp>
                        <wps:cNvPr id="79" name="自选图形 699"/>
                        <wps:cNvCnPr/>
                        <wps:spPr>
                          <a:xfrm flipV="1">
                            <a:off x="4656455" y="5399405"/>
                            <a:ext cx="200660" cy="635"/>
                          </a:xfrm>
                          <a:prstGeom prst="straightConnector1">
                            <a:avLst/>
                          </a:prstGeom>
                          <a:ln w="9525" cap="flat" cmpd="sng">
                            <a:solidFill>
                              <a:srgbClr val="000000"/>
                            </a:solidFill>
                            <a:prstDash val="solid"/>
                            <a:headEnd type="none" w="med" len="med"/>
                            <a:tailEnd type="triangle" w="med" len="med"/>
                          </a:ln>
                        </wps:spPr>
                        <wps:bodyPr/>
                      </wps:wsp>
                      <wps:wsp>
                        <wps:cNvPr id="80" name="自选图形 699"/>
                        <wps:cNvCnPr/>
                        <wps:spPr>
                          <a:xfrm flipV="1">
                            <a:off x="3808095" y="5425440"/>
                            <a:ext cx="200660" cy="635"/>
                          </a:xfrm>
                          <a:prstGeom prst="straightConnector1">
                            <a:avLst/>
                          </a:prstGeom>
                          <a:ln w="9525" cap="flat" cmpd="sng">
                            <a:solidFill>
                              <a:srgbClr val="000000"/>
                            </a:solidFill>
                            <a:prstDash val="solid"/>
                            <a:headEnd type="none" w="med" len="med"/>
                            <a:tailEnd type="triangle" w="med" len="med"/>
                          </a:ln>
                        </wps:spPr>
                        <wps:bodyPr/>
                      </wps:wsp>
                      <wps:wsp>
                        <wps:cNvPr id="81" name="直接箭头连接符 383"/>
                        <wps:cNvCnPr/>
                        <wps:spPr>
                          <a:xfrm flipV="1">
                            <a:off x="5149850" y="5071110"/>
                            <a:ext cx="5080" cy="180340"/>
                          </a:xfrm>
                          <a:prstGeom prst="straightConnector1">
                            <a:avLst/>
                          </a:prstGeom>
                          <a:ln w="952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82" name="文本框 708"/>
                        <wps:cNvSpPr txBox="1"/>
                        <wps:spPr>
                          <a:xfrm>
                            <a:off x="1245870" y="1864360"/>
                            <a:ext cx="575945"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7E9F8D">
                              <w:pPr>
                                <w:spacing w:line="240" w:lineRule="exact"/>
                                <w:jc w:val="center"/>
                                <w:rPr>
                                  <w:rFonts w:hint="default" w:eastAsia="宋体"/>
                                  <w:sz w:val="18"/>
                                  <w:szCs w:val="18"/>
                                  <w:lang w:val="en-US" w:eastAsia="zh-CN"/>
                                </w:rPr>
                              </w:pPr>
                              <w:r>
                                <w:rPr>
                                  <w:rFonts w:hint="eastAsia"/>
                                  <w:sz w:val="18"/>
                                  <w:szCs w:val="18"/>
                                  <w:lang w:val="en-US" w:eastAsia="zh-CN"/>
                                </w:rPr>
                                <w:t>铣面</w:t>
                              </w:r>
                            </w:p>
                          </w:txbxContent>
                        </wps:txbx>
                        <wps:bodyPr upright="1"/>
                      </wps:wsp>
                      <wps:wsp>
                        <wps:cNvPr id="83" name="文本框 709"/>
                        <wps:cNvSpPr txBox="1"/>
                        <wps:spPr>
                          <a:xfrm>
                            <a:off x="1220470" y="2329815"/>
                            <a:ext cx="564515" cy="2698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9F4978">
                              <w:pPr>
                                <w:spacing w:line="240" w:lineRule="exact"/>
                                <w:jc w:val="center"/>
                                <w:rPr>
                                  <w:sz w:val="18"/>
                                  <w:szCs w:val="18"/>
                                </w:rPr>
                              </w:pPr>
                              <w:r>
                                <w:rPr>
                                  <w:rFonts w:hint="eastAsia"/>
                                  <w:sz w:val="18"/>
                                  <w:szCs w:val="18"/>
                                </w:rPr>
                                <w:t>冷轧</w:t>
                              </w:r>
                            </w:p>
                          </w:txbxContent>
                        </wps:txbx>
                        <wps:bodyPr upright="1"/>
                      </wps:wsp>
                      <wps:wsp>
                        <wps:cNvPr id="84" name="自选图形 711"/>
                        <wps:cNvCnPr/>
                        <wps:spPr>
                          <a:xfrm>
                            <a:off x="1500505" y="2590800"/>
                            <a:ext cx="2540" cy="212090"/>
                          </a:xfrm>
                          <a:prstGeom prst="straightConnector1">
                            <a:avLst/>
                          </a:prstGeom>
                          <a:ln w="9525" cap="flat" cmpd="sng">
                            <a:solidFill>
                              <a:srgbClr val="000000"/>
                            </a:solidFill>
                            <a:prstDash val="solid"/>
                            <a:headEnd type="none" w="med" len="med"/>
                            <a:tailEnd type="triangle" w="med" len="med"/>
                          </a:ln>
                        </wps:spPr>
                        <wps:bodyPr/>
                      </wps:wsp>
                      <wps:wsp>
                        <wps:cNvPr id="85" name="自选图形 712"/>
                        <wps:cNvCnPr/>
                        <wps:spPr>
                          <a:xfrm>
                            <a:off x="1490345" y="3082925"/>
                            <a:ext cx="2540" cy="177165"/>
                          </a:xfrm>
                          <a:prstGeom prst="straightConnector1">
                            <a:avLst/>
                          </a:prstGeom>
                          <a:ln w="9525" cap="flat" cmpd="sng">
                            <a:solidFill>
                              <a:srgbClr val="000000"/>
                            </a:solidFill>
                            <a:prstDash val="solid"/>
                            <a:headEnd type="none" w="med" len="med"/>
                            <a:tailEnd type="triangle" w="med" len="med"/>
                          </a:ln>
                        </wps:spPr>
                        <wps:bodyPr/>
                      </wps:wsp>
                      <wps:wsp>
                        <wps:cNvPr id="86" name="文本框 714"/>
                        <wps:cNvSpPr txBox="1"/>
                        <wps:spPr>
                          <a:xfrm>
                            <a:off x="1220470" y="2802890"/>
                            <a:ext cx="564515" cy="2800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1E4A3DE">
                              <w:pPr>
                                <w:spacing w:line="240" w:lineRule="exact"/>
                                <w:jc w:val="center"/>
                                <w:rPr>
                                  <w:sz w:val="18"/>
                                  <w:szCs w:val="18"/>
                                </w:rPr>
                              </w:pPr>
                              <w:r>
                                <w:rPr>
                                  <w:rFonts w:hint="eastAsia"/>
                                  <w:sz w:val="18"/>
                                  <w:szCs w:val="18"/>
                                </w:rPr>
                                <w:t>热处理</w:t>
                              </w:r>
                            </w:p>
                          </w:txbxContent>
                        </wps:txbx>
                        <wps:bodyPr upright="1"/>
                      </wps:wsp>
                      <wps:wsp>
                        <wps:cNvPr id="87" name="文本框 715"/>
                        <wps:cNvSpPr txBox="1"/>
                        <wps:spPr>
                          <a:xfrm>
                            <a:off x="1172845" y="3253740"/>
                            <a:ext cx="564515" cy="2698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904BF11">
                              <w:pPr>
                                <w:spacing w:line="240" w:lineRule="exact"/>
                                <w:jc w:val="center"/>
                                <w:rPr>
                                  <w:sz w:val="18"/>
                                  <w:szCs w:val="18"/>
                                </w:rPr>
                              </w:pPr>
                              <w:r>
                                <w:rPr>
                                  <w:rFonts w:hint="eastAsia"/>
                                  <w:sz w:val="18"/>
                                  <w:szCs w:val="18"/>
                                </w:rPr>
                                <w:t>拉伸</w:t>
                              </w:r>
                            </w:p>
                          </w:txbxContent>
                        </wps:txbx>
                        <wps:bodyPr upright="1"/>
                      </wps:wsp>
                      <wps:wsp>
                        <wps:cNvPr id="88" name="自选图形 711"/>
                        <wps:cNvCnPr/>
                        <wps:spPr>
                          <a:xfrm>
                            <a:off x="1505585" y="2132330"/>
                            <a:ext cx="2540" cy="212090"/>
                          </a:xfrm>
                          <a:prstGeom prst="straightConnector1">
                            <a:avLst/>
                          </a:prstGeom>
                          <a:ln w="9525" cap="flat" cmpd="sng">
                            <a:solidFill>
                              <a:srgbClr val="000000"/>
                            </a:solidFill>
                            <a:prstDash val="solid"/>
                            <a:headEnd type="none" w="med" len="med"/>
                            <a:tailEnd type="triangle" w="med" len="med"/>
                          </a:ln>
                        </wps:spPr>
                        <wps:bodyPr/>
                      </wps:wsp>
                      <wps:wsp>
                        <wps:cNvPr id="89" name="文本框 724"/>
                        <wps:cNvSpPr txBox="1"/>
                        <wps:spPr>
                          <a:xfrm>
                            <a:off x="156845" y="77470"/>
                            <a:ext cx="668655"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11B578">
                              <w:pPr>
                                <w:spacing w:line="240" w:lineRule="exact"/>
                                <w:jc w:val="center"/>
                                <w:rPr>
                                  <w:rFonts w:hint="default" w:eastAsia="宋体"/>
                                  <w:color w:val="FF0000"/>
                                  <w:sz w:val="18"/>
                                  <w:szCs w:val="18"/>
                                  <w:lang w:val="en-US" w:eastAsia="zh-CN"/>
                                </w:rPr>
                              </w:pPr>
                              <w:r>
                                <w:rPr>
                                  <w:rFonts w:hint="eastAsia"/>
                                  <w:color w:val="auto"/>
                                  <w:sz w:val="18"/>
                                  <w:szCs w:val="18"/>
                                  <w:lang w:val="en-US" w:eastAsia="zh-CN"/>
                                </w:rPr>
                                <w:t>辅助生产</w:t>
                              </w:r>
                            </w:p>
                          </w:txbxContent>
                        </wps:txbx>
                        <wps:bodyPr upright="1"/>
                      </wps:wsp>
                      <wps:wsp>
                        <wps:cNvPr id="90" name="文本框 724"/>
                        <wps:cNvSpPr txBox="1"/>
                        <wps:spPr>
                          <a:xfrm>
                            <a:off x="152400" y="559435"/>
                            <a:ext cx="650875"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B2B985B">
                              <w:pPr>
                                <w:spacing w:line="240" w:lineRule="exact"/>
                                <w:jc w:val="center"/>
                                <w:rPr>
                                  <w:rFonts w:hint="eastAsia" w:eastAsia="宋体"/>
                                  <w:color w:val="FF0000"/>
                                  <w:sz w:val="18"/>
                                  <w:szCs w:val="18"/>
                                  <w:lang w:val="en-US" w:eastAsia="zh-CN"/>
                                </w:rPr>
                              </w:pPr>
                              <w:r>
                                <w:rPr>
                                  <w:rFonts w:hint="eastAsia"/>
                                  <w:color w:val="auto"/>
                                  <w:sz w:val="18"/>
                                  <w:szCs w:val="18"/>
                                  <w:lang w:val="en-US" w:eastAsia="zh-CN"/>
                                </w:rPr>
                                <w:t>附属生产</w:t>
                              </w:r>
                            </w:p>
                          </w:txbxContent>
                        </wps:txbx>
                        <wps:bodyPr upright="1"/>
                      </wps:wsp>
                      <wps:wsp>
                        <wps:cNvPr id="91" name="矩形 741"/>
                        <wps:cNvSpPr/>
                        <wps:spPr>
                          <a:xfrm>
                            <a:off x="941705" y="50165"/>
                            <a:ext cx="3151505" cy="1426845"/>
                          </a:xfrm>
                          <a:prstGeom prst="rect">
                            <a:avLst/>
                          </a:prstGeom>
                          <a:noFill/>
                          <a:ln w="9525" cap="flat" cmpd="sng">
                            <a:solidFill>
                              <a:srgbClr val="000000"/>
                            </a:solidFill>
                            <a:prstDash val="dash"/>
                            <a:miter/>
                            <a:headEnd type="none" w="med" len="med"/>
                            <a:tailEnd type="none" w="med" len="med"/>
                          </a:ln>
                        </wps:spPr>
                        <wps:bodyPr upright="1"/>
                      </wps:wsp>
                      <wps:wsp>
                        <wps:cNvPr id="105" name="自选图形 676"/>
                        <wps:cNvCnPr/>
                        <wps:spPr>
                          <a:xfrm>
                            <a:off x="1544955" y="909955"/>
                            <a:ext cx="0" cy="269875"/>
                          </a:xfrm>
                          <a:prstGeom prst="straightConnector1">
                            <a:avLst/>
                          </a:prstGeom>
                          <a:ln w="9525" cap="flat" cmpd="sng">
                            <a:solidFill>
                              <a:srgbClr val="000000"/>
                            </a:solidFill>
                            <a:prstDash val="solid"/>
                            <a:headEnd type="none" w="med" len="med"/>
                            <a:tailEnd type="triangle" w="med" len="med"/>
                          </a:ln>
                        </wps:spPr>
                        <wps:bodyPr/>
                      </wps:wsp>
                      <wps:wsp>
                        <wps:cNvPr id="106" name="自选图形 677"/>
                        <wps:cNvCnPr/>
                        <wps:spPr>
                          <a:xfrm flipH="1">
                            <a:off x="4854575" y="1076960"/>
                            <a:ext cx="2540" cy="133985"/>
                          </a:xfrm>
                          <a:prstGeom prst="straightConnector1">
                            <a:avLst/>
                          </a:prstGeom>
                          <a:ln w="9525" cap="flat" cmpd="sng">
                            <a:solidFill>
                              <a:srgbClr val="000000"/>
                            </a:solidFill>
                            <a:prstDash val="solid"/>
                            <a:headEnd type="none" w="med" len="med"/>
                            <a:tailEnd type="triangle" w="med" len="med"/>
                          </a:ln>
                        </wps:spPr>
                        <wps:bodyPr/>
                      </wps:wsp>
                      <wps:wsp>
                        <wps:cNvPr id="107" name="文本框 56"/>
                        <wps:cNvSpPr txBox="1"/>
                        <wps:spPr>
                          <a:xfrm>
                            <a:off x="4472940" y="1489075"/>
                            <a:ext cx="803910"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A832F3">
                              <w:pPr>
                                <w:spacing w:line="240" w:lineRule="auto"/>
                                <w:jc w:val="center"/>
                                <w:rPr>
                                  <w:rFonts w:hint="default" w:eastAsia="宋体"/>
                                  <w:color w:val="auto"/>
                                  <w:sz w:val="18"/>
                                  <w:szCs w:val="18"/>
                                  <w:lang w:val="en-US" w:eastAsia="zh-CN"/>
                                </w:rPr>
                              </w:pPr>
                              <w:r>
                                <w:rPr>
                                  <w:rFonts w:hint="eastAsia"/>
                                  <w:color w:val="auto"/>
                                  <w:sz w:val="18"/>
                                  <w:szCs w:val="18"/>
                                  <w:lang w:val="en-US" w:eastAsia="zh-CN"/>
                                </w:rPr>
                                <w:t>包装入库</w:t>
                              </w:r>
                            </w:p>
                          </w:txbxContent>
                        </wps:txbx>
                        <wps:bodyPr upright="1"/>
                      </wps:wsp>
                      <wps:wsp>
                        <wps:cNvPr id="108" name="自选图形 677"/>
                        <wps:cNvCnPr/>
                        <wps:spPr>
                          <a:xfrm flipH="1">
                            <a:off x="4854575" y="1355090"/>
                            <a:ext cx="2540" cy="133985"/>
                          </a:xfrm>
                          <a:prstGeom prst="straightConnector1">
                            <a:avLst/>
                          </a:prstGeom>
                          <a:ln w="9525" cap="flat" cmpd="sng">
                            <a:solidFill>
                              <a:srgbClr val="000000"/>
                            </a:solidFill>
                            <a:prstDash val="solid"/>
                            <a:headEnd type="none" w="med" len="med"/>
                            <a:tailEnd type="triangle" w="med" len="med"/>
                          </a:ln>
                        </wps:spPr>
                        <wps:bodyPr/>
                      </wps:wsp>
                      <wps:wsp>
                        <wps:cNvPr id="110" name="自选图形 707"/>
                        <wps:cNvCnPr/>
                        <wps:spPr>
                          <a:xfrm flipH="1">
                            <a:off x="2687320" y="1402080"/>
                            <a:ext cx="8255" cy="463550"/>
                          </a:xfrm>
                          <a:prstGeom prst="straightConnector1">
                            <a:avLst/>
                          </a:prstGeom>
                          <a:ln w="9525" cap="flat" cmpd="sng">
                            <a:solidFill>
                              <a:srgbClr val="000000"/>
                            </a:solidFill>
                            <a:prstDash val="solid"/>
                            <a:headEnd type="none" w="med" len="med"/>
                            <a:tailEnd type="triangle" w="med" len="med"/>
                          </a:ln>
                        </wps:spPr>
                        <wps:bodyPr/>
                      </wps:wsp>
                      <wps:wsp>
                        <wps:cNvPr id="111" name="文本框 745"/>
                        <wps:cNvSpPr txBox="1"/>
                        <wps:spPr>
                          <a:xfrm>
                            <a:off x="3156585" y="3275330"/>
                            <a:ext cx="982345" cy="2787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78FA7A2">
                              <w:pPr>
                                <w:spacing w:line="240" w:lineRule="exact"/>
                                <w:jc w:val="center"/>
                                <w:rPr>
                                  <w:sz w:val="18"/>
                                  <w:szCs w:val="18"/>
                                </w:rPr>
                              </w:pPr>
                              <w:r>
                                <w:rPr>
                                  <w:rFonts w:hint="eastAsia"/>
                                  <w:sz w:val="18"/>
                                  <w:szCs w:val="18"/>
                                </w:rPr>
                                <w:t>热处理、精整</w:t>
                              </w:r>
                            </w:p>
                          </w:txbxContent>
                        </wps:txbx>
                        <wps:bodyPr upright="1"/>
                      </wps:wsp>
                      <wps:wsp>
                        <wps:cNvPr id="112" name="文本框 56"/>
                        <wps:cNvSpPr txBox="1"/>
                        <wps:spPr>
                          <a:xfrm>
                            <a:off x="4729480" y="3600450"/>
                            <a:ext cx="833755"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E94B903">
                              <w:pPr>
                                <w:spacing w:line="240" w:lineRule="auto"/>
                                <w:jc w:val="center"/>
                                <w:rPr>
                                  <w:rFonts w:hint="default" w:eastAsia="宋体"/>
                                  <w:color w:val="FF0000"/>
                                  <w:sz w:val="18"/>
                                  <w:szCs w:val="18"/>
                                  <w:lang w:val="en-US" w:eastAsia="zh-CN"/>
                                </w:rPr>
                              </w:pPr>
                              <w:r>
                                <w:rPr>
                                  <w:rFonts w:hint="eastAsia"/>
                                  <w:color w:val="auto"/>
                                  <w:sz w:val="18"/>
                                  <w:szCs w:val="18"/>
                                  <w:lang w:val="en-US" w:eastAsia="zh-CN"/>
                                </w:rPr>
                                <w:t>包装入库</w:t>
                              </w:r>
                            </w:p>
                          </w:txbxContent>
                        </wps:txbx>
                        <wps:bodyPr upright="1"/>
                      </wps:wsp>
                      <wps:wsp>
                        <wps:cNvPr id="113" name="肘形连接符 113"/>
                        <wps:cNvCnPr>
                          <a:stCxn id="34" idx="3"/>
                          <a:endCxn id="112" idx="0"/>
                        </wps:cNvCnPr>
                        <wps:spPr>
                          <a:xfrm>
                            <a:off x="4923790" y="3420745"/>
                            <a:ext cx="222885" cy="179705"/>
                          </a:xfrm>
                          <a:prstGeom prst="bentConnector2">
                            <a:avLst/>
                          </a:prstGeom>
                          <a:ln w="952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14" name="肘形连接符 114"/>
                        <wps:cNvCnPr>
                          <a:stCxn id="44" idx="3"/>
                        </wps:cNvCnPr>
                        <wps:spPr>
                          <a:xfrm flipV="1">
                            <a:off x="5347970" y="3919855"/>
                            <a:ext cx="101600" cy="1026160"/>
                          </a:xfrm>
                          <a:prstGeom prst="bentConnector2">
                            <a:avLst/>
                          </a:prstGeom>
                          <a:ln w="952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16" name="直接箭头连接符 372"/>
                        <wps:cNvCnPr/>
                        <wps:spPr>
                          <a:xfrm flipV="1">
                            <a:off x="5061585" y="3894455"/>
                            <a:ext cx="5715" cy="145415"/>
                          </a:xfrm>
                          <a:prstGeom prst="straightConnector1">
                            <a:avLst/>
                          </a:prstGeom>
                          <a:ln w="952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17" name="文本框 56"/>
                        <wps:cNvSpPr txBox="1"/>
                        <wps:spPr>
                          <a:xfrm>
                            <a:off x="1036955" y="4704080"/>
                            <a:ext cx="803910"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D5D95C">
                              <w:pPr>
                                <w:spacing w:line="240" w:lineRule="auto"/>
                                <w:jc w:val="center"/>
                                <w:rPr>
                                  <w:rFonts w:hint="default" w:eastAsia="宋体"/>
                                  <w:color w:val="auto"/>
                                  <w:sz w:val="18"/>
                                  <w:szCs w:val="18"/>
                                  <w:lang w:val="en-US" w:eastAsia="zh-CN"/>
                                </w:rPr>
                              </w:pPr>
                              <w:r>
                                <w:rPr>
                                  <w:rFonts w:hint="eastAsia"/>
                                  <w:color w:val="auto"/>
                                  <w:sz w:val="18"/>
                                  <w:szCs w:val="18"/>
                                  <w:lang w:val="en-US" w:eastAsia="zh-CN"/>
                                </w:rPr>
                                <w:t>包装入库</w:t>
                              </w:r>
                            </w:p>
                          </w:txbxContent>
                        </wps:txbx>
                        <wps:bodyPr upright="1"/>
                      </wps:wsp>
                      <wps:wsp>
                        <wps:cNvPr id="118" name="自选图形 718"/>
                        <wps:cNvCnPr/>
                        <wps:spPr>
                          <a:xfrm>
                            <a:off x="1441450" y="4513580"/>
                            <a:ext cx="1270" cy="179070"/>
                          </a:xfrm>
                          <a:prstGeom prst="straightConnector1">
                            <a:avLst/>
                          </a:prstGeom>
                          <a:ln w="9525" cap="flat" cmpd="sng">
                            <a:solidFill>
                              <a:srgbClr val="000000"/>
                            </a:solidFill>
                            <a:prstDash val="solid"/>
                            <a:headEnd type="none" w="med" len="med"/>
                            <a:tailEnd type="triangle" w="med" len="med"/>
                          </a:ln>
                        </wps:spPr>
                        <wps:bodyPr/>
                      </wps:wsp>
                    </wpc:wpc>
                  </a:graphicData>
                </a:graphic>
              </wp:inline>
            </w:drawing>
          </mc:Choice>
          <mc:Fallback>
            <w:pict>
              <v:group id="画布 668" o:spid="_x0000_s1026" o:spt="203" style="height:460.1pt;width:458.55pt;" coordsize="5823585,5843270" editas="canvas" o:gfxdata="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">
                <o:lock v:ext="edit" aspectratio="f"/>
                <v:shape id="画布 668" o:spid="_x0000_s1026" style="position:absolute;left:0;top:0;height:5843270;width:5823585;" filled="f" stroked="t" coordsize="21600,21600" o:gfxdata="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">
                  <v:fill on="f" focussize="0,0"/>
                  <v:stroke color="#000000" joinstyle="miter"/>
                  <v:imagedata o:title=""/>
                  <o:lock v:ext="edit" aspectratio="t"/>
                </v:shape>
                <v:shape id="文本框 670" o:spid="_x0000_s1026" o:spt="202" type="#_x0000_t202" style="position:absolute;left:1183640;top:122555;height:293370;width:2534920;"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Khu7VAAAABQEAAA8AAAAA&#10;AAAAAQAgAAAAIgAAAGRycy9kb3ducmV2LnhtbFBLAQIUABQAAAAIAIdO4kDkW1UYFwIAAEQEAAAO&#10;AAAAAAAAAAEAIAAAACQBAABkcnMvZTJvRG9jLnhtbFBLBQYAAAAABgAGAFkBAACtBQAAAAA=&#10;">
                  <v:fill on="t" focussize="0,0"/>
                  <v:stroke color="#000000" joinstyle="miter"/>
                  <v:imagedata o:title=""/>
                  <o:lock v:ext="edit" aspectratio="f"/>
                  <v:textbox>
                    <w:txbxContent>
                      <w:p w14:paraId="4AC4DBAB">
                        <w:pPr>
                          <w:jc w:val="center"/>
                          <w:rPr>
                            <w:rFonts w:hint="eastAsia" w:eastAsia="宋体"/>
                            <w:color w:val="FF0000"/>
                            <w:sz w:val="18"/>
                            <w:szCs w:val="18"/>
                            <w:lang w:eastAsia="zh-CN"/>
                          </w:rPr>
                        </w:pPr>
                        <w:r>
                          <w:rPr>
                            <w:rFonts w:hint="eastAsia"/>
                            <w:sz w:val="18"/>
                            <w:szCs w:val="18"/>
                          </w:rPr>
                          <w:t>铜、锌、镍等金属原料</w:t>
                        </w:r>
                        <w:r>
                          <w:rPr>
                            <w:rFonts w:hint="eastAsia"/>
                            <w:color w:val="auto"/>
                            <w:sz w:val="18"/>
                            <w:szCs w:val="18"/>
                            <w:lang w:eastAsia="zh-CN"/>
                          </w:rPr>
                          <w:t>（</w:t>
                        </w:r>
                        <w:r>
                          <w:rPr>
                            <w:rFonts w:hint="eastAsia"/>
                            <w:color w:val="auto"/>
                            <w:sz w:val="18"/>
                            <w:szCs w:val="18"/>
                            <w:lang w:val="en-US" w:eastAsia="zh-CN"/>
                          </w:rPr>
                          <w:t>含再生原料</w:t>
                        </w:r>
                        <w:r>
                          <w:rPr>
                            <w:rFonts w:hint="eastAsia"/>
                            <w:color w:val="auto"/>
                            <w:sz w:val="18"/>
                            <w:szCs w:val="18"/>
                            <w:lang w:eastAsia="zh-CN"/>
                          </w:rPr>
                          <w:t>）</w:t>
                        </w:r>
                      </w:p>
                    </w:txbxContent>
                  </v:textbox>
                </v:shape>
                <v:shape id="自选图形 671" o:spid="_x0000_s1026" o:spt="32" type="#_x0000_t32" style="position:absolute;left:2693670;top:415925;height:177165;width:635;" filled="f" stroked="t" coordsize="21600,21600" o:gfxdata="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XOkT01gAAAAUBAAAPAAAAAAAAAAEAIAAA&#10;ACIAAABkcnMvZG93bnJldi54bWxQSwECFAAUAAAACACHTuJAhbKv4Q4CAAD2AwAADgAAAAAAAAAB&#10;ACAAAAAlAQAAZHJzL2Uyb0RvYy54bWxQSwUGAAAAAAYABgBZAQAApQUAAAAA&#10;">
                  <v:fill on="f" focussize="0,0"/>
                  <v:stroke color="#000000" joinstyle="round" endarrow="block"/>
                  <v:imagedata o:title=""/>
                  <o:lock v:ext="edit" aspectratio="f"/>
                </v:shape>
                <v:shape id="文本框 672" o:spid="_x0000_s1026" o:spt="202" type="#_x0000_t202" style="position:absolute;left:2236470;top:1162685;height:262890;width:931545;" fillcolor="#FFFFFF" filled="t" stroked="f" coordsize="21600,21600" o:gfxdata="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xgcHZ1AAAAAUBAAAPAAAAAAAAAAEAIAAAACIAAABk&#10;cnMvZG93bnJldi54bWxQSwECFAAUAAAACACHTuJAgMMFKdEBAACFAwAADgAAAAAAAAABACAAAAAj&#10;AQAAZHJzL2Uyb0RvYy54bWxQSwUGAAAAAAYABgBZAQAAZgUAAAAA&#10;">
                  <v:fill on="t" focussize="0,0"/>
                  <v:stroke on="f"/>
                  <v:imagedata o:title=""/>
                  <o:lock v:ext="edit" aspectratio="f"/>
                  <v:textbox>
                    <w:txbxContent>
                      <w:p w14:paraId="7E4F0916">
                        <w:pPr>
                          <w:jc w:val="center"/>
                          <w:rPr>
                            <w:sz w:val="18"/>
                            <w:szCs w:val="18"/>
                          </w:rPr>
                        </w:pPr>
                        <w:r>
                          <w:rPr>
                            <w:rFonts w:hint="eastAsia"/>
                            <w:sz w:val="18"/>
                            <w:szCs w:val="18"/>
                          </w:rPr>
                          <w:t>铸锭</w:t>
                        </w:r>
                      </w:p>
                    </w:txbxContent>
                  </v:textbox>
                </v:shape>
                <v:shape id="文本框 673" o:spid="_x0000_s1026" o:spt="202" type="#_x0000_t202" style="position:absolute;left:2258060;top:600710;height:280035;width:916305;"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Khu7VAAAABQEAAA8AAAAAAAAA&#10;AQAgAAAAIgAAAGRycy9kb3ducmV2LnhtbFBLAQIUABQAAAAIAIdO4kAGqVGYFAIAAEMEAAAOAAAA&#10;AAAAAAEAIAAAACQBAABkcnMvZTJvRG9jLnhtbFBLBQYAAAAABgAGAFkBAACqBQAAAAA=&#10;">
                  <v:fill on="t" focussize="0,0"/>
                  <v:stroke color="#000000" joinstyle="miter"/>
                  <v:imagedata o:title=""/>
                  <o:lock v:ext="edit" aspectratio="f"/>
                  <v:textbox>
                    <w:txbxContent>
                      <w:p w14:paraId="7B939391">
                        <w:pPr>
                          <w:spacing w:line="240" w:lineRule="exact"/>
                          <w:jc w:val="center"/>
                          <w:rPr>
                            <w:sz w:val="18"/>
                            <w:szCs w:val="18"/>
                          </w:rPr>
                        </w:pPr>
                        <w:r>
                          <w:rPr>
                            <w:rFonts w:hint="eastAsia"/>
                            <w:sz w:val="18"/>
                            <w:szCs w:val="18"/>
                          </w:rPr>
                          <w:t>熔铸</w:t>
                        </w:r>
                      </w:p>
                    </w:txbxContent>
                  </v:textbox>
                </v:shape>
                <v:shape id="文本框 674" o:spid="_x0000_s1026" o:spt="202" type="#_x0000_t202" style="position:absolute;left:4486275;top:424815;height:257810;width:773430;"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8qG7tUAAAAFAQAADwAA&#10;AAAAAAABACAAAAAiAAAAZHJzL2Rvd25yZXYueG1sUEsBAhQAFAAAAAgAh07iQIE8wC0ZAgAAQwQA&#10;AA4AAAAAAAAAAQAgAAAAJAEAAGRycy9lMm9Eb2MueG1sUEsFBgAAAAAGAAYAWQEAAK8FAAAAAA==&#10;">
                  <v:fill on="t" focussize="0,0"/>
                  <v:stroke color="#000000" joinstyle="miter"/>
                  <v:imagedata o:title=""/>
                  <o:lock v:ext="edit" aspectratio="f"/>
                  <v:textbox>
                    <w:txbxContent>
                      <w:p w14:paraId="0FD48B38">
                        <w:pPr>
                          <w:jc w:val="center"/>
                          <w:rPr>
                            <w:sz w:val="18"/>
                            <w:szCs w:val="18"/>
                          </w:rPr>
                        </w:pPr>
                        <w:r>
                          <w:rPr>
                            <w:rFonts w:hint="eastAsia"/>
                            <w:sz w:val="18"/>
                            <w:szCs w:val="18"/>
                          </w:rPr>
                          <w:t>连续挤压</w:t>
                        </w:r>
                      </w:p>
                    </w:txbxContent>
                  </v:textbox>
                </v:shape>
                <v:shape id="自选图形 676" o:spid="_x0000_s1026" o:spt="32" type="#_x0000_t32" style="position:absolute;left:2703195;top:935355;height:269875;width:0;" filled="f" stroked="t" coordsize="21600,21600" o:gfxdata="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XOkT01gAAAAUBAAAPAAAAAAAAAAEAIAAAACIA&#10;AABkcnMvZG93bnJldi54bWxQSwECFAAUAAAACACHTuJAo45KpgsCAAD0AwAADgAAAAAAAAABACAA&#10;AAAlAQAAZHJzL2Uyb0RvYy54bWxQSwUGAAAAAAYABgBZAQAAogUAAAAA&#10;">
                  <v:fill on="f" focussize="0,0"/>
                  <v:stroke color="#000000" joinstyle="round" endarrow="block"/>
                  <v:imagedata o:title=""/>
                  <o:lock v:ext="edit" aspectratio="f"/>
                </v:shape>
                <v:shape id="自选图形 677" o:spid="_x0000_s1026" o:spt="32" type="#_x0000_t32" style="position:absolute;left:4854575;top:697865;flip:x;height:133985;width:2540;" filled="f" stroked="t" coordsize="21600,21600" o:gfxdata="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6ZsitUAAAAFAQAADwAAAAAA&#10;AAABACAAAAAiAAAAZHJzL2Rvd25yZXYueG1sUEsBAhQAFAAAAAgAh07iQC1xqZIWAgAAAQQAAA4A&#10;AAAAAAAAAQAgAAAAJAEAAGRycy9lMm9Eb2MueG1sUEsFBgAAAAAGAAYAWQEAAKwFAAAAAA==&#10;">
                  <v:fill on="f" focussize="0,0"/>
                  <v:stroke color="#000000" joinstyle="round" endarrow="block"/>
                  <v:imagedata o:title=""/>
                  <o:lock v:ext="edit" aspectratio="f"/>
                </v:shape>
                <v:shape id="自选图形 678" o:spid="_x0000_s1026" o:spt="32" type="#_x0000_t32" style="position:absolute;left:2653030;top:2143760;height:177165;width:635;" filled="f" stroked="t" coordsize="21600,21600" o:gfxdata="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c6RPTWAAAABQEAAA8AAAAAAAAAAQAgAAAAIgAA&#10;AGRycy9kb3ducmV2LnhtbFBLAQIUABQAAAAIAIdO4kARPXWNCgIAAPcDAAAOAAAAAAAAAAEAIAAA&#10;ACUBAABkcnMvZTJvRG9jLnhtbFBLBQYAAAAABgAGAFkBAAChBQAAAAA=&#10;">
                  <v:fill on="f" focussize="0,0"/>
                  <v:stroke color="#000000" joinstyle="round" endarrow="block"/>
                  <v:imagedata o:title=""/>
                  <o:lock v:ext="edit" aspectratio="f"/>
                </v:shape>
                <v:shape id="自选图形 679" o:spid="_x0000_s1026" o:spt="32" type="#_x0000_t32" style="position:absolute;left:2652395;top:2600325;height:176530;width:635;" filled="f" stroked="t" coordsize="21600,21600" o:gfxdata="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c6RPTWAAAABQEAAA8AAAAAAAAAAQAgAAAA&#10;IgAAAGRycy9kb3ducmV2LnhtbFBLAQIUABQAAAAIAIdO4kA1nN/ADQIAAPcDAAAOAAAAAAAAAAEA&#10;IAAAACUBAABkcnMvZTJvRG9jLnhtbFBLBQYAAAAABgAGAFkBAACkBQAAAAA=&#10;">
                  <v:fill on="f" focussize="0,0"/>
                  <v:stroke color="#000000" joinstyle="round" endarrow="block"/>
                  <v:imagedata o:title=""/>
                  <o:lock v:ext="edit" aspectratio="f"/>
                </v:shape>
                <v:shape id="自选图形 680" o:spid="_x0000_s1026" o:spt="32" type="#_x0000_t32" style="position:absolute;left:2653665;top:3531235;height:177165;width:1905;" filled="f" stroked="t" coordsize="21600,21600" o:gfxdata="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c6RPTWAAAABQEAAA8AAAAAAAAAAQAgAAAAIgAA&#10;AGRycy9kb3ducmV2LnhtbFBLAQIUABQAAAAIAIdO4kBRUNH6CgIAAPgDAAAOAAAAAAAAAAEAIAAA&#10;ACUBAABkcnMvZTJvRG9jLnhtbFBLBQYAAAAABgAGAFkBAAChBQAAAAA=&#10;">
                  <v:fill on="f" focussize="0,0"/>
                  <v:stroke color="#000000" joinstyle="round" endarrow="block"/>
                  <v:imagedata o:title=""/>
                  <o:lock v:ext="edit" aspectratio="f"/>
                </v:shape>
                <v:shape id="自选图形 681" o:spid="_x0000_s1026" o:spt="32" type="#_x0000_t32" style="position:absolute;left:2644775;top:4013835;height:176530;width:1905;" filled="f" stroked="t" coordsize="21600,21600" o:gfxdata="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XOkT01gAAAAUBAAAPAAAAAAAAAAEAIAAA&#10;ACIAAABkcnMvZG93bnJldi54bWxQSwECFAAUAAAACACHTuJAdqGFBw4CAAD4AwAADgAAAAAAAAAB&#10;ACAAAAAlAQAAZHJzL2Uyb0RvYy54bWxQSwUGAAAAAAYABgBZAQAApQUAAAAA&#10;">
                  <v:fill on="f" focussize="0,0"/>
                  <v:stroke color="#000000" joinstyle="round" endarrow="block"/>
                  <v:imagedata o:title=""/>
                  <o:lock v:ext="edit" aspectratio="f"/>
                </v:shape>
                <v:shape id="文本框 685" o:spid="_x0000_s1026" o:spt="202" type="#_x0000_t202" style="position:absolute;left:2411095;top:2320925;height:279400;width:537210;"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Khu7VAAAABQEAAA8A&#10;AAAAAAAAAQAgAAAAIgAAAGRycy9kb3ducmV2LnhtbFBLAQIUABQAAAAIAIdO4kAHJmqcGgIAAEQE&#10;AAAOAAAAAAAAAAEAIAAAACQBAABkcnMvZTJvRG9jLnhtbFBLBQYAAAAABgAGAFkBAACwBQAAAAA=&#10;">
                  <v:fill on="t" focussize="0,0"/>
                  <v:stroke color="#000000" joinstyle="miter"/>
                  <v:imagedata o:title=""/>
                  <o:lock v:ext="edit" aspectratio="f"/>
                  <v:textbox>
                    <w:txbxContent>
                      <w:p w14:paraId="13556E5C">
                        <w:pPr>
                          <w:spacing w:line="240" w:lineRule="exact"/>
                          <w:jc w:val="center"/>
                          <w:rPr>
                            <w:sz w:val="18"/>
                            <w:szCs w:val="18"/>
                          </w:rPr>
                        </w:pPr>
                        <w:r>
                          <w:rPr>
                            <w:rFonts w:hint="eastAsia"/>
                            <w:sz w:val="18"/>
                            <w:szCs w:val="18"/>
                          </w:rPr>
                          <w:t>加热</w:t>
                        </w:r>
                      </w:p>
                    </w:txbxContent>
                  </v:textbox>
                </v:shape>
                <v:shape id="文本框 686" o:spid="_x0000_s1026" o:spt="202" type="#_x0000_t202" style="position:absolute;left:2411095;top:1864360;height:279400;width:537210;"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Khu7VAAAABQEAAA8A&#10;AAAAAAAAAQAgAAAAIgAAAGRycy9kb3ducmV2LnhtbFBLAQIUABQAAAAIAIdO4kDTEj8mGgIAAEQE&#10;AAAOAAAAAAAAAAEAIAAAACQBAABkcnMvZTJvRG9jLnhtbFBLBQYAAAAABgAGAFkBAACwBQAAAAA=&#10;">
                  <v:fill on="t" focussize="0,0"/>
                  <v:stroke color="#000000" joinstyle="miter"/>
                  <v:imagedata o:title=""/>
                  <o:lock v:ext="edit" aspectratio="f"/>
                  <v:textbox>
                    <w:txbxContent>
                      <w:p w14:paraId="73C88CB1">
                        <w:pPr>
                          <w:spacing w:line="240" w:lineRule="exact"/>
                          <w:jc w:val="center"/>
                          <w:rPr>
                            <w:sz w:val="18"/>
                            <w:szCs w:val="18"/>
                          </w:rPr>
                        </w:pPr>
                        <w:r>
                          <w:rPr>
                            <w:rFonts w:hint="eastAsia"/>
                            <w:sz w:val="18"/>
                            <w:szCs w:val="18"/>
                          </w:rPr>
                          <w:t>铣面</w:t>
                        </w:r>
                      </w:p>
                    </w:txbxContent>
                  </v:textbox>
                </v:shape>
                <v:shape id="文本框 687" o:spid="_x0000_s1026" o:spt="202" type="#_x0000_t202" style="position:absolute;left:2413000;top:2776855;height:279400;width:535305;"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Khu7VAAAABQEAAA8A&#10;AAAAAAAAAQAgAAAAIgAAAGRycy9kb3ducmV2LnhtbFBLAQIUABQAAAAIAIdO4kDsIpgpGgIAAEQE&#10;AAAOAAAAAAAAAAEAIAAAACQBAABkcnMvZTJvRG9jLnhtbFBLBQYAAAAABgAGAFkBAACwBQAAAAA=&#10;">
                  <v:fill on="t" focussize="0,0"/>
                  <v:stroke color="#000000" joinstyle="miter"/>
                  <v:imagedata o:title=""/>
                  <o:lock v:ext="edit" aspectratio="f"/>
                  <v:textbox>
                    <w:txbxContent>
                      <w:p w14:paraId="3E21EB74">
                        <w:pPr>
                          <w:spacing w:line="240" w:lineRule="exact"/>
                          <w:jc w:val="center"/>
                          <w:rPr>
                            <w:sz w:val="18"/>
                            <w:szCs w:val="18"/>
                          </w:rPr>
                        </w:pPr>
                        <w:r>
                          <w:rPr>
                            <w:rFonts w:hint="eastAsia"/>
                            <w:sz w:val="18"/>
                            <w:szCs w:val="18"/>
                          </w:rPr>
                          <w:t>热轧</w:t>
                        </w:r>
                      </w:p>
                    </w:txbxContent>
                  </v:textbox>
                </v:shape>
                <v:shape id="文本框 688" o:spid="_x0000_s1026" o:spt="202" type="#_x0000_t202" style="position:absolute;left:2345055;top:3271520;height:263525;width:614680;" fillcolor="#FFFFFF" filled="t" stroked="f" coordsize="21600,21600" o:gfxdata="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GBwdnUAAAABQEAAA8AAAAAAAAAAQAgAAAAIgAAAGRycy9k&#10;b3ducmV2LnhtbFBLAQIUABQAAAAIAIdO4kAxiQGtzQEAAIUDAAAOAAAAAAAAAAEAIAAAACMBAABk&#10;cnMvZTJvRG9jLnhtbFBLBQYAAAAABgAGAFkBAABiBQAAAAA=&#10;">
                  <v:fill on="t" focussize="0,0"/>
                  <v:stroke on="f"/>
                  <v:imagedata o:title=""/>
                  <o:lock v:ext="edit" aspectratio="f"/>
                  <v:textbox>
                    <w:txbxContent>
                      <w:p w14:paraId="65001664">
                        <w:pPr>
                          <w:jc w:val="center"/>
                          <w:rPr>
                            <w:sz w:val="18"/>
                            <w:szCs w:val="18"/>
                          </w:rPr>
                        </w:pPr>
                        <w:r>
                          <w:rPr>
                            <w:rFonts w:hint="eastAsia"/>
                            <w:sz w:val="18"/>
                            <w:szCs w:val="18"/>
                          </w:rPr>
                          <w:t>热轧坯</w:t>
                        </w:r>
                      </w:p>
                    </w:txbxContent>
                  </v:textbox>
                </v:shape>
                <v:shape id="自选图形 689" o:spid="_x0000_s1026" o:spt="32" type="#_x0000_t32" style="position:absolute;left:2656205;top:3084195;height:174625;width:3175;" filled="f" stroked="t" coordsize="21600,21600" o:gfxdata="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VzpE9NYAAAAFAQAADwAAAAAAAAABACAA&#10;AAAiAAAAZHJzL2Rvd25yZXYueG1sUEsBAhQAFAAAAAgAh07iQJ+HoyQPAgAA+AMAAA4AAAAAAAAA&#10;AQAgAAAAJQEAAGRycy9lMm9Eb2MueG1sUEsFBgAAAAAGAAYAWQEAAKYFAAAAAA==&#10;">
                  <v:fill on="f" focussize="0,0"/>
                  <v:stroke color="#000000" joinstyle="round" endarrow="block"/>
                  <v:imagedata o:title=""/>
                  <o:lock v:ext="edit" aspectratio="f"/>
                </v:shape>
                <v:shape id="自选图形 690" o:spid="_x0000_s1026" o:spt="32" type="#_x0000_t32" style="position:absolute;left:2885440;top:3417570;height:2540;width:249555;" filled="f" stroked="t" coordsize="21600,21600" o:gfxdata="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c6RPTWAAAABQEAAA8AAAAAAAAAAQAgAAAAIgAA&#10;AGRycy9kb3ducmV2LnhtbFBLAQIUABQAAAAIAIdO4kD97zpbCgIAAPgDAAAOAAAAAAAAAAEAIAAA&#10;ACUBAABkcnMvZTJvRG9jLnhtbFBLBQYAAAAABgAGAFkBAAChBQAAAAA=&#10;">
                  <v:fill on="f" focussize="0,0"/>
                  <v:stroke color="#000000" joinstyle="round" endarrow="block"/>
                  <v:imagedata o:title=""/>
                  <o:lock v:ext="edit" aspectratio="f"/>
                </v:shape>
                <v:shape id="文本框 692" o:spid="_x0000_s1026" o:spt="202" type="#_x0000_t202" style="position:absolute;left:4346575;top:3289300;height:262890;width:577215;" fillcolor="#FFFFFF" filled="t" stroked="f" coordsize="21600,21600" o:gfxdata="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cYHB2dQAAAAFAQAADwAAAAAAAAABACAAAAAiAAAAZHJz&#10;L2Rvd25yZXYueG1sUEsBAhQAFAAAAAgAh07iQKDxwrzPAQAAhQMAAA4AAAAAAAAAAQAgAAAAIwEA&#10;AGRycy9lMm9Eb2MueG1sUEsFBgAAAAAGAAYAWQEAAGQFAAAAAA==&#10;">
                  <v:fill on="t" focussize="0,0"/>
                  <v:stroke on="f"/>
                  <v:imagedata o:title=""/>
                  <o:lock v:ext="edit" aspectratio="f"/>
                  <v:textbox>
                    <w:txbxContent>
                      <w:p w14:paraId="7800C0F7">
                        <w:pPr>
                          <w:jc w:val="center"/>
                          <w:rPr>
                            <w:sz w:val="18"/>
                            <w:szCs w:val="18"/>
                          </w:rPr>
                        </w:pPr>
                        <w:r>
                          <w:rPr>
                            <w:rFonts w:hint="eastAsia"/>
                            <w:sz w:val="18"/>
                            <w:szCs w:val="18"/>
                          </w:rPr>
                          <w:t>热轧板</w:t>
                        </w:r>
                      </w:p>
                    </w:txbxContent>
                  </v:textbox>
                </v:shape>
                <v:shape id="自选图形 693" o:spid="_x0000_s1026" o:spt="32" type="#_x0000_t32" style="position:absolute;left:4161155;top:3432810;height:2540;width:236855;" filled="f" stroked="t" coordsize="21600,21600" o:gfxdata="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zpE9NYAAAAFAQAADwAAAAAAAAABACAAAAAi&#10;AAAAZHJzL2Rvd25yZXYueG1sUEsBAhQAFAAAAAgAh07iQPi+weYMAgAA+AMAAA4AAAAAAAAAAQAg&#10;AAAAJQEAAGRycy9lMm9Eb2MueG1sUEsFBgAAAAAGAAYAWQEAAKMFAAAAAA==&#10;">
                  <v:fill on="f" focussize="0,0"/>
                  <v:stroke color="#000000" joinstyle="round" endarrow="block"/>
                  <v:imagedata o:title=""/>
                  <o:lock v:ext="edit" aspectratio="f"/>
                </v:shape>
                <v:shape id="文本框 694" o:spid="_x0000_s1026" o:spt="202" type="#_x0000_t202" style="position:absolute;left:2359025;top:3719830;height:279400;width:568325;"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yobu1QAAAAUBAAAPAAAA&#10;AAAAAAEAIAAAACIAAABkcnMvZG93bnJldi54bWxQSwECFAAUAAAACACHTuJA0C8hvBgCAABEBAAA&#10;DgAAAAAAAAABACAAAAAkAQAAZHJzL2Uyb0RvYy54bWxQSwUGAAAAAAYABgBZAQAArgUAAAAA&#10;">
                  <v:fill on="t" focussize="0,0"/>
                  <v:stroke color="#000000" joinstyle="miter"/>
                  <v:imagedata o:title=""/>
                  <o:lock v:ext="edit" aspectratio="f"/>
                  <v:textbox>
                    <w:txbxContent>
                      <w:p w14:paraId="323FA6B2">
                        <w:pPr>
                          <w:spacing w:line="240" w:lineRule="exact"/>
                          <w:jc w:val="center"/>
                          <w:rPr>
                            <w:sz w:val="18"/>
                            <w:szCs w:val="18"/>
                          </w:rPr>
                        </w:pPr>
                        <w:r>
                          <w:rPr>
                            <w:rFonts w:hint="eastAsia"/>
                            <w:sz w:val="18"/>
                            <w:szCs w:val="18"/>
                          </w:rPr>
                          <w:t>冷轧</w:t>
                        </w:r>
                      </w:p>
                    </w:txbxContent>
                  </v:textbox>
                </v:shape>
                <v:shape id="文本框 695" o:spid="_x0000_s1026" o:spt="202" type="#_x0000_t202" style="position:absolute;left:2247265;top:4190365;height:285115;width:732790;" fillcolor="#FFFFFF" filled="t" stroked="f" coordsize="21600,21600" o:gfxdata="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cYHB2dQAAAAFAQAADwAAAAAAAAABACAAAAAiAAAA&#10;ZHJzL2Rvd25yZXYueG1sUEsBAhQAFAAAAAgAh07iQLtP3NnSAQAAhQMAAA4AAAAAAAAAAQAgAAAA&#10;IwEAAGRycy9lMm9Eb2MueG1sUEsFBgAAAAAGAAYAWQEAAGcFAAAAAA==&#10;">
                  <v:fill on="t" focussize="0,0"/>
                  <v:stroke on="f"/>
                  <v:imagedata o:title=""/>
                  <o:lock v:ext="edit" aspectratio="f"/>
                  <v:textbox>
                    <w:txbxContent>
                      <w:p w14:paraId="77FE5594">
                        <w:pPr>
                          <w:jc w:val="center"/>
                          <w:rPr>
                            <w:rFonts w:hint="eastAsia"/>
                            <w:sz w:val="18"/>
                            <w:szCs w:val="18"/>
                          </w:rPr>
                        </w:pPr>
                        <w:r>
                          <w:rPr>
                            <w:rFonts w:hint="eastAsia"/>
                            <w:sz w:val="18"/>
                            <w:szCs w:val="18"/>
                          </w:rPr>
                          <w:t>冷轧</w:t>
                        </w:r>
                        <w:r>
                          <w:rPr>
                            <w:rFonts w:hint="eastAsia"/>
                            <w:sz w:val="18"/>
                            <w:szCs w:val="18"/>
                            <w:lang w:val="en-US" w:eastAsia="zh-CN"/>
                          </w:rPr>
                          <w:t>板</w:t>
                        </w:r>
                        <w:r>
                          <w:rPr>
                            <w:rFonts w:hint="eastAsia"/>
                            <w:sz w:val="18"/>
                            <w:szCs w:val="18"/>
                          </w:rPr>
                          <w:t>带</w:t>
                        </w:r>
                      </w:p>
                    </w:txbxContent>
                  </v:textbox>
                </v:shape>
                <v:shape id="自选图形 697" o:spid="_x0000_s1026" o:spt="32" type="#_x0000_t32" style="position:absolute;left:2977515;top:4175760;flip:y;height:2540;width:339725;" filled="f" stroked="t" coordsize="21600,21600" o:gfxdata="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6ZsitUAAAAFAQAADwAAAAAA&#10;AAABACAAAAAiAAAAZHJzL2Rvd25yZXYueG1sUEsBAhQAFAAAAAgAh07iQKOS0xcWAgAAAgQAAA4A&#10;AAAAAAAAAQAgAAAAJAEAAGRycy9lMm9Eb2MueG1sUEsFBgAAAAAGAAYAWQEAAKwFAAAAAA==&#10;">
                  <v:fill on="f" focussize="0,0"/>
                  <v:stroke color="#000000" joinstyle="round" endarrow="block"/>
                  <v:imagedata o:title=""/>
                  <o:lock v:ext="edit" aspectratio="f"/>
                </v:shape>
                <v:shape id="文本框 698" o:spid="_x0000_s1026" o:spt="202" type="#_x0000_t202" style="position:absolute;left:4446905;top:4013200;height:231140;width:800735;" fillcolor="#FFFFFF" filled="t" stroked="f" coordsize="21600,21600" o:gfxdata="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&#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GBwdnUAAAABQEAAA8AAAAAAAAAAQAgAAAAIgAAAGRy&#10;cy9kb3ducmV2LnhtbFBLAQIUABQAAAAIAIdO4kDcp9E50AEAAIUDAAAOAAAAAAAAAAEAIAAAACMB&#10;AABkcnMvZTJvRG9jLnhtbFBLBQYAAAAABgAGAFkBAABlBQAAAAA=&#10;">
                  <v:fill on="t" focussize="0,0"/>
                  <v:stroke on="f"/>
                  <v:imagedata o:title=""/>
                  <o:lock v:ext="edit" aspectratio="f"/>
                  <v:textbox>
                    <w:txbxContent>
                      <w:p w14:paraId="0CF55AD9">
                        <w:pPr>
                          <w:keepNext w:val="0"/>
                          <w:keepLines w:val="0"/>
                          <w:pageBreakBefore w:val="0"/>
                          <w:widowControl w:val="0"/>
                          <w:kinsoku/>
                          <w:wordWrap/>
                          <w:overflowPunct/>
                          <w:topLinePunct w:val="0"/>
                          <w:bidi w:val="0"/>
                          <w:adjustRightInd/>
                          <w:snapToGrid/>
                          <w:spacing w:line="240" w:lineRule="exact"/>
                          <w:jc w:val="center"/>
                          <w:textAlignment w:val="auto"/>
                          <w:rPr>
                            <w:sz w:val="18"/>
                            <w:szCs w:val="18"/>
                          </w:rPr>
                        </w:pPr>
                        <w:r>
                          <w:rPr>
                            <w:rFonts w:hint="eastAsia"/>
                            <w:sz w:val="18"/>
                            <w:szCs w:val="18"/>
                          </w:rPr>
                          <w:t>冷轧板带材</w:t>
                        </w:r>
                      </w:p>
                    </w:txbxContent>
                  </v:textbox>
                </v:shape>
                <v:shape id="自选图形 699" o:spid="_x0000_s1026" o:spt="32" type="#_x0000_t32" style="position:absolute;left:4214495;top:4173855;height:1270;width:275590;" filled="f" stroked="t" coordsize="21600,21600" o:gfxdata="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VzpE9NYAAAAFAQAADwAAAAAAAAABACAA&#10;AAAiAAAAZHJzL2Rvd25yZXYueG1sUEsBAhQAFAAAAAgAh07iQCa1qzgPAgAA+AMAAA4AAAAAAAAA&#10;AQAgAAAAJQEAAGRycy9lMm9Eb2MueG1sUEsFBgAAAAAGAAYAWQEAAKYFAAAAAA==&#10;">
                  <v:fill on="f" focussize="0,0"/>
                  <v:stroke color="#000000" joinstyle="round" endarrow="block"/>
                  <v:imagedata o:title=""/>
                  <o:lock v:ext="edit" aspectratio="f"/>
                </v:shape>
                <v:shape id="文本框 700" o:spid="_x0000_s1026" o:spt="202" type="#_x0000_t202" style="position:absolute;left:2336165;top:4949825;height:247650;width:567055;"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Khu7VAAAABQEAAA8A&#10;AAAAAAAAAQAgAAAAIgAAAGRycy9kb3ducmV2LnhtbFBLAQIUABQAAAAIAIdO4kCpqYtfGgIAAEQE&#10;AAAOAAAAAAAAAAEAIAAAACQBAABkcnMvZTJvRG9jLnhtbFBLBQYAAAAABgAGAFkBAACwBQAAAAA=&#10;">
                  <v:fill on="t" focussize="0,0"/>
                  <v:stroke color="#000000" joinstyle="miter"/>
                  <v:imagedata o:title=""/>
                  <o:lock v:ext="edit" aspectratio="f"/>
                  <v:textbox>
                    <w:txbxContent>
                      <w:p w14:paraId="004EE363">
                        <w:pPr>
                          <w:spacing w:line="240" w:lineRule="exact"/>
                          <w:jc w:val="center"/>
                          <w:rPr>
                            <w:sz w:val="18"/>
                            <w:szCs w:val="18"/>
                          </w:rPr>
                        </w:pPr>
                        <w:r>
                          <w:rPr>
                            <w:rFonts w:hint="eastAsia"/>
                            <w:sz w:val="18"/>
                            <w:szCs w:val="18"/>
                          </w:rPr>
                          <w:t>冷轧</w:t>
                        </w:r>
                      </w:p>
                    </w:txbxContent>
                  </v:textbox>
                </v:shape>
                <v:shape id="自选图形 701" o:spid="_x0000_s1026" o:spt="32" type="#_x0000_t32" style="position:absolute;left:2612390;top:4497070;height:452755;width:7620;" filled="f" stroked="t" coordsize="21600,21600" o:gfxdata="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c6RPTWAAAABQEA&#10;AA8AAAAAAAAAAQAgAAAAIgAAAGRycy9kb3ducmV2LnhtbFBLAQIUABQAAAAIAIdO4kD69vXTHAIA&#10;ACAEAAAOAAAAAAAAAAEAIAAAACUBAABkcnMvZTJvRG9jLnhtbFBLBQYAAAAABgAGAFkBAACzBQAA&#10;AAA=&#10;">
                  <v:fill on="f" focussize="0,0"/>
                  <v:stroke color="#000000" joinstyle="round" endarrow="block"/>
                  <v:imagedata o:title=""/>
                  <o:lock v:ext="edit" aspectratio="f"/>
                </v:shape>
                <v:shape id="文本框 703" o:spid="_x0000_s1026" o:spt="202" type="#_x0000_t202" style="position:absolute;left:4828540;top:4814570;height:262255;width:519430;" fillcolor="#FFFFFF" filled="t" stroked="f" coordsize="21600,21600" o:gfxdata="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GBwdnUAAAABQEAAA8AAAAAAAAAAQAgAAAAIgAAAGRycy9k&#10;b3ducmV2LnhtbFBLAQIUABQAAAAIAIdO4kCejMASzQEAAIUDAAAOAAAAAAAAAAEAIAAAACMBAABk&#10;cnMvZTJvRG9jLnhtbFBLBQYAAAAABgAGAFkBAABiBQAAAAA=&#10;">
                  <v:fill on="t" focussize="0,0"/>
                  <v:stroke on="f"/>
                  <v:imagedata o:title=""/>
                  <o:lock v:ext="edit" aspectratio="f"/>
                  <v:textbox>
                    <w:txbxContent>
                      <w:p w14:paraId="5F1DB0C6">
                        <w:pPr>
                          <w:jc w:val="center"/>
                          <w:rPr>
                            <w:sz w:val="18"/>
                            <w:szCs w:val="18"/>
                          </w:rPr>
                        </w:pPr>
                        <w:r>
                          <w:rPr>
                            <w:rFonts w:hint="eastAsia"/>
                            <w:sz w:val="18"/>
                            <w:szCs w:val="18"/>
                          </w:rPr>
                          <w:t>箔材</w:t>
                        </w:r>
                      </w:p>
                    </w:txbxContent>
                  </v:textbox>
                </v:shape>
                <v:shape id="自选图形 704" o:spid="_x0000_s1026" o:spt="32" type="#_x0000_t32" style="position:absolute;left:4382135;top:5011420;height:1905;width:488315;" filled="f" stroked="t" coordsize="21600,21600" o:gfxdata="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c6RPTWAAAABQEAAA8AAAAAAAAAAQAgAAAAIgAA&#10;AGRycy9kb3ducmV2LnhtbFBLAQIUABQAAAAIAIdO4kBwvZsUCgIAAPgDAAAOAAAAAAAAAAEAIAAA&#10;ACUBAABkcnMvZTJvRG9jLnhtbFBLBQYAAAAABgAGAFkBAAChBQAAAAA=&#10;">
                  <v:fill on="f" focussize="0,0"/>
                  <v:stroke color="#000000" joinstyle="round" endarrow="block"/>
                  <v:imagedata o:title=""/>
                  <o:lock v:ext="edit" aspectratio="f"/>
                </v:shape>
                <v:shape id="自选图形 705" o:spid="_x0000_s1026" o:spt="32" type="#_x0000_t32" style="position:absolute;left:2903855;top:4986020;flip:y;height:1270;width:311150;" filled="f" stroked="t" coordsize="21600,21600" o:gfxdata="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embIrVAAAABQEAAA8AAAAA&#10;AAAAAQAgAAAAIgAAAGRycy9kb3ducmV2LnhtbFBLAQIUABQAAAAIAIdO4kBauypVFwIAAAIEAAAO&#10;AAAAAAAAAAEAIAAAACQBAABkcnMvZTJvRG9jLnhtbFBLBQYAAAAABgAGAFkBAACtBQAAAAA=&#10;">
                  <v:fill on="f" focussize="0,0"/>
                  <v:stroke color="#000000" joinstyle="round" endarrow="block"/>
                  <v:imagedata o:title=""/>
                  <o:lock v:ext="edit" aspectratio="f"/>
                </v:shape>
                <v:shape id="文本框 706" o:spid="_x0000_s1026" o:spt="202" type="#_x0000_t202" style="position:absolute;left:1225550;top:1156970;height:280035;width:634365;" fillcolor="#FFFFFF" filled="t" stroked="f" coordsize="21600,21600" o:gfxdata="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cYHB2dQAAAAFAQAADwAAAAAAAAABACAAAAAiAAAAZHJzL2Rv&#10;d25yZXYueG1sUEsBAhQAFAAAAAgAh07iQD+MnP7MAQAAhQMAAA4AAAAAAAAAAQAgAAAAIwEAAGRy&#10;cy9lMm9Eb2MueG1sUEsFBgAAAAAGAAYAWQEAAGEFAAAAAA==&#10;">
                  <v:fill on="t" focussize="0,0"/>
                  <v:stroke on="f"/>
                  <v:imagedata o:title=""/>
                  <o:lock v:ext="edit" aspectratio="f"/>
                  <v:textbox>
                    <w:txbxContent>
                      <w:p w14:paraId="7B3B316E">
                        <w:pPr>
                          <w:spacing w:line="240" w:lineRule="exact"/>
                          <w:jc w:val="center"/>
                          <w:rPr>
                            <w:rFonts w:hint="eastAsia" w:eastAsia="宋体"/>
                            <w:sz w:val="18"/>
                            <w:szCs w:val="18"/>
                            <w:lang w:val="en-US" w:eastAsia="zh-CN"/>
                          </w:rPr>
                        </w:pPr>
                        <w:r>
                          <w:rPr>
                            <w:rFonts w:hint="eastAsia"/>
                            <w:sz w:val="18"/>
                            <w:szCs w:val="18"/>
                            <w:lang w:val="en-US" w:eastAsia="zh-CN"/>
                          </w:rPr>
                          <w:t>带坯</w:t>
                        </w:r>
                      </w:p>
                    </w:txbxContent>
                  </v:textbox>
                </v:shape>
                <v:shape id="自选图形 707" o:spid="_x0000_s1026" o:spt="32" type="#_x0000_t32" style="position:absolute;left:1513205;top:1409700;flip:x;height:444500;width:7620;" filled="f" stroked="t" coordsize="21600,21600" o:gfxdata="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npmyK1QAAAAUBAAAPAAAAAAAA&#10;AAEAIAAAACIAAABkcnMvZG93bnJldi54bWxQSwECFAAUAAAACACHTuJAX6W4VxUCAAACBAAADgAA&#10;AAAAAAABACAAAAAkAQAAZHJzL2Uyb0RvYy54bWxQSwUGAAAAAAYABgBZAQAAqwUAAAAA&#10;">
                  <v:fill on="f" focussize="0,0"/>
                  <v:stroke color="#000000" joinstyle="round" endarrow="block"/>
                  <v:imagedata o:title=""/>
                  <o:lock v:ext="edit" aspectratio="f"/>
                </v:shape>
                <v:shape id="自选图形 713" o:spid="_x0000_s1026" o:spt="32" type="#_x0000_t32" style="position:absolute;left:1472565;top:3561715;height:177165;width:635;" filled="f" stroked="t" coordsize="21600,21600" o:gfxdata="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c6RPTWAAAABQEAAA8AAAAAAAAAAQAgAAAA&#10;IgAAAGRycy9kb3ducmV2LnhtbFBLAQIUABQAAAAIAIdO4kD87E/UDQIAAPcDAAAOAAAAAAAAAAEA&#10;IAAAACUBAABkcnMvZTJvRG9jLnhtbFBLBQYAAAAABgAGAFkBAACkBQAAAAA=&#10;">
                  <v:fill on="f" focussize="0,0"/>
                  <v:stroke color="#000000" joinstyle="round" endarrow="block"/>
                  <v:imagedata o:title=""/>
                  <o:lock v:ext="edit" aspectratio="f"/>
                </v:shape>
                <v:shape id="文本框 716" o:spid="_x0000_s1026" o:spt="202" type="#_x0000_t202" style="position:absolute;left:1052830;top:4241800;height:264160;width:721995;" fillcolor="#FFFFFF" filled="t" stroked="f" coordsize="21600,21600" o:gfxdata="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&#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GBwdnUAAAABQEAAA8AAAAAAAAAAQAgAAAAIgAAAGRy&#10;cy9kb3ducmV2LnhtbFBLAQIUABQAAAAIAIdO4kBrWYMo0AEAAIUDAAAOAAAAAAAAAAEAIAAAACMB&#10;AABkcnMvZTJvRG9jLnhtbFBLBQYAAAAABgAGAFkBAABlBQAAAAA=&#10;">
                  <v:fill on="t" focussize="0,0"/>
                  <v:stroke on="f"/>
                  <v:imagedata o:title=""/>
                  <o:lock v:ext="edit" aspectratio="f"/>
                  <v:textbox>
                    <w:txbxContent>
                      <w:p w14:paraId="78C68305">
                        <w:pPr>
                          <w:jc w:val="center"/>
                          <w:rPr>
                            <w:rFonts w:hint="default" w:eastAsia="宋体"/>
                            <w:sz w:val="18"/>
                            <w:szCs w:val="18"/>
                            <w:lang w:val="en-US" w:eastAsia="zh-CN"/>
                          </w:rPr>
                        </w:pPr>
                        <w:r>
                          <w:rPr>
                            <w:rFonts w:hint="eastAsia"/>
                            <w:sz w:val="18"/>
                            <w:szCs w:val="18"/>
                            <w:lang w:val="en-US" w:eastAsia="zh-CN"/>
                          </w:rPr>
                          <w:t>板带箔材</w:t>
                        </w:r>
                      </w:p>
                    </w:txbxContent>
                  </v:textbox>
                </v:shape>
                <v:shape id="文本框 717" o:spid="_x0000_s1026" o:spt="202" type="#_x0000_t202" style="position:absolute;left:963930;top:3765550;height:271145;width:946150;"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yobu1QAAAAUBAAAPAAAAAAAA&#10;AAEAIAAAACIAAABkcnMvZG93bnJldi54bWxQSwECFAAUAAAACACHTuJAPYir3hUCAABDBAAADgAA&#10;AAAAAAABACAAAAAkAQAAZHJzL2Uyb0RvYy54bWxQSwUGAAAAAAYABgBZAQAAqwUAAAAA&#10;">
                  <v:fill on="t" focussize="0,0"/>
                  <v:stroke color="#000000" joinstyle="miter"/>
                  <v:imagedata o:title=""/>
                  <o:lock v:ext="edit" aspectratio="f"/>
                  <v:textbox>
                    <w:txbxContent>
                      <w:p w14:paraId="4D3427F1">
                        <w:pPr>
                          <w:spacing w:line="240" w:lineRule="exact"/>
                          <w:jc w:val="center"/>
                          <w:rPr>
                            <w:sz w:val="18"/>
                            <w:szCs w:val="18"/>
                          </w:rPr>
                        </w:pPr>
                        <w:r>
                          <w:rPr>
                            <w:rFonts w:hint="eastAsia"/>
                            <w:sz w:val="18"/>
                            <w:szCs w:val="18"/>
                          </w:rPr>
                          <w:t>热处理、精整</w:t>
                        </w:r>
                      </w:p>
                    </w:txbxContent>
                  </v:textbox>
                </v:shape>
                <v:shape id="自选图形 718" o:spid="_x0000_s1026" o:spt="32" type="#_x0000_t32" style="position:absolute;left:1450975;top:4053205;height:179070;width:1270;" filled="f" stroked="t" coordsize="21600,21600" o:gfxdata="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c6RPTWAAAABQEAAA8AAAAAAAAAAQAgAAAA&#10;IgAAAGRycy9kb3ducmV2LnhtbFBLAQIUABQAAAAIAIdO4kAFmvehDQIAAPgDAAAOAAAAAAAAAAEA&#10;IAAAACUBAABkcnMvZTJvRG9jLnhtbFBLBQYAAAAABgAGAFkBAACkBQAAAAA=&#10;">
                  <v:fill on="f" focussize="0,0"/>
                  <v:stroke color="#000000" joinstyle="round" endarrow="block"/>
                  <v:imagedata o:title=""/>
                  <o:lock v:ext="edit" aspectratio="f"/>
                </v:shape>
                <v:shape id="文本框 719" o:spid="_x0000_s1026" o:spt="202" type="#_x0000_t202" style="position:absolute;left:3639185;top:534035;height:263525;width:506730;" fillcolor="#FFFFFF" filled="t" stroked="f" coordsize="21600,21600" o:gfxdata="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&#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GBwdnUAAAABQEAAA8AAAAAAAAAAQAgAAAAIgAAAGRy&#10;cy9kb3ducmV2LnhtbFBLAQIUABQAAAAIAIdO4kAyQ7K90AEAAIQDAAAOAAAAAAAAAAEAIAAAACMB&#10;AABkcnMvZTJvRG9jLnhtbFBLBQYAAAAABgAGAFkBAABlBQAAAAA=&#10;">
                  <v:fill on="t" focussize="0,0"/>
                  <v:stroke on="f"/>
                  <v:imagedata o:title=""/>
                  <o:lock v:ext="edit" aspectratio="f"/>
                  <v:textbox>
                    <w:txbxContent>
                      <w:p w14:paraId="4B41F04E">
                        <w:pPr>
                          <w:jc w:val="center"/>
                          <w:rPr>
                            <w:sz w:val="18"/>
                            <w:szCs w:val="18"/>
                          </w:rPr>
                        </w:pPr>
                        <w:r>
                          <w:rPr>
                            <w:rFonts w:hint="eastAsia"/>
                            <w:sz w:val="18"/>
                            <w:szCs w:val="18"/>
                          </w:rPr>
                          <w:t>铜杆</w:t>
                        </w:r>
                      </w:p>
                    </w:txbxContent>
                  </v:textbox>
                </v:shape>
                <v:shape id="文本框 720" o:spid="_x0000_s1026" o:spt="202" type="#_x0000_t202" style="position:absolute;left:4469130;top:818515;height:264160;width:817245;"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8qG7tUAAAAFAQAADwAA&#10;AAAAAAABACAAAAAiAAAAZHJzL2Rvd25yZXYueG1sUEsBAhQAFAAAAAgAh07iQKPaPo8ZAgAAQwQA&#10;AA4AAAAAAAAAAQAgAAAAJAEAAGRycy9lMm9Eb2MueG1sUEsFBgAAAAAGAAYAWQEAAK8FAAAAAA==&#10;">
                  <v:fill on="t" focussize="0,0"/>
                  <v:stroke color="#000000" joinstyle="miter"/>
                  <v:imagedata o:title=""/>
                  <o:lock v:ext="edit" aspectratio="f"/>
                  <v:textbox>
                    <w:txbxContent>
                      <w:p w14:paraId="77F35548">
                        <w:pPr>
                          <w:jc w:val="center"/>
                          <w:rPr>
                            <w:sz w:val="18"/>
                            <w:szCs w:val="18"/>
                          </w:rPr>
                        </w:pPr>
                        <w:r>
                          <w:rPr>
                            <w:rFonts w:hint="eastAsia"/>
                            <w:sz w:val="18"/>
                            <w:szCs w:val="18"/>
                          </w:rPr>
                          <w:t>冷轧或拉伸</w:t>
                        </w:r>
                      </w:p>
                    </w:txbxContent>
                  </v:textbox>
                </v:shape>
                <v:shape id="自选图形 721" o:spid="_x0000_s1026" o:spt="32" type="#_x0000_t32" style="position:absolute;left:4084955;top:692150;flip:y;height:2540;width:344805;" filled="f" stroked="t" coordsize="21600,21600" o:gfxdata="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embIrVAAAABQEAAA8AAAAAAAAA&#10;AQAgAAAAIgAAAGRycy9kb3ducmV2LnhtbFBLAQIUABQAAAAIAIdO4kCWCY0rFAIAAAEEAAAOAAAA&#10;AAAAAAEAIAAAACQBAABkcnMvZTJvRG9jLnhtbFBLBQYAAAAABgAGAFkBAACqBQAAAAA=&#10;">
                  <v:fill on="f" focussize="0,0"/>
                  <v:stroke color="#000000" joinstyle="round" endarrow="block"/>
                  <v:imagedata o:title=""/>
                  <o:lock v:ext="edit" aspectratio="f"/>
                </v:shape>
                <v:shape id="文本框 724" o:spid="_x0000_s1026" o:spt="202" type="#_x0000_t202" style="position:absolute;left:1110615;top:600710;height:279400;width:901700;"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Khu7VAAAABQEAAA8AAAAAAAAA&#10;AQAgAAAAIgAAAGRycy9kb3ducmV2LnhtbFBLAQIUABQAAAAIAIdO4kAWDoRnFAIAAEMEAAAOAAAA&#10;AAAAAAEAIAAAACQBAABkcnMvZTJvRG9jLnhtbFBLBQYAAAAABgAGAFkBAACqBQAAAAA=&#10;">
                  <v:fill on="t" focussize="0,0"/>
                  <v:stroke color="#000000" joinstyle="miter"/>
                  <v:imagedata o:title=""/>
                  <o:lock v:ext="edit" aspectratio="f"/>
                  <v:textbox>
                    <w:txbxContent>
                      <w:p w14:paraId="4B24EE3C">
                        <w:pPr>
                          <w:spacing w:line="240" w:lineRule="exact"/>
                          <w:jc w:val="center"/>
                          <w:rPr>
                            <w:rFonts w:hint="eastAsia" w:eastAsia="宋体"/>
                            <w:color w:val="FF0000"/>
                            <w:sz w:val="18"/>
                            <w:szCs w:val="18"/>
                            <w:lang w:val="en-US" w:eastAsia="zh-CN"/>
                          </w:rPr>
                        </w:pPr>
                        <w:r>
                          <w:rPr>
                            <w:rFonts w:hint="eastAsia"/>
                            <w:color w:val="auto"/>
                            <w:sz w:val="18"/>
                            <w:szCs w:val="18"/>
                            <w:lang w:val="en-US" w:eastAsia="zh-CN"/>
                          </w:rPr>
                          <w:t>水平连轧</w:t>
                        </w:r>
                      </w:p>
                    </w:txbxContent>
                  </v:textbox>
                </v:shape>
                <v:shape id="自选图形 726" o:spid="_x0000_s1026" o:spt="32" type="#_x0000_t32" style="position:absolute;left:1544320;top:419735;height:164465;width:0;" filled="f" stroked="t" coordsize="21600,21600" o:gfxdata="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zpE9NYAAAAFAQAADwAAAAAAAAABACAAAAAi&#10;AAAAZHJzL2Rvd25yZXYueG1sUEsBAhQAFAAAAAgAh07iQBa80HUMAgAA9AMAAA4AAAAAAAAAAQAg&#10;AAAAJQEAAGRycy9lMm9Eb2MueG1sUEsFBgAAAAAGAAYAWQEAAKMFAAAAAA==&#10;">
                  <v:fill on="f" focussize="0,0"/>
                  <v:stroke color="#000000" joinstyle="round" endarrow="block"/>
                  <v:imagedata o:title=""/>
                  <o:lock v:ext="edit" aspectratio="f"/>
                </v:shape>
                <v:rect id="矩形 742" o:spid="_x0000_s1026" o:spt="1" style="position:absolute;left:473075;top:1828165;height:3912235;width:5207635;" filled="f" stroked="t" coordsize="21600,21600" o:gfxdata="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y+QjjTAAAABQEAAA8AAAAAAAAAAQAgAAAAIgAAAGRycy9kb3du&#10;cmV2LnhtbFBLAQIUABQAAAAIAIdO4kD8SBoJBAIAAAMEAAAOAAAAAAAAAAEAIAAAACIBAABkcnMv&#10;ZTJvRG9jLnhtbFBLBQYAAAAABgAGAFkBAACYBQAAAAA=&#10;">
                  <v:fill on="f" focussize="0,0"/>
                  <v:stroke color="#000000" joinstyle="miter" dashstyle="dash"/>
                  <v:imagedata o:title=""/>
                  <o:lock v:ext="edit" aspectratio="f"/>
                </v:rect>
                <v:rect id="矩形 743" o:spid="_x0000_s1026" o:spt="1" style="position:absolute;left:4319905;top:358775;height:1426845;width:1025525;" filled="f" stroked="t" coordsize="21600,21600" o:gfxdata="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L5CONMAAAAFAQAADwAAAAAAAAABACAAAAAiAAAAZHJzL2Rv&#10;d25yZXYueG1sUEsBAhQAFAAAAAgAh07iQGfWDl0GAgAAAwQAAA4AAAAAAAAAAQAgAAAAIgEAAGRy&#10;cy9lMm9Eb2MueG1sUEsFBgAAAAAGAAYAWQEAAJoFAAAAAA==&#10;">
                  <v:fill on="f" focussize="0,0"/>
                  <v:stroke color="#000000" joinstyle="miter" dashstyle="dash"/>
                  <v:imagedata o:title=""/>
                  <o:lock v:ext="edit" aspectratio="f"/>
                </v:rect>
                <v:shape id="文本框 744" o:spid="_x0000_s1026" o:spt="202" type="#_x0000_t202" style="position:absolute;left:3319145;top:4044315;height:246380;width:875030;"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8qG7tUAAAAFAQAA&#10;DwAAAAAAAAABACAAAAAiAAAAZHJzL2Rvd25yZXYueG1sUEsBAhQAFAAAAAgAh07iQNdUHykcAgAA&#10;RAQAAA4AAAAAAAAAAQAgAAAAJAEAAGRycy9lMm9Eb2MueG1sUEsFBgAAAAAGAAYAWQEAALIFAAAA&#10;AA==&#10;">
                  <v:fill on="t" focussize="0,0"/>
                  <v:stroke color="#000000" joinstyle="miter"/>
                  <v:imagedata o:title=""/>
                  <o:lock v:ext="edit" aspectratio="f"/>
                  <v:textbox>
                    <w:txbxContent>
                      <w:p w14:paraId="0D36FC85">
                        <w:pPr>
                          <w:spacing w:line="240" w:lineRule="exact"/>
                          <w:jc w:val="center"/>
                          <w:rPr>
                            <w:sz w:val="18"/>
                            <w:szCs w:val="18"/>
                          </w:rPr>
                        </w:pPr>
                        <w:r>
                          <w:rPr>
                            <w:rFonts w:hint="eastAsia"/>
                            <w:sz w:val="18"/>
                            <w:szCs w:val="18"/>
                          </w:rPr>
                          <w:t>热处理、精整</w:t>
                        </w:r>
                      </w:p>
                    </w:txbxContent>
                  </v:textbox>
                </v:shape>
                <v:shape id="文本框 745" o:spid="_x0000_s1026" o:spt="202" type="#_x0000_t202" style="position:absolute;left:3225800;top:4871720;height:278765;width:1076960;"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Khu7VAAAABQEAAA8A&#10;AAAAAAAAAQAgAAAAIgAAAGRycy9kb3ducmV2LnhtbFBLAQIUABQAAAAIAIdO4kB52MAFGgIAAEUE&#10;AAAOAAAAAAAAAAEAIAAAACQBAABkcnMvZTJvRG9jLnhtbFBLBQYAAAAABgAGAFkBAACwBQAAAAA=&#10;">
                  <v:fill on="t" focussize="0,0"/>
                  <v:stroke color="#000000" joinstyle="miter"/>
                  <v:imagedata o:title=""/>
                  <o:lock v:ext="edit" aspectratio="f"/>
                  <v:textbox>
                    <w:txbxContent>
                      <w:p w14:paraId="6200A2DD">
                        <w:pPr>
                          <w:spacing w:line="240" w:lineRule="exact"/>
                          <w:jc w:val="center"/>
                          <w:rPr>
                            <w:sz w:val="18"/>
                            <w:szCs w:val="18"/>
                          </w:rPr>
                        </w:pPr>
                        <w:r>
                          <w:rPr>
                            <w:rFonts w:hint="eastAsia"/>
                            <w:sz w:val="18"/>
                            <w:szCs w:val="18"/>
                          </w:rPr>
                          <w:t>热处理、精整</w:t>
                        </w:r>
                      </w:p>
                    </w:txbxContent>
                  </v:textbox>
                </v:shape>
                <v:shape id="文本框 723" o:spid="_x0000_s1026" o:spt="202" type="#_x0000_t202" style="position:absolute;left:4449445;top:1136015;height:262255;width:853440;" fillcolor="#FFFFFF" filled="t" stroked="f" coordsize="21600,21600" o:gfxdata="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xgcHZ1AAAAAUBAAAPAAAAAAAAAAEAIAAAACIAAABk&#10;cnMvZG93bnJldi54bWxQSwECFAAUAAAACACHTuJAhP0k+dEBAACFAwAADgAAAAAAAAABACAAAAAj&#10;AQAAZHJzL2Uyb0RvYy54bWxQSwUGAAAAAAYABgBZAQAAZgUAAAAA&#10;">
                  <v:fill on="t" focussize="0,0"/>
                  <v:stroke on="f"/>
                  <v:imagedata o:title=""/>
                  <o:lock v:ext="edit" aspectratio="f"/>
                  <v:textbox>
                    <w:txbxContent>
                      <w:p w14:paraId="4A9D0F69">
                        <w:pPr>
                          <w:jc w:val="center"/>
                          <w:rPr>
                            <w:sz w:val="18"/>
                            <w:szCs w:val="18"/>
                          </w:rPr>
                        </w:pPr>
                        <w:r>
                          <w:rPr>
                            <w:rFonts w:hint="eastAsia"/>
                            <w:sz w:val="18"/>
                            <w:szCs w:val="18"/>
                          </w:rPr>
                          <w:t>板带</w:t>
                        </w:r>
                        <w:r>
                          <w:rPr>
                            <w:rFonts w:hint="eastAsia"/>
                            <w:sz w:val="18"/>
                            <w:szCs w:val="18"/>
                            <w:lang w:val="en-US" w:eastAsia="zh-CN"/>
                          </w:rPr>
                          <w:t>箔</w:t>
                        </w:r>
                        <w:r>
                          <w:rPr>
                            <w:rFonts w:hint="eastAsia"/>
                            <w:sz w:val="18"/>
                            <w:szCs w:val="18"/>
                          </w:rPr>
                          <w:t>材</w:t>
                        </w:r>
                      </w:p>
                    </w:txbxContent>
                  </v:textbox>
                </v:shape>
                <v:shape id="自选图形 675" o:spid="_x0000_s1026" o:spt="32" type="#_x0000_t32" style="position:absolute;left:3415030;top:695325;flip:y;height:2540;width:345440;" filled="f" stroked="t" coordsize="21600,21600" o:gfxdata="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Z6ZsitUAAAAFAQAADwAAAAAAAAABACAA&#10;AAAiAAAAZHJzL2Rvd25yZXYueG1sUEsBAhQAFAAAAAgAh07iQCKSDwsQAgAAAQQAAA4AAAAAAAAA&#10;AQAgAAAAJAEAAGRycy9lMm9Eb2MueG1sUEsFBgAAAAAGAAYAWQEAAKYFAAAAAA==&#10;">
                  <v:fill on="f" focussize="0,0"/>
                  <v:stroke color="#000000" joinstyle="round" endarrow="block"/>
                  <v:imagedata o:title=""/>
                  <o:lock v:ext="edit" aspectratio="f"/>
                </v:shape>
                <v:shape id="自选图形 699" o:spid="_x0000_s1026" o:spt="32" type="#_x0000_t32" style="position:absolute;left:3735070;top:4519930;flip:y;height:635;width:200660;" filled="f" stroked="t" coordsize="21600,21600" o:gfxdata="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npmyK1QAAAAUBAAAPAAAAAAAAAAEA&#10;IAAAACIAAABkcnMvZG93bnJldi54bWxQSwECFAAUAAAACACHTuJARdM6ihICAAABBAAADgAAAAAA&#10;AAABACAAAAAkAQAAZHJzL2Uyb0RvYy54bWxQSwUGAAAAAAYABgBZAQAAqAUAAAAA&#10;">
                  <v:fill on="f" focussize="0,0"/>
                  <v:stroke color="#000000" joinstyle="round" endarrow="block"/>
                  <v:imagedata o:title=""/>
                  <o:lock v:ext="edit" aspectratio="f"/>
                </v:shape>
                <v:shape id="文本框 700" o:spid="_x0000_s1026" o:spt="202" type="#_x0000_t202" style="position:absolute;left:3240405;top:4390390;height:254635;width:539750;"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yobu1QAAAAUBAAAPAAAA&#10;AAAAAAEAIAAAACIAAABkcnMvZG93bnJldi54bWxQSwECFAAUAAAACACHTuJAsuwFjxgCAABEBAAA&#10;DgAAAAAAAAABACAAAAAkAQAAZHJzL2Uyb0RvYy54bWxQSwUGAAAAAAYABgBZAQAArgUAAAAA&#10;">
                  <v:fill on="t" focussize="0,0"/>
                  <v:stroke color="#000000" joinstyle="miter"/>
                  <v:imagedata o:title=""/>
                  <o:lock v:ext="edit" aspectratio="f"/>
                  <v:textbox>
                    <w:txbxContent>
                      <w:p w14:paraId="0FC1BF24">
                        <w:pPr>
                          <w:spacing w:line="240" w:lineRule="exact"/>
                          <w:jc w:val="center"/>
                          <w:rPr>
                            <w:rFonts w:hint="default" w:eastAsia="宋体"/>
                            <w:sz w:val="18"/>
                            <w:szCs w:val="18"/>
                            <w:lang w:val="en-US" w:eastAsia="zh-CN"/>
                          </w:rPr>
                        </w:pPr>
                        <w:r>
                          <w:rPr>
                            <w:rFonts w:hint="eastAsia"/>
                            <w:sz w:val="18"/>
                            <w:szCs w:val="18"/>
                            <w:lang w:val="en-US" w:eastAsia="zh-CN"/>
                          </w:rPr>
                          <w:t>热处理</w:t>
                        </w:r>
                      </w:p>
                    </w:txbxContent>
                  </v:textbox>
                </v:shape>
                <v:shape id="文本框 700" o:spid="_x0000_s1026" o:spt="202" type="#_x0000_t202" style="position:absolute;left:3916045;top:4399280;height:254635;width:686435;"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8qG7tUAAAAFAQAADwAAAAAA&#10;AAABACAAAAAiAAAAZHJzL2Rvd25yZXYueG1sUEsBAhQAFAAAAAgAh07iQBgtbLIWAgAARAQAAA4A&#10;AAAAAAAAAQAgAAAAJAEAAGRycy9lMm9Eb2MueG1sUEsFBgAAAAAGAAYAWQEAAKwFAAAAAA==&#10;">
                  <v:fill on="t" focussize="0,0"/>
                  <v:stroke color="#000000" joinstyle="miter"/>
                  <v:imagedata o:title=""/>
                  <o:lock v:ext="edit" aspectratio="f"/>
                  <v:textbox>
                    <w:txbxContent>
                      <w:p w14:paraId="4648ADDE">
                        <w:pPr>
                          <w:spacing w:line="240" w:lineRule="exact"/>
                          <w:jc w:val="center"/>
                          <w:rPr>
                            <w:rFonts w:hint="default" w:eastAsia="宋体"/>
                            <w:sz w:val="18"/>
                            <w:szCs w:val="18"/>
                            <w:lang w:val="en-US" w:eastAsia="zh-CN"/>
                          </w:rPr>
                        </w:pPr>
                        <w:r>
                          <w:rPr>
                            <w:rFonts w:hint="eastAsia"/>
                            <w:sz w:val="18"/>
                            <w:szCs w:val="18"/>
                            <w:lang w:val="en-US" w:eastAsia="zh-CN"/>
                          </w:rPr>
                          <w:t>表面处理</w:t>
                        </w:r>
                      </w:p>
                    </w:txbxContent>
                  </v:textbox>
                </v:shape>
                <v:shape id="肘形连接符 369" o:spid="_x0000_s1026" o:spt="33" type="#_x0000_t33" style="position:absolute;left:2911475;top:4227830;flip:y;height:248920;width:361950;rotation:-5898240f;" filled="f" stroked="t" coordsize="21600,21600" o:gfxdata="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o8g2WNUA&#10;AAAFAQAADwAAAAAAAAABACAAAAAiAAAAZHJzL2Rvd25yZXYueG1sUEsBAhQAFAAAAAgAh07iQCY4&#10;S3siAgAA/QMAAA4AAAAAAAAAAQAgAAAAJAEAAGRycy9lMm9Eb2MueG1sUEsFBgAAAAAGAAYAWQEA&#10;ALgFAAAAAA==&#10;">
                  <v:fill on="f" focussize="0,0"/>
                  <v:stroke color="#000000 [3213]" joinstyle="round" endarrow="block"/>
                  <v:imagedata o:title=""/>
                  <o:lock v:ext="edit" aspectratio="f"/>
                </v:shape>
                <v:shape id="自选图形 699" o:spid="_x0000_s1026" o:spt="32" type="#_x0000_t32" style="position:absolute;left:4600575;top:4528820;flip:y;height:635;width:200660;" filled="f" stroked="t" coordsize="21600,21600" o:gfxdata="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embIrVAAAABQEAAA8AAAAAAAAAAQAg&#10;AAAAIgAAAGRycy9kb3ducmV2LnhtbFBLAQIUABQAAAAIAIdO4kA+kc8MEQIAAAEEAAAOAAAAAAAA&#10;AAEAIAAAACQBAABkcnMvZTJvRG9jLnhtbFBLBQYAAAAABgAGAFkBAACnBQAAAAA=&#10;">
                  <v:fill on="f" focussize="0,0"/>
                  <v:stroke color="#000000" joinstyle="round" endarrow="block"/>
                  <v:imagedata o:title=""/>
                  <o:lock v:ext="edit" aspectratio="f"/>
                </v:shape>
                <v:shape id="文本框 700" o:spid="_x0000_s1026" o:spt="202" type="#_x0000_t202" style="position:absolute;left:4817110;top:4390390;height:254635;width:539750;"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Khu7VAAAABQEAAA8AAAAA&#10;AAAAAQAgAAAAIgAAAGRycy9kb3ducmV2LnhtbFBLAQIUABQAAAAIAIdO4kBIyNwtFwIAAEQEAAAO&#10;AAAAAAAAAAEAIAAAACQBAABkcnMvZTJvRG9jLnhtbFBLBQYAAAAABgAGAFkBAACtBQAAAAA=&#10;">
                  <v:fill on="t" focussize="0,0"/>
                  <v:stroke color="#000000" joinstyle="miter"/>
                  <v:imagedata o:title=""/>
                  <o:lock v:ext="edit" aspectratio="f"/>
                  <v:textbox>
                    <w:txbxContent>
                      <w:p w14:paraId="30C749BF">
                        <w:pPr>
                          <w:spacing w:line="240" w:lineRule="exact"/>
                          <w:jc w:val="center"/>
                          <w:rPr>
                            <w:rFonts w:hint="default" w:eastAsia="宋体"/>
                            <w:sz w:val="18"/>
                            <w:szCs w:val="18"/>
                            <w:lang w:val="en-US" w:eastAsia="zh-CN"/>
                          </w:rPr>
                        </w:pPr>
                        <w:r>
                          <w:rPr>
                            <w:rFonts w:hint="eastAsia"/>
                            <w:sz w:val="18"/>
                            <w:szCs w:val="18"/>
                            <w:lang w:val="en-US" w:eastAsia="zh-CN"/>
                          </w:rPr>
                          <w:t>精整</w:t>
                        </w:r>
                      </w:p>
                    </w:txbxContent>
                  </v:textbox>
                </v:shape>
                <v:shape id="直接箭头连接符 372" o:spid="_x0000_s1026" o:spt="32" type="#_x0000_t32" style="position:absolute;left:5086985;top:4244975;flip:y;height:145415;width:5715;" filled="f" stroked="t" coordsize="21600,21600" o:gfxdata="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embIrVAAAABQEAAA8AAAAAAAAAAQAg&#10;AAAAIgAAAGRycy9kb3ducmV2LnhtbFBLAQIUABQAAAAIAIdO4kBa6g3FEQIAAOUDAAAOAAAAAAAA&#10;AAEAIAAAACQBAABkcnMvZTJvRG9jLnhtbFBLBQYAAAAABgAGAFkBAACnBQAAAAA=&#10;">
                  <v:fill on="f" focussize="0,0"/>
                  <v:stroke color="#000000 [3213]" joinstyle="round" endarrow="block"/>
                  <v:imagedata o:title=""/>
                  <o:lock v:ext="edit" aspectratio="f"/>
                </v:shape>
                <v:line id="直接连接符 373" o:spid="_x0000_s1026" o:spt="20" style="position:absolute;left:2832735;top:4326890;flip:y;height:7620;width:121285;" filled="f" stroked="t" coordsize="21600,21600" o:gfxdata="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H209n1QAAAAUBAAAPAAAAAAAAAAEAIAAAACIAAABkcnMvZG93bnJldi54bWxQSwECFAAUAAAA&#10;CACHTuJAK4dlmvEBAAC2AwAADgAAAAAAAAABACAAAAAkAQAAZHJzL2Uyb0RvYy54bWxQSwUGAAAA&#10;AAYABgBZAQAAhwUAAAAA&#10;">
                  <v:fill on="f" focussize="0,0"/>
                  <v:stroke weight="1pt" color="#000000 [3213]" joinstyle="round"/>
                  <v:imagedata o:title=""/>
                  <o:lock v:ext="edit" aspectratio="f"/>
                </v:line>
                <v:shape id="肘形连接符 375" o:spid="_x0000_s1026" o:spt="34" type="#_x0000_t34" style="position:absolute;left:0;top:0;height:0;width:0;" filled="f" stroked="t" coordsize="21600,21600" o:gfxdata="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Pkz4jUAAAABQEAAA8AAAAAAAAAAQAgAAAAIgAAAGRycy9kb3ducmV2LnhtbFBLAQIUABQA&#10;AAAIAIdO4kB9lQQQ9AEAALsDAAAOAAAAAAAAAAEAIAAAACMBAABkcnMvZTJvRG9jLnhtbFBLBQYA&#10;AAAABgAGAFkBAACJBQAAAAA=&#10;">
                  <v:fill on="f" focussize="0,0"/>
                  <v:stroke weight="2pt" color="#4F81BD [3204]" joinstyle="round" endarrow="open"/>
                  <v:imagedata o:title=""/>
                  <o:lock v:ext="edit" aspectratio="f"/>
                </v:shape>
                <v:shape id="肘形连接符 376" o:spid="_x0000_s1026" o:spt="33" type="#_x0000_t33" style="position:absolute;left:2800350;top:5016500;flip:y;height:556260;width:194945;rotation:-5898240f;" filled="f" stroked="t" coordsize="21600,21600" o:gfxdata="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j&#10;yDZY1QAAAAUBAAAPAAAAAAAAAAEAIAAAACIAAABkcnMvZG93bnJldi54bWxQSwECFAAUAAAACACH&#10;TuJA7gFOvCcCAAASBAAADgAAAAAAAAABACAAAAAkAQAAZHJzL2Uyb0RvYy54bWxQSwUGAAAAAAYA&#10;BgBZAQAAvQUAAAAA&#10;">
                  <v:fill on="f" focussize="0,0"/>
                  <v:stroke color="#000000 [3213]" joinstyle="round" endarrow="block"/>
                  <v:imagedata o:title=""/>
                  <o:lock v:ext="edit" aspectratio="f"/>
                </v:shape>
                <v:shape id="文本框 700" o:spid="_x0000_s1026" o:spt="202" type="#_x0000_t202" style="position:absolute;left:3215640;top:5278120;height:254635;width:586740;"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Khu7VAAAABQEAAA8AAAAA&#10;AAAAAQAgAAAAIgAAAGRycy9kb3ducmV2LnhtbFBLAQIUABQAAAAIAIdO4kBipKd+FwIAAEQEAAAO&#10;AAAAAAAAAAEAIAAAACQBAABkcnMvZTJvRG9jLnhtbFBLBQYAAAAABgAGAFkBAACtBQAAAAA=&#10;">
                  <v:fill on="t" focussize="0,0"/>
                  <v:stroke color="#000000" joinstyle="miter"/>
                  <v:imagedata o:title=""/>
                  <o:lock v:ext="edit" aspectratio="f"/>
                  <v:textbox>
                    <w:txbxContent>
                      <w:p w14:paraId="18A4BF06">
                        <w:pPr>
                          <w:spacing w:line="240" w:lineRule="exact"/>
                          <w:jc w:val="center"/>
                          <w:rPr>
                            <w:rFonts w:hint="default" w:eastAsia="宋体"/>
                            <w:sz w:val="18"/>
                            <w:szCs w:val="18"/>
                            <w:lang w:val="en-US" w:eastAsia="zh-CN"/>
                          </w:rPr>
                        </w:pPr>
                        <w:r>
                          <w:rPr>
                            <w:rFonts w:hint="eastAsia"/>
                            <w:sz w:val="18"/>
                            <w:szCs w:val="18"/>
                            <w:lang w:val="en-US" w:eastAsia="zh-CN"/>
                          </w:rPr>
                          <w:t>热处理</w:t>
                        </w:r>
                      </w:p>
                    </w:txbxContent>
                  </v:textbox>
                </v:shape>
                <v:shape id="文本框 700" o:spid="_x0000_s1026" o:spt="202" type="#_x0000_t202" style="position:absolute;left:3997325;top:5278120;height:254635;width:661035;"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Khu7VAAAABQEAAA8AAAAA&#10;AAAAAQAgAAAAIgAAAGRycy9kb3ducmV2LnhtbFBLAQIUABQAAAAIAIdO4kAR+oeEFwIAAEQEAAAO&#10;AAAAAAAAAAEAIAAAACQBAABkcnMvZTJvRG9jLnhtbFBLBQYAAAAABgAGAFkBAACtBQAAAAA=&#10;">
                  <v:fill on="t" focussize="0,0"/>
                  <v:stroke color="#000000" joinstyle="miter"/>
                  <v:imagedata o:title=""/>
                  <o:lock v:ext="edit" aspectratio="f"/>
                  <v:textbox>
                    <w:txbxContent>
                      <w:p w14:paraId="6D17A6F4">
                        <w:pPr>
                          <w:spacing w:line="240" w:lineRule="exact"/>
                          <w:jc w:val="center"/>
                          <w:rPr>
                            <w:rFonts w:hint="default" w:eastAsia="宋体"/>
                            <w:sz w:val="18"/>
                            <w:szCs w:val="18"/>
                            <w:lang w:val="en-US" w:eastAsia="zh-CN"/>
                          </w:rPr>
                        </w:pPr>
                        <w:r>
                          <w:rPr>
                            <w:rFonts w:hint="eastAsia"/>
                            <w:sz w:val="18"/>
                            <w:szCs w:val="18"/>
                            <w:lang w:val="en-US" w:eastAsia="zh-CN"/>
                          </w:rPr>
                          <w:t>表面处理</w:t>
                        </w:r>
                      </w:p>
                    </w:txbxContent>
                  </v:textbox>
                </v:shape>
                <v:shape id="文本框 700" o:spid="_x0000_s1026" o:spt="202" type="#_x0000_t202" style="position:absolute;left:4864100;top:5278120;height:254635;width:539750;"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Khu7VAAAABQEAAA8AAAAA&#10;AAAAAQAgAAAAIgAAAGRycy9kb3ducmV2LnhtbFBLAQIUABQAAAAIAIdO4kDDS1doFwIAAEQEAAAO&#10;AAAAAAAAAAEAIAAAACQBAABkcnMvZTJvRG9jLnhtbFBLBQYAAAAABgAGAFkBAACtBQAAAAA=&#10;">
                  <v:fill on="t" focussize="0,0"/>
                  <v:stroke color="#000000" joinstyle="miter"/>
                  <v:imagedata o:title=""/>
                  <o:lock v:ext="edit" aspectratio="f"/>
                  <v:textbox>
                    <w:txbxContent>
                      <w:p w14:paraId="61045134">
                        <w:pPr>
                          <w:spacing w:line="240" w:lineRule="exact"/>
                          <w:jc w:val="center"/>
                          <w:rPr>
                            <w:rFonts w:hint="default" w:eastAsia="宋体"/>
                            <w:sz w:val="18"/>
                            <w:szCs w:val="18"/>
                            <w:lang w:val="en-US" w:eastAsia="zh-CN"/>
                          </w:rPr>
                        </w:pPr>
                        <w:r>
                          <w:rPr>
                            <w:rFonts w:hint="eastAsia"/>
                            <w:sz w:val="18"/>
                            <w:szCs w:val="18"/>
                            <w:lang w:val="en-US" w:eastAsia="zh-CN"/>
                          </w:rPr>
                          <w:t>精整</w:t>
                        </w:r>
                      </w:p>
                    </w:txbxContent>
                  </v:textbox>
                </v:shape>
                <v:shape id="自选图形 699" o:spid="_x0000_s1026" o:spt="32" type="#_x0000_t32" style="position:absolute;left:4656455;top:5399405;flip:y;height:635;width:200660;" filled="f" stroked="t" coordsize="21600,21600" o:gfxdata="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6ZsitUAAAAFAQAADwAAAAAA&#10;AAABACAAAAAiAAAAZHJzL2Rvd25yZXYueG1sUEsBAhQAFAAAAAgAh07iQPpLW+MWAgAAAQQAAA4A&#10;AAAAAAAAAQAgAAAAJAEAAGRycy9lMm9Eb2MueG1sUEsFBgAAAAAGAAYAWQEAAKwFAAAAAA==&#10;">
                  <v:fill on="f" focussize="0,0"/>
                  <v:stroke color="#000000" joinstyle="round" endarrow="block"/>
                  <v:imagedata o:title=""/>
                  <o:lock v:ext="edit" aspectratio="f"/>
                </v:shape>
                <v:shape id="自选图形 699" o:spid="_x0000_s1026" o:spt="32" type="#_x0000_t32" style="position:absolute;left:3808095;top:5425440;flip:y;height:635;width:200660;" filled="f" stroked="t" coordsize="21600,21600" o:gfxdata="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6ZsitUAAAAFAQAADwAAAAAAAAAB&#10;ACAAAAAiAAAAZHJzL2Rvd25yZXYueG1sUEsBAhQAFAAAAAgAh07iQH0DWYcTAgAAAQQAAA4AAAAA&#10;AAAAAQAgAAAAJAEAAGRycy9lMm9Eb2MueG1sUEsFBgAAAAAGAAYAWQEAAKkFAAAAAA==&#10;">
                  <v:fill on="f" focussize="0,0"/>
                  <v:stroke color="#000000" joinstyle="round" endarrow="block"/>
                  <v:imagedata o:title=""/>
                  <o:lock v:ext="edit" aspectratio="f"/>
                </v:shape>
                <v:shape id="直接箭头连接符 383" o:spid="_x0000_s1026" o:spt="32" type="#_x0000_t32" style="position:absolute;left:5149850;top:5071110;flip:y;height:180340;width:5080;" filled="f" stroked="t" coordsize="21600,21600" o:gfxdata="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embIrVAAAABQEAAA8AAAAAAAAAAQAg&#10;AAAAIgAAAGRycy9kb3ducmV2LnhtbFBLAQIUABQAAAAIAIdO4kAU13jqEQIAAOUDAAAOAAAAAAAA&#10;AAEAIAAAACQBAABkcnMvZTJvRG9jLnhtbFBLBQYAAAAABgAGAFkBAACnBQAAAAA=&#10;">
                  <v:fill on="f" focussize="0,0"/>
                  <v:stroke color="#000000 [3213]" joinstyle="round" endarrow="block"/>
                  <v:imagedata o:title=""/>
                  <o:lock v:ext="edit" aspectratio="f"/>
                </v:shape>
                <v:shape id="文本框 708" o:spid="_x0000_s1026" o:spt="202" type="#_x0000_t202" style="position:absolute;left:1245870;top:1864360;height:279400;width:575945;"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Khu7VAAAABQEAAA8AAAAA&#10;AAAAAQAgAAAAIgAAAGRycy9kb3ducmV2LnhtbFBLAQIUABQAAAAIAIdO4kDTS/lPFwIAAEQEAAAO&#10;AAAAAAAAAAEAIAAAACQBAABkcnMvZTJvRG9jLnhtbFBLBQYAAAAABgAGAFkBAACtBQAAAAA=&#10;">
                  <v:fill on="t" focussize="0,0"/>
                  <v:stroke color="#000000" joinstyle="miter"/>
                  <v:imagedata o:title=""/>
                  <o:lock v:ext="edit" aspectratio="f"/>
                  <v:textbox>
                    <w:txbxContent>
                      <w:p w14:paraId="707E9F8D">
                        <w:pPr>
                          <w:spacing w:line="240" w:lineRule="exact"/>
                          <w:jc w:val="center"/>
                          <w:rPr>
                            <w:rFonts w:hint="default" w:eastAsia="宋体"/>
                            <w:sz w:val="18"/>
                            <w:szCs w:val="18"/>
                            <w:lang w:val="en-US" w:eastAsia="zh-CN"/>
                          </w:rPr>
                        </w:pPr>
                        <w:r>
                          <w:rPr>
                            <w:rFonts w:hint="eastAsia"/>
                            <w:sz w:val="18"/>
                            <w:szCs w:val="18"/>
                            <w:lang w:val="en-US" w:eastAsia="zh-CN"/>
                          </w:rPr>
                          <w:t>铣面</w:t>
                        </w:r>
                      </w:p>
                    </w:txbxContent>
                  </v:textbox>
                </v:shape>
                <v:shape id="文本框 709" o:spid="_x0000_s1026" o:spt="202" type="#_x0000_t202" style="position:absolute;left:1220470;top:2329815;height:269875;width:564515;"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Khu7VAAAABQEAAA8AAAAA&#10;AAAAAQAgAAAAIgAAAGRycy9kb3ducmV2LnhtbFBLAQIUABQAAAAIAIdO4kCkQ2gdFwIAAEQEAAAO&#10;AAAAAAAAAAEAIAAAACQBAABkcnMvZTJvRG9jLnhtbFBLBQYAAAAABgAGAFkBAACtBQAAAAA=&#10;">
                  <v:fill on="t" focussize="0,0"/>
                  <v:stroke color="#000000" joinstyle="miter"/>
                  <v:imagedata o:title=""/>
                  <o:lock v:ext="edit" aspectratio="f"/>
                  <v:textbox>
                    <w:txbxContent>
                      <w:p w14:paraId="409F4978">
                        <w:pPr>
                          <w:spacing w:line="240" w:lineRule="exact"/>
                          <w:jc w:val="center"/>
                          <w:rPr>
                            <w:sz w:val="18"/>
                            <w:szCs w:val="18"/>
                          </w:rPr>
                        </w:pPr>
                        <w:r>
                          <w:rPr>
                            <w:rFonts w:hint="eastAsia"/>
                            <w:sz w:val="18"/>
                            <w:szCs w:val="18"/>
                          </w:rPr>
                          <w:t>冷轧</w:t>
                        </w:r>
                      </w:p>
                    </w:txbxContent>
                  </v:textbox>
                </v:shape>
                <v:shape id="自选图形 711" o:spid="_x0000_s1026" o:spt="32" type="#_x0000_t32" style="position:absolute;left:1500505;top:2590800;height:212090;width:2540;" filled="f" stroked="t" coordsize="21600,21600" o:gfxdata="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c6RPTWAAAABQEAAA8AAAAAAAAAAQAgAAAA&#10;IgAAAGRycy9kb3ducmV2LnhtbFBLAQIUABQAAAAIAIdO4kCn3b09DQIAAPgDAAAOAAAAAAAAAAEA&#10;IAAAACUBAABkcnMvZTJvRG9jLnhtbFBLBQYAAAAABgAGAFkBAACkBQAAAAA=&#10;">
                  <v:fill on="f" focussize="0,0"/>
                  <v:stroke color="#000000" joinstyle="round" endarrow="block"/>
                  <v:imagedata o:title=""/>
                  <o:lock v:ext="edit" aspectratio="f"/>
                </v:shape>
                <v:shape id="自选图形 712" o:spid="_x0000_s1026" o:spt="32" type="#_x0000_t32" style="position:absolute;left:1490345;top:3082925;height:177165;width:2540;" filled="f" stroked="t" coordsize="21600,21600" o:gfxdata="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c6RPTWAAAABQEAAA8AAAAAAAAAAQAg&#10;AAAAIgAAAGRycy9kb3ducmV2LnhtbFBLAQIUABQAAAAIAIdO4kBW/v2OEAIAAPgDAAAOAAAAAAAA&#10;AAEAIAAAACUBAABkcnMvZTJvRG9jLnhtbFBLBQYAAAAABgAGAFkBAACnBQAAAAA=&#10;">
                  <v:fill on="f" focussize="0,0"/>
                  <v:stroke color="#000000" joinstyle="round" endarrow="block"/>
                  <v:imagedata o:title=""/>
                  <o:lock v:ext="edit" aspectratio="f"/>
                </v:shape>
                <v:shape id="文本框 714" o:spid="_x0000_s1026" o:spt="202" type="#_x0000_t202" style="position:absolute;left:1220470;top:2802890;height:280035;width:564515;"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Khu7VAAAABQEAAA8AAAAAAAAA&#10;AQAgAAAAIgAAAGRycy9kb3ducmV2LnhtbFBLAQIUABQAAAAIAIdO4kDpbO4kFAIAAEQEAAAOAAAA&#10;AAAAAAEAIAAAACQBAABkcnMvZTJvRG9jLnhtbFBLBQYAAAAABgAGAFkBAACqBQAAAAA=&#10;">
                  <v:fill on="t" focussize="0,0"/>
                  <v:stroke color="#000000" joinstyle="miter"/>
                  <v:imagedata o:title=""/>
                  <o:lock v:ext="edit" aspectratio="f"/>
                  <v:textbox>
                    <w:txbxContent>
                      <w:p w14:paraId="71E4A3DE">
                        <w:pPr>
                          <w:spacing w:line="240" w:lineRule="exact"/>
                          <w:jc w:val="center"/>
                          <w:rPr>
                            <w:sz w:val="18"/>
                            <w:szCs w:val="18"/>
                          </w:rPr>
                        </w:pPr>
                        <w:r>
                          <w:rPr>
                            <w:rFonts w:hint="eastAsia"/>
                            <w:sz w:val="18"/>
                            <w:szCs w:val="18"/>
                          </w:rPr>
                          <w:t>热处理</w:t>
                        </w:r>
                      </w:p>
                    </w:txbxContent>
                  </v:textbox>
                </v:shape>
                <v:shape id="文本框 715" o:spid="_x0000_s1026" o:spt="202" type="#_x0000_t202" style="position:absolute;left:1172845;top:3253740;height:269875;width:564515;"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8qG7tUAAAAFAQAADwAA&#10;AAAAAAABACAAAAAiAAAAZHJzL2Rvd25yZXYueG1sUEsBAhQAFAAAAAgAh07iQP1PgmQZAgAARAQA&#10;AA4AAAAAAAAAAQAgAAAAJAEAAGRycy9lMm9Eb2MueG1sUEsFBgAAAAAGAAYAWQEAAK8FAAAAAA==&#10;">
                  <v:fill on="t" focussize="0,0"/>
                  <v:stroke color="#000000" joinstyle="miter"/>
                  <v:imagedata o:title=""/>
                  <o:lock v:ext="edit" aspectratio="f"/>
                  <v:textbox>
                    <w:txbxContent>
                      <w:p w14:paraId="6904BF11">
                        <w:pPr>
                          <w:spacing w:line="240" w:lineRule="exact"/>
                          <w:jc w:val="center"/>
                          <w:rPr>
                            <w:sz w:val="18"/>
                            <w:szCs w:val="18"/>
                          </w:rPr>
                        </w:pPr>
                        <w:r>
                          <w:rPr>
                            <w:rFonts w:hint="eastAsia"/>
                            <w:sz w:val="18"/>
                            <w:szCs w:val="18"/>
                          </w:rPr>
                          <w:t>拉伸</w:t>
                        </w:r>
                      </w:p>
                    </w:txbxContent>
                  </v:textbox>
                </v:shape>
                <v:shape id="自选图形 711" o:spid="_x0000_s1026" o:spt="32" type="#_x0000_t32" style="position:absolute;left:1505585;top:2132330;height:212090;width:2540;" filled="f" stroked="t" coordsize="21600,21600" o:gfxdata="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c6RPTWAAAABQEAAA8AAAAAAAAAAQAgAAAA&#10;IgAAAGRycy9kb3ducmV2LnhtbFBLAQIUABQAAAAIAIdO4kB54bslDQIAAPgDAAAOAAAAAAAAAAEA&#10;IAAAACUBAABkcnMvZTJvRG9jLnhtbFBLBQYAAAAABgAGAFkBAACkBQAAAAA=&#10;">
                  <v:fill on="f" focussize="0,0"/>
                  <v:stroke color="#000000" joinstyle="round" endarrow="block"/>
                  <v:imagedata o:title=""/>
                  <o:lock v:ext="edit" aspectratio="f"/>
                </v:shape>
                <v:shape id="文本框 724" o:spid="_x0000_s1026" o:spt="202" type="#_x0000_t202" style="position:absolute;left:156845;top:77470;height:279400;width:668655;"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yobu1QAAAAUBAAAPAAAAAAAA&#10;AAEAIAAAACIAAABkcnMvZG93bnJldi54bWxQSwECFAAUAAAACACHTuJA51r8lRUCAABBBAAADgAA&#10;AAAAAAABACAAAAAkAQAAZHJzL2Uyb0RvYy54bWxQSwUGAAAAAAYABgBZAQAAqwUAAAAA&#10;">
                  <v:fill on="t" focussize="0,0"/>
                  <v:stroke color="#000000" joinstyle="miter"/>
                  <v:imagedata o:title=""/>
                  <o:lock v:ext="edit" aspectratio="f"/>
                  <v:textbox>
                    <w:txbxContent>
                      <w:p w14:paraId="3711B578">
                        <w:pPr>
                          <w:spacing w:line="240" w:lineRule="exact"/>
                          <w:jc w:val="center"/>
                          <w:rPr>
                            <w:rFonts w:hint="default" w:eastAsia="宋体"/>
                            <w:color w:val="FF0000"/>
                            <w:sz w:val="18"/>
                            <w:szCs w:val="18"/>
                            <w:lang w:val="en-US" w:eastAsia="zh-CN"/>
                          </w:rPr>
                        </w:pPr>
                        <w:r>
                          <w:rPr>
                            <w:rFonts w:hint="eastAsia"/>
                            <w:color w:val="auto"/>
                            <w:sz w:val="18"/>
                            <w:szCs w:val="18"/>
                            <w:lang w:val="en-US" w:eastAsia="zh-CN"/>
                          </w:rPr>
                          <w:t>辅助生产</w:t>
                        </w:r>
                      </w:p>
                    </w:txbxContent>
                  </v:textbox>
                </v:shape>
                <v:shape id="文本框 724" o:spid="_x0000_s1026" o:spt="202" type="#_x0000_t202" style="position:absolute;left:152400;top:559435;height:279400;width:650875;"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8qG7tUAAAAFAQAADwAAAAAAAAAB&#10;ACAAAAAiAAAAZHJzL2Rvd25yZXYueG1sUEsBAhQAFAAAAAgAh07iQNaVXjkTAgAAQgQAAA4AAAAA&#10;AAAAAQAgAAAAJAEAAGRycy9lMm9Eb2MueG1sUEsFBgAAAAAGAAYAWQEAAKkFAAAAAA==&#10;">
                  <v:fill on="t" focussize="0,0"/>
                  <v:stroke color="#000000" joinstyle="miter"/>
                  <v:imagedata o:title=""/>
                  <o:lock v:ext="edit" aspectratio="f"/>
                  <v:textbox>
                    <w:txbxContent>
                      <w:p w14:paraId="1B2B985B">
                        <w:pPr>
                          <w:spacing w:line="240" w:lineRule="exact"/>
                          <w:jc w:val="center"/>
                          <w:rPr>
                            <w:rFonts w:hint="eastAsia" w:eastAsia="宋体"/>
                            <w:color w:val="FF0000"/>
                            <w:sz w:val="18"/>
                            <w:szCs w:val="18"/>
                            <w:lang w:val="en-US" w:eastAsia="zh-CN"/>
                          </w:rPr>
                        </w:pPr>
                        <w:r>
                          <w:rPr>
                            <w:rFonts w:hint="eastAsia"/>
                            <w:color w:val="auto"/>
                            <w:sz w:val="18"/>
                            <w:szCs w:val="18"/>
                            <w:lang w:val="en-US" w:eastAsia="zh-CN"/>
                          </w:rPr>
                          <w:t>附属生产</w:t>
                        </w:r>
                      </w:p>
                    </w:txbxContent>
                  </v:textbox>
                </v:shape>
                <v:rect id="矩形 741" o:spid="_x0000_s1026" o:spt="1" style="position:absolute;left:941705;top:50165;height:1426845;width:3151505;" filled="f" stroked="t" coordsize="21600,21600" o:gfxdata="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vL5CONMAAAAFAQAADwAAAAAAAAABACAAAAAiAAAAZHJzL2Rvd25y&#10;ZXYueG1sUEsBAhQAFAAAAAgAh07iQDbRNiMDAgAAAQQAAA4AAAAAAAAAAQAgAAAAIgEAAGRycy9l&#10;Mm9Eb2MueG1sUEsFBgAAAAAGAAYAWQEAAJcFAAAAAA==&#10;">
                  <v:fill on="f" focussize="0,0"/>
                  <v:stroke color="#000000" joinstyle="miter" dashstyle="dash"/>
                  <v:imagedata o:title=""/>
                  <o:lock v:ext="edit" aspectratio="f"/>
                </v:rect>
                <v:shape id="自选图形 676" o:spid="_x0000_s1026" o:spt="32" type="#_x0000_t32" style="position:absolute;left:1544955;top:909955;height:269875;width:0;" filled="f" stroked="t" coordsize="21600,21600" o:gfxdata="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&#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XOkT01gAAAAUBAAAPAAAAAAAAAAEAIAAAACIAAABk&#10;cnMvZG93bnJldi54bWxQSwECFAAUAAAACACHTuJAl4DBVAgCAAD1AwAADgAAAAAAAAABACAAAAAl&#10;AQAAZHJzL2Uyb0RvYy54bWxQSwUGAAAAAAYABgBZAQAAnwUAAAAA&#10;">
                  <v:fill on="f" focussize="0,0"/>
                  <v:stroke color="#000000" joinstyle="round" endarrow="block"/>
                  <v:imagedata o:title=""/>
                  <o:lock v:ext="edit" aspectratio="f"/>
                </v:shape>
                <v:shape id="自选图形 677" o:spid="_x0000_s1026" o:spt="32" type="#_x0000_t32" style="position:absolute;left:4854575;top:1076960;flip:x;height:133985;width:2540;" filled="f" stroked="t" coordsize="21600,21600" o:gfxdata="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npmyK1QAAAAUBAAAPAAAAAAAA&#10;AAEAIAAAACIAAABkcnMvZG93bnJldi54bWxQSwECFAAUAAAACACHTuJANHgy4BUCAAADBAAADgAA&#10;AAAAAAABACAAAAAkAQAAZHJzL2Uyb0RvYy54bWxQSwUGAAAAAAYABgBZAQAAqwUAAAAA&#10;">
                  <v:fill on="f" focussize="0,0"/>
                  <v:stroke color="#000000" joinstyle="round" endarrow="block"/>
                  <v:imagedata o:title=""/>
                  <o:lock v:ext="edit" aspectratio="f"/>
                </v:shape>
                <v:shape id="文本框 56" o:spid="_x0000_s1026" o:spt="202" type="#_x0000_t202" style="position:absolute;left:4472940;top:1489075;height:279400;width:803910;"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Khu7VAAAABQEAAA8AAAAA&#10;AAAAAQAgAAAAIgAAAGRycy9kb3ducmV2LnhtbFBLAQIUABQAAAAIAIdO4kBxf1e8FwIAAEQEAAAO&#10;AAAAAAAAAAEAIAAAACQBAABkcnMvZTJvRG9jLnhtbFBLBQYAAAAABgAGAFkBAACtBQAAAAA=&#10;">
                  <v:fill on="t" focussize="0,0"/>
                  <v:stroke color="#000000" joinstyle="miter"/>
                  <v:imagedata o:title=""/>
                  <o:lock v:ext="edit" aspectratio="f"/>
                  <v:textbox>
                    <w:txbxContent>
                      <w:p w14:paraId="3AA832F3">
                        <w:pPr>
                          <w:spacing w:line="240" w:lineRule="auto"/>
                          <w:jc w:val="center"/>
                          <w:rPr>
                            <w:rFonts w:hint="default" w:eastAsia="宋体"/>
                            <w:color w:val="auto"/>
                            <w:sz w:val="18"/>
                            <w:szCs w:val="18"/>
                            <w:lang w:val="en-US" w:eastAsia="zh-CN"/>
                          </w:rPr>
                        </w:pPr>
                        <w:r>
                          <w:rPr>
                            <w:rFonts w:hint="eastAsia"/>
                            <w:color w:val="auto"/>
                            <w:sz w:val="18"/>
                            <w:szCs w:val="18"/>
                            <w:lang w:val="en-US" w:eastAsia="zh-CN"/>
                          </w:rPr>
                          <w:t>包装入库</w:t>
                        </w:r>
                      </w:p>
                    </w:txbxContent>
                  </v:textbox>
                </v:shape>
                <v:shape id="自选图形 677" o:spid="_x0000_s1026" o:spt="32" type="#_x0000_t32" style="position:absolute;left:4854575;top:1355090;flip:x;height:133985;width:2540;" filled="f" stroked="t" coordsize="21600,21600" o:gfxdata="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embIrVAAAABQEAAA8AAAAAAAAA&#10;AQAgAAAAIgAAAGRycy9kb3ducmV2LnhtbFBLAQIUABQAAAAIAIdO4kDqr4TcFAIAAAMEAAAOAAAA&#10;AAAAAAEAIAAAACQBAABkcnMvZTJvRG9jLnhtbFBLBQYAAAAABgAGAFkBAACqBQAAAAA=&#10;">
                  <v:fill on="f" focussize="0,0"/>
                  <v:stroke color="#000000" joinstyle="round" endarrow="block"/>
                  <v:imagedata o:title=""/>
                  <o:lock v:ext="edit" aspectratio="f"/>
                </v:shape>
                <v:shape id="自选图形 707" o:spid="_x0000_s1026" o:spt="32" type="#_x0000_t32" style="position:absolute;left:2687320;top:1402080;flip:x;height:463550;width:8255;" filled="f" stroked="t" coordsize="21600,21600" o:gfxdata="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6ZsitUAAAAFAQAADwAAAAAA&#10;AAABACAAAAAiAAAAZHJzL2Rvd25yZXYueG1sUEsBAhQAFAAAAAgAh07iQH4r/7kWAgAAAwQAAA4A&#10;AAAAAAAAAQAgAAAAJAEAAGRycy9lMm9Eb2MueG1sUEsFBgAAAAAGAAYAWQEAAKwFAAAAAA==&#10;">
                  <v:fill on="f" focussize="0,0"/>
                  <v:stroke color="#000000" joinstyle="round" endarrow="block"/>
                  <v:imagedata o:title=""/>
                  <o:lock v:ext="edit" aspectratio="f"/>
                </v:shape>
                <v:shape id="文本框 745" o:spid="_x0000_s1026" o:spt="202" type="#_x0000_t202" style="position:absolute;left:3156585;top:3275330;height:278765;width:982345;"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yobu1QAAAAUBAAAPAAAA&#10;AAAAAAEAIAAAACIAAABkcnMvZG93bnJldi54bWxQSwECFAAUAAAACACHTuJA42YsxxgCAABFBAAA&#10;DgAAAAAAAAABACAAAAAkAQAAZHJzL2Uyb0RvYy54bWxQSwUGAAAAAAYABgBZAQAArgUAAAAA&#10;">
                  <v:fill on="t" focussize="0,0"/>
                  <v:stroke color="#000000" joinstyle="miter"/>
                  <v:imagedata o:title=""/>
                  <o:lock v:ext="edit" aspectratio="f"/>
                  <v:textbox>
                    <w:txbxContent>
                      <w:p w14:paraId="678FA7A2">
                        <w:pPr>
                          <w:spacing w:line="240" w:lineRule="exact"/>
                          <w:jc w:val="center"/>
                          <w:rPr>
                            <w:sz w:val="18"/>
                            <w:szCs w:val="18"/>
                          </w:rPr>
                        </w:pPr>
                        <w:r>
                          <w:rPr>
                            <w:rFonts w:hint="eastAsia"/>
                            <w:sz w:val="18"/>
                            <w:szCs w:val="18"/>
                          </w:rPr>
                          <w:t>热处理、精整</w:t>
                        </w:r>
                      </w:p>
                    </w:txbxContent>
                  </v:textbox>
                </v:shape>
                <v:shape id="文本框 56" o:spid="_x0000_s1026" o:spt="202" type="#_x0000_t202" style="position:absolute;left:4729480;top:3600450;height:279400;width:833755;"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Khu7VAAAABQEAAA8AAAAA&#10;AAAAAQAgAAAAIgAAAGRycy9kb3ducmV2LnhtbFBLAQIUABQAAAAIAIdO4kDOv4TrFwIAAEQEAAAO&#10;AAAAAAAAAAEAIAAAACQBAABkcnMvZTJvRG9jLnhtbFBLBQYAAAAABgAGAFkBAACtBQAAAAA=&#10;">
                  <v:fill on="t" focussize="0,0"/>
                  <v:stroke color="#000000" joinstyle="miter"/>
                  <v:imagedata o:title=""/>
                  <o:lock v:ext="edit" aspectratio="f"/>
                  <v:textbox>
                    <w:txbxContent>
                      <w:p w14:paraId="4E94B903">
                        <w:pPr>
                          <w:spacing w:line="240" w:lineRule="auto"/>
                          <w:jc w:val="center"/>
                          <w:rPr>
                            <w:rFonts w:hint="default" w:eastAsia="宋体"/>
                            <w:color w:val="FF0000"/>
                            <w:sz w:val="18"/>
                            <w:szCs w:val="18"/>
                            <w:lang w:val="en-US" w:eastAsia="zh-CN"/>
                          </w:rPr>
                        </w:pPr>
                        <w:r>
                          <w:rPr>
                            <w:rFonts w:hint="eastAsia"/>
                            <w:color w:val="auto"/>
                            <w:sz w:val="18"/>
                            <w:szCs w:val="18"/>
                            <w:lang w:val="en-US" w:eastAsia="zh-CN"/>
                          </w:rPr>
                          <w:t>包装入库</w:t>
                        </w:r>
                      </w:p>
                    </w:txbxContent>
                  </v:textbox>
                </v:shape>
                <v:shape id="_x0000_s1026" o:spid="_x0000_s1026" o:spt="33" type="#_x0000_t33" style="position:absolute;left:4923790;top:3420745;height:179705;width:222885;" filled="f" stroked="t" coordsize="21600,21600" o:gfxdata="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FTe&#10;+2HWAAAABQEAAA8AAAAAAAAAAQAgAAAAIgAAAGRycy9kb3ducmV2LnhtbFBLAQIUABQAAAAIAIdO&#10;4kBePivOJQIAABcEAAAOAAAAAAAAAAEAIAAAACUBAABkcnMvZTJvRG9jLnhtbFBLBQYAAAAABgAG&#10;AFkBAAC8BQAAAAA=&#10;">
                  <v:fill on="f" focussize="0,0"/>
                  <v:stroke color="#000000 [3213]" joinstyle="round" endarrow="block"/>
                  <v:imagedata o:title=""/>
                  <o:lock v:ext="edit" aspectratio="f"/>
                </v:shape>
                <v:shape id="_x0000_s1026" o:spid="_x0000_s1026" o:spt="33" type="#_x0000_t33" style="position:absolute;left:5347970;top:3919855;flip:y;height:1026160;width:101600;" filled="f" stroked="t" coordsize="21600,21600" o:gfxdata="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Xgv8yNUAAAAF&#10;AQAADwAAAAAAAAABACAAAAAiAAAAZHJzL2Rvd25yZXYueG1sUEsBAhQAFAAAAAgAh07iQDlL8ZAf&#10;AgAABgQAAA4AAAAAAAAAAQAgAAAAJAEAAGRycy9lMm9Eb2MueG1sUEsFBgAAAAAGAAYAWQEAALUF&#10;AAAAAA==&#10;">
                  <v:fill on="f" focussize="0,0"/>
                  <v:stroke color="#000000 [3213]" joinstyle="round" endarrow="block"/>
                  <v:imagedata o:title=""/>
                  <o:lock v:ext="edit" aspectratio="f"/>
                </v:shape>
                <v:shape id="直接箭头连接符 372" o:spid="_x0000_s1026" o:spt="32" type="#_x0000_t32" style="position:absolute;left:5061585;top:3894455;flip:y;height:145415;width:5715;" filled="f" stroked="t" coordsize="21600,21600" o:gfxdata="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npmyK1QAAAAUBAAAPAAAAAAAAAAEA&#10;IAAAACIAAABkcnMvZG93bnJldi54bWxQSwECFAAUAAAACACHTuJA5YpZlBICAADmAwAADgAAAAAA&#10;AAABACAAAAAkAQAAZHJzL2Uyb0RvYy54bWxQSwUGAAAAAAYABgBZAQAAqAUAAAAA&#10;">
                  <v:fill on="f" focussize="0,0"/>
                  <v:stroke color="#000000 [3213]" joinstyle="round" endarrow="block"/>
                  <v:imagedata o:title=""/>
                  <o:lock v:ext="edit" aspectratio="f"/>
                </v:shape>
                <v:shape id="文本框 56" o:spid="_x0000_s1026" o:spt="202" type="#_x0000_t202" style="position:absolute;left:1036955;top:4704080;height:279400;width:803910;"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yobu1QAAAAUBAAAPAAAA&#10;AAAAAAEAIAAAACIAAABkcnMvZG93bnJldi54bWxQSwECFAAUAAAACACHTuJAcIvWLxgCAABEBAAA&#10;DgAAAAAAAAABACAAAAAkAQAAZHJzL2Uyb0RvYy54bWxQSwUGAAAAAAYABgBZAQAArgUAAAAA&#10;">
                  <v:fill on="t" focussize="0,0"/>
                  <v:stroke color="#000000" joinstyle="miter"/>
                  <v:imagedata o:title=""/>
                  <o:lock v:ext="edit" aspectratio="f"/>
                  <v:textbox>
                    <w:txbxContent>
                      <w:p w14:paraId="13D5D95C">
                        <w:pPr>
                          <w:spacing w:line="240" w:lineRule="auto"/>
                          <w:jc w:val="center"/>
                          <w:rPr>
                            <w:rFonts w:hint="default" w:eastAsia="宋体"/>
                            <w:color w:val="auto"/>
                            <w:sz w:val="18"/>
                            <w:szCs w:val="18"/>
                            <w:lang w:val="en-US" w:eastAsia="zh-CN"/>
                          </w:rPr>
                        </w:pPr>
                        <w:r>
                          <w:rPr>
                            <w:rFonts w:hint="eastAsia"/>
                            <w:color w:val="auto"/>
                            <w:sz w:val="18"/>
                            <w:szCs w:val="18"/>
                            <w:lang w:val="en-US" w:eastAsia="zh-CN"/>
                          </w:rPr>
                          <w:t>包装入库</w:t>
                        </w:r>
                      </w:p>
                    </w:txbxContent>
                  </v:textbox>
                </v:shape>
                <v:shape id="自选图形 718" o:spid="_x0000_s1026" o:spt="32" type="#_x0000_t32" style="position:absolute;left:1441450;top:4513580;height:179070;width:1270;" filled="f" stroked="t" coordsize="21600,21600" o:gfxdata="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XOkT01gAAAAUBAAAPAAAAAAAAAAEAIAAAACIA&#10;AABkcnMvZG93bnJldi54bWxQSwECFAAUAAAACACHTuJAC+I76AsCAAD5AwAADgAAAAAAAAABACAA&#10;AAAlAQAAZHJzL2Uyb0RvYy54bWxQSwUGAAAAAAYABgBZAQAAogUAAAAA&#10;">
                  <v:fill on="f" focussize="0,0"/>
                  <v:stroke color="#000000" joinstyle="round" endarrow="block"/>
                  <v:imagedata o:title=""/>
                  <o:lock v:ext="edit" aspectratio="f"/>
                </v:shape>
                <w10:wrap type="none"/>
                <w10:anchorlock/>
              </v:group>
            </w:pict>
          </mc:Fallback>
        </mc:AlternateContent>
      </w:r>
    </w:p>
    <w:p w14:paraId="78972E00">
      <w:pPr>
        <w:rPr>
          <w:rFonts w:ascii="宋体" w:hAnsi="宋体"/>
          <w:color w:val="auto"/>
        </w:rPr>
      </w:pPr>
    </w:p>
    <w:p w14:paraId="7C98FCA8">
      <w:pPr>
        <w:keepNext w:val="0"/>
        <w:keepLines w:val="0"/>
        <w:widowControl/>
        <w:suppressLineNumbers w:val="0"/>
        <w:jc w:val="left"/>
        <w:rPr>
          <w:color w:val="auto"/>
        </w:rPr>
      </w:pPr>
      <w:bookmarkStart w:id="32" w:name="OLE_LINK9"/>
      <w:r>
        <w:rPr>
          <w:rFonts w:ascii="黑体" w:hAnsi="宋体" w:eastAsia="黑体" w:cs="黑体"/>
          <w:color w:val="auto"/>
          <w:kern w:val="0"/>
          <w:sz w:val="18"/>
          <w:szCs w:val="18"/>
          <w:lang w:val="en-US" w:eastAsia="zh-CN" w:bidi="ar"/>
        </w:rPr>
        <w:t>注 1：</w:t>
      </w:r>
      <w:r>
        <w:rPr>
          <w:rFonts w:hint="eastAsia" w:ascii="宋体" w:hAnsi="宋体" w:eastAsia="宋体" w:cs="宋体"/>
          <w:color w:val="auto"/>
          <w:kern w:val="0"/>
          <w:sz w:val="18"/>
          <w:szCs w:val="18"/>
          <w:lang w:val="en-US" w:eastAsia="zh-CN" w:bidi="ar"/>
        </w:rPr>
        <w:t xml:space="preserve">实线框表示企业报告主体核算边界，虚线框表示工序核算边界。 </w:t>
      </w:r>
    </w:p>
    <w:p w14:paraId="278BC264">
      <w:pPr>
        <w:keepNext w:val="0"/>
        <w:keepLines w:val="0"/>
        <w:widowControl/>
        <w:suppressLineNumbers w:val="0"/>
        <w:jc w:val="left"/>
        <w:rPr>
          <w:color w:val="auto"/>
        </w:rPr>
      </w:pPr>
      <w:r>
        <w:rPr>
          <w:rFonts w:hint="eastAsia" w:ascii="黑体" w:hAnsi="宋体" w:eastAsia="黑体" w:cs="黑体"/>
          <w:color w:val="auto"/>
          <w:kern w:val="0"/>
          <w:sz w:val="18"/>
          <w:szCs w:val="18"/>
          <w:lang w:val="en-US" w:eastAsia="zh-CN" w:bidi="ar"/>
        </w:rPr>
        <w:t>注 2：</w:t>
      </w:r>
      <w:r>
        <w:rPr>
          <w:rFonts w:hint="eastAsia" w:ascii="宋体" w:hAnsi="宋体" w:eastAsia="宋体" w:cs="宋体"/>
          <w:color w:val="auto"/>
          <w:kern w:val="0"/>
          <w:sz w:val="18"/>
          <w:szCs w:val="18"/>
          <w:lang w:val="en-US" w:eastAsia="zh-CN" w:bidi="ar"/>
        </w:rPr>
        <w:t>工序</w:t>
      </w:r>
      <w:r>
        <w:rPr>
          <w:rFonts w:hint="eastAsia" w:ascii="宋体" w:hAnsi="宋体" w:cs="宋体"/>
          <w:color w:val="auto"/>
          <w:kern w:val="0"/>
          <w:sz w:val="18"/>
          <w:szCs w:val="18"/>
          <w:lang w:val="en-US" w:eastAsia="zh-CN" w:bidi="ar"/>
        </w:rPr>
        <w:t>温室气体排放</w:t>
      </w:r>
      <w:r>
        <w:rPr>
          <w:rFonts w:hint="eastAsia" w:ascii="宋体" w:hAnsi="宋体" w:eastAsia="宋体" w:cs="宋体"/>
          <w:color w:val="auto"/>
          <w:kern w:val="0"/>
          <w:sz w:val="18"/>
          <w:szCs w:val="18"/>
          <w:lang w:val="en-US" w:eastAsia="zh-CN" w:bidi="ar"/>
        </w:rPr>
        <w:t xml:space="preserve">量核算边界包括主要生产系统及相关辅助生产系统。 </w:t>
      </w:r>
    </w:p>
    <w:bookmarkEnd w:id="32"/>
    <w:p w14:paraId="2AC3BBBF">
      <w:pPr>
        <w:widowControl/>
        <w:tabs>
          <w:tab w:val="left" w:pos="6795"/>
          <w:tab w:val="left" w:pos="6840"/>
          <w:tab w:val="left" w:pos="7395"/>
        </w:tabs>
        <w:spacing w:beforeLines="50" w:afterLines="50"/>
        <w:jc w:val="center"/>
        <w:rPr>
          <w:rFonts w:hint="eastAsia" w:ascii="宋体" w:hAnsi="宋体" w:eastAsia="黑体"/>
          <w:color w:val="auto"/>
          <w:sz w:val="28"/>
          <w:lang w:val="en-US" w:eastAsia="zh-CN"/>
        </w:rPr>
      </w:pPr>
      <w:bookmarkStart w:id="33" w:name="OLE_LINK4"/>
      <w:r>
        <w:rPr>
          <w:rFonts w:hint="eastAsia" w:ascii="黑体" w:hAnsi="宋体" w:eastAsia="黑体"/>
          <w:color w:val="auto"/>
          <w:szCs w:val="21"/>
        </w:rPr>
        <w:t>图</w:t>
      </w:r>
      <w:r>
        <w:rPr>
          <w:rFonts w:hint="eastAsia" w:ascii="黑体" w:hAnsi="宋体" w:eastAsia="黑体"/>
          <w:color w:val="auto"/>
          <w:szCs w:val="21"/>
          <w:lang w:val="en-US" w:eastAsia="zh-CN"/>
        </w:rPr>
        <w:t>A.</w:t>
      </w:r>
      <w:r>
        <w:rPr>
          <w:rFonts w:hint="eastAsia" w:ascii="黑体" w:hAnsi="宋体" w:eastAsia="黑体"/>
          <w:color w:val="auto"/>
          <w:szCs w:val="21"/>
        </w:rPr>
        <w:t xml:space="preserve">1   </w:t>
      </w:r>
      <w:r>
        <w:rPr>
          <w:rFonts w:hint="eastAsia" w:ascii="黑体" w:hAnsi="宋体" w:eastAsia="黑体"/>
          <w:color w:val="auto"/>
          <w:spacing w:val="8"/>
          <w:kern w:val="0"/>
          <w:szCs w:val="21"/>
        </w:rPr>
        <w:t>铜</w:t>
      </w:r>
      <w:bookmarkStart w:id="34" w:name="OLE_LINK6"/>
      <w:r>
        <w:rPr>
          <w:rFonts w:hint="eastAsia" w:ascii="黑体" w:eastAsia="黑体"/>
          <w:color w:val="auto"/>
          <w:spacing w:val="8"/>
          <w:kern w:val="0"/>
          <w:szCs w:val="21"/>
          <w:lang w:val="en-US" w:eastAsia="zh-CN"/>
        </w:rPr>
        <w:t>板带箔材</w:t>
      </w:r>
      <w:bookmarkEnd w:id="34"/>
      <w:r>
        <w:rPr>
          <w:rFonts w:hint="eastAsia" w:ascii="黑体" w:eastAsia="黑体"/>
          <w:color w:val="auto"/>
          <w:spacing w:val="8"/>
          <w:kern w:val="0"/>
          <w:szCs w:val="21"/>
        </w:rPr>
        <w:t>加工企业</w:t>
      </w:r>
      <w:r>
        <w:rPr>
          <w:rFonts w:hint="eastAsia" w:ascii="黑体" w:eastAsia="黑体"/>
          <w:color w:val="auto"/>
          <w:spacing w:val="8"/>
          <w:kern w:val="0"/>
          <w:szCs w:val="21"/>
          <w:lang w:eastAsia="zh-CN"/>
        </w:rPr>
        <w:t>温室气体排放</w:t>
      </w:r>
      <w:r>
        <w:rPr>
          <w:rFonts w:hint="eastAsia" w:ascii="黑体" w:eastAsia="黑体"/>
          <w:color w:val="auto"/>
          <w:spacing w:val="8"/>
          <w:kern w:val="0"/>
          <w:szCs w:val="21"/>
        </w:rPr>
        <w:t>核算边界</w:t>
      </w:r>
      <w:r>
        <w:rPr>
          <w:rFonts w:hint="eastAsia" w:ascii="黑体" w:eastAsia="黑体"/>
          <w:color w:val="auto"/>
          <w:spacing w:val="8"/>
          <w:kern w:val="0"/>
          <w:szCs w:val="21"/>
          <w:lang w:val="en-US" w:eastAsia="zh-CN"/>
        </w:rPr>
        <w:t>示意图</w:t>
      </w:r>
    </w:p>
    <w:bookmarkEnd w:id="33"/>
    <w:p w14:paraId="2756DD1C">
      <w:pPr>
        <w:rPr>
          <w:rFonts w:hint="default" w:ascii="黑体" w:eastAsia="黑体"/>
          <w:color w:val="auto"/>
          <w:spacing w:val="8"/>
          <w:kern w:val="0"/>
          <w:szCs w:val="21"/>
          <w:lang w:val="en-US" w:eastAsia="zh-CN"/>
        </w:rPr>
      </w:pPr>
      <w:r>
        <w:rPr>
          <w:rFonts w:hint="eastAsia" w:ascii="黑体" w:hAnsi="宋体" w:eastAsia="黑体"/>
          <w:color w:val="auto"/>
          <w:spacing w:val="8"/>
          <w:kern w:val="0"/>
          <w:szCs w:val="21"/>
          <w:lang w:val="en-US" w:eastAsia="zh-CN"/>
        </w:rPr>
        <w:t>A.2 铜</w:t>
      </w:r>
      <w:r>
        <w:rPr>
          <w:rFonts w:hint="eastAsia" w:ascii="黑体" w:eastAsia="黑体"/>
          <w:color w:val="auto"/>
          <w:spacing w:val="8"/>
          <w:kern w:val="0"/>
          <w:szCs w:val="21"/>
          <w:lang w:val="en-US" w:eastAsia="zh-CN"/>
        </w:rPr>
        <w:t>管材</w:t>
      </w:r>
      <w:r>
        <w:rPr>
          <w:rFonts w:hint="eastAsia" w:ascii="黑体" w:eastAsia="黑体"/>
          <w:color w:val="auto"/>
          <w:spacing w:val="8"/>
          <w:kern w:val="0"/>
          <w:szCs w:val="21"/>
        </w:rPr>
        <w:t>加工企业</w:t>
      </w:r>
      <w:r>
        <w:rPr>
          <w:rFonts w:hint="eastAsia" w:ascii="黑体" w:eastAsia="黑体"/>
          <w:color w:val="auto"/>
          <w:spacing w:val="8"/>
          <w:kern w:val="0"/>
          <w:szCs w:val="21"/>
          <w:lang w:eastAsia="zh-CN"/>
        </w:rPr>
        <w:t>温室气体排放</w:t>
      </w:r>
      <w:r>
        <w:rPr>
          <w:rFonts w:hint="eastAsia" w:ascii="黑体" w:eastAsia="黑体"/>
          <w:color w:val="auto"/>
          <w:spacing w:val="8"/>
          <w:kern w:val="0"/>
          <w:szCs w:val="21"/>
        </w:rPr>
        <w:t>核算边界</w:t>
      </w:r>
      <w:r>
        <w:rPr>
          <w:rFonts w:hint="eastAsia" w:ascii="黑体" w:eastAsia="黑体"/>
          <w:color w:val="auto"/>
          <w:spacing w:val="8"/>
          <w:kern w:val="0"/>
          <w:szCs w:val="21"/>
          <w:lang w:val="en-US" w:eastAsia="zh-CN"/>
        </w:rPr>
        <w:t>示意图见图A.2。</w:t>
      </w:r>
    </w:p>
    <w:p w14:paraId="277DF196">
      <w:pPr>
        <w:rPr>
          <w:rFonts w:ascii="宋体" w:hAnsi="宋体"/>
          <w:color w:val="auto"/>
        </w:rPr>
      </w:pPr>
    </w:p>
    <w:p w14:paraId="173374CD">
      <w:pPr>
        <w:rPr>
          <w:rFonts w:ascii="宋体" w:hAnsi="宋体"/>
          <w:color w:val="auto"/>
        </w:rPr>
      </w:pPr>
      <w:r>
        <w:rPr>
          <w:color w:val="auto"/>
          <w:spacing w:val="8"/>
          <w:kern w:val="0"/>
          <w:sz w:val="18"/>
          <w:szCs w:val="18"/>
        </w:rPr>
        <mc:AlternateContent>
          <mc:Choice Requires="wps">
            <w:drawing>
              <wp:anchor distT="0" distB="0" distL="114300" distR="114300" simplePos="0" relativeHeight="251671552" behindDoc="0" locked="0" layoutInCell="1" allowOverlap="1">
                <wp:simplePos x="0" y="0"/>
                <wp:positionH relativeFrom="column">
                  <wp:posOffset>1985645</wp:posOffset>
                </wp:positionH>
                <wp:positionV relativeFrom="paragraph">
                  <wp:posOffset>158115</wp:posOffset>
                </wp:positionV>
                <wp:extent cx="1273810" cy="283845"/>
                <wp:effectExtent l="4445" t="4445" r="17145" b="16510"/>
                <wp:wrapNone/>
                <wp:docPr id="441" name="文本框 729"/>
                <wp:cNvGraphicFramePr/>
                <a:graphic xmlns:a="http://schemas.openxmlformats.org/drawingml/2006/main">
                  <a:graphicData uri="http://schemas.microsoft.com/office/word/2010/wordprocessingShape">
                    <wps:wsp>
                      <wps:cNvSpPr txBox="1"/>
                      <wps:spPr>
                        <a:xfrm>
                          <a:off x="0" y="0"/>
                          <a:ext cx="1273810" cy="2838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46494C3">
                            <w:r>
                              <w:rPr>
                                <w:rFonts w:hint="eastAsia"/>
                                <w:spacing w:val="8"/>
                                <w:kern w:val="0"/>
                                <w:sz w:val="18"/>
                                <w:szCs w:val="18"/>
                              </w:rPr>
                              <w:t>购入</w:t>
                            </w:r>
                            <w:r>
                              <w:rPr>
                                <w:rFonts w:hint="eastAsia"/>
                                <w:spacing w:val="8"/>
                                <w:kern w:val="0"/>
                                <w:sz w:val="18"/>
                                <w:szCs w:val="18"/>
                                <w:lang w:eastAsia="zh-CN"/>
                              </w:rPr>
                              <w:t>、</w:t>
                            </w:r>
                            <w:r>
                              <w:rPr>
                                <w:rFonts w:hint="eastAsia"/>
                                <w:spacing w:val="8"/>
                                <w:kern w:val="0"/>
                                <w:sz w:val="18"/>
                                <w:szCs w:val="18"/>
                                <w:lang w:val="en-US" w:eastAsia="zh-CN"/>
                              </w:rPr>
                              <w:t>输出</w:t>
                            </w:r>
                            <w:r>
                              <w:rPr>
                                <w:rFonts w:hint="eastAsia"/>
                                <w:spacing w:val="8"/>
                                <w:kern w:val="0"/>
                                <w:sz w:val="18"/>
                                <w:szCs w:val="18"/>
                              </w:rPr>
                              <w:t>电力排放</w:t>
                            </w:r>
                          </w:p>
                        </w:txbxContent>
                      </wps:txbx>
                      <wps:bodyPr wrap="square" upright="1">
                        <a:noAutofit/>
                      </wps:bodyPr>
                    </wps:wsp>
                  </a:graphicData>
                </a:graphic>
              </wp:anchor>
            </w:drawing>
          </mc:Choice>
          <mc:Fallback>
            <w:pict>
              <v:shape id="文本框 729" o:spid="_x0000_s1026" o:spt="202" type="#_x0000_t202" style="position:absolute;left:0pt;margin-left:156.35pt;margin-top:12.45pt;height:22.35pt;width:100.3pt;z-index:251671552;mso-width-relative:page;mso-height-relative:page;" fillcolor="#FFFFFF" filled="t" stroked="t" coordsize="21600,21600" o:gfxdata="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LzL8Y9kAAAAJAQAADwAAAAAAAAABACAAAAAiAAAAZHJzL2Rvd25yZXYueG1sUEsBAhQAFAAAAAgA&#10;h07iQEj4Qd4kAgAAYgQAAA4AAAAAAAAAAQAgAAAAKAEAAGRycy9lMm9Eb2MueG1sUEsFBgAAAAAG&#10;AAYAWQEAAL4FAAAAAA==&#10;">
                <v:fill on="t" focussize="0,0"/>
                <v:stroke color="#000000" joinstyle="miter"/>
                <v:imagedata o:title=""/>
                <o:lock v:ext="edit" aspectratio="f"/>
                <v:textbox>
                  <w:txbxContent>
                    <w:p w14:paraId="546494C3">
                      <w:r>
                        <w:rPr>
                          <w:rFonts w:hint="eastAsia"/>
                          <w:spacing w:val="8"/>
                          <w:kern w:val="0"/>
                          <w:sz w:val="18"/>
                          <w:szCs w:val="18"/>
                        </w:rPr>
                        <w:t>购入</w:t>
                      </w:r>
                      <w:r>
                        <w:rPr>
                          <w:rFonts w:hint="eastAsia"/>
                          <w:spacing w:val="8"/>
                          <w:kern w:val="0"/>
                          <w:sz w:val="18"/>
                          <w:szCs w:val="18"/>
                          <w:lang w:eastAsia="zh-CN"/>
                        </w:rPr>
                        <w:t>、</w:t>
                      </w:r>
                      <w:r>
                        <w:rPr>
                          <w:rFonts w:hint="eastAsia"/>
                          <w:spacing w:val="8"/>
                          <w:kern w:val="0"/>
                          <w:sz w:val="18"/>
                          <w:szCs w:val="18"/>
                          <w:lang w:val="en-US" w:eastAsia="zh-CN"/>
                        </w:rPr>
                        <w:t>输出</w:t>
                      </w:r>
                      <w:r>
                        <w:rPr>
                          <w:rFonts w:hint="eastAsia"/>
                          <w:spacing w:val="8"/>
                          <w:kern w:val="0"/>
                          <w:sz w:val="18"/>
                          <w:szCs w:val="18"/>
                        </w:rPr>
                        <w:t>电力排放</w:t>
                      </w:r>
                    </w:p>
                  </w:txbxContent>
                </v:textbox>
              </v:shape>
            </w:pict>
          </mc:Fallback>
        </mc:AlternateContent>
      </w:r>
      <w:r>
        <w:rPr>
          <w:color w:val="auto"/>
          <w:spacing w:val="8"/>
          <w:kern w:val="0"/>
          <w:sz w:val="18"/>
          <w:szCs w:val="18"/>
        </w:rPr>
        <mc:AlternateContent>
          <mc:Choice Requires="wps">
            <w:drawing>
              <wp:anchor distT="0" distB="0" distL="114300" distR="114300" simplePos="0" relativeHeight="251672576" behindDoc="0" locked="0" layoutInCell="1" allowOverlap="1">
                <wp:simplePos x="0" y="0"/>
                <wp:positionH relativeFrom="column">
                  <wp:posOffset>3719195</wp:posOffset>
                </wp:positionH>
                <wp:positionV relativeFrom="paragraph">
                  <wp:posOffset>143510</wp:posOffset>
                </wp:positionV>
                <wp:extent cx="1290955" cy="299085"/>
                <wp:effectExtent l="4445" t="5080" r="19050" b="19685"/>
                <wp:wrapNone/>
                <wp:docPr id="442" name="文本框 727"/>
                <wp:cNvGraphicFramePr/>
                <a:graphic xmlns:a="http://schemas.openxmlformats.org/drawingml/2006/main">
                  <a:graphicData uri="http://schemas.microsoft.com/office/word/2010/wordprocessingShape">
                    <wps:wsp>
                      <wps:cNvSpPr txBox="1"/>
                      <wps:spPr>
                        <a:xfrm>
                          <a:off x="0" y="0"/>
                          <a:ext cx="1290955" cy="2990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95A5A6">
                            <w:r>
                              <w:rPr>
                                <w:rFonts w:hint="eastAsia"/>
                                <w:spacing w:val="8"/>
                                <w:kern w:val="0"/>
                                <w:sz w:val="18"/>
                                <w:szCs w:val="18"/>
                              </w:rPr>
                              <w:t>购入</w:t>
                            </w:r>
                            <w:r>
                              <w:rPr>
                                <w:rFonts w:hint="eastAsia"/>
                                <w:spacing w:val="8"/>
                                <w:kern w:val="0"/>
                                <w:sz w:val="18"/>
                                <w:szCs w:val="18"/>
                                <w:lang w:eastAsia="zh-CN"/>
                              </w:rPr>
                              <w:t>、</w:t>
                            </w:r>
                            <w:r>
                              <w:rPr>
                                <w:rFonts w:hint="eastAsia"/>
                                <w:spacing w:val="8"/>
                                <w:kern w:val="0"/>
                                <w:sz w:val="18"/>
                                <w:szCs w:val="18"/>
                                <w:lang w:val="en-US" w:eastAsia="zh-CN"/>
                              </w:rPr>
                              <w:t>输出</w:t>
                            </w:r>
                            <w:r>
                              <w:rPr>
                                <w:rFonts w:hint="eastAsia"/>
                                <w:spacing w:val="8"/>
                                <w:kern w:val="0"/>
                                <w:sz w:val="18"/>
                                <w:szCs w:val="18"/>
                              </w:rPr>
                              <w:t>热力排放</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w:pict>
              <v:shape id="文本框 727" o:spid="_x0000_s1026" o:spt="202" type="#_x0000_t202" style="position:absolute;left:0pt;margin-left:292.85pt;margin-top:11.3pt;height:23.55pt;width:101.65pt;z-index:251672576;mso-width-relative:page;mso-height-relative:margin;mso-height-percent:200;" fillcolor="#FFFFFF" filled="t" stroked="t" coordsize="21600,21600" o:gfxdata="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I6pE&#10;jdcAAAAJAQAADwAAAAAAAAABACAAAAAiAAAAZHJzL2Rvd25yZXYueG1sUEsBAhQAFAAAAAgAh07i&#10;QHT2yXkjAgAAYgQAAA4AAAAAAAAAAQAgAAAAJgEAAGRycy9lMm9Eb2MueG1sUEsFBgAAAAAGAAYA&#10;WQEAALsFAAAAAA==&#10;">
                <v:fill on="t" focussize="0,0"/>
                <v:stroke color="#000000" joinstyle="miter"/>
                <v:imagedata o:title=""/>
                <o:lock v:ext="edit" aspectratio="f"/>
                <v:textbox style="mso-fit-shape-to-text:t;">
                  <w:txbxContent>
                    <w:p w14:paraId="6C95A5A6">
                      <w:r>
                        <w:rPr>
                          <w:rFonts w:hint="eastAsia"/>
                          <w:spacing w:val="8"/>
                          <w:kern w:val="0"/>
                          <w:sz w:val="18"/>
                          <w:szCs w:val="18"/>
                        </w:rPr>
                        <w:t>购入</w:t>
                      </w:r>
                      <w:r>
                        <w:rPr>
                          <w:rFonts w:hint="eastAsia"/>
                          <w:spacing w:val="8"/>
                          <w:kern w:val="0"/>
                          <w:sz w:val="18"/>
                          <w:szCs w:val="18"/>
                          <w:lang w:eastAsia="zh-CN"/>
                        </w:rPr>
                        <w:t>、</w:t>
                      </w:r>
                      <w:r>
                        <w:rPr>
                          <w:rFonts w:hint="eastAsia"/>
                          <w:spacing w:val="8"/>
                          <w:kern w:val="0"/>
                          <w:sz w:val="18"/>
                          <w:szCs w:val="18"/>
                          <w:lang w:val="en-US" w:eastAsia="zh-CN"/>
                        </w:rPr>
                        <w:t>输出</w:t>
                      </w:r>
                      <w:r>
                        <w:rPr>
                          <w:rFonts w:hint="eastAsia"/>
                          <w:spacing w:val="8"/>
                          <w:kern w:val="0"/>
                          <w:sz w:val="18"/>
                          <w:szCs w:val="18"/>
                        </w:rPr>
                        <w:t>热力排放</w:t>
                      </w:r>
                    </w:p>
                  </w:txbxContent>
                </v:textbox>
              </v:shape>
            </w:pict>
          </mc:Fallback>
        </mc:AlternateContent>
      </w:r>
      <w:r>
        <w:rPr>
          <w:color w:val="auto"/>
          <w:spacing w:val="8"/>
          <w:kern w:val="0"/>
          <w:sz w:val="18"/>
          <w:szCs w:val="18"/>
        </w:rPr>
        <mc:AlternateContent>
          <mc:Choice Requires="wps">
            <w:drawing>
              <wp:anchor distT="0" distB="0" distL="114300" distR="114300" simplePos="0" relativeHeight="251670528" behindDoc="0" locked="0" layoutInCell="1" allowOverlap="1">
                <wp:simplePos x="0" y="0"/>
                <wp:positionH relativeFrom="column">
                  <wp:posOffset>232410</wp:posOffset>
                </wp:positionH>
                <wp:positionV relativeFrom="paragraph">
                  <wp:posOffset>158750</wp:posOffset>
                </wp:positionV>
                <wp:extent cx="1188085" cy="290195"/>
                <wp:effectExtent l="4445" t="4445" r="7620" b="10160"/>
                <wp:wrapNone/>
                <wp:docPr id="443" name="文本框 730"/>
                <wp:cNvGraphicFramePr/>
                <a:graphic xmlns:a="http://schemas.openxmlformats.org/drawingml/2006/main">
                  <a:graphicData uri="http://schemas.microsoft.com/office/word/2010/wordprocessingShape">
                    <wps:wsp>
                      <wps:cNvSpPr txBox="1"/>
                      <wps:spPr>
                        <a:xfrm>
                          <a:off x="0" y="0"/>
                          <a:ext cx="1188085" cy="2901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BCAA4C1">
                            <w:pPr>
                              <w:jc w:val="center"/>
                            </w:pPr>
                            <w:r>
                              <w:rPr>
                                <w:rFonts w:hint="eastAsia"/>
                                <w:spacing w:val="8"/>
                                <w:kern w:val="0"/>
                                <w:sz w:val="18"/>
                                <w:szCs w:val="18"/>
                                <w:lang w:val="en-US" w:eastAsia="zh-CN"/>
                              </w:rPr>
                              <w:t>化石</w:t>
                            </w:r>
                            <w:r>
                              <w:rPr>
                                <w:rFonts w:hint="eastAsia"/>
                                <w:spacing w:val="8"/>
                                <w:kern w:val="0"/>
                                <w:sz w:val="18"/>
                                <w:szCs w:val="18"/>
                              </w:rPr>
                              <w:t>燃料燃烧排放</w:t>
                            </w:r>
                          </w:p>
                        </w:txbxContent>
                      </wps:txbx>
                      <wps:bodyPr wrap="square" upright="1">
                        <a:noAutofit/>
                      </wps:bodyPr>
                    </wps:wsp>
                  </a:graphicData>
                </a:graphic>
              </wp:anchor>
            </w:drawing>
          </mc:Choice>
          <mc:Fallback>
            <w:pict>
              <v:shape id="文本框 730" o:spid="_x0000_s1026" o:spt="202" type="#_x0000_t202" style="position:absolute;left:0pt;margin-left:18.3pt;margin-top:12.5pt;height:22.85pt;width:93.55pt;z-index:251670528;mso-width-relative:page;mso-height-relative:page;" fillcolor="#FFFFFF" filled="t" stroked="t" coordsize="21600,21600" o:gfxdata="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fj3uY&#10;1wAAAAgBAAAPAAAAAAAAAAEAIAAAACIAAABkcnMvZG93bnJldi54bWxQSwECFAAUAAAACACHTuJA&#10;7NtXjyICAABiBAAADgAAAAAAAAABACAAAAAmAQAAZHJzL2Uyb0RvYy54bWxQSwUGAAAAAAYABgBZ&#10;AQAAugUAAAAA&#10;">
                <v:fill on="t" focussize="0,0"/>
                <v:stroke color="#000000" joinstyle="miter"/>
                <v:imagedata o:title=""/>
                <o:lock v:ext="edit" aspectratio="f"/>
                <v:textbox>
                  <w:txbxContent>
                    <w:p w14:paraId="1BCAA4C1">
                      <w:pPr>
                        <w:jc w:val="center"/>
                      </w:pPr>
                      <w:r>
                        <w:rPr>
                          <w:rFonts w:hint="eastAsia"/>
                          <w:spacing w:val="8"/>
                          <w:kern w:val="0"/>
                          <w:sz w:val="18"/>
                          <w:szCs w:val="18"/>
                          <w:lang w:val="en-US" w:eastAsia="zh-CN"/>
                        </w:rPr>
                        <w:t>化石</w:t>
                      </w:r>
                      <w:r>
                        <w:rPr>
                          <w:rFonts w:hint="eastAsia"/>
                          <w:spacing w:val="8"/>
                          <w:kern w:val="0"/>
                          <w:sz w:val="18"/>
                          <w:szCs w:val="18"/>
                        </w:rPr>
                        <w:t>燃料燃烧排放</w:t>
                      </w:r>
                    </w:p>
                  </w:txbxContent>
                </v:textbox>
              </v:shape>
            </w:pict>
          </mc:Fallback>
        </mc:AlternateContent>
      </w:r>
    </w:p>
    <w:p w14:paraId="3D997AE3">
      <w:pPr>
        <w:rPr>
          <w:rFonts w:ascii="宋体" w:hAnsi="宋体"/>
          <w:color w:val="auto"/>
        </w:rPr>
      </w:pPr>
    </w:p>
    <w:p w14:paraId="2FEBBA9B">
      <w:pPr>
        <w:rPr>
          <w:rFonts w:ascii="宋体" w:hAnsi="宋体"/>
          <w:color w:val="auto"/>
        </w:rPr>
      </w:pPr>
      <w:r>
        <w:rPr>
          <w:color w:val="auto"/>
          <w:spacing w:val="8"/>
          <w:kern w:val="0"/>
          <w:sz w:val="18"/>
          <w:szCs w:val="18"/>
        </w:rPr>
        <mc:AlternateContent>
          <mc:Choice Requires="wps">
            <w:drawing>
              <wp:anchor distT="0" distB="0" distL="114300" distR="114300" simplePos="0" relativeHeight="251675648" behindDoc="0" locked="0" layoutInCell="1" allowOverlap="1">
                <wp:simplePos x="0" y="0"/>
                <wp:positionH relativeFrom="column">
                  <wp:posOffset>4311015</wp:posOffset>
                </wp:positionH>
                <wp:positionV relativeFrom="paragraph">
                  <wp:posOffset>73025</wp:posOffset>
                </wp:positionV>
                <wp:extent cx="90805" cy="399415"/>
                <wp:effectExtent l="7620" t="11430" r="15875" b="8255"/>
                <wp:wrapNone/>
                <wp:docPr id="445" name="自选图形 732"/>
                <wp:cNvGraphicFramePr/>
                <a:graphic xmlns:a="http://schemas.openxmlformats.org/drawingml/2006/main">
                  <a:graphicData uri="http://schemas.microsoft.com/office/word/2010/wordprocessingShape">
                    <wps:wsp>
                      <wps:cNvSpPr/>
                      <wps:spPr>
                        <a:xfrm>
                          <a:off x="0" y="0"/>
                          <a:ext cx="90805" cy="399415"/>
                        </a:xfrm>
                        <a:prstGeom prst="upArrow">
                          <a:avLst>
                            <a:gd name="adj1" fmla="val 50000"/>
                            <a:gd name="adj2" fmla="val 107692"/>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732" o:spid="_x0000_s1026" o:spt="68" type="#_x0000_t68" style="position:absolute;left:0pt;margin-left:339.45pt;margin-top:5.75pt;height:31.45pt;width:7.15pt;z-index:251675648;mso-width-relative:page;mso-height-relative:page;" fillcolor="#FFFFFF" filled="t" stroked="t" coordsize="21600,21600" o:gfxdata="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YV7GOdYAAAAJAQAADwAAAAAAAAABACAAAAAiAAAAZHJzL2Rvd25y&#10;ZXYueG1sUEsBAhQAFAAAAAgAh07iQJk7zfY5AgAAiQQAAA4AAAAAAAAAAQAgAAAAJQEAAGRycy9l&#10;Mm9Eb2MueG1sUEsFBgAAAAAGAAYAWQEAANAFAAAAAA==&#10;" adj="5288,5400">
                <v:fill on="t" focussize="0,0"/>
                <v:stroke color="#000000" joinstyle="miter"/>
                <v:imagedata o:title=""/>
                <o:lock v:ext="edit" aspectratio="f"/>
                <v:textbox style="layout-flow:vertical-ideographic;"/>
              </v:shape>
            </w:pict>
          </mc:Fallback>
        </mc:AlternateContent>
      </w:r>
      <w:r>
        <w:rPr>
          <w:color w:val="auto"/>
          <w:spacing w:val="8"/>
          <w:kern w:val="0"/>
          <w:sz w:val="18"/>
          <w:szCs w:val="18"/>
        </w:rPr>
        <mc:AlternateContent>
          <mc:Choice Requires="wps">
            <w:drawing>
              <wp:anchor distT="0" distB="0" distL="114300" distR="114300" simplePos="0" relativeHeight="251674624" behindDoc="0" locked="0" layoutInCell="1" allowOverlap="1">
                <wp:simplePos x="0" y="0"/>
                <wp:positionH relativeFrom="column">
                  <wp:posOffset>775970</wp:posOffset>
                </wp:positionH>
                <wp:positionV relativeFrom="paragraph">
                  <wp:posOffset>77470</wp:posOffset>
                </wp:positionV>
                <wp:extent cx="90805" cy="391160"/>
                <wp:effectExtent l="7620" t="11430" r="15875" b="16510"/>
                <wp:wrapNone/>
                <wp:docPr id="446" name="自选图形 733"/>
                <wp:cNvGraphicFramePr/>
                <a:graphic xmlns:a="http://schemas.openxmlformats.org/drawingml/2006/main">
                  <a:graphicData uri="http://schemas.microsoft.com/office/word/2010/wordprocessingShape">
                    <wps:wsp>
                      <wps:cNvSpPr/>
                      <wps:spPr>
                        <a:xfrm>
                          <a:off x="0" y="0"/>
                          <a:ext cx="90805" cy="391160"/>
                        </a:xfrm>
                        <a:prstGeom prst="upArrow">
                          <a:avLst>
                            <a:gd name="adj1" fmla="val 50000"/>
                            <a:gd name="adj2" fmla="val 107692"/>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733" o:spid="_x0000_s1026" o:spt="68" type="#_x0000_t68" style="position:absolute;left:0pt;margin-left:61.1pt;margin-top:6.1pt;height:30.8pt;width:7.15pt;z-index:251674624;mso-width-relative:page;mso-height-relative:page;" fillcolor="#FFFFFF" filled="t" stroked="t" coordsize="21600,21600" o:gfxdata="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kXCGR1wAAAAkBAAAPAAAAAAAAAAEAIAAAACIAAABkcnMvZG93&#10;bnJldi54bWxQSwECFAAUAAAACACHTuJApTC4jzoCAACJBAAADgAAAAAAAAABACAAAAAmAQAAZHJz&#10;L2Uyb0RvYy54bWxQSwUGAAAAAAYABgBZAQAA0gUAAAAA&#10;" adj="5399,5400">
                <v:fill on="t" focussize="0,0"/>
                <v:stroke color="#000000" joinstyle="miter"/>
                <v:imagedata o:title=""/>
                <o:lock v:ext="edit" aspectratio="f"/>
                <v:textbox style="layout-flow:vertical-ideographic;"/>
              </v:shape>
            </w:pict>
          </mc:Fallback>
        </mc:AlternateContent>
      </w:r>
      <w:r>
        <w:rPr>
          <w:color w:val="auto"/>
          <w:spacing w:val="8"/>
          <w:kern w:val="0"/>
          <w:sz w:val="18"/>
          <w:szCs w:val="18"/>
        </w:rPr>
        <mc:AlternateContent>
          <mc:Choice Requires="wps">
            <w:drawing>
              <wp:anchor distT="0" distB="0" distL="114300" distR="114300" simplePos="0" relativeHeight="251673600" behindDoc="0" locked="0" layoutInCell="1" allowOverlap="1">
                <wp:simplePos x="0" y="0"/>
                <wp:positionH relativeFrom="column">
                  <wp:posOffset>2551430</wp:posOffset>
                </wp:positionH>
                <wp:positionV relativeFrom="paragraph">
                  <wp:posOffset>68580</wp:posOffset>
                </wp:positionV>
                <wp:extent cx="90805" cy="399415"/>
                <wp:effectExtent l="7620" t="11430" r="15875" b="8255"/>
                <wp:wrapNone/>
                <wp:docPr id="444" name="自选图形 734"/>
                <wp:cNvGraphicFramePr/>
                <a:graphic xmlns:a="http://schemas.openxmlformats.org/drawingml/2006/main">
                  <a:graphicData uri="http://schemas.microsoft.com/office/word/2010/wordprocessingShape">
                    <wps:wsp>
                      <wps:cNvSpPr/>
                      <wps:spPr>
                        <a:xfrm>
                          <a:off x="0" y="0"/>
                          <a:ext cx="90805" cy="399415"/>
                        </a:xfrm>
                        <a:prstGeom prst="upArrow">
                          <a:avLst>
                            <a:gd name="adj1" fmla="val 50000"/>
                            <a:gd name="adj2" fmla="val 107692"/>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734" o:spid="_x0000_s1026" o:spt="68" type="#_x0000_t68" style="position:absolute;left:0pt;margin-left:200.9pt;margin-top:5.4pt;height:31.45pt;width:7.15pt;z-index:251673600;mso-width-relative:page;mso-height-relative:page;" fillcolor="#FFFFFF" filled="t" stroked="t" coordsize="21600,21600" o:gfxdata="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i+Dop9YAAAAJAQAADwAAAAAAAAABACAAAAAiAAAAZHJzL2Rvd25y&#10;ZXYueG1sUEsBAhQAFAAAAAgAh07iQOkY2GA5AgAAiQQAAA4AAAAAAAAAAQAgAAAAJQEAAGRycy9l&#10;Mm9Eb2MueG1sUEsFBgAAAAAGAAYAWQEAANAFAAAAAA==&#10;" adj="5288,5400">
                <v:fill on="t" focussize="0,0"/>
                <v:stroke color="#000000" joinstyle="miter"/>
                <v:imagedata o:title=""/>
                <o:lock v:ext="edit" aspectratio="f"/>
                <v:textbox style="layout-flow:vertical-ideographic;"/>
              </v:shape>
            </w:pict>
          </mc:Fallback>
        </mc:AlternateContent>
      </w:r>
    </w:p>
    <w:p w14:paraId="4E1EE2D5">
      <w:pPr>
        <w:rPr>
          <w:rFonts w:ascii="宋体" w:hAnsi="宋体"/>
          <w:color w:val="auto"/>
        </w:rPr>
      </w:pPr>
    </w:p>
    <w:p w14:paraId="42B48BF5">
      <w:pPr>
        <w:rPr>
          <w:rFonts w:ascii="宋体" w:hAnsi="宋体"/>
          <w:color w:val="auto"/>
        </w:rPr>
      </w:pPr>
      <w:r>
        <w:rPr>
          <w:rFonts w:ascii="宋体" w:hAnsi="宋体" w:eastAsiaTheme="minorEastAsia"/>
          <w:color w:val="auto"/>
          <w:sz w:val="28"/>
        </w:rPr>
        <mc:AlternateContent>
          <mc:Choice Requires="wpc">
            <w:drawing>
              <wp:inline distT="0" distB="0" distL="114300" distR="114300">
                <wp:extent cx="5260975" cy="5855335"/>
                <wp:effectExtent l="4445" t="4445" r="11430" b="7620"/>
                <wp:docPr id="447" name="画布 7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solidFill>
                            <a:srgbClr val="000000"/>
                          </a:solidFill>
                          <a:prstDash val="solid"/>
                          <a:miter/>
                          <a:headEnd type="none" w="med" len="med"/>
                          <a:tailEnd type="none" w="med" len="med"/>
                        </a:ln>
                      </wpc:whole>
                      <wps:wsp>
                        <wps:cNvPr id="448" name="文本框 736"/>
                        <wps:cNvSpPr txBox="1"/>
                        <wps:spPr>
                          <a:xfrm>
                            <a:off x="2205025" y="74574"/>
                            <a:ext cx="2589668" cy="29280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08DBFA">
                              <w:pPr>
                                <w:jc w:val="center"/>
                                <w:rPr>
                                  <w:rFonts w:hint="eastAsia" w:eastAsia="宋体"/>
                                  <w:color w:val="auto"/>
                                  <w:sz w:val="18"/>
                                  <w:szCs w:val="18"/>
                                  <w:lang w:eastAsia="zh-CN"/>
                                </w:rPr>
                              </w:pPr>
                              <w:r>
                                <w:rPr>
                                  <w:rFonts w:hint="eastAsia"/>
                                  <w:sz w:val="18"/>
                                  <w:szCs w:val="18"/>
                                </w:rPr>
                                <w:t>铜、锌、镍等金属原料</w:t>
                              </w:r>
                              <w:r>
                                <w:rPr>
                                  <w:rFonts w:hint="eastAsia"/>
                                  <w:color w:val="auto"/>
                                  <w:sz w:val="18"/>
                                  <w:szCs w:val="18"/>
                                  <w:lang w:eastAsia="zh-CN"/>
                                </w:rPr>
                                <w:t>（</w:t>
                              </w:r>
                              <w:r>
                                <w:rPr>
                                  <w:rFonts w:hint="eastAsia"/>
                                  <w:color w:val="auto"/>
                                  <w:sz w:val="18"/>
                                  <w:szCs w:val="18"/>
                                  <w:lang w:val="en-US" w:eastAsia="zh-CN"/>
                                </w:rPr>
                                <w:t>含再生原料</w:t>
                              </w:r>
                              <w:r>
                                <w:rPr>
                                  <w:rFonts w:hint="eastAsia"/>
                                  <w:color w:val="auto"/>
                                  <w:sz w:val="18"/>
                                  <w:szCs w:val="18"/>
                                  <w:lang w:eastAsia="zh-CN"/>
                                </w:rPr>
                                <w:t>）</w:t>
                              </w:r>
                            </w:p>
                            <w:p w14:paraId="41D27E1B">
                              <w:pPr>
                                <w:jc w:val="center"/>
                                <w:rPr>
                                  <w:sz w:val="18"/>
                                  <w:szCs w:val="18"/>
                                </w:rPr>
                              </w:pPr>
                            </w:p>
                          </w:txbxContent>
                        </wps:txbx>
                        <wps:bodyPr upright="1"/>
                      </wps:wsp>
                      <wps:wsp>
                        <wps:cNvPr id="449" name="自选图形 737"/>
                        <wps:cNvCnPr/>
                        <wps:spPr>
                          <a:xfrm>
                            <a:off x="3216087" y="400346"/>
                            <a:ext cx="785" cy="176623"/>
                          </a:xfrm>
                          <a:prstGeom prst="straightConnector1">
                            <a:avLst/>
                          </a:prstGeom>
                          <a:ln w="9525" cap="flat" cmpd="sng">
                            <a:solidFill>
                              <a:srgbClr val="000000"/>
                            </a:solidFill>
                            <a:prstDash val="solid"/>
                            <a:headEnd type="none" w="med" len="med"/>
                            <a:tailEnd type="triangle" w="med" len="med"/>
                          </a:ln>
                        </wps:spPr>
                        <wps:bodyPr/>
                      </wps:wsp>
                      <wps:wsp>
                        <wps:cNvPr id="450" name="文本框 738"/>
                        <wps:cNvSpPr txBox="1"/>
                        <wps:spPr>
                          <a:xfrm>
                            <a:off x="2908372" y="1517391"/>
                            <a:ext cx="608364" cy="262972"/>
                          </a:xfrm>
                          <a:prstGeom prst="rect">
                            <a:avLst/>
                          </a:prstGeom>
                          <a:solidFill>
                            <a:srgbClr val="FFFFFF"/>
                          </a:solidFill>
                          <a:ln>
                            <a:noFill/>
                          </a:ln>
                        </wps:spPr>
                        <wps:txbx>
                          <w:txbxContent>
                            <w:p w14:paraId="3FAB27A0">
                              <w:pPr>
                                <w:jc w:val="center"/>
                                <w:rPr>
                                  <w:sz w:val="18"/>
                                  <w:szCs w:val="18"/>
                                </w:rPr>
                              </w:pPr>
                              <w:r>
                                <w:rPr>
                                  <w:rFonts w:hint="eastAsia"/>
                                  <w:sz w:val="18"/>
                                  <w:szCs w:val="18"/>
                                </w:rPr>
                                <w:t>铸锭</w:t>
                              </w:r>
                            </w:p>
                          </w:txbxContent>
                        </wps:txbx>
                        <wps:bodyPr upright="1"/>
                      </wps:wsp>
                      <wps:wsp>
                        <wps:cNvPr id="451" name="文本框 739"/>
                        <wps:cNvSpPr txBox="1"/>
                        <wps:spPr>
                          <a:xfrm>
                            <a:off x="2771785" y="576970"/>
                            <a:ext cx="916078" cy="28024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B878842">
                              <w:pPr>
                                <w:spacing w:line="240" w:lineRule="exact"/>
                                <w:jc w:val="center"/>
                                <w:rPr>
                                  <w:sz w:val="18"/>
                                  <w:szCs w:val="18"/>
                                </w:rPr>
                              </w:pPr>
                              <w:r>
                                <w:rPr>
                                  <w:rFonts w:hint="eastAsia"/>
                                  <w:sz w:val="18"/>
                                  <w:szCs w:val="18"/>
                                </w:rPr>
                                <w:t>熔铸</w:t>
                              </w:r>
                            </w:p>
                          </w:txbxContent>
                        </wps:txbx>
                        <wps:bodyPr upright="1"/>
                      </wps:wsp>
                      <wps:wsp>
                        <wps:cNvPr id="452" name="自选图形 10"/>
                        <wps:cNvCnPr/>
                        <wps:spPr>
                          <a:xfrm>
                            <a:off x="3216872" y="857212"/>
                            <a:ext cx="785" cy="176623"/>
                          </a:xfrm>
                          <a:prstGeom prst="straightConnector1">
                            <a:avLst/>
                          </a:prstGeom>
                          <a:ln w="9525" cap="flat" cmpd="sng">
                            <a:solidFill>
                              <a:srgbClr val="000000"/>
                            </a:solidFill>
                            <a:prstDash val="solid"/>
                            <a:headEnd type="none" w="med" len="med"/>
                            <a:tailEnd type="triangle" w="med" len="med"/>
                          </a:ln>
                        </wps:spPr>
                        <wps:bodyPr/>
                      </wps:wsp>
                      <wps:wsp>
                        <wps:cNvPr id="453" name="文本框 16"/>
                        <wps:cNvSpPr txBox="1"/>
                        <wps:spPr>
                          <a:xfrm>
                            <a:off x="2771785" y="1033835"/>
                            <a:ext cx="916078" cy="27945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5F86BE">
                              <w:pPr>
                                <w:spacing w:line="240" w:lineRule="exact"/>
                                <w:jc w:val="center"/>
                                <w:rPr>
                                  <w:rFonts w:hint="eastAsia" w:eastAsia="宋体"/>
                                  <w:color w:val="auto"/>
                                  <w:sz w:val="18"/>
                                  <w:szCs w:val="18"/>
                                  <w:lang w:eastAsia="zh-CN"/>
                                </w:rPr>
                              </w:pPr>
                              <w:r>
                                <w:rPr>
                                  <w:rFonts w:hint="eastAsia"/>
                                  <w:color w:val="auto"/>
                                  <w:sz w:val="18"/>
                                  <w:szCs w:val="18"/>
                                  <w:lang w:val="en-US" w:eastAsia="zh-CN"/>
                                </w:rPr>
                                <w:t>锯切</w:t>
                              </w:r>
                            </w:p>
                          </w:txbxContent>
                        </wps:txbx>
                        <wps:bodyPr upright="1"/>
                      </wps:wsp>
                      <wps:wsp>
                        <wps:cNvPr id="454" name="自选图形 17"/>
                        <wps:cNvCnPr/>
                        <wps:spPr>
                          <a:xfrm>
                            <a:off x="3252981" y="1297593"/>
                            <a:ext cx="7850" cy="204098"/>
                          </a:xfrm>
                          <a:prstGeom prst="straightConnector1">
                            <a:avLst/>
                          </a:prstGeom>
                          <a:ln w="9525" cap="flat" cmpd="sng">
                            <a:solidFill>
                              <a:srgbClr val="000000"/>
                            </a:solidFill>
                            <a:prstDash val="solid"/>
                            <a:headEnd type="none" w="med" len="med"/>
                            <a:tailEnd type="triangle" w="med" len="med"/>
                          </a:ln>
                        </wps:spPr>
                        <wps:bodyPr/>
                      </wps:wsp>
                      <wps:wsp>
                        <wps:cNvPr id="455" name="自选图形 21"/>
                        <wps:cNvCnPr/>
                        <wps:spPr>
                          <a:xfrm flipH="1">
                            <a:off x="2757655" y="2707439"/>
                            <a:ext cx="208806" cy="785"/>
                          </a:xfrm>
                          <a:prstGeom prst="straightConnector1">
                            <a:avLst/>
                          </a:prstGeom>
                          <a:ln w="9525" cap="flat" cmpd="sng">
                            <a:solidFill>
                              <a:srgbClr val="000000"/>
                            </a:solidFill>
                            <a:prstDash val="solid"/>
                            <a:headEnd type="none" w="med" len="med"/>
                            <a:tailEnd type="triangle" w="med" len="med"/>
                          </a:ln>
                        </wps:spPr>
                        <wps:bodyPr/>
                      </wps:wsp>
                      <wps:wsp>
                        <wps:cNvPr id="456" name="文本框 41"/>
                        <wps:cNvSpPr txBox="1"/>
                        <wps:spPr>
                          <a:xfrm>
                            <a:off x="3022980" y="2033131"/>
                            <a:ext cx="564405" cy="28024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2AFADCF">
                              <w:pPr>
                                <w:spacing w:line="240" w:lineRule="exact"/>
                                <w:jc w:val="center"/>
                                <w:rPr>
                                  <w:sz w:val="18"/>
                                  <w:szCs w:val="18"/>
                                </w:rPr>
                              </w:pPr>
                              <w:r>
                                <w:rPr>
                                  <w:rFonts w:hint="eastAsia"/>
                                  <w:sz w:val="18"/>
                                  <w:szCs w:val="18"/>
                                </w:rPr>
                                <w:t>加热</w:t>
                              </w:r>
                            </w:p>
                          </w:txbxContent>
                        </wps:txbx>
                        <wps:bodyPr upright="1"/>
                      </wps:wsp>
                      <wps:wsp>
                        <wps:cNvPr id="457" name="自选图形 42"/>
                        <wps:cNvCnPr/>
                        <wps:spPr>
                          <a:xfrm>
                            <a:off x="3280456" y="2409142"/>
                            <a:ext cx="1570" cy="176623"/>
                          </a:xfrm>
                          <a:prstGeom prst="straightConnector1">
                            <a:avLst/>
                          </a:prstGeom>
                          <a:ln w="9525" cap="flat" cmpd="sng">
                            <a:solidFill>
                              <a:srgbClr val="000000"/>
                            </a:solidFill>
                            <a:prstDash val="solid"/>
                            <a:headEnd type="none" w="med" len="med"/>
                            <a:tailEnd type="triangle" w="med" len="med"/>
                          </a:ln>
                        </wps:spPr>
                        <wps:bodyPr/>
                      </wps:wsp>
                      <wps:wsp>
                        <wps:cNvPr id="458" name="文本框 43"/>
                        <wps:cNvSpPr txBox="1"/>
                        <wps:spPr>
                          <a:xfrm>
                            <a:off x="3007281" y="2585765"/>
                            <a:ext cx="564405" cy="27945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4940243">
                              <w:pPr>
                                <w:spacing w:line="240" w:lineRule="exact"/>
                                <w:jc w:val="center"/>
                                <w:rPr>
                                  <w:sz w:val="18"/>
                                  <w:szCs w:val="18"/>
                                </w:rPr>
                              </w:pPr>
                              <w:r>
                                <w:rPr>
                                  <w:rFonts w:hint="eastAsia"/>
                                  <w:sz w:val="18"/>
                                  <w:szCs w:val="18"/>
                                </w:rPr>
                                <w:t>挤压</w:t>
                              </w:r>
                            </w:p>
                          </w:txbxContent>
                        </wps:txbx>
                        <wps:bodyPr upright="1"/>
                      </wps:wsp>
                      <wps:wsp>
                        <wps:cNvPr id="459" name="文本框 44"/>
                        <wps:cNvSpPr txBox="1"/>
                        <wps:spPr>
                          <a:xfrm>
                            <a:off x="3007281" y="3042631"/>
                            <a:ext cx="564405" cy="27945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BDDFB2F">
                              <w:pPr>
                                <w:spacing w:line="240" w:lineRule="exact"/>
                                <w:jc w:val="center"/>
                                <w:rPr>
                                  <w:sz w:val="18"/>
                                  <w:szCs w:val="18"/>
                                </w:rPr>
                              </w:pPr>
                              <w:r>
                                <w:rPr>
                                  <w:rFonts w:hint="eastAsia"/>
                                  <w:sz w:val="18"/>
                                  <w:szCs w:val="18"/>
                                </w:rPr>
                                <w:t>冷轧</w:t>
                              </w:r>
                            </w:p>
                          </w:txbxContent>
                        </wps:txbx>
                        <wps:bodyPr upright="1"/>
                      </wps:wsp>
                      <wps:wsp>
                        <wps:cNvPr id="460" name="自选图形 45"/>
                        <wps:cNvCnPr/>
                        <wps:spPr>
                          <a:xfrm>
                            <a:off x="3279671" y="2865223"/>
                            <a:ext cx="785" cy="177408"/>
                          </a:xfrm>
                          <a:prstGeom prst="straightConnector1">
                            <a:avLst/>
                          </a:prstGeom>
                          <a:ln w="9525" cap="flat" cmpd="sng">
                            <a:solidFill>
                              <a:srgbClr val="000000"/>
                            </a:solidFill>
                            <a:prstDash val="solid"/>
                            <a:headEnd type="none" w="med" len="med"/>
                            <a:tailEnd type="triangle" w="med" len="med"/>
                          </a:ln>
                        </wps:spPr>
                        <wps:bodyPr/>
                      </wps:wsp>
                      <wps:wsp>
                        <wps:cNvPr id="461" name="自选图形 46"/>
                        <wps:cNvCnPr/>
                        <wps:spPr>
                          <a:xfrm>
                            <a:off x="3278886" y="3347208"/>
                            <a:ext cx="785" cy="177408"/>
                          </a:xfrm>
                          <a:prstGeom prst="straightConnector1">
                            <a:avLst/>
                          </a:prstGeom>
                          <a:ln w="9525" cap="flat" cmpd="sng">
                            <a:solidFill>
                              <a:srgbClr val="000000"/>
                            </a:solidFill>
                            <a:prstDash val="solid"/>
                            <a:headEnd type="none" w="med" len="med"/>
                            <a:tailEnd type="triangle" w="med" len="med"/>
                          </a:ln>
                        </wps:spPr>
                        <wps:bodyPr/>
                      </wps:wsp>
                      <wps:wsp>
                        <wps:cNvPr id="462" name="自选图形 47"/>
                        <wps:cNvCnPr/>
                        <wps:spPr>
                          <a:xfrm>
                            <a:off x="3277316" y="3804074"/>
                            <a:ext cx="1570" cy="177408"/>
                          </a:xfrm>
                          <a:prstGeom prst="straightConnector1">
                            <a:avLst/>
                          </a:prstGeom>
                          <a:ln w="9525" cap="flat" cmpd="sng">
                            <a:solidFill>
                              <a:srgbClr val="000000"/>
                            </a:solidFill>
                            <a:prstDash val="solid"/>
                            <a:headEnd type="none" w="med" len="med"/>
                            <a:tailEnd type="triangle" w="med" len="med"/>
                          </a:ln>
                        </wps:spPr>
                        <wps:bodyPr/>
                      </wps:wsp>
                      <wps:wsp>
                        <wps:cNvPr id="463" name="文本框 49"/>
                        <wps:cNvSpPr txBox="1"/>
                        <wps:spPr>
                          <a:xfrm>
                            <a:off x="3007281" y="3524616"/>
                            <a:ext cx="564405" cy="27945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25D03C7">
                              <w:pPr>
                                <w:spacing w:line="240" w:lineRule="exact"/>
                                <w:jc w:val="center"/>
                                <w:rPr>
                                  <w:sz w:val="18"/>
                                  <w:szCs w:val="18"/>
                                </w:rPr>
                              </w:pPr>
                              <w:r>
                                <w:rPr>
                                  <w:rFonts w:hint="eastAsia"/>
                                  <w:sz w:val="18"/>
                                  <w:szCs w:val="18"/>
                                </w:rPr>
                                <w:t>热处理</w:t>
                              </w:r>
                            </w:p>
                          </w:txbxContent>
                        </wps:txbx>
                        <wps:bodyPr upright="1"/>
                      </wps:wsp>
                      <wps:wsp>
                        <wps:cNvPr id="464" name="文本框 50"/>
                        <wps:cNvSpPr txBox="1"/>
                        <wps:spPr>
                          <a:xfrm>
                            <a:off x="3007281" y="3981482"/>
                            <a:ext cx="564405" cy="27945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86EB45">
                              <w:pPr>
                                <w:spacing w:line="240" w:lineRule="exact"/>
                                <w:jc w:val="center"/>
                                <w:rPr>
                                  <w:sz w:val="18"/>
                                  <w:szCs w:val="18"/>
                                </w:rPr>
                              </w:pPr>
                              <w:r>
                                <w:rPr>
                                  <w:rFonts w:hint="eastAsia"/>
                                  <w:sz w:val="18"/>
                                  <w:szCs w:val="18"/>
                                </w:rPr>
                                <w:t>拉伸</w:t>
                              </w:r>
                            </w:p>
                          </w:txbxContent>
                        </wps:txbx>
                        <wps:bodyPr upright="1"/>
                      </wps:wsp>
                      <wps:wsp>
                        <wps:cNvPr id="465" name="文本框 53"/>
                        <wps:cNvSpPr txBox="1"/>
                        <wps:spPr>
                          <a:xfrm>
                            <a:off x="2208950" y="2554366"/>
                            <a:ext cx="548705" cy="37365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9A8ED2">
                              <w:pPr>
                                <w:spacing w:line="200" w:lineRule="exact"/>
                                <w:jc w:val="center"/>
                                <w:rPr>
                                  <w:rFonts w:hint="eastAsia"/>
                                  <w:sz w:val="15"/>
                                  <w:szCs w:val="15"/>
                                </w:rPr>
                              </w:pPr>
                              <w:r>
                                <w:rPr>
                                  <w:rFonts w:hint="eastAsia"/>
                                  <w:sz w:val="15"/>
                                  <w:szCs w:val="15"/>
                                </w:rPr>
                                <w:t>热处理、</w:t>
                              </w:r>
                            </w:p>
                            <w:p w14:paraId="6F11EA0F">
                              <w:pPr>
                                <w:spacing w:line="200" w:lineRule="exact"/>
                                <w:jc w:val="center"/>
                                <w:rPr>
                                  <w:sz w:val="15"/>
                                  <w:szCs w:val="15"/>
                                </w:rPr>
                              </w:pPr>
                              <w:r>
                                <w:rPr>
                                  <w:rFonts w:hint="eastAsia"/>
                                  <w:sz w:val="15"/>
                                  <w:szCs w:val="15"/>
                                </w:rPr>
                                <w:t>精整</w:t>
                              </w:r>
                            </w:p>
                          </w:txbxContent>
                        </wps:txbx>
                        <wps:bodyPr upright="1"/>
                      </wps:wsp>
                      <wps:wsp>
                        <wps:cNvPr id="466" name="文本框 54"/>
                        <wps:cNvSpPr txBox="1"/>
                        <wps:spPr>
                          <a:xfrm>
                            <a:off x="1247140" y="2548890"/>
                            <a:ext cx="754380" cy="265430"/>
                          </a:xfrm>
                          <a:prstGeom prst="rect">
                            <a:avLst/>
                          </a:prstGeom>
                          <a:solidFill>
                            <a:srgbClr val="FFFFFF"/>
                          </a:solidFill>
                          <a:ln>
                            <a:noFill/>
                          </a:ln>
                        </wps:spPr>
                        <wps:txbx>
                          <w:txbxContent>
                            <w:p w14:paraId="48AE9CA8">
                              <w:pPr>
                                <w:jc w:val="center"/>
                                <w:rPr>
                                  <w:sz w:val="18"/>
                                  <w:szCs w:val="18"/>
                                </w:rPr>
                              </w:pPr>
                              <w:r>
                                <w:rPr>
                                  <w:rFonts w:hint="eastAsia"/>
                                  <w:sz w:val="18"/>
                                  <w:szCs w:val="18"/>
                                </w:rPr>
                                <w:t>挤制管材</w:t>
                              </w:r>
                            </w:p>
                          </w:txbxContent>
                        </wps:txbx>
                        <wps:bodyPr upright="1"/>
                      </wps:wsp>
                      <wps:wsp>
                        <wps:cNvPr id="467" name="自选图形 55"/>
                        <wps:cNvCnPr/>
                        <wps:spPr>
                          <a:xfrm flipH="1">
                            <a:off x="1962465" y="2708224"/>
                            <a:ext cx="207236" cy="785"/>
                          </a:xfrm>
                          <a:prstGeom prst="straightConnector1">
                            <a:avLst/>
                          </a:prstGeom>
                          <a:ln w="9525" cap="flat" cmpd="sng">
                            <a:solidFill>
                              <a:srgbClr val="000000"/>
                            </a:solidFill>
                            <a:prstDash val="solid"/>
                            <a:headEnd type="none" w="med" len="med"/>
                            <a:tailEnd type="triangle" w="med" len="med"/>
                          </a:ln>
                        </wps:spPr>
                        <wps:bodyPr/>
                      </wps:wsp>
                      <wps:wsp>
                        <wps:cNvPr id="468" name="文本框 56"/>
                        <wps:cNvSpPr txBox="1"/>
                        <wps:spPr>
                          <a:xfrm>
                            <a:off x="2813389" y="4488587"/>
                            <a:ext cx="1047956" cy="27945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BEAD7F">
                              <w:pPr>
                                <w:spacing w:line="240" w:lineRule="auto"/>
                                <w:jc w:val="center"/>
                                <w:rPr>
                                  <w:sz w:val="18"/>
                                  <w:szCs w:val="18"/>
                                </w:rPr>
                              </w:pPr>
                              <w:r>
                                <w:rPr>
                                  <w:rFonts w:hint="eastAsia"/>
                                  <w:sz w:val="18"/>
                                  <w:szCs w:val="18"/>
                                </w:rPr>
                                <w:t>热处理、精整</w:t>
                              </w:r>
                            </w:p>
                          </w:txbxContent>
                        </wps:txbx>
                        <wps:bodyPr upright="1"/>
                      </wps:wsp>
                      <wps:wsp>
                        <wps:cNvPr id="469" name="文本框 58"/>
                        <wps:cNvSpPr txBox="1"/>
                        <wps:spPr>
                          <a:xfrm>
                            <a:off x="2887178" y="4965863"/>
                            <a:ext cx="891744" cy="266897"/>
                          </a:xfrm>
                          <a:prstGeom prst="rect">
                            <a:avLst/>
                          </a:prstGeom>
                          <a:solidFill>
                            <a:srgbClr val="FFFFFF"/>
                          </a:solidFill>
                          <a:ln>
                            <a:noFill/>
                          </a:ln>
                        </wps:spPr>
                        <wps:txbx>
                          <w:txbxContent>
                            <w:p w14:paraId="126B3A95">
                              <w:pPr>
                                <w:jc w:val="center"/>
                                <w:rPr>
                                  <w:sz w:val="18"/>
                                  <w:szCs w:val="18"/>
                                </w:rPr>
                              </w:pPr>
                              <w:r>
                                <w:rPr>
                                  <w:rFonts w:hint="eastAsia"/>
                                  <w:sz w:val="18"/>
                                  <w:szCs w:val="18"/>
                                </w:rPr>
                                <w:t>管材</w:t>
                              </w:r>
                            </w:p>
                          </w:txbxContent>
                        </wps:txbx>
                        <wps:bodyPr upright="1"/>
                      </wps:wsp>
                      <wps:wsp>
                        <wps:cNvPr id="470" name="自选图形 132"/>
                        <wps:cNvCnPr/>
                        <wps:spPr>
                          <a:xfrm>
                            <a:off x="3250626" y="1767803"/>
                            <a:ext cx="0" cy="203313"/>
                          </a:xfrm>
                          <a:prstGeom prst="straightConnector1">
                            <a:avLst/>
                          </a:prstGeom>
                          <a:ln w="9525" cap="flat" cmpd="sng">
                            <a:solidFill>
                              <a:srgbClr val="000000"/>
                            </a:solidFill>
                            <a:prstDash val="solid"/>
                            <a:headEnd type="none" w="med" len="med"/>
                            <a:tailEnd type="triangle" w="med" len="med"/>
                          </a:ln>
                        </wps:spPr>
                        <wps:bodyPr/>
                      </wps:wsp>
                      <wps:wsp>
                        <wps:cNvPr id="471" name="自选图形 134"/>
                        <wps:cNvCnPr/>
                        <wps:spPr>
                          <a:xfrm>
                            <a:off x="4346467" y="369731"/>
                            <a:ext cx="0" cy="203313"/>
                          </a:xfrm>
                          <a:prstGeom prst="straightConnector1">
                            <a:avLst/>
                          </a:prstGeom>
                          <a:ln w="9525" cap="flat" cmpd="sng">
                            <a:solidFill>
                              <a:srgbClr val="000000"/>
                            </a:solidFill>
                            <a:prstDash val="solid"/>
                            <a:headEnd type="none" w="med" len="med"/>
                            <a:tailEnd type="triangle" w="med" len="med"/>
                          </a:ln>
                        </wps:spPr>
                        <wps:bodyPr/>
                      </wps:wsp>
                      <wps:wsp>
                        <wps:cNvPr id="472" name="文本框 135"/>
                        <wps:cNvSpPr txBox="1"/>
                        <wps:spPr>
                          <a:xfrm>
                            <a:off x="3878615" y="576970"/>
                            <a:ext cx="914508" cy="27945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6A4C5A0">
                              <w:pPr>
                                <w:spacing w:line="240" w:lineRule="exact"/>
                                <w:jc w:val="center"/>
                                <w:rPr>
                                  <w:color w:val="auto"/>
                                  <w:sz w:val="18"/>
                                  <w:szCs w:val="18"/>
                                </w:rPr>
                              </w:pPr>
                              <w:r>
                                <w:rPr>
                                  <w:rFonts w:hint="eastAsia"/>
                                  <w:color w:val="auto"/>
                                  <w:sz w:val="18"/>
                                  <w:szCs w:val="18"/>
                                  <w:lang w:val="en-US" w:eastAsia="zh-CN"/>
                                </w:rPr>
                                <w:t>水平连</w:t>
                              </w:r>
                              <w:r>
                                <w:rPr>
                                  <w:rFonts w:hint="eastAsia"/>
                                  <w:color w:val="auto"/>
                                  <w:sz w:val="18"/>
                                  <w:szCs w:val="18"/>
                                </w:rPr>
                                <w:t>铸</w:t>
                              </w:r>
                            </w:p>
                          </w:txbxContent>
                        </wps:txbx>
                        <wps:bodyPr upright="1"/>
                      </wps:wsp>
                      <wps:wsp>
                        <wps:cNvPr id="474" name="文本框 136"/>
                        <wps:cNvSpPr txBox="1"/>
                        <wps:spPr>
                          <a:xfrm>
                            <a:off x="4078001" y="1045610"/>
                            <a:ext cx="595804" cy="255123"/>
                          </a:xfrm>
                          <a:prstGeom prst="rect">
                            <a:avLst/>
                          </a:prstGeom>
                          <a:solidFill>
                            <a:srgbClr val="FFFFFF"/>
                          </a:solidFill>
                          <a:ln>
                            <a:noFill/>
                          </a:ln>
                        </wps:spPr>
                        <wps:txbx>
                          <w:txbxContent>
                            <w:p w14:paraId="6E9C105B">
                              <w:pPr>
                                <w:jc w:val="center"/>
                                <w:rPr>
                                  <w:sz w:val="18"/>
                                  <w:szCs w:val="18"/>
                                </w:rPr>
                              </w:pPr>
                              <w:r>
                                <w:rPr>
                                  <w:rFonts w:hint="eastAsia"/>
                                  <w:sz w:val="18"/>
                                  <w:szCs w:val="18"/>
                                  <w:lang w:val="en-US" w:eastAsia="zh-CN"/>
                                </w:rPr>
                                <w:t>管坯</w:t>
                              </w:r>
                            </w:p>
                          </w:txbxContent>
                        </wps:txbx>
                        <wps:bodyPr upright="1"/>
                      </wps:wsp>
                      <wps:wsp>
                        <wps:cNvPr id="476" name="文本框 137"/>
                        <wps:cNvSpPr txBox="1"/>
                        <wps:spPr>
                          <a:xfrm>
                            <a:off x="4037965" y="1505585"/>
                            <a:ext cx="582295"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48433F">
                              <w:pPr>
                                <w:spacing w:line="240" w:lineRule="exact"/>
                                <w:jc w:val="center"/>
                                <w:rPr>
                                  <w:rFonts w:hint="default" w:eastAsia="宋体"/>
                                  <w:sz w:val="18"/>
                                  <w:szCs w:val="18"/>
                                  <w:lang w:val="en-US" w:eastAsia="zh-CN"/>
                                </w:rPr>
                              </w:pPr>
                              <w:r>
                                <w:rPr>
                                  <w:rFonts w:hint="eastAsia"/>
                                  <w:sz w:val="18"/>
                                  <w:szCs w:val="18"/>
                                  <w:lang w:val="en-US" w:eastAsia="zh-CN"/>
                                </w:rPr>
                                <w:t>修整</w:t>
                              </w:r>
                            </w:p>
                          </w:txbxContent>
                        </wps:txbx>
                        <wps:bodyPr upright="1"/>
                      </wps:wsp>
                      <wps:wsp>
                        <wps:cNvPr id="479" name="文本框 138"/>
                        <wps:cNvSpPr txBox="1"/>
                        <wps:spPr>
                          <a:xfrm>
                            <a:off x="4220210" y="2012950"/>
                            <a:ext cx="657225"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8DB7E82">
                              <w:pPr>
                                <w:spacing w:line="240" w:lineRule="auto"/>
                                <w:jc w:val="center"/>
                                <w:rPr>
                                  <w:sz w:val="18"/>
                                  <w:szCs w:val="18"/>
                                </w:rPr>
                              </w:pPr>
                              <w:r>
                                <w:rPr>
                                  <w:rFonts w:hint="eastAsia"/>
                                  <w:sz w:val="18"/>
                                  <w:szCs w:val="18"/>
                                  <w:lang w:val="en-US" w:eastAsia="zh-CN"/>
                                </w:rPr>
                                <w:t>均</w:t>
                              </w:r>
                              <w:r>
                                <w:rPr>
                                  <w:rFonts w:hint="eastAsia"/>
                                  <w:sz w:val="18"/>
                                  <w:szCs w:val="18"/>
                                </w:rPr>
                                <w:t>热处理</w:t>
                              </w:r>
                            </w:p>
                          </w:txbxContent>
                        </wps:txbx>
                        <wps:bodyPr upright="1"/>
                      </wps:wsp>
                      <wps:wsp>
                        <wps:cNvPr id="486" name="自选图形 141"/>
                        <wps:cNvCnPr/>
                        <wps:spPr>
                          <a:xfrm>
                            <a:off x="4346467" y="1307013"/>
                            <a:ext cx="0" cy="203313"/>
                          </a:xfrm>
                          <a:prstGeom prst="straightConnector1">
                            <a:avLst/>
                          </a:prstGeom>
                          <a:ln w="9525" cap="flat" cmpd="sng">
                            <a:solidFill>
                              <a:srgbClr val="000000"/>
                            </a:solidFill>
                            <a:prstDash val="solid"/>
                            <a:headEnd type="none" w="med" len="med"/>
                            <a:tailEnd type="triangle" w="med" len="med"/>
                          </a:ln>
                        </wps:spPr>
                        <wps:bodyPr/>
                      </wps:wsp>
                      <wps:wsp>
                        <wps:cNvPr id="488" name="自选图形 142"/>
                        <wps:cNvCnPr/>
                        <wps:spPr>
                          <a:xfrm>
                            <a:off x="3307145" y="4252305"/>
                            <a:ext cx="0" cy="203313"/>
                          </a:xfrm>
                          <a:prstGeom prst="straightConnector1">
                            <a:avLst/>
                          </a:prstGeom>
                          <a:ln w="9525" cap="flat" cmpd="sng">
                            <a:solidFill>
                              <a:srgbClr val="000000"/>
                            </a:solidFill>
                            <a:prstDash val="solid"/>
                            <a:headEnd type="none" w="med" len="med"/>
                            <a:tailEnd type="triangle" w="med" len="med"/>
                          </a:ln>
                        </wps:spPr>
                        <wps:bodyPr/>
                      </wps:wsp>
                      <wps:wsp>
                        <wps:cNvPr id="495" name="自选图形 144"/>
                        <wps:cNvCnPr/>
                        <wps:spPr>
                          <a:xfrm>
                            <a:off x="4547870" y="1802765"/>
                            <a:ext cx="0" cy="203835"/>
                          </a:xfrm>
                          <a:prstGeom prst="straightConnector1">
                            <a:avLst/>
                          </a:prstGeom>
                          <a:ln w="9525" cap="flat" cmpd="sng">
                            <a:solidFill>
                              <a:srgbClr val="000000"/>
                            </a:solidFill>
                            <a:prstDash val="solid"/>
                            <a:headEnd type="none" w="med" len="med"/>
                            <a:tailEnd type="triangle" w="med" len="med"/>
                          </a:ln>
                        </wps:spPr>
                        <wps:bodyPr/>
                      </wps:wsp>
                      <wps:wsp>
                        <wps:cNvPr id="496" name="自选图形 145"/>
                        <wps:cNvCnPr/>
                        <wps:spPr>
                          <a:xfrm>
                            <a:off x="4359026" y="883117"/>
                            <a:ext cx="0" cy="203313"/>
                          </a:xfrm>
                          <a:prstGeom prst="straightConnector1">
                            <a:avLst/>
                          </a:prstGeom>
                          <a:ln w="9525" cap="flat" cmpd="sng">
                            <a:solidFill>
                              <a:srgbClr val="000000"/>
                            </a:solidFill>
                            <a:prstDash val="solid"/>
                            <a:headEnd type="none" w="med" len="med"/>
                            <a:tailEnd type="triangle" w="med" len="med"/>
                          </a:ln>
                        </wps:spPr>
                        <wps:bodyPr/>
                      </wps:wsp>
                      <wps:wsp>
                        <wps:cNvPr id="497" name="自选图形 146"/>
                        <wps:cNvCnPr>
                          <a:stCxn id="141" idx="2"/>
                          <a:endCxn id="130" idx="3"/>
                        </wps:cNvCnPr>
                        <wps:spPr>
                          <a:xfrm rot="5400000">
                            <a:off x="3154680" y="2726055"/>
                            <a:ext cx="1811655" cy="977265"/>
                          </a:xfrm>
                          <a:prstGeom prst="bentConnector2">
                            <a:avLst/>
                          </a:prstGeom>
                          <a:ln w="9525" cap="flat" cmpd="sng">
                            <a:solidFill>
                              <a:srgbClr val="000000"/>
                            </a:solidFill>
                            <a:prstDash val="solid"/>
                            <a:miter/>
                            <a:headEnd type="none" w="med" len="med"/>
                            <a:tailEnd type="triangle" w="med" len="med"/>
                          </a:ln>
                        </wps:spPr>
                        <wps:bodyPr/>
                      </wps:wsp>
                      <wps:wsp>
                        <wps:cNvPr id="498" name="自选图形 147"/>
                        <wps:cNvCnPr/>
                        <wps:spPr>
                          <a:xfrm>
                            <a:off x="3322845" y="4799444"/>
                            <a:ext cx="0" cy="203313"/>
                          </a:xfrm>
                          <a:prstGeom prst="straightConnector1">
                            <a:avLst/>
                          </a:prstGeom>
                          <a:ln w="9525" cap="flat" cmpd="sng">
                            <a:solidFill>
                              <a:srgbClr val="000000"/>
                            </a:solidFill>
                            <a:prstDash val="solid"/>
                            <a:headEnd type="none" w="med" len="med"/>
                            <a:tailEnd type="triangle" w="med" len="med"/>
                          </a:ln>
                        </wps:spPr>
                        <wps:bodyPr/>
                      </wps:wsp>
                      <wps:wsp>
                        <wps:cNvPr id="499" name="矩形 746"/>
                        <wps:cNvSpPr/>
                        <wps:spPr>
                          <a:xfrm>
                            <a:off x="2111612" y="50240"/>
                            <a:ext cx="2847144" cy="1848657"/>
                          </a:xfrm>
                          <a:prstGeom prst="rect">
                            <a:avLst/>
                          </a:prstGeom>
                          <a:noFill/>
                          <a:ln w="9525" cap="flat" cmpd="sng">
                            <a:solidFill>
                              <a:srgbClr val="000000"/>
                            </a:solidFill>
                            <a:prstDash val="dash"/>
                            <a:miter/>
                            <a:headEnd type="none" w="med" len="med"/>
                            <a:tailEnd type="none" w="med" len="med"/>
                          </a:ln>
                        </wps:spPr>
                        <wps:bodyPr upright="1"/>
                      </wps:wsp>
                      <wps:wsp>
                        <wps:cNvPr id="500" name="矩形 747"/>
                        <wps:cNvSpPr/>
                        <wps:spPr>
                          <a:xfrm>
                            <a:off x="1106170" y="1963420"/>
                            <a:ext cx="3921125" cy="3797935"/>
                          </a:xfrm>
                          <a:prstGeom prst="rect">
                            <a:avLst/>
                          </a:prstGeom>
                          <a:noFill/>
                          <a:ln w="9525" cap="flat" cmpd="sng">
                            <a:solidFill>
                              <a:srgbClr val="000000"/>
                            </a:solidFill>
                            <a:prstDash val="dash"/>
                            <a:miter/>
                            <a:headEnd type="none" w="med" len="med"/>
                            <a:tailEnd type="none" w="med" len="med"/>
                          </a:ln>
                        </wps:spPr>
                        <wps:bodyPr upright="1"/>
                      </wps:wsp>
                      <wps:wsp>
                        <wps:cNvPr id="501" name="文本框 724"/>
                        <wps:cNvSpPr txBox="1"/>
                        <wps:spPr>
                          <a:xfrm>
                            <a:off x="315595" y="89535"/>
                            <a:ext cx="668655"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49D2246">
                              <w:pPr>
                                <w:spacing w:line="240" w:lineRule="exact"/>
                                <w:jc w:val="center"/>
                                <w:rPr>
                                  <w:rFonts w:hint="default" w:eastAsia="宋体"/>
                                  <w:color w:val="FF0000"/>
                                  <w:sz w:val="18"/>
                                  <w:szCs w:val="18"/>
                                  <w:lang w:val="en-US" w:eastAsia="zh-CN"/>
                                </w:rPr>
                              </w:pPr>
                              <w:r>
                                <w:rPr>
                                  <w:rFonts w:hint="eastAsia"/>
                                  <w:color w:val="auto"/>
                                  <w:sz w:val="18"/>
                                  <w:szCs w:val="18"/>
                                  <w:lang w:val="en-US" w:eastAsia="zh-CN"/>
                                </w:rPr>
                                <w:t>辅助生产</w:t>
                              </w:r>
                            </w:p>
                          </w:txbxContent>
                        </wps:txbx>
                        <wps:bodyPr upright="1"/>
                      </wps:wsp>
                      <wps:wsp>
                        <wps:cNvPr id="502" name="文本框 724"/>
                        <wps:cNvSpPr txBox="1"/>
                        <wps:spPr>
                          <a:xfrm>
                            <a:off x="292735" y="515620"/>
                            <a:ext cx="668655"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9552CCB">
                              <w:pPr>
                                <w:spacing w:line="240" w:lineRule="exact"/>
                                <w:jc w:val="center"/>
                                <w:rPr>
                                  <w:rFonts w:hint="default" w:eastAsia="宋体"/>
                                  <w:color w:val="FF0000"/>
                                  <w:sz w:val="18"/>
                                  <w:szCs w:val="18"/>
                                  <w:lang w:val="en-US" w:eastAsia="zh-CN"/>
                                </w:rPr>
                              </w:pPr>
                              <w:r>
                                <w:rPr>
                                  <w:rFonts w:hint="eastAsia"/>
                                  <w:color w:val="auto"/>
                                  <w:sz w:val="18"/>
                                  <w:szCs w:val="18"/>
                                  <w:lang w:val="en-US" w:eastAsia="zh-CN"/>
                                </w:rPr>
                                <w:t>附属生产</w:t>
                              </w:r>
                            </w:p>
                          </w:txbxContent>
                        </wps:txbx>
                        <wps:bodyPr upright="1"/>
                      </wps:wsp>
                      <wps:wsp>
                        <wps:cNvPr id="503" name="肘形连接符 477"/>
                        <wps:cNvCnPr/>
                        <wps:spPr>
                          <a:xfrm rot="5400000">
                            <a:off x="3173095" y="2208530"/>
                            <a:ext cx="1377950" cy="568325"/>
                          </a:xfrm>
                          <a:prstGeom prst="bentConnector3">
                            <a:avLst>
                              <a:gd name="adj1" fmla="val 99700"/>
                            </a:avLst>
                          </a:prstGeom>
                          <a:ln w="952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2" name="肘形连接符 2"/>
                        <wps:cNvCnPr>
                          <a:endCxn id="464" idx="1"/>
                        </wps:cNvCnPr>
                        <wps:spPr>
                          <a:xfrm rot="5400000" flipV="1">
                            <a:off x="2233930" y="3347085"/>
                            <a:ext cx="1415415" cy="131445"/>
                          </a:xfrm>
                          <a:prstGeom prst="bentConnector2">
                            <a:avLst/>
                          </a:prstGeom>
                          <a:ln w="9525" cmpd="sng">
                            <a:solidFill>
                              <a:schemeClr val="tx1"/>
                            </a:solidFill>
                            <a:prstDash val="solid"/>
                            <a:tailEnd type="triangle"/>
                          </a:ln>
                        </wps:spPr>
                        <wps:style>
                          <a:lnRef idx="2">
                            <a:schemeClr val="accent1"/>
                          </a:lnRef>
                          <a:fillRef idx="0">
                            <a:srgbClr val="FFFFFF"/>
                          </a:fillRef>
                          <a:effectRef idx="0">
                            <a:srgbClr val="FFFFFF"/>
                          </a:effectRef>
                          <a:fontRef idx="minor">
                            <a:schemeClr val="tx1"/>
                          </a:fontRef>
                        </wps:style>
                        <wps:bodyPr/>
                      </wps:wsp>
                      <wps:wsp>
                        <wps:cNvPr id="3" name="文本框 56"/>
                        <wps:cNvSpPr txBox="1"/>
                        <wps:spPr>
                          <a:xfrm>
                            <a:off x="2891790" y="5432425"/>
                            <a:ext cx="851535"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4E8B6F">
                              <w:pPr>
                                <w:spacing w:line="240" w:lineRule="auto"/>
                                <w:jc w:val="center"/>
                                <w:rPr>
                                  <w:rFonts w:hint="default" w:eastAsia="宋体"/>
                                  <w:color w:val="auto"/>
                                  <w:sz w:val="18"/>
                                  <w:szCs w:val="18"/>
                                  <w:lang w:val="en-US" w:eastAsia="zh-CN"/>
                                </w:rPr>
                              </w:pPr>
                              <w:r>
                                <w:rPr>
                                  <w:rFonts w:hint="eastAsia"/>
                                  <w:color w:val="auto"/>
                                  <w:sz w:val="18"/>
                                  <w:szCs w:val="18"/>
                                  <w:lang w:val="en-US" w:eastAsia="zh-CN"/>
                                </w:rPr>
                                <w:t>包装入库</w:t>
                              </w:r>
                            </w:p>
                          </w:txbxContent>
                        </wps:txbx>
                        <wps:bodyPr upright="1"/>
                      </wps:wsp>
                      <wps:wsp>
                        <wps:cNvPr id="4" name="自选图形 147"/>
                        <wps:cNvCnPr/>
                        <wps:spPr>
                          <a:xfrm>
                            <a:off x="3329940" y="5183505"/>
                            <a:ext cx="0" cy="203200"/>
                          </a:xfrm>
                          <a:prstGeom prst="straightConnector1">
                            <a:avLst/>
                          </a:prstGeom>
                          <a:ln w="9525" cap="flat" cmpd="sng">
                            <a:solidFill>
                              <a:srgbClr val="000000"/>
                            </a:solidFill>
                            <a:prstDash val="solid"/>
                            <a:headEnd type="none" w="med" len="med"/>
                            <a:tailEnd type="triangle" w="med" len="med"/>
                          </a:ln>
                        </wps:spPr>
                        <wps:bodyPr/>
                      </wps:wsp>
                      <wps:wsp>
                        <wps:cNvPr id="12" name="文本框 56"/>
                        <wps:cNvSpPr txBox="1"/>
                        <wps:spPr>
                          <a:xfrm>
                            <a:off x="1219835" y="3147060"/>
                            <a:ext cx="814705"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CF52B3">
                              <w:pPr>
                                <w:spacing w:line="240" w:lineRule="auto"/>
                                <w:jc w:val="center"/>
                                <w:rPr>
                                  <w:rFonts w:hint="default" w:eastAsia="宋体"/>
                                  <w:color w:val="auto"/>
                                  <w:sz w:val="18"/>
                                  <w:szCs w:val="18"/>
                                  <w:lang w:val="en-US" w:eastAsia="zh-CN"/>
                                </w:rPr>
                              </w:pPr>
                              <w:r>
                                <w:rPr>
                                  <w:rFonts w:hint="eastAsia"/>
                                  <w:color w:val="auto"/>
                                  <w:sz w:val="18"/>
                                  <w:szCs w:val="18"/>
                                  <w:lang w:val="en-US" w:eastAsia="zh-CN"/>
                                </w:rPr>
                                <w:t>包装入库</w:t>
                              </w:r>
                            </w:p>
                          </w:txbxContent>
                        </wps:txbx>
                        <wps:bodyPr upright="1"/>
                      </wps:wsp>
                      <wps:wsp>
                        <wps:cNvPr id="92" name="自选图形 147"/>
                        <wps:cNvCnPr/>
                        <wps:spPr>
                          <a:xfrm>
                            <a:off x="1630045" y="2794000"/>
                            <a:ext cx="6985" cy="321945"/>
                          </a:xfrm>
                          <a:prstGeom prst="straightConnector1">
                            <a:avLst/>
                          </a:prstGeom>
                          <a:ln w="9525" cap="flat" cmpd="sng">
                            <a:solidFill>
                              <a:srgbClr val="000000"/>
                            </a:solidFill>
                            <a:prstDash val="solid"/>
                            <a:headEnd type="none" w="med" len="med"/>
                            <a:tailEnd type="triangle" w="med" len="med"/>
                          </a:ln>
                        </wps:spPr>
                        <wps:bodyPr/>
                      </wps:wsp>
                    </wpc:wpc>
                  </a:graphicData>
                </a:graphic>
              </wp:inline>
            </w:drawing>
          </mc:Choice>
          <mc:Fallback>
            <w:pict>
              <v:group id="画布 735" o:spid="_x0000_s1026" o:spt="203" style="height:461.05pt;width:414.25pt;" coordsize="5260975,5855335" editas="canvas" o:gfxdata="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&#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">
                <o:lock v:ext="edit" aspectratio="f"/>
                <v:shape id="画布 735" o:spid="_x0000_s1026" style="position:absolute;left:0;top:0;height:5855335;width:5260975;" filled="f" stroked="t" coordsize="21600,21600" o:gfxdata="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">
                  <v:fill on="f" focussize="0,0"/>
                  <v:stroke color="#000000" joinstyle="miter"/>
                  <v:imagedata o:title=""/>
                  <o:lock v:ext="edit" aspectratio="t"/>
                </v:shape>
                <v:shape id="文本框 736" o:spid="_x0000_s1026" o:spt="202" type="#_x0000_t202" style="position:absolute;left:2205025;top:74574;height:292802;width:2589668;" fillcolor="#FFFFFF" filled="t" stroked="t" coordsize="21600,21600" o:gfxdata="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81l9YAAAAFAQAADwAAAAAA&#10;AAABACAAAAAiAAAAZHJzL2Rvd25yZXYueG1sUEsBAhQAFAAAAAgAh07iQG1z3fAVAgAARAQAAA4A&#10;AAAAAAAAAQAgAAAAJQEAAGRycy9lMm9Eb2MueG1sUEsFBgAAAAAGAAYAWQEAAKwFAAAAAA==&#10;">
                  <v:fill on="t" focussize="0,0"/>
                  <v:stroke color="#000000" joinstyle="miter"/>
                  <v:imagedata o:title=""/>
                  <o:lock v:ext="edit" aspectratio="f"/>
                  <v:textbox>
                    <w:txbxContent>
                      <w:p w14:paraId="6C08DBFA">
                        <w:pPr>
                          <w:jc w:val="center"/>
                          <w:rPr>
                            <w:rFonts w:hint="eastAsia" w:eastAsia="宋体"/>
                            <w:color w:val="auto"/>
                            <w:sz w:val="18"/>
                            <w:szCs w:val="18"/>
                            <w:lang w:eastAsia="zh-CN"/>
                          </w:rPr>
                        </w:pPr>
                        <w:r>
                          <w:rPr>
                            <w:rFonts w:hint="eastAsia"/>
                            <w:sz w:val="18"/>
                            <w:szCs w:val="18"/>
                          </w:rPr>
                          <w:t>铜、锌、镍等金属原料</w:t>
                        </w:r>
                        <w:r>
                          <w:rPr>
                            <w:rFonts w:hint="eastAsia"/>
                            <w:color w:val="auto"/>
                            <w:sz w:val="18"/>
                            <w:szCs w:val="18"/>
                            <w:lang w:eastAsia="zh-CN"/>
                          </w:rPr>
                          <w:t>（</w:t>
                        </w:r>
                        <w:r>
                          <w:rPr>
                            <w:rFonts w:hint="eastAsia"/>
                            <w:color w:val="auto"/>
                            <w:sz w:val="18"/>
                            <w:szCs w:val="18"/>
                            <w:lang w:val="en-US" w:eastAsia="zh-CN"/>
                          </w:rPr>
                          <w:t>含再生原料</w:t>
                        </w:r>
                        <w:r>
                          <w:rPr>
                            <w:rFonts w:hint="eastAsia"/>
                            <w:color w:val="auto"/>
                            <w:sz w:val="18"/>
                            <w:szCs w:val="18"/>
                            <w:lang w:eastAsia="zh-CN"/>
                          </w:rPr>
                          <w:t>）</w:t>
                        </w:r>
                      </w:p>
                      <w:p w14:paraId="41D27E1B">
                        <w:pPr>
                          <w:jc w:val="center"/>
                          <w:rPr>
                            <w:sz w:val="18"/>
                            <w:szCs w:val="18"/>
                          </w:rPr>
                        </w:pPr>
                      </w:p>
                    </w:txbxContent>
                  </v:textbox>
                </v:shape>
                <v:shape id="自选图形 737" o:spid="_x0000_s1026" o:spt="32" type="#_x0000_t32" style="position:absolute;left:3216087;top:400346;height:176623;width:785;" filled="f" stroked="t" coordsize="21600,21600" o:gfxdata="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QP/eN1wAAAAUBAAAPAAAAAAAAAAEAIAAA&#10;ACIAAABkcnMvZG93bnJldi54bWxQSwECFAAUAAAACACHTuJASDq/dQ0CAAD3AwAADgAAAAAAAAAB&#10;ACAAAAAmAQAAZHJzL2Uyb0RvYy54bWxQSwUGAAAAAAYABgBZAQAApQUAAAAA&#10;">
                  <v:fill on="f" focussize="0,0"/>
                  <v:stroke color="#000000" joinstyle="round" endarrow="block"/>
                  <v:imagedata o:title=""/>
                  <o:lock v:ext="edit" aspectratio="f"/>
                </v:shape>
                <v:shape id="文本框 738" o:spid="_x0000_s1026" o:spt="202" type="#_x0000_t202" style="position:absolute;left:2908372;top:1517391;height:262972;width:608364;" fillcolor="#FFFFFF" filled="t" stroked="f" coordsize="21600,21600" o:gfxdata="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9oRyoNQAAAAFAQAADwAAAAAAAAABACAAAAAiAAAAZHJz&#10;L2Rvd25yZXYueG1sUEsBAhQAFAAAAAgAh07iQDpAVozPAQAAhgMAAA4AAAAAAAAAAQAgAAAAIwEA&#10;AGRycy9lMm9Eb2MueG1sUEsFBgAAAAAGAAYAWQEAAGQFAAAAAA==&#10;">
                  <v:fill on="t" focussize="0,0"/>
                  <v:stroke on="f"/>
                  <v:imagedata o:title=""/>
                  <o:lock v:ext="edit" aspectratio="f"/>
                  <v:textbox>
                    <w:txbxContent>
                      <w:p w14:paraId="3FAB27A0">
                        <w:pPr>
                          <w:jc w:val="center"/>
                          <w:rPr>
                            <w:sz w:val="18"/>
                            <w:szCs w:val="18"/>
                          </w:rPr>
                        </w:pPr>
                        <w:r>
                          <w:rPr>
                            <w:rFonts w:hint="eastAsia"/>
                            <w:sz w:val="18"/>
                            <w:szCs w:val="18"/>
                          </w:rPr>
                          <w:t>铸锭</w:t>
                        </w:r>
                      </w:p>
                    </w:txbxContent>
                  </v:textbox>
                </v:shape>
                <v:shape id="文本框 739" o:spid="_x0000_s1026" o:spt="202" type="#_x0000_t202" style="position:absolute;left:2771785;top:576970;height:280242;width:916078;" fillcolor="#FFFFFF" filled="t" stroked="t" coordsize="21600,21600" o:gfxdata="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4zzWX1gAAAAUBAAAPAAAA&#10;AAAAAAEAIAAAACIAAABkcnMvZG93bnJldi54bWxQSwECFAAUAAAACACHTuJAhMvhoxcCAABEBAAA&#10;DgAAAAAAAAABACAAAAAlAQAAZHJzL2Uyb0RvYy54bWxQSwUGAAAAAAYABgBZAQAArgUAAAAA&#10;">
                  <v:fill on="t" focussize="0,0"/>
                  <v:stroke color="#000000" joinstyle="miter"/>
                  <v:imagedata o:title=""/>
                  <o:lock v:ext="edit" aspectratio="f"/>
                  <v:textbox>
                    <w:txbxContent>
                      <w:p w14:paraId="6B878842">
                        <w:pPr>
                          <w:spacing w:line="240" w:lineRule="exact"/>
                          <w:jc w:val="center"/>
                          <w:rPr>
                            <w:sz w:val="18"/>
                            <w:szCs w:val="18"/>
                          </w:rPr>
                        </w:pPr>
                        <w:r>
                          <w:rPr>
                            <w:rFonts w:hint="eastAsia"/>
                            <w:sz w:val="18"/>
                            <w:szCs w:val="18"/>
                          </w:rPr>
                          <w:t>熔铸</w:t>
                        </w:r>
                      </w:p>
                    </w:txbxContent>
                  </v:textbox>
                </v:shape>
                <v:shape id="自选图形 10" o:spid="_x0000_s1026" o:spt="32" type="#_x0000_t32" style="position:absolute;left:3216872;top:857212;height:176623;width:785;" filled="f" stroked="t" coordsize="21600,21600" o:gfxdata="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QP/eN1wAAAAUBAAAPAAAAAAAAAAEAIAAAACIA&#10;AABkcnMvZG93bnJldi54bWxQSwECFAAUAAAACACHTuJAZ8rfiQoCAAD2AwAADgAAAAAAAAABACAA&#10;AAAmAQAAZHJzL2Uyb0RvYy54bWxQSwUGAAAAAAYABgBZAQAAogUAAAAA&#10;">
                  <v:fill on="f" focussize="0,0"/>
                  <v:stroke color="#000000" joinstyle="round" endarrow="block"/>
                  <v:imagedata o:title=""/>
                  <o:lock v:ext="edit" aspectratio="f"/>
                </v:shape>
                <v:shape id="文本框 16" o:spid="_x0000_s1026" o:spt="202" type="#_x0000_t202" style="position:absolute;left:2771785;top:1033835;height:279457;width:916078;" fillcolor="#FFFFFF" filled="t" stroked="t" coordsize="21600,21600" o:gfxdata="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81l9YAAAAFAQAADwAA&#10;AAAAAAABACAAAAAiAAAAZHJzL2Rvd25yZXYueG1sUEsBAhQAFAAAAAgAh07iQILhAtwYAgAARAQA&#10;AA4AAAAAAAAAAQAgAAAAJQEAAGRycy9lMm9Eb2MueG1sUEsFBgAAAAAGAAYAWQEAAK8FAAAAAA==&#10;">
                  <v:fill on="t" focussize="0,0"/>
                  <v:stroke color="#000000" joinstyle="miter"/>
                  <v:imagedata o:title=""/>
                  <o:lock v:ext="edit" aspectratio="f"/>
                  <v:textbox>
                    <w:txbxContent>
                      <w:p w14:paraId="3A5F86BE">
                        <w:pPr>
                          <w:spacing w:line="240" w:lineRule="exact"/>
                          <w:jc w:val="center"/>
                          <w:rPr>
                            <w:rFonts w:hint="eastAsia" w:eastAsia="宋体"/>
                            <w:color w:val="auto"/>
                            <w:sz w:val="18"/>
                            <w:szCs w:val="18"/>
                            <w:lang w:eastAsia="zh-CN"/>
                          </w:rPr>
                        </w:pPr>
                        <w:r>
                          <w:rPr>
                            <w:rFonts w:hint="eastAsia"/>
                            <w:color w:val="auto"/>
                            <w:sz w:val="18"/>
                            <w:szCs w:val="18"/>
                            <w:lang w:val="en-US" w:eastAsia="zh-CN"/>
                          </w:rPr>
                          <w:t>锯切</w:t>
                        </w:r>
                      </w:p>
                    </w:txbxContent>
                  </v:textbox>
                </v:shape>
                <v:shape id="自选图形 17" o:spid="_x0000_s1026" o:spt="32" type="#_x0000_t32" style="position:absolute;left:3252981;top:1297593;height:204098;width:7850;" filled="f" stroked="t" coordsize="21600,21600" o:gfxdata="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A/943XAAAABQEAAA8AAAAAAAAAAQAg&#10;AAAAIgAAAGRycy9kb3ducmV2LnhtbFBLAQIUABQAAAAIAIdO4kB39VLhDwIAAPgDAAAOAAAAAAAA&#10;AAEAIAAAACYBAABkcnMvZTJvRG9jLnhtbFBLBQYAAAAABgAGAFkBAACnBQAAAAA=&#10;">
                  <v:fill on="f" focussize="0,0"/>
                  <v:stroke color="#000000" joinstyle="round" endarrow="block"/>
                  <v:imagedata o:title=""/>
                  <o:lock v:ext="edit" aspectratio="f"/>
                </v:shape>
                <v:shape id="自选图形 21" o:spid="_x0000_s1026" o:spt="32" type="#_x0000_t32" style="position:absolute;left:2757655;top:2707439;flip:x;height:785;width:208806;" filled="f" stroked="t" coordsize="21600,21600" o:gfxdata="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4KPf89YAAAAFAQAADwAAAAAAAAAB&#10;ACAAAAAiAAAAZHJzL2Rvd25yZXYueG1sUEsBAhQAFAAAAAgAh07iQLBlFl4SAgAAAQQAAA4AAAAA&#10;AAAAAQAgAAAAJQEAAGRycy9lMm9Eb2MueG1sUEsFBgAAAAAGAAYAWQEAAKkFAAAAAA==&#10;">
                  <v:fill on="f" focussize="0,0"/>
                  <v:stroke color="#000000" joinstyle="round" endarrow="block"/>
                  <v:imagedata o:title=""/>
                  <o:lock v:ext="edit" aspectratio="f"/>
                </v:shape>
                <v:shape id="文本框 41" o:spid="_x0000_s1026" o:spt="202" type="#_x0000_t202" style="position:absolute;left:3022980;top:2033131;height:280242;width:564405;" fillcolor="#FFFFFF" filled="t" stroked="t" coordsize="21600,21600" o:gfxdata="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4zzWX1gAAAAUBAAAPAAAA&#10;AAAAAAEAIAAAACIAAABkcnMvZG93bnJldi54bWxQSwECFAAUAAAACACHTuJA6HKUyxcCAABEBAAA&#10;DgAAAAAAAAABACAAAAAlAQAAZHJzL2Uyb0RvYy54bWxQSwUGAAAAAAYABgBZAQAArgUAAAAA&#10;">
                  <v:fill on="t" focussize="0,0"/>
                  <v:stroke color="#000000" joinstyle="miter"/>
                  <v:imagedata o:title=""/>
                  <o:lock v:ext="edit" aspectratio="f"/>
                  <v:textbox>
                    <w:txbxContent>
                      <w:p w14:paraId="32AFADCF">
                        <w:pPr>
                          <w:spacing w:line="240" w:lineRule="exact"/>
                          <w:jc w:val="center"/>
                          <w:rPr>
                            <w:sz w:val="18"/>
                            <w:szCs w:val="18"/>
                          </w:rPr>
                        </w:pPr>
                        <w:r>
                          <w:rPr>
                            <w:rFonts w:hint="eastAsia"/>
                            <w:sz w:val="18"/>
                            <w:szCs w:val="18"/>
                          </w:rPr>
                          <w:t>加热</w:t>
                        </w:r>
                      </w:p>
                    </w:txbxContent>
                  </v:textbox>
                </v:shape>
                <v:shape id="自选图形 42" o:spid="_x0000_s1026" o:spt="32" type="#_x0000_t32" style="position:absolute;left:3280456;top:2409142;height:176623;width:1570;" filled="f" stroked="t" coordsize="21600,21600" o:gfxdata="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0D/3jdcAAAAFAQAADwAAAAAAAAABACAA&#10;AAAiAAAAZHJzL2Rvd25yZXYueG1sUEsBAhQAFAAAAAgAh07iQF2hEBQOAgAA+AMAAA4AAAAAAAAA&#10;AQAgAAAAJgEAAGRycy9lMm9Eb2MueG1sUEsFBgAAAAAGAAYAWQEAAKYFAAAAAA==&#10;">
                  <v:fill on="f" focussize="0,0"/>
                  <v:stroke color="#000000" joinstyle="round" endarrow="block"/>
                  <v:imagedata o:title=""/>
                  <o:lock v:ext="edit" aspectratio="f"/>
                </v:shape>
                <v:shape id="文本框 43" o:spid="_x0000_s1026" o:spt="202" type="#_x0000_t202" style="position:absolute;left:3007281;top:2585765;height:279457;width:564405;" fillcolor="#FFFFFF" filled="t" stroked="t" coordsize="21600,21600" o:gfxdata="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81l9YAAAAFAQAADwAA&#10;AAAAAAABACAAAAAiAAAAZHJzL2Rvd25yZXYueG1sUEsBAhQAFAAAAAgAh07iQFv4PGEYAgAARAQA&#10;AA4AAAAAAAAAAQAgAAAAJQEAAGRycy9lMm9Eb2MueG1sUEsFBgAAAAAGAAYAWQEAAK8FAAAAAA==&#10;">
                  <v:fill on="t" focussize="0,0"/>
                  <v:stroke color="#000000" joinstyle="miter"/>
                  <v:imagedata o:title=""/>
                  <o:lock v:ext="edit" aspectratio="f"/>
                  <v:textbox>
                    <w:txbxContent>
                      <w:p w14:paraId="24940243">
                        <w:pPr>
                          <w:spacing w:line="240" w:lineRule="exact"/>
                          <w:jc w:val="center"/>
                          <w:rPr>
                            <w:sz w:val="18"/>
                            <w:szCs w:val="18"/>
                          </w:rPr>
                        </w:pPr>
                        <w:r>
                          <w:rPr>
                            <w:rFonts w:hint="eastAsia"/>
                            <w:sz w:val="18"/>
                            <w:szCs w:val="18"/>
                          </w:rPr>
                          <w:t>挤压</w:t>
                        </w:r>
                      </w:p>
                    </w:txbxContent>
                  </v:textbox>
                </v:shape>
                <v:shape id="文本框 44" o:spid="_x0000_s1026" o:spt="202" type="#_x0000_t202" style="position:absolute;left:3007281;top:3042631;height:279457;width:564405;" fillcolor="#FFFFFF" filled="t" stroked="t" coordsize="21600,21600" o:gfxdata="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81l9YAAAAFAQAADwAA&#10;AAAAAAABACAAAAAiAAAAZHJzL2Rvd25yZXYueG1sUEsBAhQAFAAAAAgAh07iQPnH334YAgAARAQA&#10;AA4AAAAAAAAAAQAgAAAAJQEAAGRycy9lMm9Eb2MueG1sUEsFBgAAAAAGAAYAWQEAAK8FAAAAAA==&#10;">
                  <v:fill on="t" focussize="0,0"/>
                  <v:stroke color="#000000" joinstyle="miter"/>
                  <v:imagedata o:title=""/>
                  <o:lock v:ext="edit" aspectratio="f"/>
                  <v:textbox>
                    <w:txbxContent>
                      <w:p w14:paraId="6BDDFB2F">
                        <w:pPr>
                          <w:spacing w:line="240" w:lineRule="exact"/>
                          <w:jc w:val="center"/>
                          <w:rPr>
                            <w:sz w:val="18"/>
                            <w:szCs w:val="18"/>
                          </w:rPr>
                        </w:pPr>
                        <w:r>
                          <w:rPr>
                            <w:rFonts w:hint="eastAsia"/>
                            <w:sz w:val="18"/>
                            <w:szCs w:val="18"/>
                          </w:rPr>
                          <w:t>冷轧</w:t>
                        </w:r>
                      </w:p>
                    </w:txbxContent>
                  </v:textbox>
                </v:shape>
                <v:shape id="自选图形 45" o:spid="_x0000_s1026" o:spt="32" type="#_x0000_t32" style="position:absolute;left:3279671;top:2865223;height:177408;width:785;" filled="f" stroked="t" coordsize="21600,21600" o:gfxdata="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QP/eN1wAAAAUBAAAPAAAAAAAAAAEAIAAA&#10;ACIAAABkcnMvZG93bnJldi54bWxQSwECFAAUAAAACACHTuJAdaVu2A0CAAD3AwAADgAAAAAAAAAB&#10;ACAAAAAmAQAAZHJzL2Uyb0RvYy54bWxQSwUGAAAAAAYABgBZAQAApQUAAAAA&#10;">
                  <v:fill on="f" focussize="0,0"/>
                  <v:stroke color="#000000" joinstyle="round" endarrow="block"/>
                  <v:imagedata o:title=""/>
                  <o:lock v:ext="edit" aspectratio="f"/>
                </v:shape>
                <v:shape id="自选图形 46" o:spid="_x0000_s1026" o:spt="32" type="#_x0000_t32" style="position:absolute;left:3278886;top:3347208;height:177408;width:785;" filled="f" stroked="t" coordsize="21600,21600" o:gfxdata="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0D/3jdcAAAAFAQAADwAAAAAAAAABACAA&#10;AAAiAAAAZHJzL2Rvd25yZXYueG1sUEsBAhQAFAAAAAgAh07iQD5sPfYOAgAA9wMAAA4AAAAAAAAA&#10;AQAgAAAAJgEAAGRycy9lMm9Eb2MueG1sUEsFBgAAAAAGAAYAWQEAAKYFAAAAAA==&#10;">
                  <v:fill on="f" focussize="0,0"/>
                  <v:stroke color="#000000" joinstyle="round" endarrow="block"/>
                  <v:imagedata o:title=""/>
                  <o:lock v:ext="edit" aspectratio="f"/>
                </v:shape>
                <v:shape id="自选图形 47" o:spid="_x0000_s1026" o:spt="32" type="#_x0000_t32" style="position:absolute;left:3277316;top:3804074;height:177408;width:1570;" filled="f" stroked="t" coordsize="21600,21600" o:gfxdata="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0D/3jdcAAAAFAQAADwAAAAAAAAABACAA&#10;AAAiAAAAZHJzL2Rvd25yZXYueG1sUEsBAhQAFAAAAAgAh07iQPAIo8EOAgAA+AMAAA4AAAAAAAAA&#10;AQAgAAAAJgEAAGRycy9lMm9Eb2MueG1sUEsFBgAAAAAGAAYAWQEAAKYFAAAAAA==&#10;">
                  <v:fill on="f" focussize="0,0"/>
                  <v:stroke color="#000000" joinstyle="round" endarrow="block"/>
                  <v:imagedata o:title=""/>
                  <o:lock v:ext="edit" aspectratio="f"/>
                </v:shape>
                <v:shape id="文本框 49" o:spid="_x0000_s1026" o:spt="202" type="#_x0000_t202" style="position:absolute;left:3007281;top:3524616;height:279457;width:564405;" fillcolor="#FFFFFF" filled="t" stroked="t" coordsize="21600,21600" o:gfxdata="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81l9YAAAAFAQAADwAA&#10;AAAAAAABACAAAAAiAAAAZHJzL2Rvd25yZXYueG1sUEsBAhQAFAAAAAgAh07iQPFtm5cYAgAARAQA&#10;AA4AAAAAAAAAAQAgAAAAJQEAAGRycy9lMm9Eb2MueG1sUEsFBgAAAAAGAAYAWQEAAK8FAAAAAA==&#10;">
                  <v:fill on="t" focussize="0,0"/>
                  <v:stroke color="#000000" joinstyle="miter"/>
                  <v:imagedata o:title=""/>
                  <o:lock v:ext="edit" aspectratio="f"/>
                  <v:textbox>
                    <w:txbxContent>
                      <w:p w14:paraId="125D03C7">
                        <w:pPr>
                          <w:spacing w:line="240" w:lineRule="exact"/>
                          <w:jc w:val="center"/>
                          <w:rPr>
                            <w:sz w:val="18"/>
                            <w:szCs w:val="18"/>
                          </w:rPr>
                        </w:pPr>
                        <w:r>
                          <w:rPr>
                            <w:rFonts w:hint="eastAsia"/>
                            <w:sz w:val="18"/>
                            <w:szCs w:val="18"/>
                          </w:rPr>
                          <w:t>热处理</w:t>
                        </w:r>
                      </w:p>
                    </w:txbxContent>
                  </v:textbox>
                </v:shape>
                <v:shape id="文本框 50" o:spid="_x0000_s1026" o:spt="202" type="#_x0000_t202" style="position:absolute;left:3007281;top:3981482;height:279457;width:564405;" fillcolor="#FFFFFF" filled="t" stroked="t" coordsize="21600,21600" o:gfxdata="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jPNZfWAAAABQEAAA8AAAAA&#10;AAAAAQAgAAAAIgAAAGRycy9kb3ducmV2LnhtbFBLAQIUABQAAAAIAIdO4kCnjPsnFgIAAEQEAAAO&#10;AAAAAAAAAAEAIAAAACUBAABkcnMvZTJvRG9jLnhtbFBLBQYAAAAABgAGAFkBAACtBQAAAAA=&#10;">
                  <v:fill on="t" focussize="0,0"/>
                  <v:stroke color="#000000" joinstyle="miter"/>
                  <v:imagedata o:title=""/>
                  <o:lock v:ext="edit" aspectratio="f"/>
                  <v:textbox>
                    <w:txbxContent>
                      <w:p w14:paraId="4986EB45">
                        <w:pPr>
                          <w:spacing w:line="240" w:lineRule="exact"/>
                          <w:jc w:val="center"/>
                          <w:rPr>
                            <w:sz w:val="18"/>
                            <w:szCs w:val="18"/>
                          </w:rPr>
                        </w:pPr>
                        <w:r>
                          <w:rPr>
                            <w:rFonts w:hint="eastAsia"/>
                            <w:sz w:val="18"/>
                            <w:szCs w:val="18"/>
                          </w:rPr>
                          <w:t>拉伸</w:t>
                        </w:r>
                      </w:p>
                    </w:txbxContent>
                  </v:textbox>
                </v:shape>
                <v:shape id="文本框 53" o:spid="_x0000_s1026" o:spt="202" type="#_x0000_t202" style="position:absolute;left:2208950;top:2554366;height:373656;width:548705;" fillcolor="#FFFFFF" filled="t" stroked="t" coordsize="21600,21600" o:gfxdata="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4zzWX1gAAAAUBAAAP&#10;AAAAAAAAAAEAIAAAACIAAABkcnMvZG93bnJldi54bWxQSwECFAAUAAAACACHTuJAbz5lwBoCAABE&#10;BAAADgAAAAAAAAABACAAAAAlAQAAZHJzL2Uyb0RvYy54bWxQSwUGAAAAAAYABgBZAQAAsQUAAAAA&#10;">
                  <v:fill on="t" focussize="0,0"/>
                  <v:stroke color="#000000" joinstyle="miter"/>
                  <v:imagedata o:title=""/>
                  <o:lock v:ext="edit" aspectratio="f"/>
                  <v:textbox>
                    <w:txbxContent>
                      <w:p w14:paraId="619A8ED2">
                        <w:pPr>
                          <w:spacing w:line="200" w:lineRule="exact"/>
                          <w:jc w:val="center"/>
                          <w:rPr>
                            <w:rFonts w:hint="eastAsia"/>
                            <w:sz w:val="15"/>
                            <w:szCs w:val="15"/>
                          </w:rPr>
                        </w:pPr>
                        <w:r>
                          <w:rPr>
                            <w:rFonts w:hint="eastAsia"/>
                            <w:sz w:val="15"/>
                            <w:szCs w:val="15"/>
                          </w:rPr>
                          <w:t>热处理、</w:t>
                        </w:r>
                      </w:p>
                      <w:p w14:paraId="6F11EA0F">
                        <w:pPr>
                          <w:spacing w:line="200" w:lineRule="exact"/>
                          <w:jc w:val="center"/>
                          <w:rPr>
                            <w:sz w:val="15"/>
                            <w:szCs w:val="15"/>
                          </w:rPr>
                        </w:pPr>
                        <w:r>
                          <w:rPr>
                            <w:rFonts w:hint="eastAsia"/>
                            <w:sz w:val="15"/>
                            <w:szCs w:val="15"/>
                          </w:rPr>
                          <w:t>精整</w:t>
                        </w:r>
                      </w:p>
                    </w:txbxContent>
                  </v:textbox>
                </v:shape>
                <v:shape id="文本框 54" o:spid="_x0000_s1026" o:spt="202" type="#_x0000_t202" style="position:absolute;left:1247140;top:2548890;height:265430;width:754380;" fillcolor="#FFFFFF" filled="t" stroked="f" coordsize="21600,21600" o:gfxdata="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2hHKg1AAAAAUBAAAPAAAAAAAAAAEAIAAAACIAAABkcnMv&#10;ZG93bnJldi54bWxQSwECFAAUAAAACACHTuJAoyG8rM4BAACFAwAADgAAAAAAAAABACAAAAAjAQAA&#10;ZHJzL2Uyb0RvYy54bWxQSwUGAAAAAAYABgBZAQAAYwUAAAAA&#10;">
                  <v:fill on="t" focussize="0,0"/>
                  <v:stroke on="f"/>
                  <v:imagedata o:title=""/>
                  <o:lock v:ext="edit" aspectratio="f"/>
                  <v:textbox>
                    <w:txbxContent>
                      <w:p w14:paraId="48AE9CA8">
                        <w:pPr>
                          <w:jc w:val="center"/>
                          <w:rPr>
                            <w:sz w:val="18"/>
                            <w:szCs w:val="18"/>
                          </w:rPr>
                        </w:pPr>
                        <w:r>
                          <w:rPr>
                            <w:rFonts w:hint="eastAsia"/>
                            <w:sz w:val="18"/>
                            <w:szCs w:val="18"/>
                          </w:rPr>
                          <w:t>挤制管材</w:t>
                        </w:r>
                      </w:p>
                    </w:txbxContent>
                  </v:textbox>
                </v:shape>
                <v:shape id="自选图形 55" o:spid="_x0000_s1026" o:spt="32" type="#_x0000_t32" style="position:absolute;left:1962465;top:2708224;flip:x;height:785;width:207236;" filled="f" stroked="t" coordsize="21600,21600" o:gfxdata="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Cj3/PWAAAABQEAAA8AAAAA&#10;AAAAAQAgAAAAIgAAAGRycy9kb3ducmV2LnhtbFBLAQIUABQAAAAIAIdO4kBoDDCEFgIAAAEEAAAO&#10;AAAAAAAAAAEAIAAAACUBAABkcnMvZTJvRG9jLnhtbFBLBQYAAAAABgAGAFkBAACtBQAAAAA=&#10;">
                  <v:fill on="f" focussize="0,0"/>
                  <v:stroke color="#000000" joinstyle="round" endarrow="block"/>
                  <v:imagedata o:title=""/>
                  <o:lock v:ext="edit" aspectratio="f"/>
                </v:shape>
                <v:shape id="文本框 56" o:spid="_x0000_s1026" o:spt="202" type="#_x0000_t202" style="position:absolute;left:2813389;top:4488587;height:279457;width:1047956;" fillcolor="#FFFFFF" filled="t" stroked="t" coordsize="21600,21600" o:gfxdata="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4zzWX1gAAAAUBAAAP&#10;AAAAAAAAAAEAIAAAACIAAABkcnMvZG93bnJldi54bWxQSwECFAAUAAAACACHTuJAZj8zwRoCAABF&#10;BAAADgAAAAAAAAABACAAAAAlAQAAZHJzL2Uyb0RvYy54bWxQSwUGAAAAAAYABgBZAQAAsQUAAAAA&#10;">
                  <v:fill on="t" focussize="0,0"/>
                  <v:stroke color="#000000" joinstyle="miter"/>
                  <v:imagedata o:title=""/>
                  <o:lock v:ext="edit" aspectratio="f"/>
                  <v:textbox>
                    <w:txbxContent>
                      <w:p w14:paraId="17BEAD7F">
                        <w:pPr>
                          <w:spacing w:line="240" w:lineRule="auto"/>
                          <w:jc w:val="center"/>
                          <w:rPr>
                            <w:sz w:val="18"/>
                            <w:szCs w:val="18"/>
                          </w:rPr>
                        </w:pPr>
                        <w:r>
                          <w:rPr>
                            <w:rFonts w:hint="eastAsia"/>
                            <w:sz w:val="18"/>
                            <w:szCs w:val="18"/>
                          </w:rPr>
                          <w:t>热处理、精整</w:t>
                        </w:r>
                      </w:p>
                    </w:txbxContent>
                  </v:textbox>
                </v:shape>
                <v:shape id="文本框 58" o:spid="_x0000_s1026" o:spt="202" type="#_x0000_t202" style="position:absolute;left:2887178;top:4965863;height:266897;width:891744;" fillcolor="#FFFFFF" filled="t" stroked="f" coordsize="21600,21600" o:gfxdata="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9oRyoNQAAAAFAQAADwAAAAAAAAABACAAAAAiAAAAZHJz&#10;L2Rvd25yZXYueG1sUEsBAhQAFAAAAAgAh07iQAHLlHPPAQAAhQMAAA4AAAAAAAAAAQAgAAAAIwEA&#10;AGRycy9lMm9Eb2MueG1sUEsFBgAAAAAGAAYAWQEAAGQFAAAAAA==&#10;">
                  <v:fill on="t" focussize="0,0"/>
                  <v:stroke on="f"/>
                  <v:imagedata o:title=""/>
                  <o:lock v:ext="edit" aspectratio="f"/>
                  <v:textbox>
                    <w:txbxContent>
                      <w:p w14:paraId="126B3A95">
                        <w:pPr>
                          <w:jc w:val="center"/>
                          <w:rPr>
                            <w:sz w:val="18"/>
                            <w:szCs w:val="18"/>
                          </w:rPr>
                        </w:pPr>
                        <w:r>
                          <w:rPr>
                            <w:rFonts w:hint="eastAsia"/>
                            <w:sz w:val="18"/>
                            <w:szCs w:val="18"/>
                          </w:rPr>
                          <w:t>管材</w:t>
                        </w:r>
                      </w:p>
                    </w:txbxContent>
                  </v:textbox>
                </v:shape>
                <v:shape id="自选图形 132" o:spid="_x0000_s1026" o:spt="32" type="#_x0000_t32" style="position:absolute;left:3250626;top:1767803;height:203313;width:0;" filled="f" stroked="t" coordsize="21600,21600" o:gfxdata="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0D/3jdcAAAAFAQAADwAAAAAAAAABACAA&#10;AAAiAAAAZHJzL2Rvd25yZXYueG1sUEsBAhQAFAAAAAgAh07iQBx4NX4OAgAA9gMAAA4AAAAAAAAA&#10;AQAgAAAAJgEAAGRycy9lMm9Eb2MueG1sUEsFBgAAAAAGAAYAWQEAAKYFAAAAAA==&#10;">
                  <v:fill on="f" focussize="0,0"/>
                  <v:stroke color="#000000" joinstyle="round" endarrow="block"/>
                  <v:imagedata o:title=""/>
                  <o:lock v:ext="edit" aspectratio="f"/>
                </v:shape>
                <v:shape id="自选图形 134" o:spid="_x0000_s1026" o:spt="32" type="#_x0000_t32" style="position:absolute;left:4346467;top:369731;height:203313;width:0;" filled="f" stroked="t" coordsize="21600,21600" o:gfxdata="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0D/3jdcAAAAFAQAADwAAAAAAAAABACAAAAAi&#10;AAAAZHJzL2Rvd25yZXYueG1sUEsBAhQAFAAAAAgAh07iQA2zNQELAgAA9QMAAA4AAAAAAAAAAQAg&#10;AAAAJgEAAGRycy9lMm9Eb2MueG1sUEsFBgAAAAAGAAYAWQEAAKMFAAAAAA==&#10;">
                  <v:fill on="f" focussize="0,0"/>
                  <v:stroke color="#000000" joinstyle="round" endarrow="block"/>
                  <v:imagedata o:title=""/>
                  <o:lock v:ext="edit" aspectratio="f"/>
                </v:shape>
                <v:shape id="文本框 135" o:spid="_x0000_s1026" o:spt="202" type="#_x0000_t202" style="position:absolute;left:3878615;top:576970;height:279457;width:914508;" fillcolor="#FFFFFF" filled="t" stroked="t" coordsize="21600,21600" o:gfxdata="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jPNZfWAAAABQEAAA8A&#10;AAAAAAAAAQAgAAAAIgAAAGRycy9kb3ducmV2LnhtbFBLAQIUABQAAAAIAIdO4kClJzFJGQIAAEQE&#10;AAAOAAAAAAAAAAEAIAAAACUBAABkcnMvZTJvRG9jLnhtbFBLBQYAAAAABgAGAFkBAACwBQAAAAA=&#10;">
                  <v:fill on="t" focussize="0,0"/>
                  <v:stroke color="#000000" joinstyle="miter"/>
                  <v:imagedata o:title=""/>
                  <o:lock v:ext="edit" aspectratio="f"/>
                  <v:textbox>
                    <w:txbxContent>
                      <w:p w14:paraId="56A4C5A0">
                        <w:pPr>
                          <w:spacing w:line="240" w:lineRule="exact"/>
                          <w:jc w:val="center"/>
                          <w:rPr>
                            <w:color w:val="auto"/>
                            <w:sz w:val="18"/>
                            <w:szCs w:val="18"/>
                          </w:rPr>
                        </w:pPr>
                        <w:r>
                          <w:rPr>
                            <w:rFonts w:hint="eastAsia"/>
                            <w:color w:val="auto"/>
                            <w:sz w:val="18"/>
                            <w:szCs w:val="18"/>
                            <w:lang w:val="en-US" w:eastAsia="zh-CN"/>
                          </w:rPr>
                          <w:t>水平连</w:t>
                        </w:r>
                        <w:r>
                          <w:rPr>
                            <w:rFonts w:hint="eastAsia"/>
                            <w:color w:val="auto"/>
                            <w:sz w:val="18"/>
                            <w:szCs w:val="18"/>
                          </w:rPr>
                          <w:t>铸</w:t>
                        </w:r>
                      </w:p>
                    </w:txbxContent>
                  </v:textbox>
                </v:shape>
                <v:shape id="文本框 136" o:spid="_x0000_s1026" o:spt="202" type="#_x0000_t202" style="position:absolute;left:4078001;top:1045610;height:255123;width:595804;" fillcolor="#FFFFFF" filled="t" stroked="f" coordsize="21600,21600" o:gfxdata="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2hHKg1AAAAAUBAAAPAAAAAAAAAAEAIAAAACIAAABkcnMv&#10;ZG93bnJldi54bWxQSwECFAAUAAAACACHTuJAS3LUNs4BAACGAwAADgAAAAAAAAABACAAAAAjAQAA&#10;ZHJzL2Uyb0RvYy54bWxQSwUGAAAAAAYABgBZAQAAYwUAAAAA&#10;">
                  <v:fill on="t" focussize="0,0"/>
                  <v:stroke on="f"/>
                  <v:imagedata o:title=""/>
                  <o:lock v:ext="edit" aspectratio="f"/>
                  <v:textbox>
                    <w:txbxContent>
                      <w:p w14:paraId="6E9C105B">
                        <w:pPr>
                          <w:jc w:val="center"/>
                          <w:rPr>
                            <w:sz w:val="18"/>
                            <w:szCs w:val="18"/>
                          </w:rPr>
                        </w:pPr>
                        <w:r>
                          <w:rPr>
                            <w:rFonts w:hint="eastAsia"/>
                            <w:sz w:val="18"/>
                            <w:szCs w:val="18"/>
                            <w:lang w:val="en-US" w:eastAsia="zh-CN"/>
                          </w:rPr>
                          <w:t>管坯</w:t>
                        </w:r>
                      </w:p>
                    </w:txbxContent>
                  </v:textbox>
                </v:shape>
                <v:shape id="文本框 137" o:spid="_x0000_s1026" o:spt="202" type="#_x0000_t202" style="position:absolute;left:4037965;top:1505585;height:279400;width:582295;" fillcolor="#FFFFFF" filled="t" stroked="t" coordsize="21600,21600" o:gfxdata="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4zzWX1gAAAAUBAAAP&#10;AAAAAAAAAAEAIAAAACIAAABkcnMvZG93bnJldi54bWxQSwECFAAUAAAACACHTuJA3RqR1BoCAABF&#10;BAAADgAAAAAAAAABACAAAAAlAQAAZHJzL2Uyb0RvYy54bWxQSwUGAAAAAAYABgBZAQAAsQUAAAAA&#10;">
                  <v:fill on="t" focussize="0,0"/>
                  <v:stroke color="#000000" joinstyle="miter"/>
                  <v:imagedata o:title=""/>
                  <o:lock v:ext="edit" aspectratio="f"/>
                  <v:textbox>
                    <w:txbxContent>
                      <w:p w14:paraId="1848433F">
                        <w:pPr>
                          <w:spacing w:line="240" w:lineRule="exact"/>
                          <w:jc w:val="center"/>
                          <w:rPr>
                            <w:rFonts w:hint="default" w:eastAsia="宋体"/>
                            <w:sz w:val="18"/>
                            <w:szCs w:val="18"/>
                            <w:lang w:val="en-US" w:eastAsia="zh-CN"/>
                          </w:rPr>
                        </w:pPr>
                        <w:r>
                          <w:rPr>
                            <w:rFonts w:hint="eastAsia"/>
                            <w:sz w:val="18"/>
                            <w:szCs w:val="18"/>
                            <w:lang w:val="en-US" w:eastAsia="zh-CN"/>
                          </w:rPr>
                          <w:t>修整</w:t>
                        </w:r>
                      </w:p>
                    </w:txbxContent>
                  </v:textbox>
                </v:shape>
                <v:shape id="文本框 138" o:spid="_x0000_s1026" o:spt="202" type="#_x0000_t202" style="position:absolute;left:4220210;top:2012950;height:296545;width:657225;" fillcolor="#FFFFFF" filled="t" stroked="t" coordsize="21600,21600" o:gfxdata="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jPNZfWAAAABQEAAA8AAAAA&#10;AAAAAQAgAAAAIgAAAGRycy9kb3ducmV2LnhtbFBLAQIUABQAAAAIAIdO4kBL5BRAFgIAAEUEAAAO&#10;AAAAAAAAAAEAIAAAACUBAABkcnMvZTJvRG9jLnhtbFBLBQYAAAAABgAGAFkBAACtBQAAAAA=&#10;">
                  <v:fill on="t" focussize="0,0"/>
                  <v:stroke color="#000000" joinstyle="miter"/>
                  <v:imagedata o:title=""/>
                  <o:lock v:ext="edit" aspectratio="f"/>
                  <v:textbox>
                    <w:txbxContent>
                      <w:p w14:paraId="38DB7E82">
                        <w:pPr>
                          <w:spacing w:line="240" w:lineRule="auto"/>
                          <w:jc w:val="center"/>
                          <w:rPr>
                            <w:sz w:val="18"/>
                            <w:szCs w:val="18"/>
                          </w:rPr>
                        </w:pPr>
                        <w:r>
                          <w:rPr>
                            <w:rFonts w:hint="eastAsia"/>
                            <w:sz w:val="18"/>
                            <w:szCs w:val="18"/>
                            <w:lang w:val="en-US" w:eastAsia="zh-CN"/>
                          </w:rPr>
                          <w:t>均</w:t>
                        </w:r>
                        <w:r>
                          <w:rPr>
                            <w:rFonts w:hint="eastAsia"/>
                            <w:sz w:val="18"/>
                            <w:szCs w:val="18"/>
                          </w:rPr>
                          <w:t>热处理</w:t>
                        </w:r>
                      </w:p>
                    </w:txbxContent>
                  </v:textbox>
                </v:shape>
                <v:shape id="自选图形 141" o:spid="_x0000_s1026" o:spt="32" type="#_x0000_t32" style="position:absolute;left:4346467;top:1307013;height:203313;width:0;" filled="f" stroked="t" coordsize="21600,21600" o:gfxdata="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QP/eN1wAAAAUBAAAPAAAAAAAAAAEAIAAA&#10;ACIAAABkcnMvZG93bnJldi54bWxQSwECFAAUAAAACACHTuJAm9EraA0CAAD2AwAADgAAAAAAAAAB&#10;ACAAAAAmAQAAZHJzL2Uyb0RvYy54bWxQSwUGAAAAAAYABgBZAQAApQUAAAAA&#10;">
                  <v:fill on="f" focussize="0,0"/>
                  <v:stroke color="#000000" joinstyle="round" endarrow="block"/>
                  <v:imagedata o:title=""/>
                  <o:lock v:ext="edit" aspectratio="f"/>
                </v:shape>
                <v:shape id="自选图形 142" o:spid="_x0000_s1026" o:spt="32" type="#_x0000_t32" style="position:absolute;left:3307145;top:4252305;height:203313;width:0;" filled="f" stroked="t" coordsize="21600,21600" o:gfxdata="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0D/3jdcAAAAFAQAADwAAAAAAAAABACAAAAAi&#10;AAAAZHJzL2Rvd25yZXYueG1sUEsBAhQAFAAAAAgAh07iQP7CpYYLAgAA9gMAAA4AAAAAAAAAAQAg&#10;AAAAJgEAAGRycy9lMm9Eb2MueG1sUEsFBgAAAAAGAAYAWQEAAKMFAAAAAA==&#10;">
                  <v:fill on="f" focussize="0,0"/>
                  <v:stroke color="#000000" joinstyle="round" endarrow="block"/>
                  <v:imagedata o:title=""/>
                  <o:lock v:ext="edit" aspectratio="f"/>
                </v:shape>
                <v:shape id="自选图形 144" o:spid="_x0000_s1026" o:spt="32" type="#_x0000_t32" style="position:absolute;left:4547870;top:1802765;height:203835;width:0;" filled="f" stroked="t" coordsize="21600,21600" o:gfxdata="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QP/eN1wAAAAUBAAAPAAAAAAAAAAEAIAAA&#10;ACIAAABkcnMvZG93bnJldi54bWxQSwECFAAUAAAACACHTuJAYxCFlw0CAAD2AwAADgAAAAAAAAAB&#10;ACAAAAAmAQAAZHJzL2Uyb0RvYy54bWxQSwUGAAAAAAYABgBZAQAApQUAAAAA&#10;">
                  <v:fill on="f" focussize="0,0"/>
                  <v:stroke color="#000000" joinstyle="round" endarrow="block"/>
                  <v:imagedata o:title=""/>
                  <o:lock v:ext="edit" aspectratio="f"/>
                </v:shape>
                <v:shape id="自选图形 145" o:spid="_x0000_s1026" o:spt="32" type="#_x0000_t32" style="position:absolute;left:4359026;top:883117;height:203313;width:0;" filled="f" stroked="t" coordsize="21600,21600" o:gfxdata="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0D/3jdcAAAAFAQAADwAAAAAAAAABACAAAAAi&#10;AAAAZHJzL2Rvd25yZXYueG1sUEsBAhQAFAAAAAgAh07iQLt/wHELAgAA9QMAAA4AAAAAAAAAAQAg&#10;AAAAJgEAAGRycy9lMm9Eb2MueG1sUEsFBgAAAAAGAAYAWQEAAKMFAAAAAA==&#10;">
                  <v:fill on="f" focussize="0,0"/>
                  <v:stroke color="#000000" joinstyle="round" endarrow="block"/>
                  <v:imagedata o:title=""/>
                  <o:lock v:ext="edit" aspectratio="f"/>
                </v:shape>
                <v:shape id="自选图形 146" o:spid="_x0000_s1026" o:spt="33" type="#_x0000_t33" style="position:absolute;left:3154680;top:2726055;height:977265;width:1811655;rotation:5898240f;" filled="f" stroked="t" coordsize="21600,21600" o:gfxdata="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sY9/DXAAAABQEAAA8AAAAAAAAAAQAgAAAAIgAAAGRycy9kb3ducmV2&#10;LnhtbFBLAQIUABQAAAAIAIdO4kCamuHSNgIAAFQEAAAOAAAAAAAAAAEAIAAAACYBAABkcnMvZTJv&#10;RG9jLnhtbFBLBQYAAAAABgAGAFkBAADOBQAAAAA=&#10;">
                  <v:fill on="f" focussize="0,0"/>
                  <v:stroke color="#000000" joinstyle="miter" endarrow="block"/>
                  <v:imagedata o:title=""/>
                  <o:lock v:ext="edit" aspectratio="f"/>
                </v:shape>
                <v:shape id="自选图形 147" o:spid="_x0000_s1026" o:spt="32" type="#_x0000_t32" style="position:absolute;left:3322845;top:4799444;height:203313;width:0;" filled="f" stroked="t" coordsize="21600,21600" o:gfxdata="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QP/eN1wAAAAUBAAAPAAAAAAAAAAEAIAAA&#10;ACIAAABkcnMvZG93bnJldi54bWxQSwECFAAUAAAACACHTuJAACJQWA0CAAD2AwAADgAAAAAAAAAB&#10;ACAAAAAmAQAAZHJzL2Uyb0RvYy54bWxQSwUGAAAAAAYABgBZAQAApQUAAAAA&#10;">
                  <v:fill on="f" focussize="0,0"/>
                  <v:stroke color="#000000" joinstyle="round" endarrow="block"/>
                  <v:imagedata o:title=""/>
                  <o:lock v:ext="edit" aspectratio="f"/>
                </v:shape>
                <v:rect id="矩形 746" o:spid="_x0000_s1026" o:spt="1" style="position:absolute;left:2111612;top:50240;height:1848657;width:2847144;" filled="f" stroked="t" coordsize="21600,21600" o:gfxdata="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7vxQdMAAAAFAQAADwAAAAAAAAABACAAAAAiAAAAZHJzL2Rv&#10;d25yZXYueG1sUEsBAhQAFAAAAAgAh07iQH9DCsMGAgAAAwQAAA4AAAAAAAAAAQAgAAAAIgEAAGRy&#10;cy9lMm9Eb2MueG1sUEsFBgAAAAAGAAYAWQEAAJoFAAAAAA==&#10;">
                  <v:fill on="f" focussize="0,0"/>
                  <v:stroke color="#000000" joinstyle="miter" dashstyle="dash"/>
                  <v:imagedata o:title=""/>
                  <o:lock v:ext="edit" aspectratio="f"/>
                </v:rect>
                <v:rect id="矩形 747" o:spid="_x0000_s1026" o:spt="1" style="position:absolute;left:1106170;top:1963420;height:3797935;width:3921125;" filled="f" stroked="t" coordsize="21600,21600" o:gfxdata="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7vxQdMAAAAFAQAADwAAAAAAAAABACAAAAAiAAAAZHJzL2Rv&#10;d25yZXYueG1sUEsBAhQAFAAAAAgAh07iQOMagy0GAgAABQQAAA4AAAAAAAAAAQAgAAAAIgEAAGRy&#10;cy9lMm9Eb2MueG1sUEsFBgAAAAAGAAYAWQEAAJoFAAAAAA==&#10;">
                  <v:fill on="f" focussize="0,0"/>
                  <v:stroke color="#000000" joinstyle="miter" dashstyle="dash"/>
                  <v:imagedata o:title=""/>
                  <o:lock v:ext="edit" aspectratio="f"/>
                </v:rect>
                <v:shape id="文本框 724" o:spid="_x0000_s1026" o:spt="202" type="#_x0000_t202" style="position:absolute;left:315595;top:89535;height:279400;width:668655;" fillcolor="#FFFFFF" filled="t" stroked="t" coordsize="21600,21600" o:gfxdata="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jPNZfWAAAABQEAAA8A&#10;AAAAAAAAAQAgAAAAIgAAAGRycy9kb3ducmV2LnhtbFBLAQIUABQAAAAIAIdO4kDZe7rRGQIAAEIE&#10;AAAOAAAAAAAAAAEAIAAAACUBAABkcnMvZTJvRG9jLnhtbFBLBQYAAAAABgAGAFkBAACwBQAAAAA=&#10;">
                  <v:fill on="t" focussize="0,0"/>
                  <v:stroke color="#000000" joinstyle="miter"/>
                  <v:imagedata o:title=""/>
                  <o:lock v:ext="edit" aspectratio="f"/>
                  <v:textbox>
                    <w:txbxContent>
                      <w:p w14:paraId="449D2246">
                        <w:pPr>
                          <w:spacing w:line="240" w:lineRule="exact"/>
                          <w:jc w:val="center"/>
                          <w:rPr>
                            <w:rFonts w:hint="default" w:eastAsia="宋体"/>
                            <w:color w:val="FF0000"/>
                            <w:sz w:val="18"/>
                            <w:szCs w:val="18"/>
                            <w:lang w:val="en-US" w:eastAsia="zh-CN"/>
                          </w:rPr>
                        </w:pPr>
                        <w:r>
                          <w:rPr>
                            <w:rFonts w:hint="eastAsia"/>
                            <w:color w:val="auto"/>
                            <w:sz w:val="18"/>
                            <w:szCs w:val="18"/>
                            <w:lang w:val="en-US" w:eastAsia="zh-CN"/>
                          </w:rPr>
                          <w:t>辅助生产</w:t>
                        </w:r>
                      </w:p>
                    </w:txbxContent>
                  </v:textbox>
                </v:shape>
                <v:shape id="文本框 724" o:spid="_x0000_s1026" o:spt="202" type="#_x0000_t202" style="position:absolute;left:292735;top:515620;height:279400;width:668655;" fillcolor="#FFFFFF" filled="t" stroked="t" coordsize="21600,21600" o:gfxdata="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4zzWX1gAAAAUBAAAPAAAA&#10;AAAAAAEAIAAAACIAAABkcnMvZG93bnJldi54bWxQSwECFAAUAAAACACHTuJAKHfpyBcCAABDBAAA&#10;DgAAAAAAAAABACAAAAAlAQAAZHJzL2Uyb0RvYy54bWxQSwUGAAAAAAYABgBZAQAArgUAAAAA&#10;">
                  <v:fill on="t" focussize="0,0"/>
                  <v:stroke color="#000000" joinstyle="miter"/>
                  <v:imagedata o:title=""/>
                  <o:lock v:ext="edit" aspectratio="f"/>
                  <v:textbox>
                    <w:txbxContent>
                      <w:p w14:paraId="59552CCB">
                        <w:pPr>
                          <w:spacing w:line="240" w:lineRule="exact"/>
                          <w:jc w:val="center"/>
                          <w:rPr>
                            <w:rFonts w:hint="default" w:eastAsia="宋体"/>
                            <w:color w:val="FF0000"/>
                            <w:sz w:val="18"/>
                            <w:szCs w:val="18"/>
                            <w:lang w:val="en-US" w:eastAsia="zh-CN"/>
                          </w:rPr>
                        </w:pPr>
                        <w:r>
                          <w:rPr>
                            <w:rFonts w:hint="eastAsia"/>
                            <w:color w:val="auto"/>
                            <w:sz w:val="18"/>
                            <w:szCs w:val="18"/>
                            <w:lang w:val="en-US" w:eastAsia="zh-CN"/>
                          </w:rPr>
                          <w:t>附属生产</w:t>
                        </w:r>
                      </w:p>
                    </w:txbxContent>
                  </v:textbox>
                </v:shape>
                <v:shape id="肘形连接符 477" o:spid="_x0000_s1026" o:spt="34" type="#_x0000_t34" style="position:absolute;left:3173095;top:2208530;height:568325;width:1377950;rotation:5898240f;" filled="f" stroked="t" coordsize="21600,21600" o:gfxdata="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o9EbUdMAAAAFAQAADwAAAAAAAAABACAAAAAiAAAAZHJzL2Rvd25yZXYueG1sUEsBAhQAFAAA&#10;AAgAh07iQMQcIJktAgAAEAQAAA4AAAAAAAAAAQAgAAAAIgEAAGRycy9lMm9Eb2MueG1sUEsFBgAA&#10;AAAGAAYAWQEAAMEFAAAAAA==&#10;" adj="21535">
                  <v:fill on="f" focussize="0,0"/>
                  <v:stroke color="#000000 [3213]" joinstyle="round" endarrow="block"/>
                  <v:imagedata o:title=""/>
                  <o:lock v:ext="edit" aspectratio="f"/>
                </v:shape>
                <v:shape id="_x0000_s1026" o:spid="_x0000_s1026" o:spt="33" type="#_x0000_t33" style="position:absolute;left:2233930;top:3347085;flip:y;height:131445;width:1415415;rotation:-5898240f;" filled="f" stroked="t" coordsize="21600,21600" o:gfxdata="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k&#10;zYUh1QAAAAUBAAAPAAAAAAAAAAEAIAAAACIAAABkcnMvZG93bnJldi54bWxQSwECFAAUAAAACACH&#10;TuJAflm/XCcCAAASBAAADgAAAAAAAAABACAAAAAkAQAAZHJzL2Uyb0RvYy54bWxQSwUGAAAAAAYA&#10;BgBZAQAAvQUAAAAA&#10;">
                  <v:fill on="f" focussize="0,0"/>
                  <v:stroke color="#000000 [3213]" joinstyle="round" endarrow="block"/>
                  <v:imagedata o:title=""/>
                  <o:lock v:ext="edit" aspectratio="f"/>
                </v:shape>
                <v:shape id="文本框 56" o:spid="_x0000_s1026" o:spt="202" type="#_x0000_t202" style="position:absolute;left:2891790;top:5432425;height:279400;width:851535;" fillcolor="#FFFFFF" filled="t" stroked="t" coordsize="21600,21600" o:gfxdata="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4zzWX1gAAAAUBAAAP&#10;AAAAAAAAAAEAIAAAACIAAABkcnMvZG93bnJldi54bWxQSwECFAAUAAAACACHTuJA2SXeghoCAABC&#10;BAAADgAAAAAAAAABACAAAAAlAQAAZHJzL2Uyb0RvYy54bWxQSwUGAAAAAAYABgBZAQAAsQUAAAAA&#10;">
                  <v:fill on="t" focussize="0,0"/>
                  <v:stroke color="#000000" joinstyle="miter"/>
                  <v:imagedata o:title=""/>
                  <o:lock v:ext="edit" aspectratio="f"/>
                  <v:textbox>
                    <w:txbxContent>
                      <w:p w14:paraId="784E8B6F">
                        <w:pPr>
                          <w:spacing w:line="240" w:lineRule="auto"/>
                          <w:jc w:val="center"/>
                          <w:rPr>
                            <w:rFonts w:hint="default" w:eastAsia="宋体"/>
                            <w:color w:val="auto"/>
                            <w:sz w:val="18"/>
                            <w:szCs w:val="18"/>
                            <w:lang w:val="en-US" w:eastAsia="zh-CN"/>
                          </w:rPr>
                        </w:pPr>
                        <w:r>
                          <w:rPr>
                            <w:rFonts w:hint="eastAsia"/>
                            <w:color w:val="auto"/>
                            <w:sz w:val="18"/>
                            <w:szCs w:val="18"/>
                            <w:lang w:val="en-US" w:eastAsia="zh-CN"/>
                          </w:rPr>
                          <w:t>包装入库</w:t>
                        </w:r>
                      </w:p>
                    </w:txbxContent>
                  </v:textbox>
                </v:shape>
                <v:shape id="自选图形 147" o:spid="_x0000_s1026" o:spt="32" type="#_x0000_t32" style="position:absolute;left:3329940;top:5183505;height:203200;width:0;" filled="f" stroked="t" coordsize="21600,21600" o:gfxdata="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A/943XAAAABQEAAA8AAAAAAAAAAQAgAAAAIgAA&#10;AGRycy9kb3ducmV2LnhtbFBLAQIUABQAAAAIAIdO4kCVkVM/CQIAAPQDAAAOAAAAAAAAAAEAIAAA&#10;ACYBAABkcnMvZTJvRG9jLnhtbFBLBQYAAAAABgAGAFkBAAChBQAAAAA=&#10;">
                  <v:fill on="f" focussize="0,0"/>
                  <v:stroke color="#000000" joinstyle="round" endarrow="block"/>
                  <v:imagedata o:title=""/>
                  <o:lock v:ext="edit" aspectratio="f"/>
                </v:shape>
                <v:shape id="文本框 56" o:spid="_x0000_s1026" o:spt="202" type="#_x0000_t202" style="position:absolute;left:1219835;top:3147060;height:279400;width:814705;" fillcolor="#FFFFFF" filled="t" stroked="t" coordsize="21600,21600" o:gfxdata="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jPNZfWAAAABQEAAA8AAAAA&#10;AAAAAQAgAAAAIgAAAGRycy9kb3ducmV2LnhtbFBLAQIUABQAAAAIAIdO4kDQfgDlFgIAAEMEAAAO&#10;AAAAAAAAAAEAIAAAACUBAABkcnMvZTJvRG9jLnhtbFBLBQYAAAAABgAGAFkBAACtBQAAAAA=&#10;">
                  <v:fill on="t" focussize="0,0"/>
                  <v:stroke color="#000000" joinstyle="miter"/>
                  <v:imagedata o:title=""/>
                  <o:lock v:ext="edit" aspectratio="f"/>
                  <v:textbox>
                    <w:txbxContent>
                      <w:p w14:paraId="0ACF52B3">
                        <w:pPr>
                          <w:spacing w:line="240" w:lineRule="auto"/>
                          <w:jc w:val="center"/>
                          <w:rPr>
                            <w:rFonts w:hint="default" w:eastAsia="宋体"/>
                            <w:color w:val="auto"/>
                            <w:sz w:val="18"/>
                            <w:szCs w:val="18"/>
                            <w:lang w:val="en-US" w:eastAsia="zh-CN"/>
                          </w:rPr>
                        </w:pPr>
                        <w:r>
                          <w:rPr>
                            <w:rFonts w:hint="eastAsia"/>
                            <w:color w:val="auto"/>
                            <w:sz w:val="18"/>
                            <w:szCs w:val="18"/>
                            <w:lang w:val="en-US" w:eastAsia="zh-CN"/>
                          </w:rPr>
                          <w:t>包装入库</w:t>
                        </w:r>
                      </w:p>
                    </w:txbxContent>
                  </v:textbox>
                </v:shape>
                <v:shape id="自选图形 147" o:spid="_x0000_s1026" o:spt="32" type="#_x0000_t32" style="position:absolute;left:1630045;top:2794000;height:321945;width:6985;" filled="f" stroked="t" coordsize="21600,21600" o:gfxdata="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A/943XAAAABQEAAA8AAAAAAAAAAQAgAAAA&#10;IgAAAGRycy9kb3ducmV2LnhtbFBLAQIUABQAAAAIAIdO4kBSjxlzDAIAAPgDAAAOAAAAAAAAAAEA&#10;IAAAACYBAABkcnMvZTJvRG9jLnhtbFBLBQYAAAAABgAGAFkBAACkBQAAAAA=&#10;">
                  <v:fill on="f" focussize="0,0"/>
                  <v:stroke color="#000000" joinstyle="round" endarrow="block"/>
                  <v:imagedata o:title=""/>
                  <o:lock v:ext="edit" aspectratio="f"/>
                </v:shape>
                <w10:wrap type="none"/>
                <w10:anchorlock/>
              </v:group>
            </w:pict>
          </mc:Fallback>
        </mc:AlternateContent>
      </w:r>
    </w:p>
    <w:p w14:paraId="6C4547B3">
      <w:pPr>
        <w:rPr>
          <w:rFonts w:ascii="宋体" w:hAnsi="宋体"/>
          <w:color w:val="auto"/>
        </w:rPr>
      </w:pPr>
    </w:p>
    <w:p w14:paraId="0E3D957D">
      <w:pPr>
        <w:keepNext w:val="0"/>
        <w:keepLines w:val="0"/>
        <w:widowControl/>
        <w:suppressLineNumbers w:val="0"/>
        <w:jc w:val="left"/>
        <w:rPr>
          <w:color w:val="auto"/>
        </w:rPr>
      </w:pPr>
      <w:r>
        <w:rPr>
          <w:rFonts w:ascii="黑体" w:hAnsi="宋体" w:eastAsia="黑体" w:cs="黑体"/>
          <w:color w:val="auto"/>
          <w:kern w:val="0"/>
          <w:sz w:val="18"/>
          <w:szCs w:val="18"/>
          <w:lang w:val="en-US" w:eastAsia="zh-CN" w:bidi="ar"/>
        </w:rPr>
        <w:t>注 1：</w:t>
      </w:r>
      <w:r>
        <w:rPr>
          <w:rFonts w:hint="eastAsia" w:ascii="宋体" w:hAnsi="宋体" w:eastAsia="宋体" w:cs="宋体"/>
          <w:color w:val="auto"/>
          <w:kern w:val="0"/>
          <w:sz w:val="18"/>
          <w:szCs w:val="18"/>
          <w:lang w:val="en-US" w:eastAsia="zh-CN" w:bidi="ar"/>
        </w:rPr>
        <w:t xml:space="preserve">实线框表示企业报告主体核算边界，虚线框表示工序核算边界。 </w:t>
      </w:r>
    </w:p>
    <w:p w14:paraId="1687AFC1">
      <w:pPr>
        <w:keepNext w:val="0"/>
        <w:keepLines w:val="0"/>
        <w:widowControl/>
        <w:suppressLineNumbers w:val="0"/>
        <w:jc w:val="left"/>
        <w:rPr>
          <w:rFonts w:hint="eastAsia" w:ascii="宋体" w:hAnsi="宋体" w:eastAsia="宋体" w:cs="宋体"/>
          <w:color w:val="auto"/>
          <w:kern w:val="0"/>
          <w:sz w:val="18"/>
          <w:szCs w:val="18"/>
          <w:lang w:val="en-US" w:eastAsia="zh-CN" w:bidi="ar"/>
        </w:rPr>
      </w:pPr>
      <w:r>
        <w:rPr>
          <w:rFonts w:hint="eastAsia" w:ascii="黑体" w:hAnsi="宋体" w:eastAsia="黑体" w:cs="黑体"/>
          <w:color w:val="auto"/>
          <w:kern w:val="0"/>
          <w:sz w:val="18"/>
          <w:szCs w:val="18"/>
          <w:lang w:val="en-US" w:eastAsia="zh-CN" w:bidi="ar"/>
        </w:rPr>
        <w:t>注 2：</w:t>
      </w:r>
      <w:r>
        <w:rPr>
          <w:rFonts w:hint="eastAsia" w:ascii="宋体" w:hAnsi="宋体" w:eastAsia="宋体" w:cs="宋体"/>
          <w:color w:val="auto"/>
          <w:kern w:val="0"/>
          <w:sz w:val="18"/>
          <w:szCs w:val="18"/>
          <w:lang w:val="en-US" w:eastAsia="zh-CN" w:bidi="ar"/>
        </w:rPr>
        <w:t>工序</w:t>
      </w:r>
      <w:r>
        <w:rPr>
          <w:rFonts w:hint="eastAsia" w:ascii="宋体" w:hAnsi="宋体" w:cs="宋体"/>
          <w:color w:val="auto"/>
          <w:kern w:val="0"/>
          <w:sz w:val="18"/>
          <w:szCs w:val="18"/>
          <w:lang w:val="en-US" w:eastAsia="zh-CN" w:bidi="ar"/>
        </w:rPr>
        <w:t>温室气体排放</w:t>
      </w:r>
      <w:r>
        <w:rPr>
          <w:rFonts w:hint="eastAsia" w:ascii="宋体" w:hAnsi="宋体" w:eastAsia="宋体" w:cs="宋体"/>
          <w:color w:val="auto"/>
          <w:kern w:val="0"/>
          <w:sz w:val="18"/>
          <w:szCs w:val="18"/>
          <w:lang w:val="en-US" w:eastAsia="zh-CN" w:bidi="ar"/>
        </w:rPr>
        <w:t xml:space="preserve">量核算边界包括主要生产系统及相关辅助生产系统。 </w:t>
      </w:r>
    </w:p>
    <w:p w14:paraId="652E59D1">
      <w:pPr>
        <w:keepNext w:val="0"/>
        <w:keepLines w:val="0"/>
        <w:widowControl/>
        <w:suppressLineNumbers w:val="0"/>
        <w:jc w:val="left"/>
        <w:rPr>
          <w:rFonts w:hint="eastAsia" w:ascii="宋体" w:hAnsi="宋体" w:eastAsia="宋体" w:cs="宋体"/>
          <w:color w:val="auto"/>
          <w:kern w:val="0"/>
          <w:sz w:val="18"/>
          <w:szCs w:val="18"/>
          <w:lang w:val="en-US" w:eastAsia="zh-CN" w:bidi="ar"/>
        </w:rPr>
      </w:pPr>
    </w:p>
    <w:p w14:paraId="7ADA9A99">
      <w:pPr>
        <w:widowControl/>
        <w:tabs>
          <w:tab w:val="left" w:pos="6795"/>
          <w:tab w:val="left" w:pos="6840"/>
          <w:tab w:val="left" w:pos="7395"/>
        </w:tabs>
        <w:spacing w:beforeLines="50" w:afterLines="50"/>
        <w:jc w:val="center"/>
        <w:rPr>
          <w:rFonts w:hint="eastAsia" w:ascii="宋体" w:hAnsi="宋体" w:eastAsia="黑体"/>
          <w:color w:val="auto"/>
          <w:sz w:val="28"/>
          <w:lang w:val="en-US" w:eastAsia="zh-CN"/>
        </w:rPr>
      </w:pPr>
      <w:r>
        <w:rPr>
          <w:rFonts w:hint="eastAsia" w:ascii="黑体" w:hAnsi="宋体" w:eastAsia="黑体"/>
          <w:color w:val="auto"/>
          <w:szCs w:val="21"/>
        </w:rPr>
        <w:t>图</w:t>
      </w:r>
      <w:r>
        <w:rPr>
          <w:rFonts w:hint="eastAsia" w:ascii="黑体" w:hAnsi="宋体" w:eastAsia="黑体"/>
          <w:color w:val="auto"/>
          <w:szCs w:val="21"/>
          <w:lang w:val="en-US" w:eastAsia="zh-CN"/>
        </w:rPr>
        <w:t>A.2</w:t>
      </w:r>
      <w:r>
        <w:rPr>
          <w:rFonts w:hint="eastAsia" w:ascii="黑体" w:hAnsi="宋体" w:eastAsia="黑体"/>
          <w:color w:val="auto"/>
          <w:szCs w:val="21"/>
        </w:rPr>
        <w:t xml:space="preserve">   </w:t>
      </w:r>
      <w:r>
        <w:rPr>
          <w:rFonts w:hint="eastAsia" w:ascii="黑体" w:hAnsi="宋体" w:eastAsia="黑体"/>
          <w:color w:val="auto"/>
          <w:spacing w:val="8"/>
          <w:kern w:val="0"/>
          <w:szCs w:val="21"/>
        </w:rPr>
        <w:t>铜</w:t>
      </w:r>
      <w:r>
        <w:rPr>
          <w:rFonts w:hint="eastAsia" w:ascii="黑体" w:eastAsia="黑体"/>
          <w:color w:val="auto"/>
          <w:spacing w:val="8"/>
          <w:kern w:val="0"/>
          <w:szCs w:val="21"/>
          <w:lang w:val="en-US" w:eastAsia="zh-CN"/>
        </w:rPr>
        <w:t>管材</w:t>
      </w:r>
      <w:r>
        <w:rPr>
          <w:rFonts w:hint="eastAsia" w:ascii="黑体" w:eastAsia="黑体"/>
          <w:color w:val="auto"/>
          <w:spacing w:val="8"/>
          <w:kern w:val="0"/>
          <w:szCs w:val="21"/>
        </w:rPr>
        <w:t>加工企业</w:t>
      </w:r>
      <w:r>
        <w:rPr>
          <w:rFonts w:hint="eastAsia" w:ascii="黑体" w:eastAsia="黑体"/>
          <w:color w:val="auto"/>
          <w:spacing w:val="8"/>
          <w:kern w:val="0"/>
          <w:szCs w:val="21"/>
          <w:lang w:eastAsia="zh-CN"/>
        </w:rPr>
        <w:t>温室气体排放</w:t>
      </w:r>
      <w:r>
        <w:rPr>
          <w:rFonts w:hint="eastAsia" w:ascii="黑体" w:eastAsia="黑体"/>
          <w:color w:val="auto"/>
          <w:spacing w:val="8"/>
          <w:kern w:val="0"/>
          <w:szCs w:val="21"/>
        </w:rPr>
        <w:t>核算边界</w:t>
      </w:r>
      <w:r>
        <w:rPr>
          <w:rFonts w:hint="eastAsia" w:ascii="黑体" w:eastAsia="黑体"/>
          <w:color w:val="auto"/>
          <w:spacing w:val="8"/>
          <w:kern w:val="0"/>
          <w:szCs w:val="21"/>
          <w:lang w:val="en-US" w:eastAsia="zh-CN"/>
        </w:rPr>
        <w:t>示意图</w:t>
      </w:r>
    </w:p>
    <w:p w14:paraId="34D03028">
      <w:pPr>
        <w:rPr>
          <w:rFonts w:ascii="宋体" w:hAnsi="宋体"/>
          <w:color w:val="auto"/>
        </w:rPr>
      </w:pPr>
    </w:p>
    <w:p w14:paraId="298360D3">
      <w:pPr>
        <w:rPr>
          <w:rFonts w:ascii="宋体" w:hAnsi="宋体"/>
          <w:color w:val="auto"/>
        </w:rPr>
      </w:pPr>
    </w:p>
    <w:p w14:paraId="54B24D10">
      <w:pPr>
        <w:rPr>
          <w:rFonts w:hint="eastAsia" w:ascii="黑体" w:hAnsi="宋体" w:eastAsia="黑体"/>
          <w:color w:val="auto"/>
          <w:spacing w:val="8"/>
          <w:kern w:val="0"/>
          <w:szCs w:val="21"/>
          <w:lang w:val="en-US" w:eastAsia="zh-CN"/>
        </w:rPr>
      </w:pPr>
    </w:p>
    <w:p w14:paraId="16C5BB70">
      <w:pPr>
        <w:rPr>
          <w:rFonts w:hint="default" w:ascii="黑体" w:eastAsia="黑体"/>
          <w:color w:val="auto"/>
          <w:spacing w:val="8"/>
          <w:kern w:val="0"/>
          <w:szCs w:val="21"/>
          <w:lang w:val="en-US" w:eastAsia="zh-CN"/>
        </w:rPr>
      </w:pPr>
      <w:r>
        <w:rPr>
          <w:rFonts w:hint="eastAsia" w:ascii="黑体" w:hAnsi="宋体" w:eastAsia="黑体"/>
          <w:color w:val="auto"/>
          <w:spacing w:val="8"/>
          <w:kern w:val="0"/>
          <w:szCs w:val="21"/>
          <w:lang w:val="en-US" w:eastAsia="zh-CN"/>
        </w:rPr>
        <w:t>A.3 铜棒型线</w:t>
      </w:r>
      <w:r>
        <w:rPr>
          <w:rFonts w:hint="eastAsia" w:ascii="黑体" w:eastAsia="黑体"/>
          <w:color w:val="auto"/>
          <w:spacing w:val="8"/>
          <w:kern w:val="0"/>
          <w:szCs w:val="21"/>
          <w:lang w:val="en-US" w:eastAsia="zh-CN"/>
        </w:rPr>
        <w:t>材</w:t>
      </w:r>
      <w:r>
        <w:rPr>
          <w:rFonts w:hint="eastAsia" w:ascii="黑体" w:eastAsia="黑体"/>
          <w:color w:val="auto"/>
          <w:spacing w:val="8"/>
          <w:kern w:val="0"/>
          <w:szCs w:val="21"/>
        </w:rPr>
        <w:t>加工企业</w:t>
      </w:r>
      <w:r>
        <w:rPr>
          <w:rFonts w:hint="eastAsia" w:ascii="黑体" w:eastAsia="黑体"/>
          <w:color w:val="auto"/>
          <w:spacing w:val="8"/>
          <w:kern w:val="0"/>
          <w:szCs w:val="21"/>
          <w:lang w:eastAsia="zh-CN"/>
        </w:rPr>
        <w:t>温室气体排放</w:t>
      </w:r>
      <w:r>
        <w:rPr>
          <w:rFonts w:hint="eastAsia" w:ascii="黑体" w:eastAsia="黑体"/>
          <w:color w:val="auto"/>
          <w:spacing w:val="8"/>
          <w:kern w:val="0"/>
          <w:szCs w:val="21"/>
        </w:rPr>
        <w:t>核算边界</w:t>
      </w:r>
      <w:r>
        <w:rPr>
          <w:rFonts w:hint="eastAsia" w:ascii="黑体" w:eastAsia="黑体"/>
          <w:color w:val="auto"/>
          <w:spacing w:val="8"/>
          <w:kern w:val="0"/>
          <w:szCs w:val="21"/>
          <w:lang w:val="en-US" w:eastAsia="zh-CN"/>
        </w:rPr>
        <w:t>示意图见图A.3。</w:t>
      </w:r>
    </w:p>
    <w:p w14:paraId="0C6A792C">
      <w:pPr>
        <w:rPr>
          <w:rFonts w:ascii="宋体" w:hAnsi="宋体"/>
          <w:color w:val="auto"/>
        </w:rPr>
      </w:pPr>
    </w:p>
    <w:p w14:paraId="792BE718">
      <w:pPr>
        <w:rPr>
          <w:rFonts w:ascii="宋体" w:hAnsi="宋体"/>
          <w:color w:val="auto"/>
        </w:rPr>
      </w:pPr>
    </w:p>
    <w:p w14:paraId="2EBD4FDF">
      <w:pPr>
        <w:rPr>
          <w:rFonts w:ascii="宋体" w:hAnsi="宋体"/>
          <w:color w:val="auto"/>
        </w:rPr>
      </w:pPr>
      <w:r>
        <w:rPr>
          <w:color w:val="auto"/>
          <w:spacing w:val="8"/>
          <w:kern w:val="0"/>
          <w:sz w:val="18"/>
          <w:szCs w:val="18"/>
        </w:rPr>
        <mc:AlternateContent>
          <mc:Choice Requires="wps">
            <w:drawing>
              <wp:anchor distT="0" distB="0" distL="114300" distR="114300" simplePos="0" relativeHeight="251676672" behindDoc="0" locked="0" layoutInCell="1" allowOverlap="1">
                <wp:simplePos x="0" y="0"/>
                <wp:positionH relativeFrom="column">
                  <wp:posOffset>224155</wp:posOffset>
                </wp:positionH>
                <wp:positionV relativeFrom="paragraph">
                  <wp:posOffset>-13335</wp:posOffset>
                </wp:positionV>
                <wp:extent cx="1188085" cy="290195"/>
                <wp:effectExtent l="4445" t="4445" r="7620" b="10160"/>
                <wp:wrapNone/>
                <wp:docPr id="582" name="文本框 730"/>
                <wp:cNvGraphicFramePr/>
                <a:graphic xmlns:a="http://schemas.openxmlformats.org/drawingml/2006/main">
                  <a:graphicData uri="http://schemas.microsoft.com/office/word/2010/wordprocessingShape">
                    <wps:wsp>
                      <wps:cNvSpPr txBox="1"/>
                      <wps:spPr>
                        <a:xfrm>
                          <a:off x="0" y="0"/>
                          <a:ext cx="1188085" cy="2901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D774429">
                            <w:pPr>
                              <w:jc w:val="center"/>
                            </w:pPr>
                            <w:r>
                              <w:rPr>
                                <w:rFonts w:hint="eastAsia"/>
                                <w:spacing w:val="8"/>
                                <w:kern w:val="0"/>
                                <w:sz w:val="18"/>
                                <w:szCs w:val="18"/>
                                <w:lang w:val="en-US" w:eastAsia="zh-CN"/>
                              </w:rPr>
                              <w:t>化石</w:t>
                            </w:r>
                            <w:r>
                              <w:rPr>
                                <w:rFonts w:hint="eastAsia"/>
                                <w:spacing w:val="8"/>
                                <w:kern w:val="0"/>
                                <w:sz w:val="18"/>
                                <w:szCs w:val="18"/>
                              </w:rPr>
                              <w:t>燃料燃烧排放</w:t>
                            </w:r>
                          </w:p>
                        </w:txbxContent>
                      </wps:txbx>
                      <wps:bodyPr wrap="square" upright="1">
                        <a:noAutofit/>
                      </wps:bodyPr>
                    </wps:wsp>
                  </a:graphicData>
                </a:graphic>
              </wp:anchor>
            </w:drawing>
          </mc:Choice>
          <mc:Fallback>
            <w:pict>
              <v:shape id="文本框 730" o:spid="_x0000_s1026" o:spt="202" type="#_x0000_t202" style="position:absolute;left:0pt;margin-left:17.65pt;margin-top:-1.05pt;height:22.85pt;width:93.55pt;z-index:251676672;mso-width-relative:page;mso-height-relative:page;" fillcolor="#FFFFFF" filled="t" stroked="t" coordsize="21600,21600" o:gfxdata="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S/oUh&#10;2AAAAAgBAAAPAAAAAAAAAAEAIAAAACIAAABkcnMvZG93bnJldi54bWxQSwECFAAUAAAACACHTuJA&#10;L/p/YCECAABiBAAADgAAAAAAAAABACAAAAAnAQAAZHJzL2Uyb0RvYy54bWxQSwUGAAAAAAYABgBZ&#10;AQAAugUAAAAA&#10;">
                <v:fill on="t" focussize="0,0"/>
                <v:stroke color="#000000" joinstyle="miter"/>
                <v:imagedata o:title=""/>
                <o:lock v:ext="edit" aspectratio="f"/>
                <v:textbox>
                  <w:txbxContent>
                    <w:p w14:paraId="4D774429">
                      <w:pPr>
                        <w:jc w:val="center"/>
                      </w:pPr>
                      <w:r>
                        <w:rPr>
                          <w:rFonts w:hint="eastAsia"/>
                          <w:spacing w:val="8"/>
                          <w:kern w:val="0"/>
                          <w:sz w:val="18"/>
                          <w:szCs w:val="18"/>
                          <w:lang w:val="en-US" w:eastAsia="zh-CN"/>
                        </w:rPr>
                        <w:t>化石</w:t>
                      </w:r>
                      <w:r>
                        <w:rPr>
                          <w:rFonts w:hint="eastAsia"/>
                          <w:spacing w:val="8"/>
                          <w:kern w:val="0"/>
                          <w:sz w:val="18"/>
                          <w:szCs w:val="18"/>
                        </w:rPr>
                        <w:t>燃料燃烧排放</w:t>
                      </w:r>
                    </w:p>
                  </w:txbxContent>
                </v:textbox>
              </v:shape>
            </w:pict>
          </mc:Fallback>
        </mc:AlternateContent>
      </w:r>
      <w:r>
        <w:rPr>
          <w:color w:val="auto"/>
          <w:spacing w:val="8"/>
          <w:kern w:val="0"/>
          <w:sz w:val="18"/>
          <w:szCs w:val="18"/>
        </w:rPr>
        <mc:AlternateContent>
          <mc:Choice Requires="wps">
            <w:drawing>
              <wp:anchor distT="0" distB="0" distL="114300" distR="114300" simplePos="0" relativeHeight="251677696" behindDoc="0" locked="0" layoutInCell="1" allowOverlap="1">
                <wp:simplePos x="0" y="0"/>
                <wp:positionH relativeFrom="column">
                  <wp:posOffset>1977390</wp:posOffset>
                </wp:positionH>
                <wp:positionV relativeFrom="paragraph">
                  <wp:posOffset>-13970</wp:posOffset>
                </wp:positionV>
                <wp:extent cx="1273810" cy="283845"/>
                <wp:effectExtent l="4445" t="4445" r="17145" b="16510"/>
                <wp:wrapNone/>
                <wp:docPr id="583" name="文本框 729"/>
                <wp:cNvGraphicFramePr/>
                <a:graphic xmlns:a="http://schemas.openxmlformats.org/drawingml/2006/main">
                  <a:graphicData uri="http://schemas.microsoft.com/office/word/2010/wordprocessingShape">
                    <wps:wsp>
                      <wps:cNvSpPr txBox="1"/>
                      <wps:spPr>
                        <a:xfrm>
                          <a:off x="0" y="0"/>
                          <a:ext cx="1273810" cy="2838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2EEE01E">
                            <w:r>
                              <w:rPr>
                                <w:rFonts w:hint="eastAsia"/>
                                <w:spacing w:val="8"/>
                                <w:kern w:val="0"/>
                                <w:sz w:val="18"/>
                                <w:szCs w:val="18"/>
                              </w:rPr>
                              <w:t>购入</w:t>
                            </w:r>
                            <w:r>
                              <w:rPr>
                                <w:rFonts w:hint="eastAsia"/>
                                <w:spacing w:val="8"/>
                                <w:kern w:val="0"/>
                                <w:sz w:val="18"/>
                                <w:szCs w:val="18"/>
                                <w:lang w:eastAsia="zh-CN"/>
                              </w:rPr>
                              <w:t>、</w:t>
                            </w:r>
                            <w:r>
                              <w:rPr>
                                <w:rFonts w:hint="eastAsia"/>
                                <w:spacing w:val="8"/>
                                <w:kern w:val="0"/>
                                <w:sz w:val="18"/>
                                <w:szCs w:val="18"/>
                                <w:lang w:val="en-US" w:eastAsia="zh-CN"/>
                              </w:rPr>
                              <w:t>输出</w:t>
                            </w:r>
                            <w:r>
                              <w:rPr>
                                <w:rFonts w:hint="eastAsia"/>
                                <w:spacing w:val="8"/>
                                <w:kern w:val="0"/>
                                <w:sz w:val="18"/>
                                <w:szCs w:val="18"/>
                              </w:rPr>
                              <w:t>电力排放</w:t>
                            </w:r>
                          </w:p>
                        </w:txbxContent>
                      </wps:txbx>
                      <wps:bodyPr wrap="square" upright="1">
                        <a:noAutofit/>
                      </wps:bodyPr>
                    </wps:wsp>
                  </a:graphicData>
                </a:graphic>
              </wp:anchor>
            </w:drawing>
          </mc:Choice>
          <mc:Fallback>
            <w:pict>
              <v:shape id="文本框 729" o:spid="_x0000_s1026" o:spt="202" type="#_x0000_t202" style="position:absolute;left:0pt;margin-left:155.7pt;margin-top:-1.1pt;height:22.35pt;width:100.3pt;z-index:251677696;mso-width-relative:page;mso-height-relative:page;" fillcolor="#FFFFFF" filled="t" stroked="t" coordsize="21600,21600" o:gfxdata="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qYiHUdkAAAAJAQAADwAAAAAAAAABACAAAAAiAAAAZHJzL2Rvd25yZXYueG1sUEsBAhQAFAAAAAgA&#10;h07iQNSF3G0kAgAAYgQAAA4AAAAAAAAAAQAgAAAAKAEAAGRycy9lMm9Eb2MueG1sUEsFBgAAAAAG&#10;AAYAWQEAAL4FAAAAAA==&#10;">
                <v:fill on="t" focussize="0,0"/>
                <v:stroke color="#000000" joinstyle="miter"/>
                <v:imagedata o:title=""/>
                <o:lock v:ext="edit" aspectratio="f"/>
                <v:textbox>
                  <w:txbxContent>
                    <w:p w14:paraId="22EEE01E">
                      <w:r>
                        <w:rPr>
                          <w:rFonts w:hint="eastAsia"/>
                          <w:spacing w:val="8"/>
                          <w:kern w:val="0"/>
                          <w:sz w:val="18"/>
                          <w:szCs w:val="18"/>
                        </w:rPr>
                        <w:t>购入</w:t>
                      </w:r>
                      <w:r>
                        <w:rPr>
                          <w:rFonts w:hint="eastAsia"/>
                          <w:spacing w:val="8"/>
                          <w:kern w:val="0"/>
                          <w:sz w:val="18"/>
                          <w:szCs w:val="18"/>
                          <w:lang w:eastAsia="zh-CN"/>
                        </w:rPr>
                        <w:t>、</w:t>
                      </w:r>
                      <w:r>
                        <w:rPr>
                          <w:rFonts w:hint="eastAsia"/>
                          <w:spacing w:val="8"/>
                          <w:kern w:val="0"/>
                          <w:sz w:val="18"/>
                          <w:szCs w:val="18"/>
                          <w:lang w:val="en-US" w:eastAsia="zh-CN"/>
                        </w:rPr>
                        <w:t>输出</w:t>
                      </w:r>
                      <w:r>
                        <w:rPr>
                          <w:rFonts w:hint="eastAsia"/>
                          <w:spacing w:val="8"/>
                          <w:kern w:val="0"/>
                          <w:sz w:val="18"/>
                          <w:szCs w:val="18"/>
                        </w:rPr>
                        <w:t>电力排放</w:t>
                      </w:r>
                    </w:p>
                  </w:txbxContent>
                </v:textbox>
              </v:shape>
            </w:pict>
          </mc:Fallback>
        </mc:AlternateContent>
      </w:r>
      <w:r>
        <w:rPr>
          <w:color w:val="auto"/>
          <w:spacing w:val="8"/>
          <w:kern w:val="0"/>
          <w:sz w:val="18"/>
          <w:szCs w:val="18"/>
        </w:rPr>
        <mc:AlternateContent>
          <mc:Choice Requires="wps">
            <w:drawing>
              <wp:anchor distT="0" distB="0" distL="114300" distR="114300" simplePos="0" relativeHeight="251678720" behindDoc="0" locked="0" layoutInCell="1" allowOverlap="1">
                <wp:simplePos x="0" y="0"/>
                <wp:positionH relativeFrom="column">
                  <wp:posOffset>3710940</wp:posOffset>
                </wp:positionH>
                <wp:positionV relativeFrom="paragraph">
                  <wp:posOffset>-28575</wp:posOffset>
                </wp:positionV>
                <wp:extent cx="1290955" cy="299085"/>
                <wp:effectExtent l="4445" t="5080" r="19050" b="19685"/>
                <wp:wrapNone/>
                <wp:docPr id="584" name="文本框 727"/>
                <wp:cNvGraphicFramePr/>
                <a:graphic xmlns:a="http://schemas.openxmlformats.org/drawingml/2006/main">
                  <a:graphicData uri="http://schemas.microsoft.com/office/word/2010/wordprocessingShape">
                    <wps:wsp>
                      <wps:cNvSpPr txBox="1"/>
                      <wps:spPr>
                        <a:xfrm>
                          <a:off x="0" y="0"/>
                          <a:ext cx="1290955" cy="2990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0C2130">
                            <w:r>
                              <w:rPr>
                                <w:rFonts w:hint="eastAsia"/>
                                <w:spacing w:val="8"/>
                                <w:kern w:val="0"/>
                                <w:sz w:val="18"/>
                                <w:szCs w:val="18"/>
                              </w:rPr>
                              <w:t>购入</w:t>
                            </w:r>
                            <w:r>
                              <w:rPr>
                                <w:rFonts w:hint="eastAsia"/>
                                <w:spacing w:val="8"/>
                                <w:kern w:val="0"/>
                                <w:sz w:val="18"/>
                                <w:szCs w:val="18"/>
                                <w:lang w:eastAsia="zh-CN"/>
                              </w:rPr>
                              <w:t>、</w:t>
                            </w:r>
                            <w:r>
                              <w:rPr>
                                <w:rFonts w:hint="eastAsia"/>
                                <w:spacing w:val="8"/>
                                <w:kern w:val="0"/>
                                <w:sz w:val="18"/>
                                <w:szCs w:val="18"/>
                                <w:lang w:val="en-US" w:eastAsia="zh-CN"/>
                              </w:rPr>
                              <w:t>输出</w:t>
                            </w:r>
                            <w:r>
                              <w:rPr>
                                <w:rFonts w:hint="eastAsia"/>
                                <w:spacing w:val="8"/>
                                <w:kern w:val="0"/>
                                <w:sz w:val="18"/>
                                <w:szCs w:val="18"/>
                              </w:rPr>
                              <w:t>热力排放</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w:pict>
              <v:shape id="文本框 727" o:spid="_x0000_s1026" o:spt="202" type="#_x0000_t202" style="position:absolute;left:0pt;margin-left:292.2pt;margin-top:-2.25pt;height:23.55pt;width:101.65pt;z-index:251678720;mso-width-relative:page;mso-height-relative:margin;mso-height-percent:200;" fillcolor="#FFFFFF" filled="t" stroked="t" coordsize="21600,21600" o:gfxdata="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XYGR&#10;T9cAAAAJAQAADwAAAAAAAAABACAAAAAiAAAAZHJzL2Rvd25yZXYueG1sUEsBAhQAFAAAAAgAh07i&#10;QANZN60jAgAAYgQAAA4AAAAAAAAAAQAgAAAAJgEAAGRycy9lMm9Eb2MueG1sUEsFBgAAAAAGAAYA&#10;WQEAALsFAAAAAA==&#10;">
                <v:fill on="t" focussize="0,0"/>
                <v:stroke color="#000000" joinstyle="miter"/>
                <v:imagedata o:title=""/>
                <o:lock v:ext="edit" aspectratio="f"/>
                <v:textbox style="mso-fit-shape-to-text:t;">
                  <w:txbxContent>
                    <w:p w14:paraId="700C2130">
                      <w:r>
                        <w:rPr>
                          <w:rFonts w:hint="eastAsia"/>
                          <w:spacing w:val="8"/>
                          <w:kern w:val="0"/>
                          <w:sz w:val="18"/>
                          <w:szCs w:val="18"/>
                        </w:rPr>
                        <w:t>购入</w:t>
                      </w:r>
                      <w:r>
                        <w:rPr>
                          <w:rFonts w:hint="eastAsia"/>
                          <w:spacing w:val="8"/>
                          <w:kern w:val="0"/>
                          <w:sz w:val="18"/>
                          <w:szCs w:val="18"/>
                          <w:lang w:eastAsia="zh-CN"/>
                        </w:rPr>
                        <w:t>、</w:t>
                      </w:r>
                      <w:r>
                        <w:rPr>
                          <w:rFonts w:hint="eastAsia"/>
                          <w:spacing w:val="8"/>
                          <w:kern w:val="0"/>
                          <w:sz w:val="18"/>
                          <w:szCs w:val="18"/>
                          <w:lang w:val="en-US" w:eastAsia="zh-CN"/>
                        </w:rPr>
                        <w:t>输出</w:t>
                      </w:r>
                      <w:r>
                        <w:rPr>
                          <w:rFonts w:hint="eastAsia"/>
                          <w:spacing w:val="8"/>
                          <w:kern w:val="0"/>
                          <w:sz w:val="18"/>
                          <w:szCs w:val="18"/>
                        </w:rPr>
                        <w:t>热力排放</w:t>
                      </w:r>
                    </w:p>
                  </w:txbxContent>
                </v:textbox>
              </v:shape>
            </w:pict>
          </mc:Fallback>
        </mc:AlternateContent>
      </w:r>
      <w:r>
        <w:rPr>
          <w:color w:val="auto"/>
          <w:spacing w:val="8"/>
          <w:kern w:val="0"/>
          <w:sz w:val="18"/>
          <w:szCs w:val="18"/>
        </w:rPr>
        <mc:AlternateContent>
          <mc:Choice Requires="wps">
            <w:drawing>
              <wp:anchor distT="0" distB="0" distL="114300" distR="114300" simplePos="0" relativeHeight="251679744" behindDoc="0" locked="0" layoutInCell="1" allowOverlap="1">
                <wp:simplePos x="0" y="0"/>
                <wp:positionH relativeFrom="column">
                  <wp:posOffset>2543175</wp:posOffset>
                </wp:positionH>
                <wp:positionV relativeFrom="paragraph">
                  <wp:posOffset>292735</wp:posOffset>
                </wp:positionV>
                <wp:extent cx="90805" cy="399415"/>
                <wp:effectExtent l="7620" t="11430" r="15875" b="8255"/>
                <wp:wrapNone/>
                <wp:docPr id="585" name="自选图形 734"/>
                <wp:cNvGraphicFramePr/>
                <a:graphic xmlns:a="http://schemas.openxmlformats.org/drawingml/2006/main">
                  <a:graphicData uri="http://schemas.microsoft.com/office/word/2010/wordprocessingShape">
                    <wps:wsp>
                      <wps:cNvSpPr/>
                      <wps:spPr>
                        <a:xfrm>
                          <a:off x="0" y="0"/>
                          <a:ext cx="90805" cy="399415"/>
                        </a:xfrm>
                        <a:prstGeom prst="upArrow">
                          <a:avLst>
                            <a:gd name="adj1" fmla="val 50000"/>
                            <a:gd name="adj2" fmla="val 107692"/>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734" o:spid="_x0000_s1026" o:spt="68" type="#_x0000_t68" style="position:absolute;left:0pt;margin-left:200.25pt;margin-top:23.05pt;height:31.45pt;width:7.15pt;z-index:251679744;mso-width-relative:page;mso-height-relative:page;" fillcolor="#FFFFFF" filled="t" stroked="t" coordsize="21600,21600" o:gfxdata="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G6S489YAAAAKAQAADwAAAAAAAAABACAAAAAiAAAAZHJzL2Rvd25y&#10;ZXYueG1sUEsBAhQAFAAAAAgAh07iQG4R1H85AgAAiQQAAA4AAAAAAAAAAQAgAAAAJQEAAGRycy9l&#10;Mm9Eb2MueG1sUEsFBgAAAAAGAAYAWQEAANAFAAAAAA==&#10;" adj="5288,5400">
                <v:fill on="t" focussize="0,0"/>
                <v:stroke color="#000000" joinstyle="miter"/>
                <v:imagedata o:title=""/>
                <o:lock v:ext="edit" aspectratio="f"/>
                <v:textbox style="layout-flow:vertical-ideographic;"/>
              </v:shape>
            </w:pict>
          </mc:Fallback>
        </mc:AlternateContent>
      </w:r>
      <w:r>
        <w:rPr>
          <w:color w:val="auto"/>
          <w:spacing w:val="8"/>
          <w:kern w:val="0"/>
          <w:sz w:val="18"/>
          <w:szCs w:val="18"/>
        </w:rPr>
        <mc:AlternateContent>
          <mc:Choice Requires="wps">
            <w:drawing>
              <wp:anchor distT="0" distB="0" distL="114300" distR="114300" simplePos="0" relativeHeight="251681792" behindDoc="0" locked="0" layoutInCell="1" allowOverlap="1">
                <wp:simplePos x="0" y="0"/>
                <wp:positionH relativeFrom="column">
                  <wp:posOffset>4302760</wp:posOffset>
                </wp:positionH>
                <wp:positionV relativeFrom="paragraph">
                  <wp:posOffset>297180</wp:posOffset>
                </wp:positionV>
                <wp:extent cx="90805" cy="399415"/>
                <wp:effectExtent l="7620" t="11430" r="15875" b="8255"/>
                <wp:wrapNone/>
                <wp:docPr id="586" name="自选图形 732"/>
                <wp:cNvGraphicFramePr/>
                <a:graphic xmlns:a="http://schemas.openxmlformats.org/drawingml/2006/main">
                  <a:graphicData uri="http://schemas.microsoft.com/office/word/2010/wordprocessingShape">
                    <wps:wsp>
                      <wps:cNvSpPr/>
                      <wps:spPr>
                        <a:xfrm>
                          <a:off x="0" y="0"/>
                          <a:ext cx="90805" cy="399415"/>
                        </a:xfrm>
                        <a:prstGeom prst="upArrow">
                          <a:avLst>
                            <a:gd name="adj1" fmla="val 50000"/>
                            <a:gd name="adj2" fmla="val 107692"/>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732" o:spid="_x0000_s1026" o:spt="68" type="#_x0000_t68" style="position:absolute;left:0pt;margin-left:338.8pt;margin-top:23.4pt;height:31.45pt;width:7.15pt;z-index:251681792;mso-width-relative:page;mso-height-relative:page;" fillcolor="#FFFFFF" filled="t" stroked="t" coordsize="21600,21600" o:gfxdata="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VJDtDWAAAACgEAAA8AAAAAAAAAAQAgAAAAIgAAAGRycy9kb3du&#10;cmV2LnhtbFBLAQIUABQAAAAIAIdO4kAaMmOXOgIAAIkEAAAOAAAAAAAAAAEAIAAAACUBAABkcnMv&#10;ZTJvRG9jLnhtbFBLBQYAAAAABgAGAFkBAADRBQAAAAA=&#10;" adj="5288,5400">
                <v:fill on="t" focussize="0,0"/>
                <v:stroke color="#000000" joinstyle="miter"/>
                <v:imagedata o:title=""/>
                <o:lock v:ext="edit" aspectratio="f"/>
                <v:textbox style="layout-flow:vertical-ideographic;"/>
              </v:shape>
            </w:pict>
          </mc:Fallback>
        </mc:AlternateContent>
      </w:r>
      <w:r>
        <w:rPr>
          <w:color w:val="auto"/>
          <w:spacing w:val="8"/>
          <w:kern w:val="0"/>
          <w:sz w:val="18"/>
          <w:szCs w:val="18"/>
        </w:rPr>
        <mc:AlternateContent>
          <mc:Choice Requires="wps">
            <w:drawing>
              <wp:anchor distT="0" distB="0" distL="114300" distR="114300" simplePos="0" relativeHeight="251680768" behindDoc="0" locked="0" layoutInCell="1" allowOverlap="1">
                <wp:simplePos x="0" y="0"/>
                <wp:positionH relativeFrom="column">
                  <wp:posOffset>767715</wp:posOffset>
                </wp:positionH>
                <wp:positionV relativeFrom="paragraph">
                  <wp:posOffset>301625</wp:posOffset>
                </wp:positionV>
                <wp:extent cx="90805" cy="391160"/>
                <wp:effectExtent l="7620" t="11430" r="15875" b="16510"/>
                <wp:wrapNone/>
                <wp:docPr id="587" name="自选图形 733"/>
                <wp:cNvGraphicFramePr/>
                <a:graphic xmlns:a="http://schemas.openxmlformats.org/drawingml/2006/main">
                  <a:graphicData uri="http://schemas.microsoft.com/office/word/2010/wordprocessingShape">
                    <wps:wsp>
                      <wps:cNvSpPr/>
                      <wps:spPr>
                        <a:xfrm>
                          <a:off x="0" y="0"/>
                          <a:ext cx="90805" cy="391160"/>
                        </a:xfrm>
                        <a:prstGeom prst="upArrow">
                          <a:avLst>
                            <a:gd name="adj1" fmla="val 50000"/>
                            <a:gd name="adj2" fmla="val 107692"/>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733" o:spid="_x0000_s1026" o:spt="68" type="#_x0000_t68" style="position:absolute;left:0pt;margin-left:60.45pt;margin-top:23.75pt;height:30.8pt;width:7.15pt;z-index:251680768;mso-width-relative:page;mso-height-relative:page;" fillcolor="#FFFFFF" filled="t" stroked="t" coordsize="21600,21600" o:gfxdata="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NcqjTZAAAACgEAAA8AAAAAAAAAAQAgAAAAIgAAAGRycy9kb3du&#10;cmV2LnhtbFBLAQIUABQAAAAIAIdO4kAiObSQNwIAAIkEAAAOAAAAAAAAAAEAIAAAACgBAABkcnMv&#10;ZTJvRG9jLnhtbFBLBQYAAAAABgAGAFkBAADRBQAAAAA=&#10;" adj="5399,5400">
                <v:fill on="t" focussize="0,0"/>
                <v:stroke color="#000000" joinstyle="miter"/>
                <v:imagedata o:title=""/>
                <o:lock v:ext="edit" aspectratio="f"/>
                <v:textbox style="layout-flow:vertical-ideographic;"/>
              </v:shape>
            </w:pict>
          </mc:Fallback>
        </mc:AlternateContent>
      </w:r>
    </w:p>
    <w:p w14:paraId="34723718">
      <w:pPr>
        <w:rPr>
          <w:rFonts w:ascii="宋体" w:hAnsi="宋体"/>
          <w:color w:val="auto"/>
        </w:rPr>
      </w:pPr>
    </w:p>
    <w:p w14:paraId="2A511D48">
      <w:pPr>
        <w:rPr>
          <w:rFonts w:ascii="宋体" w:hAnsi="宋体"/>
          <w:color w:val="auto"/>
        </w:rPr>
      </w:pPr>
    </w:p>
    <w:p w14:paraId="43095383">
      <w:pPr>
        <w:rPr>
          <w:rFonts w:ascii="宋体" w:hAnsi="宋体"/>
          <w:color w:val="auto"/>
        </w:rPr>
      </w:pPr>
      <w:r>
        <w:rPr>
          <w:rFonts w:ascii="宋体" w:hAnsi="宋体" w:eastAsiaTheme="minorEastAsia"/>
          <w:color w:val="auto"/>
          <w:sz w:val="28"/>
        </w:rPr>
        <mc:AlternateContent>
          <mc:Choice Requires="wpc">
            <w:drawing>
              <wp:inline distT="0" distB="0" distL="114300" distR="114300">
                <wp:extent cx="6069330" cy="5532120"/>
                <wp:effectExtent l="4445" t="4445" r="22225" b="6985"/>
                <wp:docPr id="516" name="画布 2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solidFill>
                            <a:srgbClr val="000000"/>
                          </a:solidFill>
                          <a:prstDash val="solid"/>
                          <a:miter/>
                          <a:headEnd type="none" w="med" len="med"/>
                          <a:tailEnd type="none" w="med" len="med"/>
                        </a:ln>
                      </wpc:whole>
                      <wps:wsp>
                        <wps:cNvPr id="121" name="文本框 225"/>
                        <wps:cNvSpPr txBox="1"/>
                        <wps:spPr>
                          <a:xfrm>
                            <a:off x="878840" y="996950"/>
                            <a:ext cx="678180" cy="262890"/>
                          </a:xfrm>
                          <a:prstGeom prst="rect">
                            <a:avLst/>
                          </a:prstGeom>
                          <a:solidFill>
                            <a:srgbClr val="FFFFFF"/>
                          </a:solidFill>
                          <a:ln>
                            <a:noFill/>
                          </a:ln>
                        </wps:spPr>
                        <wps:txbx>
                          <w:txbxContent>
                            <w:p w14:paraId="7BBEF085">
                              <w:pPr>
                                <w:jc w:val="center"/>
                                <w:rPr>
                                  <w:rFonts w:hint="default" w:eastAsia="宋体"/>
                                  <w:sz w:val="18"/>
                                  <w:szCs w:val="18"/>
                                  <w:lang w:val="en-US" w:eastAsia="zh-CN"/>
                                </w:rPr>
                              </w:pPr>
                              <w:r>
                                <w:rPr>
                                  <w:rFonts w:hint="eastAsia"/>
                                  <w:sz w:val="18"/>
                                  <w:szCs w:val="18"/>
                                  <w:lang w:val="en-US" w:eastAsia="zh-CN"/>
                                </w:rPr>
                                <w:t>棒线坯</w:t>
                              </w:r>
                            </w:p>
                          </w:txbxContent>
                        </wps:txbx>
                        <wps:bodyPr upright="1"/>
                      </wps:wsp>
                      <wps:wsp>
                        <wps:cNvPr id="122" name="文本框 223"/>
                        <wps:cNvSpPr txBox="1"/>
                        <wps:spPr>
                          <a:xfrm>
                            <a:off x="2458503" y="106763"/>
                            <a:ext cx="2146873" cy="29359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63AA9ED">
                              <w:pPr>
                                <w:jc w:val="center"/>
                                <w:rPr>
                                  <w:rFonts w:hint="eastAsia" w:eastAsia="宋体"/>
                                  <w:sz w:val="18"/>
                                  <w:szCs w:val="18"/>
                                  <w:lang w:eastAsia="zh-CN"/>
                                </w:rPr>
                              </w:pPr>
                              <w:r>
                                <w:rPr>
                                  <w:rFonts w:hint="eastAsia"/>
                                  <w:sz w:val="18"/>
                                  <w:szCs w:val="18"/>
                                </w:rPr>
                                <w:t>铜、锌、镍等金属原</w:t>
                              </w:r>
                              <w:r>
                                <w:rPr>
                                  <w:rFonts w:hint="eastAsia"/>
                                  <w:color w:val="auto"/>
                                  <w:sz w:val="18"/>
                                  <w:szCs w:val="18"/>
                                </w:rPr>
                                <w:t>料</w:t>
                              </w:r>
                              <w:r>
                                <w:rPr>
                                  <w:rFonts w:hint="eastAsia"/>
                                  <w:color w:val="auto"/>
                                  <w:sz w:val="18"/>
                                  <w:szCs w:val="18"/>
                                  <w:lang w:eastAsia="zh-CN"/>
                                </w:rPr>
                                <w:t>（</w:t>
                              </w:r>
                              <w:r>
                                <w:rPr>
                                  <w:rFonts w:hint="eastAsia"/>
                                  <w:color w:val="auto"/>
                                  <w:sz w:val="18"/>
                                  <w:szCs w:val="18"/>
                                  <w:lang w:val="en-US" w:eastAsia="zh-CN"/>
                                </w:rPr>
                                <w:t>含再生原料</w:t>
                              </w:r>
                              <w:r>
                                <w:rPr>
                                  <w:rFonts w:hint="eastAsia"/>
                                  <w:color w:val="auto"/>
                                  <w:sz w:val="18"/>
                                  <w:szCs w:val="18"/>
                                  <w:lang w:eastAsia="zh-CN"/>
                                </w:rPr>
                                <w:t>）</w:t>
                              </w:r>
                            </w:p>
                            <w:p w14:paraId="04A931F7">
                              <w:pPr>
                                <w:jc w:val="center"/>
                                <w:rPr>
                                  <w:sz w:val="18"/>
                                  <w:szCs w:val="18"/>
                                </w:rPr>
                              </w:pPr>
                            </w:p>
                          </w:txbxContent>
                        </wps:txbx>
                        <wps:bodyPr upright="1"/>
                      </wps:wsp>
                      <wps:wsp>
                        <wps:cNvPr id="123" name="自选图形 224"/>
                        <wps:cNvCnPr/>
                        <wps:spPr>
                          <a:xfrm>
                            <a:off x="3319780" y="391795"/>
                            <a:ext cx="635" cy="177165"/>
                          </a:xfrm>
                          <a:prstGeom prst="straightConnector1">
                            <a:avLst/>
                          </a:prstGeom>
                          <a:ln w="9525" cap="flat" cmpd="sng">
                            <a:solidFill>
                              <a:srgbClr val="000000"/>
                            </a:solidFill>
                            <a:prstDash val="solid"/>
                            <a:headEnd type="none" w="med" len="med"/>
                            <a:tailEnd type="triangle" w="med" len="med"/>
                          </a:ln>
                        </wps:spPr>
                        <wps:bodyPr/>
                      </wps:wsp>
                      <wps:wsp>
                        <wps:cNvPr id="124" name="文本框 225"/>
                        <wps:cNvSpPr txBox="1"/>
                        <wps:spPr>
                          <a:xfrm>
                            <a:off x="3009265" y="967105"/>
                            <a:ext cx="631190" cy="262890"/>
                          </a:xfrm>
                          <a:prstGeom prst="rect">
                            <a:avLst/>
                          </a:prstGeom>
                          <a:solidFill>
                            <a:srgbClr val="FFFFFF"/>
                          </a:solidFill>
                          <a:ln>
                            <a:noFill/>
                          </a:ln>
                        </wps:spPr>
                        <wps:txbx>
                          <w:txbxContent>
                            <w:p w14:paraId="76306205">
                              <w:pPr>
                                <w:jc w:val="center"/>
                                <w:rPr>
                                  <w:sz w:val="18"/>
                                  <w:szCs w:val="18"/>
                                </w:rPr>
                              </w:pPr>
                              <w:r>
                                <w:rPr>
                                  <w:rFonts w:hint="eastAsia"/>
                                  <w:sz w:val="18"/>
                                  <w:szCs w:val="18"/>
                                </w:rPr>
                                <w:t>铸锭</w:t>
                              </w:r>
                            </w:p>
                          </w:txbxContent>
                        </wps:txbx>
                        <wps:bodyPr upright="1"/>
                      </wps:wsp>
                      <wps:wsp>
                        <wps:cNvPr id="125" name="文本框 226"/>
                        <wps:cNvSpPr txBox="1"/>
                        <wps:spPr>
                          <a:xfrm>
                            <a:off x="2914015" y="577215"/>
                            <a:ext cx="798830" cy="2717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42D9EAA">
                              <w:pPr>
                                <w:spacing w:line="240" w:lineRule="exact"/>
                                <w:jc w:val="center"/>
                                <w:rPr>
                                  <w:sz w:val="18"/>
                                  <w:szCs w:val="18"/>
                                </w:rPr>
                              </w:pPr>
                              <w:r>
                                <w:rPr>
                                  <w:rFonts w:hint="eastAsia"/>
                                  <w:sz w:val="18"/>
                                  <w:szCs w:val="18"/>
                                  <w:lang w:val="en-US" w:eastAsia="zh-CN"/>
                                </w:rPr>
                                <w:t xml:space="preserve">  </w:t>
                              </w:r>
                              <w:r>
                                <w:rPr>
                                  <w:rFonts w:hint="eastAsia"/>
                                  <w:sz w:val="18"/>
                                  <w:szCs w:val="18"/>
                                </w:rPr>
                                <w:t>熔铸</w:t>
                              </w:r>
                            </w:p>
                          </w:txbxContent>
                        </wps:txbx>
                        <wps:bodyPr upright="1"/>
                      </wps:wsp>
                      <wps:wsp>
                        <wps:cNvPr id="126" name="文本框 227"/>
                        <wps:cNvSpPr txBox="1"/>
                        <wps:spPr>
                          <a:xfrm>
                            <a:off x="4938986" y="576993"/>
                            <a:ext cx="773188" cy="30694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E2CE35">
                              <w:pPr>
                                <w:jc w:val="center"/>
                                <w:rPr>
                                  <w:sz w:val="18"/>
                                  <w:szCs w:val="18"/>
                                </w:rPr>
                              </w:pPr>
                              <w:r>
                                <w:rPr>
                                  <w:rFonts w:hint="eastAsia"/>
                                  <w:sz w:val="18"/>
                                  <w:szCs w:val="18"/>
                                </w:rPr>
                                <w:t>连续挤压</w:t>
                              </w:r>
                            </w:p>
                          </w:txbxContent>
                        </wps:txbx>
                        <wps:bodyPr upright="1"/>
                      </wps:wsp>
                      <wps:wsp>
                        <wps:cNvPr id="127" name="自选图形 228"/>
                        <wps:cNvCnPr/>
                        <wps:spPr>
                          <a:xfrm flipV="1">
                            <a:off x="3749040" y="721360"/>
                            <a:ext cx="345440" cy="1905"/>
                          </a:xfrm>
                          <a:prstGeom prst="straightConnector1">
                            <a:avLst/>
                          </a:prstGeom>
                          <a:ln w="9525" cap="flat" cmpd="sng">
                            <a:solidFill>
                              <a:srgbClr val="000000"/>
                            </a:solidFill>
                            <a:prstDash val="solid"/>
                            <a:headEnd type="none" w="med" len="med"/>
                            <a:tailEnd type="triangle" w="med" len="med"/>
                          </a:ln>
                        </wps:spPr>
                        <wps:bodyPr/>
                      </wps:wsp>
                      <wps:wsp>
                        <wps:cNvPr id="128" name="自选图形 229"/>
                        <wps:cNvCnPr/>
                        <wps:spPr>
                          <a:xfrm>
                            <a:off x="3343910" y="857250"/>
                            <a:ext cx="635" cy="176530"/>
                          </a:xfrm>
                          <a:prstGeom prst="straightConnector1">
                            <a:avLst/>
                          </a:prstGeom>
                          <a:ln w="9525" cap="flat" cmpd="sng">
                            <a:solidFill>
                              <a:srgbClr val="000000"/>
                            </a:solidFill>
                            <a:prstDash val="solid"/>
                            <a:headEnd type="none" w="med" len="med"/>
                            <a:tailEnd type="triangle" w="med" len="med"/>
                          </a:ln>
                        </wps:spPr>
                        <wps:bodyPr/>
                      </wps:wsp>
                      <wps:wsp>
                        <wps:cNvPr id="129" name="自选图形 230"/>
                        <wps:cNvCnPr/>
                        <wps:spPr>
                          <a:xfrm>
                            <a:off x="5340887" y="883937"/>
                            <a:ext cx="785" cy="540097"/>
                          </a:xfrm>
                          <a:prstGeom prst="straightConnector1">
                            <a:avLst/>
                          </a:prstGeom>
                          <a:ln w="9525" cap="flat" cmpd="sng">
                            <a:solidFill>
                              <a:srgbClr val="000000"/>
                            </a:solidFill>
                            <a:prstDash val="solid"/>
                            <a:headEnd type="none" w="med" len="med"/>
                            <a:tailEnd type="triangle" w="med" len="med"/>
                          </a:ln>
                        </wps:spPr>
                        <wps:bodyPr/>
                      </wps:wsp>
                      <wps:wsp>
                        <wps:cNvPr id="130" name="自选图形 231"/>
                        <wps:cNvCnPr/>
                        <wps:spPr>
                          <a:xfrm>
                            <a:off x="3333115" y="2238375"/>
                            <a:ext cx="635" cy="176530"/>
                          </a:xfrm>
                          <a:prstGeom prst="straightConnector1">
                            <a:avLst/>
                          </a:prstGeom>
                          <a:ln w="9525" cap="flat" cmpd="sng">
                            <a:solidFill>
                              <a:srgbClr val="000000"/>
                            </a:solidFill>
                            <a:prstDash val="solid"/>
                            <a:headEnd type="none" w="med" len="med"/>
                            <a:tailEnd type="triangle" w="med" len="med"/>
                          </a:ln>
                        </wps:spPr>
                        <wps:bodyPr/>
                      </wps:wsp>
                      <wps:wsp>
                        <wps:cNvPr id="131" name="自选图形 232"/>
                        <wps:cNvCnPr/>
                        <wps:spPr>
                          <a:xfrm>
                            <a:off x="3332480" y="2694305"/>
                            <a:ext cx="635" cy="176530"/>
                          </a:xfrm>
                          <a:prstGeom prst="straightConnector1">
                            <a:avLst/>
                          </a:prstGeom>
                          <a:ln w="9525" cap="flat" cmpd="sng">
                            <a:solidFill>
                              <a:srgbClr val="000000"/>
                            </a:solidFill>
                            <a:prstDash val="solid"/>
                            <a:headEnd type="none" w="med" len="med"/>
                            <a:tailEnd type="triangle" w="med" len="med"/>
                          </a:ln>
                        </wps:spPr>
                        <wps:bodyPr/>
                      </wps:wsp>
                      <wps:wsp>
                        <wps:cNvPr id="132" name="自选图形 233"/>
                        <wps:cNvCnPr/>
                        <wps:spPr>
                          <a:xfrm flipH="1">
                            <a:off x="3335020" y="3606165"/>
                            <a:ext cx="5715" cy="219710"/>
                          </a:xfrm>
                          <a:prstGeom prst="straightConnector1">
                            <a:avLst/>
                          </a:prstGeom>
                          <a:ln w="9525" cap="flat" cmpd="sng">
                            <a:solidFill>
                              <a:srgbClr val="000000"/>
                            </a:solidFill>
                            <a:prstDash val="solid"/>
                            <a:headEnd type="none" w="med" len="med"/>
                            <a:tailEnd type="triangle" w="med" len="med"/>
                          </a:ln>
                        </wps:spPr>
                        <wps:bodyPr/>
                      </wps:wsp>
                      <wps:wsp>
                        <wps:cNvPr id="133" name="自选图形 234"/>
                        <wps:cNvCnPr/>
                        <wps:spPr>
                          <a:xfrm>
                            <a:off x="3333750" y="4143375"/>
                            <a:ext cx="1270" cy="176530"/>
                          </a:xfrm>
                          <a:prstGeom prst="straightConnector1">
                            <a:avLst/>
                          </a:prstGeom>
                          <a:ln w="9525" cap="flat" cmpd="sng">
                            <a:solidFill>
                              <a:srgbClr val="000000"/>
                            </a:solidFill>
                            <a:prstDash val="solid"/>
                            <a:headEnd type="none" w="med" len="med"/>
                            <a:tailEnd type="triangle" w="med" len="med"/>
                          </a:ln>
                        </wps:spPr>
                        <wps:bodyPr/>
                      </wps:wsp>
                      <wps:wsp>
                        <wps:cNvPr id="134" name="自选图形 237"/>
                        <wps:cNvCnPr/>
                        <wps:spPr>
                          <a:xfrm>
                            <a:off x="3338195" y="1189990"/>
                            <a:ext cx="0" cy="714375"/>
                          </a:xfrm>
                          <a:prstGeom prst="straightConnector1">
                            <a:avLst/>
                          </a:prstGeom>
                          <a:ln w="9525" cap="flat" cmpd="sng">
                            <a:solidFill>
                              <a:srgbClr val="000000"/>
                            </a:solidFill>
                            <a:prstDash val="solid"/>
                            <a:headEnd type="none" w="med" len="med"/>
                            <a:tailEnd type="triangle" w="med" len="med"/>
                          </a:ln>
                        </wps:spPr>
                        <wps:bodyPr/>
                      </wps:wsp>
                      <wps:wsp>
                        <wps:cNvPr id="135" name="文本框 238"/>
                        <wps:cNvSpPr txBox="1"/>
                        <wps:spPr>
                          <a:xfrm>
                            <a:off x="3091180" y="2414905"/>
                            <a:ext cx="537210"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A1A3FD">
                              <w:pPr>
                                <w:spacing w:line="240" w:lineRule="exact"/>
                                <w:jc w:val="center"/>
                                <w:rPr>
                                  <w:sz w:val="18"/>
                                  <w:szCs w:val="18"/>
                                </w:rPr>
                              </w:pPr>
                              <w:r>
                                <w:rPr>
                                  <w:rFonts w:hint="eastAsia"/>
                                  <w:sz w:val="18"/>
                                  <w:szCs w:val="18"/>
                                </w:rPr>
                                <w:t>加热</w:t>
                              </w:r>
                            </w:p>
                          </w:txbxContent>
                        </wps:txbx>
                        <wps:bodyPr upright="1"/>
                      </wps:wsp>
                      <wps:wsp>
                        <wps:cNvPr id="136" name="文本框 239"/>
                        <wps:cNvSpPr txBox="1"/>
                        <wps:spPr>
                          <a:xfrm>
                            <a:off x="3091180" y="1958340"/>
                            <a:ext cx="537210" cy="2800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BE47F0A">
                              <w:pPr>
                                <w:spacing w:line="240" w:lineRule="exact"/>
                                <w:jc w:val="center"/>
                                <w:rPr>
                                  <w:sz w:val="18"/>
                                  <w:szCs w:val="18"/>
                                </w:rPr>
                              </w:pPr>
                              <w:r>
                                <w:rPr>
                                  <w:rFonts w:hint="eastAsia"/>
                                  <w:sz w:val="18"/>
                                  <w:szCs w:val="18"/>
                                </w:rPr>
                                <w:t>铣面</w:t>
                              </w:r>
                            </w:p>
                          </w:txbxContent>
                        </wps:txbx>
                        <wps:bodyPr upright="1"/>
                      </wps:wsp>
                      <wps:wsp>
                        <wps:cNvPr id="137" name="文本框 241"/>
                        <wps:cNvSpPr txBox="1"/>
                        <wps:spPr>
                          <a:xfrm>
                            <a:off x="3092450" y="2870835"/>
                            <a:ext cx="535940"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534CBB7">
                              <w:pPr>
                                <w:spacing w:line="240" w:lineRule="exact"/>
                                <w:jc w:val="center"/>
                                <w:rPr>
                                  <w:sz w:val="18"/>
                                  <w:szCs w:val="18"/>
                                </w:rPr>
                              </w:pPr>
                              <w:r>
                                <w:rPr>
                                  <w:rFonts w:hint="eastAsia"/>
                                  <w:sz w:val="18"/>
                                  <w:szCs w:val="18"/>
                                </w:rPr>
                                <w:t>热轧</w:t>
                              </w:r>
                            </w:p>
                          </w:txbxContent>
                        </wps:txbx>
                        <wps:bodyPr upright="1"/>
                      </wps:wsp>
                      <wps:wsp>
                        <wps:cNvPr id="138" name="文本框 242"/>
                        <wps:cNvSpPr txBox="1"/>
                        <wps:spPr>
                          <a:xfrm>
                            <a:off x="2844705" y="3352838"/>
                            <a:ext cx="732370" cy="263768"/>
                          </a:xfrm>
                          <a:prstGeom prst="rect">
                            <a:avLst/>
                          </a:prstGeom>
                          <a:solidFill>
                            <a:srgbClr val="FFFFFF"/>
                          </a:solidFill>
                          <a:ln>
                            <a:noFill/>
                          </a:ln>
                        </wps:spPr>
                        <wps:txbx>
                          <w:txbxContent>
                            <w:p w14:paraId="5D7C0223">
                              <w:pPr>
                                <w:jc w:val="center"/>
                                <w:rPr>
                                  <w:sz w:val="18"/>
                                  <w:szCs w:val="18"/>
                                </w:rPr>
                              </w:pPr>
                              <w:r>
                                <w:rPr>
                                  <w:rFonts w:hint="eastAsia"/>
                                  <w:sz w:val="18"/>
                                  <w:szCs w:val="18"/>
                                </w:rPr>
                                <w:t>热轧坯</w:t>
                              </w:r>
                            </w:p>
                          </w:txbxContent>
                        </wps:txbx>
                        <wps:bodyPr upright="1"/>
                      </wps:wsp>
                      <wps:wsp>
                        <wps:cNvPr id="139" name="自选图形 243"/>
                        <wps:cNvCnPr/>
                        <wps:spPr>
                          <a:xfrm>
                            <a:off x="3336290" y="3178810"/>
                            <a:ext cx="3175" cy="173990"/>
                          </a:xfrm>
                          <a:prstGeom prst="straightConnector1">
                            <a:avLst/>
                          </a:prstGeom>
                          <a:ln w="9525" cap="flat" cmpd="sng">
                            <a:solidFill>
                              <a:srgbClr val="000000"/>
                            </a:solidFill>
                            <a:prstDash val="solid"/>
                            <a:headEnd type="none" w="med" len="med"/>
                            <a:tailEnd type="triangle" w="med" len="med"/>
                          </a:ln>
                        </wps:spPr>
                        <wps:bodyPr/>
                      </wps:wsp>
                      <wps:wsp>
                        <wps:cNvPr id="140" name="文本框 248"/>
                        <wps:cNvSpPr txBox="1"/>
                        <wps:spPr>
                          <a:xfrm>
                            <a:off x="3091180" y="3876040"/>
                            <a:ext cx="568325" cy="2508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A90E35">
                              <w:pPr>
                                <w:spacing w:line="240" w:lineRule="auto"/>
                                <w:jc w:val="center"/>
                                <w:rPr>
                                  <w:sz w:val="18"/>
                                  <w:szCs w:val="18"/>
                                </w:rPr>
                              </w:pPr>
                              <w:r>
                                <w:rPr>
                                  <w:rFonts w:hint="eastAsia"/>
                                  <w:sz w:val="18"/>
                                  <w:szCs w:val="18"/>
                                </w:rPr>
                                <w:t>冷轧</w:t>
                              </w:r>
                            </w:p>
                          </w:txbxContent>
                        </wps:txbx>
                        <wps:bodyPr upright="1"/>
                      </wps:wsp>
                      <wps:wsp>
                        <wps:cNvPr id="141" name="文本框 249"/>
                        <wps:cNvSpPr txBox="1"/>
                        <wps:spPr>
                          <a:xfrm>
                            <a:off x="2955925" y="4312285"/>
                            <a:ext cx="732155" cy="325120"/>
                          </a:xfrm>
                          <a:prstGeom prst="rect">
                            <a:avLst/>
                          </a:prstGeom>
                          <a:solidFill>
                            <a:srgbClr val="FFFFFF"/>
                          </a:solidFill>
                          <a:ln>
                            <a:noFill/>
                          </a:ln>
                        </wps:spPr>
                        <wps:txbx>
                          <w:txbxContent>
                            <w:p w14:paraId="281E4853">
                              <w:pPr>
                                <w:jc w:val="center"/>
                                <w:rPr>
                                  <w:rFonts w:hint="eastAsia" w:eastAsia="宋体"/>
                                  <w:sz w:val="18"/>
                                  <w:szCs w:val="18"/>
                                  <w:lang w:eastAsia="zh-CN"/>
                                </w:rPr>
                              </w:pPr>
                              <w:r>
                                <w:rPr>
                                  <w:rFonts w:hint="eastAsia"/>
                                  <w:sz w:val="18"/>
                                  <w:szCs w:val="18"/>
                                  <w:lang w:val="en-US" w:eastAsia="zh-CN"/>
                                </w:rPr>
                                <w:t>型材</w:t>
                              </w:r>
                            </w:p>
                          </w:txbxContent>
                        </wps:txbx>
                        <wps:bodyPr upright="1"/>
                      </wps:wsp>
                      <wps:wsp>
                        <wps:cNvPr id="142" name="文本框 260"/>
                        <wps:cNvSpPr txBox="1"/>
                        <wps:spPr>
                          <a:xfrm>
                            <a:off x="2284730" y="1534160"/>
                            <a:ext cx="563880"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2538555">
                              <w:pPr>
                                <w:spacing w:line="240" w:lineRule="exact"/>
                                <w:jc w:val="center"/>
                                <w:rPr>
                                  <w:sz w:val="18"/>
                                  <w:szCs w:val="18"/>
                                </w:rPr>
                              </w:pPr>
                              <w:r>
                                <w:rPr>
                                  <w:rFonts w:hint="eastAsia"/>
                                  <w:sz w:val="18"/>
                                  <w:szCs w:val="18"/>
                                </w:rPr>
                                <w:t>加热</w:t>
                              </w:r>
                            </w:p>
                          </w:txbxContent>
                        </wps:txbx>
                        <wps:bodyPr upright="1"/>
                      </wps:wsp>
                      <wps:wsp>
                        <wps:cNvPr id="143" name="自选图形 261"/>
                        <wps:cNvCnPr/>
                        <wps:spPr>
                          <a:xfrm>
                            <a:off x="2557780" y="1813560"/>
                            <a:ext cx="1905" cy="176530"/>
                          </a:xfrm>
                          <a:prstGeom prst="straightConnector1">
                            <a:avLst/>
                          </a:prstGeom>
                          <a:ln w="9525" cap="flat" cmpd="sng">
                            <a:solidFill>
                              <a:srgbClr val="000000"/>
                            </a:solidFill>
                            <a:prstDash val="solid"/>
                            <a:headEnd type="none" w="med" len="med"/>
                            <a:tailEnd type="triangle" w="med" len="med"/>
                          </a:ln>
                        </wps:spPr>
                        <wps:bodyPr/>
                      </wps:wsp>
                      <wps:wsp>
                        <wps:cNvPr id="144" name="文本框 262"/>
                        <wps:cNvSpPr txBox="1"/>
                        <wps:spPr>
                          <a:xfrm>
                            <a:off x="2284730" y="1990090"/>
                            <a:ext cx="563880"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8144D17">
                              <w:pPr>
                                <w:spacing w:line="240" w:lineRule="exact"/>
                                <w:jc w:val="center"/>
                                <w:rPr>
                                  <w:sz w:val="18"/>
                                  <w:szCs w:val="18"/>
                                </w:rPr>
                              </w:pPr>
                              <w:r>
                                <w:rPr>
                                  <w:rFonts w:hint="eastAsia"/>
                                  <w:sz w:val="18"/>
                                  <w:szCs w:val="18"/>
                                </w:rPr>
                                <w:t>挤压</w:t>
                              </w:r>
                            </w:p>
                          </w:txbxContent>
                        </wps:txbx>
                        <wps:bodyPr upright="1"/>
                      </wps:wsp>
                      <wps:wsp>
                        <wps:cNvPr id="145" name="文本框 263"/>
                        <wps:cNvSpPr txBox="1"/>
                        <wps:spPr>
                          <a:xfrm>
                            <a:off x="2284730" y="2446655"/>
                            <a:ext cx="563880" cy="2800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E91F7A">
                              <w:pPr>
                                <w:spacing w:line="240" w:lineRule="exact"/>
                                <w:jc w:val="center"/>
                                <w:rPr>
                                  <w:sz w:val="18"/>
                                  <w:szCs w:val="18"/>
                                </w:rPr>
                              </w:pPr>
                              <w:r>
                                <w:rPr>
                                  <w:rFonts w:hint="eastAsia"/>
                                  <w:sz w:val="18"/>
                                  <w:szCs w:val="18"/>
                                </w:rPr>
                                <w:t>冷轧</w:t>
                              </w:r>
                            </w:p>
                          </w:txbxContent>
                        </wps:txbx>
                        <wps:bodyPr upright="1"/>
                      </wps:wsp>
                      <wps:wsp>
                        <wps:cNvPr id="146" name="自选图形 264"/>
                        <wps:cNvCnPr/>
                        <wps:spPr>
                          <a:xfrm>
                            <a:off x="2557145" y="2269490"/>
                            <a:ext cx="635" cy="177165"/>
                          </a:xfrm>
                          <a:prstGeom prst="straightConnector1">
                            <a:avLst/>
                          </a:prstGeom>
                          <a:ln w="9525" cap="flat" cmpd="sng">
                            <a:solidFill>
                              <a:srgbClr val="000000"/>
                            </a:solidFill>
                            <a:prstDash val="solid"/>
                            <a:headEnd type="none" w="med" len="med"/>
                            <a:tailEnd type="triangle" w="med" len="med"/>
                          </a:ln>
                        </wps:spPr>
                        <wps:bodyPr/>
                      </wps:wsp>
                      <wps:wsp>
                        <wps:cNvPr id="147" name="自选图形 265"/>
                        <wps:cNvCnPr/>
                        <wps:spPr>
                          <a:xfrm>
                            <a:off x="2556510" y="2751455"/>
                            <a:ext cx="635" cy="178435"/>
                          </a:xfrm>
                          <a:prstGeom prst="straightConnector1">
                            <a:avLst/>
                          </a:prstGeom>
                          <a:ln w="9525" cap="flat" cmpd="sng">
                            <a:solidFill>
                              <a:srgbClr val="000000"/>
                            </a:solidFill>
                            <a:prstDash val="solid"/>
                            <a:headEnd type="none" w="med" len="med"/>
                            <a:tailEnd type="triangle" w="med" len="med"/>
                          </a:ln>
                        </wps:spPr>
                        <wps:bodyPr/>
                      </wps:wsp>
                      <wps:wsp>
                        <wps:cNvPr id="148" name="自选图形 266"/>
                        <wps:cNvCnPr/>
                        <wps:spPr>
                          <a:xfrm>
                            <a:off x="2554605" y="3209290"/>
                            <a:ext cx="1905" cy="176530"/>
                          </a:xfrm>
                          <a:prstGeom prst="straightConnector1">
                            <a:avLst/>
                          </a:prstGeom>
                          <a:ln w="9525" cap="flat" cmpd="sng">
                            <a:solidFill>
                              <a:srgbClr val="000000"/>
                            </a:solidFill>
                            <a:prstDash val="solid"/>
                            <a:headEnd type="none" w="med" len="med"/>
                            <a:tailEnd type="triangle" w="med" len="med"/>
                          </a:ln>
                        </wps:spPr>
                        <wps:bodyPr/>
                      </wps:wsp>
                      <wps:wsp>
                        <wps:cNvPr id="149" name="自选图形 267"/>
                        <wps:cNvCnPr/>
                        <wps:spPr>
                          <a:xfrm>
                            <a:off x="2553335" y="3662680"/>
                            <a:ext cx="1270" cy="177800"/>
                          </a:xfrm>
                          <a:prstGeom prst="straightConnector1">
                            <a:avLst/>
                          </a:prstGeom>
                          <a:ln w="9525" cap="flat" cmpd="sng">
                            <a:solidFill>
                              <a:srgbClr val="000000"/>
                            </a:solidFill>
                            <a:prstDash val="solid"/>
                            <a:headEnd type="none" w="med" len="med"/>
                            <a:tailEnd type="triangle" w="med" len="med"/>
                          </a:ln>
                        </wps:spPr>
                        <wps:bodyPr/>
                      </wps:wsp>
                      <wps:wsp>
                        <wps:cNvPr id="150" name="文本框 268"/>
                        <wps:cNvSpPr txBox="1"/>
                        <wps:spPr>
                          <a:xfrm>
                            <a:off x="2284730" y="2929890"/>
                            <a:ext cx="563880"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CCBA88F">
                              <w:pPr>
                                <w:spacing w:line="240" w:lineRule="exact"/>
                                <w:jc w:val="center"/>
                                <w:rPr>
                                  <w:sz w:val="18"/>
                                  <w:szCs w:val="18"/>
                                </w:rPr>
                              </w:pPr>
                              <w:r>
                                <w:rPr>
                                  <w:rFonts w:hint="eastAsia"/>
                                  <w:sz w:val="18"/>
                                  <w:szCs w:val="18"/>
                                </w:rPr>
                                <w:t>热处理</w:t>
                              </w:r>
                            </w:p>
                          </w:txbxContent>
                        </wps:txbx>
                        <wps:bodyPr upright="1"/>
                      </wps:wsp>
                      <wps:wsp>
                        <wps:cNvPr id="153" name="文本框 269"/>
                        <wps:cNvSpPr txBox="1"/>
                        <wps:spPr>
                          <a:xfrm>
                            <a:off x="2284730" y="3393440"/>
                            <a:ext cx="563880" cy="2635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2B330D2">
                              <w:pPr>
                                <w:spacing w:line="240" w:lineRule="exact"/>
                                <w:jc w:val="center"/>
                                <w:rPr>
                                  <w:sz w:val="18"/>
                                  <w:szCs w:val="18"/>
                                </w:rPr>
                              </w:pPr>
                              <w:r>
                                <w:rPr>
                                  <w:rFonts w:hint="eastAsia"/>
                                  <w:sz w:val="18"/>
                                  <w:szCs w:val="18"/>
                                </w:rPr>
                                <w:t>拉伸</w:t>
                              </w:r>
                            </w:p>
                          </w:txbxContent>
                        </wps:txbx>
                        <wps:bodyPr upright="1"/>
                      </wps:wsp>
                      <wps:wsp>
                        <wps:cNvPr id="154" name="文本框 270"/>
                        <wps:cNvSpPr txBox="1"/>
                        <wps:spPr>
                          <a:xfrm>
                            <a:off x="2179320" y="4308475"/>
                            <a:ext cx="739140" cy="263525"/>
                          </a:xfrm>
                          <a:prstGeom prst="rect">
                            <a:avLst/>
                          </a:prstGeom>
                          <a:solidFill>
                            <a:srgbClr val="FFFFFF"/>
                          </a:solidFill>
                          <a:ln>
                            <a:noFill/>
                          </a:ln>
                        </wps:spPr>
                        <wps:txbx>
                          <w:txbxContent>
                            <w:p w14:paraId="18635A38">
                              <w:pPr>
                                <w:jc w:val="center"/>
                                <w:rPr>
                                  <w:sz w:val="18"/>
                                  <w:szCs w:val="18"/>
                                </w:rPr>
                              </w:pPr>
                              <w:r>
                                <w:rPr>
                                  <w:rFonts w:hint="eastAsia"/>
                                  <w:sz w:val="18"/>
                                  <w:szCs w:val="18"/>
                                  <w:lang w:val="en-US" w:eastAsia="zh-CN"/>
                                </w:rPr>
                                <w:t>棒型</w:t>
                              </w:r>
                              <w:r>
                                <w:rPr>
                                  <w:rFonts w:hint="eastAsia"/>
                                  <w:sz w:val="18"/>
                                  <w:szCs w:val="18"/>
                                </w:rPr>
                                <w:t>线材</w:t>
                              </w:r>
                            </w:p>
                          </w:txbxContent>
                        </wps:txbx>
                        <wps:bodyPr upright="1"/>
                      </wps:wsp>
                      <wps:wsp>
                        <wps:cNvPr id="155" name="文本框 273"/>
                        <wps:cNvSpPr txBox="1"/>
                        <wps:spPr>
                          <a:xfrm>
                            <a:off x="1245235" y="3425190"/>
                            <a:ext cx="868045" cy="265430"/>
                          </a:xfrm>
                          <a:prstGeom prst="rect">
                            <a:avLst/>
                          </a:prstGeom>
                          <a:solidFill>
                            <a:srgbClr val="FFFFFF"/>
                          </a:solidFill>
                          <a:ln>
                            <a:noFill/>
                          </a:ln>
                        </wps:spPr>
                        <wps:txbx>
                          <w:txbxContent>
                            <w:p w14:paraId="3A82FA59">
                              <w:pPr>
                                <w:jc w:val="center"/>
                                <w:rPr>
                                  <w:sz w:val="18"/>
                                  <w:szCs w:val="18"/>
                                </w:rPr>
                              </w:pPr>
                              <w:r>
                                <w:rPr>
                                  <w:rFonts w:hint="eastAsia"/>
                                  <w:sz w:val="18"/>
                                  <w:szCs w:val="18"/>
                                </w:rPr>
                                <w:t>挤制棒型材</w:t>
                              </w:r>
                            </w:p>
                          </w:txbxContent>
                        </wps:txbx>
                        <wps:bodyPr upright="1"/>
                      </wps:wsp>
                      <wps:wsp>
                        <wps:cNvPr id="156" name="文本框 279"/>
                        <wps:cNvSpPr txBox="1"/>
                        <wps:spPr>
                          <a:xfrm>
                            <a:off x="2019935" y="3880485"/>
                            <a:ext cx="984885" cy="2552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D1AFE8">
                              <w:pPr>
                                <w:spacing w:line="240" w:lineRule="auto"/>
                                <w:jc w:val="center"/>
                                <w:rPr>
                                  <w:sz w:val="18"/>
                                  <w:szCs w:val="18"/>
                                </w:rPr>
                              </w:pPr>
                              <w:r>
                                <w:rPr>
                                  <w:rFonts w:hint="eastAsia"/>
                                  <w:sz w:val="18"/>
                                  <w:szCs w:val="18"/>
                                </w:rPr>
                                <w:t>热处理、精整</w:t>
                              </w:r>
                            </w:p>
                          </w:txbxContent>
                        </wps:txbx>
                        <wps:bodyPr upright="1"/>
                      </wps:wsp>
                      <wps:wsp>
                        <wps:cNvPr id="157" name="自选图形 280"/>
                        <wps:cNvCnPr/>
                        <wps:spPr>
                          <a:xfrm>
                            <a:off x="2557780" y="4143375"/>
                            <a:ext cx="1905" cy="179070"/>
                          </a:xfrm>
                          <a:prstGeom prst="straightConnector1">
                            <a:avLst/>
                          </a:prstGeom>
                          <a:ln w="9525" cap="flat" cmpd="sng">
                            <a:solidFill>
                              <a:srgbClr val="000000"/>
                            </a:solidFill>
                            <a:prstDash val="solid"/>
                            <a:headEnd type="none" w="med" len="med"/>
                            <a:tailEnd type="triangle" w="med" len="med"/>
                          </a:ln>
                        </wps:spPr>
                        <wps:bodyPr/>
                      </wps:wsp>
                      <wps:wsp>
                        <wps:cNvPr id="158" name="文本框 281"/>
                        <wps:cNvSpPr txBox="1"/>
                        <wps:spPr>
                          <a:xfrm>
                            <a:off x="4118610" y="550545"/>
                            <a:ext cx="458470" cy="263525"/>
                          </a:xfrm>
                          <a:prstGeom prst="rect">
                            <a:avLst/>
                          </a:prstGeom>
                          <a:solidFill>
                            <a:srgbClr val="FFFFFF"/>
                          </a:solidFill>
                          <a:ln>
                            <a:noFill/>
                          </a:ln>
                        </wps:spPr>
                        <wps:txbx>
                          <w:txbxContent>
                            <w:p w14:paraId="5F68C118">
                              <w:pPr>
                                <w:jc w:val="center"/>
                                <w:rPr>
                                  <w:sz w:val="18"/>
                                  <w:szCs w:val="18"/>
                                </w:rPr>
                              </w:pPr>
                              <w:r>
                                <w:rPr>
                                  <w:rFonts w:hint="eastAsia"/>
                                  <w:sz w:val="18"/>
                                  <w:szCs w:val="18"/>
                                </w:rPr>
                                <w:t>铜杆</w:t>
                              </w:r>
                            </w:p>
                          </w:txbxContent>
                        </wps:txbx>
                        <wps:bodyPr upright="1"/>
                      </wps:wsp>
                      <wps:wsp>
                        <wps:cNvPr id="159" name="文本框 282"/>
                        <wps:cNvSpPr txBox="1"/>
                        <wps:spPr>
                          <a:xfrm>
                            <a:off x="4938986" y="1444444"/>
                            <a:ext cx="858749" cy="28731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22B70B">
                              <w:pPr>
                                <w:jc w:val="center"/>
                                <w:rPr>
                                  <w:sz w:val="18"/>
                                  <w:szCs w:val="18"/>
                                </w:rPr>
                              </w:pPr>
                              <w:r>
                                <w:rPr>
                                  <w:rFonts w:hint="eastAsia"/>
                                  <w:sz w:val="18"/>
                                  <w:szCs w:val="18"/>
                                </w:rPr>
                                <w:t>冷轧或拉伸</w:t>
                              </w:r>
                            </w:p>
                          </w:txbxContent>
                        </wps:txbx>
                        <wps:bodyPr upright="1"/>
                      </wps:wsp>
                      <wps:wsp>
                        <wps:cNvPr id="160" name="自选图形 283"/>
                        <wps:cNvCnPr/>
                        <wps:spPr>
                          <a:xfrm flipV="1">
                            <a:off x="4577118" y="717512"/>
                            <a:ext cx="344599" cy="2355"/>
                          </a:xfrm>
                          <a:prstGeom prst="straightConnector1">
                            <a:avLst/>
                          </a:prstGeom>
                          <a:ln w="9525" cap="flat" cmpd="sng">
                            <a:solidFill>
                              <a:srgbClr val="000000"/>
                            </a:solidFill>
                            <a:prstDash val="solid"/>
                            <a:headEnd type="none" w="med" len="med"/>
                            <a:tailEnd type="triangle" w="med" len="med"/>
                          </a:ln>
                        </wps:spPr>
                        <wps:bodyPr/>
                      </wps:wsp>
                      <wps:wsp>
                        <wps:cNvPr id="167" name="自选图形 284"/>
                        <wps:cNvCnPr/>
                        <wps:spPr>
                          <a:xfrm>
                            <a:off x="5341672" y="1730193"/>
                            <a:ext cx="785" cy="539311"/>
                          </a:xfrm>
                          <a:prstGeom prst="straightConnector1">
                            <a:avLst/>
                          </a:prstGeom>
                          <a:ln w="9525" cap="flat" cmpd="sng">
                            <a:solidFill>
                              <a:srgbClr val="000000"/>
                            </a:solidFill>
                            <a:prstDash val="solid"/>
                            <a:headEnd type="none" w="med" len="med"/>
                            <a:tailEnd type="triangle" w="med" len="med"/>
                          </a:ln>
                        </wps:spPr>
                        <wps:bodyPr/>
                      </wps:wsp>
                      <wps:wsp>
                        <wps:cNvPr id="168" name="文本框 285"/>
                        <wps:cNvSpPr txBox="1"/>
                        <wps:spPr>
                          <a:xfrm>
                            <a:off x="4761584" y="2269504"/>
                            <a:ext cx="1036151" cy="262983"/>
                          </a:xfrm>
                          <a:prstGeom prst="rect">
                            <a:avLst/>
                          </a:prstGeom>
                          <a:solidFill>
                            <a:srgbClr val="FFFFFF"/>
                          </a:solidFill>
                          <a:ln>
                            <a:noFill/>
                          </a:ln>
                        </wps:spPr>
                        <wps:txbx>
                          <w:txbxContent>
                            <w:p w14:paraId="65291EEA">
                              <w:pPr>
                                <w:jc w:val="center"/>
                                <w:rPr>
                                  <w:sz w:val="18"/>
                                  <w:szCs w:val="18"/>
                                </w:rPr>
                              </w:pPr>
                              <w:r>
                                <w:rPr>
                                  <w:rFonts w:hint="eastAsia"/>
                                  <w:sz w:val="18"/>
                                  <w:szCs w:val="18"/>
                                </w:rPr>
                                <w:t>棒</w:t>
                              </w:r>
                              <w:r>
                                <w:rPr>
                                  <w:rFonts w:hint="eastAsia"/>
                                  <w:sz w:val="18"/>
                                  <w:szCs w:val="18"/>
                                  <w:lang w:val="en-US" w:eastAsia="zh-CN"/>
                                </w:rPr>
                                <w:t>型</w:t>
                              </w:r>
                              <w:r>
                                <w:rPr>
                                  <w:rFonts w:hint="eastAsia"/>
                                  <w:sz w:val="18"/>
                                  <w:szCs w:val="18"/>
                                </w:rPr>
                                <w:t>线材</w:t>
                              </w:r>
                            </w:p>
                          </w:txbxContent>
                        </wps:txbx>
                        <wps:bodyPr upright="1"/>
                      </wps:wsp>
                      <wps:wsp>
                        <wps:cNvPr id="169" name="文本框 560"/>
                        <wps:cNvSpPr txBox="1"/>
                        <wps:spPr>
                          <a:xfrm>
                            <a:off x="3997816" y="1274879"/>
                            <a:ext cx="559678" cy="2794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92259C4">
                              <w:pPr>
                                <w:spacing w:line="240" w:lineRule="exact"/>
                                <w:jc w:val="center"/>
                                <w:rPr>
                                  <w:color w:val="FF0000"/>
                                  <w:sz w:val="18"/>
                                  <w:szCs w:val="18"/>
                                </w:rPr>
                              </w:pPr>
                              <w:r>
                                <w:rPr>
                                  <w:rFonts w:hint="eastAsia"/>
                                  <w:color w:val="auto"/>
                                  <w:sz w:val="18"/>
                                  <w:szCs w:val="18"/>
                                </w:rPr>
                                <w:t>拉伸</w:t>
                              </w:r>
                            </w:p>
                          </w:txbxContent>
                        </wps:txbx>
                        <wps:bodyPr upright="1"/>
                      </wps:wsp>
                      <wps:wsp>
                        <wps:cNvPr id="170" name="文本框 562"/>
                        <wps:cNvSpPr txBox="1"/>
                        <wps:spPr>
                          <a:xfrm>
                            <a:off x="4021364" y="1814190"/>
                            <a:ext cx="557324" cy="28025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5459DAB">
                              <w:pPr>
                                <w:spacing w:line="240" w:lineRule="exact"/>
                                <w:jc w:val="center"/>
                                <w:rPr>
                                  <w:sz w:val="18"/>
                                  <w:szCs w:val="18"/>
                                </w:rPr>
                              </w:pPr>
                              <w:r>
                                <w:rPr>
                                  <w:rFonts w:hint="eastAsia"/>
                                  <w:sz w:val="18"/>
                                  <w:szCs w:val="18"/>
                                </w:rPr>
                                <w:t>热处理</w:t>
                              </w:r>
                            </w:p>
                          </w:txbxContent>
                        </wps:txbx>
                        <wps:bodyPr upright="1"/>
                      </wps:wsp>
                      <wps:wsp>
                        <wps:cNvPr id="171" name="文本框 563"/>
                        <wps:cNvSpPr txBox="1"/>
                        <wps:spPr>
                          <a:xfrm>
                            <a:off x="3933449" y="2315036"/>
                            <a:ext cx="741790" cy="255133"/>
                          </a:xfrm>
                          <a:prstGeom prst="rect">
                            <a:avLst/>
                          </a:prstGeom>
                          <a:solidFill>
                            <a:srgbClr val="FFFFFF"/>
                          </a:solidFill>
                          <a:ln>
                            <a:noFill/>
                          </a:ln>
                        </wps:spPr>
                        <wps:txbx>
                          <w:txbxContent>
                            <w:p w14:paraId="07D41B31">
                              <w:pPr>
                                <w:jc w:val="center"/>
                                <w:rPr>
                                  <w:sz w:val="18"/>
                                  <w:szCs w:val="18"/>
                                </w:rPr>
                              </w:pPr>
                              <w:r>
                                <w:rPr>
                                  <w:rFonts w:hint="eastAsia"/>
                                  <w:sz w:val="18"/>
                                  <w:szCs w:val="18"/>
                                </w:rPr>
                                <w:t>线材</w:t>
                              </w:r>
                            </w:p>
                          </w:txbxContent>
                        </wps:txbx>
                        <wps:bodyPr upright="1"/>
                      </wps:wsp>
                      <wps:wsp>
                        <wps:cNvPr id="172" name="自选图形 564"/>
                        <wps:cNvCnPr/>
                        <wps:spPr>
                          <a:xfrm flipH="1">
                            <a:off x="4278832" y="835266"/>
                            <a:ext cx="7065" cy="412923"/>
                          </a:xfrm>
                          <a:prstGeom prst="straightConnector1">
                            <a:avLst/>
                          </a:prstGeom>
                          <a:ln w="9525" cap="flat" cmpd="sng">
                            <a:solidFill>
                              <a:srgbClr val="000000"/>
                            </a:solidFill>
                            <a:prstDash val="solid"/>
                            <a:headEnd type="none" w="med" len="med"/>
                            <a:tailEnd type="triangle" w="med" len="med"/>
                          </a:ln>
                        </wps:spPr>
                        <wps:bodyPr/>
                      </wps:wsp>
                      <wps:wsp>
                        <wps:cNvPr id="173" name="自选图形 565"/>
                        <wps:cNvCnPr/>
                        <wps:spPr>
                          <a:xfrm>
                            <a:off x="4283542" y="1584963"/>
                            <a:ext cx="0" cy="203321"/>
                          </a:xfrm>
                          <a:prstGeom prst="straightConnector1">
                            <a:avLst/>
                          </a:prstGeom>
                          <a:ln w="9525" cap="flat" cmpd="sng">
                            <a:solidFill>
                              <a:srgbClr val="000000"/>
                            </a:solidFill>
                            <a:prstDash val="solid"/>
                            <a:headEnd type="none" w="med" len="med"/>
                            <a:tailEnd type="triangle" w="med" len="med"/>
                          </a:ln>
                        </wps:spPr>
                        <wps:bodyPr/>
                      </wps:wsp>
                      <wps:wsp>
                        <wps:cNvPr id="174" name="自选图形 568"/>
                        <wps:cNvCnPr/>
                        <wps:spPr>
                          <a:xfrm>
                            <a:off x="4299241" y="2100724"/>
                            <a:ext cx="0" cy="203321"/>
                          </a:xfrm>
                          <a:prstGeom prst="straightConnector1">
                            <a:avLst/>
                          </a:prstGeom>
                          <a:ln w="9525" cap="flat" cmpd="sng">
                            <a:solidFill>
                              <a:srgbClr val="000000"/>
                            </a:solidFill>
                            <a:prstDash val="solid"/>
                            <a:headEnd type="none" w="med" len="med"/>
                            <a:tailEnd type="triangle" w="med" len="med"/>
                          </a:ln>
                        </wps:spPr>
                        <wps:bodyPr/>
                      </wps:wsp>
                      <wps:wsp>
                        <wps:cNvPr id="175" name="矩形 748"/>
                        <wps:cNvSpPr/>
                        <wps:spPr>
                          <a:xfrm>
                            <a:off x="758190" y="49530"/>
                            <a:ext cx="4051935" cy="1175385"/>
                          </a:xfrm>
                          <a:prstGeom prst="rect">
                            <a:avLst/>
                          </a:prstGeom>
                          <a:noFill/>
                          <a:ln w="9525" cap="flat" cmpd="sng">
                            <a:solidFill>
                              <a:srgbClr val="000000"/>
                            </a:solidFill>
                            <a:prstDash val="dash"/>
                            <a:miter/>
                            <a:headEnd type="none" w="med" len="med"/>
                            <a:tailEnd type="none" w="med" len="med"/>
                          </a:ln>
                        </wps:spPr>
                        <wps:bodyPr upright="1"/>
                      </wps:wsp>
                      <wps:wsp>
                        <wps:cNvPr id="176" name="自选图形 749"/>
                        <wps:cNvCnPr>
                          <a:endCxn id="538" idx="0"/>
                        </wps:cNvCnPr>
                        <wps:spPr>
                          <a:xfrm rot="10800000" flipV="1">
                            <a:off x="2566035" y="1109980"/>
                            <a:ext cx="517525" cy="423545"/>
                          </a:xfrm>
                          <a:prstGeom prst="bentConnector2">
                            <a:avLst/>
                          </a:prstGeom>
                          <a:ln w="9525" cap="flat" cmpd="sng">
                            <a:solidFill>
                              <a:srgbClr val="000000"/>
                            </a:solidFill>
                            <a:prstDash val="solid"/>
                            <a:miter/>
                            <a:headEnd type="none" w="med" len="med"/>
                            <a:tailEnd type="triangle" w="med" len="med"/>
                          </a:ln>
                        </wps:spPr>
                        <wps:bodyPr/>
                      </wps:wsp>
                      <wps:wsp>
                        <wps:cNvPr id="177" name="矩形 750"/>
                        <wps:cNvSpPr/>
                        <wps:spPr>
                          <a:xfrm>
                            <a:off x="750570" y="1261745"/>
                            <a:ext cx="4069080" cy="4114165"/>
                          </a:xfrm>
                          <a:prstGeom prst="rect">
                            <a:avLst/>
                          </a:prstGeom>
                          <a:noFill/>
                          <a:ln w="9525" cap="flat" cmpd="sng">
                            <a:solidFill>
                              <a:srgbClr val="000000"/>
                            </a:solidFill>
                            <a:prstDash val="dash"/>
                            <a:miter/>
                            <a:headEnd type="none" w="med" len="med"/>
                            <a:tailEnd type="none" w="med" len="med"/>
                          </a:ln>
                        </wps:spPr>
                        <wps:bodyPr upright="1"/>
                      </wps:wsp>
                      <wps:wsp>
                        <wps:cNvPr id="178" name="自选图形 237"/>
                        <wps:cNvCnPr/>
                        <wps:spPr>
                          <a:xfrm>
                            <a:off x="1677035" y="2985135"/>
                            <a:ext cx="7620" cy="445135"/>
                          </a:xfrm>
                          <a:prstGeom prst="straightConnector1">
                            <a:avLst/>
                          </a:prstGeom>
                          <a:ln w="9525" cap="flat" cmpd="sng">
                            <a:solidFill>
                              <a:srgbClr val="000000"/>
                            </a:solidFill>
                            <a:prstDash val="solid"/>
                            <a:headEnd type="none" w="med" len="med"/>
                            <a:tailEnd type="triangle" w="med" len="med"/>
                          </a:ln>
                        </wps:spPr>
                        <wps:bodyPr/>
                      </wps:wsp>
                      <wps:wsp>
                        <wps:cNvPr id="179" name="文本框 226"/>
                        <wps:cNvSpPr txBox="1"/>
                        <wps:spPr>
                          <a:xfrm>
                            <a:off x="884555" y="616585"/>
                            <a:ext cx="718820" cy="2800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64B1020">
                              <w:pPr>
                                <w:spacing w:line="240" w:lineRule="exact"/>
                                <w:jc w:val="center"/>
                                <w:rPr>
                                  <w:rFonts w:hint="eastAsia" w:eastAsia="宋体"/>
                                  <w:sz w:val="18"/>
                                  <w:szCs w:val="18"/>
                                  <w:lang w:val="en-US" w:eastAsia="zh-CN"/>
                                </w:rPr>
                              </w:pPr>
                              <w:r>
                                <w:rPr>
                                  <w:rFonts w:hint="eastAsia"/>
                                  <w:sz w:val="18"/>
                                  <w:szCs w:val="18"/>
                                  <w:lang w:val="en-US" w:eastAsia="zh-CN"/>
                                </w:rPr>
                                <w:t>连铸连轧</w:t>
                              </w:r>
                            </w:p>
                          </w:txbxContent>
                        </wps:txbx>
                        <wps:bodyPr upright="1"/>
                      </wps:wsp>
                      <wps:wsp>
                        <wps:cNvPr id="180" name="文本框 560"/>
                        <wps:cNvSpPr txBox="1"/>
                        <wps:spPr>
                          <a:xfrm>
                            <a:off x="925830" y="1449705"/>
                            <a:ext cx="559435" cy="2559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C5D70C2">
                              <w:pPr>
                                <w:spacing w:line="240" w:lineRule="exact"/>
                                <w:jc w:val="center"/>
                                <w:rPr>
                                  <w:color w:val="FF0000"/>
                                  <w:sz w:val="18"/>
                                  <w:szCs w:val="18"/>
                                </w:rPr>
                              </w:pPr>
                              <w:r>
                                <w:rPr>
                                  <w:rFonts w:hint="eastAsia"/>
                                  <w:color w:val="auto"/>
                                  <w:sz w:val="18"/>
                                  <w:szCs w:val="18"/>
                                </w:rPr>
                                <w:t>拉伸</w:t>
                              </w:r>
                            </w:p>
                          </w:txbxContent>
                        </wps:txbx>
                        <wps:bodyPr upright="1"/>
                      </wps:wsp>
                      <wps:wsp>
                        <wps:cNvPr id="181" name="文本框 562"/>
                        <wps:cNvSpPr txBox="1"/>
                        <wps:spPr>
                          <a:xfrm>
                            <a:off x="789940" y="1950085"/>
                            <a:ext cx="836295" cy="256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201AEC">
                              <w:pPr>
                                <w:spacing w:line="240" w:lineRule="exact"/>
                                <w:jc w:val="center"/>
                                <w:rPr>
                                  <w:rFonts w:hint="default" w:eastAsia="宋体"/>
                                  <w:sz w:val="18"/>
                                  <w:szCs w:val="18"/>
                                  <w:lang w:val="en-US" w:eastAsia="zh-CN"/>
                                </w:rPr>
                              </w:pPr>
                              <w:r>
                                <w:rPr>
                                  <w:rFonts w:hint="eastAsia"/>
                                  <w:sz w:val="18"/>
                                  <w:szCs w:val="18"/>
                                </w:rPr>
                                <w:t>热处理</w:t>
                              </w:r>
                              <w:r>
                                <w:rPr>
                                  <w:rFonts w:hint="eastAsia"/>
                                  <w:sz w:val="18"/>
                                  <w:szCs w:val="18"/>
                                  <w:lang w:eastAsia="zh-CN"/>
                                </w:rPr>
                                <w:t>、</w:t>
                              </w:r>
                              <w:r>
                                <w:rPr>
                                  <w:rFonts w:hint="eastAsia"/>
                                  <w:sz w:val="18"/>
                                  <w:szCs w:val="18"/>
                                  <w:lang w:val="en-US" w:eastAsia="zh-CN"/>
                                </w:rPr>
                                <w:t>精整</w:t>
                              </w:r>
                            </w:p>
                          </w:txbxContent>
                        </wps:txbx>
                        <wps:bodyPr upright="1"/>
                      </wps:wsp>
                      <wps:wsp>
                        <wps:cNvPr id="182" name="肘形连接符 483"/>
                        <wps:cNvCnPr/>
                        <wps:spPr>
                          <a:xfrm rot="10800000" flipV="1">
                            <a:off x="1689100" y="2145665"/>
                            <a:ext cx="540385" cy="480060"/>
                          </a:xfrm>
                          <a:prstGeom prst="bentConnector2">
                            <a:avLst/>
                          </a:prstGeom>
                          <a:ln w="952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83" name="自选图形 565"/>
                        <wps:cNvCnPr/>
                        <wps:spPr>
                          <a:xfrm>
                            <a:off x="1203325" y="1735455"/>
                            <a:ext cx="0" cy="203200"/>
                          </a:xfrm>
                          <a:prstGeom prst="straightConnector1">
                            <a:avLst/>
                          </a:prstGeom>
                          <a:ln w="9525" cap="flat" cmpd="sng">
                            <a:solidFill>
                              <a:srgbClr val="000000"/>
                            </a:solidFill>
                            <a:prstDash val="solid"/>
                            <a:headEnd type="none" w="med" len="med"/>
                            <a:tailEnd type="triangle" w="med" len="med"/>
                          </a:ln>
                        </wps:spPr>
                        <wps:bodyPr/>
                      </wps:wsp>
                      <wps:wsp>
                        <wps:cNvPr id="184" name="自选图形 565"/>
                        <wps:cNvCnPr/>
                        <wps:spPr>
                          <a:xfrm>
                            <a:off x="1187450" y="2223770"/>
                            <a:ext cx="0" cy="916305"/>
                          </a:xfrm>
                          <a:prstGeom prst="straightConnector1">
                            <a:avLst/>
                          </a:prstGeom>
                          <a:ln w="9525" cap="flat" cmpd="sng">
                            <a:solidFill>
                              <a:srgbClr val="000000"/>
                            </a:solidFill>
                            <a:prstDash val="solid"/>
                            <a:headEnd type="none" w="med" len="med"/>
                            <a:tailEnd type="triangle" w="med" len="med"/>
                          </a:ln>
                        </wps:spPr>
                        <wps:bodyPr/>
                      </wps:wsp>
                      <wps:wsp>
                        <wps:cNvPr id="185" name="文本框 270"/>
                        <wps:cNvSpPr txBox="1"/>
                        <wps:spPr>
                          <a:xfrm>
                            <a:off x="901065" y="3147695"/>
                            <a:ext cx="549275" cy="263525"/>
                          </a:xfrm>
                          <a:prstGeom prst="rect">
                            <a:avLst/>
                          </a:prstGeom>
                          <a:solidFill>
                            <a:srgbClr val="FFFFFF"/>
                          </a:solidFill>
                          <a:ln>
                            <a:noFill/>
                          </a:ln>
                        </wps:spPr>
                        <wps:txbx>
                          <w:txbxContent>
                            <w:p w14:paraId="7385163F">
                              <w:pPr>
                                <w:jc w:val="center"/>
                                <w:rPr>
                                  <w:sz w:val="18"/>
                                  <w:szCs w:val="18"/>
                                </w:rPr>
                              </w:pPr>
                              <w:r>
                                <w:rPr>
                                  <w:rFonts w:hint="eastAsia"/>
                                  <w:sz w:val="18"/>
                                  <w:szCs w:val="18"/>
                                  <w:lang w:val="en-US" w:eastAsia="zh-CN"/>
                                </w:rPr>
                                <w:t>棒</w:t>
                              </w:r>
                              <w:r>
                                <w:rPr>
                                  <w:rFonts w:hint="eastAsia"/>
                                  <w:sz w:val="18"/>
                                  <w:szCs w:val="18"/>
                                </w:rPr>
                                <w:t>线材</w:t>
                              </w:r>
                            </w:p>
                          </w:txbxContent>
                        </wps:txbx>
                        <wps:bodyPr upright="1"/>
                      </wps:wsp>
                      <wps:wsp>
                        <wps:cNvPr id="186" name="自选图形 564"/>
                        <wps:cNvCnPr/>
                        <wps:spPr>
                          <a:xfrm>
                            <a:off x="1192530" y="1238885"/>
                            <a:ext cx="2540" cy="196850"/>
                          </a:xfrm>
                          <a:prstGeom prst="straightConnector1">
                            <a:avLst/>
                          </a:prstGeom>
                          <a:ln w="9525" cap="flat" cmpd="sng">
                            <a:solidFill>
                              <a:srgbClr val="000000"/>
                            </a:solidFill>
                            <a:prstDash val="solid"/>
                            <a:headEnd type="none" w="med" len="med"/>
                            <a:tailEnd type="triangle" w="med" len="med"/>
                          </a:ln>
                        </wps:spPr>
                        <wps:bodyPr/>
                      </wps:wsp>
                      <wps:wsp>
                        <wps:cNvPr id="187" name="自选图形 229"/>
                        <wps:cNvCnPr/>
                        <wps:spPr>
                          <a:xfrm flipH="1">
                            <a:off x="1200150" y="918210"/>
                            <a:ext cx="2540" cy="146050"/>
                          </a:xfrm>
                          <a:prstGeom prst="straightConnector1">
                            <a:avLst/>
                          </a:prstGeom>
                          <a:ln w="9525" cap="flat" cmpd="sng">
                            <a:solidFill>
                              <a:srgbClr val="000000"/>
                            </a:solidFill>
                            <a:prstDash val="solid"/>
                            <a:headEnd type="none" w="med" len="med"/>
                            <a:tailEnd type="triangle" w="med" len="med"/>
                          </a:ln>
                        </wps:spPr>
                        <wps:bodyPr/>
                      </wps:wsp>
                      <wps:wsp>
                        <wps:cNvPr id="188" name="肘形连接符 492"/>
                        <wps:cNvCnPr>
                          <a:stCxn id="62" idx="1"/>
                          <a:endCxn id="480" idx="0"/>
                        </wps:cNvCnPr>
                        <wps:spPr>
                          <a:xfrm rot="10800000" flipV="1">
                            <a:off x="1125220" y="253365"/>
                            <a:ext cx="1333500" cy="379095"/>
                          </a:xfrm>
                          <a:prstGeom prst="bentConnector2">
                            <a:avLst/>
                          </a:prstGeom>
                          <a:ln w="952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89" name="文本框 724"/>
                        <wps:cNvSpPr txBox="1"/>
                        <wps:spPr>
                          <a:xfrm>
                            <a:off x="36830" y="902335"/>
                            <a:ext cx="668655"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213BE21">
                              <w:pPr>
                                <w:spacing w:line="240" w:lineRule="exact"/>
                                <w:jc w:val="center"/>
                                <w:rPr>
                                  <w:rFonts w:hint="default" w:eastAsia="宋体"/>
                                  <w:color w:val="FF0000"/>
                                  <w:sz w:val="18"/>
                                  <w:szCs w:val="18"/>
                                  <w:lang w:val="en-US" w:eastAsia="zh-CN"/>
                                </w:rPr>
                              </w:pPr>
                              <w:r>
                                <w:rPr>
                                  <w:rFonts w:hint="eastAsia"/>
                                  <w:color w:val="auto"/>
                                  <w:sz w:val="18"/>
                                  <w:szCs w:val="18"/>
                                  <w:lang w:val="en-US" w:eastAsia="zh-CN"/>
                                </w:rPr>
                                <w:t>辅助生产</w:t>
                              </w:r>
                            </w:p>
                          </w:txbxContent>
                        </wps:txbx>
                        <wps:bodyPr upright="1"/>
                      </wps:wsp>
                      <wps:wsp>
                        <wps:cNvPr id="190" name="文本框 724"/>
                        <wps:cNvSpPr txBox="1"/>
                        <wps:spPr>
                          <a:xfrm>
                            <a:off x="45085" y="1918335"/>
                            <a:ext cx="668655"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6FED59">
                              <w:pPr>
                                <w:spacing w:line="240" w:lineRule="exact"/>
                                <w:jc w:val="center"/>
                                <w:rPr>
                                  <w:rFonts w:hint="default" w:eastAsia="宋体"/>
                                  <w:color w:val="FF0000"/>
                                  <w:sz w:val="18"/>
                                  <w:szCs w:val="18"/>
                                  <w:lang w:val="en-US" w:eastAsia="zh-CN"/>
                                </w:rPr>
                              </w:pPr>
                              <w:r>
                                <w:rPr>
                                  <w:rFonts w:hint="eastAsia"/>
                                  <w:color w:val="auto"/>
                                  <w:sz w:val="18"/>
                                  <w:szCs w:val="18"/>
                                  <w:lang w:val="en-US" w:eastAsia="zh-CN"/>
                                </w:rPr>
                                <w:t>附属生产</w:t>
                              </w:r>
                            </w:p>
                          </w:txbxContent>
                        </wps:txbx>
                        <wps:bodyPr upright="1"/>
                      </wps:wsp>
                      <wps:wsp>
                        <wps:cNvPr id="191" name="文本框 56"/>
                        <wps:cNvSpPr txBox="1"/>
                        <wps:spPr>
                          <a:xfrm>
                            <a:off x="3952240" y="2903855"/>
                            <a:ext cx="707390" cy="2654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ACD3D3">
                              <w:pPr>
                                <w:spacing w:line="240" w:lineRule="auto"/>
                                <w:jc w:val="center"/>
                                <w:rPr>
                                  <w:rFonts w:hint="default" w:eastAsia="宋体"/>
                                  <w:color w:val="auto"/>
                                  <w:sz w:val="18"/>
                                  <w:szCs w:val="18"/>
                                  <w:lang w:val="en-US" w:eastAsia="zh-CN"/>
                                </w:rPr>
                              </w:pPr>
                              <w:r>
                                <w:rPr>
                                  <w:rFonts w:hint="eastAsia"/>
                                  <w:color w:val="auto"/>
                                  <w:sz w:val="18"/>
                                  <w:szCs w:val="18"/>
                                  <w:lang w:val="en-US" w:eastAsia="zh-CN"/>
                                </w:rPr>
                                <w:t>包装入库</w:t>
                              </w:r>
                            </w:p>
                          </w:txbxContent>
                        </wps:txbx>
                        <wps:bodyPr upright="1"/>
                      </wps:wsp>
                      <wps:wsp>
                        <wps:cNvPr id="192" name="文本框 56"/>
                        <wps:cNvSpPr txBox="1"/>
                        <wps:spPr>
                          <a:xfrm>
                            <a:off x="903605" y="3942080"/>
                            <a:ext cx="923290" cy="2578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661DD6">
                              <w:pPr>
                                <w:spacing w:line="240" w:lineRule="auto"/>
                                <w:jc w:val="center"/>
                                <w:rPr>
                                  <w:rFonts w:hint="default" w:eastAsia="宋体"/>
                                  <w:color w:val="auto"/>
                                  <w:sz w:val="18"/>
                                  <w:szCs w:val="18"/>
                                  <w:lang w:val="en-US" w:eastAsia="zh-CN"/>
                                </w:rPr>
                              </w:pPr>
                              <w:r>
                                <w:rPr>
                                  <w:rFonts w:hint="eastAsia"/>
                                  <w:color w:val="auto"/>
                                  <w:sz w:val="18"/>
                                  <w:szCs w:val="18"/>
                                  <w:lang w:val="en-US" w:eastAsia="zh-CN"/>
                                </w:rPr>
                                <w:t>包装入库</w:t>
                              </w:r>
                            </w:p>
                          </w:txbxContent>
                        </wps:txbx>
                        <wps:bodyPr upright="1"/>
                      </wps:wsp>
                      <wps:wsp>
                        <wps:cNvPr id="193" name="自选图形 147"/>
                        <wps:cNvCnPr/>
                        <wps:spPr>
                          <a:xfrm flipH="1">
                            <a:off x="1155700" y="3407410"/>
                            <a:ext cx="635" cy="504825"/>
                          </a:xfrm>
                          <a:prstGeom prst="straightConnector1">
                            <a:avLst/>
                          </a:prstGeom>
                          <a:ln w="9525" cap="flat" cmpd="sng">
                            <a:solidFill>
                              <a:srgbClr val="000000"/>
                            </a:solidFill>
                            <a:prstDash val="solid"/>
                            <a:headEnd type="none" w="med" len="med"/>
                            <a:tailEnd type="triangle" w="med" len="med"/>
                          </a:ln>
                        </wps:spPr>
                        <wps:bodyPr/>
                      </wps:wsp>
                      <wps:wsp>
                        <wps:cNvPr id="194" name="自选图形 147"/>
                        <wps:cNvCnPr/>
                        <wps:spPr>
                          <a:xfrm>
                            <a:off x="5352415" y="2559685"/>
                            <a:ext cx="6985" cy="321945"/>
                          </a:xfrm>
                          <a:prstGeom prst="straightConnector1">
                            <a:avLst/>
                          </a:prstGeom>
                          <a:ln w="9525" cap="flat" cmpd="sng">
                            <a:solidFill>
                              <a:srgbClr val="000000"/>
                            </a:solidFill>
                            <a:prstDash val="solid"/>
                            <a:headEnd type="none" w="med" len="med"/>
                            <a:tailEnd type="triangle" w="med" len="med"/>
                          </a:ln>
                        </wps:spPr>
                        <wps:bodyPr/>
                      </wps:wsp>
                      <wps:wsp>
                        <wps:cNvPr id="195" name="自选图形 147"/>
                        <wps:cNvCnPr/>
                        <wps:spPr>
                          <a:xfrm>
                            <a:off x="4295775" y="2567305"/>
                            <a:ext cx="6985" cy="321945"/>
                          </a:xfrm>
                          <a:prstGeom prst="straightConnector1">
                            <a:avLst/>
                          </a:prstGeom>
                          <a:ln w="9525" cap="flat" cmpd="sng">
                            <a:solidFill>
                              <a:srgbClr val="000000"/>
                            </a:solidFill>
                            <a:prstDash val="solid"/>
                            <a:headEnd type="none" w="med" len="med"/>
                            <a:tailEnd type="triangle" w="med" len="med"/>
                          </a:ln>
                        </wps:spPr>
                        <wps:bodyPr/>
                      </wps:wsp>
                      <wps:wsp>
                        <wps:cNvPr id="196" name="自选图形 147"/>
                        <wps:cNvCnPr/>
                        <wps:spPr>
                          <a:xfrm>
                            <a:off x="1671955" y="3667125"/>
                            <a:ext cx="7620" cy="254000"/>
                          </a:xfrm>
                          <a:prstGeom prst="straightConnector1">
                            <a:avLst/>
                          </a:prstGeom>
                          <a:ln w="9525" cap="flat" cmpd="sng">
                            <a:solidFill>
                              <a:srgbClr val="000000"/>
                            </a:solidFill>
                            <a:prstDash val="solid"/>
                            <a:headEnd type="none" w="med" len="med"/>
                            <a:tailEnd type="triangle" w="med" len="med"/>
                          </a:ln>
                        </wps:spPr>
                        <wps:bodyPr/>
                      </wps:wsp>
                      <wps:wsp>
                        <wps:cNvPr id="197" name="文本框 56"/>
                        <wps:cNvSpPr txBox="1"/>
                        <wps:spPr>
                          <a:xfrm>
                            <a:off x="2442210" y="4883785"/>
                            <a:ext cx="1040765" cy="2654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BBB355F">
                              <w:pPr>
                                <w:spacing w:line="240" w:lineRule="auto"/>
                                <w:jc w:val="center"/>
                                <w:rPr>
                                  <w:rFonts w:hint="default" w:eastAsia="宋体"/>
                                  <w:color w:val="auto"/>
                                  <w:sz w:val="18"/>
                                  <w:szCs w:val="18"/>
                                  <w:lang w:val="en-US" w:eastAsia="zh-CN"/>
                                </w:rPr>
                              </w:pPr>
                              <w:r>
                                <w:rPr>
                                  <w:rFonts w:hint="eastAsia"/>
                                  <w:color w:val="auto"/>
                                  <w:sz w:val="18"/>
                                  <w:szCs w:val="18"/>
                                  <w:lang w:val="en-US" w:eastAsia="zh-CN"/>
                                </w:rPr>
                                <w:t>包装入库</w:t>
                              </w:r>
                            </w:p>
                          </w:txbxContent>
                        </wps:txbx>
                        <wps:bodyPr upright="1"/>
                      </wps:wsp>
                      <wps:wsp>
                        <wps:cNvPr id="198" name="自选图形 147"/>
                        <wps:cNvCnPr>
                          <a:stCxn id="548" idx="2"/>
                        </wps:cNvCnPr>
                        <wps:spPr>
                          <a:xfrm>
                            <a:off x="2548890" y="4572000"/>
                            <a:ext cx="3810" cy="277495"/>
                          </a:xfrm>
                          <a:prstGeom prst="straightConnector1">
                            <a:avLst/>
                          </a:prstGeom>
                          <a:ln w="9525" cap="flat" cmpd="sng">
                            <a:solidFill>
                              <a:srgbClr val="000000"/>
                            </a:solidFill>
                            <a:prstDash val="solid"/>
                            <a:headEnd type="none" w="med" len="med"/>
                            <a:tailEnd type="triangle" w="med" len="med"/>
                          </a:ln>
                        </wps:spPr>
                        <wps:bodyPr/>
                      </wps:wsp>
                      <wps:wsp>
                        <wps:cNvPr id="199" name="自选图形 147"/>
                        <wps:cNvCnPr/>
                        <wps:spPr>
                          <a:xfrm>
                            <a:off x="3322320" y="4569460"/>
                            <a:ext cx="3810" cy="277495"/>
                          </a:xfrm>
                          <a:prstGeom prst="straightConnector1">
                            <a:avLst/>
                          </a:prstGeom>
                          <a:ln w="9525" cap="flat" cmpd="sng">
                            <a:solidFill>
                              <a:srgbClr val="000000"/>
                            </a:solidFill>
                            <a:prstDash val="solid"/>
                            <a:headEnd type="none" w="med" len="med"/>
                            <a:tailEnd type="triangle" w="med" len="med"/>
                          </a:ln>
                        </wps:spPr>
                        <wps:bodyPr/>
                      </wps:wsp>
                      <wps:wsp>
                        <wps:cNvPr id="200" name="文本框 279"/>
                        <wps:cNvSpPr txBox="1"/>
                        <wps:spPr>
                          <a:xfrm>
                            <a:off x="1266825" y="2663825"/>
                            <a:ext cx="858520" cy="2787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F56779">
                              <w:pPr>
                                <w:spacing w:line="240" w:lineRule="auto"/>
                                <w:jc w:val="center"/>
                                <w:rPr>
                                  <w:sz w:val="18"/>
                                  <w:szCs w:val="18"/>
                                </w:rPr>
                              </w:pPr>
                              <w:r>
                                <w:rPr>
                                  <w:rFonts w:hint="eastAsia"/>
                                  <w:sz w:val="18"/>
                                  <w:szCs w:val="18"/>
                                </w:rPr>
                                <w:t>热处理、精整</w:t>
                              </w:r>
                            </w:p>
                          </w:txbxContent>
                        </wps:txbx>
                        <wps:bodyPr upright="1"/>
                      </wps:wsp>
                      <wps:wsp>
                        <wps:cNvPr id="201" name="文本框 56"/>
                        <wps:cNvSpPr txBox="1"/>
                        <wps:spPr>
                          <a:xfrm>
                            <a:off x="4997450" y="2910205"/>
                            <a:ext cx="707390" cy="273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EC1DBA2">
                              <w:pPr>
                                <w:spacing w:line="240" w:lineRule="auto"/>
                                <w:jc w:val="center"/>
                                <w:rPr>
                                  <w:rFonts w:hint="default" w:eastAsia="宋体"/>
                                  <w:color w:val="auto"/>
                                  <w:sz w:val="18"/>
                                  <w:szCs w:val="18"/>
                                  <w:lang w:val="en-US" w:eastAsia="zh-CN"/>
                                </w:rPr>
                              </w:pPr>
                              <w:r>
                                <w:rPr>
                                  <w:rFonts w:hint="eastAsia"/>
                                  <w:color w:val="auto"/>
                                  <w:sz w:val="18"/>
                                  <w:szCs w:val="18"/>
                                  <w:lang w:val="en-US" w:eastAsia="zh-CN"/>
                                </w:rPr>
                                <w:t>包装入库</w:t>
                              </w:r>
                            </w:p>
                          </w:txbxContent>
                        </wps:txbx>
                        <wps:bodyPr upright="1"/>
                      </wps:wsp>
                      <wps:wsp>
                        <wps:cNvPr id="203" name="文本框 203"/>
                        <wps:cNvSpPr txBox="1"/>
                        <wps:spPr>
                          <a:xfrm>
                            <a:off x="4916805" y="405765"/>
                            <a:ext cx="904875" cy="2921000"/>
                          </a:xfrm>
                          <a:prstGeom prst="rect">
                            <a:avLst/>
                          </a:prstGeom>
                          <a:noFill/>
                          <a:ln w="6350" cmpd="sng">
                            <a:solidFill>
                              <a:schemeClr val="tx1"/>
                            </a:solidFill>
                            <a:prstDash val="dash"/>
                          </a:ln>
                        </wps:spPr>
                        <wps:style>
                          <a:lnRef idx="0">
                            <a:schemeClr val="accent1"/>
                          </a:lnRef>
                          <a:fillRef idx="0">
                            <a:schemeClr val="accent1"/>
                          </a:fillRef>
                          <a:effectRef idx="0">
                            <a:schemeClr val="accent1"/>
                          </a:effectRef>
                          <a:fontRef idx="minor">
                            <a:schemeClr val="dk1"/>
                          </a:fontRef>
                        </wps:style>
                        <wps:txbx>
                          <w:txbxContent>
                            <w:p w14:paraId="260C0F76">
                              <w:pPr>
                                <w:spacing w:line="240" w:lineRule="auto"/>
                                <w:jc w:val="center"/>
                              </w:pPr>
                            </w:p>
                          </w:txbxContent>
                        </wps:txbx>
                        <wps:bodyPr rot="0" spcFirstLastPara="0" vertOverflow="overflow" horzOverflow="overflow" vert="eaVert" wrap="square" lIns="91440" tIns="45720" rIns="91440" bIns="45720" numCol="1" spcCol="0" rtlCol="0" fromWordArt="0" anchor="t" anchorCtr="0" forceAA="0" compatLnSpc="1">
                          <a:noAutofit/>
                        </wps:bodyPr>
                      </wps:wsp>
                    </wpc:wpc>
                  </a:graphicData>
                </a:graphic>
              </wp:inline>
            </w:drawing>
          </mc:Choice>
          <mc:Fallback>
            <w:pict>
              <v:group id="画布 221" o:spid="_x0000_s1026" o:spt="203" style="height:435.6pt;width:477.9pt;" coordsize="6069330,5532120" editas="canvas" o:gfxdata="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">
                <o:lock v:ext="edit" aspectratio="f"/>
                <v:shape id="画布 221" o:spid="_x0000_s1026" style="position:absolute;left:0;top:0;height:5532120;width:6069330;" filled="f" stroked="t" coordsize="21600,21600" o:gfxdata="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">
                  <v:fill on="f" focussize="0,0"/>
                  <v:stroke color="#000000" joinstyle="miter"/>
                  <v:imagedata o:title=""/>
                  <o:lock v:ext="edit" aspectratio="t"/>
                </v:shape>
                <v:shape id="文本框 225" o:spid="_x0000_s1026" o:spt="202" type="#_x0000_t202" style="position:absolute;left:878840;top:996950;height:262890;width:678180;" fillcolor="#FFFFFF" filled="t" stroked="f" coordsize="21600,21600" o:gfxdata="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Pcjsd1AAAAAUBAAAPAAAAAAAAAAEAIAAAACIAAABkcnMv&#10;ZG93bnJldi54bWxQSwECFAAUAAAACACHTuJAsW7FHM4BAACEAwAADgAAAAAAAAABACAAAAAjAQAA&#10;ZHJzL2Uyb0RvYy54bWxQSwUGAAAAAAYABgBZAQAAYwUAAAAA&#10;">
                  <v:fill on="t" focussize="0,0"/>
                  <v:stroke on="f"/>
                  <v:imagedata o:title=""/>
                  <o:lock v:ext="edit" aspectratio="f"/>
                  <v:textbox>
                    <w:txbxContent>
                      <w:p w14:paraId="7BBEF085">
                        <w:pPr>
                          <w:jc w:val="center"/>
                          <w:rPr>
                            <w:rFonts w:hint="default" w:eastAsia="宋体"/>
                            <w:sz w:val="18"/>
                            <w:szCs w:val="18"/>
                            <w:lang w:val="en-US" w:eastAsia="zh-CN"/>
                          </w:rPr>
                        </w:pPr>
                        <w:r>
                          <w:rPr>
                            <w:rFonts w:hint="eastAsia"/>
                            <w:sz w:val="18"/>
                            <w:szCs w:val="18"/>
                            <w:lang w:val="en-US" w:eastAsia="zh-CN"/>
                          </w:rPr>
                          <w:t>棒线坯</w:t>
                        </w:r>
                      </w:p>
                    </w:txbxContent>
                  </v:textbox>
                </v:shape>
                <v:shape id="文本框 223" o:spid="_x0000_s1026" o:spt="202" type="#_x0000_t202" style="position:absolute;left:2458503;top:106763;height:293599;width:2146873;" fillcolor="#FFFFFF" filled="t" stroked="t" coordsize="21600,21600" o:gfxdata="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BOXwq1QAAAAUBAAAPAAAA&#10;AAAAAAEAIAAAACIAAABkcnMvZG93bnJldi54bWxQSwECFAAUAAAACACHTuJACLc0FxgCAABFBAAA&#10;DgAAAAAAAAABACAAAAAkAQAAZHJzL2Uyb0RvYy54bWxQSwUGAAAAAAYABgBZAQAArgUAAAAA&#10;">
                  <v:fill on="t" focussize="0,0"/>
                  <v:stroke color="#000000" joinstyle="miter"/>
                  <v:imagedata o:title=""/>
                  <o:lock v:ext="edit" aspectratio="f"/>
                  <v:textbox>
                    <w:txbxContent>
                      <w:p w14:paraId="563AA9ED">
                        <w:pPr>
                          <w:jc w:val="center"/>
                          <w:rPr>
                            <w:rFonts w:hint="eastAsia" w:eastAsia="宋体"/>
                            <w:sz w:val="18"/>
                            <w:szCs w:val="18"/>
                            <w:lang w:eastAsia="zh-CN"/>
                          </w:rPr>
                        </w:pPr>
                        <w:r>
                          <w:rPr>
                            <w:rFonts w:hint="eastAsia"/>
                            <w:sz w:val="18"/>
                            <w:szCs w:val="18"/>
                          </w:rPr>
                          <w:t>铜、锌、镍等金属原</w:t>
                        </w:r>
                        <w:r>
                          <w:rPr>
                            <w:rFonts w:hint="eastAsia"/>
                            <w:color w:val="auto"/>
                            <w:sz w:val="18"/>
                            <w:szCs w:val="18"/>
                          </w:rPr>
                          <w:t>料</w:t>
                        </w:r>
                        <w:r>
                          <w:rPr>
                            <w:rFonts w:hint="eastAsia"/>
                            <w:color w:val="auto"/>
                            <w:sz w:val="18"/>
                            <w:szCs w:val="18"/>
                            <w:lang w:eastAsia="zh-CN"/>
                          </w:rPr>
                          <w:t>（</w:t>
                        </w:r>
                        <w:r>
                          <w:rPr>
                            <w:rFonts w:hint="eastAsia"/>
                            <w:color w:val="auto"/>
                            <w:sz w:val="18"/>
                            <w:szCs w:val="18"/>
                            <w:lang w:val="en-US" w:eastAsia="zh-CN"/>
                          </w:rPr>
                          <w:t>含再生原料</w:t>
                        </w:r>
                        <w:r>
                          <w:rPr>
                            <w:rFonts w:hint="eastAsia"/>
                            <w:color w:val="auto"/>
                            <w:sz w:val="18"/>
                            <w:szCs w:val="18"/>
                            <w:lang w:eastAsia="zh-CN"/>
                          </w:rPr>
                          <w:t>）</w:t>
                        </w:r>
                      </w:p>
                      <w:p w14:paraId="04A931F7">
                        <w:pPr>
                          <w:jc w:val="center"/>
                          <w:rPr>
                            <w:sz w:val="18"/>
                            <w:szCs w:val="18"/>
                          </w:rPr>
                        </w:pPr>
                      </w:p>
                    </w:txbxContent>
                  </v:textbox>
                </v:shape>
                <v:shape id="自选图形 224" o:spid="_x0000_s1026" o:spt="32" type="#_x0000_t32" style="position:absolute;left:3319780;top:391795;height:177165;width:635;" filled="f" stroked="t" coordsize="21600,21600" o:gfxdata="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cm+MNcAAAAFAQAADwAAAAAAAAABACAA&#10;AAAiAAAAZHJzL2Rvd25yZXYueG1sUEsBAhQAFAAAAAgAh07iQMe8nb4OAgAA9wMAAA4AAAAAAAAA&#10;AQAgAAAAJgEAAGRycy9lMm9Eb2MueG1sUEsFBgAAAAAGAAYAWQEAAKYFAAAAAA==&#10;">
                  <v:fill on="f" focussize="0,0"/>
                  <v:stroke color="#000000" joinstyle="round" endarrow="block"/>
                  <v:imagedata o:title=""/>
                  <o:lock v:ext="edit" aspectratio="f"/>
                </v:shape>
                <v:shape id="文本框 225" o:spid="_x0000_s1026" o:spt="202" type="#_x0000_t202" style="position:absolute;left:3009265;top:967105;height:262890;width:631190;" fillcolor="#FFFFFF" filled="t" stroked="f" coordsize="21600,21600" o:gfxdata="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9yOx3UAAAABQEAAA8AAAAAAAAAAQAgAAAAIgAAAGRycy9k&#10;b3ducmV2LnhtbFBLAQIUABQAAAAIAIdO4kApEbDCzQEAAIUDAAAOAAAAAAAAAAEAIAAAACMBAABk&#10;cnMvZTJvRG9jLnhtbFBLBQYAAAAABgAGAFkBAABiBQAAAAA=&#10;">
                  <v:fill on="t" focussize="0,0"/>
                  <v:stroke on="f"/>
                  <v:imagedata o:title=""/>
                  <o:lock v:ext="edit" aspectratio="f"/>
                  <v:textbox>
                    <w:txbxContent>
                      <w:p w14:paraId="76306205">
                        <w:pPr>
                          <w:jc w:val="center"/>
                          <w:rPr>
                            <w:sz w:val="18"/>
                            <w:szCs w:val="18"/>
                          </w:rPr>
                        </w:pPr>
                        <w:r>
                          <w:rPr>
                            <w:rFonts w:hint="eastAsia"/>
                            <w:sz w:val="18"/>
                            <w:szCs w:val="18"/>
                          </w:rPr>
                          <w:t>铸锭</w:t>
                        </w:r>
                      </w:p>
                    </w:txbxContent>
                  </v:textbox>
                </v:shape>
                <v:shape id="文本框 226" o:spid="_x0000_s1026" o:spt="202" type="#_x0000_t202" style="position:absolute;left:2914015;top:577215;height:271780;width:798830;" fillcolor="#FFFFFF" filled="t" stroked="t" coordsize="21600,21600" o:gfxdata="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E5fCrVAAAABQEAAA8AAAAA&#10;AAAAAQAgAAAAIgAAAGRycy9kb3ducmV2LnhtbFBLAQIUABQAAAAIAIdO4kBnWko0FwIAAEQEAAAO&#10;AAAAAAAAAAEAIAAAACQBAABkcnMvZTJvRG9jLnhtbFBLBQYAAAAABgAGAFkBAACtBQAAAAA=&#10;">
                  <v:fill on="t" focussize="0,0"/>
                  <v:stroke color="#000000" joinstyle="miter"/>
                  <v:imagedata o:title=""/>
                  <o:lock v:ext="edit" aspectratio="f"/>
                  <v:textbox>
                    <w:txbxContent>
                      <w:p w14:paraId="142D9EAA">
                        <w:pPr>
                          <w:spacing w:line="240" w:lineRule="exact"/>
                          <w:jc w:val="center"/>
                          <w:rPr>
                            <w:sz w:val="18"/>
                            <w:szCs w:val="18"/>
                          </w:rPr>
                        </w:pPr>
                        <w:r>
                          <w:rPr>
                            <w:rFonts w:hint="eastAsia"/>
                            <w:sz w:val="18"/>
                            <w:szCs w:val="18"/>
                            <w:lang w:val="en-US" w:eastAsia="zh-CN"/>
                          </w:rPr>
                          <w:t xml:space="preserve">  </w:t>
                        </w:r>
                        <w:r>
                          <w:rPr>
                            <w:rFonts w:hint="eastAsia"/>
                            <w:sz w:val="18"/>
                            <w:szCs w:val="18"/>
                          </w:rPr>
                          <w:t>熔铸</w:t>
                        </w:r>
                      </w:p>
                    </w:txbxContent>
                  </v:textbox>
                </v:shape>
                <v:shape id="文本框 227" o:spid="_x0000_s1026" o:spt="202" type="#_x0000_t202" style="position:absolute;left:4938986;top:576993;height:306944;width:773188;" fillcolor="#FFFFFF" filled="t" stroked="t" coordsize="21600,21600" o:gfxdata="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E5fCrVAAAABQEAAA8AAAAA&#10;AAAAAQAgAAAAIgAAAGRycy9kb3ducmV2LnhtbFBLAQIUABQAAAAIAIdO4kCu2VcHFwIAAEQEAAAO&#10;AAAAAAAAAAEAIAAAACQBAABkcnMvZTJvRG9jLnhtbFBLBQYAAAAABgAGAFkBAACtBQAAAAA=&#10;">
                  <v:fill on="t" focussize="0,0"/>
                  <v:stroke color="#000000" joinstyle="miter"/>
                  <v:imagedata o:title=""/>
                  <o:lock v:ext="edit" aspectratio="f"/>
                  <v:textbox>
                    <w:txbxContent>
                      <w:p w14:paraId="31E2CE35">
                        <w:pPr>
                          <w:jc w:val="center"/>
                          <w:rPr>
                            <w:sz w:val="18"/>
                            <w:szCs w:val="18"/>
                          </w:rPr>
                        </w:pPr>
                        <w:r>
                          <w:rPr>
                            <w:rFonts w:hint="eastAsia"/>
                            <w:sz w:val="18"/>
                            <w:szCs w:val="18"/>
                          </w:rPr>
                          <w:t>连续挤压</w:t>
                        </w:r>
                      </w:p>
                    </w:txbxContent>
                  </v:textbox>
                </v:shape>
                <v:shape id="自选图形 228" o:spid="_x0000_s1026" o:spt="32" type="#_x0000_t32" style="position:absolute;left:3749040;top:721360;flip:y;height:1905;width:345440;" filled="f" stroked="t" coordsize="21600,21600" o:gfxdata="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lVlk7WAAAABQEAAA8AAAAAAAAA&#10;AQAgAAAAIgAAAGRycy9kb3ducmV2LnhtbFBLAQIUABQAAAAIAIdO4kAL2kYkEwIAAAIEAAAOAAAA&#10;AAAAAAEAIAAAACUBAABkcnMvZTJvRG9jLnhtbFBLBQYAAAAABgAGAFkBAACqBQAAAAA=&#10;">
                  <v:fill on="f" focussize="0,0"/>
                  <v:stroke color="#000000" joinstyle="round" endarrow="block"/>
                  <v:imagedata o:title=""/>
                  <o:lock v:ext="edit" aspectratio="f"/>
                </v:shape>
                <v:shape id="自选图形 229" o:spid="_x0000_s1026" o:spt="32" type="#_x0000_t32" style="position:absolute;left:3343910;top:857250;height:176530;width:635;" filled="f" stroked="t" coordsize="21600,21600" o:gfxdata="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cm+MNcAAAAFAQAADwAAAAAAAAABACAA&#10;AAAiAAAAZHJzL2Rvd25yZXYueG1sUEsBAhQAFAAAAAgAh07iQMFCcm0OAgAA9wMAAA4AAAAAAAAA&#10;AQAgAAAAJgEAAGRycy9lMm9Eb2MueG1sUEsFBgAAAAAGAAYAWQEAAKYFAAAAAA==&#10;">
                  <v:fill on="f" focussize="0,0"/>
                  <v:stroke color="#000000" joinstyle="round" endarrow="block"/>
                  <v:imagedata o:title=""/>
                  <o:lock v:ext="edit" aspectratio="f"/>
                </v:shape>
                <v:shape id="自选图形 230" o:spid="_x0000_s1026" o:spt="32" type="#_x0000_t32" style="position:absolute;left:5340887;top:883937;height:540097;width:785;" filled="f" stroked="t" coordsize="21600,21600" o:gfxdata="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pyb4w1wAAAAUBAAAPAAAAAAAAAAEAIAAA&#10;ACIAAABkcnMvZG93bnJldi54bWxQSwECFAAUAAAACACHTuJAqP79nQ0CAAD3AwAADgAAAAAAAAAB&#10;ACAAAAAmAQAAZHJzL2Uyb0RvYy54bWxQSwUGAAAAAAYABgBZAQAApQUAAAAA&#10;">
                  <v:fill on="f" focussize="0,0"/>
                  <v:stroke color="#000000" joinstyle="round" endarrow="block"/>
                  <v:imagedata o:title=""/>
                  <o:lock v:ext="edit" aspectratio="f"/>
                </v:shape>
                <v:shape id="自选图形 231" o:spid="_x0000_s1026" o:spt="32" type="#_x0000_t32" style="position:absolute;left:3333115;top:2238375;height:176530;width:635;" filled="f" stroked="t" coordsize="21600,21600" o:gfxdata="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cm+MNcAAAAFAQAADwAAAAAAAAABACAAAAAi&#10;AAAAZHJzL2Rvd25yZXYueG1sUEsBAhQAFAAAAAgAh07iQJwpuHYLAgAA+AMAAA4AAAAAAAAAAQAg&#10;AAAAJgEAAGRycy9lMm9Eb2MueG1sUEsFBgAAAAAGAAYAWQEAAKMFAAAAAA==&#10;">
                  <v:fill on="f" focussize="0,0"/>
                  <v:stroke color="#000000" joinstyle="round" endarrow="block"/>
                  <v:imagedata o:title=""/>
                  <o:lock v:ext="edit" aspectratio="f"/>
                </v:shape>
                <v:shape id="自选图形 232" o:spid="_x0000_s1026" o:spt="32" type="#_x0000_t32" style="position:absolute;left:3332480;top:2694305;height:176530;width:635;" filled="f" stroked="t" coordsize="21600,21600" o:gfxdata="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pyb4w1wAAAAUBAAAPAAAAAAAAAAEA&#10;IAAAACIAAABkcnMvZG93bnJldi54bWxQSwECFAAUAAAACACHTuJAA+iv7BACAAD4AwAADgAAAAAA&#10;AAABACAAAAAmAQAAZHJzL2Uyb0RvYy54bWxQSwUGAAAAAAYABgBZAQAAqAUAAAAA&#10;">
                  <v:fill on="f" focussize="0,0"/>
                  <v:stroke color="#000000" joinstyle="round" endarrow="block"/>
                  <v:imagedata o:title=""/>
                  <o:lock v:ext="edit" aspectratio="f"/>
                </v:shape>
                <v:shape id="自选图形 233" o:spid="_x0000_s1026" o:spt="32" type="#_x0000_t32" style="position:absolute;left:3335020;top:3606165;flip:x;height:219710;width:5715;" filled="f" stroked="t" coordsize="21600,21600" o:gfxdata="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lVlk7WAAAABQEAAA8AAAAA&#10;AAAAAQAgAAAAIgAAAGRycy9kb3ducmV2LnhtbFBLAQIUABQAAAAIAIdO4kDKEDOeFgIAAAMEAAAO&#10;AAAAAAAAAAEAIAAAACUBAABkcnMvZTJvRG9jLnhtbFBLBQYAAAAABgAGAFkBAACtBQAAAAA=&#10;">
                  <v:fill on="f" focussize="0,0"/>
                  <v:stroke color="#000000" joinstyle="round" endarrow="block"/>
                  <v:imagedata o:title=""/>
                  <o:lock v:ext="edit" aspectratio="f"/>
                </v:shape>
                <v:shape id="自选图形 234" o:spid="_x0000_s1026" o:spt="32" type="#_x0000_t32" style="position:absolute;left:3333750;top:4143375;height:176530;width:1270;" filled="f" stroked="t" coordsize="21600,21600" o:gfxdata="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pyb4w1wAAAAUBAAAPAAAAAAAAAAEAIAAA&#10;ACIAAABkcnMvZG93bnJldi54bWxQSwECFAAUAAAACACHTuJAb7R3og0CAAD5AwAADgAAAAAAAAAB&#10;ACAAAAAmAQAAZHJzL2Uyb0RvYy54bWxQSwUGAAAAAAYABgBZAQAApQUAAAAA&#10;">
                  <v:fill on="f" focussize="0,0"/>
                  <v:stroke color="#000000" joinstyle="round" endarrow="block"/>
                  <v:imagedata o:title=""/>
                  <o:lock v:ext="edit" aspectratio="f"/>
                </v:shape>
                <v:shape id="自选图形 237" o:spid="_x0000_s1026" o:spt="32" type="#_x0000_t32" style="position:absolute;left:3338195;top:1189990;height:714375;width:0;" filled="f" stroked="t" coordsize="21600,21600" o:gfxdata="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cm+MNcAAAAFAQAADwAAAAAAAAABACAAAAAi&#10;AAAAZHJzL2Rvd25yZXYueG1sUEsBAhQAFAAAAAgAh07iQAfGcPULAgAA9gMAAA4AAAAAAAAAAQAg&#10;AAAAJgEAAGRycy9lMm9Eb2MueG1sUEsFBgAAAAAGAAYAWQEAAKMFAAAAAA==&#10;">
                  <v:fill on="f" focussize="0,0"/>
                  <v:stroke color="#000000" joinstyle="round" endarrow="block"/>
                  <v:imagedata o:title=""/>
                  <o:lock v:ext="edit" aspectratio="f"/>
                </v:shape>
                <v:shape id="文本框 238" o:spid="_x0000_s1026" o:spt="202" type="#_x0000_t202" style="position:absolute;left:3091180;top:2414905;height:279400;width:537210;" fillcolor="#FFFFFF" filled="t" stroked="t" coordsize="21600,21600" o:gfxdata="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Tl8KtUAAAAFAQAADwAA&#10;AAAAAAABACAAAAAiAAAAZHJzL2Rvd25yZXYueG1sUEsBAhQAFAAAAAgAh07iQFv+zCQZAgAARQQA&#10;AA4AAAAAAAAAAQAgAAAAJAEAAGRycy9lMm9Eb2MueG1sUEsFBgAAAAAGAAYAWQEAAK8FAAAAAA==&#10;">
                  <v:fill on="t" focussize="0,0"/>
                  <v:stroke color="#000000" joinstyle="miter"/>
                  <v:imagedata o:title=""/>
                  <o:lock v:ext="edit" aspectratio="f"/>
                  <v:textbox>
                    <w:txbxContent>
                      <w:p w14:paraId="41A1A3FD">
                        <w:pPr>
                          <w:spacing w:line="240" w:lineRule="exact"/>
                          <w:jc w:val="center"/>
                          <w:rPr>
                            <w:sz w:val="18"/>
                            <w:szCs w:val="18"/>
                          </w:rPr>
                        </w:pPr>
                        <w:r>
                          <w:rPr>
                            <w:rFonts w:hint="eastAsia"/>
                            <w:sz w:val="18"/>
                            <w:szCs w:val="18"/>
                          </w:rPr>
                          <w:t>加热</w:t>
                        </w:r>
                      </w:p>
                    </w:txbxContent>
                  </v:textbox>
                </v:shape>
                <v:shape id="文本框 239" o:spid="_x0000_s1026" o:spt="202" type="#_x0000_t202" style="position:absolute;left:3091180;top:1958340;height:280035;width:537210;" fillcolor="#FFFFFF" filled="t" stroked="t" coordsize="21600,21600" o:gfxdata="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QTl8KtUAAAAFAQAADwAAAAAA&#10;AAABACAAAAAiAAAAZHJzL2Rvd25yZXYueG1sUEsBAhQAFAAAAAgAh07iQGkOguMWAgAARQQAAA4A&#10;AAAAAAAAAQAgAAAAJAEAAGRycy9lMm9Eb2MueG1sUEsFBgAAAAAGAAYAWQEAAKwFAAAAAA==&#10;">
                  <v:fill on="t" focussize="0,0"/>
                  <v:stroke color="#000000" joinstyle="miter"/>
                  <v:imagedata o:title=""/>
                  <o:lock v:ext="edit" aspectratio="f"/>
                  <v:textbox>
                    <w:txbxContent>
                      <w:p w14:paraId="1BE47F0A">
                        <w:pPr>
                          <w:spacing w:line="240" w:lineRule="exact"/>
                          <w:jc w:val="center"/>
                          <w:rPr>
                            <w:sz w:val="18"/>
                            <w:szCs w:val="18"/>
                          </w:rPr>
                        </w:pPr>
                        <w:r>
                          <w:rPr>
                            <w:rFonts w:hint="eastAsia"/>
                            <w:sz w:val="18"/>
                            <w:szCs w:val="18"/>
                          </w:rPr>
                          <w:t>铣面</w:t>
                        </w:r>
                      </w:p>
                    </w:txbxContent>
                  </v:textbox>
                </v:shape>
                <v:shape id="文本框 241" o:spid="_x0000_s1026" o:spt="202" type="#_x0000_t202" style="position:absolute;left:3092450;top:2870835;height:279400;width:535940;" fillcolor="#FFFFFF" filled="t" stroked="t" coordsize="21600,21600" o:gfxdata="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BOXwq1QAAAAUBAAAPAAAA&#10;AAAAAAEAIAAAACIAAABkcnMvZG93bnJldi54bWxQSwECFAAUAAAACACHTuJAL8tRchgCAABFBAAA&#10;DgAAAAAAAAABACAAAAAkAQAAZHJzL2Uyb0RvYy54bWxQSwUGAAAAAAYABgBZAQAArgUAAAAA&#10;">
                  <v:fill on="t" focussize="0,0"/>
                  <v:stroke color="#000000" joinstyle="miter"/>
                  <v:imagedata o:title=""/>
                  <o:lock v:ext="edit" aspectratio="f"/>
                  <v:textbox>
                    <w:txbxContent>
                      <w:p w14:paraId="3534CBB7">
                        <w:pPr>
                          <w:spacing w:line="240" w:lineRule="exact"/>
                          <w:jc w:val="center"/>
                          <w:rPr>
                            <w:sz w:val="18"/>
                            <w:szCs w:val="18"/>
                          </w:rPr>
                        </w:pPr>
                        <w:r>
                          <w:rPr>
                            <w:rFonts w:hint="eastAsia"/>
                            <w:sz w:val="18"/>
                            <w:szCs w:val="18"/>
                          </w:rPr>
                          <w:t>热轧</w:t>
                        </w:r>
                      </w:p>
                    </w:txbxContent>
                  </v:textbox>
                </v:shape>
                <v:shape id="文本框 242" o:spid="_x0000_s1026" o:spt="202" type="#_x0000_t202" style="position:absolute;left:2844705;top:3352838;height:263768;width:732370;" fillcolor="#FFFFFF" filled="t" stroked="f" coordsize="21600,21600" o:gfxdata="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3I7HdQAAAAFAQAADwAAAAAAAAABACAAAAAiAAAA&#10;ZHJzL2Rvd25yZXYueG1sUEsBAhQAFAAAAAgAh07iQJarAKDSAQAAhgMAAA4AAAAAAAAAAQAgAAAA&#10;IwEAAGRycy9lMm9Eb2MueG1sUEsFBgAAAAAGAAYAWQEAAGcFAAAAAA==&#10;">
                  <v:fill on="t" focussize="0,0"/>
                  <v:stroke on="f"/>
                  <v:imagedata o:title=""/>
                  <o:lock v:ext="edit" aspectratio="f"/>
                  <v:textbox>
                    <w:txbxContent>
                      <w:p w14:paraId="5D7C0223">
                        <w:pPr>
                          <w:jc w:val="center"/>
                          <w:rPr>
                            <w:sz w:val="18"/>
                            <w:szCs w:val="18"/>
                          </w:rPr>
                        </w:pPr>
                        <w:r>
                          <w:rPr>
                            <w:rFonts w:hint="eastAsia"/>
                            <w:sz w:val="18"/>
                            <w:szCs w:val="18"/>
                          </w:rPr>
                          <w:t>热轧坯</w:t>
                        </w:r>
                      </w:p>
                    </w:txbxContent>
                  </v:textbox>
                </v:shape>
                <v:shape id="自选图形 243" o:spid="_x0000_s1026" o:spt="32" type="#_x0000_t32" style="position:absolute;left:3336290;top:3178810;height:173990;width:3175;" filled="f" stroked="t" coordsize="21600,21600" o:gfxdata="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nJvjDXAAAABQEAAA8AAAAAAAAAAQAgAAAA&#10;IgAAAGRycy9kb3ducmV2LnhtbFBLAQIUABQAAAAIAIdO4kAaQPQpDAIAAPkDAAAOAAAAAAAAAAEA&#10;IAAAACYBAABkcnMvZTJvRG9jLnhtbFBLBQYAAAAABgAGAFkBAACkBQAAAAA=&#10;">
                  <v:fill on="f" focussize="0,0"/>
                  <v:stroke color="#000000" joinstyle="round" endarrow="block"/>
                  <v:imagedata o:title=""/>
                  <o:lock v:ext="edit" aspectratio="f"/>
                </v:shape>
                <v:shape id="文本框 248" o:spid="_x0000_s1026" o:spt="202" type="#_x0000_t202" style="position:absolute;left:3091180;top:3876040;height:250825;width:568325;" fillcolor="#FFFFFF" filled="t" stroked="t" coordsize="21600,21600" o:gfxdata="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BOXwq1QAAAAUBAAAPAAAAAAAA&#10;AAEAIAAAACIAAABkcnMvZG93bnJldi54bWxQSwECFAAUAAAACACHTuJA2gp2rxUCAABFBAAADgAA&#10;AAAAAAABACAAAAAkAQAAZHJzL2Uyb0RvYy54bWxQSwUGAAAAAAYABgBZAQAAqwUAAAAA&#10;">
                  <v:fill on="t" focussize="0,0"/>
                  <v:stroke color="#000000" joinstyle="miter"/>
                  <v:imagedata o:title=""/>
                  <o:lock v:ext="edit" aspectratio="f"/>
                  <v:textbox>
                    <w:txbxContent>
                      <w:p w14:paraId="7AA90E35">
                        <w:pPr>
                          <w:spacing w:line="240" w:lineRule="auto"/>
                          <w:jc w:val="center"/>
                          <w:rPr>
                            <w:sz w:val="18"/>
                            <w:szCs w:val="18"/>
                          </w:rPr>
                        </w:pPr>
                        <w:r>
                          <w:rPr>
                            <w:rFonts w:hint="eastAsia"/>
                            <w:sz w:val="18"/>
                            <w:szCs w:val="18"/>
                          </w:rPr>
                          <w:t>冷轧</w:t>
                        </w:r>
                      </w:p>
                    </w:txbxContent>
                  </v:textbox>
                </v:shape>
                <v:shape id="文本框 249" o:spid="_x0000_s1026" o:spt="202" type="#_x0000_t202" style="position:absolute;left:2955925;top:4312285;height:325120;width:732155;" fillcolor="#FFFFFF" filled="t" stroked="f" coordsize="21600,21600" o:gfxdata="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3I7HdQAAAAFAQAADwAAAAAAAAABACAAAAAiAAAA&#10;ZHJzL2Rvd25yZXYueG1sUEsBAhQAFAAAAAgAh07iQEkamxPSAQAAhgMAAA4AAAAAAAAAAQAgAAAA&#10;IwEAAGRycy9lMm9Eb2MueG1sUEsFBgAAAAAGAAYAWQEAAGcFAAAAAA==&#10;">
                  <v:fill on="t" focussize="0,0"/>
                  <v:stroke on="f"/>
                  <v:imagedata o:title=""/>
                  <o:lock v:ext="edit" aspectratio="f"/>
                  <v:textbox>
                    <w:txbxContent>
                      <w:p w14:paraId="281E4853">
                        <w:pPr>
                          <w:jc w:val="center"/>
                          <w:rPr>
                            <w:rFonts w:hint="eastAsia" w:eastAsia="宋体"/>
                            <w:sz w:val="18"/>
                            <w:szCs w:val="18"/>
                            <w:lang w:eastAsia="zh-CN"/>
                          </w:rPr>
                        </w:pPr>
                        <w:r>
                          <w:rPr>
                            <w:rFonts w:hint="eastAsia"/>
                            <w:sz w:val="18"/>
                            <w:szCs w:val="18"/>
                            <w:lang w:val="en-US" w:eastAsia="zh-CN"/>
                          </w:rPr>
                          <w:t>型材</w:t>
                        </w:r>
                      </w:p>
                    </w:txbxContent>
                  </v:textbox>
                </v:shape>
                <v:shape id="文本框 260" o:spid="_x0000_s1026" o:spt="202" type="#_x0000_t202" style="position:absolute;left:2284730;top:1534160;height:279400;width:563880;" fillcolor="#FFFFFF" filled="t" stroked="t" coordsize="21600,21600" o:gfxdata="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Tl8KtUAAAAFAQAADwAA&#10;AAAAAAABACAAAAAiAAAAZHJzL2Rvd25yZXYueG1sUEsBAhQAFAAAAAgAh07iQMeRVXIZAgAARQQA&#10;AA4AAAAAAAAAAQAgAAAAJAEAAGRycy9lMm9Eb2MueG1sUEsFBgAAAAAGAAYAWQEAAK8FAAAAAA==&#10;">
                  <v:fill on="t" focussize="0,0"/>
                  <v:stroke color="#000000" joinstyle="miter"/>
                  <v:imagedata o:title=""/>
                  <o:lock v:ext="edit" aspectratio="f"/>
                  <v:textbox>
                    <w:txbxContent>
                      <w:p w14:paraId="02538555">
                        <w:pPr>
                          <w:spacing w:line="240" w:lineRule="exact"/>
                          <w:jc w:val="center"/>
                          <w:rPr>
                            <w:sz w:val="18"/>
                            <w:szCs w:val="18"/>
                          </w:rPr>
                        </w:pPr>
                        <w:r>
                          <w:rPr>
                            <w:rFonts w:hint="eastAsia"/>
                            <w:sz w:val="18"/>
                            <w:szCs w:val="18"/>
                          </w:rPr>
                          <w:t>加热</w:t>
                        </w:r>
                      </w:p>
                    </w:txbxContent>
                  </v:textbox>
                </v:shape>
                <v:shape id="自选图形 261" o:spid="_x0000_s1026" o:spt="32" type="#_x0000_t32" style="position:absolute;left:2557780;top:1813560;height:176530;width:1905;" filled="f" stroked="t" coordsize="21600,21600" o:gfxdata="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nJvjDXAAAABQEAAA8AAAAAAAAAAQAg&#10;AAAAIgAAAGRycy9kb3ducmV2LnhtbFBLAQIUABQAAAAIAIdO4kAI2H5hDwIAAPkDAAAOAAAAAAAA&#10;AAEAIAAAACYBAABkcnMvZTJvRG9jLnhtbFBLBQYAAAAABgAGAFkBAACnBQAAAAA=&#10;">
                  <v:fill on="f" focussize="0,0"/>
                  <v:stroke color="#000000" joinstyle="round" endarrow="block"/>
                  <v:imagedata o:title=""/>
                  <o:lock v:ext="edit" aspectratio="f"/>
                </v:shape>
                <v:shape id="文本框 262" o:spid="_x0000_s1026" o:spt="202" type="#_x0000_t202" style="position:absolute;left:2284730;top:1990090;height:279400;width:563880;" fillcolor="#FFFFFF" filled="t" stroked="t" coordsize="21600,21600" o:gfxdata="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E5fCrVAAAABQEAAA8A&#10;AAAAAAAAAQAgAAAAIgAAAGRycy9kb3ducmV2LnhtbFBLAQIUABQAAAAIAIdO4kDiWBuzGgIAAEUE&#10;AAAOAAAAAAAAAAEAIAAAACQBAABkcnMvZTJvRG9jLnhtbFBLBQYAAAAABgAGAFkBAACwBQAAAAA=&#10;">
                  <v:fill on="t" focussize="0,0"/>
                  <v:stroke color="#000000" joinstyle="miter"/>
                  <v:imagedata o:title=""/>
                  <o:lock v:ext="edit" aspectratio="f"/>
                  <v:textbox>
                    <w:txbxContent>
                      <w:p w14:paraId="38144D17">
                        <w:pPr>
                          <w:spacing w:line="240" w:lineRule="exact"/>
                          <w:jc w:val="center"/>
                          <w:rPr>
                            <w:sz w:val="18"/>
                            <w:szCs w:val="18"/>
                          </w:rPr>
                        </w:pPr>
                        <w:r>
                          <w:rPr>
                            <w:rFonts w:hint="eastAsia"/>
                            <w:sz w:val="18"/>
                            <w:szCs w:val="18"/>
                          </w:rPr>
                          <w:t>挤压</w:t>
                        </w:r>
                      </w:p>
                    </w:txbxContent>
                  </v:textbox>
                </v:shape>
                <v:shape id="文本框 263" o:spid="_x0000_s1026" o:spt="202" type="#_x0000_t202" style="position:absolute;left:2284730;top:2446655;height:280035;width:563880;" fillcolor="#FFFFFF" filled="t" stroked="t" coordsize="21600,21600" o:gfxdata="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BOXwq1QAAAAUBAAAPAAAA&#10;AAAAAAEAIAAAACIAAABkcnMvZG93bnJldi54bWxQSwECFAAUAAAACACHTuJAaC5GbBgCAABFBAAA&#10;DgAAAAAAAAABACAAAAAkAQAAZHJzL2Uyb0RvYy54bWxQSwUGAAAAAAYABgBZAQAArgUAAAAA&#10;">
                  <v:fill on="t" focussize="0,0"/>
                  <v:stroke color="#000000" joinstyle="miter"/>
                  <v:imagedata o:title=""/>
                  <o:lock v:ext="edit" aspectratio="f"/>
                  <v:textbox>
                    <w:txbxContent>
                      <w:p w14:paraId="4CE91F7A">
                        <w:pPr>
                          <w:spacing w:line="240" w:lineRule="exact"/>
                          <w:jc w:val="center"/>
                          <w:rPr>
                            <w:sz w:val="18"/>
                            <w:szCs w:val="18"/>
                          </w:rPr>
                        </w:pPr>
                        <w:r>
                          <w:rPr>
                            <w:rFonts w:hint="eastAsia"/>
                            <w:sz w:val="18"/>
                            <w:szCs w:val="18"/>
                          </w:rPr>
                          <w:t>冷轧</w:t>
                        </w:r>
                      </w:p>
                    </w:txbxContent>
                  </v:textbox>
                </v:shape>
                <v:shape id="自选图形 264" o:spid="_x0000_s1026" o:spt="32" type="#_x0000_t32" style="position:absolute;left:2557145;top:2269490;height:177165;width:635;" filled="f" stroked="t" coordsize="21600,21600" o:gfxdata="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cm+MNcAAAAFAQAADwAAAAAAAAABACAAAAAi&#10;AAAAZHJzL2Rvd25yZXYueG1sUEsBAhQAFAAAAAgAh07iQPaPw+ALAgAA+AMAAA4AAAAAAAAAAQAg&#10;AAAAJgEAAGRycy9lMm9Eb2MueG1sUEsFBgAAAAAGAAYAWQEAAKMFAAAAAA==&#10;">
                  <v:fill on="f" focussize="0,0"/>
                  <v:stroke color="#000000" joinstyle="round" endarrow="block"/>
                  <v:imagedata o:title=""/>
                  <o:lock v:ext="edit" aspectratio="f"/>
                </v:shape>
                <v:shape id="自选图形 265" o:spid="_x0000_s1026" o:spt="32" type="#_x0000_t32" style="position:absolute;left:2556510;top:2751455;height:178435;width:635;" filled="f" stroked="t" coordsize="21600,21600" o:gfxdata="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nJvjDXAAAABQEAAA8AAAAAAAAAAQAgAAAA&#10;IgAAAGRycy9kb3ducmV2LnhtbFBLAQIUABQAAAAIAIdO4kCon77jDAIAAPgDAAAOAAAAAAAAAAEA&#10;IAAAACYBAABkcnMvZTJvRG9jLnhtbFBLBQYAAAAABgAGAFkBAACkBQAAAAA=&#10;">
                  <v:fill on="f" focussize="0,0"/>
                  <v:stroke color="#000000" joinstyle="round" endarrow="block"/>
                  <v:imagedata o:title=""/>
                  <o:lock v:ext="edit" aspectratio="f"/>
                </v:shape>
                <v:shape id="自选图形 266" o:spid="_x0000_s1026" o:spt="32" type="#_x0000_t32" style="position:absolute;left:2554605;top:3209290;height:176530;width:1905;" filled="f" stroked="t" coordsize="21600,21600" o:gfxdata="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cm+MNcAAAAFAQAADwAAAAAAAAABACAA&#10;AAAiAAAAZHJzL2Rvd25yZXYueG1sUEsBAhQAFAAAAAgAh07iQAWj/MoOAgAA+QMAAA4AAAAAAAAA&#10;AQAgAAAAJgEAAGRycy9lMm9Eb2MueG1sUEsFBgAAAAAGAAYAWQEAAKYFAAAAAA==&#10;">
                  <v:fill on="f" focussize="0,0"/>
                  <v:stroke color="#000000" joinstyle="round" endarrow="block"/>
                  <v:imagedata o:title=""/>
                  <o:lock v:ext="edit" aspectratio="f"/>
                </v:shape>
                <v:shape id="自选图形 267" o:spid="_x0000_s1026" o:spt="32" type="#_x0000_t32" style="position:absolute;left:2553335;top:3662680;height:177800;width:1270;" filled="f" stroked="t" coordsize="21600,21600" o:gfxdata="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cm+MNcAAAAFAQAADwAAAAAAAAAB&#10;ACAAAAAiAAAAZHJzL2Rvd25yZXYueG1sUEsBAhQAFAAAAAgAh07iQIYd6uERAgAA+QMAAA4AAAAA&#10;AAAAAQAgAAAAJgEAAGRycy9lMm9Eb2MueG1sUEsFBgAAAAAGAAYAWQEAAKkFAAAAAA==&#10;">
                  <v:fill on="f" focussize="0,0"/>
                  <v:stroke color="#000000" joinstyle="round" endarrow="block"/>
                  <v:imagedata o:title=""/>
                  <o:lock v:ext="edit" aspectratio="f"/>
                </v:shape>
                <v:shape id="文本框 268" o:spid="_x0000_s1026" o:spt="202" type="#_x0000_t202" style="position:absolute;left:2284730;top:2929890;height:279400;width:563880;" fillcolor="#FFFFFF" filled="t" stroked="t" coordsize="21600,21600" o:gfxdata="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BOXwq1QAAAAUBAAAPAAAA&#10;AAAAAAEAIAAAACIAAABkcnMvZG93bnJldi54bWxQSwECFAAUAAAACACHTuJA4MiTUxgCAABFBAAA&#10;DgAAAAAAAAABACAAAAAkAQAAZHJzL2Uyb0RvYy54bWxQSwUGAAAAAAYABgBZAQAArgUAAAAA&#10;">
                  <v:fill on="t" focussize="0,0"/>
                  <v:stroke color="#000000" joinstyle="miter"/>
                  <v:imagedata o:title=""/>
                  <o:lock v:ext="edit" aspectratio="f"/>
                  <v:textbox>
                    <w:txbxContent>
                      <w:p w14:paraId="3CCBA88F">
                        <w:pPr>
                          <w:spacing w:line="240" w:lineRule="exact"/>
                          <w:jc w:val="center"/>
                          <w:rPr>
                            <w:sz w:val="18"/>
                            <w:szCs w:val="18"/>
                          </w:rPr>
                        </w:pPr>
                        <w:r>
                          <w:rPr>
                            <w:rFonts w:hint="eastAsia"/>
                            <w:sz w:val="18"/>
                            <w:szCs w:val="18"/>
                          </w:rPr>
                          <w:t>热处理</w:t>
                        </w:r>
                      </w:p>
                    </w:txbxContent>
                  </v:textbox>
                </v:shape>
                <v:shape id="文本框 269" o:spid="_x0000_s1026" o:spt="202" type="#_x0000_t202" style="position:absolute;left:2284730;top:3393440;height:263525;width:563880;" fillcolor="#FFFFFF" filled="t" stroked="t" coordsize="21600,21600" o:gfxdata="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QTl8KtUAAAAFAQAADwAAAAAA&#10;AAABACAAAAAiAAAAZHJzL2Rvd25yZXYueG1sUEsBAhQAFAAAAAgAh07iQIBNLMUWAgAARQQAAA4A&#10;AAAAAAAAAQAgAAAAJAEAAGRycy9lMm9Eb2MueG1sUEsFBgAAAAAGAAYAWQEAAKwFAAAAAA==&#10;">
                  <v:fill on="t" focussize="0,0"/>
                  <v:stroke color="#000000" joinstyle="miter"/>
                  <v:imagedata o:title=""/>
                  <o:lock v:ext="edit" aspectratio="f"/>
                  <v:textbox>
                    <w:txbxContent>
                      <w:p w14:paraId="12B330D2">
                        <w:pPr>
                          <w:spacing w:line="240" w:lineRule="exact"/>
                          <w:jc w:val="center"/>
                          <w:rPr>
                            <w:sz w:val="18"/>
                            <w:szCs w:val="18"/>
                          </w:rPr>
                        </w:pPr>
                        <w:r>
                          <w:rPr>
                            <w:rFonts w:hint="eastAsia"/>
                            <w:sz w:val="18"/>
                            <w:szCs w:val="18"/>
                          </w:rPr>
                          <w:t>拉伸</w:t>
                        </w:r>
                      </w:p>
                    </w:txbxContent>
                  </v:textbox>
                </v:shape>
                <v:shape id="文本框 270" o:spid="_x0000_s1026" o:spt="202" type="#_x0000_t202" style="position:absolute;left:2179320;top:4308475;height:263525;width:739140;" fillcolor="#FFFFFF" filled="t" stroked="f" coordsize="21600,21600" o:gfxdata="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&#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Pcjsd1AAAAAUBAAAPAAAAAAAAAAEAIAAAACIAAABk&#10;cnMvZG93bnJldi54bWxQSwECFAAUAAAACACHTuJAfrvWrdEBAACGAwAADgAAAAAAAAABACAAAAAj&#10;AQAAZHJzL2Uyb0RvYy54bWxQSwUGAAAAAAYABgBZAQAAZgUAAAAA&#10;">
                  <v:fill on="t" focussize="0,0"/>
                  <v:stroke on="f"/>
                  <v:imagedata o:title=""/>
                  <o:lock v:ext="edit" aspectratio="f"/>
                  <v:textbox>
                    <w:txbxContent>
                      <w:p w14:paraId="18635A38">
                        <w:pPr>
                          <w:jc w:val="center"/>
                          <w:rPr>
                            <w:sz w:val="18"/>
                            <w:szCs w:val="18"/>
                          </w:rPr>
                        </w:pPr>
                        <w:r>
                          <w:rPr>
                            <w:rFonts w:hint="eastAsia"/>
                            <w:sz w:val="18"/>
                            <w:szCs w:val="18"/>
                            <w:lang w:val="en-US" w:eastAsia="zh-CN"/>
                          </w:rPr>
                          <w:t>棒型</w:t>
                        </w:r>
                        <w:r>
                          <w:rPr>
                            <w:rFonts w:hint="eastAsia"/>
                            <w:sz w:val="18"/>
                            <w:szCs w:val="18"/>
                          </w:rPr>
                          <w:t>线材</w:t>
                        </w:r>
                      </w:p>
                    </w:txbxContent>
                  </v:textbox>
                </v:shape>
                <v:shape id="文本框 273" o:spid="_x0000_s1026" o:spt="202" type="#_x0000_t202" style="position:absolute;left:1245235;top:3425190;height:265430;width:868045;" fillcolor="#FFFFFF" filled="t" stroked="f" coordsize="21600,21600" o:gfxdata="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&#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T3I7HdQAAAAFAQAADwAAAAAAAAABACAAAAAiAAAAZHJz&#10;L2Rvd25yZXYueG1sUEsBAhQAFAAAAAgAh07iQLW2H9vPAQAAhgMAAA4AAAAAAAAAAQAgAAAAIwEA&#10;AGRycy9lMm9Eb2MueG1sUEsFBgAAAAAGAAYAWQEAAGQFAAAAAA==&#10;">
                  <v:fill on="t" focussize="0,0"/>
                  <v:stroke on="f"/>
                  <v:imagedata o:title=""/>
                  <o:lock v:ext="edit" aspectratio="f"/>
                  <v:textbox>
                    <w:txbxContent>
                      <w:p w14:paraId="3A82FA59">
                        <w:pPr>
                          <w:jc w:val="center"/>
                          <w:rPr>
                            <w:sz w:val="18"/>
                            <w:szCs w:val="18"/>
                          </w:rPr>
                        </w:pPr>
                        <w:r>
                          <w:rPr>
                            <w:rFonts w:hint="eastAsia"/>
                            <w:sz w:val="18"/>
                            <w:szCs w:val="18"/>
                          </w:rPr>
                          <w:t>挤制棒型材</w:t>
                        </w:r>
                      </w:p>
                    </w:txbxContent>
                  </v:textbox>
                </v:shape>
                <v:shape id="文本框 279" o:spid="_x0000_s1026" o:spt="202" type="#_x0000_t202" style="position:absolute;left:2019935;top:3880485;height:255270;width:984885;" fillcolor="#FFFFFF" filled="t" stroked="t" coordsize="21600,21600" o:gfxdata="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Tl8KtUAAAAFAQAADwAA&#10;AAAAAAABACAAAAAiAAAAZHJzL2Rvd25yZXYueG1sUEsBAhQAFAAAAAgAh07iQBH//3kZAgAARQQA&#10;AA4AAAAAAAAAAQAgAAAAJAEAAGRycy9lMm9Eb2MueG1sUEsFBgAAAAAGAAYAWQEAAK8FAAAAAA==&#10;">
                  <v:fill on="t" focussize="0,0"/>
                  <v:stroke color="#000000" joinstyle="miter"/>
                  <v:imagedata o:title=""/>
                  <o:lock v:ext="edit" aspectratio="f"/>
                  <v:textbox>
                    <w:txbxContent>
                      <w:p w14:paraId="79D1AFE8">
                        <w:pPr>
                          <w:spacing w:line="240" w:lineRule="auto"/>
                          <w:jc w:val="center"/>
                          <w:rPr>
                            <w:sz w:val="18"/>
                            <w:szCs w:val="18"/>
                          </w:rPr>
                        </w:pPr>
                        <w:r>
                          <w:rPr>
                            <w:rFonts w:hint="eastAsia"/>
                            <w:sz w:val="18"/>
                            <w:szCs w:val="18"/>
                          </w:rPr>
                          <w:t>热处理、精整</w:t>
                        </w:r>
                      </w:p>
                    </w:txbxContent>
                  </v:textbox>
                </v:shape>
                <v:shape id="自选图形 280" o:spid="_x0000_s1026" o:spt="32" type="#_x0000_t32" style="position:absolute;left:2557780;top:4143375;height:179070;width:1905;" filled="f" stroked="t" coordsize="21600,21600" o:gfxdata="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nJvjDXAAAABQEAAA8AAAAAAAAAAQAg&#10;AAAAIgAAAGRycy9kb3ducmV2LnhtbFBLAQIUABQAAAAIAIdO4kADVXM8DwIAAPkDAAAOAAAAAAAA&#10;AAEAIAAAACYBAABkcnMvZTJvRG9jLnhtbFBLBQYAAAAABgAGAFkBAACnBQAAAAA=&#10;">
                  <v:fill on="f" focussize="0,0"/>
                  <v:stroke color="#000000" joinstyle="round" endarrow="block"/>
                  <v:imagedata o:title=""/>
                  <o:lock v:ext="edit" aspectratio="f"/>
                </v:shape>
                <v:shape id="文本框 281" o:spid="_x0000_s1026" o:spt="202" type="#_x0000_t202" style="position:absolute;left:4118610;top:550545;height:263525;width:458470;" fillcolor="#FFFFFF" filled="t" stroked="f" coordsize="21600,21600" o:gfxdata="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Pcjsd1AAAAAUBAAAPAAAAAAAAAAEAIAAAACIAAABkcnMv&#10;ZG93bnJldi54bWxQSwECFAAUAAAACACHTuJAaPvVvs4BAACFAwAADgAAAAAAAAABACAAAAAjAQAA&#10;ZHJzL2Uyb0RvYy54bWxQSwUGAAAAAAYABgBZAQAAYwUAAAAA&#10;">
                  <v:fill on="t" focussize="0,0"/>
                  <v:stroke on="f"/>
                  <v:imagedata o:title=""/>
                  <o:lock v:ext="edit" aspectratio="f"/>
                  <v:textbox>
                    <w:txbxContent>
                      <w:p w14:paraId="5F68C118">
                        <w:pPr>
                          <w:jc w:val="center"/>
                          <w:rPr>
                            <w:sz w:val="18"/>
                            <w:szCs w:val="18"/>
                          </w:rPr>
                        </w:pPr>
                        <w:r>
                          <w:rPr>
                            <w:rFonts w:hint="eastAsia"/>
                            <w:sz w:val="18"/>
                            <w:szCs w:val="18"/>
                          </w:rPr>
                          <w:t>铜杆</w:t>
                        </w:r>
                      </w:p>
                    </w:txbxContent>
                  </v:textbox>
                </v:shape>
                <v:shape id="文本框 282" o:spid="_x0000_s1026" o:spt="202" type="#_x0000_t202" style="position:absolute;left:4938986;top:1444444;height:287319;width:858749;" fillcolor="#FFFFFF" filled="t" stroked="t" coordsize="21600,21600" o:gfxdata="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QTl8KtUAAAAFAQAADwAAAAAA&#10;AAABACAAAAAiAAAAZHJzL2Rvd25yZXYueG1sUEsBAhQAFAAAAAgAh07iQNtIAMcWAgAARQQAAA4A&#10;AAAAAAAAAQAgAAAAJAEAAGRycy9lMm9Eb2MueG1sUEsFBgAAAAAGAAYAWQEAAKwFAAAAAA==&#10;">
                  <v:fill on="t" focussize="0,0"/>
                  <v:stroke color="#000000" joinstyle="miter"/>
                  <v:imagedata o:title=""/>
                  <o:lock v:ext="edit" aspectratio="f"/>
                  <v:textbox>
                    <w:txbxContent>
                      <w:p w14:paraId="0422B70B">
                        <w:pPr>
                          <w:jc w:val="center"/>
                          <w:rPr>
                            <w:sz w:val="18"/>
                            <w:szCs w:val="18"/>
                          </w:rPr>
                        </w:pPr>
                        <w:r>
                          <w:rPr>
                            <w:rFonts w:hint="eastAsia"/>
                            <w:sz w:val="18"/>
                            <w:szCs w:val="18"/>
                          </w:rPr>
                          <w:t>冷轧或拉伸</w:t>
                        </w:r>
                      </w:p>
                    </w:txbxContent>
                  </v:textbox>
                </v:shape>
                <v:shape id="自选图形 283" o:spid="_x0000_s1026" o:spt="32" type="#_x0000_t32" style="position:absolute;left:4577118;top:717512;flip:y;height:2355;width:344599;" filled="f" stroked="t" coordsize="21600,21600" o:gfxdata="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lVlk7WAAAABQEAAA8AAAAA&#10;AAAAAQAgAAAAIgAAAGRycy9kb3ducmV2LnhtbFBLAQIUABQAAAAIAIdO4kAwsxs9FgIAAAIEAAAO&#10;AAAAAAAAAAEAIAAAACUBAABkcnMvZTJvRG9jLnhtbFBLBQYAAAAABgAGAFkBAACtBQAAAAA=&#10;">
                  <v:fill on="f" focussize="0,0"/>
                  <v:stroke color="#000000" joinstyle="round" endarrow="block"/>
                  <v:imagedata o:title=""/>
                  <o:lock v:ext="edit" aspectratio="f"/>
                </v:shape>
                <v:shape id="自选图形 284" o:spid="_x0000_s1026" o:spt="32" type="#_x0000_t32" style="position:absolute;left:5341672;top:1730193;height:539311;width:785;" filled="f" stroked="t" coordsize="21600,21600" o:gfxdata="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pyb4w1wAAAAUBAAAPAAAAAAAAAAEAIAAA&#10;ACIAAABkcnMvZG93bnJldi54bWxQSwECFAAUAAAACACHTuJAPMPswA0CAAD4AwAADgAAAAAAAAAB&#10;ACAAAAAmAQAAZHJzL2Uyb0RvYy54bWxQSwUGAAAAAAYABgBZAQAApQUAAAAA&#10;">
                  <v:fill on="f" focussize="0,0"/>
                  <v:stroke color="#000000" joinstyle="round" endarrow="block"/>
                  <v:imagedata o:title=""/>
                  <o:lock v:ext="edit" aspectratio="f"/>
                </v:shape>
                <v:shape id="文本框 285" o:spid="_x0000_s1026" o:spt="202" type="#_x0000_t202" style="position:absolute;left:4761584;top:2269504;height:262983;width:1036151;" fillcolor="#FFFFFF" filled="t" stroked="f" coordsize="21600,21600" o:gfxdata="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T3I7HdQAAAAFAQAADwAAAAAAAAABACAAAAAiAAAAZHJz&#10;L2Rvd25yZXYueG1sUEsBAhQAFAAAAAgAh07iQHLJ8ljPAQAAhwMAAA4AAAAAAAAAAQAgAAAAIwEA&#10;AGRycy9lMm9Eb2MueG1sUEsFBgAAAAAGAAYAWQEAAGQFAAAAAA==&#10;">
                  <v:fill on="t" focussize="0,0"/>
                  <v:stroke on="f"/>
                  <v:imagedata o:title=""/>
                  <o:lock v:ext="edit" aspectratio="f"/>
                  <v:textbox>
                    <w:txbxContent>
                      <w:p w14:paraId="65291EEA">
                        <w:pPr>
                          <w:jc w:val="center"/>
                          <w:rPr>
                            <w:sz w:val="18"/>
                            <w:szCs w:val="18"/>
                          </w:rPr>
                        </w:pPr>
                        <w:r>
                          <w:rPr>
                            <w:rFonts w:hint="eastAsia"/>
                            <w:sz w:val="18"/>
                            <w:szCs w:val="18"/>
                          </w:rPr>
                          <w:t>棒</w:t>
                        </w:r>
                        <w:r>
                          <w:rPr>
                            <w:rFonts w:hint="eastAsia"/>
                            <w:sz w:val="18"/>
                            <w:szCs w:val="18"/>
                            <w:lang w:val="en-US" w:eastAsia="zh-CN"/>
                          </w:rPr>
                          <w:t>型</w:t>
                        </w:r>
                        <w:r>
                          <w:rPr>
                            <w:rFonts w:hint="eastAsia"/>
                            <w:sz w:val="18"/>
                            <w:szCs w:val="18"/>
                          </w:rPr>
                          <w:t>线材</w:t>
                        </w:r>
                      </w:p>
                    </w:txbxContent>
                  </v:textbox>
                </v:shape>
                <v:shape id="文本框 560" o:spid="_x0000_s1026" o:spt="202" type="#_x0000_t202" style="position:absolute;left:3997816;top:1274879;height:279469;width:559678;" fillcolor="#FFFFFF" filled="t" stroked="t" coordsize="21600,21600" o:gfxdata="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BOXwq1QAAAAUBAAAPAAAA&#10;AAAAAAEAIAAAACIAAABkcnMvZG93bnJldi54bWxQSwECFAAUAAAACACHTuJA5EMmBhgCAABFBAAA&#10;DgAAAAAAAAABACAAAAAkAQAAZHJzL2Uyb0RvYy54bWxQSwUGAAAAAAYABgBZAQAArgUAAAAA&#10;">
                  <v:fill on="t" focussize="0,0"/>
                  <v:stroke color="#000000" joinstyle="miter"/>
                  <v:imagedata o:title=""/>
                  <o:lock v:ext="edit" aspectratio="f"/>
                  <v:textbox>
                    <w:txbxContent>
                      <w:p w14:paraId="192259C4">
                        <w:pPr>
                          <w:spacing w:line="240" w:lineRule="exact"/>
                          <w:jc w:val="center"/>
                          <w:rPr>
                            <w:color w:val="FF0000"/>
                            <w:sz w:val="18"/>
                            <w:szCs w:val="18"/>
                          </w:rPr>
                        </w:pPr>
                        <w:r>
                          <w:rPr>
                            <w:rFonts w:hint="eastAsia"/>
                            <w:color w:val="auto"/>
                            <w:sz w:val="18"/>
                            <w:szCs w:val="18"/>
                          </w:rPr>
                          <w:t>拉伸</w:t>
                        </w:r>
                      </w:p>
                    </w:txbxContent>
                  </v:textbox>
                </v:shape>
                <v:shape id="文本框 562" o:spid="_x0000_s1026" o:spt="202" type="#_x0000_t202" style="position:absolute;left:4021364;top:1814190;height:280254;width:557324;" fillcolor="#FFFFFF" filled="t" stroked="t" coordsize="21600,21600" o:gfxdata="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BOXwq1QAAAAUBAAAPAAAA&#10;AAAAAAEAIAAAACIAAABkcnMvZG93bnJldi54bWxQSwECFAAUAAAACACHTuJAXlzPmRgCAABFBAAA&#10;DgAAAAAAAAABACAAAAAkAQAAZHJzL2Uyb0RvYy54bWxQSwUGAAAAAAYABgBZAQAArgUAAAAA&#10;">
                  <v:fill on="t" focussize="0,0"/>
                  <v:stroke color="#000000" joinstyle="miter"/>
                  <v:imagedata o:title=""/>
                  <o:lock v:ext="edit" aspectratio="f"/>
                  <v:textbox>
                    <w:txbxContent>
                      <w:p w14:paraId="45459DAB">
                        <w:pPr>
                          <w:spacing w:line="240" w:lineRule="exact"/>
                          <w:jc w:val="center"/>
                          <w:rPr>
                            <w:sz w:val="18"/>
                            <w:szCs w:val="18"/>
                          </w:rPr>
                        </w:pPr>
                        <w:r>
                          <w:rPr>
                            <w:rFonts w:hint="eastAsia"/>
                            <w:sz w:val="18"/>
                            <w:szCs w:val="18"/>
                          </w:rPr>
                          <w:t>热处理</w:t>
                        </w:r>
                      </w:p>
                    </w:txbxContent>
                  </v:textbox>
                </v:shape>
                <v:shape id="文本框 563" o:spid="_x0000_s1026" o:spt="202" type="#_x0000_t202" style="position:absolute;left:3933449;top:2315036;height:255133;width:741790;" fillcolor="#FFFFFF" filled="t" stroked="f" coordsize="21600,21600" o:gfxdata="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&#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9yOx3UAAAABQEAAA8AAAAAAAAAAQAgAAAAIgAAAGRy&#10;cy9kb3ducmV2LnhtbFBLAQIUABQAAAAIAIdO4kA68Ms00AEAAIYDAAAOAAAAAAAAAAEAIAAAACMB&#10;AABkcnMvZTJvRG9jLnhtbFBLBQYAAAAABgAGAFkBAABlBQAAAAA=&#10;">
                  <v:fill on="t" focussize="0,0"/>
                  <v:stroke on="f"/>
                  <v:imagedata o:title=""/>
                  <o:lock v:ext="edit" aspectratio="f"/>
                  <v:textbox>
                    <w:txbxContent>
                      <w:p w14:paraId="07D41B31">
                        <w:pPr>
                          <w:jc w:val="center"/>
                          <w:rPr>
                            <w:sz w:val="18"/>
                            <w:szCs w:val="18"/>
                          </w:rPr>
                        </w:pPr>
                        <w:r>
                          <w:rPr>
                            <w:rFonts w:hint="eastAsia"/>
                            <w:sz w:val="18"/>
                            <w:szCs w:val="18"/>
                          </w:rPr>
                          <w:t>线材</w:t>
                        </w:r>
                      </w:p>
                    </w:txbxContent>
                  </v:textbox>
                </v:shape>
                <v:shape id="自选图形 564" o:spid="_x0000_s1026" o:spt="32" type="#_x0000_t32" style="position:absolute;left:4278832;top:835266;flip:x;height:412923;width:7065;" filled="f" stroked="t" coordsize="21600,21600" o:gfxdata="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WVWWTtYAAAAFAQAADwAAAAAA&#10;AAABACAAAAAiAAAAZHJzL2Rvd25yZXYueG1sUEsBAhQAFAAAAAgAh07iQP6BQ3AVAgAAAgQAAA4A&#10;AAAAAAAAAQAgAAAAJQEAAGRycy9lMm9Eb2MueG1sUEsFBgAAAAAGAAYAWQEAAKwFAAAAAA==&#10;">
                  <v:fill on="f" focussize="0,0"/>
                  <v:stroke color="#000000" joinstyle="round" endarrow="block"/>
                  <v:imagedata o:title=""/>
                  <o:lock v:ext="edit" aspectratio="f"/>
                </v:shape>
                <v:shape id="自选图形 565" o:spid="_x0000_s1026" o:spt="32" type="#_x0000_t32" style="position:absolute;left:4283542;top:1584963;height:203321;width:0;" filled="f" stroked="t" coordsize="21600,21600" o:gfxdata="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pyb4w1wAAAAUBAAAPAAAAAAAAAAEAIAAA&#10;ACIAAABkcnMvZG93bnJldi54bWxQSwECFAAUAAAACACHTuJAsVJ3cw0CAAD2AwAADgAAAAAAAAAB&#10;ACAAAAAmAQAAZHJzL2Uyb0RvYy54bWxQSwUGAAAAAAYABgBZAQAApQUAAAAA&#10;">
                  <v:fill on="f" focussize="0,0"/>
                  <v:stroke color="#000000" joinstyle="round" endarrow="block"/>
                  <v:imagedata o:title=""/>
                  <o:lock v:ext="edit" aspectratio="f"/>
                </v:shape>
                <v:shape id="自选图形 568" o:spid="_x0000_s1026" o:spt="32" type="#_x0000_t32" style="position:absolute;left:4299241;top:2100724;height:203321;width:0;" filled="f" stroked="t" coordsize="21600,21600" o:gfxdata="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nJvjDXAAAABQEAAA8AAAAAAAAAAQAgAAAA&#10;IgAAAGRycy9kb3ducmV2LnhtbFBLAQIUABQAAAAIAIdO4kBMFVt7DAIAAPYDAAAOAAAAAAAAAAEA&#10;IAAAACYBAABkcnMvZTJvRG9jLnhtbFBLBQYAAAAABgAGAFkBAACkBQAAAAA=&#10;">
                  <v:fill on="f" focussize="0,0"/>
                  <v:stroke color="#000000" joinstyle="round" endarrow="block"/>
                  <v:imagedata o:title=""/>
                  <o:lock v:ext="edit" aspectratio="f"/>
                </v:shape>
                <v:rect id="矩形 748" o:spid="_x0000_s1026" o:spt="1" style="position:absolute;left:758190;top:49530;height:1175385;width:4051935;" filled="f" stroked="t" coordsize="21600,21600" o:gfxdata="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CTbj81AAAAAUBAAAPAAAAAAAAAAEAIAAAACIAAABkcnMvZG93&#10;bnJldi54bWxQSwECFAAUAAAACACHTuJACw8nyQQCAAACBAAADgAAAAAAAAABACAAAAAjAQAAZHJz&#10;L2Uyb0RvYy54bWxQSwUGAAAAAAYABgBZAQAAmQUAAAAA&#10;">
                  <v:fill on="f" focussize="0,0"/>
                  <v:stroke color="#000000" joinstyle="miter" dashstyle="dash"/>
                  <v:imagedata o:title=""/>
                  <o:lock v:ext="edit" aspectratio="f"/>
                </v:rect>
                <v:shape id="自选图形 749" o:spid="_x0000_s1026" o:spt="33" type="#_x0000_t33" style="position:absolute;left:2566035;top:1109980;flip:y;height:423545;width:517525;rotation:11796480f;" filled="f" stroked="t" coordsize="21600,21600" o:gfxdata="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cDgcd1gAAAAUBAAAPAAAAAAAAAAEAIAAAACIAAABkcnMvZG93bnJldi54bWxQ&#10;SwECFAAUAAAACACHTuJAURvgNTICAABDBAAADgAAAAAAAAABACAAAAAlAQAAZHJzL2Uyb0RvYy54&#10;bWxQSwUGAAAAAAYABgBZAQAAyQUAAAAA&#10;">
                  <v:fill on="f" focussize="0,0"/>
                  <v:stroke color="#000000" joinstyle="miter" endarrow="block"/>
                  <v:imagedata o:title=""/>
                  <o:lock v:ext="edit" aspectratio="f"/>
                </v:shape>
                <v:rect id="矩形 750" o:spid="_x0000_s1026" o:spt="1" style="position:absolute;left:750570;top:1261745;height:4114165;width:4069080;" filled="f" stroked="t" coordsize="21600,21600" o:gfxdata="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k24/NQAAAAFAQAADwAAAAAAAAABACAAAAAiAAAAZHJzL2Rv&#10;d25yZXYueG1sUEsBAhQAFAAAAAgAh07iQA+yhDIFAgAABAQAAA4AAAAAAAAAAQAgAAAAIwEAAGRy&#10;cy9lMm9Eb2MueG1sUEsFBgAAAAAGAAYAWQEAAJoFAAAAAA==&#10;">
                  <v:fill on="f" focussize="0,0"/>
                  <v:stroke color="#000000" joinstyle="miter" dashstyle="dash"/>
                  <v:imagedata o:title=""/>
                  <o:lock v:ext="edit" aspectratio="f"/>
                </v:rect>
                <v:shape id="自选图形 237" o:spid="_x0000_s1026" o:spt="32" type="#_x0000_t32" style="position:absolute;left:1677035;top:2985135;height:445135;width:7620;" filled="f" stroked="t" coordsize="21600,21600" o:gfxdata="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pyb4w1wAAAAUBAAAPAAAAAAAAAAEAIAAA&#10;ACIAAABkcnMvZG93bnJldi54bWxQSwECFAAUAAAACACHTuJAHM6m/g0CAAD5AwAADgAAAAAAAAAB&#10;ACAAAAAmAQAAZHJzL2Uyb0RvYy54bWxQSwUGAAAAAAYABgBZAQAApQUAAAAA&#10;">
                  <v:fill on="f" focussize="0,0"/>
                  <v:stroke color="#000000" joinstyle="round" endarrow="block"/>
                  <v:imagedata o:title=""/>
                  <o:lock v:ext="edit" aspectratio="f"/>
                </v:shape>
                <v:shape id="文本框 226" o:spid="_x0000_s1026" o:spt="202" type="#_x0000_t202" style="position:absolute;left:884555;top:616585;height:280035;width:718820;" fillcolor="#FFFFFF" filled="t" stroked="t" coordsize="21600,21600" o:gfxdata="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Tl8KtUAAAAFAQAADwAA&#10;AAAAAAABACAAAAAiAAAAZHJzL2Rvd25yZXYueG1sUEsBAhQAFAAAAAgAh07iQPYQIA0ZAgAAQwQA&#10;AA4AAAAAAAAAAQAgAAAAJAEAAGRycy9lMm9Eb2MueG1sUEsFBgAAAAAGAAYAWQEAAK8FAAAAAA==&#10;">
                  <v:fill on="t" focussize="0,0"/>
                  <v:stroke color="#000000" joinstyle="miter"/>
                  <v:imagedata o:title=""/>
                  <o:lock v:ext="edit" aspectratio="f"/>
                  <v:textbox>
                    <w:txbxContent>
                      <w:p w14:paraId="064B1020">
                        <w:pPr>
                          <w:spacing w:line="240" w:lineRule="exact"/>
                          <w:jc w:val="center"/>
                          <w:rPr>
                            <w:rFonts w:hint="eastAsia" w:eastAsia="宋体"/>
                            <w:sz w:val="18"/>
                            <w:szCs w:val="18"/>
                            <w:lang w:val="en-US" w:eastAsia="zh-CN"/>
                          </w:rPr>
                        </w:pPr>
                        <w:r>
                          <w:rPr>
                            <w:rFonts w:hint="eastAsia"/>
                            <w:sz w:val="18"/>
                            <w:szCs w:val="18"/>
                            <w:lang w:val="en-US" w:eastAsia="zh-CN"/>
                          </w:rPr>
                          <w:t>连铸连轧</w:t>
                        </w:r>
                      </w:p>
                    </w:txbxContent>
                  </v:textbox>
                </v:shape>
                <v:shape id="文本框 560" o:spid="_x0000_s1026" o:spt="202" type="#_x0000_t202" style="position:absolute;left:925830;top:1449705;height:255905;width:559435;" fillcolor="#FFFFFF" filled="t" stroked="t" coordsize="21600,21600" o:gfxdata="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QTl8KtUAAAAFAQAADwAAAAAA&#10;AAABACAAAAAiAAAAZHJzL2Rvd25yZXYueG1sUEsBAhQAFAAAAAgAh07iQOCloCUWAgAARAQAAA4A&#10;AAAAAAAAAQAgAAAAJAEAAGRycy9lMm9Eb2MueG1sUEsFBgAAAAAGAAYAWQEAAKwFAAAAAA==&#10;">
                  <v:fill on="t" focussize="0,0"/>
                  <v:stroke color="#000000" joinstyle="miter"/>
                  <v:imagedata o:title=""/>
                  <o:lock v:ext="edit" aspectratio="f"/>
                  <v:textbox>
                    <w:txbxContent>
                      <w:p w14:paraId="5C5D70C2">
                        <w:pPr>
                          <w:spacing w:line="240" w:lineRule="exact"/>
                          <w:jc w:val="center"/>
                          <w:rPr>
                            <w:color w:val="FF0000"/>
                            <w:sz w:val="18"/>
                            <w:szCs w:val="18"/>
                          </w:rPr>
                        </w:pPr>
                        <w:r>
                          <w:rPr>
                            <w:rFonts w:hint="eastAsia"/>
                            <w:color w:val="auto"/>
                            <w:sz w:val="18"/>
                            <w:szCs w:val="18"/>
                          </w:rPr>
                          <w:t>拉伸</w:t>
                        </w:r>
                      </w:p>
                    </w:txbxContent>
                  </v:textbox>
                </v:shape>
                <v:shape id="文本框 562" o:spid="_x0000_s1026" o:spt="202" type="#_x0000_t202" style="position:absolute;left:789940;top:1950085;height:256540;width:836295;" fillcolor="#FFFFFF" filled="t" stroked="t" coordsize="21600,21600" o:gfxdata="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BOXwq1QAAAAUBAAAPAAAAAAAA&#10;AAEAIAAAACIAAABkcnMvZG93bnJldi54bWxQSwECFAAUAAAACACHTuJABjUkExUCAABEBAAADgAA&#10;AAAAAAABACAAAAAkAQAAZHJzL2Uyb0RvYy54bWxQSwUGAAAAAAYABgBZAQAAqwUAAAAA&#10;">
                  <v:fill on="t" focussize="0,0"/>
                  <v:stroke color="#000000" joinstyle="miter"/>
                  <v:imagedata o:title=""/>
                  <o:lock v:ext="edit" aspectratio="f"/>
                  <v:textbox>
                    <w:txbxContent>
                      <w:p w14:paraId="7A201AEC">
                        <w:pPr>
                          <w:spacing w:line="240" w:lineRule="exact"/>
                          <w:jc w:val="center"/>
                          <w:rPr>
                            <w:rFonts w:hint="default" w:eastAsia="宋体"/>
                            <w:sz w:val="18"/>
                            <w:szCs w:val="18"/>
                            <w:lang w:val="en-US" w:eastAsia="zh-CN"/>
                          </w:rPr>
                        </w:pPr>
                        <w:r>
                          <w:rPr>
                            <w:rFonts w:hint="eastAsia"/>
                            <w:sz w:val="18"/>
                            <w:szCs w:val="18"/>
                          </w:rPr>
                          <w:t>热处理</w:t>
                        </w:r>
                        <w:r>
                          <w:rPr>
                            <w:rFonts w:hint="eastAsia"/>
                            <w:sz w:val="18"/>
                            <w:szCs w:val="18"/>
                            <w:lang w:eastAsia="zh-CN"/>
                          </w:rPr>
                          <w:t>、</w:t>
                        </w:r>
                        <w:r>
                          <w:rPr>
                            <w:rFonts w:hint="eastAsia"/>
                            <w:sz w:val="18"/>
                            <w:szCs w:val="18"/>
                            <w:lang w:val="en-US" w:eastAsia="zh-CN"/>
                          </w:rPr>
                          <w:t>精整</w:t>
                        </w:r>
                      </w:p>
                    </w:txbxContent>
                  </v:textbox>
                </v:shape>
                <v:shape id="肘形连接符 483" o:spid="_x0000_s1026" o:spt="33" type="#_x0000_t33" style="position:absolute;left:1689100;top:2145665;flip:y;height:480060;width:540385;rotation:11796480f;" filled="f" stroked="t" coordsize="21600,21600" o:gfxdata="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HA4HHdYAAAAFAQAADwAA&#10;AAAAAAABACAAAAAiAAAAZHJzL2Rvd25yZXYueG1sUEsBAhQAFAAAAAgAh07iQOIqiFIYAgAA7QMA&#10;AA4AAAAAAAAAAQAgAAAAJQEAAGRycy9lMm9Eb2MueG1sUEsFBgAAAAAGAAYAWQEAAK8FAAAAAA==&#10;">
                  <v:fill on="f" focussize="0,0"/>
                  <v:stroke color="#000000 [3213]" joinstyle="round" endarrow="block"/>
                  <v:imagedata o:title=""/>
                  <o:lock v:ext="edit" aspectratio="f"/>
                </v:shape>
                <v:shape id="自选图形 565" o:spid="_x0000_s1026" o:spt="32" type="#_x0000_t32" style="position:absolute;left:1203325;top:1735455;height:203200;width:0;" filled="f" stroked="t" coordsize="21600,21600" o:gfxdata="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&#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cm+MNcAAAAFAQAADwAAAAAAAAABACAAAAAiAAAA&#10;ZHJzL2Rvd25yZXYueG1sUEsBAhQAFAAAAAgAh07iQFFKlbgIAgAA9gMAAA4AAAAAAAAAAQAgAAAA&#10;JgEAAGRycy9lMm9Eb2MueG1sUEsFBgAAAAAGAAYAWQEAAKAFAAAAAA==&#10;">
                  <v:fill on="f" focussize="0,0"/>
                  <v:stroke color="#000000" joinstyle="round" endarrow="block"/>
                  <v:imagedata o:title=""/>
                  <o:lock v:ext="edit" aspectratio="f"/>
                </v:shape>
                <v:shape id="自选图形 565" o:spid="_x0000_s1026" o:spt="32" type="#_x0000_t32" style="position:absolute;left:1187450;top:2223770;height:916305;width:0;" filled="f" stroked="t" coordsize="21600,21600" o:gfxdata="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nJvjDXAAAABQEAAA8AAAAAAAAAAQAgAAAA&#10;IgAAAGRycy9kb3ducmV2LnhtbFBLAQIUABQAAAAIAIdO4kAgJcIjDAIAAPYDAAAOAAAAAAAAAAEA&#10;IAAAACYBAABkcnMvZTJvRG9jLnhtbFBLBQYAAAAABgAGAFkBAACkBQAAAAA=&#10;">
                  <v:fill on="f" focussize="0,0"/>
                  <v:stroke color="#000000" joinstyle="round" endarrow="block"/>
                  <v:imagedata o:title=""/>
                  <o:lock v:ext="edit" aspectratio="f"/>
                </v:shape>
                <v:shape id="文本框 270" o:spid="_x0000_s1026" o:spt="202" type="#_x0000_t202" style="position:absolute;left:901065;top:3147695;height:263525;width:549275;" fillcolor="#FFFFFF" filled="t" stroked="f" coordsize="21600,21600" o:gfxdata="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Pcjsd1AAAAAUBAAAPAAAAAAAAAAEAIAAAACIAAABkcnMv&#10;ZG93bnJldi54bWxQSwECFAAUAAAACACHTuJAq2pIKc4BAACFAwAADgAAAAAAAAABACAAAAAjAQAA&#10;ZHJzL2Uyb0RvYy54bWxQSwUGAAAAAAYABgBZAQAAYwUAAAAA&#10;">
                  <v:fill on="t" focussize="0,0"/>
                  <v:stroke on="f"/>
                  <v:imagedata o:title=""/>
                  <o:lock v:ext="edit" aspectratio="f"/>
                  <v:textbox>
                    <w:txbxContent>
                      <w:p w14:paraId="7385163F">
                        <w:pPr>
                          <w:jc w:val="center"/>
                          <w:rPr>
                            <w:sz w:val="18"/>
                            <w:szCs w:val="18"/>
                          </w:rPr>
                        </w:pPr>
                        <w:r>
                          <w:rPr>
                            <w:rFonts w:hint="eastAsia"/>
                            <w:sz w:val="18"/>
                            <w:szCs w:val="18"/>
                            <w:lang w:val="en-US" w:eastAsia="zh-CN"/>
                          </w:rPr>
                          <w:t>棒</w:t>
                        </w:r>
                        <w:r>
                          <w:rPr>
                            <w:rFonts w:hint="eastAsia"/>
                            <w:sz w:val="18"/>
                            <w:szCs w:val="18"/>
                          </w:rPr>
                          <w:t>线材</w:t>
                        </w:r>
                      </w:p>
                    </w:txbxContent>
                  </v:textbox>
                </v:shape>
                <v:shape id="自选图形 564" o:spid="_x0000_s1026" o:spt="32" type="#_x0000_t32" style="position:absolute;left:1192530;top:1238885;height:196850;width:2540;" filled="f" stroked="t" coordsize="21600,21600" o:gfxdata="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nJvjDXAAAABQEAAA8AAAAAAAAAAQAg&#10;AAAAIgAAAGRycy9kb3ducmV2LnhtbFBLAQIUABQAAAAIAIdO4kC1GG2YDwIAAPkDAAAOAAAAAAAA&#10;AAEAIAAAACYBAABkcnMvZTJvRG9jLnhtbFBLBQYAAAAABgAGAFkBAACnBQAAAAA=&#10;">
                  <v:fill on="f" focussize="0,0"/>
                  <v:stroke color="#000000" joinstyle="round" endarrow="block"/>
                  <v:imagedata o:title=""/>
                  <o:lock v:ext="edit" aspectratio="f"/>
                </v:shape>
                <v:shape id="自选图形 229" o:spid="_x0000_s1026" o:spt="32" type="#_x0000_t32" style="position:absolute;left:1200150;top:918210;flip:x;height:146050;width:2540;" filled="f" stroked="t" coordsize="21600,21600" o:gfxdata="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ZVZZO1gAAAAUBAAAPAAAAAAAAAAEA&#10;IAAAACIAAABkcnMvZG93bnJldi54bWxQSwECFAAUAAAACACHTuJAkW6n6RECAAACBAAADgAAAAAA&#10;AAABACAAAAAlAQAAZHJzL2Uyb0RvYy54bWxQSwUGAAAAAAYABgBZAQAAqAUAAAAA&#10;">
                  <v:fill on="f" focussize="0,0"/>
                  <v:stroke color="#000000" joinstyle="round" endarrow="block"/>
                  <v:imagedata o:title=""/>
                  <o:lock v:ext="edit" aspectratio="f"/>
                </v:shape>
                <v:shape id="肘形连接符 492" o:spid="_x0000_s1026" o:spt="33" type="#_x0000_t33" style="position:absolute;left:1125220;top:253365;flip:y;height:379095;width:1333500;rotation:11796480f;" filled="f" stroked="t" coordsize="21600,21600" o:gfxdata="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cDgcd1gAAAAUBAAAPAAAAAAAAAAEAIAAAACIAAABkcnMvZG93bnJldi54bWxQ&#10;SwECFAAUAAAACACHTuJAy8A66DICAAAwBAAADgAAAAAAAAABACAAAAAlAQAAZHJzL2Uyb0RvYy54&#10;bWxQSwUGAAAAAAYABgBZAQAAyQUAAAAA&#10;">
                  <v:fill on="f" focussize="0,0"/>
                  <v:stroke color="#000000 [3213]" joinstyle="round" endarrow="block"/>
                  <v:imagedata o:title=""/>
                  <o:lock v:ext="edit" aspectratio="f"/>
                </v:shape>
                <v:shape id="文本框 724" o:spid="_x0000_s1026" o:spt="202" type="#_x0000_t202" style="position:absolute;left:36830;top:902335;height:279400;width:668655;" fillcolor="#FFFFFF" filled="t" stroked="t" coordsize="21600,21600" o:gfxdata="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Tl8KtUAAAAFAQAADwAA&#10;AAAAAAABACAAAAAiAAAAZHJzL2Rvd25yZXYueG1sUEsBAhQAFAAAAAgAh07iQPyGLiYZAgAAQgQA&#10;AA4AAAAAAAAAAQAgAAAAJAEAAGRycy9lMm9Eb2MueG1sUEsFBgAAAAAGAAYAWQEAAK8FAAAAAA==&#10;">
                  <v:fill on="t" focussize="0,0"/>
                  <v:stroke color="#000000" joinstyle="miter"/>
                  <v:imagedata o:title=""/>
                  <o:lock v:ext="edit" aspectratio="f"/>
                  <v:textbox>
                    <w:txbxContent>
                      <w:p w14:paraId="0213BE21">
                        <w:pPr>
                          <w:spacing w:line="240" w:lineRule="exact"/>
                          <w:jc w:val="center"/>
                          <w:rPr>
                            <w:rFonts w:hint="default" w:eastAsia="宋体"/>
                            <w:color w:val="FF0000"/>
                            <w:sz w:val="18"/>
                            <w:szCs w:val="18"/>
                            <w:lang w:val="en-US" w:eastAsia="zh-CN"/>
                          </w:rPr>
                        </w:pPr>
                        <w:r>
                          <w:rPr>
                            <w:rFonts w:hint="eastAsia"/>
                            <w:color w:val="auto"/>
                            <w:sz w:val="18"/>
                            <w:szCs w:val="18"/>
                            <w:lang w:val="en-US" w:eastAsia="zh-CN"/>
                          </w:rPr>
                          <w:t>辅助生产</w:t>
                        </w:r>
                      </w:p>
                    </w:txbxContent>
                  </v:textbox>
                </v:shape>
                <v:shape id="文本框 724" o:spid="_x0000_s1026" o:spt="202" type="#_x0000_t202" style="position:absolute;left:45085;top:1918335;height:279400;width:668655;" fillcolor="#FFFFFF" filled="t" stroked="t" coordsize="21600,21600" o:gfxdata="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BOXwq1QAAAAUBAAAPAAAA&#10;AAAAAAEAIAAAACIAAABkcnMvZG93bnJldi54bWxQSwECFAAUAAAACACHTuJAlTN1eRgCAABDBAAA&#10;DgAAAAAAAAABACAAAAAkAQAAZHJzL2Uyb0RvYy54bWxQSwUGAAAAAAYABgBZAQAArgUAAAAA&#10;">
                  <v:fill on="t" focussize="0,0"/>
                  <v:stroke color="#000000" joinstyle="miter"/>
                  <v:imagedata o:title=""/>
                  <o:lock v:ext="edit" aspectratio="f"/>
                  <v:textbox>
                    <w:txbxContent>
                      <w:p w14:paraId="056FED59">
                        <w:pPr>
                          <w:spacing w:line="240" w:lineRule="exact"/>
                          <w:jc w:val="center"/>
                          <w:rPr>
                            <w:rFonts w:hint="default" w:eastAsia="宋体"/>
                            <w:color w:val="FF0000"/>
                            <w:sz w:val="18"/>
                            <w:szCs w:val="18"/>
                            <w:lang w:val="en-US" w:eastAsia="zh-CN"/>
                          </w:rPr>
                        </w:pPr>
                        <w:r>
                          <w:rPr>
                            <w:rFonts w:hint="eastAsia"/>
                            <w:color w:val="auto"/>
                            <w:sz w:val="18"/>
                            <w:szCs w:val="18"/>
                            <w:lang w:val="en-US" w:eastAsia="zh-CN"/>
                          </w:rPr>
                          <w:t>附属生产</w:t>
                        </w:r>
                      </w:p>
                    </w:txbxContent>
                  </v:textbox>
                </v:shape>
                <v:shape id="文本框 56" o:spid="_x0000_s1026" o:spt="202" type="#_x0000_t202" style="position:absolute;left:3952240;top:2903855;height:265430;width:707390;" fillcolor="#FFFFFF" filled="t" stroked="t" coordsize="21600,21600" o:gfxdata="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Tl8KtUAAAAFAQAADwAA&#10;AAAAAAABACAAAAAiAAAAZHJzL2Rvd25yZXYueG1sUEsBAhQAFAAAAAgAh07iQLYPEXIZAgAARAQA&#10;AA4AAAAAAAAAAQAgAAAAJAEAAGRycy9lMm9Eb2MueG1sUEsFBgAAAAAGAAYAWQEAAK8FAAAAAA==&#10;">
                  <v:fill on="t" focussize="0,0"/>
                  <v:stroke color="#000000" joinstyle="miter"/>
                  <v:imagedata o:title=""/>
                  <o:lock v:ext="edit" aspectratio="f"/>
                  <v:textbox>
                    <w:txbxContent>
                      <w:p w14:paraId="74ACD3D3">
                        <w:pPr>
                          <w:spacing w:line="240" w:lineRule="auto"/>
                          <w:jc w:val="center"/>
                          <w:rPr>
                            <w:rFonts w:hint="default" w:eastAsia="宋体"/>
                            <w:color w:val="auto"/>
                            <w:sz w:val="18"/>
                            <w:szCs w:val="18"/>
                            <w:lang w:val="en-US" w:eastAsia="zh-CN"/>
                          </w:rPr>
                        </w:pPr>
                        <w:r>
                          <w:rPr>
                            <w:rFonts w:hint="eastAsia"/>
                            <w:color w:val="auto"/>
                            <w:sz w:val="18"/>
                            <w:szCs w:val="18"/>
                            <w:lang w:val="en-US" w:eastAsia="zh-CN"/>
                          </w:rPr>
                          <w:t>包装入库</w:t>
                        </w:r>
                      </w:p>
                    </w:txbxContent>
                  </v:textbox>
                </v:shape>
                <v:shape id="文本框 56" o:spid="_x0000_s1026" o:spt="202" type="#_x0000_t202" style="position:absolute;left:903605;top:3942080;height:257810;width:923290;" fillcolor="#FFFFFF" filled="t" stroked="t" coordsize="21600,21600" o:gfxdata="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E5fCrVAAAABQEAAA8AAAAA&#10;AAAAAQAgAAAAIgAAAGRycy9kb3ducmV2LnhtbFBLAQIUABQAAAAIAIdO4kCoZWLJFwIAAEMEAAAO&#10;AAAAAAAAAAEAIAAAACQBAABkcnMvZTJvRG9jLnhtbFBLBQYAAAAABgAGAFkBAACtBQAAAAA=&#10;">
                  <v:fill on="t" focussize="0,0"/>
                  <v:stroke color="#000000" joinstyle="miter"/>
                  <v:imagedata o:title=""/>
                  <o:lock v:ext="edit" aspectratio="f"/>
                  <v:textbox>
                    <w:txbxContent>
                      <w:p w14:paraId="7E661DD6">
                        <w:pPr>
                          <w:spacing w:line="240" w:lineRule="auto"/>
                          <w:jc w:val="center"/>
                          <w:rPr>
                            <w:rFonts w:hint="default" w:eastAsia="宋体"/>
                            <w:color w:val="auto"/>
                            <w:sz w:val="18"/>
                            <w:szCs w:val="18"/>
                            <w:lang w:val="en-US" w:eastAsia="zh-CN"/>
                          </w:rPr>
                        </w:pPr>
                        <w:r>
                          <w:rPr>
                            <w:rFonts w:hint="eastAsia"/>
                            <w:color w:val="auto"/>
                            <w:sz w:val="18"/>
                            <w:szCs w:val="18"/>
                            <w:lang w:val="en-US" w:eastAsia="zh-CN"/>
                          </w:rPr>
                          <w:t>包装入库</w:t>
                        </w:r>
                      </w:p>
                    </w:txbxContent>
                  </v:textbox>
                </v:shape>
                <v:shape id="自选图形 147" o:spid="_x0000_s1026" o:spt="32" type="#_x0000_t32" style="position:absolute;left:1155700;top:3407410;flip:x;height:504825;width:635;" filled="f" stroked="t" coordsize="21600,21600" o:gfxdata="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ZVZZO1gAAAAUBAAAPAAAAAAAA&#10;AAEAIAAAACIAAABkcnMvZG93bnJldi54bWxQSwECFAAUAAAACACHTuJAduLIZBQCAAACBAAADgAA&#10;AAAAAAABACAAAAAlAQAAZHJzL2Uyb0RvYy54bWxQSwUGAAAAAAYABgBZAQAAqwUAAAAA&#10;">
                  <v:fill on="f" focussize="0,0"/>
                  <v:stroke color="#000000" joinstyle="round" endarrow="block"/>
                  <v:imagedata o:title=""/>
                  <o:lock v:ext="edit" aspectratio="f"/>
                </v:shape>
                <v:shape id="自选图形 147" o:spid="_x0000_s1026" o:spt="32" type="#_x0000_t32" style="position:absolute;left:5352415;top:2559685;height:321945;width:6985;" filled="f" stroked="t" coordsize="21600,21600" o:gfxdata="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nJvjDXAAAABQEAAA8AAAAAAAAAAQAg&#10;AAAAIgAAAGRycy9kb3ducmV2LnhtbFBLAQIUABQAAAAIAIdO4kAZ7l+FDwIAAPkDAAAOAAAAAAAA&#10;AAEAIAAAACYBAABkcnMvZTJvRG9jLnhtbFBLBQYAAAAABgAGAFkBAACnBQAAAAA=&#10;">
                  <v:fill on="f" focussize="0,0"/>
                  <v:stroke color="#000000" joinstyle="round" endarrow="block"/>
                  <v:imagedata o:title=""/>
                  <o:lock v:ext="edit" aspectratio="f"/>
                </v:shape>
                <v:shape id="自选图形 147" o:spid="_x0000_s1026" o:spt="32" type="#_x0000_t32" style="position:absolute;left:4295775;top:2567305;height:321945;width:6985;" filled="f" stroked="t" coordsize="21600,21600" o:gfxdata="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pyb4w1wAAAAUBAAAPAAAAAAAAAAEA&#10;IAAAACIAAABkcnMvZG93bnJldi54bWxQSwECFAAUAAAACACHTuJADQ4NnxACAAD5AwAADgAAAAAA&#10;AAABACAAAAAmAQAAZHJzL2Uyb0RvYy54bWxQSwUGAAAAAAYABgBZAQAAqAUAAAAA&#10;">
                  <v:fill on="f" focussize="0,0"/>
                  <v:stroke color="#000000" joinstyle="round" endarrow="block"/>
                  <v:imagedata o:title=""/>
                  <o:lock v:ext="edit" aspectratio="f"/>
                </v:shape>
                <v:shape id="自选图形 147" o:spid="_x0000_s1026" o:spt="32" type="#_x0000_t32" style="position:absolute;left:1671955;top:3667125;height:254000;width:7620;" filled="f" stroked="t" coordsize="21600,21600" o:gfxdata="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nJvjDXAAAABQEAAA8AAAAAAAAAAQAg&#10;AAAAIgAAAGRycy9kb3ducmV2LnhtbFBLAQIUABQAAAAIAIdO4kAyN9f6DwIAAPkDAAAOAAAAAAAA&#10;AAEAIAAAACYBAABkcnMvZTJvRG9jLnhtbFBLBQYAAAAABgAGAFkBAACnBQAAAAA=&#10;">
                  <v:fill on="f" focussize="0,0"/>
                  <v:stroke color="#000000" joinstyle="round" endarrow="block"/>
                  <v:imagedata o:title=""/>
                  <o:lock v:ext="edit" aspectratio="f"/>
                </v:shape>
                <v:shape id="文本框 56" o:spid="_x0000_s1026" o:spt="202" type="#_x0000_t202" style="position:absolute;left:2442210;top:4883785;height:265430;width:1040765;" fillcolor="#FFFFFF" filled="t" stroked="t" coordsize="21600,21600" o:gfxdata="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E5fCrVAAAABQEAAA8A&#10;AAAAAAAAAQAgAAAAIgAAAGRycy9kb3ducmV2LnhtbFBLAQIUABQAAAAIAIdO4kCAmwiTGgIAAEUE&#10;AAAOAAAAAAAAAAEAIAAAACQBAABkcnMvZTJvRG9jLnhtbFBLBQYAAAAABgAGAFkBAACwBQAAAAA=&#10;">
                  <v:fill on="t" focussize="0,0"/>
                  <v:stroke color="#000000" joinstyle="miter"/>
                  <v:imagedata o:title=""/>
                  <o:lock v:ext="edit" aspectratio="f"/>
                  <v:textbox>
                    <w:txbxContent>
                      <w:p w14:paraId="6BBB355F">
                        <w:pPr>
                          <w:spacing w:line="240" w:lineRule="auto"/>
                          <w:jc w:val="center"/>
                          <w:rPr>
                            <w:rFonts w:hint="default" w:eastAsia="宋体"/>
                            <w:color w:val="auto"/>
                            <w:sz w:val="18"/>
                            <w:szCs w:val="18"/>
                            <w:lang w:val="en-US" w:eastAsia="zh-CN"/>
                          </w:rPr>
                        </w:pPr>
                        <w:r>
                          <w:rPr>
                            <w:rFonts w:hint="eastAsia"/>
                            <w:color w:val="auto"/>
                            <w:sz w:val="18"/>
                            <w:szCs w:val="18"/>
                            <w:lang w:val="en-US" w:eastAsia="zh-CN"/>
                          </w:rPr>
                          <w:t>包装入库</w:t>
                        </w:r>
                      </w:p>
                    </w:txbxContent>
                  </v:textbox>
                </v:shape>
                <v:shape id="自选图形 147" o:spid="_x0000_s1026" o:spt="32" type="#_x0000_t32" style="position:absolute;left:2548890;top:4572000;height:277495;width:3810;" filled="f" stroked="t" coordsize="21600,21600" o:gfxdata="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acm+MNcAAAAF&#10;AQAADwAAAAAAAAABACAAAAAiAAAAZHJzL2Rvd25yZXYueG1sUEsBAhQAFAAAAAgAh07iQLq8zYYd&#10;AgAAIQQAAA4AAAAAAAAAAQAgAAAAJgEAAGRycy9lMm9Eb2MueG1sUEsFBgAAAAAGAAYAWQEAALUF&#10;AAAAAA==&#10;">
                  <v:fill on="f" focussize="0,0"/>
                  <v:stroke color="#000000" joinstyle="round" endarrow="block"/>
                  <v:imagedata o:title=""/>
                  <o:lock v:ext="edit" aspectratio="f"/>
                </v:shape>
                <v:shape id="自选图形 147" o:spid="_x0000_s1026" o:spt="32" type="#_x0000_t32" style="position:absolute;left:3322320;top:4569460;height:277495;width:3810;" filled="f" stroked="t" coordsize="21600,21600" o:gfxdata="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pyb4w1wAAAAUBAAAPAAAAAAAAAAEAIAAA&#10;ACIAAABkcnMvZG93bnJldi54bWxQSwECFAAUAAAACACHTuJAoLJlGA0CAAD5AwAADgAAAAAAAAAB&#10;ACAAAAAmAQAAZHJzL2Uyb0RvYy54bWxQSwUGAAAAAAYABgBZAQAApQUAAAAA&#10;">
                  <v:fill on="f" focussize="0,0"/>
                  <v:stroke color="#000000" joinstyle="round" endarrow="block"/>
                  <v:imagedata o:title=""/>
                  <o:lock v:ext="edit" aspectratio="f"/>
                </v:shape>
                <v:shape id="文本框 279" o:spid="_x0000_s1026" o:spt="202" type="#_x0000_t202" style="position:absolute;left:1266825;top:2663825;height:278765;width:858520;" fillcolor="#FFFFFF" filled="t" stroked="t" coordsize="21600,21600" o:gfxdata="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BOXwq1QAAAAUBAAAPAAAAAAAA&#10;AAEAIAAAACIAAABkcnMvZG93bnJldi54bWxQSwECFAAUAAAACACHTuJA/fTYwxUCAABFBAAADgAA&#10;AAAAAAABACAAAAAkAQAAZHJzL2Uyb0RvYy54bWxQSwUGAAAAAAYABgBZAQAAqwUAAAAA&#10;">
                  <v:fill on="t" focussize="0,0"/>
                  <v:stroke color="#000000" joinstyle="miter"/>
                  <v:imagedata o:title=""/>
                  <o:lock v:ext="edit" aspectratio="f"/>
                  <v:textbox>
                    <w:txbxContent>
                      <w:p w14:paraId="13F56779">
                        <w:pPr>
                          <w:spacing w:line="240" w:lineRule="auto"/>
                          <w:jc w:val="center"/>
                          <w:rPr>
                            <w:sz w:val="18"/>
                            <w:szCs w:val="18"/>
                          </w:rPr>
                        </w:pPr>
                        <w:r>
                          <w:rPr>
                            <w:rFonts w:hint="eastAsia"/>
                            <w:sz w:val="18"/>
                            <w:szCs w:val="18"/>
                          </w:rPr>
                          <w:t>热处理、精整</w:t>
                        </w:r>
                      </w:p>
                    </w:txbxContent>
                  </v:textbox>
                </v:shape>
                <v:shape id="文本框 56" o:spid="_x0000_s1026" o:spt="202" type="#_x0000_t202" style="position:absolute;left:4997450;top:2910205;height:273050;width:707390;" fillcolor="#FFFFFF" filled="t" stroked="t" coordsize="21600,21600" o:gfxdata="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QTl8KtUAAAAFAQAADwAAAAAA&#10;AAABACAAAAAiAAAAZHJzL2Rvd25yZXYueG1sUEsBAhQAFAAAAAgAh07iQMq0LpkWAgAARAQAAA4A&#10;AAAAAAAAAQAgAAAAJAEAAGRycy9lMm9Eb2MueG1sUEsFBgAAAAAGAAYAWQEAAKwFAAAAAA==&#10;">
                  <v:fill on="t" focussize="0,0"/>
                  <v:stroke color="#000000" joinstyle="miter"/>
                  <v:imagedata o:title=""/>
                  <o:lock v:ext="edit" aspectratio="f"/>
                  <v:textbox>
                    <w:txbxContent>
                      <w:p w14:paraId="2EC1DBA2">
                        <w:pPr>
                          <w:spacing w:line="240" w:lineRule="auto"/>
                          <w:jc w:val="center"/>
                          <w:rPr>
                            <w:rFonts w:hint="default" w:eastAsia="宋体"/>
                            <w:color w:val="auto"/>
                            <w:sz w:val="18"/>
                            <w:szCs w:val="18"/>
                            <w:lang w:val="en-US" w:eastAsia="zh-CN"/>
                          </w:rPr>
                        </w:pPr>
                        <w:r>
                          <w:rPr>
                            <w:rFonts w:hint="eastAsia"/>
                            <w:color w:val="auto"/>
                            <w:sz w:val="18"/>
                            <w:szCs w:val="18"/>
                            <w:lang w:val="en-US" w:eastAsia="zh-CN"/>
                          </w:rPr>
                          <w:t>包装入库</w:t>
                        </w:r>
                      </w:p>
                    </w:txbxContent>
                  </v:textbox>
                </v:shape>
                <v:shape id="_x0000_s1026" o:spid="_x0000_s1026" o:spt="202" type="#_x0000_t202" style="position:absolute;left:4916805;top:405765;height:2921000;width:904875;" filled="f" stroked="t" coordsize="21600,21600" o:gfxdata="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CX43TvUAAAABQEAAA8AAAAAAAAAAQAgAAAAIgAAAGRycy9kb3ducmV2&#10;LnhtbFBLAQIUABQAAAAIAIdO4kDKva76cgIAAMMEAAAOAAAAAAAAAAEAIAAAACMBAABkcnMvZTJv&#10;RG9jLnhtbFBLBQYAAAAABgAGAFkBAAAHBgAAAAA=&#10;">
                  <v:fill on="f" focussize="0,0"/>
                  <v:stroke weight="0.5pt" color="#000000 [3213]" joinstyle="round" dashstyle="dash"/>
                  <v:imagedata o:title=""/>
                  <o:lock v:ext="edit" aspectratio="f"/>
                  <v:textbox style="layout-flow:vertical-ideographic;">
                    <w:txbxContent>
                      <w:p w14:paraId="260C0F76">
                        <w:pPr>
                          <w:spacing w:line="240" w:lineRule="auto"/>
                          <w:jc w:val="center"/>
                        </w:pPr>
                      </w:p>
                    </w:txbxContent>
                  </v:textbox>
                </v:shape>
                <w10:wrap type="none"/>
                <w10:anchorlock/>
              </v:group>
            </w:pict>
          </mc:Fallback>
        </mc:AlternateContent>
      </w:r>
    </w:p>
    <w:p w14:paraId="718557B9">
      <w:pPr>
        <w:rPr>
          <w:rFonts w:ascii="宋体" w:hAnsi="宋体"/>
          <w:color w:val="auto"/>
        </w:rPr>
      </w:pPr>
    </w:p>
    <w:p w14:paraId="11DC798C">
      <w:pPr>
        <w:keepNext w:val="0"/>
        <w:keepLines w:val="0"/>
        <w:widowControl/>
        <w:suppressLineNumbers w:val="0"/>
        <w:jc w:val="left"/>
        <w:rPr>
          <w:color w:val="auto"/>
        </w:rPr>
      </w:pPr>
      <w:r>
        <w:rPr>
          <w:rFonts w:ascii="黑体" w:hAnsi="宋体" w:eastAsia="黑体" w:cs="黑体"/>
          <w:color w:val="auto"/>
          <w:kern w:val="0"/>
          <w:sz w:val="18"/>
          <w:szCs w:val="18"/>
          <w:lang w:val="en-US" w:eastAsia="zh-CN" w:bidi="ar"/>
        </w:rPr>
        <w:t>注 1：</w:t>
      </w:r>
      <w:r>
        <w:rPr>
          <w:rFonts w:hint="eastAsia" w:ascii="宋体" w:hAnsi="宋体" w:eastAsia="宋体" w:cs="宋体"/>
          <w:color w:val="auto"/>
          <w:kern w:val="0"/>
          <w:sz w:val="18"/>
          <w:szCs w:val="18"/>
          <w:lang w:val="en-US" w:eastAsia="zh-CN" w:bidi="ar"/>
        </w:rPr>
        <w:t xml:space="preserve">实线框表示企业报告主体核算边界，虚线框表示工序核算边界。 </w:t>
      </w:r>
    </w:p>
    <w:p w14:paraId="338163CE">
      <w:pPr>
        <w:keepNext w:val="0"/>
        <w:keepLines w:val="0"/>
        <w:widowControl/>
        <w:suppressLineNumbers w:val="0"/>
        <w:jc w:val="left"/>
        <w:rPr>
          <w:rFonts w:hint="eastAsia" w:ascii="黑体" w:hAnsi="宋体" w:eastAsia="黑体"/>
          <w:color w:val="auto"/>
          <w:szCs w:val="21"/>
        </w:rPr>
      </w:pPr>
      <w:r>
        <w:rPr>
          <w:rFonts w:hint="eastAsia" w:ascii="黑体" w:hAnsi="宋体" w:eastAsia="黑体" w:cs="黑体"/>
          <w:color w:val="auto"/>
          <w:kern w:val="0"/>
          <w:sz w:val="18"/>
          <w:szCs w:val="18"/>
          <w:lang w:val="en-US" w:eastAsia="zh-CN" w:bidi="ar"/>
        </w:rPr>
        <w:t>注 2：</w:t>
      </w:r>
      <w:r>
        <w:rPr>
          <w:rFonts w:hint="eastAsia" w:ascii="宋体" w:hAnsi="宋体" w:eastAsia="宋体" w:cs="宋体"/>
          <w:color w:val="auto"/>
          <w:kern w:val="0"/>
          <w:sz w:val="18"/>
          <w:szCs w:val="18"/>
          <w:lang w:val="en-US" w:eastAsia="zh-CN" w:bidi="ar"/>
        </w:rPr>
        <w:t>工序</w:t>
      </w:r>
      <w:r>
        <w:rPr>
          <w:rFonts w:hint="eastAsia" w:ascii="宋体" w:hAnsi="宋体" w:cs="宋体"/>
          <w:color w:val="auto"/>
          <w:kern w:val="0"/>
          <w:sz w:val="18"/>
          <w:szCs w:val="18"/>
          <w:lang w:val="en-US" w:eastAsia="zh-CN" w:bidi="ar"/>
        </w:rPr>
        <w:t>温室气体排放</w:t>
      </w:r>
      <w:r>
        <w:rPr>
          <w:rFonts w:hint="eastAsia" w:ascii="宋体" w:hAnsi="宋体" w:eastAsia="宋体" w:cs="宋体"/>
          <w:color w:val="auto"/>
          <w:kern w:val="0"/>
          <w:sz w:val="18"/>
          <w:szCs w:val="18"/>
          <w:lang w:val="en-US" w:eastAsia="zh-CN" w:bidi="ar"/>
        </w:rPr>
        <w:t xml:space="preserve">量核算边界包括主要生产系统及相关辅助生产系统。 </w:t>
      </w:r>
    </w:p>
    <w:p w14:paraId="6F5BAE0E">
      <w:pPr>
        <w:widowControl/>
        <w:tabs>
          <w:tab w:val="left" w:pos="6795"/>
          <w:tab w:val="left" w:pos="6840"/>
          <w:tab w:val="left" w:pos="7395"/>
        </w:tabs>
        <w:spacing w:beforeLines="50" w:afterLines="50"/>
        <w:jc w:val="center"/>
        <w:rPr>
          <w:rFonts w:hint="eastAsia" w:ascii="宋体" w:hAnsi="宋体" w:eastAsia="黑体"/>
          <w:color w:val="auto"/>
          <w:sz w:val="28"/>
          <w:lang w:val="en-US" w:eastAsia="zh-CN"/>
        </w:rPr>
      </w:pPr>
      <w:r>
        <w:rPr>
          <w:rFonts w:hint="eastAsia" w:ascii="黑体" w:hAnsi="宋体" w:eastAsia="黑体"/>
          <w:color w:val="auto"/>
          <w:szCs w:val="21"/>
        </w:rPr>
        <w:t>图</w:t>
      </w:r>
      <w:r>
        <w:rPr>
          <w:rFonts w:hint="eastAsia" w:ascii="黑体" w:hAnsi="宋体" w:eastAsia="黑体"/>
          <w:color w:val="auto"/>
          <w:szCs w:val="21"/>
          <w:lang w:val="en-US" w:eastAsia="zh-CN"/>
        </w:rPr>
        <w:t>A.3</w:t>
      </w:r>
      <w:r>
        <w:rPr>
          <w:rFonts w:hint="eastAsia" w:ascii="黑体" w:hAnsi="宋体" w:eastAsia="黑体"/>
          <w:color w:val="auto"/>
          <w:szCs w:val="21"/>
        </w:rPr>
        <w:t xml:space="preserve">   </w:t>
      </w:r>
      <w:r>
        <w:rPr>
          <w:rFonts w:hint="eastAsia" w:ascii="黑体" w:hAnsi="宋体" w:eastAsia="黑体"/>
          <w:color w:val="auto"/>
          <w:spacing w:val="8"/>
          <w:kern w:val="0"/>
          <w:szCs w:val="21"/>
        </w:rPr>
        <w:t>铜</w:t>
      </w:r>
      <w:r>
        <w:rPr>
          <w:rFonts w:hint="eastAsia" w:ascii="黑体" w:eastAsia="黑体"/>
          <w:color w:val="auto"/>
          <w:spacing w:val="8"/>
          <w:kern w:val="0"/>
          <w:szCs w:val="21"/>
          <w:lang w:val="en-US" w:eastAsia="zh-CN"/>
        </w:rPr>
        <w:t>棒型线材</w:t>
      </w:r>
      <w:r>
        <w:rPr>
          <w:rFonts w:hint="eastAsia" w:ascii="黑体" w:eastAsia="黑体"/>
          <w:color w:val="auto"/>
          <w:spacing w:val="8"/>
          <w:kern w:val="0"/>
          <w:szCs w:val="21"/>
        </w:rPr>
        <w:t>加工企业</w:t>
      </w:r>
      <w:r>
        <w:rPr>
          <w:rFonts w:hint="eastAsia" w:ascii="黑体" w:eastAsia="黑体"/>
          <w:color w:val="auto"/>
          <w:spacing w:val="8"/>
          <w:kern w:val="0"/>
          <w:szCs w:val="21"/>
          <w:lang w:eastAsia="zh-CN"/>
        </w:rPr>
        <w:t>温室气体排放</w:t>
      </w:r>
      <w:r>
        <w:rPr>
          <w:rFonts w:hint="eastAsia" w:ascii="黑体" w:eastAsia="黑体"/>
          <w:color w:val="auto"/>
          <w:spacing w:val="8"/>
          <w:kern w:val="0"/>
          <w:szCs w:val="21"/>
        </w:rPr>
        <w:t>核算边界</w:t>
      </w:r>
      <w:r>
        <w:rPr>
          <w:rFonts w:hint="eastAsia" w:ascii="黑体" w:eastAsia="黑体"/>
          <w:color w:val="auto"/>
          <w:spacing w:val="8"/>
          <w:kern w:val="0"/>
          <w:szCs w:val="21"/>
          <w:lang w:val="en-US" w:eastAsia="zh-CN"/>
        </w:rPr>
        <w:t>示意图</w:t>
      </w:r>
    </w:p>
    <w:p w14:paraId="084DD620">
      <w:pPr>
        <w:rPr>
          <w:rFonts w:ascii="宋体" w:hAnsi="宋体"/>
          <w:color w:val="auto"/>
        </w:rPr>
      </w:pPr>
    </w:p>
    <w:p w14:paraId="045AA356">
      <w:pPr>
        <w:rPr>
          <w:rFonts w:ascii="宋体" w:hAnsi="宋体"/>
          <w:color w:val="auto"/>
        </w:rPr>
      </w:pPr>
    </w:p>
    <w:p w14:paraId="346CF7BA">
      <w:pPr>
        <w:rPr>
          <w:rFonts w:ascii="宋体" w:hAnsi="宋体"/>
          <w:color w:val="auto"/>
        </w:rPr>
      </w:pPr>
    </w:p>
    <w:p w14:paraId="7B0EF465">
      <w:pPr>
        <w:rPr>
          <w:rFonts w:ascii="宋体" w:hAnsi="宋体"/>
          <w:color w:val="auto"/>
        </w:rPr>
      </w:pPr>
    </w:p>
    <w:p w14:paraId="1E373344">
      <w:pPr>
        <w:jc w:val="center"/>
        <w:rPr>
          <w:rFonts w:hint="eastAsia" w:ascii="黑体" w:hAnsi="宋体" w:eastAsia="黑体"/>
          <w:color w:val="auto"/>
          <w:szCs w:val="21"/>
          <w:lang w:val="en-GB" w:eastAsia="zh-CN"/>
        </w:rPr>
      </w:pPr>
      <w:r>
        <w:rPr>
          <w:rFonts w:hint="eastAsia" w:ascii="黑体" w:hAnsi="宋体" w:eastAsia="黑体"/>
          <w:color w:val="auto"/>
          <w:szCs w:val="21"/>
        </w:rPr>
        <w:t>附  录</w:t>
      </w:r>
      <w:r>
        <w:rPr>
          <w:rFonts w:hint="eastAsia" w:ascii="黑体" w:hAnsi="宋体" w:eastAsia="黑体"/>
          <w:color w:val="auto"/>
          <w:szCs w:val="21"/>
          <w:lang w:val="en-US" w:eastAsia="zh-CN"/>
        </w:rPr>
        <w:t>B</w:t>
      </w:r>
    </w:p>
    <w:p w14:paraId="148B4E8C">
      <w:pPr>
        <w:jc w:val="center"/>
        <w:rPr>
          <w:rFonts w:ascii="黑体" w:hAnsi="宋体" w:eastAsia="黑体"/>
          <w:color w:val="auto"/>
          <w:szCs w:val="21"/>
        </w:rPr>
      </w:pPr>
      <w:r>
        <w:rPr>
          <w:rFonts w:hint="eastAsia" w:ascii="黑体" w:hAnsi="宋体" w:eastAsia="黑体"/>
          <w:color w:val="auto"/>
          <w:szCs w:val="21"/>
          <w:lang w:val="en-GB"/>
        </w:rPr>
        <w:t>（资料性）</w:t>
      </w:r>
    </w:p>
    <w:p w14:paraId="45D415ED">
      <w:pPr>
        <w:spacing w:beforeLines="0" w:afterLines="100"/>
        <w:jc w:val="center"/>
        <w:rPr>
          <w:rFonts w:ascii="黑体" w:hAnsi="宋体" w:eastAsia="黑体"/>
          <w:color w:val="auto"/>
        </w:rPr>
      </w:pPr>
      <w:r>
        <w:rPr>
          <w:rFonts w:hint="eastAsia" w:ascii="黑体" w:hAnsi="宋体" w:eastAsia="黑体"/>
          <w:color w:val="auto"/>
          <w:lang w:eastAsia="zh-CN"/>
        </w:rPr>
        <w:t>温室气体排放</w:t>
      </w:r>
      <w:r>
        <w:rPr>
          <w:rFonts w:hint="eastAsia" w:ascii="黑体" w:hAnsi="宋体" w:eastAsia="黑体"/>
          <w:color w:val="auto"/>
        </w:rPr>
        <w:t>报告格式模版</w:t>
      </w:r>
    </w:p>
    <w:p w14:paraId="248D6134">
      <w:pPr>
        <w:spacing w:beforeLines="50" w:afterLines="100"/>
        <w:jc w:val="left"/>
        <w:rPr>
          <w:rFonts w:ascii="黑体" w:hAnsi="宋体" w:eastAsia="黑体"/>
          <w:color w:val="auto"/>
        </w:rPr>
      </w:pPr>
      <w:r>
        <w:rPr>
          <w:rFonts w:hint="eastAsia" w:ascii="黑体" w:hAnsi="宋体" w:eastAsia="黑体"/>
          <w:color w:val="auto"/>
        </w:rPr>
        <w:t>（封面）</w:t>
      </w:r>
    </w:p>
    <w:p w14:paraId="67CBA229">
      <w:pPr>
        <w:spacing w:beforeLines="50" w:afterLines="100"/>
        <w:jc w:val="center"/>
        <w:rPr>
          <w:rFonts w:ascii="黑体" w:hAnsi="宋体" w:eastAsia="黑体"/>
          <w:color w:val="auto"/>
          <w:sz w:val="44"/>
          <w:szCs w:val="44"/>
        </w:rPr>
      </w:pPr>
      <w:r>
        <w:rPr>
          <w:rFonts w:hint="eastAsia" w:ascii="黑体" w:hAnsi="宋体" w:eastAsia="黑体"/>
          <w:color w:val="auto"/>
          <w:sz w:val="44"/>
          <w:szCs w:val="44"/>
        </w:rPr>
        <w:t>铜加工企业</w:t>
      </w:r>
      <w:r>
        <w:rPr>
          <w:rFonts w:hint="eastAsia" w:ascii="黑体" w:hAnsi="宋体" w:eastAsia="黑体"/>
          <w:color w:val="auto"/>
          <w:sz w:val="44"/>
          <w:szCs w:val="44"/>
          <w:lang w:val="en-US" w:eastAsia="zh-CN"/>
        </w:rPr>
        <w:t>温室气体</w:t>
      </w:r>
      <w:r>
        <w:rPr>
          <w:rFonts w:hint="eastAsia" w:ascii="黑体" w:hAnsi="宋体" w:eastAsia="黑体"/>
          <w:color w:val="auto"/>
          <w:sz w:val="44"/>
          <w:szCs w:val="44"/>
        </w:rPr>
        <w:t>排放报告</w:t>
      </w:r>
    </w:p>
    <w:p w14:paraId="63FD8E23">
      <w:pPr>
        <w:spacing w:beforeLines="50" w:afterLines="100"/>
        <w:jc w:val="center"/>
        <w:rPr>
          <w:rFonts w:ascii="黑体" w:hAnsi="宋体" w:eastAsia="黑体"/>
          <w:color w:val="auto"/>
        </w:rPr>
      </w:pPr>
    </w:p>
    <w:p w14:paraId="78BB5C51">
      <w:pPr>
        <w:spacing w:beforeLines="50" w:afterLines="100"/>
        <w:jc w:val="center"/>
        <w:rPr>
          <w:rFonts w:ascii="黑体" w:hAnsi="宋体" w:eastAsia="黑体"/>
          <w:color w:val="auto"/>
        </w:rPr>
      </w:pPr>
    </w:p>
    <w:p w14:paraId="249C3D9B">
      <w:pPr>
        <w:spacing w:beforeLines="50" w:afterLines="100"/>
        <w:jc w:val="center"/>
        <w:rPr>
          <w:rFonts w:ascii="黑体" w:hAnsi="宋体" w:eastAsia="黑体"/>
          <w:color w:val="auto"/>
        </w:rPr>
      </w:pPr>
    </w:p>
    <w:p w14:paraId="478FF5DF">
      <w:pPr>
        <w:spacing w:beforeLines="50" w:afterLines="100"/>
        <w:jc w:val="center"/>
        <w:rPr>
          <w:rFonts w:ascii="黑体" w:hAnsi="宋体" w:eastAsia="黑体"/>
          <w:color w:val="auto"/>
        </w:rPr>
      </w:pPr>
    </w:p>
    <w:p w14:paraId="1C011049">
      <w:pPr>
        <w:spacing w:beforeLines="50" w:afterLines="100"/>
        <w:jc w:val="center"/>
        <w:rPr>
          <w:rFonts w:ascii="黑体" w:hAnsi="宋体" w:eastAsia="黑体"/>
          <w:color w:val="auto"/>
        </w:rPr>
      </w:pPr>
    </w:p>
    <w:p w14:paraId="2A8F81FB">
      <w:pPr>
        <w:spacing w:beforeLines="50" w:afterLines="100"/>
        <w:jc w:val="center"/>
        <w:rPr>
          <w:rFonts w:ascii="黑体" w:hAnsi="宋体" w:eastAsia="黑体"/>
          <w:color w:val="auto"/>
        </w:rPr>
      </w:pPr>
    </w:p>
    <w:p w14:paraId="2A099779">
      <w:pPr>
        <w:spacing w:beforeLines="50" w:afterLines="100"/>
        <w:jc w:val="center"/>
        <w:rPr>
          <w:rFonts w:ascii="黑体" w:hAnsi="宋体" w:eastAsia="黑体"/>
          <w:color w:val="auto"/>
        </w:rPr>
      </w:pPr>
    </w:p>
    <w:p w14:paraId="34F675AD">
      <w:pPr>
        <w:spacing w:beforeLines="50" w:afterLines="100"/>
        <w:jc w:val="center"/>
        <w:rPr>
          <w:rFonts w:ascii="黑体" w:hAnsi="宋体" w:eastAsia="黑体"/>
          <w:color w:val="auto"/>
        </w:rPr>
      </w:pPr>
    </w:p>
    <w:p w14:paraId="1A46B069">
      <w:pPr>
        <w:spacing w:beforeLines="50" w:afterLines="100"/>
        <w:jc w:val="center"/>
        <w:rPr>
          <w:rFonts w:ascii="黑体" w:hAnsi="宋体" w:eastAsia="黑体"/>
          <w:color w:val="auto"/>
        </w:rPr>
      </w:pPr>
    </w:p>
    <w:p w14:paraId="15E7F4FF">
      <w:pPr>
        <w:spacing w:beforeLines="50" w:afterLines="100"/>
        <w:jc w:val="center"/>
        <w:rPr>
          <w:rFonts w:ascii="黑体" w:hAnsi="宋体" w:eastAsia="黑体"/>
          <w:color w:val="auto"/>
        </w:rPr>
      </w:pPr>
    </w:p>
    <w:p w14:paraId="062C2B4B">
      <w:pPr>
        <w:spacing w:beforeLines="50" w:afterLines="100"/>
        <w:jc w:val="center"/>
        <w:rPr>
          <w:rFonts w:ascii="黑体" w:hAnsi="宋体" w:eastAsia="黑体"/>
          <w:color w:val="auto"/>
        </w:rPr>
      </w:pPr>
    </w:p>
    <w:p w14:paraId="7B23714C">
      <w:pPr>
        <w:spacing w:beforeLines="50" w:afterLines="100"/>
        <w:ind w:firstLine="1120" w:firstLineChars="400"/>
        <w:rPr>
          <w:rFonts w:ascii="黑体" w:hAnsi="宋体" w:eastAsia="黑体"/>
          <w:color w:val="auto"/>
          <w:sz w:val="28"/>
          <w:szCs w:val="28"/>
        </w:rPr>
      </w:pPr>
      <w:r>
        <w:rPr>
          <w:rFonts w:hint="eastAsia" w:ascii="黑体" w:hAnsi="宋体" w:eastAsia="黑体"/>
          <w:color w:val="auto"/>
          <w:sz w:val="28"/>
          <w:szCs w:val="28"/>
        </w:rPr>
        <w:t>报告主体（盖章）：</w:t>
      </w:r>
    </w:p>
    <w:p w14:paraId="12514326">
      <w:pPr>
        <w:spacing w:beforeLines="50" w:afterLines="100"/>
        <w:ind w:firstLine="1120" w:firstLineChars="400"/>
        <w:rPr>
          <w:rFonts w:ascii="黑体" w:hAnsi="宋体" w:eastAsia="黑体"/>
          <w:color w:val="auto"/>
          <w:sz w:val="28"/>
          <w:szCs w:val="28"/>
        </w:rPr>
      </w:pPr>
      <w:r>
        <w:rPr>
          <w:rFonts w:hint="eastAsia" w:ascii="黑体" w:hAnsi="宋体" w:eastAsia="黑体"/>
          <w:color w:val="auto"/>
          <w:sz w:val="28"/>
          <w:szCs w:val="28"/>
        </w:rPr>
        <w:t>报告年度：</w:t>
      </w:r>
    </w:p>
    <w:p w14:paraId="4E356BF4">
      <w:pPr>
        <w:spacing w:beforeLines="50" w:afterLines="100"/>
        <w:ind w:firstLine="1120" w:firstLineChars="400"/>
        <w:rPr>
          <w:rFonts w:ascii="黑体" w:hAnsi="宋体" w:eastAsia="黑体"/>
          <w:color w:val="auto"/>
          <w:sz w:val="28"/>
          <w:szCs w:val="28"/>
        </w:rPr>
      </w:pPr>
      <w:r>
        <w:rPr>
          <w:rFonts w:hint="eastAsia" w:ascii="黑体" w:hAnsi="宋体" w:eastAsia="黑体"/>
          <w:color w:val="auto"/>
          <w:sz w:val="28"/>
          <w:szCs w:val="28"/>
        </w:rPr>
        <w:t>编制日期： 年 月 日</w:t>
      </w:r>
    </w:p>
    <w:p w14:paraId="6E877870">
      <w:pPr>
        <w:spacing w:beforeLines="50" w:afterLines="100"/>
        <w:jc w:val="center"/>
        <w:rPr>
          <w:rFonts w:ascii="黑体" w:hAnsi="宋体" w:eastAsia="黑体"/>
          <w:color w:val="auto"/>
        </w:rPr>
      </w:pPr>
    </w:p>
    <w:p w14:paraId="0102F5D1">
      <w:pPr>
        <w:spacing w:beforeLines="50" w:afterLines="100"/>
        <w:jc w:val="left"/>
        <w:rPr>
          <w:rFonts w:ascii="华文仿宋" w:hAnsi="华文仿宋" w:eastAsia="华文仿宋" w:cs="Arial"/>
          <w:color w:val="auto"/>
          <w:kern w:val="0"/>
          <w:sz w:val="24"/>
          <w:szCs w:val="24"/>
        </w:rPr>
      </w:pPr>
      <w:r>
        <w:rPr>
          <w:rFonts w:hint="eastAsia" w:ascii="黑体" w:hAnsi="宋体" w:eastAsia="黑体"/>
          <w:color w:val="auto"/>
        </w:rPr>
        <w:t>（报告内容）</w:t>
      </w:r>
    </w:p>
    <w:p w14:paraId="0B9A8AB2">
      <w:pPr>
        <w:spacing w:beforeLines="50" w:afterLines="100"/>
        <w:ind w:firstLine="420" w:firstLineChars="200"/>
        <w:jc w:val="left"/>
        <w:rPr>
          <w:rFonts w:ascii="宋体" w:hAnsi="宋体" w:cs="Arial"/>
          <w:color w:val="auto"/>
          <w:kern w:val="0"/>
          <w:szCs w:val="21"/>
        </w:rPr>
      </w:pPr>
      <w:r>
        <w:rPr>
          <w:rFonts w:hint="eastAsia" w:ascii="宋体" w:hAnsi="宋体" w:cs="Arial"/>
          <w:color w:val="auto"/>
          <w:kern w:val="0"/>
          <w:szCs w:val="21"/>
        </w:rPr>
        <w:t>根据T/</w:t>
      </w:r>
      <w:r>
        <w:rPr>
          <w:rFonts w:hint="eastAsia" w:ascii="宋体" w:hAnsi="宋体" w:cs="Arial"/>
          <w:color w:val="auto"/>
          <w:kern w:val="0"/>
          <w:szCs w:val="21"/>
          <w:lang w:val="en-US" w:eastAsia="zh-CN"/>
        </w:rPr>
        <w:t>CNIA</w:t>
      </w:r>
      <w:r>
        <w:rPr>
          <w:rFonts w:hint="eastAsia" w:ascii="宋体" w:hAnsi="宋体" w:cs="Arial"/>
          <w:color w:val="auto"/>
          <w:kern w:val="0"/>
          <w:szCs w:val="21"/>
        </w:rPr>
        <w:t xml:space="preserve"> xxxx-20xx，本企业核算了</w:t>
      </w:r>
      <w:r>
        <w:rPr>
          <w:rFonts w:hint="eastAsia" w:ascii="宋体" w:hAnsi="宋体" w:cs="Arial"/>
          <w:color w:val="auto"/>
          <w:szCs w:val="21"/>
          <w:u w:val="single"/>
        </w:rPr>
        <w:t xml:space="preserve">    </w:t>
      </w:r>
      <w:r>
        <w:rPr>
          <w:rFonts w:hint="eastAsia" w:ascii="宋体" w:hAnsi="宋体" w:cs="Arial"/>
          <w:color w:val="auto"/>
          <w:szCs w:val="21"/>
        </w:rPr>
        <w:t>年</w:t>
      </w:r>
      <w:r>
        <w:rPr>
          <w:rFonts w:hint="eastAsia" w:ascii="宋体" w:hAnsi="宋体" w:cs="Arial"/>
          <w:color w:val="auto"/>
          <w:kern w:val="0"/>
          <w:szCs w:val="21"/>
        </w:rPr>
        <w:t>年度二氧化</w:t>
      </w:r>
      <w:r>
        <w:rPr>
          <w:rFonts w:hint="eastAsia" w:ascii="宋体" w:hAnsi="宋体" w:cs="Arial"/>
          <w:color w:val="auto"/>
          <w:kern w:val="0"/>
          <w:szCs w:val="21"/>
          <w:lang w:eastAsia="zh-CN"/>
        </w:rPr>
        <w:t>温室气体排放</w:t>
      </w:r>
      <w:r>
        <w:rPr>
          <w:rFonts w:hint="eastAsia" w:ascii="宋体" w:hAnsi="宋体" w:cs="Arial"/>
          <w:color w:val="auto"/>
          <w:kern w:val="0"/>
          <w:szCs w:val="21"/>
        </w:rPr>
        <w:t>量，并填写了相关数据表格。现将有关情况报告如下：</w:t>
      </w:r>
    </w:p>
    <w:p w14:paraId="619F24D0">
      <w:pPr>
        <w:spacing w:beforeLines="100" w:afterLines="100"/>
        <w:ind w:firstLine="420" w:firstLineChars="200"/>
        <w:jc w:val="left"/>
        <w:rPr>
          <w:rFonts w:ascii="黑体" w:hAnsi="宋体" w:eastAsia="黑体"/>
          <w:color w:val="auto"/>
        </w:rPr>
      </w:pPr>
      <w:r>
        <w:rPr>
          <w:rFonts w:hint="eastAsia" w:ascii="黑体" w:hAnsi="宋体" w:eastAsia="黑体"/>
          <w:color w:val="auto"/>
        </w:rPr>
        <w:t>一、企业基本情况</w:t>
      </w:r>
    </w:p>
    <w:p w14:paraId="78088376">
      <w:pPr>
        <w:spacing w:beforeLines="100" w:afterLines="100"/>
        <w:ind w:firstLine="420" w:firstLineChars="200"/>
        <w:jc w:val="left"/>
        <w:rPr>
          <w:rFonts w:ascii="黑体" w:hAnsi="宋体" w:eastAsia="黑体"/>
          <w:color w:val="auto"/>
        </w:rPr>
      </w:pPr>
      <w:r>
        <w:rPr>
          <w:rFonts w:hint="eastAsia" w:ascii="黑体" w:hAnsi="宋体" w:eastAsia="黑体"/>
          <w:color w:val="auto"/>
        </w:rPr>
        <w:t>二、温室气体排放</w:t>
      </w:r>
    </w:p>
    <w:p w14:paraId="4028ECA0">
      <w:pPr>
        <w:spacing w:beforeLines="100" w:afterLines="100"/>
        <w:ind w:firstLine="420" w:firstLineChars="200"/>
        <w:jc w:val="left"/>
        <w:rPr>
          <w:rFonts w:ascii="黑体" w:hAnsi="宋体" w:eastAsia="黑体"/>
          <w:color w:val="auto"/>
        </w:rPr>
      </w:pPr>
      <w:r>
        <w:rPr>
          <w:rFonts w:hint="eastAsia" w:ascii="黑体" w:hAnsi="宋体" w:eastAsia="黑体"/>
          <w:color w:val="auto"/>
        </w:rPr>
        <w:t>三、活动水平数据及来源说明</w:t>
      </w:r>
    </w:p>
    <w:p w14:paraId="23C1177C">
      <w:pPr>
        <w:spacing w:beforeLines="100" w:afterLines="100"/>
        <w:ind w:firstLine="420" w:firstLineChars="200"/>
        <w:jc w:val="left"/>
        <w:rPr>
          <w:rFonts w:ascii="黑体" w:hAnsi="宋体" w:eastAsia="黑体"/>
          <w:color w:val="auto"/>
        </w:rPr>
      </w:pPr>
      <w:r>
        <w:rPr>
          <w:rFonts w:hint="eastAsia" w:ascii="黑体" w:hAnsi="宋体" w:eastAsia="黑体"/>
          <w:color w:val="auto"/>
        </w:rPr>
        <w:t>四、排放因子数据及来源说明</w:t>
      </w:r>
    </w:p>
    <w:p w14:paraId="632A7BA0">
      <w:pPr>
        <w:spacing w:beforeLines="50" w:afterLines="100"/>
        <w:ind w:firstLine="420" w:firstLineChars="200"/>
        <w:jc w:val="left"/>
        <w:rPr>
          <w:rFonts w:ascii="黑体" w:hAnsi="宋体" w:eastAsia="黑体"/>
          <w:color w:val="auto"/>
        </w:rPr>
      </w:pPr>
    </w:p>
    <w:p w14:paraId="3D4A0AEF">
      <w:pPr>
        <w:spacing w:beforeLines="50" w:afterLines="100"/>
        <w:ind w:firstLine="420" w:firstLineChars="200"/>
        <w:rPr>
          <w:rFonts w:ascii="宋体" w:hAnsi="宋体"/>
          <w:color w:val="auto"/>
          <w:szCs w:val="21"/>
        </w:rPr>
      </w:pPr>
      <w:r>
        <w:rPr>
          <w:rFonts w:hint="eastAsia" w:ascii="宋体" w:hAnsi="宋体"/>
          <w:color w:val="auto"/>
          <w:szCs w:val="21"/>
        </w:rPr>
        <w:t>本报告真实、可靠，如报告中的信息与实际情况不符，本企业将承担相应的法律责任，</w:t>
      </w:r>
      <w:r>
        <w:rPr>
          <w:rFonts w:hint="eastAsia" w:ascii="宋体" w:hAnsi="宋体" w:cs="Arial"/>
          <w:color w:val="auto"/>
          <w:szCs w:val="21"/>
        </w:rPr>
        <w:t>承担由此产生的一切后果。</w:t>
      </w:r>
    </w:p>
    <w:p w14:paraId="67F07B8B">
      <w:pPr>
        <w:spacing w:beforeLines="50" w:afterLines="100"/>
        <w:jc w:val="center"/>
        <w:rPr>
          <w:rFonts w:ascii="黑体" w:hAnsi="宋体" w:eastAsia="黑体"/>
          <w:color w:val="auto"/>
        </w:rPr>
      </w:pPr>
      <w:r>
        <w:rPr>
          <w:rFonts w:hint="eastAsia" w:ascii="黑体" w:hAnsi="宋体" w:eastAsia="黑体"/>
          <w:color w:val="auto"/>
        </w:rPr>
        <w:t xml:space="preserve">                </w:t>
      </w:r>
    </w:p>
    <w:p w14:paraId="2E38FA40">
      <w:pPr>
        <w:ind w:firstLine="4515" w:firstLineChars="2150"/>
        <w:rPr>
          <w:rFonts w:ascii="黑体" w:hAnsi="宋体" w:eastAsia="黑体"/>
          <w:color w:val="auto"/>
        </w:rPr>
      </w:pPr>
      <w:r>
        <w:rPr>
          <w:rFonts w:hint="eastAsia" w:ascii="黑体" w:hAnsi="宋体" w:eastAsia="黑体"/>
          <w:color w:val="auto"/>
        </w:rPr>
        <w:t xml:space="preserve"> 法人代表(签字):</w:t>
      </w:r>
    </w:p>
    <w:p w14:paraId="0229699E">
      <w:pPr>
        <w:ind w:firstLine="4830" w:firstLineChars="2300"/>
        <w:rPr>
          <w:rFonts w:ascii="黑体" w:hAnsi="宋体" w:eastAsia="黑体"/>
          <w:color w:val="auto"/>
        </w:rPr>
      </w:pPr>
      <w:r>
        <w:rPr>
          <w:rFonts w:hint="eastAsia" w:ascii="黑体" w:hAnsi="宋体" w:eastAsia="黑体"/>
          <w:color w:val="auto"/>
        </w:rPr>
        <w:t>（盖章）</w:t>
      </w:r>
    </w:p>
    <w:p w14:paraId="6D757B2A">
      <w:pPr>
        <w:spacing w:beforeLines="50" w:afterLines="100"/>
        <w:ind w:firstLine="4725" w:firstLineChars="2250"/>
        <w:jc w:val="left"/>
        <w:rPr>
          <w:rFonts w:hint="eastAsia" w:ascii="黑体" w:hAnsi="宋体" w:eastAsia="黑体"/>
          <w:color w:val="auto"/>
        </w:rPr>
      </w:pPr>
      <w:r>
        <w:rPr>
          <w:rFonts w:hint="eastAsia" w:ascii="黑体" w:hAnsi="宋体" w:eastAsia="黑体"/>
          <w:color w:val="auto"/>
        </w:rPr>
        <w:t>年   月   日</w:t>
      </w:r>
    </w:p>
    <w:p w14:paraId="06FB7446">
      <w:pPr>
        <w:spacing w:beforeLines="50" w:afterLines="100"/>
        <w:jc w:val="center"/>
        <w:rPr>
          <w:rFonts w:ascii="黑体" w:hAnsi="宋体" w:eastAsia="黑体"/>
          <w:color w:val="auto"/>
        </w:rPr>
      </w:pPr>
    </w:p>
    <w:p w14:paraId="0B77C4FC">
      <w:pPr>
        <w:spacing w:beforeLines="50" w:afterLines="100"/>
        <w:jc w:val="center"/>
        <w:rPr>
          <w:rFonts w:ascii="黑体" w:hAnsi="宋体" w:eastAsia="黑体"/>
          <w:color w:val="auto"/>
        </w:rPr>
      </w:pPr>
    </w:p>
    <w:p w14:paraId="3D95901A">
      <w:pPr>
        <w:spacing w:beforeLines="50" w:afterLines="100"/>
        <w:jc w:val="center"/>
        <w:rPr>
          <w:rFonts w:ascii="黑体" w:hAnsi="宋体" w:eastAsia="黑体"/>
          <w:color w:val="auto"/>
        </w:rPr>
      </w:pPr>
    </w:p>
    <w:p w14:paraId="46EEAB6F">
      <w:pPr>
        <w:spacing w:beforeLines="50" w:afterLines="100"/>
        <w:jc w:val="center"/>
        <w:rPr>
          <w:rFonts w:ascii="黑体" w:hAnsi="宋体" w:eastAsia="黑体"/>
          <w:color w:val="auto"/>
        </w:rPr>
      </w:pPr>
    </w:p>
    <w:p w14:paraId="18805E77">
      <w:pPr>
        <w:spacing w:beforeLines="50" w:afterLines="100"/>
        <w:jc w:val="center"/>
        <w:rPr>
          <w:rFonts w:ascii="黑体" w:hAnsi="宋体" w:eastAsia="黑体"/>
          <w:color w:val="auto"/>
        </w:rPr>
      </w:pPr>
    </w:p>
    <w:p w14:paraId="6373F3B8">
      <w:pPr>
        <w:spacing w:beforeLines="50" w:afterLines="100"/>
        <w:jc w:val="center"/>
        <w:rPr>
          <w:rFonts w:ascii="黑体" w:hAnsi="宋体" w:eastAsia="黑体"/>
          <w:color w:val="auto"/>
        </w:rPr>
      </w:pPr>
    </w:p>
    <w:p w14:paraId="7288A5F8">
      <w:pPr>
        <w:spacing w:beforeLines="50" w:afterLines="100"/>
        <w:jc w:val="center"/>
        <w:rPr>
          <w:rFonts w:ascii="黑体" w:hAnsi="宋体" w:eastAsia="黑体"/>
          <w:color w:val="auto"/>
        </w:rPr>
      </w:pPr>
    </w:p>
    <w:p w14:paraId="61A477F7">
      <w:pPr>
        <w:spacing w:beforeLines="50" w:afterLines="100"/>
        <w:jc w:val="center"/>
        <w:rPr>
          <w:rFonts w:ascii="黑体" w:hAnsi="宋体" w:eastAsia="黑体"/>
          <w:color w:val="auto"/>
        </w:rPr>
      </w:pPr>
    </w:p>
    <w:p w14:paraId="61A9BB89">
      <w:pPr>
        <w:spacing w:beforeLines="50" w:afterLines="100"/>
        <w:jc w:val="center"/>
        <w:rPr>
          <w:rFonts w:ascii="黑体" w:hAnsi="宋体" w:eastAsia="黑体"/>
          <w:color w:val="auto"/>
        </w:rPr>
      </w:pPr>
    </w:p>
    <w:p w14:paraId="067216D5">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华文仿宋" w:eastAsia="黑体" w:cs="Arial"/>
          <w:color w:val="auto"/>
          <w:szCs w:val="21"/>
        </w:rPr>
      </w:pPr>
    </w:p>
    <w:p w14:paraId="1F6DCDC8">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ascii="黑体" w:hAnsi="华文仿宋" w:eastAsia="黑体" w:cs="Arial"/>
          <w:color w:val="auto"/>
          <w:szCs w:val="21"/>
        </w:rPr>
      </w:pPr>
      <w:r>
        <w:rPr>
          <w:rFonts w:hint="eastAsia" w:ascii="黑体" w:hAnsi="华文仿宋" w:eastAsia="黑体" w:cs="Arial"/>
          <w:color w:val="auto"/>
          <w:szCs w:val="21"/>
        </w:rPr>
        <w:t>表</w:t>
      </w:r>
      <w:r>
        <w:rPr>
          <w:rFonts w:hint="eastAsia" w:ascii="黑体" w:hAnsi="华文仿宋" w:eastAsia="黑体" w:cs="Arial"/>
          <w:color w:val="auto"/>
          <w:szCs w:val="21"/>
          <w:lang w:val="en-US" w:eastAsia="zh-CN"/>
        </w:rPr>
        <w:t>B</w:t>
      </w:r>
      <w:r>
        <w:rPr>
          <w:rFonts w:hint="eastAsia" w:ascii="黑体" w:hAnsi="华文仿宋" w:eastAsia="黑体" w:cs="Arial"/>
          <w:color w:val="auto"/>
          <w:szCs w:val="21"/>
        </w:rPr>
        <w:t xml:space="preserve">.1  </w:t>
      </w:r>
      <w:bookmarkStart w:id="35" w:name="OLE_LINK5"/>
      <w:r>
        <w:rPr>
          <w:rFonts w:hint="eastAsia" w:ascii="黑体" w:hAnsi="华文仿宋" w:eastAsia="黑体" w:cs="Arial"/>
          <w:color w:val="auto"/>
          <w:szCs w:val="21"/>
          <w:lang w:val="en-US" w:eastAsia="zh-CN"/>
        </w:rPr>
        <w:t>报告主体</w:t>
      </w:r>
      <w:bookmarkEnd w:id="35"/>
      <w:r>
        <w:rPr>
          <w:rFonts w:hint="eastAsia" w:ascii="黑体" w:hAnsi="华文仿宋" w:eastAsia="黑体" w:cs="Arial"/>
          <w:color w:val="auto"/>
          <w:szCs w:val="21"/>
          <w:u w:val="single"/>
        </w:rPr>
        <w:t xml:space="preserve">    年</w:t>
      </w:r>
      <w:r>
        <w:rPr>
          <w:rFonts w:hint="eastAsia" w:ascii="黑体" w:hAnsi="华文仿宋" w:eastAsia="黑体" w:cs="Arial"/>
          <w:color w:val="auto"/>
          <w:szCs w:val="21"/>
          <w:u w:val="none"/>
          <w:lang w:val="en-US" w:eastAsia="zh-CN"/>
        </w:rPr>
        <w:t xml:space="preserve"> </w:t>
      </w:r>
      <w:r>
        <w:rPr>
          <w:rFonts w:hint="eastAsia" w:ascii="黑体" w:hAnsi="华文仿宋" w:eastAsia="黑体" w:cs="Arial"/>
          <w:color w:val="auto"/>
          <w:szCs w:val="21"/>
          <w:lang w:eastAsia="zh-CN"/>
        </w:rPr>
        <w:t>温室气体排放</w:t>
      </w:r>
      <w:r>
        <w:rPr>
          <w:rFonts w:hint="eastAsia" w:ascii="黑体" w:hAnsi="宋体" w:eastAsia="黑体"/>
          <w:color w:val="auto"/>
        </w:rPr>
        <w:t>量</w:t>
      </w:r>
      <w:r>
        <w:rPr>
          <w:rFonts w:hint="eastAsia" w:ascii="黑体" w:hAnsi="华文仿宋" w:eastAsia="黑体" w:cs="Arial"/>
          <w:color w:val="auto"/>
          <w:szCs w:val="21"/>
        </w:rPr>
        <w:t>汇总表</w:t>
      </w:r>
    </w:p>
    <w:tbl>
      <w:tblPr>
        <w:tblStyle w:val="9"/>
        <w:tblW w:w="932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5105"/>
        <w:gridCol w:w="2691"/>
      </w:tblGrid>
      <w:tr w14:paraId="38FF46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38" w:type="dxa"/>
            <w:gridSpan w:val="2"/>
            <w:tcBorders>
              <w:bottom w:val="single" w:color="auto" w:sz="12" w:space="0"/>
            </w:tcBorders>
            <w:vAlign w:val="center"/>
          </w:tcPr>
          <w:p w14:paraId="5DEFFD1E">
            <w:pPr>
              <w:spacing w:line="400" w:lineRule="exact"/>
              <w:ind w:firstLine="0"/>
              <w:jc w:val="center"/>
              <w:rPr>
                <w:rFonts w:hint="default" w:ascii="Times New Roman" w:hAnsi="Times New Roman" w:eastAsia="宋体" w:cs="Times New Roman"/>
                <w:color w:val="auto"/>
                <w:sz w:val="18"/>
                <w:szCs w:val="18"/>
              </w:rPr>
            </w:pPr>
            <w:r>
              <w:rPr>
                <w:rFonts w:hint="eastAsia" w:ascii="宋体" w:hAnsi="宋体" w:cs="Arial"/>
                <w:color w:val="auto"/>
                <w:sz w:val="18"/>
                <w:szCs w:val="18"/>
              </w:rPr>
              <w:t>排放源</w:t>
            </w:r>
          </w:p>
        </w:tc>
        <w:tc>
          <w:tcPr>
            <w:tcW w:w="2691" w:type="dxa"/>
            <w:tcBorders>
              <w:bottom w:val="single" w:color="auto" w:sz="12" w:space="0"/>
            </w:tcBorders>
            <w:vAlign w:val="center"/>
          </w:tcPr>
          <w:p w14:paraId="59FAD741">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排放量</w:t>
            </w:r>
          </w:p>
          <w:p w14:paraId="0EA300DA">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tCO</w:t>
            </w:r>
            <w:r>
              <w:rPr>
                <w:rFonts w:hint="default" w:ascii="Times New Roman" w:hAnsi="Times New Roman" w:eastAsia="宋体" w:cs="Times New Roman"/>
                <w:color w:val="auto"/>
                <w:sz w:val="18"/>
                <w:szCs w:val="18"/>
                <w:vertAlign w:val="subscript"/>
              </w:rPr>
              <w:t>2</w:t>
            </w:r>
          </w:p>
        </w:tc>
      </w:tr>
      <w:tr w14:paraId="54128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38" w:type="dxa"/>
            <w:gridSpan w:val="2"/>
            <w:tcBorders>
              <w:top w:val="single" w:color="auto" w:sz="12" w:space="0"/>
              <w:tl2br w:val="nil"/>
              <w:tr2bl w:val="nil"/>
            </w:tcBorders>
            <w:vAlign w:val="center"/>
          </w:tcPr>
          <w:p w14:paraId="61851E8D">
            <w:pPr>
              <w:spacing w:line="240" w:lineRule="auto"/>
              <w:ind w:firstLine="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化石燃料燃烧</w:t>
            </w:r>
            <w:r>
              <w:rPr>
                <w:rFonts w:hint="eastAsia" w:cs="Times New Roman"/>
                <w:color w:val="auto"/>
                <w:sz w:val="18"/>
                <w:szCs w:val="18"/>
                <w:lang w:val="en-US" w:eastAsia="zh-CN"/>
              </w:rPr>
              <w:t>的温室气体排放</w:t>
            </w:r>
          </w:p>
        </w:tc>
        <w:tc>
          <w:tcPr>
            <w:tcW w:w="2691" w:type="dxa"/>
            <w:tcBorders>
              <w:top w:val="single" w:color="auto" w:sz="12" w:space="0"/>
              <w:tl2br w:val="nil"/>
              <w:tr2bl w:val="nil"/>
            </w:tcBorders>
            <w:vAlign w:val="center"/>
          </w:tcPr>
          <w:p w14:paraId="5E762E48">
            <w:pPr>
              <w:spacing w:line="400" w:lineRule="exact"/>
              <w:ind w:firstLine="0"/>
              <w:jc w:val="center"/>
              <w:rPr>
                <w:rFonts w:hint="default" w:ascii="Times New Roman" w:hAnsi="Times New Roman" w:eastAsia="宋体" w:cs="Times New Roman"/>
                <w:color w:val="auto"/>
                <w:sz w:val="18"/>
                <w:szCs w:val="18"/>
              </w:rPr>
            </w:pPr>
          </w:p>
        </w:tc>
      </w:tr>
      <w:tr w14:paraId="386118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38" w:type="dxa"/>
            <w:gridSpan w:val="2"/>
            <w:tcBorders>
              <w:tl2br w:val="nil"/>
              <w:tr2bl w:val="nil"/>
            </w:tcBorders>
            <w:vAlign w:val="center"/>
          </w:tcPr>
          <w:p w14:paraId="379D7FA3">
            <w:pPr>
              <w:spacing w:line="240" w:lineRule="auto"/>
              <w:ind w:firstLine="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购入电力</w:t>
            </w:r>
            <w:r>
              <w:rPr>
                <w:rFonts w:hint="default" w:ascii="Times New Roman" w:hAnsi="Times New Roman" w:cs="Times New Roman"/>
                <w:color w:val="auto"/>
                <w:kern w:val="0"/>
                <w:sz w:val="18"/>
                <w:szCs w:val="18"/>
                <w:highlight w:val="none"/>
              </w:rPr>
              <w:t>产生的</w:t>
            </w:r>
            <w:r>
              <w:rPr>
                <w:rFonts w:hint="default" w:ascii="Times New Roman" w:hAnsi="Times New Roman" w:cs="Times New Roman"/>
                <w:color w:val="auto"/>
                <w:kern w:val="0"/>
                <w:sz w:val="18"/>
                <w:szCs w:val="18"/>
                <w:highlight w:val="none"/>
                <w:lang w:val="en-US" w:eastAsia="zh-CN"/>
              </w:rPr>
              <w:t>二氧化碳</w:t>
            </w:r>
            <w:r>
              <w:rPr>
                <w:rFonts w:hint="default" w:ascii="Times New Roman" w:hAnsi="Times New Roman" w:cs="Times New Roman"/>
                <w:color w:val="auto"/>
                <w:kern w:val="0"/>
                <w:sz w:val="18"/>
                <w:szCs w:val="18"/>
                <w:highlight w:val="none"/>
              </w:rPr>
              <w:t>排放量</w:t>
            </w:r>
            <w:r>
              <w:rPr>
                <w:rFonts w:hint="default" w:ascii="Times New Roman" w:hAnsi="Times New Roman" w:eastAsia="宋体" w:cs="Times New Roman"/>
                <w:color w:val="auto"/>
                <w:sz w:val="18"/>
                <w:szCs w:val="18"/>
              </w:rPr>
              <w:t xml:space="preserve"> </w:t>
            </w:r>
          </w:p>
        </w:tc>
        <w:tc>
          <w:tcPr>
            <w:tcW w:w="2691" w:type="dxa"/>
            <w:tcBorders>
              <w:tl2br w:val="nil"/>
              <w:tr2bl w:val="nil"/>
            </w:tcBorders>
            <w:vAlign w:val="center"/>
          </w:tcPr>
          <w:p w14:paraId="26A95C18">
            <w:pPr>
              <w:spacing w:line="400" w:lineRule="exact"/>
              <w:ind w:firstLine="0"/>
              <w:jc w:val="center"/>
              <w:rPr>
                <w:rFonts w:hint="default" w:ascii="Times New Roman" w:hAnsi="Times New Roman" w:eastAsia="宋体" w:cs="Times New Roman"/>
                <w:color w:val="auto"/>
                <w:sz w:val="18"/>
                <w:szCs w:val="18"/>
              </w:rPr>
            </w:pPr>
          </w:p>
        </w:tc>
      </w:tr>
      <w:tr w14:paraId="26129E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38" w:type="dxa"/>
            <w:gridSpan w:val="2"/>
            <w:tcBorders>
              <w:tl2br w:val="nil"/>
              <w:tr2bl w:val="nil"/>
            </w:tcBorders>
            <w:vAlign w:val="center"/>
          </w:tcPr>
          <w:p w14:paraId="1E47DB59">
            <w:pPr>
              <w:spacing w:line="240" w:lineRule="auto"/>
              <w:ind w:firstLine="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输出电力</w:t>
            </w:r>
            <w:r>
              <w:rPr>
                <w:rFonts w:hint="default" w:ascii="Times New Roman" w:hAnsi="Times New Roman" w:cs="Times New Roman"/>
                <w:color w:val="auto"/>
                <w:kern w:val="0"/>
                <w:sz w:val="18"/>
                <w:szCs w:val="18"/>
                <w:highlight w:val="none"/>
              </w:rPr>
              <w:t>产生的</w:t>
            </w:r>
            <w:r>
              <w:rPr>
                <w:rFonts w:hint="default" w:ascii="Times New Roman" w:hAnsi="Times New Roman" w:cs="Times New Roman"/>
                <w:color w:val="auto"/>
                <w:kern w:val="0"/>
                <w:sz w:val="18"/>
                <w:szCs w:val="18"/>
                <w:highlight w:val="none"/>
                <w:lang w:val="en-US" w:eastAsia="zh-CN"/>
              </w:rPr>
              <w:t>二氧化碳</w:t>
            </w:r>
            <w:r>
              <w:rPr>
                <w:rFonts w:hint="default" w:ascii="Times New Roman" w:hAnsi="Times New Roman" w:cs="Times New Roman"/>
                <w:color w:val="auto"/>
                <w:kern w:val="0"/>
                <w:sz w:val="18"/>
                <w:szCs w:val="18"/>
                <w:highlight w:val="none"/>
              </w:rPr>
              <w:t>排放量</w:t>
            </w:r>
          </w:p>
        </w:tc>
        <w:tc>
          <w:tcPr>
            <w:tcW w:w="2691" w:type="dxa"/>
            <w:tcBorders>
              <w:tl2br w:val="nil"/>
              <w:tr2bl w:val="nil"/>
            </w:tcBorders>
            <w:vAlign w:val="center"/>
          </w:tcPr>
          <w:p w14:paraId="3B7C9691">
            <w:pPr>
              <w:spacing w:line="400" w:lineRule="exact"/>
              <w:ind w:firstLine="0"/>
              <w:jc w:val="center"/>
              <w:rPr>
                <w:rFonts w:hint="default" w:ascii="Times New Roman" w:hAnsi="Times New Roman" w:eastAsia="宋体" w:cs="Times New Roman"/>
                <w:color w:val="auto"/>
                <w:sz w:val="18"/>
                <w:szCs w:val="18"/>
              </w:rPr>
            </w:pPr>
          </w:p>
        </w:tc>
      </w:tr>
      <w:tr w14:paraId="2D0418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38" w:type="dxa"/>
            <w:gridSpan w:val="2"/>
            <w:tcBorders>
              <w:tl2br w:val="nil"/>
              <w:tr2bl w:val="nil"/>
            </w:tcBorders>
            <w:vAlign w:val="center"/>
          </w:tcPr>
          <w:p w14:paraId="5013A29B">
            <w:pPr>
              <w:spacing w:line="240" w:lineRule="auto"/>
              <w:ind w:firstLine="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购入热力</w:t>
            </w:r>
            <w:r>
              <w:rPr>
                <w:rFonts w:hint="default" w:ascii="Times New Roman" w:hAnsi="Times New Roman" w:cs="Times New Roman"/>
                <w:color w:val="auto"/>
                <w:kern w:val="0"/>
                <w:sz w:val="18"/>
                <w:szCs w:val="18"/>
                <w:highlight w:val="none"/>
              </w:rPr>
              <w:t>产生的</w:t>
            </w:r>
            <w:r>
              <w:rPr>
                <w:rFonts w:hint="default" w:ascii="Times New Roman" w:hAnsi="Times New Roman" w:cs="Times New Roman"/>
                <w:color w:val="auto"/>
                <w:kern w:val="0"/>
                <w:sz w:val="18"/>
                <w:szCs w:val="18"/>
                <w:highlight w:val="none"/>
                <w:lang w:val="en-US" w:eastAsia="zh-CN"/>
              </w:rPr>
              <w:t>二氧化碳</w:t>
            </w:r>
            <w:r>
              <w:rPr>
                <w:rFonts w:hint="default" w:ascii="Times New Roman" w:hAnsi="Times New Roman" w:cs="Times New Roman"/>
                <w:color w:val="auto"/>
                <w:kern w:val="0"/>
                <w:sz w:val="18"/>
                <w:szCs w:val="18"/>
                <w:highlight w:val="none"/>
              </w:rPr>
              <w:t>排放量</w:t>
            </w:r>
          </w:p>
        </w:tc>
        <w:tc>
          <w:tcPr>
            <w:tcW w:w="2691" w:type="dxa"/>
            <w:tcBorders>
              <w:tl2br w:val="nil"/>
              <w:tr2bl w:val="nil"/>
            </w:tcBorders>
            <w:vAlign w:val="center"/>
          </w:tcPr>
          <w:p w14:paraId="0C0806B2">
            <w:pPr>
              <w:spacing w:line="400" w:lineRule="exact"/>
              <w:ind w:firstLine="0"/>
              <w:jc w:val="center"/>
              <w:rPr>
                <w:rFonts w:hint="default" w:ascii="Times New Roman" w:hAnsi="Times New Roman" w:eastAsia="宋体" w:cs="Times New Roman"/>
                <w:color w:val="auto"/>
                <w:sz w:val="18"/>
                <w:szCs w:val="18"/>
              </w:rPr>
            </w:pPr>
          </w:p>
        </w:tc>
      </w:tr>
      <w:tr w14:paraId="25C40D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38" w:type="dxa"/>
            <w:gridSpan w:val="2"/>
            <w:tcBorders>
              <w:tl2br w:val="nil"/>
              <w:tr2bl w:val="nil"/>
            </w:tcBorders>
            <w:vAlign w:val="center"/>
          </w:tcPr>
          <w:p w14:paraId="5B1D42D6">
            <w:pPr>
              <w:spacing w:line="240" w:lineRule="auto"/>
              <w:ind w:firstLine="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输出热力</w:t>
            </w:r>
            <w:r>
              <w:rPr>
                <w:rFonts w:hint="default" w:ascii="Times New Roman" w:hAnsi="Times New Roman" w:cs="Times New Roman"/>
                <w:color w:val="auto"/>
                <w:kern w:val="0"/>
                <w:sz w:val="18"/>
                <w:szCs w:val="18"/>
                <w:highlight w:val="none"/>
              </w:rPr>
              <w:t>产生的</w:t>
            </w:r>
            <w:r>
              <w:rPr>
                <w:rFonts w:hint="default" w:ascii="Times New Roman" w:hAnsi="Times New Roman" w:cs="Times New Roman"/>
                <w:color w:val="auto"/>
                <w:kern w:val="0"/>
                <w:sz w:val="18"/>
                <w:szCs w:val="18"/>
                <w:highlight w:val="none"/>
                <w:lang w:val="en-US" w:eastAsia="zh-CN"/>
              </w:rPr>
              <w:t>二氧化碳</w:t>
            </w:r>
            <w:r>
              <w:rPr>
                <w:rFonts w:hint="default" w:ascii="Times New Roman" w:hAnsi="Times New Roman" w:cs="Times New Roman"/>
                <w:color w:val="auto"/>
                <w:kern w:val="0"/>
                <w:sz w:val="18"/>
                <w:szCs w:val="18"/>
                <w:highlight w:val="none"/>
              </w:rPr>
              <w:t>排放量</w:t>
            </w:r>
          </w:p>
        </w:tc>
        <w:tc>
          <w:tcPr>
            <w:tcW w:w="2691" w:type="dxa"/>
            <w:tcBorders>
              <w:tl2br w:val="nil"/>
              <w:tr2bl w:val="nil"/>
            </w:tcBorders>
            <w:vAlign w:val="center"/>
          </w:tcPr>
          <w:p w14:paraId="54F810C6">
            <w:pPr>
              <w:spacing w:line="400" w:lineRule="exact"/>
              <w:ind w:firstLine="0"/>
              <w:jc w:val="center"/>
              <w:rPr>
                <w:rFonts w:hint="default" w:ascii="Times New Roman" w:hAnsi="Times New Roman" w:eastAsia="宋体" w:cs="Times New Roman"/>
                <w:color w:val="auto"/>
                <w:sz w:val="18"/>
                <w:szCs w:val="18"/>
              </w:rPr>
            </w:pPr>
          </w:p>
        </w:tc>
      </w:tr>
      <w:tr w14:paraId="1F84DA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3" w:type="dxa"/>
            <w:vMerge w:val="restart"/>
            <w:tcBorders>
              <w:tl2br w:val="nil"/>
              <w:tr2bl w:val="nil"/>
            </w:tcBorders>
            <w:vAlign w:val="center"/>
          </w:tcPr>
          <w:p w14:paraId="6BCA0223">
            <w:pPr>
              <w:spacing w:line="240" w:lineRule="auto"/>
              <w:ind w:firstLine="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企业二氧化温室气体排放总量</w:t>
            </w:r>
          </w:p>
        </w:tc>
        <w:tc>
          <w:tcPr>
            <w:tcW w:w="5105" w:type="dxa"/>
            <w:tcBorders>
              <w:tl2br w:val="nil"/>
              <w:tr2bl w:val="nil"/>
            </w:tcBorders>
            <w:vAlign w:val="center"/>
          </w:tcPr>
          <w:p w14:paraId="0E02FD33">
            <w:pP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不包括购入和输出电力、热力产生的二氧化碳排放量</w:t>
            </w:r>
          </w:p>
        </w:tc>
        <w:tc>
          <w:tcPr>
            <w:tcW w:w="2691" w:type="dxa"/>
            <w:vMerge w:val="restart"/>
            <w:tcBorders>
              <w:tl2br w:val="nil"/>
              <w:tr2bl w:val="nil"/>
            </w:tcBorders>
            <w:vAlign w:val="center"/>
          </w:tcPr>
          <w:p w14:paraId="45D737B9">
            <w:pPr>
              <w:spacing w:line="400" w:lineRule="exact"/>
              <w:ind w:firstLine="0"/>
              <w:jc w:val="center"/>
              <w:rPr>
                <w:rFonts w:hint="default" w:ascii="Times New Roman" w:hAnsi="Times New Roman" w:eastAsia="宋体" w:cs="Times New Roman"/>
                <w:color w:val="auto"/>
                <w:sz w:val="18"/>
                <w:szCs w:val="18"/>
              </w:rPr>
            </w:pPr>
          </w:p>
        </w:tc>
      </w:tr>
      <w:tr w14:paraId="10F824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3" w:type="dxa"/>
            <w:vMerge w:val="continue"/>
            <w:tcBorders>
              <w:tl2br w:val="nil"/>
              <w:tr2bl w:val="nil"/>
            </w:tcBorders>
            <w:vAlign w:val="center"/>
          </w:tcPr>
          <w:p w14:paraId="74253EA2">
            <w:pPr>
              <w:spacing w:line="400" w:lineRule="exact"/>
              <w:ind w:firstLine="0"/>
              <w:jc w:val="center"/>
              <w:rPr>
                <w:rFonts w:hint="default" w:ascii="Times New Roman" w:hAnsi="Times New Roman" w:eastAsia="宋体" w:cs="Times New Roman"/>
                <w:color w:val="auto"/>
                <w:sz w:val="18"/>
                <w:szCs w:val="18"/>
              </w:rPr>
            </w:pPr>
          </w:p>
        </w:tc>
        <w:tc>
          <w:tcPr>
            <w:tcW w:w="5105" w:type="dxa"/>
            <w:tcBorders>
              <w:tl2br w:val="nil"/>
              <w:tr2bl w:val="nil"/>
            </w:tcBorders>
            <w:vAlign w:val="center"/>
          </w:tcPr>
          <w:p w14:paraId="47FBD27B">
            <w:pP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包括购入和输出电力、热力产生的二氧化碳排放量</w:t>
            </w:r>
          </w:p>
        </w:tc>
        <w:tc>
          <w:tcPr>
            <w:tcW w:w="2691" w:type="dxa"/>
            <w:vMerge w:val="continue"/>
            <w:tcBorders>
              <w:tl2br w:val="nil"/>
              <w:tr2bl w:val="nil"/>
            </w:tcBorders>
            <w:vAlign w:val="center"/>
          </w:tcPr>
          <w:p w14:paraId="42C5384C">
            <w:pPr>
              <w:spacing w:line="400" w:lineRule="exact"/>
              <w:ind w:firstLine="0"/>
              <w:jc w:val="center"/>
              <w:rPr>
                <w:rFonts w:hint="default" w:ascii="Times New Roman" w:hAnsi="Times New Roman" w:eastAsia="宋体" w:cs="Times New Roman"/>
                <w:color w:val="auto"/>
                <w:sz w:val="18"/>
                <w:szCs w:val="18"/>
              </w:rPr>
            </w:pPr>
          </w:p>
        </w:tc>
      </w:tr>
    </w:tbl>
    <w:p w14:paraId="439A4E74">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ascii="黑体" w:hAnsi="黑体" w:eastAsia="黑体"/>
          <w:color w:val="auto"/>
          <w:szCs w:val="21"/>
        </w:rPr>
      </w:pPr>
      <w:r>
        <w:rPr>
          <w:rFonts w:hint="eastAsia" w:ascii="黑体" w:hAnsi="黑体" w:eastAsia="黑体"/>
          <w:color w:val="auto"/>
          <w:szCs w:val="21"/>
        </w:rPr>
        <w:t>表B.2报告主体各工序年</w:t>
      </w:r>
      <w:r>
        <w:rPr>
          <w:rFonts w:hint="eastAsia" w:ascii="黑体" w:hAnsi="黑体" w:eastAsia="黑体" w:cs="黑体"/>
          <w:color w:val="auto"/>
        </w:rPr>
        <w:t>温室</w:t>
      </w:r>
      <w:r>
        <w:rPr>
          <w:rFonts w:hint="eastAsia" w:ascii="黑体" w:hAnsi="华文仿宋" w:eastAsia="黑体" w:cs="Arial"/>
          <w:color w:val="auto"/>
          <w:szCs w:val="21"/>
          <w:u w:val="single"/>
        </w:rPr>
        <w:t>气体</w:t>
      </w:r>
      <w:r>
        <w:rPr>
          <w:rFonts w:hint="eastAsia" w:ascii="黑体" w:hAnsi="黑体" w:eastAsia="黑体"/>
          <w:color w:val="auto"/>
          <w:szCs w:val="21"/>
        </w:rPr>
        <w:t>排放量汇总表</w:t>
      </w:r>
    </w:p>
    <w:tbl>
      <w:tblPr>
        <w:tblStyle w:val="1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2171"/>
        <w:gridCol w:w="2206"/>
        <w:gridCol w:w="2004"/>
        <w:gridCol w:w="1221"/>
      </w:tblGrid>
      <w:tr w14:paraId="183AE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94" w:type="pct"/>
            <w:vMerge w:val="restart"/>
            <w:tcBorders>
              <w:top w:val="single" w:color="auto" w:sz="12" w:space="0"/>
              <w:left w:val="single" w:color="auto" w:sz="12" w:space="0"/>
            </w:tcBorders>
            <w:vAlign w:val="center"/>
          </w:tcPr>
          <w:p w14:paraId="61378408">
            <w:pPr>
              <w:adjustRightInd/>
              <w:spacing w:line="240" w:lineRule="auto"/>
              <w:ind w:firstLine="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工序</w:t>
            </w:r>
          </w:p>
        </w:tc>
        <w:tc>
          <w:tcPr>
            <w:tcW w:w="3445" w:type="pct"/>
            <w:gridSpan w:val="3"/>
            <w:tcBorders>
              <w:top w:val="single" w:color="auto" w:sz="12" w:space="0"/>
            </w:tcBorders>
          </w:tcPr>
          <w:p w14:paraId="74803AE5">
            <w:pPr>
              <w:adjustRightInd/>
              <w:spacing w:line="240" w:lineRule="auto"/>
              <w:ind w:firstLine="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排放类型</w:t>
            </w:r>
          </w:p>
          <w:p w14:paraId="715E5BA0">
            <w:pPr>
              <w:adjustRightInd/>
              <w:spacing w:line="240" w:lineRule="auto"/>
              <w:ind w:firstLine="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tCO</w:t>
            </w:r>
            <w:r>
              <w:rPr>
                <w:rFonts w:hint="default" w:ascii="Times New Roman" w:hAnsi="Times New Roman" w:eastAsia="宋体" w:cs="Times New Roman"/>
                <w:color w:val="auto"/>
                <w:sz w:val="18"/>
                <w:szCs w:val="18"/>
                <w:vertAlign w:val="subscript"/>
              </w:rPr>
              <w:t>2</w:t>
            </w:r>
          </w:p>
        </w:tc>
        <w:tc>
          <w:tcPr>
            <w:tcW w:w="659" w:type="pct"/>
            <w:vMerge w:val="restart"/>
            <w:tcBorders>
              <w:top w:val="single" w:color="auto" w:sz="12" w:space="0"/>
              <w:right w:val="single" w:color="auto" w:sz="12" w:space="0"/>
            </w:tcBorders>
            <w:vAlign w:val="center"/>
          </w:tcPr>
          <w:p w14:paraId="591F6A90">
            <w:pPr>
              <w:adjustRightInd/>
              <w:spacing w:line="240" w:lineRule="auto"/>
              <w:ind w:firstLine="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总量</w:t>
            </w:r>
          </w:p>
          <w:p w14:paraId="74A37EA4">
            <w:pPr>
              <w:adjustRightInd/>
              <w:spacing w:line="240" w:lineRule="auto"/>
              <w:ind w:firstLine="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tCO</w:t>
            </w:r>
            <w:r>
              <w:rPr>
                <w:rFonts w:hint="default" w:ascii="Times New Roman" w:hAnsi="Times New Roman" w:eastAsia="宋体" w:cs="Times New Roman"/>
                <w:color w:val="auto"/>
                <w:sz w:val="18"/>
                <w:szCs w:val="18"/>
                <w:vertAlign w:val="subscript"/>
              </w:rPr>
              <w:t>2</w:t>
            </w:r>
          </w:p>
        </w:tc>
      </w:tr>
      <w:tr w14:paraId="6200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94" w:type="pct"/>
            <w:vMerge w:val="continue"/>
            <w:tcBorders>
              <w:left w:val="single" w:color="auto" w:sz="12" w:space="0"/>
              <w:bottom w:val="single" w:color="auto" w:sz="12" w:space="0"/>
            </w:tcBorders>
            <w:vAlign w:val="center"/>
          </w:tcPr>
          <w:p w14:paraId="232AA75C">
            <w:pPr>
              <w:adjustRightInd/>
              <w:spacing w:line="240" w:lineRule="auto"/>
              <w:ind w:firstLine="0"/>
              <w:jc w:val="center"/>
              <w:rPr>
                <w:rFonts w:hint="default" w:ascii="Times New Roman" w:hAnsi="Times New Roman" w:eastAsia="宋体" w:cs="Times New Roman"/>
                <w:color w:val="auto"/>
                <w:sz w:val="18"/>
                <w:szCs w:val="18"/>
              </w:rPr>
            </w:pPr>
          </w:p>
        </w:tc>
        <w:tc>
          <w:tcPr>
            <w:tcW w:w="1172" w:type="pct"/>
            <w:tcBorders>
              <w:bottom w:val="single" w:color="auto" w:sz="12" w:space="0"/>
            </w:tcBorders>
            <w:vAlign w:val="center"/>
          </w:tcPr>
          <w:p w14:paraId="64EC6DCB">
            <w:pPr>
              <w:adjustRightInd/>
              <w:spacing w:line="240" w:lineRule="auto"/>
              <w:ind w:firstLine="0"/>
              <w:jc w:val="center"/>
              <w:rPr>
                <w:rFonts w:hint="default" w:ascii="Times New Roman" w:hAnsi="Times New Roman" w:eastAsia="宋体" w:cs="Times New Roman"/>
                <w:color w:val="auto"/>
                <w:sz w:val="18"/>
                <w:szCs w:val="18"/>
              </w:rPr>
            </w:pPr>
            <w:r>
              <w:rPr>
                <w:rFonts w:hint="eastAsia" w:cs="Times New Roman"/>
                <w:color w:val="auto"/>
                <w:sz w:val="18"/>
                <w:szCs w:val="18"/>
                <w:lang w:val="en-US" w:eastAsia="zh-CN"/>
              </w:rPr>
              <w:t>化石</w:t>
            </w:r>
            <w:r>
              <w:rPr>
                <w:rFonts w:hint="default" w:ascii="Times New Roman" w:hAnsi="Times New Roman" w:eastAsia="宋体" w:cs="Times New Roman"/>
                <w:color w:val="auto"/>
                <w:sz w:val="18"/>
                <w:szCs w:val="18"/>
              </w:rPr>
              <w:t>燃料燃烧排放</w:t>
            </w:r>
          </w:p>
        </w:tc>
        <w:tc>
          <w:tcPr>
            <w:tcW w:w="1191" w:type="pct"/>
            <w:tcBorders>
              <w:bottom w:val="single" w:color="auto" w:sz="12" w:space="0"/>
            </w:tcBorders>
          </w:tcPr>
          <w:p w14:paraId="584D8557">
            <w:pPr>
              <w:adjustRightInd/>
              <w:spacing w:line="240" w:lineRule="auto"/>
              <w:ind w:firstLine="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购入和输出热力排放</w:t>
            </w:r>
          </w:p>
        </w:tc>
        <w:tc>
          <w:tcPr>
            <w:tcW w:w="1082" w:type="pct"/>
            <w:tcBorders>
              <w:bottom w:val="single" w:color="auto" w:sz="12" w:space="0"/>
            </w:tcBorders>
            <w:vAlign w:val="center"/>
          </w:tcPr>
          <w:p w14:paraId="501076CF">
            <w:pPr>
              <w:adjustRightInd/>
              <w:spacing w:line="240" w:lineRule="auto"/>
              <w:ind w:firstLine="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购入和输出电力排放</w:t>
            </w:r>
          </w:p>
        </w:tc>
        <w:tc>
          <w:tcPr>
            <w:tcW w:w="659" w:type="pct"/>
            <w:vMerge w:val="continue"/>
            <w:tcBorders>
              <w:bottom w:val="single" w:color="auto" w:sz="12" w:space="0"/>
              <w:right w:val="single" w:color="auto" w:sz="12" w:space="0"/>
            </w:tcBorders>
            <w:vAlign w:val="center"/>
          </w:tcPr>
          <w:p w14:paraId="1B1351C5">
            <w:pPr>
              <w:adjustRightInd/>
              <w:spacing w:line="240" w:lineRule="auto"/>
              <w:ind w:firstLine="0"/>
              <w:jc w:val="center"/>
              <w:rPr>
                <w:rFonts w:hint="default" w:ascii="Times New Roman" w:hAnsi="Times New Roman" w:eastAsia="宋体" w:cs="Times New Roman"/>
                <w:color w:val="auto"/>
                <w:sz w:val="18"/>
                <w:szCs w:val="18"/>
              </w:rPr>
            </w:pPr>
          </w:p>
        </w:tc>
      </w:tr>
      <w:tr w14:paraId="7FC9C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94" w:type="pct"/>
            <w:tcBorders>
              <w:top w:val="single" w:color="auto" w:sz="12" w:space="0"/>
              <w:left w:val="single" w:color="auto" w:sz="12" w:space="0"/>
            </w:tcBorders>
            <w:vAlign w:val="center"/>
          </w:tcPr>
          <w:p w14:paraId="59588D18">
            <w:pPr>
              <w:adjustRightInd/>
              <w:spacing w:line="240" w:lineRule="auto"/>
              <w:ind w:firstLine="0"/>
              <w:jc w:val="center"/>
              <w:rPr>
                <w:rFonts w:hint="default" w:ascii="Times New Roman" w:hAnsi="Times New Roman" w:eastAsia="宋体" w:cs="Times New Roman"/>
                <w:color w:val="auto"/>
                <w:sz w:val="18"/>
                <w:szCs w:val="18"/>
              </w:rPr>
            </w:pPr>
            <w:r>
              <w:rPr>
                <w:rFonts w:hint="eastAsia" w:ascii="Times New Roman" w:hAnsi="Times New Roman" w:cs="Times New Roman"/>
                <w:color w:val="auto"/>
                <w:sz w:val="18"/>
                <w:szCs w:val="18"/>
                <w:lang w:val="en-US" w:eastAsia="zh-CN"/>
              </w:rPr>
              <w:t>熔铸工序</w:t>
            </w:r>
          </w:p>
        </w:tc>
        <w:tc>
          <w:tcPr>
            <w:tcW w:w="1172" w:type="pct"/>
            <w:tcBorders>
              <w:top w:val="single" w:color="auto" w:sz="12" w:space="0"/>
            </w:tcBorders>
            <w:vAlign w:val="center"/>
          </w:tcPr>
          <w:p w14:paraId="40590D31">
            <w:pPr>
              <w:adjustRightInd/>
              <w:spacing w:line="240" w:lineRule="auto"/>
              <w:ind w:firstLine="0"/>
              <w:jc w:val="center"/>
              <w:rPr>
                <w:rFonts w:hint="default" w:ascii="Times New Roman" w:hAnsi="Times New Roman" w:eastAsia="宋体" w:cs="Times New Roman"/>
                <w:color w:val="auto"/>
                <w:sz w:val="18"/>
                <w:szCs w:val="18"/>
              </w:rPr>
            </w:pPr>
          </w:p>
        </w:tc>
        <w:tc>
          <w:tcPr>
            <w:tcW w:w="1191" w:type="pct"/>
            <w:tcBorders>
              <w:top w:val="single" w:color="auto" w:sz="12" w:space="0"/>
            </w:tcBorders>
          </w:tcPr>
          <w:p w14:paraId="74FFF516">
            <w:pPr>
              <w:adjustRightInd/>
              <w:spacing w:line="240" w:lineRule="auto"/>
              <w:ind w:firstLine="0"/>
              <w:jc w:val="center"/>
              <w:rPr>
                <w:rFonts w:hint="default" w:ascii="Times New Roman" w:hAnsi="Times New Roman" w:eastAsia="宋体" w:cs="Times New Roman"/>
                <w:color w:val="auto"/>
                <w:sz w:val="18"/>
                <w:szCs w:val="18"/>
              </w:rPr>
            </w:pPr>
          </w:p>
        </w:tc>
        <w:tc>
          <w:tcPr>
            <w:tcW w:w="1082" w:type="pct"/>
            <w:tcBorders>
              <w:top w:val="single" w:color="auto" w:sz="12" w:space="0"/>
            </w:tcBorders>
            <w:vAlign w:val="center"/>
          </w:tcPr>
          <w:p w14:paraId="3D5756C4">
            <w:pPr>
              <w:adjustRightInd/>
              <w:spacing w:line="240" w:lineRule="auto"/>
              <w:ind w:firstLine="0"/>
              <w:jc w:val="center"/>
              <w:rPr>
                <w:rFonts w:hint="default" w:ascii="Times New Roman" w:hAnsi="Times New Roman" w:eastAsia="宋体" w:cs="Times New Roman"/>
                <w:color w:val="auto"/>
                <w:sz w:val="18"/>
                <w:szCs w:val="18"/>
              </w:rPr>
            </w:pPr>
          </w:p>
        </w:tc>
        <w:tc>
          <w:tcPr>
            <w:tcW w:w="659" w:type="pct"/>
            <w:tcBorders>
              <w:top w:val="single" w:color="auto" w:sz="12" w:space="0"/>
              <w:right w:val="single" w:color="auto" w:sz="12" w:space="0"/>
            </w:tcBorders>
            <w:vAlign w:val="center"/>
          </w:tcPr>
          <w:p w14:paraId="106BB308">
            <w:pPr>
              <w:adjustRightInd/>
              <w:spacing w:line="240" w:lineRule="auto"/>
              <w:ind w:firstLine="0"/>
              <w:jc w:val="center"/>
              <w:rPr>
                <w:rFonts w:hint="default" w:ascii="Times New Roman" w:hAnsi="Times New Roman" w:eastAsia="宋体" w:cs="Times New Roman"/>
                <w:color w:val="auto"/>
                <w:sz w:val="18"/>
                <w:szCs w:val="18"/>
              </w:rPr>
            </w:pPr>
          </w:p>
        </w:tc>
      </w:tr>
      <w:tr w14:paraId="2FD4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94" w:type="pct"/>
            <w:tcBorders>
              <w:left w:val="single" w:color="auto" w:sz="12" w:space="0"/>
              <w:bottom w:val="single" w:color="auto" w:sz="12" w:space="0"/>
            </w:tcBorders>
            <w:vAlign w:val="center"/>
          </w:tcPr>
          <w:p w14:paraId="09220295">
            <w:pPr>
              <w:adjustRightInd/>
              <w:spacing w:line="240" w:lineRule="auto"/>
              <w:ind w:firstLine="0"/>
              <w:jc w:val="center"/>
              <w:rPr>
                <w:rFonts w:hint="default" w:ascii="Times New Roman" w:hAnsi="Times New Roman" w:eastAsia="宋体" w:cs="Times New Roman"/>
                <w:color w:val="auto"/>
                <w:sz w:val="18"/>
                <w:szCs w:val="18"/>
              </w:rPr>
            </w:pPr>
            <w:r>
              <w:rPr>
                <w:rFonts w:hint="eastAsia" w:ascii="Times New Roman" w:hAnsi="Times New Roman" w:cs="Times New Roman"/>
                <w:color w:val="auto"/>
                <w:sz w:val="18"/>
                <w:szCs w:val="18"/>
                <w:lang w:val="en-US" w:eastAsia="zh-CN"/>
              </w:rPr>
              <w:t>加工工序</w:t>
            </w:r>
          </w:p>
        </w:tc>
        <w:tc>
          <w:tcPr>
            <w:tcW w:w="1172" w:type="pct"/>
            <w:tcBorders>
              <w:bottom w:val="single" w:color="auto" w:sz="12" w:space="0"/>
            </w:tcBorders>
          </w:tcPr>
          <w:p w14:paraId="786F8237">
            <w:pPr>
              <w:adjustRightInd/>
              <w:spacing w:line="240" w:lineRule="auto"/>
              <w:ind w:firstLine="0"/>
              <w:jc w:val="center"/>
              <w:rPr>
                <w:rFonts w:hint="default" w:ascii="Times New Roman" w:hAnsi="Times New Roman" w:eastAsia="宋体" w:cs="Times New Roman"/>
                <w:color w:val="auto"/>
                <w:sz w:val="18"/>
                <w:szCs w:val="18"/>
              </w:rPr>
            </w:pPr>
          </w:p>
        </w:tc>
        <w:tc>
          <w:tcPr>
            <w:tcW w:w="1191" w:type="pct"/>
            <w:tcBorders>
              <w:bottom w:val="single" w:color="auto" w:sz="12" w:space="0"/>
            </w:tcBorders>
          </w:tcPr>
          <w:p w14:paraId="60725EB5">
            <w:pPr>
              <w:adjustRightInd/>
              <w:spacing w:line="240" w:lineRule="auto"/>
              <w:ind w:firstLine="0"/>
              <w:jc w:val="center"/>
              <w:rPr>
                <w:rFonts w:hint="default" w:ascii="Times New Roman" w:hAnsi="Times New Roman" w:eastAsia="宋体" w:cs="Times New Roman"/>
                <w:color w:val="auto"/>
                <w:sz w:val="18"/>
                <w:szCs w:val="18"/>
              </w:rPr>
            </w:pPr>
          </w:p>
        </w:tc>
        <w:tc>
          <w:tcPr>
            <w:tcW w:w="1082" w:type="pct"/>
            <w:tcBorders>
              <w:bottom w:val="single" w:color="auto" w:sz="12" w:space="0"/>
            </w:tcBorders>
          </w:tcPr>
          <w:p w14:paraId="7591DA66">
            <w:pPr>
              <w:adjustRightInd/>
              <w:spacing w:line="240" w:lineRule="auto"/>
              <w:ind w:firstLine="0"/>
              <w:jc w:val="center"/>
              <w:rPr>
                <w:rFonts w:hint="default" w:ascii="Times New Roman" w:hAnsi="Times New Roman" w:eastAsia="宋体" w:cs="Times New Roman"/>
                <w:color w:val="auto"/>
                <w:sz w:val="18"/>
                <w:szCs w:val="18"/>
              </w:rPr>
            </w:pPr>
          </w:p>
        </w:tc>
        <w:tc>
          <w:tcPr>
            <w:tcW w:w="659" w:type="pct"/>
            <w:tcBorders>
              <w:bottom w:val="single" w:color="auto" w:sz="12" w:space="0"/>
              <w:right w:val="single" w:color="auto" w:sz="12" w:space="0"/>
            </w:tcBorders>
          </w:tcPr>
          <w:p w14:paraId="77FB4851">
            <w:pPr>
              <w:adjustRightInd/>
              <w:spacing w:line="240" w:lineRule="auto"/>
              <w:ind w:firstLine="0"/>
              <w:jc w:val="center"/>
              <w:rPr>
                <w:rFonts w:hint="default" w:ascii="Times New Roman" w:hAnsi="Times New Roman" w:eastAsia="宋体" w:cs="Times New Roman"/>
                <w:color w:val="auto"/>
                <w:sz w:val="18"/>
                <w:szCs w:val="18"/>
              </w:rPr>
            </w:pPr>
          </w:p>
        </w:tc>
      </w:tr>
    </w:tbl>
    <w:p w14:paraId="118DF2F9">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黑体" w:hAnsi="黑体" w:eastAsia="黑体" w:cs="黑体"/>
          <w:color w:val="auto"/>
        </w:rPr>
      </w:pPr>
      <w:r>
        <w:rPr>
          <w:rFonts w:hint="eastAsia" w:ascii="黑体" w:hAnsi="黑体" w:eastAsia="黑体" w:cs="黑体"/>
          <w:color w:val="auto"/>
        </w:rPr>
        <w:t xml:space="preserve">表B.3  </w:t>
      </w:r>
      <w:r>
        <w:rPr>
          <w:rFonts w:hint="eastAsia" w:ascii="黑体" w:hAnsi="黑体" w:eastAsia="黑体" w:cs="黑体"/>
          <w:color w:val="auto"/>
        </w:rPr>
        <w:softHyphen/>
      </w:r>
      <w:r>
        <w:rPr>
          <w:rFonts w:hint="eastAsia" w:ascii="黑体" w:hAnsi="黑体" w:eastAsia="黑体" w:cs="黑体"/>
          <w:color w:val="auto"/>
        </w:rPr>
        <w:t>化石燃料燃烧的活动数据和排放因子数据一览表</w:t>
      </w:r>
    </w:p>
    <w:tbl>
      <w:tblPr>
        <w:tblStyle w:val="9"/>
        <w:tblW w:w="93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212"/>
        <w:gridCol w:w="731"/>
        <w:gridCol w:w="1952"/>
        <w:gridCol w:w="1134"/>
        <w:gridCol w:w="772"/>
        <w:gridCol w:w="1926"/>
      </w:tblGrid>
      <w:tr w14:paraId="59DFDB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91" w:type="dxa"/>
            <w:vMerge w:val="restart"/>
            <w:vAlign w:val="center"/>
          </w:tcPr>
          <w:p w14:paraId="0A17113A">
            <w:pPr>
              <w:ind w:firstLine="0"/>
              <w:jc w:val="center"/>
              <w:rPr>
                <w:rFonts w:hint="eastAsia" w:eastAsia="宋体"/>
                <w:bCs/>
                <w:color w:val="auto"/>
                <w:sz w:val="18"/>
                <w:szCs w:val="18"/>
                <w:vertAlign w:val="superscript"/>
                <w:lang w:val="en-US" w:eastAsia="zh-CN"/>
              </w:rPr>
            </w:pPr>
            <w:r>
              <w:rPr>
                <w:rFonts w:ascii="宋体" w:hAnsi="宋体"/>
                <w:bCs/>
                <w:color w:val="auto"/>
                <w:sz w:val="18"/>
                <w:szCs w:val="18"/>
              </w:rPr>
              <w:t>燃料品种</w:t>
            </w:r>
            <w:r>
              <w:rPr>
                <w:rFonts w:hint="eastAsia" w:ascii="宋体" w:hAnsi="宋体"/>
                <w:bCs/>
                <w:color w:val="auto"/>
                <w:sz w:val="18"/>
                <w:szCs w:val="18"/>
                <w:vertAlign w:val="superscript"/>
                <w:lang w:val="en-US" w:eastAsia="zh-CN"/>
              </w:rPr>
              <w:t>a</w:t>
            </w:r>
          </w:p>
        </w:tc>
        <w:tc>
          <w:tcPr>
            <w:tcW w:w="1212" w:type="dxa"/>
            <w:vMerge w:val="restart"/>
            <w:vAlign w:val="center"/>
          </w:tcPr>
          <w:p w14:paraId="6D27BA1A">
            <w:pPr>
              <w:ind w:firstLine="0"/>
              <w:jc w:val="center"/>
              <w:rPr>
                <w:bCs/>
                <w:color w:val="auto"/>
                <w:sz w:val="18"/>
                <w:szCs w:val="18"/>
              </w:rPr>
            </w:pPr>
            <w:r>
              <w:rPr>
                <w:rFonts w:ascii="宋体" w:hAnsi="宋体"/>
                <w:bCs/>
                <w:color w:val="auto"/>
                <w:sz w:val="18"/>
                <w:szCs w:val="18"/>
              </w:rPr>
              <w:t>消费量</w:t>
            </w:r>
          </w:p>
          <w:p w14:paraId="7582CE9F">
            <w:pPr>
              <w:ind w:firstLine="0"/>
              <w:jc w:val="center"/>
              <w:rPr>
                <w:bCs/>
                <w:color w:val="auto"/>
                <w:sz w:val="18"/>
                <w:szCs w:val="18"/>
              </w:rPr>
            </w:pPr>
            <w:r>
              <w:rPr>
                <w:rFonts w:hint="default" w:ascii="Times New Roman" w:hAnsi="Times New Roman" w:cs="Times New Roman"/>
                <w:bCs/>
                <w:color w:val="auto"/>
                <w:sz w:val="18"/>
                <w:szCs w:val="18"/>
              </w:rPr>
              <w:t>t或10</w:t>
            </w:r>
            <w:r>
              <w:rPr>
                <w:rFonts w:hint="default" w:ascii="Times New Roman" w:hAnsi="Times New Roman" w:cs="Times New Roman"/>
                <w:bCs/>
                <w:color w:val="auto"/>
                <w:sz w:val="18"/>
                <w:szCs w:val="18"/>
                <w:vertAlign w:val="superscript"/>
              </w:rPr>
              <w:t>4</w:t>
            </w:r>
            <w:r>
              <w:rPr>
                <w:rFonts w:hint="default" w:ascii="Times New Roman" w:hAnsi="Times New Roman" w:cs="Times New Roman"/>
                <w:bCs/>
                <w:color w:val="auto"/>
                <w:sz w:val="18"/>
                <w:szCs w:val="18"/>
              </w:rPr>
              <w:t>m</w:t>
            </w:r>
            <w:r>
              <w:rPr>
                <w:rFonts w:hint="default" w:ascii="Times New Roman" w:hAnsi="Times New Roman" w:cs="Times New Roman"/>
                <w:bCs/>
                <w:color w:val="auto"/>
                <w:sz w:val="18"/>
                <w:szCs w:val="18"/>
                <w:vertAlign w:val="superscript"/>
              </w:rPr>
              <w:t>3</w:t>
            </w:r>
          </w:p>
        </w:tc>
        <w:tc>
          <w:tcPr>
            <w:tcW w:w="2683" w:type="dxa"/>
            <w:gridSpan w:val="2"/>
            <w:vAlign w:val="center"/>
          </w:tcPr>
          <w:p w14:paraId="70383268">
            <w:pPr>
              <w:jc w:val="center"/>
              <w:rPr>
                <w:bCs/>
                <w:color w:val="auto"/>
                <w:sz w:val="18"/>
                <w:szCs w:val="18"/>
                <w:vertAlign w:val="superscript"/>
              </w:rPr>
            </w:pPr>
            <w:r>
              <w:rPr>
                <w:rFonts w:ascii="宋体" w:hAnsi="宋体"/>
                <w:bCs/>
                <w:color w:val="auto"/>
                <w:sz w:val="18"/>
                <w:szCs w:val="18"/>
              </w:rPr>
              <w:t>低位发热量</w:t>
            </w:r>
            <w:r>
              <w:rPr>
                <w:rFonts w:hint="eastAsia" w:ascii="宋体" w:hAnsi="宋体" w:eastAsia="宋体" w:cs="宋体"/>
                <w:bCs/>
                <w:color w:val="auto"/>
                <w:sz w:val="18"/>
                <w:szCs w:val="18"/>
                <w:vertAlign w:val="superscript"/>
              </w:rPr>
              <w:t>b</w:t>
            </w:r>
          </w:p>
          <w:p w14:paraId="29416CEE">
            <w:pPr>
              <w:jc w:val="center"/>
              <w:rPr>
                <w:bCs/>
                <w:color w:val="auto"/>
                <w:sz w:val="18"/>
                <w:szCs w:val="18"/>
              </w:rPr>
            </w:pPr>
            <w:r>
              <w:rPr>
                <w:rFonts w:hint="default" w:ascii="Times New Roman" w:hAnsi="Times New Roman" w:cs="Times New Roman"/>
                <w:bCs/>
                <w:color w:val="auto"/>
                <w:sz w:val="18"/>
                <w:szCs w:val="18"/>
              </w:rPr>
              <w:t>G</w:t>
            </w:r>
            <w:r>
              <w:rPr>
                <w:rFonts w:hint="eastAsia" w:ascii="Times New Roman" w:hAnsi="Times New Roman" w:cs="Times New Roman"/>
                <w:bCs/>
                <w:color w:val="auto"/>
                <w:sz w:val="18"/>
                <w:szCs w:val="18"/>
                <w:lang w:val="en-US" w:eastAsia="zh-CN"/>
              </w:rPr>
              <w:t>J</w:t>
            </w:r>
            <w:r>
              <w:rPr>
                <w:rFonts w:hint="default" w:ascii="Times New Roman" w:hAnsi="Times New Roman" w:cs="Times New Roman"/>
                <w:bCs/>
                <w:color w:val="auto"/>
                <w:sz w:val="18"/>
                <w:szCs w:val="18"/>
              </w:rPr>
              <w:t>/t或GJ/N10</w:t>
            </w:r>
            <w:r>
              <w:rPr>
                <w:rFonts w:hint="default" w:ascii="Times New Roman" w:hAnsi="Times New Roman" w:cs="Times New Roman"/>
                <w:bCs/>
                <w:color w:val="auto"/>
                <w:sz w:val="18"/>
                <w:szCs w:val="18"/>
                <w:vertAlign w:val="superscript"/>
              </w:rPr>
              <w:t>4</w:t>
            </w:r>
            <w:r>
              <w:rPr>
                <w:rFonts w:hint="default" w:ascii="Times New Roman" w:hAnsi="Times New Roman" w:cs="Times New Roman"/>
                <w:bCs/>
                <w:color w:val="auto"/>
                <w:sz w:val="18"/>
                <w:szCs w:val="18"/>
              </w:rPr>
              <w:t>m</w:t>
            </w:r>
            <w:r>
              <w:rPr>
                <w:rFonts w:hint="default" w:ascii="Times New Roman" w:hAnsi="Times New Roman" w:cs="Times New Roman"/>
                <w:bCs/>
                <w:color w:val="auto"/>
                <w:sz w:val="18"/>
                <w:szCs w:val="18"/>
                <w:vertAlign w:val="superscript"/>
              </w:rPr>
              <w:t>3</w:t>
            </w:r>
          </w:p>
        </w:tc>
        <w:tc>
          <w:tcPr>
            <w:tcW w:w="1134" w:type="dxa"/>
            <w:vMerge w:val="restart"/>
            <w:vAlign w:val="center"/>
          </w:tcPr>
          <w:p w14:paraId="2AF31A04">
            <w:pPr>
              <w:ind w:firstLine="0"/>
              <w:jc w:val="center"/>
              <w:rPr>
                <w:bCs/>
                <w:color w:val="auto"/>
                <w:sz w:val="18"/>
                <w:szCs w:val="18"/>
              </w:rPr>
            </w:pPr>
            <w:r>
              <w:rPr>
                <w:rFonts w:ascii="宋体" w:hAnsi="宋体"/>
                <w:bCs/>
                <w:color w:val="auto"/>
                <w:sz w:val="18"/>
                <w:szCs w:val="18"/>
              </w:rPr>
              <w:t>单位热值含碳量</w:t>
            </w:r>
            <w:r>
              <w:rPr>
                <w:rFonts w:hint="eastAsia" w:ascii="宋体" w:hAnsi="宋体" w:eastAsia="宋体" w:cs="宋体"/>
                <w:bCs/>
                <w:color w:val="auto"/>
                <w:sz w:val="18"/>
                <w:szCs w:val="18"/>
                <w:vertAlign w:val="superscript"/>
              </w:rPr>
              <w:t>b</w:t>
            </w:r>
          </w:p>
          <w:p w14:paraId="5998596A">
            <w:pPr>
              <w:ind w:firstLine="0"/>
              <w:jc w:val="center"/>
              <w:rPr>
                <w:bCs/>
                <w:color w:val="auto"/>
                <w:sz w:val="18"/>
                <w:szCs w:val="18"/>
              </w:rPr>
            </w:pPr>
            <w:r>
              <w:rPr>
                <w:rFonts w:hint="default" w:ascii="Times New Roman" w:hAnsi="Times New Roman" w:cs="Times New Roman"/>
                <w:bCs/>
                <w:color w:val="auto"/>
                <w:sz w:val="18"/>
                <w:szCs w:val="18"/>
              </w:rPr>
              <w:t>tC/GJ</w:t>
            </w:r>
          </w:p>
        </w:tc>
        <w:tc>
          <w:tcPr>
            <w:tcW w:w="2698" w:type="dxa"/>
            <w:gridSpan w:val="2"/>
            <w:vAlign w:val="center"/>
          </w:tcPr>
          <w:p w14:paraId="1C7E0D62">
            <w:pPr>
              <w:ind w:firstLine="0"/>
              <w:jc w:val="center"/>
              <w:rPr>
                <w:rFonts w:ascii="宋体" w:hAnsi="宋体"/>
                <w:bCs/>
                <w:color w:val="auto"/>
                <w:sz w:val="18"/>
                <w:szCs w:val="18"/>
              </w:rPr>
            </w:pPr>
            <w:r>
              <w:rPr>
                <w:rFonts w:ascii="宋体" w:hAnsi="宋体"/>
                <w:bCs/>
                <w:color w:val="auto"/>
                <w:sz w:val="18"/>
                <w:szCs w:val="18"/>
              </w:rPr>
              <w:t>碳氧化率%</w:t>
            </w:r>
          </w:p>
        </w:tc>
      </w:tr>
      <w:tr w14:paraId="67669C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91" w:type="dxa"/>
            <w:vMerge w:val="continue"/>
            <w:tcBorders>
              <w:bottom w:val="single" w:color="auto" w:sz="12" w:space="0"/>
            </w:tcBorders>
            <w:vAlign w:val="center"/>
          </w:tcPr>
          <w:p w14:paraId="709C2DFA">
            <w:pPr>
              <w:widowControl/>
              <w:jc w:val="center"/>
              <w:rPr>
                <w:bCs/>
                <w:color w:val="auto"/>
                <w:sz w:val="18"/>
                <w:szCs w:val="18"/>
              </w:rPr>
            </w:pPr>
          </w:p>
        </w:tc>
        <w:tc>
          <w:tcPr>
            <w:tcW w:w="1212" w:type="dxa"/>
            <w:vMerge w:val="continue"/>
            <w:tcBorders>
              <w:bottom w:val="single" w:color="auto" w:sz="12" w:space="0"/>
            </w:tcBorders>
            <w:vAlign w:val="center"/>
          </w:tcPr>
          <w:p w14:paraId="12C4D467">
            <w:pPr>
              <w:widowControl/>
              <w:jc w:val="center"/>
              <w:rPr>
                <w:bCs/>
                <w:color w:val="auto"/>
                <w:sz w:val="18"/>
                <w:szCs w:val="18"/>
              </w:rPr>
            </w:pPr>
          </w:p>
        </w:tc>
        <w:tc>
          <w:tcPr>
            <w:tcW w:w="731" w:type="dxa"/>
            <w:tcBorders>
              <w:bottom w:val="single" w:color="auto" w:sz="12" w:space="0"/>
            </w:tcBorders>
            <w:vAlign w:val="center"/>
          </w:tcPr>
          <w:p w14:paraId="492B1E68">
            <w:pPr>
              <w:ind w:firstLine="0"/>
              <w:jc w:val="center"/>
              <w:rPr>
                <w:bCs/>
                <w:color w:val="auto"/>
                <w:sz w:val="18"/>
                <w:szCs w:val="18"/>
              </w:rPr>
            </w:pPr>
            <w:r>
              <w:rPr>
                <w:rFonts w:ascii="宋体" w:hAnsi="宋体"/>
                <w:bCs/>
                <w:color w:val="auto"/>
                <w:sz w:val="18"/>
                <w:szCs w:val="18"/>
              </w:rPr>
              <w:t>数据</w:t>
            </w:r>
          </w:p>
        </w:tc>
        <w:tc>
          <w:tcPr>
            <w:tcW w:w="1952" w:type="dxa"/>
            <w:tcBorders>
              <w:bottom w:val="single" w:color="auto" w:sz="12" w:space="0"/>
            </w:tcBorders>
            <w:vAlign w:val="center"/>
          </w:tcPr>
          <w:p w14:paraId="100D3E6F">
            <w:pPr>
              <w:jc w:val="center"/>
              <w:rPr>
                <w:bCs/>
                <w:color w:val="auto"/>
                <w:sz w:val="18"/>
                <w:szCs w:val="18"/>
              </w:rPr>
            </w:pPr>
            <w:r>
              <w:rPr>
                <w:rFonts w:ascii="宋体" w:hAnsi="宋体"/>
                <w:bCs/>
                <w:color w:val="auto"/>
                <w:sz w:val="18"/>
                <w:szCs w:val="18"/>
              </w:rPr>
              <w:t>数据来源</w:t>
            </w:r>
          </w:p>
        </w:tc>
        <w:tc>
          <w:tcPr>
            <w:tcW w:w="1134" w:type="dxa"/>
            <w:vMerge w:val="continue"/>
            <w:tcBorders>
              <w:bottom w:val="single" w:color="auto" w:sz="12" w:space="0"/>
            </w:tcBorders>
            <w:vAlign w:val="center"/>
          </w:tcPr>
          <w:p w14:paraId="2EC7DF68">
            <w:pPr>
              <w:widowControl/>
              <w:jc w:val="center"/>
              <w:rPr>
                <w:bCs/>
                <w:color w:val="auto"/>
                <w:sz w:val="18"/>
                <w:szCs w:val="18"/>
              </w:rPr>
            </w:pPr>
          </w:p>
        </w:tc>
        <w:tc>
          <w:tcPr>
            <w:tcW w:w="772" w:type="dxa"/>
            <w:tcBorders>
              <w:bottom w:val="single" w:color="auto" w:sz="12" w:space="0"/>
            </w:tcBorders>
            <w:vAlign w:val="center"/>
          </w:tcPr>
          <w:p w14:paraId="6582BA3E">
            <w:pPr>
              <w:ind w:firstLine="0"/>
              <w:jc w:val="center"/>
              <w:rPr>
                <w:rFonts w:ascii="宋体" w:hAnsi="宋体"/>
                <w:bCs/>
                <w:color w:val="auto"/>
                <w:sz w:val="18"/>
                <w:szCs w:val="18"/>
              </w:rPr>
            </w:pPr>
            <w:r>
              <w:rPr>
                <w:rFonts w:ascii="宋体" w:hAnsi="宋体"/>
                <w:bCs/>
                <w:color w:val="auto"/>
                <w:sz w:val="18"/>
                <w:szCs w:val="18"/>
              </w:rPr>
              <w:t>数据</w:t>
            </w:r>
          </w:p>
        </w:tc>
        <w:tc>
          <w:tcPr>
            <w:tcW w:w="1926" w:type="dxa"/>
            <w:tcBorders>
              <w:bottom w:val="single" w:color="auto" w:sz="12" w:space="0"/>
            </w:tcBorders>
            <w:vAlign w:val="center"/>
          </w:tcPr>
          <w:p w14:paraId="75C5C23A">
            <w:pPr>
              <w:ind w:firstLine="0"/>
              <w:jc w:val="center"/>
              <w:rPr>
                <w:rFonts w:ascii="宋体" w:hAnsi="宋体"/>
                <w:bCs/>
                <w:color w:val="auto"/>
                <w:sz w:val="18"/>
                <w:szCs w:val="18"/>
              </w:rPr>
            </w:pPr>
            <w:r>
              <w:rPr>
                <w:rFonts w:ascii="宋体" w:hAnsi="宋体"/>
                <w:bCs/>
                <w:color w:val="auto"/>
                <w:sz w:val="18"/>
                <w:szCs w:val="18"/>
              </w:rPr>
              <w:t>数据来源</w:t>
            </w:r>
          </w:p>
        </w:tc>
      </w:tr>
      <w:tr w14:paraId="616C8B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91" w:type="dxa"/>
            <w:tcBorders>
              <w:top w:val="single" w:color="auto" w:sz="12" w:space="0"/>
              <w:tl2br w:val="nil"/>
              <w:tr2bl w:val="nil"/>
            </w:tcBorders>
            <w:vAlign w:val="center"/>
          </w:tcPr>
          <w:p w14:paraId="590BDE9F">
            <w:pPr>
              <w:jc w:val="center"/>
              <w:rPr>
                <w:color w:val="auto"/>
                <w:sz w:val="18"/>
                <w:szCs w:val="18"/>
              </w:rPr>
            </w:pPr>
            <w:r>
              <w:rPr>
                <w:rFonts w:hint="eastAsia" w:ascii="宋体" w:hAnsi="宋体"/>
                <w:color w:val="auto"/>
                <w:sz w:val="18"/>
                <w:szCs w:val="18"/>
              </w:rPr>
              <w:t>焦炭</w:t>
            </w:r>
          </w:p>
        </w:tc>
        <w:tc>
          <w:tcPr>
            <w:tcW w:w="1212" w:type="dxa"/>
            <w:tcBorders>
              <w:top w:val="single" w:color="auto" w:sz="12" w:space="0"/>
              <w:tl2br w:val="nil"/>
              <w:tr2bl w:val="nil"/>
            </w:tcBorders>
            <w:vAlign w:val="center"/>
          </w:tcPr>
          <w:p w14:paraId="54D37AAF">
            <w:pPr>
              <w:jc w:val="center"/>
              <w:rPr>
                <w:color w:val="auto"/>
                <w:sz w:val="18"/>
                <w:szCs w:val="18"/>
              </w:rPr>
            </w:pPr>
          </w:p>
        </w:tc>
        <w:tc>
          <w:tcPr>
            <w:tcW w:w="731" w:type="dxa"/>
            <w:tcBorders>
              <w:top w:val="single" w:color="auto" w:sz="12" w:space="0"/>
              <w:tl2br w:val="nil"/>
              <w:tr2bl w:val="nil"/>
            </w:tcBorders>
            <w:vAlign w:val="center"/>
          </w:tcPr>
          <w:p w14:paraId="2638B911">
            <w:pPr>
              <w:jc w:val="center"/>
              <w:rPr>
                <w:color w:val="auto"/>
                <w:sz w:val="18"/>
                <w:szCs w:val="18"/>
              </w:rPr>
            </w:pPr>
          </w:p>
        </w:tc>
        <w:tc>
          <w:tcPr>
            <w:tcW w:w="1952" w:type="dxa"/>
            <w:tcBorders>
              <w:top w:val="single" w:color="auto" w:sz="12" w:space="0"/>
              <w:tl2br w:val="nil"/>
              <w:tr2bl w:val="nil"/>
            </w:tcBorders>
            <w:vAlign w:val="center"/>
          </w:tcPr>
          <w:p w14:paraId="40549827">
            <w:pPr>
              <w:ind w:firstLine="0"/>
              <w:jc w:val="center"/>
              <w:rPr>
                <w:color w:val="auto"/>
                <w:sz w:val="18"/>
                <w:szCs w:val="18"/>
              </w:rPr>
            </w:pPr>
            <w:r>
              <w:rPr>
                <w:color w:val="auto"/>
                <w:sz w:val="18"/>
                <w:szCs w:val="18"/>
              </w:rPr>
              <w:t>□</w:t>
            </w:r>
            <w:r>
              <w:rPr>
                <w:rFonts w:ascii="宋体" w:hAnsi="宋体"/>
                <w:color w:val="auto"/>
                <w:sz w:val="18"/>
                <w:szCs w:val="18"/>
              </w:rPr>
              <w:t xml:space="preserve">实测值 </w:t>
            </w:r>
            <w:r>
              <w:rPr>
                <w:color w:val="auto"/>
                <w:sz w:val="18"/>
                <w:szCs w:val="18"/>
              </w:rPr>
              <w:t>□</w:t>
            </w:r>
            <w:r>
              <w:rPr>
                <w:rFonts w:ascii="宋体" w:hAnsi="宋体"/>
                <w:color w:val="auto"/>
                <w:sz w:val="18"/>
                <w:szCs w:val="18"/>
              </w:rPr>
              <w:t>缺省值</w:t>
            </w:r>
          </w:p>
        </w:tc>
        <w:tc>
          <w:tcPr>
            <w:tcW w:w="1134" w:type="dxa"/>
            <w:tcBorders>
              <w:top w:val="single" w:color="auto" w:sz="12" w:space="0"/>
              <w:tl2br w:val="nil"/>
              <w:tr2bl w:val="nil"/>
            </w:tcBorders>
            <w:vAlign w:val="center"/>
          </w:tcPr>
          <w:p w14:paraId="13F4308A">
            <w:pPr>
              <w:jc w:val="center"/>
              <w:rPr>
                <w:color w:val="auto"/>
                <w:sz w:val="18"/>
                <w:szCs w:val="18"/>
              </w:rPr>
            </w:pPr>
          </w:p>
        </w:tc>
        <w:tc>
          <w:tcPr>
            <w:tcW w:w="772" w:type="dxa"/>
            <w:tcBorders>
              <w:top w:val="single" w:color="auto" w:sz="12" w:space="0"/>
              <w:tl2br w:val="nil"/>
              <w:tr2bl w:val="nil"/>
            </w:tcBorders>
            <w:vAlign w:val="center"/>
          </w:tcPr>
          <w:p w14:paraId="6DF237C4">
            <w:pPr>
              <w:jc w:val="center"/>
              <w:rPr>
                <w:color w:val="auto"/>
                <w:sz w:val="18"/>
                <w:szCs w:val="18"/>
              </w:rPr>
            </w:pPr>
          </w:p>
        </w:tc>
        <w:tc>
          <w:tcPr>
            <w:tcW w:w="1926" w:type="dxa"/>
            <w:tcBorders>
              <w:top w:val="single" w:color="auto" w:sz="12" w:space="0"/>
              <w:tl2br w:val="nil"/>
              <w:tr2bl w:val="nil"/>
            </w:tcBorders>
            <w:vAlign w:val="center"/>
          </w:tcPr>
          <w:p w14:paraId="69B98F7C">
            <w:pPr>
              <w:ind w:firstLine="0"/>
              <w:jc w:val="center"/>
              <w:rPr>
                <w:color w:val="auto"/>
                <w:sz w:val="18"/>
                <w:szCs w:val="18"/>
              </w:rPr>
            </w:pPr>
            <w:r>
              <w:rPr>
                <w:color w:val="auto"/>
                <w:sz w:val="18"/>
                <w:szCs w:val="18"/>
              </w:rPr>
              <w:t>□</w:t>
            </w:r>
            <w:r>
              <w:rPr>
                <w:rFonts w:ascii="宋体" w:hAnsi="宋体"/>
                <w:color w:val="auto"/>
                <w:sz w:val="18"/>
                <w:szCs w:val="18"/>
              </w:rPr>
              <w:t xml:space="preserve">实测值 </w:t>
            </w:r>
            <w:r>
              <w:rPr>
                <w:color w:val="auto"/>
                <w:sz w:val="18"/>
                <w:szCs w:val="18"/>
              </w:rPr>
              <w:t>□</w:t>
            </w:r>
            <w:r>
              <w:rPr>
                <w:rFonts w:ascii="宋体" w:hAnsi="宋体"/>
                <w:color w:val="auto"/>
                <w:sz w:val="18"/>
                <w:szCs w:val="18"/>
              </w:rPr>
              <w:t>缺省值</w:t>
            </w:r>
          </w:p>
        </w:tc>
      </w:tr>
      <w:tr w14:paraId="0932A9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91" w:type="dxa"/>
            <w:tcBorders>
              <w:tl2br w:val="nil"/>
              <w:tr2bl w:val="nil"/>
            </w:tcBorders>
            <w:vAlign w:val="center"/>
          </w:tcPr>
          <w:p w14:paraId="05EB13BE">
            <w:pPr>
              <w:jc w:val="center"/>
              <w:rPr>
                <w:color w:val="auto"/>
                <w:sz w:val="18"/>
                <w:szCs w:val="18"/>
              </w:rPr>
            </w:pPr>
            <w:r>
              <w:rPr>
                <w:rFonts w:hint="eastAsia" w:ascii="宋体" w:hAnsi="宋体"/>
                <w:color w:val="auto"/>
                <w:sz w:val="18"/>
                <w:szCs w:val="18"/>
              </w:rPr>
              <w:t>石油焦</w:t>
            </w:r>
          </w:p>
        </w:tc>
        <w:tc>
          <w:tcPr>
            <w:tcW w:w="1212" w:type="dxa"/>
            <w:tcBorders>
              <w:tl2br w:val="nil"/>
              <w:tr2bl w:val="nil"/>
            </w:tcBorders>
            <w:vAlign w:val="center"/>
          </w:tcPr>
          <w:p w14:paraId="782E2213">
            <w:pPr>
              <w:jc w:val="center"/>
              <w:rPr>
                <w:color w:val="auto"/>
                <w:sz w:val="18"/>
                <w:szCs w:val="18"/>
              </w:rPr>
            </w:pPr>
          </w:p>
        </w:tc>
        <w:tc>
          <w:tcPr>
            <w:tcW w:w="731" w:type="dxa"/>
            <w:tcBorders>
              <w:tl2br w:val="nil"/>
              <w:tr2bl w:val="nil"/>
            </w:tcBorders>
            <w:vAlign w:val="center"/>
          </w:tcPr>
          <w:p w14:paraId="741C5340">
            <w:pPr>
              <w:jc w:val="center"/>
              <w:rPr>
                <w:color w:val="auto"/>
                <w:sz w:val="18"/>
                <w:szCs w:val="18"/>
              </w:rPr>
            </w:pPr>
          </w:p>
        </w:tc>
        <w:tc>
          <w:tcPr>
            <w:tcW w:w="1952" w:type="dxa"/>
            <w:tcBorders>
              <w:tl2br w:val="nil"/>
              <w:tr2bl w:val="nil"/>
            </w:tcBorders>
            <w:vAlign w:val="center"/>
          </w:tcPr>
          <w:p w14:paraId="4491C1F3">
            <w:pPr>
              <w:ind w:firstLine="0"/>
              <w:jc w:val="center"/>
              <w:rPr>
                <w:color w:val="auto"/>
                <w:sz w:val="18"/>
                <w:szCs w:val="18"/>
              </w:rPr>
            </w:pPr>
            <w:r>
              <w:rPr>
                <w:color w:val="auto"/>
                <w:sz w:val="18"/>
                <w:szCs w:val="18"/>
              </w:rPr>
              <w:t>□</w:t>
            </w:r>
            <w:r>
              <w:rPr>
                <w:rFonts w:ascii="宋体" w:hAnsi="宋体"/>
                <w:color w:val="auto"/>
                <w:sz w:val="18"/>
                <w:szCs w:val="18"/>
              </w:rPr>
              <w:t xml:space="preserve">实测值 </w:t>
            </w:r>
            <w:r>
              <w:rPr>
                <w:color w:val="auto"/>
                <w:sz w:val="18"/>
                <w:szCs w:val="18"/>
              </w:rPr>
              <w:t>□</w:t>
            </w:r>
            <w:r>
              <w:rPr>
                <w:rFonts w:ascii="宋体" w:hAnsi="宋体"/>
                <w:color w:val="auto"/>
                <w:sz w:val="18"/>
                <w:szCs w:val="18"/>
              </w:rPr>
              <w:t>缺省值</w:t>
            </w:r>
          </w:p>
        </w:tc>
        <w:tc>
          <w:tcPr>
            <w:tcW w:w="1134" w:type="dxa"/>
            <w:tcBorders>
              <w:tl2br w:val="nil"/>
              <w:tr2bl w:val="nil"/>
            </w:tcBorders>
            <w:vAlign w:val="center"/>
          </w:tcPr>
          <w:p w14:paraId="5722DFE9">
            <w:pPr>
              <w:jc w:val="center"/>
              <w:rPr>
                <w:color w:val="auto"/>
                <w:sz w:val="18"/>
                <w:szCs w:val="18"/>
              </w:rPr>
            </w:pPr>
          </w:p>
        </w:tc>
        <w:tc>
          <w:tcPr>
            <w:tcW w:w="772" w:type="dxa"/>
            <w:tcBorders>
              <w:tl2br w:val="nil"/>
              <w:tr2bl w:val="nil"/>
            </w:tcBorders>
            <w:vAlign w:val="center"/>
          </w:tcPr>
          <w:p w14:paraId="302EDF3D">
            <w:pPr>
              <w:jc w:val="center"/>
              <w:rPr>
                <w:color w:val="auto"/>
                <w:sz w:val="18"/>
                <w:szCs w:val="18"/>
              </w:rPr>
            </w:pPr>
          </w:p>
        </w:tc>
        <w:tc>
          <w:tcPr>
            <w:tcW w:w="1926" w:type="dxa"/>
            <w:tcBorders>
              <w:tl2br w:val="nil"/>
              <w:tr2bl w:val="nil"/>
            </w:tcBorders>
            <w:vAlign w:val="center"/>
          </w:tcPr>
          <w:p w14:paraId="55C222C8">
            <w:pPr>
              <w:ind w:firstLine="0"/>
              <w:jc w:val="center"/>
              <w:rPr>
                <w:color w:val="auto"/>
                <w:sz w:val="18"/>
                <w:szCs w:val="18"/>
              </w:rPr>
            </w:pPr>
            <w:r>
              <w:rPr>
                <w:color w:val="auto"/>
                <w:sz w:val="18"/>
                <w:szCs w:val="18"/>
              </w:rPr>
              <w:t>□</w:t>
            </w:r>
            <w:r>
              <w:rPr>
                <w:rFonts w:ascii="宋体" w:hAnsi="宋体"/>
                <w:color w:val="auto"/>
                <w:sz w:val="18"/>
                <w:szCs w:val="18"/>
              </w:rPr>
              <w:t xml:space="preserve">实测值 </w:t>
            </w:r>
            <w:r>
              <w:rPr>
                <w:color w:val="auto"/>
                <w:sz w:val="18"/>
                <w:szCs w:val="18"/>
              </w:rPr>
              <w:t>□</w:t>
            </w:r>
            <w:r>
              <w:rPr>
                <w:rFonts w:ascii="宋体" w:hAnsi="宋体"/>
                <w:color w:val="auto"/>
                <w:sz w:val="18"/>
                <w:szCs w:val="18"/>
              </w:rPr>
              <w:t>缺省值</w:t>
            </w:r>
          </w:p>
        </w:tc>
      </w:tr>
      <w:tr w14:paraId="19CB4E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91" w:type="dxa"/>
            <w:tcBorders>
              <w:tl2br w:val="nil"/>
              <w:tr2bl w:val="nil"/>
            </w:tcBorders>
            <w:vAlign w:val="center"/>
          </w:tcPr>
          <w:p w14:paraId="6B6C54CF">
            <w:pPr>
              <w:jc w:val="center"/>
              <w:rPr>
                <w:color w:val="auto"/>
                <w:sz w:val="18"/>
                <w:szCs w:val="18"/>
              </w:rPr>
            </w:pPr>
            <w:r>
              <w:rPr>
                <w:rFonts w:hint="eastAsia" w:ascii="宋体" w:hAnsi="宋体"/>
                <w:color w:val="auto"/>
                <w:sz w:val="18"/>
                <w:szCs w:val="18"/>
              </w:rPr>
              <w:t>无烟煤</w:t>
            </w:r>
          </w:p>
        </w:tc>
        <w:tc>
          <w:tcPr>
            <w:tcW w:w="1212" w:type="dxa"/>
            <w:tcBorders>
              <w:tl2br w:val="nil"/>
              <w:tr2bl w:val="nil"/>
            </w:tcBorders>
            <w:vAlign w:val="center"/>
          </w:tcPr>
          <w:p w14:paraId="5D77DFD1">
            <w:pPr>
              <w:jc w:val="center"/>
              <w:rPr>
                <w:color w:val="auto"/>
                <w:sz w:val="18"/>
                <w:szCs w:val="18"/>
              </w:rPr>
            </w:pPr>
          </w:p>
        </w:tc>
        <w:tc>
          <w:tcPr>
            <w:tcW w:w="731" w:type="dxa"/>
            <w:tcBorders>
              <w:tl2br w:val="nil"/>
              <w:tr2bl w:val="nil"/>
            </w:tcBorders>
            <w:vAlign w:val="center"/>
          </w:tcPr>
          <w:p w14:paraId="4DC35031">
            <w:pPr>
              <w:jc w:val="center"/>
              <w:rPr>
                <w:color w:val="auto"/>
                <w:sz w:val="18"/>
                <w:szCs w:val="18"/>
              </w:rPr>
            </w:pPr>
          </w:p>
        </w:tc>
        <w:tc>
          <w:tcPr>
            <w:tcW w:w="1952" w:type="dxa"/>
            <w:tcBorders>
              <w:tl2br w:val="nil"/>
              <w:tr2bl w:val="nil"/>
            </w:tcBorders>
            <w:vAlign w:val="center"/>
          </w:tcPr>
          <w:p w14:paraId="02CF6671">
            <w:pPr>
              <w:ind w:firstLine="0"/>
              <w:jc w:val="center"/>
              <w:rPr>
                <w:color w:val="auto"/>
                <w:sz w:val="18"/>
                <w:szCs w:val="18"/>
              </w:rPr>
            </w:pPr>
            <w:r>
              <w:rPr>
                <w:color w:val="auto"/>
                <w:sz w:val="18"/>
                <w:szCs w:val="18"/>
              </w:rPr>
              <w:t>□</w:t>
            </w:r>
            <w:r>
              <w:rPr>
                <w:rFonts w:ascii="宋体" w:hAnsi="宋体"/>
                <w:color w:val="auto"/>
                <w:sz w:val="18"/>
                <w:szCs w:val="18"/>
              </w:rPr>
              <w:t xml:space="preserve">实测值 </w:t>
            </w:r>
            <w:r>
              <w:rPr>
                <w:color w:val="auto"/>
                <w:sz w:val="18"/>
                <w:szCs w:val="18"/>
              </w:rPr>
              <w:t>□</w:t>
            </w:r>
            <w:r>
              <w:rPr>
                <w:rFonts w:ascii="宋体" w:hAnsi="宋体"/>
                <w:color w:val="auto"/>
                <w:sz w:val="18"/>
                <w:szCs w:val="18"/>
              </w:rPr>
              <w:t>缺省值</w:t>
            </w:r>
          </w:p>
        </w:tc>
        <w:tc>
          <w:tcPr>
            <w:tcW w:w="1134" w:type="dxa"/>
            <w:tcBorders>
              <w:tl2br w:val="nil"/>
              <w:tr2bl w:val="nil"/>
            </w:tcBorders>
            <w:vAlign w:val="center"/>
          </w:tcPr>
          <w:p w14:paraId="27DF42B3">
            <w:pPr>
              <w:jc w:val="center"/>
              <w:rPr>
                <w:color w:val="auto"/>
                <w:sz w:val="18"/>
                <w:szCs w:val="18"/>
              </w:rPr>
            </w:pPr>
          </w:p>
        </w:tc>
        <w:tc>
          <w:tcPr>
            <w:tcW w:w="772" w:type="dxa"/>
            <w:tcBorders>
              <w:tl2br w:val="nil"/>
              <w:tr2bl w:val="nil"/>
            </w:tcBorders>
            <w:vAlign w:val="center"/>
          </w:tcPr>
          <w:p w14:paraId="540447FC">
            <w:pPr>
              <w:jc w:val="center"/>
              <w:rPr>
                <w:color w:val="auto"/>
                <w:sz w:val="18"/>
                <w:szCs w:val="18"/>
              </w:rPr>
            </w:pPr>
          </w:p>
        </w:tc>
        <w:tc>
          <w:tcPr>
            <w:tcW w:w="1926" w:type="dxa"/>
            <w:tcBorders>
              <w:tl2br w:val="nil"/>
              <w:tr2bl w:val="nil"/>
            </w:tcBorders>
            <w:vAlign w:val="center"/>
          </w:tcPr>
          <w:p w14:paraId="2D8380B4">
            <w:pPr>
              <w:ind w:firstLine="0"/>
              <w:jc w:val="center"/>
              <w:rPr>
                <w:color w:val="auto"/>
                <w:sz w:val="18"/>
                <w:szCs w:val="18"/>
              </w:rPr>
            </w:pPr>
            <w:r>
              <w:rPr>
                <w:color w:val="auto"/>
                <w:sz w:val="18"/>
                <w:szCs w:val="18"/>
              </w:rPr>
              <w:t>□</w:t>
            </w:r>
            <w:r>
              <w:rPr>
                <w:rFonts w:ascii="宋体" w:hAnsi="宋体"/>
                <w:color w:val="auto"/>
                <w:sz w:val="18"/>
                <w:szCs w:val="18"/>
              </w:rPr>
              <w:t xml:space="preserve">实测值 </w:t>
            </w:r>
            <w:r>
              <w:rPr>
                <w:color w:val="auto"/>
                <w:sz w:val="18"/>
                <w:szCs w:val="18"/>
              </w:rPr>
              <w:t>□</w:t>
            </w:r>
            <w:r>
              <w:rPr>
                <w:rFonts w:ascii="宋体" w:hAnsi="宋体"/>
                <w:color w:val="auto"/>
                <w:sz w:val="18"/>
                <w:szCs w:val="18"/>
              </w:rPr>
              <w:t>缺省值</w:t>
            </w:r>
          </w:p>
        </w:tc>
      </w:tr>
      <w:tr w14:paraId="200C79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91" w:type="dxa"/>
            <w:tcBorders>
              <w:tl2br w:val="nil"/>
              <w:tr2bl w:val="nil"/>
            </w:tcBorders>
            <w:vAlign w:val="center"/>
          </w:tcPr>
          <w:p w14:paraId="7789033F">
            <w:pPr>
              <w:jc w:val="center"/>
              <w:rPr>
                <w:color w:val="auto"/>
                <w:sz w:val="18"/>
                <w:szCs w:val="18"/>
              </w:rPr>
            </w:pPr>
            <w:r>
              <w:rPr>
                <w:rFonts w:hint="eastAsia" w:ascii="宋体" w:hAnsi="宋体"/>
                <w:color w:val="auto"/>
                <w:sz w:val="18"/>
                <w:szCs w:val="18"/>
              </w:rPr>
              <w:t>烟煤</w:t>
            </w:r>
          </w:p>
        </w:tc>
        <w:tc>
          <w:tcPr>
            <w:tcW w:w="1212" w:type="dxa"/>
            <w:tcBorders>
              <w:tl2br w:val="nil"/>
              <w:tr2bl w:val="nil"/>
            </w:tcBorders>
            <w:vAlign w:val="center"/>
          </w:tcPr>
          <w:p w14:paraId="0124BE12">
            <w:pPr>
              <w:jc w:val="center"/>
              <w:rPr>
                <w:color w:val="auto"/>
                <w:sz w:val="18"/>
                <w:szCs w:val="18"/>
              </w:rPr>
            </w:pPr>
          </w:p>
        </w:tc>
        <w:tc>
          <w:tcPr>
            <w:tcW w:w="731" w:type="dxa"/>
            <w:tcBorders>
              <w:tl2br w:val="nil"/>
              <w:tr2bl w:val="nil"/>
            </w:tcBorders>
            <w:vAlign w:val="center"/>
          </w:tcPr>
          <w:p w14:paraId="053FDC97">
            <w:pPr>
              <w:jc w:val="center"/>
              <w:rPr>
                <w:color w:val="auto"/>
                <w:sz w:val="18"/>
                <w:szCs w:val="18"/>
              </w:rPr>
            </w:pPr>
          </w:p>
        </w:tc>
        <w:tc>
          <w:tcPr>
            <w:tcW w:w="1952" w:type="dxa"/>
            <w:tcBorders>
              <w:tl2br w:val="nil"/>
              <w:tr2bl w:val="nil"/>
            </w:tcBorders>
            <w:vAlign w:val="center"/>
          </w:tcPr>
          <w:p w14:paraId="694D2E69">
            <w:pPr>
              <w:ind w:firstLine="0"/>
              <w:jc w:val="center"/>
              <w:rPr>
                <w:color w:val="auto"/>
                <w:sz w:val="18"/>
                <w:szCs w:val="18"/>
              </w:rPr>
            </w:pPr>
            <w:r>
              <w:rPr>
                <w:color w:val="auto"/>
                <w:sz w:val="18"/>
                <w:szCs w:val="18"/>
              </w:rPr>
              <w:t>□</w:t>
            </w:r>
            <w:r>
              <w:rPr>
                <w:rFonts w:ascii="宋体" w:hAnsi="宋体"/>
                <w:color w:val="auto"/>
                <w:sz w:val="18"/>
                <w:szCs w:val="18"/>
              </w:rPr>
              <w:t xml:space="preserve">实测值 </w:t>
            </w:r>
            <w:r>
              <w:rPr>
                <w:color w:val="auto"/>
                <w:sz w:val="18"/>
                <w:szCs w:val="18"/>
              </w:rPr>
              <w:t>□</w:t>
            </w:r>
            <w:r>
              <w:rPr>
                <w:rFonts w:ascii="宋体" w:hAnsi="宋体"/>
                <w:color w:val="auto"/>
                <w:sz w:val="18"/>
                <w:szCs w:val="18"/>
              </w:rPr>
              <w:t>缺省值</w:t>
            </w:r>
          </w:p>
        </w:tc>
        <w:tc>
          <w:tcPr>
            <w:tcW w:w="1134" w:type="dxa"/>
            <w:tcBorders>
              <w:tl2br w:val="nil"/>
              <w:tr2bl w:val="nil"/>
            </w:tcBorders>
            <w:vAlign w:val="center"/>
          </w:tcPr>
          <w:p w14:paraId="0D6D4843">
            <w:pPr>
              <w:jc w:val="center"/>
              <w:rPr>
                <w:color w:val="auto"/>
                <w:sz w:val="18"/>
                <w:szCs w:val="18"/>
              </w:rPr>
            </w:pPr>
          </w:p>
        </w:tc>
        <w:tc>
          <w:tcPr>
            <w:tcW w:w="772" w:type="dxa"/>
            <w:tcBorders>
              <w:tl2br w:val="nil"/>
              <w:tr2bl w:val="nil"/>
            </w:tcBorders>
            <w:vAlign w:val="center"/>
          </w:tcPr>
          <w:p w14:paraId="7D3CA938">
            <w:pPr>
              <w:jc w:val="center"/>
              <w:rPr>
                <w:color w:val="auto"/>
                <w:sz w:val="18"/>
                <w:szCs w:val="18"/>
              </w:rPr>
            </w:pPr>
          </w:p>
        </w:tc>
        <w:tc>
          <w:tcPr>
            <w:tcW w:w="1926" w:type="dxa"/>
            <w:tcBorders>
              <w:tl2br w:val="nil"/>
              <w:tr2bl w:val="nil"/>
            </w:tcBorders>
            <w:vAlign w:val="center"/>
          </w:tcPr>
          <w:p w14:paraId="6318734C">
            <w:pPr>
              <w:ind w:firstLine="0"/>
              <w:jc w:val="center"/>
              <w:rPr>
                <w:color w:val="auto"/>
                <w:sz w:val="18"/>
                <w:szCs w:val="18"/>
              </w:rPr>
            </w:pPr>
            <w:r>
              <w:rPr>
                <w:color w:val="auto"/>
                <w:sz w:val="18"/>
                <w:szCs w:val="18"/>
              </w:rPr>
              <w:t>□</w:t>
            </w:r>
            <w:r>
              <w:rPr>
                <w:rFonts w:ascii="宋体" w:hAnsi="宋体"/>
                <w:color w:val="auto"/>
                <w:sz w:val="18"/>
                <w:szCs w:val="18"/>
              </w:rPr>
              <w:t xml:space="preserve">实测值 </w:t>
            </w:r>
            <w:r>
              <w:rPr>
                <w:color w:val="auto"/>
                <w:sz w:val="18"/>
                <w:szCs w:val="18"/>
              </w:rPr>
              <w:t>□</w:t>
            </w:r>
            <w:r>
              <w:rPr>
                <w:rFonts w:ascii="宋体" w:hAnsi="宋体"/>
                <w:color w:val="auto"/>
                <w:sz w:val="18"/>
                <w:szCs w:val="18"/>
              </w:rPr>
              <w:t>缺省值</w:t>
            </w:r>
          </w:p>
        </w:tc>
      </w:tr>
      <w:tr w14:paraId="32D7BF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91" w:type="dxa"/>
            <w:tcBorders>
              <w:tl2br w:val="nil"/>
              <w:tr2bl w:val="nil"/>
            </w:tcBorders>
            <w:vAlign w:val="center"/>
          </w:tcPr>
          <w:p w14:paraId="0F1ECD9A">
            <w:pPr>
              <w:jc w:val="center"/>
              <w:rPr>
                <w:color w:val="auto"/>
                <w:sz w:val="18"/>
                <w:szCs w:val="18"/>
              </w:rPr>
            </w:pPr>
            <w:r>
              <w:rPr>
                <w:rFonts w:hint="eastAsia" w:ascii="宋体" w:hAnsi="宋体"/>
                <w:color w:val="auto"/>
                <w:sz w:val="18"/>
                <w:szCs w:val="18"/>
              </w:rPr>
              <w:t>褐煤</w:t>
            </w:r>
          </w:p>
        </w:tc>
        <w:tc>
          <w:tcPr>
            <w:tcW w:w="1212" w:type="dxa"/>
            <w:tcBorders>
              <w:tl2br w:val="nil"/>
              <w:tr2bl w:val="nil"/>
            </w:tcBorders>
            <w:vAlign w:val="center"/>
          </w:tcPr>
          <w:p w14:paraId="7AAE5075">
            <w:pPr>
              <w:jc w:val="center"/>
              <w:rPr>
                <w:color w:val="auto"/>
                <w:sz w:val="18"/>
                <w:szCs w:val="18"/>
              </w:rPr>
            </w:pPr>
          </w:p>
        </w:tc>
        <w:tc>
          <w:tcPr>
            <w:tcW w:w="731" w:type="dxa"/>
            <w:tcBorders>
              <w:tl2br w:val="nil"/>
              <w:tr2bl w:val="nil"/>
            </w:tcBorders>
            <w:vAlign w:val="center"/>
          </w:tcPr>
          <w:p w14:paraId="6BCA082E">
            <w:pPr>
              <w:jc w:val="center"/>
              <w:rPr>
                <w:color w:val="auto"/>
                <w:sz w:val="18"/>
                <w:szCs w:val="18"/>
              </w:rPr>
            </w:pPr>
          </w:p>
        </w:tc>
        <w:tc>
          <w:tcPr>
            <w:tcW w:w="1952" w:type="dxa"/>
            <w:tcBorders>
              <w:tl2br w:val="nil"/>
              <w:tr2bl w:val="nil"/>
            </w:tcBorders>
            <w:vAlign w:val="center"/>
          </w:tcPr>
          <w:p w14:paraId="6EB1B774">
            <w:pPr>
              <w:ind w:firstLine="0"/>
              <w:jc w:val="center"/>
              <w:rPr>
                <w:color w:val="auto"/>
                <w:sz w:val="18"/>
                <w:szCs w:val="18"/>
              </w:rPr>
            </w:pPr>
            <w:r>
              <w:rPr>
                <w:color w:val="auto"/>
                <w:sz w:val="18"/>
                <w:szCs w:val="18"/>
              </w:rPr>
              <w:t>□</w:t>
            </w:r>
            <w:r>
              <w:rPr>
                <w:rFonts w:ascii="宋体" w:hAnsi="宋体"/>
                <w:color w:val="auto"/>
                <w:sz w:val="18"/>
                <w:szCs w:val="18"/>
              </w:rPr>
              <w:t xml:space="preserve">实测值 </w:t>
            </w:r>
            <w:r>
              <w:rPr>
                <w:color w:val="auto"/>
                <w:sz w:val="18"/>
                <w:szCs w:val="18"/>
              </w:rPr>
              <w:t>□</w:t>
            </w:r>
            <w:r>
              <w:rPr>
                <w:rFonts w:ascii="宋体" w:hAnsi="宋体"/>
                <w:color w:val="auto"/>
                <w:sz w:val="18"/>
                <w:szCs w:val="18"/>
              </w:rPr>
              <w:t>缺省值</w:t>
            </w:r>
          </w:p>
        </w:tc>
        <w:tc>
          <w:tcPr>
            <w:tcW w:w="1134" w:type="dxa"/>
            <w:tcBorders>
              <w:tl2br w:val="nil"/>
              <w:tr2bl w:val="nil"/>
            </w:tcBorders>
            <w:vAlign w:val="center"/>
          </w:tcPr>
          <w:p w14:paraId="4F5A4727">
            <w:pPr>
              <w:jc w:val="center"/>
              <w:rPr>
                <w:color w:val="auto"/>
                <w:sz w:val="18"/>
                <w:szCs w:val="18"/>
              </w:rPr>
            </w:pPr>
          </w:p>
        </w:tc>
        <w:tc>
          <w:tcPr>
            <w:tcW w:w="772" w:type="dxa"/>
            <w:tcBorders>
              <w:tl2br w:val="nil"/>
              <w:tr2bl w:val="nil"/>
            </w:tcBorders>
            <w:vAlign w:val="center"/>
          </w:tcPr>
          <w:p w14:paraId="7092D60D">
            <w:pPr>
              <w:jc w:val="center"/>
              <w:rPr>
                <w:color w:val="auto"/>
                <w:sz w:val="18"/>
                <w:szCs w:val="18"/>
              </w:rPr>
            </w:pPr>
          </w:p>
        </w:tc>
        <w:tc>
          <w:tcPr>
            <w:tcW w:w="1926" w:type="dxa"/>
            <w:tcBorders>
              <w:tl2br w:val="nil"/>
              <w:tr2bl w:val="nil"/>
            </w:tcBorders>
            <w:vAlign w:val="center"/>
          </w:tcPr>
          <w:p w14:paraId="1711C1C0">
            <w:pPr>
              <w:ind w:firstLine="0"/>
              <w:jc w:val="center"/>
              <w:rPr>
                <w:color w:val="auto"/>
                <w:sz w:val="18"/>
                <w:szCs w:val="18"/>
              </w:rPr>
            </w:pPr>
            <w:r>
              <w:rPr>
                <w:color w:val="auto"/>
                <w:sz w:val="18"/>
                <w:szCs w:val="18"/>
              </w:rPr>
              <w:t>□</w:t>
            </w:r>
            <w:r>
              <w:rPr>
                <w:rFonts w:ascii="宋体" w:hAnsi="宋体"/>
                <w:color w:val="auto"/>
                <w:sz w:val="18"/>
                <w:szCs w:val="18"/>
              </w:rPr>
              <w:t xml:space="preserve">实测值 </w:t>
            </w:r>
            <w:r>
              <w:rPr>
                <w:color w:val="auto"/>
                <w:sz w:val="18"/>
                <w:szCs w:val="18"/>
              </w:rPr>
              <w:t>□</w:t>
            </w:r>
            <w:r>
              <w:rPr>
                <w:rFonts w:ascii="宋体" w:hAnsi="宋体"/>
                <w:color w:val="auto"/>
                <w:sz w:val="18"/>
                <w:szCs w:val="18"/>
              </w:rPr>
              <w:t>缺省值</w:t>
            </w:r>
          </w:p>
        </w:tc>
      </w:tr>
      <w:tr w14:paraId="7E9F3F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91" w:type="dxa"/>
            <w:tcBorders>
              <w:tl2br w:val="nil"/>
              <w:tr2bl w:val="nil"/>
            </w:tcBorders>
            <w:vAlign w:val="center"/>
          </w:tcPr>
          <w:p w14:paraId="34594D26">
            <w:pPr>
              <w:jc w:val="center"/>
              <w:rPr>
                <w:color w:val="auto"/>
                <w:sz w:val="18"/>
                <w:szCs w:val="18"/>
              </w:rPr>
            </w:pPr>
            <w:r>
              <w:rPr>
                <w:rFonts w:hint="eastAsia" w:ascii="宋体" w:hAnsi="宋体"/>
                <w:color w:val="auto"/>
                <w:sz w:val="18"/>
                <w:szCs w:val="18"/>
              </w:rPr>
              <w:t>原油</w:t>
            </w:r>
          </w:p>
        </w:tc>
        <w:tc>
          <w:tcPr>
            <w:tcW w:w="1212" w:type="dxa"/>
            <w:tcBorders>
              <w:tl2br w:val="nil"/>
              <w:tr2bl w:val="nil"/>
            </w:tcBorders>
            <w:vAlign w:val="center"/>
          </w:tcPr>
          <w:p w14:paraId="6F27BB90">
            <w:pPr>
              <w:jc w:val="center"/>
              <w:rPr>
                <w:color w:val="auto"/>
                <w:sz w:val="18"/>
                <w:szCs w:val="18"/>
              </w:rPr>
            </w:pPr>
          </w:p>
        </w:tc>
        <w:tc>
          <w:tcPr>
            <w:tcW w:w="731" w:type="dxa"/>
            <w:tcBorders>
              <w:tl2br w:val="nil"/>
              <w:tr2bl w:val="nil"/>
            </w:tcBorders>
            <w:vAlign w:val="center"/>
          </w:tcPr>
          <w:p w14:paraId="61D6E4C4">
            <w:pPr>
              <w:jc w:val="center"/>
              <w:rPr>
                <w:color w:val="auto"/>
                <w:sz w:val="18"/>
                <w:szCs w:val="18"/>
              </w:rPr>
            </w:pPr>
          </w:p>
        </w:tc>
        <w:tc>
          <w:tcPr>
            <w:tcW w:w="1952" w:type="dxa"/>
            <w:tcBorders>
              <w:tl2br w:val="nil"/>
              <w:tr2bl w:val="nil"/>
            </w:tcBorders>
            <w:vAlign w:val="center"/>
          </w:tcPr>
          <w:p w14:paraId="42FBA6B7">
            <w:pPr>
              <w:ind w:firstLine="0"/>
              <w:jc w:val="center"/>
              <w:rPr>
                <w:color w:val="auto"/>
                <w:sz w:val="18"/>
                <w:szCs w:val="18"/>
              </w:rPr>
            </w:pPr>
            <w:r>
              <w:rPr>
                <w:color w:val="auto"/>
                <w:sz w:val="18"/>
                <w:szCs w:val="18"/>
              </w:rPr>
              <w:t>□</w:t>
            </w:r>
            <w:r>
              <w:rPr>
                <w:rFonts w:ascii="宋体" w:hAnsi="宋体"/>
                <w:color w:val="auto"/>
                <w:sz w:val="18"/>
                <w:szCs w:val="18"/>
              </w:rPr>
              <w:t xml:space="preserve">实测值 </w:t>
            </w:r>
            <w:r>
              <w:rPr>
                <w:color w:val="auto"/>
                <w:sz w:val="18"/>
                <w:szCs w:val="18"/>
              </w:rPr>
              <w:t>□</w:t>
            </w:r>
            <w:r>
              <w:rPr>
                <w:rFonts w:ascii="宋体" w:hAnsi="宋体"/>
                <w:color w:val="auto"/>
                <w:sz w:val="18"/>
                <w:szCs w:val="18"/>
              </w:rPr>
              <w:t>缺省值</w:t>
            </w:r>
          </w:p>
        </w:tc>
        <w:tc>
          <w:tcPr>
            <w:tcW w:w="1134" w:type="dxa"/>
            <w:tcBorders>
              <w:tl2br w:val="nil"/>
              <w:tr2bl w:val="nil"/>
            </w:tcBorders>
            <w:vAlign w:val="center"/>
          </w:tcPr>
          <w:p w14:paraId="673F7629">
            <w:pPr>
              <w:jc w:val="center"/>
              <w:rPr>
                <w:color w:val="auto"/>
                <w:sz w:val="18"/>
                <w:szCs w:val="18"/>
              </w:rPr>
            </w:pPr>
          </w:p>
        </w:tc>
        <w:tc>
          <w:tcPr>
            <w:tcW w:w="772" w:type="dxa"/>
            <w:tcBorders>
              <w:tl2br w:val="nil"/>
              <w:tr2bl w:val="nil"/>
            </w:tcBorders>
            <w:vAlign w:val="center"/>
          </w:tcPr>
          <w:p w14:paraId="78ACCA9A">
            <w:pPr>
              <w:jc w:val="center"/>
              <w:rPr>
                <w:color w:val="auto"/>
                <w:sz w:val="18"/>
                <w:szCs w:val="18"/>
              </w:rPr>
            </w:pPr>
          </w:p>
        </w:tc>
        <w:tc>
          <w:tcPr>
            <w:tcW w:w="1926" w:type="dxa"/>
            <w:tcBorders>
              <w:tl2br w:val="nil"/>
              <w:tr2bl w:val="nil"/>
            </w:tcBorders>
            <w:vAlign w:val="center"/>
          </w:tcPr>
          <w:p w14:paraId="6FD3F867">
            <w:pPr>
              <w:ind w:firstLine="0"/>
              <w:jc w:val="center"/>
              <w:rPr>
                <w:color w:val="auto"/>
                <w:sz w:val="18"/>
                <w:szCs w:val="18"/>
              </w:rPr>
            </w:pPr>
            <w:r>
              <w:rPr>
                <w:color w:val="auto"/>
                <w:sz w:val="18"/>
                <w:szCs w:val="18"/>
              </w:rPr>
              <w:t>□</w:t>
            </w:r>
            <w:r>
              <w:rPr>
                <w:rFonts w:ascii="宋体" w:hAnsi="宋体"/>
                <w:color w:val="auto"/>
                <w:sz w:val="18"/>
                <w:szCs w:val="18"/>
              </w:rPr>
              <w:t xml:space="preserve">实测值 </w:t>
            </w:r>
            <w:r>
              <w:rPr>
                <w:color w:val="auto"/>
                <w:sz w:val="18"/>
                <w:szCs w:val="18"/>
              </w:rPr>
              <w:t>□</w:t>
            </w:r>
            <w:r>
              <w:rPr>
                <w:rFonts w:ascii="宋体" w:hAnsi="宋体"/>
                <w:color w:val="auto"/>
                <w:sz w:val="18"/>
                <w:szCs w:val="18"/>
              </w:rPr>
              <w:t>缺省值</w:t>
            </w:r>
          </w:p>
        </w:tc>
      </w:tr>
      <w:tr w14:paraId="4960A9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91" w:type="dxa"/>
            <w:tcBorders>
              <w:tl2br w:val="nil"/>
              <w:tr2bl w:val="nil"/>
            </w:tcBorders>
            <w:vAlign w:val="center"/>
          </w:tcPr>
          <w:p w14:paraId="0FC58D5C">
            <w:pPr>
              <w:jc w:val="center"/>
              <w:rPr>
                <w:color w:val="auto"/>
                <w:sz w:val="18"/>
                <w:szCs w:val="18"/>
              </w:rPr>
            </w:pPr>
            <w:r>
              <w:rPr>
                <w:rFonts w:hint="eastAsia" w:ascii="宋体" w:hAnsi="宋体"/>
                <w:color w:val="auto"/>
                <w:sz w:val="18"/>
                <w:szCs w:val="18"/>
              </w:rPr>
              <w:t>燃料油</w:t>
            </w:r>
          </w:p>
        </w:tc>
        <w:tc>
          <w:tcPr>
            <w:tcW w:w="1212" w:type="dxa"/>
            <w:tcBorders>
              <w:tl2br w:val="nil"/>
              <w:tr2bl w:val="nil"/>
            </w:tcBorders>
            <w:vAlign w:val="center"/>
          </w:tcPr>
          <w:p w14:paraId="0DB7310C">
            <w:pPr>
              <w:jc w:val="center"/>
              <w:rPr>
                <w:color w:val="auto"/>
                <w:sz w:val="18"/>
                <w:szCs w:val="18"/>
              </w:rPr>
            </w:pPr>
          </w:p>
        </w:tc>
        <w:tc>
          <w:tcPr>
            <w:tcW w:w="731" w:type="dxa"/>
            <w:tcBorders>
              <w:tl2br w:val="nil"/>
              <w:tr2bl w:val="nil"/>
            </w:tcBorders>
            <w:vAlign w:val="center"/>
          </w:tcPr>
          <w:p w14:paraId="561580E7">
            <w:pPr>
              <w:jc w:val="center"/>
              <w:rPr>
                <w:color w:val="auto"/>
                <w:sz w:val="18"/>
                <w:szCs w:val="18"/>
              </w:rPr>
            </w:pPr>
          </w:p>
        </w:tc>
        <w:tc>
          <w:tcPr>
            <w:tcW w:w="1952" w:type="dxa"/>
            <w:tcBorders>
              <w:tl2br w:val="nil"/>
              <w:tr2bl w:val="nil"/>
            </w:tcBorders>
            <w:vAlign w:val="center"/>
          </w:tcPr>
          <w:p w14:paraId="443B7FCF">
            <w:pPr>
              <w:ind w:firstLine="0"/>
              <w:jc w:val="center"/>
              <w:rPr>
                <w:color w:val="auto"/>
                <w:sz w:val="18"/>
                <w:szCs w:val="18"/>
              </w:rPr>
            </w:pPr>
            <w:r>
              <w:rPr>
                <w:color w:val="auto"/>
                <w:sz w:val="18"/>
                <w:szCs w:val="18"/>
              </w:rPr>
              <w:t>□</w:t>
            </w:r>
            <w:r>
              <w:rPr>
                <w:rFonts w:ascii="宋体" w:hAnsi="宋体"/>
                <w:color w:val="auto"/>
                <w:sz w:val="18"/>
                <w:szCs w:val="18"/>
              </w:rPr>
              <w:t xml:space="preserve">实测值 </w:t>
            </w:r>
            <w:r>
              <w:rPr>
                <w:color w:val="auto"/>
                <w:sz w:val="18"/>
                <w:szCs w:val="18"/>
              </w:rPr>
              <w:t>□</w:t>
            </w:r>
            <w:r>
              <w:rPr>
                <w:rFonts w:ascii="宋体" w:hAnsi="宋体"/>
                <w:color w:val="auto"/>
                <w:sz w:val="18"/>
                <w:szCs w:val="18"/>
              </w:rPr>
              <w:t>缺省值</w:t>
            </w:r>
          </w:p>
        </w:tc>
        <w:tc>
          <w:tcPr>
            <w:tcW w:w="1134" w:type="dxa"/>
            <w:tcBorders>
              <w:tl2br w:val="nil"/>
              <w:tr2bl w:val="nil"/>
            </w:tcBorders>
            <w:vAlign w:val="center"/>
          </w:tcPr>
          <w:p w14:paraId="020FBCDD">
            <w:pPr>
              <w:jc w:val="center"/>
              <w:rPr>
                <w:color w:val="auto"/>
                <w:sz w:val="18"/>
                <w:szCs w:val="18"/>
              </w:rPr>
            </w:pPr>
          </w:p>
        </w:tc>
        <w:tc>
          <w:tcPr>
            <w:tcW w:w="772" w:type="dxa"/>
            <w:tcBorders>
              <w:tl2br w:val="nil"/>
              <w:tr2bl w:val="nil"/>
            </w:tcBorders>
            <w:vAlign w:val="center"/>
          </w:tcPr>
          <w:p w14:paraId="3F388A77">
            <w:pPr>
              <w:jc w:val="center"/>
              <w:rPr>
                <w:color w:val="auto"/>
                <w:sz w:val="18"/>
                <w:szCs w:val="18"/>
              </w:rPr>
            </w:pPr>
          </w:p>
        </w:tc>
        <w:tc>
          <w:tcPr>
            <w:tcW w:w="1926" w:type="dxa"/>
            <w:tcBorders>
              <w:tl2br w:val="nil"/>
              <w:tr2bl w:val="nil"/>
            </w:tcBorders>
            <w:vAlign w:val="center"/>
          </w:tcPr>
          <w:p w14:paraId="5BE40364">
            <w:pPr>
              <w:ind w:firstLine="0"/>
              <w:jc w:val="center"/>
              <w:rPr>
                <w:color w:val="auto"/>
                <w:sz w:val="18"/>
                <w:szCs w:val="18"/>
              </w:rPr>
            </w:pPr>
            <w:r>
              <w:rPr>
                <w:color w:val="auto"/>
                <w:sz w:val="18"/>
                <w:szCs w:val="18"/>
              </w:rPr>
              <w:t>□</w:t>
            </w:r>
            <w:r>
              <w:rPr>
                <w:rFonts w:ascii="宋体" w:hAnsi="宋体"/>
                <w:color w:val="auto"/>
                <w:sz w:val="18"/>
                <w:szCs w:val="18"/>
              </w:rPr>
              <w:t xml:space="preserve">实测值 </w:t>
            </w:r>
            <w:r>
              <w:rPr>
                <w:color w:val="auto"/>
                <w:sz w:val="18"/>
                <w:szCs w:val="18"/>
              </w:rPr>
              <w:t>□</w:t>
            </w:r>
            <w:r>
              <w:rPr>
                <w:rFonts w:ascii="宋体" w:hAnsi="宋体"/>
                <w:color w:val="auto"/>
                <w:sz w:val="18"/>
                <w:szCs w:val="18"/>
              </w:rPr>
              <w:t>缺省值</w:t>
            </w:r>
          </w:p>
        </w:tc>
      </w:tr>
      <w:tr w14:paraId="29C1E6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91" w:type="dxa"/>
            <w:tcBorders>
              <w:tl2br w:val="nil"/>
              <w:tr2bl w:val="nil"/>
            </w:tcBorders>
            <w:vAlign w:val="center"/>
          </w:tcPr>
          <w:p w14:paraId="5691C3DB">
            <w:pPr>
              <w:jc w:val="center"/>
              <w:rPr>
                <w:color w:val="auto"/>
                <w:sz w:val="18"/>
                <w:szCs w:val="18"/>
              </w:rPr>
            </w:pPr>
            <w:r>
              <w:rPr>
                <w:rFonts w:hint="eastAsia" w:ascii="宋体" w:hAnsi="宋体"/>
                <w:color w:val="auto"/>
                <w:sz w:val="18"/>
                <w:szCs w:val="18"/>
              </w:rPr>
              <w:t>汽油</w:t>
            </w:r>
          </w:p>
        </w:tc>
        <w:tc>
          <w:tcPr>
            <w:tcW w:w="1212" w:type="dxa"/>
            <w:tcBorders>
              <w:tl2br w:val="nil"/>
              <w:tr2bl w:val="nil"/>
            </w:tcBorders>
            <w:vAlign w:val="center"/>
          </w:tcPr>
          <w:p w14:paraId="70710079">
            <w:pPr>
              <w:jc w:val="center"/>
              <w:rPr>
                <w:color w:val="auto"/>
                <w:sz w:val="18"/>
                <w:szCs w:val="18"/>
              </w:rPr>
            </w:pPr>
          </w:p>
        </w:tc>
        <w:tc>
          <w:tcPr>
            <w:tcW w:w="731" w:type="dxa"/>
            <w:tcBorders>
              <w:tl2br w:val="nil"/>
              <w:tr2bl w:val="nil"/>
            </w:tcBorders>
            <w:vAlign w:val="center"/>
          </w:tcPr>
          <w:p w14:paraId="7B45E044">
            <w:pPr>
              <w:jc w:val="center"/>
              <w:rPr>
                <w:color w:val="auto"/>
                <w:sz w:val="18"/>
                <w:szCs w:val="18"/>
              </w:rPr>
            </w:pPr>
          </w:p>
        </w:tc>
        <w:tc>
          <w:tcPr>
            <w:tcW w:w="1952" w:type="dxa"/>
            <w:tcBorders>
              <w:tl2br w:val="nil"/>
              <w:tr2bl w:val="nil"/>
            </w:tcBorders>
            <w:vAlign w:val="center"/>
          </w:tcPr>
          <w:p w14:paraId="003DA3D0">
            <w:pPr>
              <w:ind w:firstLine="0"/>
              <w:jc w:val="center"/>
              <w:rPr>
                <w:color w:val="auto"/>
                <w:sz w:val="18"/>
                <w:szCs w:val="18"/>
              </w:rPr>
            </w:pPr>
            <w:r>
              <w:rPr>
                <w:color w:val="auto"/>
                <w:sz w:val="18"/>
                <w:szCs w:val="18"/>
              </w:rPr>
              <w:t>□</w:t>
            </w:r>
            <w:r>
              <w:rPr>
                <w:rFonts w:ascii="宋体" w:hAnsi="宋体"/>
                <w:color w:val="auto"/>
                <w:sz w:val="18"/>
                <w:szCs w:val="18"/>
              </w:rPr>
              <w:t xml:space="preserve">实测值 </w:t>
            </w:r>
            <w:r>
              <w:rPr>
                <w:color w:val="auto"/>
                <w:sz w:val="18"/>
                <w:szCs w:val="18"/>
              </w:rPr>
              <w:t>□</w:t>
            </w:r>
            <w:r>
              <w:rPr>
                <w:rFonts w:ascii="宋体" w:hAnsi="宋体"/>
                <w:color w:val="auto"/>
                <w:sz w:val="18"/>
                <w:szCs w:val="18"/>
              </w:rPr>
              <w:t>缺省值</w:t>
            </w:r>
          </w:p>
        </w:tc>
        <w:tc>
          <w:tcPr>
            <w:tcW w:w="1134" w:type="dxa"/>
            <w:tcBorders>
              <w:tl2br w:val="nil"/>
              <w:tr2bl w:val="nil"/>
            </w:tcBorders>
            <w:vAlign w:val="center"/>
          </w:tcPr>
          <w:p w14:paraId="14587C0D">
            <w:pPr>
              <w:jc w:val="center"/>
              <w:rPr>
                <w:color w:val="auto"/>
                <w:sz w:val="18"/>
                <w:szCs w:val="18"/>
              </w:rPr>
            </w:pPr>
          </w:p>
        </w:tc>
        <w:tc>
          <w:tcPr>
            <w:tcW w:w="772" w:type="dxa"/>
            <w:tcBorders>
              <w:tl2br w:val="nil"/>
              <w:tr2bl w:val="nil"/>
            </w:tcBorders>
            <w:vAlign w:val="center"/>
          </w:tcPr>
          <w:p w14:paraId="08CE00AF">
            <w:pPr>
              <w:jc w:val="center"/>
              <w:rPr>
                <w:color w:val="auto"/>
                <w:sz w:val="18"/>
                <w:szCs w:val="18"/>
              </w:rPr>
            </w:pPr>
          </w:p>
        </w:tc>
        <w:tc>
          <w:tcPr>
            <w:tcW w:w="1926" w:type="dxa"/>
            <w:tcBorders>
              <w:tl2br w:val="nil"/>
              <w:tr2bl w:val="nil"/>
            </w:tcBorders>
            <w:vAlign w:val="center"/>
          </w:tcPr>
          <w:p w14:paraId="146714AD">
            <w:pPr>
              <w:ind w:firstLine="0"/>
              <w:jc w:val="center"/>
              <w:rPr>
                <w:color w:val="auto"/>
                <w:sz w:val="18"/>
                <w:szCs w:val="18"/>
              </w:rPr>
            </w:pPr>
            <w:r>
              <w:rPr>
                <w:color w:val="auto"/>
                <w:sz w:val="18"/>
                <w:szCs w:val="18"/>
              </w:rPr>
              <w:t>□</w:t>
            </w:r>
            <w:r>
              <w:rPr>
                <w:rFonts w:ascii="宋体" w:hAnsi="宋体"/>
                <w:color w:val="auto"/>
                <w:sz w:val="18"/>
                <w:szCs w:val="18"/>
              </w:rPr>
              <w:t xml:space="preserve">实测值 </w:t>
            </w:r>
            <w:r>
              <w:rPr>
                <w:color w:val="auto"/>
                <w:sz w:val="18"/>
                <w:szCs w:val="18"/>
              </w:rPr>
              <w:t>□</w:t>
            </w:r>
            <w:r>
              <w:rPr>
                <w:rFonts w:ascii="宋体" w:hAnsi="宋体"/>
                <w:color w:val="auto"/>
                <w:sz w:val="18"/>
                <w:szCs w:val="18"/>
              </w:rPr>
              <w:t>缺省值</w:t>
            </w:r>
          </w:p>
        </w:tc>
      </w:tr>
      <w:tr w14:paraId="17105F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91" w:type="dxa"/>
            <w:tcBorders>
              <w:tl2br w:val="nil"/>
              <w:tr2bl w:val="nil"/>
            </w:tcBorders>
            <w:shd w:val="clear" w:color="auto" w:fill="auto"/>
            <w:vAlign w:val="center"/>
          </w:tcPr>
          <w:p w14:paraId="2BA7FA0E">
            <w:pPr>
              <w:jc w:val="center"/>
              <w:rPr>
                <w:rFonts w:hint="eastAsia" w:ascii="Calibri" w:hAnsi="Calibri" w:eastAsia="宋体" w:cs="Times New Roman"/>
                <w:color w:val="auto"/>
                <w:kern w:val="2"/>
                <w:sz w:val="18"/>
                <w:szCs w:val="18"/>
                <w:lang w:val="en-US" w:eastAsia="zh-CN" w:bidi="ar-SA"/>
              </w:rPr>
            </w:pPr>
            <w:r>
              <w:rPr>
                <w:rFonts w:hint="eastAsia" w:ascii="宋体" w:hAnsi="宋体"/>
                <w:color w:val="auto"/>
                <w:sz w:val="18"/>
                <w:szCs w:val="18"/>
              </w:rPr>
              <w:t>柴油</w:t>
            </w:r>
          </w:p>
        </w:tc>
        <w:tc>
          <w:tcPr>
            <w:tcW w:w="1212" w:type="dxa"/>
            <w:tcBorders>
              <w:tl2br w:val="nil"/>
              <w:tr2bl w:val="nil"/>
            </w:tcBorders>
            <w:shd w:val="clear" w:color="auto" w:fill="auto"/>
            <w:vAlign w:val="center"/>
          </w:tcPr>
          <w:p w14:paraId="69AFD5D6">
            <w:pPr>
              <w:jc w:val="center"/>
              <w:rPr>
                <w:rFonts w:ascii="Calibri" w:hAnsi="Calibri" w:eastAsia="宋体" w:cs="Times New Roman"/>
                <w:color w:val="auto"/>
                <w:kern w:val="2"/>
                <w:sz w:val="18"/>
                <w:szCs w:val="18"/>
                <w:lang w:val="en-US" w:eastAsia="zh-CN" w:bidi="ar-SA"/>
              </w:rPr>
            </w:pPr>
          </w:p>
        </w:tc>
        <w:tc>
          <w:tcPr>
            <w:tcW w:w="731" w:type="dxa"/>
            <w:tcBorders>
              <w:tl2br w:val="nil"/>
              <w:tr2bl w:val="nil"/>
            </w:tcBorders>
            <w:shd w:val="clear" w:color="auto" w:fill="auto"/>
            <w:vAlign w:val="center"/>
          </w:tcPr>
          <w:p w14:paraId="296F4070">
            <w:pPr>
              <w:jc w:val="center"/>
              <w:rPr>
                <w:rFonts w:ascii="Calibri" w:hAnsi="Calibri" w:eastAsia="宋体" w:cs="Times New Roman"/>
                <w:color w:val="auto"/>
                <w:kern w:val="2"/>
                <w:sz w:val="18"/>
                <w:szCs w:val="18"/>
                <w:lang w:val="en-US" w:eastAsia="zh-CN" w:bidi="ar-SA"/>
              </w:rPr>
            </w:pPr>
          </w:p>
        </w:tc>
        <w:tc>
          <w:tcPr>
            <w:tcW w:w="1952" w:type="dxa"/>
            <w:tcBorders>
              <w:tl2br w:val="nil"/>
              <w:tr2bl w:val="nil"/>
            </w:tcBorders>
            <w:shd w:val="clear" w:color="auto" w:fill="auto"/>
            <w:vAlign w:val="center"/>
          </w:tcPr>
          <w:p w14:paraId="01A77245">
            <w:pPr>
              <w:ind w:firstLine="0" w:firstLineChars="0"/>
              <w:jc w:val="center"/>
              <w:rPr>
                <w:rFonts w:ascii="Calibri" w:hAnsi="Calibri" w:eastAsia="宋体" w:cs="Times New Roman"/>
                <w:color w:val="auto"/>
                <w:kern w:val="2"/>
                <w:sz w:val="18"/>
                <w:szCs w:val="18"/>
                <w:lang w:val="en-US" w:eastAsia="zh-CN" w:bidi="ar-SA"/>
              </w:rPr>
            </w:pPr>
            <w:r>
              <w:rPr>
                <w:color w:val="auto"/>
                <w:sz w:val="18"/>
                <w:szCs w:val="18"/>
              </w:rPr>
              <w:t>□</w:t>
            </w:r>
            <w:r>
              <w:rPr>
                <w:rFonts w:ascii="宋体" w:hAnsi="宋体"/>
                <w:color w:val="auto"/>
                <w:sz w:val="18"/>
                <w:szCs w:val="18"/>
              </w:rPr>
              <w:t xml:space="preserve">实测值 </w:t>
            </w:r>
            <w:r>
              <w:rPr>
                <w:color w:val="auto"/>
                <w:sz w:val="18"/>
                <w:szCs w:val="18"/>
              </w:rPr>
              <w:t>□</w:t>
            </w:r>
            <w:r>
              <w:rPr>
                <w:rFonts w:ascii="宋体" w:hAnsi="宋体"/>
                <w:color w:val="auto"/>
                <w:sz w:val="18"/>
                <w:szCs w:val="18"/>
              </w:rPr>
              <w:t>缺省值</w:t>
            </w:r>
          </w:p>
        </w:tc>
        <w:tc>
          <w:tcPr>
            <w:tcW w:w="1134" w:type="dxa"/>
            <w:tcBorders>
              <w:tl2br w:val="nil"/>
              <w:tr2bl w:val="nil"/>
            </w:tcBorders>
            <w:shd w:val="clear" w:color="auto" w:fill="auto"/>
            <w:vAlign w:val="center"/>
          </w:tcPr>
          <w:p w14:paraId="207DF73C">
            <w:pPr>
              <w:jc w:val="center"/>
              <w:rPr>
                <w:rFonts w:ascii="Calibri" w:hAnsi="Calibri" w:eastAsia="宋体" w:cs="Times New Roman"/>
                <w:color w:val="auto"/>
                <w:kern w:val="2"/>
                <w:sz w:val="18"/>
                <w:szCs w:val="18"/>
                <w:lang w:val="en-US" w:eastAsia="zh-CN" w:bidi="ar-SA"/>
              </w:rPr>
            </w:pPr>
          </w:p>
        </w:tc>
        <w:tc>
          <w:tcPr>
            <w:tcW w:w="772" w:type="dxa"/>
            <w:tcBorders>
              <w:tl2br w:val="nil"/>
              <w:tr2bl w:val="nil"/>
            </w:tcBorders>
            <w:shd w:val="clear" w:color="auto" w:fill="auto"/>
            <w:vAlign w:val="center"/>
          </w:tcPr>
          <w:p w14:paraId="1BF4F300">
            <w:pPr>
              <w:jc w:val="center"/>
              <w:rPr>
                <w:rFonts w:ascii="Calibri" w:hAnsi="Calibri" w:eastAsia="宋体" w:cs="Times New Roman"/>
                <w:color w:val="auto"/>
                <w:kern w:val="2"/>
                <w:sz w:val="18"/>
                <w:szCs w:val="18"/>
                <w:lang w:val="en-US" w:eastAsia="zh-CN" w:bidi="ar-SA"/>
              </w:rPr>
            </w:pPr>
          </w:p>
        </w:tc>
        <w:tc>
          <w:tcPr>
            <w:tcW w:w="1926" w:type="dxa"/>
            <w:tcBorders>
              <w:tl2br w:val="nil"/>
              <w:tr2bl w:val="nil"/>
            </w:tcBorders>
            <w:shd w:val="clear" w:color="auto" w:fill="auto"/>
            <w:vAlign w:val="center"/>
          </w:tcPr>
          <w:p w14:paraId="3A374B9E">
            <w:pPr>
              <w:ind w:firstLine="0" w:firstLineChars="0"/>
              <w:jc w:val="center"/>
              <w:rPr>
                <w:rFonts w:ascii="Calibri" w:hAnsi="Calibri" w:eastAsia="宋体" w:cs="Times New Roman"/>
                <w:color w:val="auto"/>
                <w:kern w:val="2"/>
                <w:sz w:val="18"/>
                <w:szCs w:val="18"/>
                <w:lang w:val="en-US" w:eastAsia="zh-CN" w:bidi="ar-SA"/>
              </w:rPr>
            </w:pPr>
            <w:r>
              <w:rPr>
                <w:color w:val="auto"/>
                <w:sz w:val="18"/>
                <w:szCs w:val="18"/>
              </w:rPr>
              <w:t>□</w:t>
            </w:r>
            <w:r>
              <w:rPr>
                <w:rFonts w:ascii="宋体" w:hAnsi="宋体"/>
                <w:color w:val="auto"/>
                <w:sz w:val="18"/>
                <w:szCs w:val="18"/>
              </w:rPr>
              <w:t xml:space="preserve">实测值 </w:t>
            </w:r>
            <w:r>
              <w:rPr>
                <w:color w:val="auto"/>
                <w:sz w:val="18"/>
                <w:szCs w:val="18"/>
              </w:rPr>
              <w:t>□</w:t>
            </w:r>
            <w:r>
              <w:rPr>
                <w:rFonts w:ascii="宋体" w:hAnsi="宋体"/>
                <w:color w:val="auto"/>
                <w:sz w:val="18"/>
                <w:szCs w:val="18"/>
              </w:rPr>
              <w:t>缺省值</w:t>
            </w:r>
          </w:p>
        </w:tc>
      </w:tr>
      <w:tr w14:paraId="1A54BC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91" w:type="dxa"/>
            <w:tcBorders>
              <w:tl2br w:val="nil"/>
              <w:tr2bl w:val="nil"/>
            </w:tcBorders>
            <w:shd w:val="clear" w:color="auto" w:fill="auto"/>
            <w:vAlign w:val="center"/>
          </w:tcPr>
          <w:p w14:paraId="70EBD4E7">
            <w:pPr>
              <w:jc w:val="center"/>
              <w:rPr>
                <w:rFonts w:hint="eastAsia" w:ascii="Calibri" w:hAnsi="Calibri" w:eastAsia="宋体" w:cs="Times New Roman"/>
                <w:color w:val="auto"/>
                <w:kern w:val="2"/>
                <w:sz w:val="18"/>
                <w:szCs w:val="18"/>
                <w:lang w:val="en-US" w:eastAsia="zh-CN" w:bidi="ar-SA"/>
              </w:rPr>
            </w:pPr>
            <w:r>
              <w:rPr>
                <w:rFonts w:hint="eastAsia" w:ascii="宋体" w:hAnsi="宋体"/>
                <w:color w:val="auto"/>
                <w:sz w:val="18"/>
                <w:szCs w:val="18"/>
              </w:rPr>
              <w:t>煤油</w:t>
            </w:r>
          </w:p>
        </w:tc>
        <w:tc>
          <w:tcPr>
            <w:tcW w:w="1212" w:type="dxa"/>
            <w:tcBorders>
              <w:tl2br w:val="nil"/>
              <w:tr2bl w:val="nil"/>
            </w:tcBorders>
            <w:shd w:val="clear" w:color="auto" w:fill="auto"/>
            <w:vAlign w:val="center"/>
          </w:tcPr>
          <w:p w14:paraId="35E21E06">
            <w:pPr>
              <w:jc w:val="center"/>
              <w:rPr>
                <w:rFonts w:ascii="Calibri" w:hAnsi="Calibri" w:eastAsia="宋体" w:cs="Times New Roman"/>
                <w:color w:val="auto"/>
                <w:kern w:val="2"/>
                <w:sz w:val="18"/>
                <w:szCs w:val="18"/>
                <w:lang w:val="en-US" w:eastAsia="zh-CN" w:bidi="ar-SA"/>
              </w:rPr>
            </w:pPr>
          </w:p>
        </w:tc>
        <w:tc>
          <w:tcPr>
            <w:tcW w:w="731" w:type="dxa"/>
            <w:tcBorders>
              <w:tl2br w:val="nil"/>
              <w:tr2bl w:val="nil"/>
            </w:tcBorders>
            <w:shd w:val="clear" w:color="auto" w:fill="auto"/>
            <w:vAlign w:val="center"/>
          </w:tcPr>
          <w:p w14:paraId="20D125FF">
            <w:pPr>
              <w:jc w:val="center"/>
              <w:rPr>
                <w:rFonts w:ascii="Calibri" w:hAnsi="Calibri" w:eastAsia="宋体" w:cs="Times New Roman"/>
                <w:color w:val="auto"/>
                <w:kern w:val="2"/>
                <w:sz w:val="18"/>
                <w:szCs w:val="18"/>
                <w:lang w:val="en-US" w:eastAsia="zh-CN" w:bidi="ar-SA"/>
              </w:rPr>
            </w:pPr>
          </w:p>
        </w:tc>
        <w:tc>
          <w:tcPr>
            <w:tcW w:w="1952" w:type="dxa"/>
            <w:tcBorders>
              <w:tl2br w:val="nil"/>
              <w:tr2bl w:val="nil"/>
            </w:tcBorders>
            <w:shd w:val="clear" w:color="auto" w:fill="auto"/>
            <w:vAlign w:val="center"/>
          </w:tcPr>
          <w:p w14:paraId="3C9432E4">
            <w:pPr>
              <w:ind w:firstLine="0" w:firstLineChars="0"/>
              <w:jc w:val="center"/>
              <w:rPr>
                <w:rFonts w:ascii="Calibri" w:hAnsi="Calibri" w:eastAsia="宋体" w:cs="Times New Roman"/>
                <w:color w:val="auto"/>
                <w:kern w:val="2"/>
                <w:sz w:val="18"/>
                <w:szCs w:val="18"/>
                <w:lang w:val="en-US" w:eastAsia="zh-CN" w:bidi="ar-SA"/>
              </w:rPr>
            </w:pPr>
            <w:r>
              <w:rPr>
                <w:color w:val="auto"/>
                <w:sz w:val="18"/>
                <w:szCs w:val="18"/>
              </w:rPr>
              <w:t>□</w:t>
            </w:r>
            <w:r>
              <w:rPr>
                <w:rFonts w:ascii="宋体" w:hAnsi="宋体"/>
                <w:color w:val="auto"/>
                <w:sz w:val="18"/>
                <w:szCs w:val="18"/>
              </w:rPr>
              <w:t xml:space="preserve">实测值 </w:t>
            </w:r>
            <w:r>
              <w:rPr>
                <w:color w:val="auto"/>
                <w:sz w:val="18"/>
                <w:szCs w:val="18"/>
              </w:rPr>
              <w:t>□</w:t>
            </w:r>
            <w:r>
              <w:rPr>
                <w:rFonts w:ascii="宋体" w:hAnsi="宋体"/>
                <w:color w:val="auto"/>
                <w:sz w:val="18"/>
                <w:szCs w:val="18"/>
              </w:rPr>
              <w:t>缺省值</w:t>
            </w:r>
          </w:p>
        </w:tc>
        <w:tc>
          <w:tcPr>
            <w:tcW w:w="1134" w:type="dxa"/>
            <w:tcBorders>
              <w:tl2br w:val="nil"/>
              <w:tr2bl w:val="nil"/>
            </w:tcBorders>
            <w:shd w:val="clear" w:color="auto" w:fill="auto"/>
            <w:vAlign w:val="center"/>
          </w:tcPr>
          <w:p w14:paraId="67ACC4A1">
            <w:pPr>
              <w:jc w:val="center"/>
              <w:rPr>
                <w:rFonts w:ascii="Calibri" w:hAnsi="Calibri" w:eastAsia="宋体" w:cs="Times New Roman"/>
                <w:color w:val="auto"/>
                <w:kern w:val="2"/>
                <w:sz w:val="18"/>
                <w:szCs w:val="18"/>
                <w:lang w:val="en-US" w:eastAsia="zh-CN" w:bidi="ar-SA"/>
              </w:rPr>
            </w:pPr>
          </w:p>
        </w:tc>
        <w:tc>
          <w:tcPr>
            <w:tcW w:w="772" w:type="dxa"/>
            <w:tcBorders>
              <w:tl2br w:val="nil"/>
              <w:tr2bl w:val="nil"/>
            </w:tcBorders>
            <w:shd w:val="clear" w:color="auto" w:fill="auto"/>
            <w:vAlign w:val="center"/>
          </w:tcPr>
          <w:p w14:paraId="20D9F4C7">
            <w:pPr>
              <w:jc w:val="center"/>
              <w:rPr>
                <w:rFonts w:ascii="Calibri" w:hAnsi="Calibri" w:eastAsia="宋体" w:cs="Times New Roman"/>
                <w:color w:val="auto"/>
                <w:kern w:val="2"/>
                <w:sz w:val="18"/>
                <w:szCs w:val="18"/>
                <w:lang w:val="en-US" w:eastAsia="zh-CN" w:bidi="ar-SA"/>
              </w:rPr>
            </w:pPr>
          </w:p>
        </w:tc>
        <w:tc>
          <w:tcPr>
            <w:tcW w:w="1926" w:type="dxa"/>
            <w:tcBorders>
              <w:tl2br w:val="nil"/>
              <w:tr2bl w:val="nil"/>
            </w:tcBorders>
            <w:shd w:val="clear" w:color="auto" w:fill="auto"/>
            <w:vAlign w:val="center"/>
          </w:tcPr>
          <w:p w14:paraId="169FF589">
            <w:pPr>
              <w:ind w:firstLine="0" w:firstLineChars="0"/>
              <w:jc w:val="center"/>
              <w:rPr>
                <w:rFonts w:ascii="Calibri" w:hAnsi="Calibri" w:eastAsia="宋体" w:cs="Times New Roman"/>
                <w:color w:val="auto"/>
                <w:kern w:val="2"/>
                <w:sz w:val="18"/>
                <w:szCs w:val="18"/>
                <w:lang w:val="en-US" w:eastAsia="zh-CN" w:bidi="ar-SA"/>
              </w:rPr>
            </w:pPr>
            <w:r>
              <w:rPr>
                <w:color w:val="auto"/>
                <w:sz w:val="18"/>
                <w:szCs w:val="18"/>
              </w:rPr>
              <w:t>□</w:t>
            </w:r>
            <w:r>
              <w:rPr>
                <w:rFonts w:ascii="宋体" w:hAnsi="宋体"/>
                <w:color w:val="auto"/>
                <w:sz w:val="18"/>
                <w:szCs w:val="18"/>
              </w:rPr>
              <w:t xml:space="preserve">实测值 </w:t>
            </w:r>
            <w:r>
              <w:rPr>
                <w:color w:val="auto"/>
                <w:sz w:val="18"/>
                <w:szCs w:val="18"/>
              </w:rPr>
              <w:t>□</w:t>
            </w:r>
            <w:r>
              <w:rPr>
                <w:rFonts w:ascii="宋体" w:hAnsi="宋体"/>
                <w:color w:val="auto"/>
                <w:sz w:val="18"/>
                <w:szCs w:val="18"/>
              </w:rPr>
              <w:t>缺省值</w:t>
            </w:r>
          </w:p>
        </w:tc>
      </w:tr>
      <w:tr w14:paraId="3588B4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91" w:type="dxa"/>
            <w:tcBorders>
              <w:tl2br w:val="nil"/>
              <w:tr2bl w:val="nil"/>
            </w:tcBorders>
            <w:shd w:val="clear" w:color="auto" w:fill="auto"/>
            <w:vAlign w:val="center"/>
          </w:tcPr>
          <w:p w14:paraId="64E2F264">
            <w:pPr>
              <w:jc w:val="center"/>
              <w:rPr>
                <w:rFonts w:hint="eastAsia" w:ascii="Calibri" w:hAnsi="Calibri" w:eastAsia="宋体" w:cs="Times New Roman"/>
                <w:color w:val="auto"/>
                <w:kern w:val="2"/>
                <w:sz w:val="18"/>
                <w:szCs w:val="18"/>
                <w:lang w:val="en-US" w:eastAsia="zh-CN" w:bidi="ar-SA"/>
              </w:rPr>
            </w:pPr>
            <w:r>
              <w:rPr>
                <w:rFonts w:hint="eastAsia" w:ascii="宋体" w:hAnsi="宋体"/>
                <w:color w:val="auto"/>
                <w:sz w:val="18"/>
                <w:szCs w:val="18"/>
              </w:rPr>
              <w:t>液化天然气</w:t>
            </w:r>
          </w:p>
        </w:tc>
        <w:tc>
          <w:tcPr>
            <w:tcW w:w="1212" w:type="dxa"/>
            <w:tcBorders>
              <w:tl2br w:val="nil"/>
              <w:tr2bl w:val="nil"/>
            </w:tcBorders>
            <w:shd w:val="clear" w:color="auto" w:fill="auto"/>
            <w:vAlign w:val="center"/>
          </w:tcPr>
          <w:p w14:paraId="1ADAEDC3">
            <w:pPr>
              <w:jc w:val="center"/>
              <w:rPr>
                <w:rFonts w:ascii="Calibri" w:hAnsi="Calibri" w:eastAsia="宋体" w:cs="Times New Roman"/>
                <w:color w:val="auto"/>
                <w:kern w:val="2"/>
                <w:sz w:val="18"/>
                <w:szCs w:val="18"/>
                <w:lang w:val="en-US" w:eastAsia="zh-CN" w:bidi="ar-SA"/>
              </w:rPr>
            </w:pPr>
          </w:p>
        </w:tc>
        <w:tc>
          <w:tcPr>
            <w:tcW w:w="731" w:type="dxa"/>
            <w:tcBorders>
              <w:tl2br w:val="nil"/>
              <w:tr2bl w:val="nil"/>
            </w:tcBorders>
            <w:shd w:val="clear" w:color="auto" w:fill="auto"/>
            <w:vAlign w:val="center"/>
          </w:tcPr>
          <w:p w14:paraId="16523D50">
            <w:pPr>
              <w:jc w:val="center"/>
              <w:rPr>
                <w:rFonts w:ascii="Calibri" w:hAnsi="Calibri" w:eastAsia="宋体" w:cs="Times New Roman"/>
                <w:color w:val="auto"/>
                <w:kern w:val="2"/>
                <w:sz w:val="18"/>
                <w:szCs w:val="18"/>
                <w:lang w:val="en-US" w:eastAsia="zh-CN" w:bidi="ar-SA"/>
              </w:rPr>
            </w:pPr>
          </w:p>
        </w:tc>
        <w:tc>
          <w:tcPr>
            <w:tcW w:w="1952" w:type="dxa"/>
            <w:tcBorders>
              <w:tl2br w:val="nil"/>
              <w:tr2bl w:val="nil"/>
            </w:tcBorders>
            <w:shd w:val="clear" w:color="auto" w:fill="auto"/>
            <w:vAlign w:val="center"/>
          </w:tcPr>
          <w:p w14:paraId="511660D5">
            <w:pPr>
              <w:ind w:firstLine="0" w:firstLineChars="0"/>
              <w:jc w:val="center"/>
              <w:rPr>
                <w:rFonts w:ascii="Calibri" w:hAnsi="Calibri" w:eastAsia="宋体" w:cs="Times New Roman"/>
                <w:color w:val="auto"/>
                <w:kern w:val="2"/>
                <w:sz w:val="18"/>
                <w:szCs w:val="18"/>
                <w:lang w:val="en-US" w:eastAsia="zh-CN" w:bidi="ar-SA"/>
              </w:rPr>
            </w:pPr>
            <w:r>
              <w:rPr>
                <w:color w:val="auto"/>
                <w:sz w:val="18"/>
                <w:szCs w:val="18"/>
              </w:rPr>
              <w:t>□</w:t>
            </w:r>
            <w:r>
              <w:rPr>
                <w:rFonts w:ascii="宋体" w:hAnsi="宋体"/>
                <w:color w:val="auto"/>
                <w:sz w:val="18"/>
                <w:szCs w:val="18"/>
              </w:rPr>
              <w:t xml:space="preserve">实测值 </w:t>
            </w:r>
            <w:r>
              <w:rPr>
                <w:color w:val="auto"/>
                <w:sz w:val="18"/>
                <w:szCs w:val="18"/>
              </w:rPr>
              <w:t>□</w:t>
            </w:r>
            <w:r>
              <w:rPr>
                <w:rFonts w:ascii="宋体" w:hAnsi="宋体"/>
                <w:color w:val="auto"/>
                <w:sz w:val="18"/>
                <w:szCs w:val="18"/>
              </w:rPr>
              <w:t>缺省值</w:t>
            </w:r>
          </w:p>
        </w:tc>
        <w:tc>
          <w:tcPr>
            <w:tcW w:w="1134" w:type="dxa"/>
            <w:tcBorders>
              <w:tl2br w:val="nil"/>
              <w:tr2bl w:val="nil"/>
            </w:tcBorders>
            <w:shd w:val="clear" w:color="auto" w:fill="auto"/>
            <w:vAlign w:val="center"/>
          </w:tcPr>
          <w:p w14:paraId="09035E09">
            <w:pPr>
              <w:jc w:val="center"/>
              <w:rPr>
                <w:rFonts w:ascii="Calibri" w:hAnsi="Calibri" w:eastAsia="宋体" w:cs="Times New Roman"/>
                <w:color w:val="auto"/>
                <w:kern w:val="2"/>
                <w:sz w:val="18"/>
                <w:szCs w:val="18"/>
                <w:lang w:val="en-US" w:eastAsia="zh-CN" w:bidi="ar-SA"/>
              </w:rPr>
            </w:pPr>
          </w:p>
        </w:tc>
        <w:tc>
          <w:tcPr>
            <w:tcW w:w="772" w:type="dxa"/>
            <w:tcBorders>
              <w:tl2br w:val="nil"/>
              <w:tr2bl w:val="nil"/>
            </w:tcBorders>
            <w:shd w:val="clear" w:color="auto" w:fill="auto"/>
            <w:vAlign w:val="center"/>
          </w:tcPr>
          <w:p w14:paraId="3A8238C6">
            <w:pPr>
              <w:jc w:val="center"/>
              <w:rPr>
                <w:rFonts w:ascii="Calibri" w:hAnsi="Calibri" w:eastAsia="宋体" w:cs="Times New Roman"/>
                <w:color w:val="auto"/>
                <w:kern w:val="2"/>
                <w:sz w:val="18"/>
                <w:szCs w:val="18"/>
                <w:lang w:val="en-US" w:eastAsia="zh-CN" w:bidi="ar-SA"/>
              </w:rPr>
            </w:pPr>
          </w:p>
        </w:tc>
        <w:tc>
          <w:tcPr>
            <w:tcW w:w="1926" w:type="dxa"/>
            <w:tcBorders>
              <w:tl2br w:val="nil"/>
              <w:tr2bl w:val="nil"/>
            </w:tcBorders>
            <w:shd w:val="clear" w:color="auto" w:fill="auto"/>
            <w:vAlign w:val="center"/>
          </w:tcPr>
          <w:p w14:paraId="1B479231">
            <w:pPr>
              <w:ind w:firstLine="0" w:firstLineChars="0"/>
              <w:jc w:val="center"/>
              <w:rPr>
                <w:rFonts w:ascii="Calibri" w:hAnsi="Calibri" w:eastAsia="宋体" w:cs="Times New Roman"/>
                <w:color w:val="auto"/>
                <w:kern w:val="2"/>
                <w:sz w:val="18"/>
                <w:szCs w:val="18"/>
                <w:lang w:val="en-US" w:eastAsia="zh-CN" w:bidi="ar-SA"/>
              </w:rPr>
            </w:pPr>
            <w:r>
              <w:rPr>
                <w:color w:val="auto"/>
                <w:sz w:val="18"/>
                <w:szCs w:val="18"/>
              </w:rPr>
              <w:t>□</w:t>
            </w:r>
            <w:r>
              <w:rPr>
                <w:rFonts w:ascii="宋体" w:hAnsi="宋体"/>
                <w:color w:val="auto"/>
                <w:sz w:val="18"/>
                <w:szCs w:val="18"/>
              </w:rPr>
              <w:t xml:space="preserve">实测值 </w:t>
            </w:r>
            <w:r>
              <w:rPr>
                <w:color w:val="auto"/>
                <w:sz w:val="18"/>
                <w:szCs w:val="18"/>
              </w:rPr>
              <w:t>□</w:t>
            </w:r>
            <w:r>
              <w:rPr>
                <w:rFonts w:ascii="宋体" w:hAnsi="宋体"/>
                <w:color w:val="auto"/>
                <w:sz w:val="18"/>
                <w:szCs w:val="18"/>
              </w:rPr>
              <w:t>缺省值</w:t>
            </w:r>
          </w:p>
        </w:tc>
      </w:tr>
      <w:tr w14:paraId="1F87B0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91" w:type="dxa"/>
            <w:tcBorders>
              <w:tl2br w:val="nil"/>
              <w:tr2bl w:val="nil"/>
            </w:tcBorders>
            <w:shd w:val="clear" w:color="auto" w:fill="auto"/>
            <w:vAlign w:val="center"/>
          </w:tcPr>
          <w:p w14:paraId="4CD996CE">
            <w:pPr>
              <w:jc w:val="center"/>
              <w:rPr>
                <w:rFonts w:hint="eastAsia" w:ascii="Calibri" w:hAnsi="Calibri" w:eastAsia="宋体" w:cs="Times New Roman"/>
                <w:color w:val="auto"/>
                <w:kern w:val="2"/>
                <w:sz w:val="18"/>
                <w:szCs w:val="18"/>
                <w:lang w:val="en-US" w:eastAsia="zh-CN" w:bidi="ar-SA"/>
              </w:rPr>
            </w:pPr>
            <w:r>
              <w:rPr>
                <w:rFonts w:hint="eastAsia" w:ascii="宋体" w:hAnsi="宋体"/>
                <w:color w:val="auto"/>
                <w:sz w:val="18"/>
                <w:szCs w:val="18"/>
              </w:rPr>
              <w:t>液化石油气</w:t>
            </w:r>
          </w:p>
        </w:tc>
        <w:tc>
          <w:tcPr>
            <w:tcW w:w="1212" w:type="dxa"/>
            <w:tcBorders>
              <w:tl2br w:val="nil"/>
              <w:tr2bl w:val="nil"/>
            </w:tcBorders>
            <w:shd w:val="clear" w:color="auto" w:fill="auto"/>
            <w:vAlign w:val="center"/>
          </w:tcPr>
          <w:p w14:paraId="33B68095">
            <w:pPr>
              <w:jc w:val="center"/>
              <w:rPr>
                <w:rFonts w:ascii="Calibri" w:hAnsi="Calibri" w:eastAsia="宋体" w:cs="Times New Roman"/>
                <w:color w:val="auto"/>
                <w:kern w:val="2"/>
                <w:sz w:val="18"/>
                <w:szCs w:val="18"/>
                <w:lang w:val="en-US" w:eastAsia="zh-CN" w:bidi="ar-SA"/>
              </w:rPr>
            </w:pPr>
          </w:p>
        </w:tc>
        <w:tc>
          <w:tcPr>
            <w:tcW w:w="731" w:type="dxa"/>
            <w:tcBorders>
              <w:tl2br w:val="nil"/>
              <w:tr2bl w:val="nil"/>
            </w:tcBorders>
            <w:shd w:val="clear" w:color="auto" w:fill="auto"/>
            <w:vAlign w:val="center"/>
          </w:tcPr>
          <w:p w14:paraId="697F35BF">
            <w:pPr>
              <w:jc w:val="center"/>
              <w:rPr>
                <w:rFonts w:ascii="Calibri" w:hAnsi="Calibri" w:eastAsia="宋体" w:cs="Times New Roman"/>
                <w:color w:val="auto"/>
                <w:kern w:val="2"/>
                <w:sz w:val="18"/>
                <w:szCs w:val="18"/>
                <w:lang w:val="en-US" w:eastAsia="zh-CN" w:bidi="ar-SA"/>
              </w:rPr>
            </w:pPr>
          </w:p>
        </w:tc>
        <w:tc>
          <w:tcPr>
            <w:tcW w:w="1952" w:type="dxa"/>
            <w:tcBorders>
              <w:tl2br w:val="nil"/>
              <w:tr2bl w:val="nil"/>
            </w:tcBorders>
            <w:shd w:val="clear" w:color="auto" w:fill="auto"/>
            <w:vAlign w:val="center"/>
          </w:tcPr>
          <w:p w14:paraId="66EFDFD4">
            <w:pPr>
              <w:ind w:firstLine="0" w:firstLineChars="0"/>
              <w:jc w:val="center"/>
              <w:rPr>
                <w:rFonts w:ascii="Calibri" w:hAnsi="Calibri" w:eastAsia="宋体" w:cs="Times New Roman"/>
                <w:color w:val="auto"/>
                <w:kern w:val="2"/>
                <w:sz w:val="18"/>
                <w:szCs w:val="18"/>
                <w:lang w:val="en-US" w:eastAsia="zh-CN" w:bidi="ar-SA"/>
              </w:rPr>
            </w:pPr>
            <w:r>
              <w:rPr>
                <w:color w:val="auto"/>
                <w:sz w:val="18"/>
                <w:szCs w:val="18"/>
              </w:rPr>
              <w:t>□</w:t>
            </w:r>
            <w:r>
              <w:rPr>
                <w:rFonts w:ascii="宋体" w:hAnsi="宋体"/>
                <w:color w:val="auto"/>
                <w:sz w:val="18"/>
                <w:szCs w:val="18"/>
              </w:rPr>
              <w:t xml:space="preserve">实测值 </w:t>
            </w:r>
            <w:r>
              <w:rPr>
                <w:color w:val="auto"/>
                <w:sz w:val="18"/>
                <w:szCs w:val="18"/>
              </w:rPr>
              <w:t>□</w:t>
            </w:r>
            <w:r>
              <w:rPr>
                <w:rFonts w:ascii="宋体" w:hAnsi="宋体"/>
                <w:color w:val="auto"/>
                <w:sz w:val="18"/>
                <w:szCs w:val="18"/>
              </w:rPr>
              <w:t>缺省值</w:t>
            </w:r>
          </w:p>
        </w:tc>
        <w:tc>
          <w:tcPr>
            <w:tcW w:w="1134" w:type="dxa"/>
            <w:tcBorders>
              <w:tl2br w:val="nil"/>
              <w:tr2bl w:val="nil"/>
            </w:tcBorders>
            <w:shd w:val="clear" w:color="auto" w:fill="auto"/>
            <w:vAlign w:val="center"/>
          </w:tcPr>
          <w:p w14:paraId="5A5B10F0">
            <w:pPr>
              <w:jc w:val="center"/>
              <w:rPr>
                <w:rFonts w:ascii="Calibri" w:hAnsi="Calibri" w:eastAsia="宋体" w:cs="Times New Roman"/>
                <w:color w:val="auto"/>
                <w:kern w:val="2"/>
                <w:sz w:val="18"/>
                <w:szCs w:val="18"/>
                <w:lang w:val="en-US" w:eastAsia="zh-CN" w:bidi="ar-SA"/>
              </w:rPr>
            </w:pPr>
          </w:p>
        </w:tc>
        <w:tc>
          <w:tcPr>
            <w:tcW w:w="772" w:type="dxa"/>
            <w:tcBorders>
              <w:tl2br w:val="nil"/>
              <w:tr2bl w:val="nil"/>
            </w:tcBorders>
            <w:shd w:val="clear" w:color="auto" w:fill="auto"/>
            <w:vAlign w:val="center"/>
          </w:tcPr>
          <w:p w14:paraId="0D443C16">
            <w:pPr>
              <w:jc w:val="center"/>
              <w:rPr>
                <w:rFonts w:ascii="Calibri" w:hAnsi="Calibri" w:eastAsia="宋体" w:cs="Times New Roman"/>
                <w:color w:val="auto"/>
                <w:kern w:val="2"/>
                <w:sz w:val="18"/>
                <w:szCs w:val="18"/>
                <w:lang w:val="en-US" w:eastAsia="zh-CN" w:bidi="ar-SA"/>
              </w:rPr>
            </w:pPr>
          </w:p>
        </w:tc>
        <w:tc>
          <w:tcPr>
            <w:tcW w:w="1926" w:type="dxa"/>
            <w:tcBorders>
              <w:tl2br w:val="nil"/>
              <w:tr2bl w:val="nil"/>
            </w:tcBorders>
            <w:shd w:val="clear" w:color="auto" w:fill="auto"/>
            <w:vAlign w:val="center"/>
          </w:tcPr>
          <w:p w14:paraId="58564E65">
            <w:pPr>
              <w:ind w:firstLine="0" w:firstLineChars="0"/>
              <w:jc w:val="center"/>
              <w:rPr>
                <w:rFonts w:ascii="Calibri" w:hAnsi="Calibri" w:eastAsia="宋体" w:cs="Times New Roman"/>
                <w:color w:val="auto"/>
                <w:kern w:val="2"/>
                <w:sz w:val="18"/>
                <w:szCs w:val="18"/>
                <w:lang w:val="en-US" w:eastAsia="zh-CN" w:bidi="ar-SA"/>
              </w:rPr>
            </w:pPr>
            <w:r>
              <w:rPr>
                <w:color w:val="auto"/>
                <w:sz w:val="18"/>
                <w:szCs w:val="18"/>
              </w:rPr>
              <w:t>□</w:t>
            </w:r>
            <w:r>
              <w:rPr>
                <w:rFonts w:ascii="宋体" w:hAnsi="宋体"/>
                <w:color w:val="auto"/>
                <w:sz w:val="18"/>
                <w:szCs w:val="18"/>
              </w:rPr>
              <w:t xml:space="preserve">实测值 </w:t>
            </w:r>
            <w:r>
              <w:rPr>
                <w:color w:val="auto"/>
                <w:sz w:val="18"/>
                <w:szCs w:val="18"/>
              </w:rPr>
              <w:t>□</w:t>
            </w:r>
            <w:r>
              <w:rPr>
                <w:rFonts w:ascii="宋体" w:hAnsi="宋体"/>
                <w:color w:val="auto"/>
                <w:sz w:val="18"/>
                <w:szCs w:val="18"/>
              </w:rPr>
              <w:t>缺省值</w:t>
            </w:r>
          </w:p>
        </w:tc>
      </w:tr>
    </w:tbl>
    <w:p w14:paraId="50B941BC">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黑体" w:hAnsi="黑体" w:eastAsia="黑体" w:cs="黑体"/>
          <w:color w:val="auto"/>
        </w:rPr>
      </w:pPr>
    </w:p>
    <w:p w14:paraId="33D5F5ED">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color w:val="auto"/>
          <w:lang w:val="en-US" w:eastAsia="zh-CN"/>
        </w:rPr>
      </w:pPr>
      <w:r>
        <w:rPr>
          <w:rFonts w:hint="eastAsia" w:ascii="黑体" w:hAnsi="黑体" w:eastAsia="黑体" w:cs="黑体"/>
          <w:color w:val="auto"/>
        </w:rPr>
        <w:t xml:space="preserve">表B.3  </w:t>
      </w:r>
      <w:r>
        <w:rPr>
          <w:rFonts w:hint="eastAsia" w:ascii="黑体" w:hAnsi="黑体" w:eastAsia="黑体" w:cs="黑体"/>
          <w:color w:val="auto"/>
        </w:rPr>
        <w:softHyphen/>
      </w:r>
      <w:r>
        <w:rPr>
          <w:rFonts w:hint="eastAsia" w:ascii="黑体" w:hAnsi="黑体" w:eastAsia="黑体" w:cs="黑体"/>
          <w:color w:val="auto"/>
        </w:rPr>
        <w:t>化石燃料燃烧的活动数据和排放因子数据一览表</w:t>
      </w:r>
      <w:r>
        <w:rPr>
          <w:rFonts w:hint="eastAsia" w:ascii="宋体" w:hAnsi="宋体" w:eastAsia="宋体" w:cs="宋体"/>
          <w:color w:val="auto"/>
          <w:lang w:val="en-US" w:eastAsia="zh-CN"/>
        </w:rPr>
        <w:t>(续）</w:t>
      </w:r>
    </w:p>
    <w:tbl>
      <w:tblPr>
        <w:tblStyle w:val="9"/>
        <w:tblW w:w="93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212"/>
        <w:gridCol w:w="731"/>
        <w:gridCol w:w="1952"/>
        <w:gridCol w:w="1134"/>
        <w:gridCol w:w="772"/>
        <w:gridCol w:w="1926"/>
      </w:tblGrid>
      <w:tr w14:paraId="50BCC3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91" w:type="dxa"/>
            <w:vMerge w:val="restart"/>
            <w:vAlign w:val="center"/>
          </w:tcPr>
          <w:p w14:paraId="401B3405">
            <w:pPr>
              <w:ind w:firstLine="0"/>
              <w:jc w:val="center"/>
              <w:rPr>
                <w:rFonts w:hint="eastAsia" w:eastAsia="宋体"/>
                <w:bCs/>
                <w:color w:val="auto"/>
                <w:sz w:val="18"/>
                <w:szCs w:val="18"/>
                <w:vertAlign w:val="superscript"/>
                <w:lang w:val="en-US" w:eastAsia="zh-CN"/>
              </w:rPr>
            </w:pPr>
            <w:r>
              <w:rPr>
                <w:rFonts w:ascii="宋体" w:hAnsi="宋体"/>
                <w:bCs/>
                <w:color w:val="auto"/>
                <w:sz w:val="18"/>
                <w:szCs w:val="18"/>
              </w:rPr>
              <w:t>燃料品种</w:t>
            </w:r>
            <w:r>
              <w:rPr>
                <w:rFonts w:hint="eastAsia" w:ascii="宋体" w:hAnsi="宋体"/>
                <w:bCs/>
                <w:color w:val="auto"/>
                <w:sz w:val="18"/>
                <w:szCs w:val="18"/>
                <w:vertAlign w:val="superscript"/>
                <w:lang w:val="en-US" w:eastAsia="zh-CN"/>
              </w:rPr>
              <w:t>a</w:t>
            </w:r>
          </w:p>
        </w:tc>
        <w:tc>
          <w:tcPr>
            <w:tcW w:w="1212" w:type="dxa"/>
            <w:vMerge w:val="restart"/>
            <w:vAlign w:val="center"/>
          </w:tcPr>
          <w:p w14:paraId="2671676F">
            <w:pPr>
              <w:ind w:firstLine="0"/>
              <w:jc w:val="center"/>
              <w:rPr>
                <w:bCs/>
                <w:color w:val="auto"/>
                <w:sz w:val="18"/>
                <w:szCs w:val="18"/>
              </w:rPr>
            </w:pPr>
            <w:r>
              <w:rPr>
                <w:rFonts w:ascii="宋体" w:hAnsi="宋体"/>
                <w:bCs/>
                <w:color w:val="auto"/>
                <w:sz w:val="18"/>
                <w:szCs w:val="18"/>
              </w:rPr>
              <w:t>消费量</w:t>
            </w:r>
          </w:p>
          <w:p w14:paraId="34507AEB">
            <w:pPr>
              <w:ind w:firstLine="0"/>
              <w:jc w:val="center"/>
              <w:rPr>
                <w:bCs/>
                <w:color w:val="auto"/>
                <w:sz w:val="18"/>
                <w:szCs w:val="18"/>
              </w:rPr>
            </w:pPr>
            <w:r>
              <w:rPr>
                <w:rFonts w:hint="default" w:ascii="Times New Roman" w:hAnsi="Times New Roman" w:cs="Times New Roman"/>
                <w:bCs/>
                <w:color w:val="auto"/>
                <w:sz w:val="18"/>
                <w:szCs w:val="18"/>
              </w:rPr>
              <w:t>t或10</w:t>
            </w:r>
            <w:r>
              <w:rPr>
                <w:rFonts w:hint="default" w:ascii="Times New Roman" w:hAnsi="Times New Roman" w:cs="Times New Roman"/>
                <w:bCs/>
                <w:color w:val="auto"/>
                <w:sz w:val="18"/>
                <w:szCs w:val="18"/>
                <w:vertAlign w:val="superscript"/>
              </w:rPr>
              <w:t>4</w:t>
            </w:r>
            <w:r>
              <w:rPr>
                <w:rFonts w:hint="default" w:ascii="Times New Roman" w:hAnsi="Times New Roman" w:cs="Times New Roman"/>
                <w:bCs/>
                <w:color w:val="auto"/>
                <w:sz w:val="18"/>
                <w:szCs w:val="18"/>
              </w:rPr>
              <w:t>m</w:t>
            </w:r>
            <w:r>
              <w:rPr>
                <w:rFonts w:hint="default" w:ascii="Times New Roman" w:hAnsi="Times New Roman" w:cs="Times New Roman"/>
                <w:bCs/>
                <w:color w:val="auto"/>
                <w:sz w:val="18"/>
                <w:szCs w:val="18"/>
                <w:vertAlign w:val="superscript"/>
              </w:rPr>
              <w:t>3</w:t>
            </w:r>
          </w:p>
        </w:tc>
        <w:tc>
          <w:tcPr>
            <w:tcW w:w="2683" w:type="dxa"/>
            <w:gridSpan w:val="2"/>
            <w:vAlign w:val="center"/>
          </w:tcPr>
          <w:p w14:paraId="742EA770">
            <w:pPr>
              <w:jc w:val="center"/>
              <w:rPr>
                <w:bCs/>
                <w:color w:val="auto"/>
                <w:sz w:val="18"/>
                <w:szCs w:val="18"/>
                <w:vertAlign w:val="superscript"/>
              </w:rPr>
            </w:pPr>
            <w:r>
              <w:rPr>
                <w:rFonts w:ascii="宋体" w:hAnsi="宋体"/>
                <w:bCs/>
                <w:color w:val="auto"/>
                <w:sz w:val="18"/>
                <w:szCs w:val="18"/>
              </w:rPr>
              <w:t>低位发热量</w:t>
            </w:r>
            <w:r>
              <w:rPr>
                <w:rFonts w:hint="eastAsia" w:ascii="宋体" w:hAnsi="宋体" w:eastAsia="宋体" w:cs="宋体"/>
                <w:bCs/>
                <w:color w:val="auto"/>
                <w:sz w:val="18"/>
                <w:szCs w:val="18"/>
                <w:vertAlign w:val="superscript"/>
              </w:rPr>
              <w:t>b</w:t>
            </w:r>
          </w:p>
          <w:p w14:paraId="3DBF0265">
            <w:pPr>
              <w:jc w:val="center"/>
              <w:rPr>
                <w:bCs/>
                <w:color w:val="auto"/>
                <w:sz w:val="18"/>
                <w:szCs w:val="18"/>
              </w:rPr>
            </w:pPr>
            <w:r>
              <w:rPr>
                <w:rFonts w:hint="default" w:ascii="Times New Roman" w:hAnsi="Times New Roman" w:cs="Times New Roman"/>
                <w:bCs/>
                <w:color w:val="auto"/>
                <w:sz w:val="18"/>
                <w:szCs w:val="18"/>
              </w:rPr>
              <w:t>G</w:t>
            </w:r>
            <w:r>
              <w:rPr>
                <w:rFonts w:hint="default" w:ascii="Times New Roman" w:hAnsi="Times New Roman" w:cs="Times New Roman"/>
                <w:bCs/>
                <w:color w:val="auto"/>
                <w:sz w:val="18"/>
                <w:szCs w:val="18"/>
                <w:lang w:val="en-US" w:eastAsia="zh-CN"/>
              </w:rPr>
              <w:t>J</w:t>
            </w:r>
            <w:r>
              <w:rPr>
                <w:rFonts w:hint="default" w:ascii="Times New Roman" w:hAnsi="Times New Roman" w:cs="Times New Roman"/>
                <w:bCs/>
                <w:color w:val="auto"/>
                <w:sz w:val="18"/>
                <w:szCs w:val="18"/>
              </w:rPr>
              <w:t>/t或GJ/N10</w:t>
            </w:r>
            <w:r>
              <w:rPr>
                <w:rFonts w:hint="default" w:ascii="Times New Roman" w:hAnsi="Times New Roman" w:cs="Times New Roman"/>
                <w:bCs/>
                <w:color w:val="auto"/>
                <w:sz w:val="18"/>
                <w:szCs w:val="18"/>
                <w:vertAlign w:val="superscript"/>
              </w:rPr>
              <w:t>4</w:t>
            </w:r>
            <w:r>
              <w:rPr>
                <w:rFonts w:hint="default" w:ascii="Times New Roman" w:hAnsi="Times New Roman" w:cs="Times New Roman"/>
                <w:bCs/>
                <w:color w:val="auto"/>
                <w:sz w:val="18"/>
                <w:szCs w:val="18"/>
              </w:rPr>
              <w:t>m</w:t>
            </w:r>
            <w:r>
              <w:rPr>
                <w:rFonts w:hint="default" w:ascii="Times New Roman" w:hAnsi="Times New Roman" w:cs="Times New Roman"/>
                <w:bCs/>
                <w:color w:val="auto"/>
                <w:sz w:val="18"/>
                <w:szCs w:val="18"/>
                <w:vertAlign w:val="superscript"/>
              </w:rPr>
              <w:t>3</w:t>
            </w:r>
          </w:p>
        </w:tc>
        <w:tc>
          <w:tcPr>
            <w:tcW w:w="1134" w:type="dxa"/>
            <w:vMerge w:val="restart"/>
            <w:vAlign w:val="center"/>
          </w:tcPr>
          <w:p w14:paraId="075D253D">
            <w:pPr>
              <w:ind w:firstLine="0"/>
              <w:jc w:val="center"/>
              <w:rPr>
                <w:bCs/>
                <w:color w:val="auto"/>
                <w:sz w:val="18"/>
                <w:szCs w:val="18"/>
              </w:rPr>
            </w:pPr>
            <w:r>
              <w:rPr>
                <w:rFonts w:ascii="宋体" w:hAnsi="宋体"/>
                <w:bCs/>
                <w:color w:val="auto"/>
                <w:sz w:val="18"/>
                <w:szCs w:val="18"/>
              </w:rPr>
              <w:t>单位热值含碳量</w:t>
            </w:r>
            <w:r>
              <w:rPr>
                <w:rFonts w:hint="eastAsia" w:ascii="宋体" w:hAnsi="宋体" w:eastAsia="宋体" w:cs="宋体"/>
                <w:bCs/>
                <w:color w:val="auto"/>
                <w:sz w:val="18"/>
                <w:szCs w:val="18"/>
                <w:vertAlign w:val="superscript"/>
              </w:rPr>
              <w:t>b</w:t>
            </w:r>
          </w:p>
          <w:p w14:paraId="4A304341">
            <w:pPr>
              <w:ind w:firstLine="0"/>
              <w:jc w:val="center"/>
              <w:rPr>
                <w:bCs/>
                <w:color w:val="auto"/>
                <w:sz w:val="18"/>
                <w:szCs w:val="18"/>
              </w:rPr>
            </w:pPr>
            <w:r>
              <w:rPr>
                <w:rFonts w:hint="default" w:ascii="Times New Roman" w:hAnsi="Times New Roman" w:cs="Times New Roman"/>
                <w:bCs/>
                <w:color w:val="auto"/>
                <w:sz w:val="18"/>
                <w:szCs w:val="18"/>
              </w:rPr>
              <w:t>tC/GJ</w:t>
            </w:r>
          </w:p>
        </w:tc>
        <w:tc>
          <w:tcPr>
            <w:tcW w:w="2698" w:type="dxa"/>
            <w:gridSpan w:val="2"/>
            <w:vAlign w:val="center"/>
          </w:tcPr>
          <w:p w14:paraId="0A9B7558">
            <w:pPr>
              <w:ind w:firstLine="0"/>
              <w:jc w:val="center"/>
              <w:rPr>
                <w:rFonts w:ascii="宋体" w:hAnsi="宋体"/>
                <w:bCs/>
                <w:color w:val="auto"/>
                <w:sz w:val="18"/>
                <w:szCs w:val="18"/>
              </w:rPr>
            </w:pPr>
            <w:r>
              <w:rPr>
                <w:rFonts w:ascii="宋体" w:hAnsi="宋体"/>
                <w:bCs/>
                <w:color w:val="auto"/>
                <w:sz w:val="18"/>
                <w:szCs w:val="18"/>
              </w:rPr>
              <w:t>碳氧化率</w:t>
            </w:r>
          </w:p>
          <w:p w14:paraId="74B34F4D">
            <w:pPr>
              <w:ind w:firstLine="0"/>
              <w:jc w:val="center"/>
              <w:rPr>
                <w:rFonts w:ascii="宋体" w:hAnsi="宋体"/>
                <w:bCs/>
                <w:color w:val="auto"/>
                <w:sz w:val="18"/>
                <w:szCs w:val="18"/>
              </w:rPr>
            </w:pPr>
            <w:r>
              <w:rPr>
                <w:rFonts w:ascii="宋体" w:hAnsi="宋体"/>
                <w:bCs/>
                <w:color w:val="auto"/>
                <w:sz w:val="18"/>
                <w:szCs w:val="18"/>
              </w:rPr>
              <w:t>%</w:t>
            </w:r>
          </w:p>
        </w:tc>
      </w:tr>
      <w:tr w14:paraId="1CAFD9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91" w:type="dxa"/>
            <w:vMerge w:val="continue"/>
            <w:tcBorders>
              <w:bottom w:val="single" w:color="auto" w:sz="12" w:space="0"/>
            </w:tcBorders>
            <w:vAlign w:val="center"/>
          </w:tcPr>
          <w:p w14:paraId="7BA4BCE6">
            <w:pPr>
              <w:widowControl/>
              <w:jc w:val="center"/>
              <w:rPr>
                <w:bCs/>
                <w:color w:val="auto"/>
                <w:sz w:val="18"/>
                <w:szCs w:val="18"/>
              </w:rPr>
            </w:pPr>
          </w:p>
        </w:tc>
        <w:tc>
          <w:tcPr>
            <w:tcW w:w="1212" w:type="dxa"/>
            <w:vMerge w:val="continue"/>
            <w:tcBorders>
              <w:bottom w:val="single" w:color="auto" w:sz="12" w:space="0"/>
            </w:tcBorders>
            <w:vAlign w:val="center"/>
          </w:tcPr>
          <w:p w14:paraId="6DB2497E">
            <w:pPr>
              <w:widowControl/>
              <w:jc w:val="center"/>
              <w:rPr>
                <w:bCs/>
                <w:color w:val="auto"/>
                <w:sz w:val="18"/>
                <w:szCs w:val="18"/>
              </w:rPr>
            </w:pPr>
          </w:p>
        </w:tc>
        <w:tc>
          <w:tcPr>
            <w:tcW w:w="731" w:type="dxa"/>
            <w:tcBorders>
              <w:bottom w:val="single" w:color="auto" w:sz="12" w:space="0"/>
            </w:tcBorders>
            <w:vAlign w:val="center"/>
          </w:tcPr>
          <w:p w14:paraId="72BDC0A6">
            <w:pPr>
              <w:ind w:firstLine="0"/>
              <w:jc w:val="center"/>
              <w:rPr>
                <w:bCs/>
                <w:color w:val="auto"/>
                <w:sz w:val="18"/>
                <w:szCs w:val="18"/>
              </w:rPr>
            </w:pPr>
            <w:r>
              <w:rPr>
                <w:rFonts w:ascii="宋体" w:hAnsi="宋体"/>
                <w:bCs/>
                <w:color w:val="auto"/>
                <w:sz w:val="18"/>
                <w:szCs w:val="18"/>
              </w:rPr>
              <w:t>数据</w:t>
            </w:r>
          </w:p>
        </w:tc>
        <w:tc>
          <w:tcPr>
            <w:tcW w:w="1952" w:type="dxa"/>
            <w:tcBorders>
              <w:bottom w:val="single" w:color="auto" w:sz="12" w:space="0"/>
            </w:tcBorders>
            <w:vAlign w:val="center"/>
          </w:tcPr>
          <w:p w14:paraId="7581B3E9">
            <w:pPr>
              <w:jc w:val="center"/>
              <w:rPr>
                <w:bCs/>
                <w:color w:val="auto"/>
                <w:sz w:val="18"/>
                <w:szCs w:val="18"/>
              </w:rPr>
            </w:pPr>
            <w:r>
              <w:rPr>
                <w:rFonts w:ascii="宋体" w:hAnsi="宋体"/>
                <w:bCs/>
                <w:color w:val="auto"/>
                <w:sz w:val="18"/>
                <w:szCs w:val="18"/>
              </w:rPr>
              <w:t>数据来源</w:t>
            </w:r>
          </w:p>
        </w:tc>
        <w:tc>
          <w:tcPr>
            <w:tcW w:w="1134" w:type="dxa"/>
            <w:vMerge w:val="continue"/>
            <w:tcBorders>
              <w:bottom w:val="single" w:color="auto" w:sz="12" w:space="0"/>
            </w:tcBorders>
            <w:vAlign w:val="center"/>
          </w:tcPr>
          <w:p w14:paraId="5B9BDB57">
            <w:pPr>
              <w:widowControl/>
              <w:jc w:val="center"/>
              <w:rPr>
                <w:bCs/>
                <w:color w:val="auto"/>
                <w:sz w:val="18"/>
                <w:szCs w:val="18"/>
              </w:rPr>
            </w:pPr>
          </w:p>
        </w:tc>
        <w:tc>
          <w:tcPr>
            <w:tcW w:w="772" w:type="dxa"/>
            <w:tcBorders>
              <w:bottom w:val="single" w:color="auto" w:sz="12" w:space="0"/>
            </w:tcBorders>
            <w:vAlign w:val="center"/>
          </w:tcPr>
          <w:p w14:paraId="1C6B6306">
            <w:pPr>
              <w:ind w:firstLine="0"/>
              <w:jc w:val="center"/>
              <w:rPr>
                <w:rFonts w:ascii="宋体" w:hAnsi="宋体"/>
                <w:bCs/>
                <w:color w:val="auto"/>
                <w:sz w:val="18"/>
                <w:szCs w:val="18"/>
              </w:rPr>
            </w:pPr>
            <w:r>
              <w:rPr>
                <w:rFonts w:ascii="宋体" w:hAnsi="宋体"/>
                <w:bCs/>
                <w:color w:val="auto"/>
                <w:sz w:val="18"/>
                <w:szCs w:val="18"/>
              </w:rPr>
              <w:t>数据</w:t>
            </w:r>
          </w:p>
        </w:tc>
        <w:tc>
          <w:tcPr>
            <w:tcW w:w="1926" w:type="dxa"/>
            <w:tcBorders>
              <w:bottom w:val="single" w:color="auto" w:sz="12" w:space="0"/>
            </w:tcBorders>
            <w:vAlign w:val="center"/>
          </w:tcPr>
          <w:p w14:paraId="5C0B56DF">
            <w:pPr>
              <w:ind w:firstLine="0"/>
              <w:jc w:val="center"/>
              <w:rPr>
                <w:rFonts w:ascii="宋体" w:hAnsi="宋体"/>
                <w:bCs/>
                <w:color w:val="auto"/>
                <w:sz w:val="18"/>
                <w:szCs w:val="18"/>
              </w:rPr>
            </w:pPr>
            <w:r>
              <w:rPr>
                <w:rFonts w:ascii="宋体" w:hAnsi="宋体"/>
                <w:bCs/>
                <w:color w:val="auto"/>
                <w:sz w:val="18"/>
                <w:szCs w:val="18"/>
              </w:rPr>
              <w:t>数据来源</w:t>
            </w:r>
          </w:p>
        </w:tc>
      </w:tr>
      <w:tr w14:paraId="09EE75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91" w:type="dxa"/>
            <w:tcBorders>
              <w:top w:val="single" w:color="auto" w:sz="12" w:space="0"/>
              <w:left w:val="single" w:color="auto" w:sz="12" w:space="0"/>
              <w:bottom w:val="single" w:color="auto" w:sz="4" w:space="0"/>
            </w:tcBorders>
            <w:shd w:val="clear" w:color="auto" w:fill="auto"/>
            <w:vAlign w:val="center"/>
          </w:tcPr>
          <w:p w14:paraId="2EAAC75E">
            <w:pPr>
              <w:jc w:val="center"/>
              <w:rPr>
                <w:rFonts w:hint="eastAsia" w:ascii="Calibri" w:hAnsi="Calibri" w:eastAsia="宋体" w:cs="Times New Roman"/>
                <w:color w:val="auto"/>
                <w:kern w:val="2"/>
                <w:sz w:val="18"/>
                <w:szCs w:val="18"/>
                <w:lang w:val="en-US" w:eastAsia="zh-CN" w:bidi="ar-SA"/>
              </w:rPr>
            </w:pPr>
            <w:r>
              <w:rPr>
                <w:rFonts w:hint="eastAsia" w:ascii="宋体" w:hAnsi="宋体"/>
                <w:color w:val="auto"/>
                <w:sz w:val="18"/>
                <w:szCs w:val="18"/>
              </w:rPr>
              <w:t>焦油</w:t>
            </w:r>
          </w:p>
        </w:tc>
        <w:tc>
          <w:tcPr>
            <w:tcW w:w="1212" w:type="dxa"/>
            <w:tcBorders>
              <w:top w:val="single" w:color="auto" w:sz="12" w:space="0"/>
              <w:bottom w:val="single" w:color="auto" w:sz="4" w:space="0"/>
            </w:tcBorders>
            <w:shd w:val="clear" w:color="auto" w:fill="auto"/>
            <w:vAlign w:val="center"/>
          </w:tcPr>
          <w:p w14:paraId="3221F0BF">
            <w:pPr>
              <w:jc w:val="center"/>
              <w:rPr>
                <w:rFonts w:ascii="Calibri" w:hAnsi="Calibri" w:eastAsia="宋体" w:cs="Times New Roman"/>
                <w:color w:val="auto"/>
                <w:kern w:val="2"/>
                <w:sz w:val="18"/>
                <w:szCs w:val="18"/>
                <w:lang w:val="en-US" w:eastAsia="zh-CN" w:bidi="ar-SA"/>
              </w:rPr>
            </w:pPr>
          </w:p>
        </w:tc>
        <w:tc>
          <w:tcPr>
            <w:tcW w:w="731" w:type="dxa"/>
            <w:tcBorders>
              <w:top w:val="single" w:color="auto" w:sz="12" w:space="0"/>
              <w:bottom w:val="single" w:color="auto" w:sz="4" w:space="0"/>
            </w:tcBorders>
            <w:shd w:val="clear" w:color="auto" w:fill="auto"/>
            <w:vAlign w:val="center"/>
          </w:tcPr>
          <w:p w14:paraId="5250D622">
            <w:pPr>
              <w:jc w:val="center"/>
              <w:rPr>
                <w:rFonts w:ascii="Calibri" w:hAnsi="Calibri" w:eastAsia="宋体" w:cs="Times New Roman"/>
                <w:color w:val="auto"/>
                <w:kern w:val="2"/>
                <w:sz w:val="18"/>
                <w:szCs w:val="18"/>
                <w:lang w:val="en-US" w:eastAsia="zh-CN" w:bidi="ar-SA"/>
              </w:rPr>
            </w:pPr>
          </w:p>
        </w:tc>
        <w:tc>
          <w:tcPr>
            <w:tcW w:w="1952" w:type="dxa"/>
            <w:tcBorders>
              <w:top w:val="single" w:color="auto" w:sz="12" w:space="0"/>
              <w:bottom w:val="single" w:color="auto" w:sz="4" w:space="0"/>
            </w:tcBorders>
            <w:shd w:val="clear" w:color="auto" w:fill="auto"/>
            <w:vAlign w:val="center"/>
          </w:tcPr>
          <w:p w14:paraId="41AF1C05">
            <w:pPr>
              <w:ind w:firstLine="0" w:firstLineChars="0"/>
              <w:jc w:val="center"/>
              <w:rPr>
                <w:rFonts w:ascii="Calibri" w:hAnsi="Calibri" w:eastAsia="宋体" w:cs="Times New Roman"/>
                <w:color w:val="auto"/>
                <w:kern w:val="2"/>
                <w:sz w:val="18"/>
                <w:szCs w:val="18"/>
                <w:lang w:val="en-US" w:eastAsia="zh-CN" w:bidi="ar-SA"/>
              </w:rPr>
            </w:pPr>
            <w:r>
              <w:rPr>
                <w:color w:val="auto"/>
                <w:sz w:val="18"/>
                <w:szCs w:val="18"/>
              </w:rPr>
              <w:t>□</w:t>
            </w:r>
            <w:r>
              <w:rPr>
                <w:rFonts w:ascii="宋体" w:hAnsi="宋体"/>
                <w:color w:val="auto"/>
                <w:sz w:val="18"/>
                <w:szCs w:val="18"/>
              </w:rPr>
              <w:t xml:space="preserve">实测值 </w:t>
            </w:r>
            <w:r>
              <w:rPr>
                <w:color w:val="auto"/>
                <w:sz w:val="18"/>
                <w:szCs w:val="18"/>
              </w:rPr>
              <w:t>□</w:t>
            </w:r>
            <w:r>
              <w:rPr>
                <w:rFonts w:ascii="宋体" w:hAnsi="宋体"/>
                <w:color w:val="auto"/>
                <w:sz w:val="18"/>
                <w:szCs w:val="18"/>
              </w:rPr>
              <w:t>缺省值</w:t>
            </w:r>
          </w:p>
        </w:tc>
        <w:tc>
          <w:tcPr>
            <w:tcW w:w="1134" w:type="dxa"/>
            <w:tcBorders>
              <w:top w:val="single" w:color="auto" w:sz="12" w:space="0"/>
              <w:bottom w:val="single" w:color="auto" w:sz="4" w:space="0"/>
            </w:tcBorders>
            <w:shd w:val="clear" w:color="auto" w:fill="auto"/>
            <w:vAlign w:val="center"/>
          </w:tcPr>
          <w:p w14:paraId="5B86038B">
            <w:pPr>
              <w:jc w:val="center"/>
              <w:rPr>
                <w:rFonts w:ascii="Calibri" w:hAnsi="Calibri" w:eastAsia="宋体" w:cs="Times New Roman"/>
                <w:color w:val="auto"/>
                <w:kern w:val="2"/>
                <w:sz w:val="18"/>
                <w:szCs w:val="18"/>
                <w:lang w:val="en-US" w:eastAsia="zh-CN" w:bidi="ar-SA"/>
              </w:rPr>
            </w:pPr>
          </w:p>
        </w:tc>
        <w:tc>
          <w:tcPr>
            <w:tcW w:w="772" w:type="dxa"/>
            <w:tcBorders>
              <w:top w:val="single" w:color="auto" w:sz="12" w:space="0"/>
              <w:bottom w:val="single" w:color="auto" w:sz="4" w:space="0"/>
            </w:tcBorders>
            <w:shd w:val="clear" w:color="auto" w:fill="auto"/>
            <w:vAlign w:val="center"/>
          </w:tcPr>
          <w:p w14:paraId="68A91BA4">
            <w:pPr>
              <w:jc w:val="center"/>
              <w:rPr>
                <w:rFonts w:ascii="Calibri" w:hAnsi="Calibri" w:eastAsia="宋体" w:cs="Times New Roman"/>
                <w:color w:val="auto"/>
                <w:kern w:val="2"/>
                <w:sz w:val="18"/>
                <w:szCs w:val="18"/>
                <w:lang w:val="en-US" w:eastAsia="zh-CN" w:bidi="ar-SA"/>
              </w:rPr>
            </w:pPr>
          </w:p>
        </w:tc>
        <w:tc>
          <w:tcPr>
            <w:tcW w:w="1926" w:type="dxa"/>
            <w:tcBorders>
              <w:top w:val="single" w:color="auto" w:sz="12" w:space="0"/>
              <w:bottom w:val="single" w:color="auto" w:sz="4" w:space="0"/>
              <w:right w:val="single" w:color="auto" w:sz="12" w:space="0"/>
            </w:tcBorders>
            <w:shd w:val="clear" w:color="auto" w:fill="auto"/>
            <w:vAlign w:val="center"/>
          </w:tcPr>
          <w:p w14:paraId="39AB3833">
            <w:pPr>
              <w:ind w:firstLine="0" w:firstLineChars="0"/>
              <w:jc w:val="center"/>
              <w:rPr>
                <w:rFonts w:ascii="Calibri" w:hAnsi="Calibri" w:eastAsia="宋体" w:cs="Times New Roman"/>
                <w:color w:val="auto"/>
                <w:kern w:val="2"/>
                <w:sz w:val="18"/>
                <w:szCs w:val="18"/>
                <w:lang w:val="en-US" w:eastAsia="zh-CN" w:bidi="ar-SA"/>
              </w:rPr>
            </w:pPr>
            <w:r>
              <w:rPr>
                <w:color w:val="auto"/>
                <w:sz w:val="18"/>
                <w:szCs w:val="18"/>
              </w:rPr>
              <w:t>□</w:t>
            </w:r>
            <w:r>
              <w:rPr>
                <w:rFonts w:ascii="宋体" w:hAnsi="宋体"/>
                <w:color w:val="auto"/>
                <w:sz w:val="18"/>
                <w:szCs w:val="18"/>
              </w:rPr>
              <w:t xml:space="preserve">实测值 </w:t>
            </w:r>
            <w:r>
              <w:rPr>
                <w:color w:val="auto"/>
                <w:sz w:val="18"/>
                <w:szCs w:val="18"/>
              </w:rPr>
              <w:t>□</w:t>
            </w:r>
            <w:r>
              <w:rPr>
                <w:rFonts w:ascii="宋体" w:hAnsi="宋体"/>
                <w:color w:val="auto"/>
                <w:sz w:val="18"/>
                <w:szCs w:val="18"/>
              </w:rPr>
              <w:t>缺省值</w:t>
            </w:r>
          </w:p>
        </w:tc>
      </w:tr>
      <w:tr w14:paraId="5F1FFC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91" w:type="dxa"/>
            <w:tcBorders>
              <w:top w:val="single" w:color="auto" w:sz="4" w:space="0"/>
              <w:left w:val="single" w:color="auto" w:sz="12" w:space="0"/>
              <w:bottom w:val="single" w:color="auto" w:sz="4" w:space="0"/>
            </w:tcBorders>
            <w:shd w:val="clear" w:color="auto" w:fill="auto"/>
            <w:vAlign w:val="center"/>
          </w:tcPr>
          <w:p w14:paraId="45E7CAD0">
            <w:pPr>
              <w:jc w:val="center"/>
              <w:rPr>
                <w:rFonts w:hint="eastAsia" w:ascii="Calibri" w:hAnsi="Calibri" w:eastAsia="宋体" w:cs="Times New Roman"/>
                <w:color w:val="auto"/>
                <w:kern w:val="2"/>
                <w:sz w:val="18"/>
                <w:szCs w:val="18"/>
                <w:lang w:val="en-US" w:eastAsia="zh-CN" w:bidi="ar-SA"/>
              </w:rPr>
            </w:pPr>
            <w:r>
              <w:rPr>
                <w:rFonts w:hint="eastAsia" w:ascii="宋体" w:hAnsi="宋体"/>
                <w:color w:val="auto"/>
                <w:sz w:val="18"/>
                <w:szCs w:val="18"/>
              </w:rPr>
              <w:t>天然气</w:t>
            </w:r>
          </w:p>
        </w:tc>
        <w:tc>
          <w:tcPr>
            <w:tcW w:w="1212" w:type="dxa"/>
            <w:tcBorders>
              <w:top w:val="single" w:color="auto" w:sz="4" w:space="0"/>
              <w:bottom w:val="single" w:color="auto" w:sz="4" w:space="0"/>
            </w:tcBorders>
            <w:shd w:val="clear" w:color="auto" w:fill="auto"/>
            <w:vAlign w:val="center"/>
          </w:tcPr>
          <w:p w14:paraId="28AE48C9">
            <w:pPr>
              <w:jc w:val="center"/>
              <w:rPr>
                <w:rFonts w:ascii="Calibri" w:hAnsi="Calibri" w:eastAsia="宋体" w:cs="Times New Roman"/>
                <w:color w:val="auto"/>
                <w:kern w:val="2"/>
                <w:sz w:val="18"/>
                <w:szCs w:val="18"/>
                <w:lang w:val="en-US" w:eastAsia="zh-CN" w:bidi="ar-SA"/>
              </w:rPr>
            </w:pPr>
          </w:p>
        </w:tc>
        <w:tc>
          <w:tcPr>
            <w:tcW w:w="731" w:type="dxa"/>
            <w:tcBorders>
              <w:top w:val="single" w:color="auto" w:sz="4" w:space="0"/>
              <w:bottom w:val="single" w:color="auto" w:sz="4" w:space="0"/>
            </w:tcBorders>
            <w:shd w:val="clear" w:color="auto" w:fill="auto"/>
            <w:vAlign w:val="center"/>
          </w:tcPr>
          <w:p w14:paraId="389DC5E6">
            <w:pPr>
              <w:jc w:val="center"/>
              <w:rPr>
                <w:rFonts w:ascii="Calibri" w:hAnsi="Calibri" w:eastAsia="宋体" w:cs="Times New Roman"/>
                <w:color w:val="auto"/>
                <w:kern w:val="2"/>
                <w:sz w:val="18"/>
                <w:szCs w:val="18"/>
                <w:lang w:val="en-US" w:eastAsia="zh-CN" w:bidi="ar-SA"/>
              </w:rPr>
            </w:pPr>
          </w:p>
        </w:tc>
        <w:tc>
          <w:tcPr>
            <w:tcW w:w="1952" w:type="dxa"/>
            <w:tcBorders>
              <w:top w:val="single" w:color="auto" w:sz="4" w:space="0"/>
              <w:bottom w:val="single" w:color="auto" w:sz="4" w:space="0"/>
            </w:tcBorders>
            <w:shd w:val="clear" w:color="auto" w:fill="auto"/>
            <w:vAlign w:val="center"/>
          </w:tcPr>
          <w:p w14:paraId="638CAEC8">
            <w:pPr>
              <w:ind w:firstLine="0" w:firstLineChars="0"/>
              <w:jc w:val="center"/>
              <w:rPr>
                <w:rFonts w:ascii="Calibri" w:hAnsi="Calibri" w:eastAsia="宋体" w:cs="Times New Roman"/>
                <w:color w:val="auto"/>
                <w:kern w:val="2"/>
                <w:sz w:val="18"/>
                <w:szCs w:val="18"/>
                <w:lang w:val="en-US" w:eastAsia="zh-CN" w:bidi="ar-SA"/>
              </w:rPr>
            </w:pPr>
            <w:r>
              <w:rPr>
                <w:color w:val="auto"/>
                <w:sz w:val="18"/>
                <w:szCs w:val="18"/>
              </w:rPr>
              <w:t>□</w:t>
            </w:r>
            <w:r>
              <w:rPr>
                <w:rFonts w:ascii="宋体" w:hAnsi="宋体"/>
                <w:color w:val="auto"/>
                <w:sz w:val="18"/>
                <w:szCs w:val="18"/>
              </w:rPr>
              <w:t xml:space="preserve">实测值 </w:t>
            </w:r>
            <w:r>
              <w:rPr>
                <w:color w:val="auto"/>
                <w:sz w:val="18"/>
                <w:szCs w:val="18"/>
              </w:rPr>
              <w:t>□</w:t>
            </w:r>
            <w:r>
              <w:rPr>
                <w:rFonts w:ascii="宋体" w:hAnsi="宋体"/>
                <w:color w:val="auto"/>
                <w:sz w:val="18"/>
                <w:szCs w:val="18"/>
              </w:rPr>
              <w:t>缺省值</w:t>
            </w:r>
          </w:p>
        </w:tc>
        <w:tc>
          <w:tcPr>
            <w:tcW w:w="1134" w:type="dxa"/>
            <w:tcBorders>
              <w:top w:val="single" w:color="auto" w:sz="4" w:space="0"/>
              <w:bottom w:val="single" w:color="auto" w:sz="4" w:space="0"/>
            </w:tcBorders>
            <w:shd w:val="clear" w:color="auto" w:fill="auto"/>
            <w:vAlign w:val="center"/>
          </w:tcPr>
          <w:p w14:paraId="778ABAD2">
            <w:pPr>
              <w:jc w:val="center"/>
              <w:rPr>
                <w:rFonts w:ascii="Calibri" w:hAnsi="Calibri" w:eastAsia="宋体" w:cs="Times New Roman"/>
                <w:color w:val="auto"/>
                <w:kern w:val="2"/>
                <w:sz w:val="18"/>
                <w:szCs w:val="18"/>
                <w:lang w:val="en-US" w:eastAsia="zh-CN" w:bidi="ar-SA"/>
              </w:rPr>
            </w:pPr>
          </w:p>
        </w:tc>
        <w:tc>
          <w:tcPr>
            <w:tcW w:w="772" w:type="dxa"/>
            <w:tcBorders>
              <w:top w:val="single" w:color="auto" w:sz="4" w:space="0"/>
              <w:bottom w:val="single" w:color="auto" w:sz="4" w:space="0"/>
            </w:tcBorders>
            <w:shd w:val="clear" w:color="auto" w:fill="auto"/>
            <w:vAlign w:val="center"/>
          </w:tcPr>
          <w:p w14:paraId="539F3EF8">
            <w:pPr>
              <w:jc w:val="center"/>
              <w:rPr>
                <w:rFonts w:ascii="Calibri" w:hAnsi="Calibri" w:eastAsia="宋体" w:cs="Times New Roman"/>
                <w:color w:val="auto"/>
                <w:kern w:val="2"/>
                <w:sz w:val="18"/>
                <w:szCs w:val="18"/>
                <w:lang w:val="en-US" w:eastAsia="zh-CN" w:bidi="ar-SA"/>
              </w:rPr>
            </w:pPr>
          </w:p>
        </w:tc>
        <w:tc>
          <w:tcPr>
            <w:tcW w:w="1926" w:type="dxa"/>
            <w:tcBorders>
              <w:top w:val="single" w:color="auto" w:sz="4" w:space="0"/>
              <w:bottom w:val="single" w:color="auto" w:sz="4" w:space="0"/>
              <w:right w:val="single" w:color="auto" w:sz="12" w:space="0"/>
            </w:tcBorders>
            <w:shd w:val="clear" w:color="auto" w:fill="auto"/>
            <w:vAlign w:val="center"/>
          </w:tcPr>
          <w:p w14:paraId="112FFDC8">
            <w:pPr>
              <w:ind w:firstLine="0" w:firstLineChars="0"/>
              <w:jc w:val="center"/>
              <w:rPr>
                <w:rFonts w:ascii="Calibri" w:hAnsi="Calibri" w:eastAsia="宋体" w:cs="Times New Roman"/>
                <w:color w:val="auto"/>
                <w:kern w:val="2"/>
                <w:sz w:val="18"/>
                <w:szCs w:val="18"/>
                <w:lang w:val="en-US" w:eastAsia="zh-CN" w:bidi="ar-SA"/>
              </w:rPr>
            </w:pPr>
            <w:r>
              <w:rPr>
                <w:color w:val="auto"/>
                <w:sz w:val="18"/>
                <w:szCs w:val="18"/>
              </w:rPr>
              <w:t>□</w:t>
            </w:r>
            <w:r>
              <w:rPr>
                <w:rFonts w:ascii="宋体" w:hAnsi="宋体"/>
                <w:color w:val="auto"/>
                <w:sz w:val="18"/>
                <w:szCs w:val="18"/>
              </w:rPr>
              <w:t xml:space="preserve">实测值 </w:t>
            </w:r>
            <w:r>
              <w:rPr>
                <w:color w:val="auto"/>
                <w:sz w:val="18"/>
                <w:szCs w:val="18"/>
              </w:rPr>
              <w:t>□</w:t>
            </w:r>
            <w:r>
              <w:rPr>
                <w:rFonts w:ascii="宋体" w:hAnsi="宋体"/>
                <w:color w:val="auto"/>
                <w:sz w:val="18"/>
                <w:szCs w:val="18"/>
              </w:rPr>
              <w:t>缺省值</w:t>
            </w:r>
          </w:p>
        </w:tc>
      </w:tr>
      <w:tr w14:paraId="553A8C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91" w:type="dxa"/>
            <w:tcBorders>
              <w:top w:val="single" w:color="auto" w:sz="4" w:space="0"/>
              <w:left w:val="single" w:color="auto" w:sz="12" w:space="0"/>
            </w:tcBorders>
            <w:shd w:val="clear" w:color="auto" w:fill="auto"/>
            <w:vAlign w:val="center"/>
          </w:tcPr>
          <w:p w14:paraId="1C3B6A61">
            <w:pPr>
              <w:jc w:val="center"/>
              <w:rPr>
                <w:rFonts w:hint="eastAsia" w:ascii="Calibri" w:hAnsi="Calibri" w:eastAsia="宋体" w:cs="Times New Roman"/>
                <w:color w:val="auto"/>
                <w:kern w:val="2"/>
                <w:sz w:val="18"/>
                <w:szCs w:val="18"/>
                <w:lang w:val="en-US" w:eastAsia="zh-CN" w:bidi="ar-SA"/>
              </w:rPr>
            </w:pPr>
            <w:r>
              <w:rPr>
                <w:rFonts w:hint="eastAsia" w:ascii="宋体" w:hAnsi="宋体"/>
                <w:color w:val="auto"/>
                <w:sz w:val="18"/>
                <w:szCs w:val="18"/>
              </w:rPr>
              <w:t>高炉煤气</w:t>
            </w:r>
          </w:p>
        </w:tc>
        <w:tc>
          <w:tcPr>
            <w:tcW w:w="1212" w:type="dxa"/>
            <w:tcBorders>
              <w:top w:val="single" w:color="auto" w:sz="4" w:space="0"/>
            </w:tcBorders>
            <w:shd w:val="clear" w:color="auto" w:fill="auto"/>
            <w:vAlign w:val="center"/>
          </w:tcPr>
          <w:p w14:paraId="062FF5CD">
            <w:pPr>
              <w:jc w:val="center"/>
              <w:rPr>
                <w:rFonts w:ascii="Calibri" w:hAnsi="Calibri" w:eastAsia="宋体" w:cs="Times New Roman"/>
                <w:color w:val="auto"/>
                <w:kern w:val="2"/>
                <w:sz w:val="18"/>
                <w:szCs w:val="18"/>
                <w:lang w:val="en-US" w:eastAsia="zh-CN" w:bidi="ar-SA"/>
              </w:rPr>
            </w:pPr>
          </w:p>
        </w:tc>
        <w:tc>
          <w:tcPr>
            <w:tcW w:w="731" w:type="dxa"/>
            <w:tcBorders>
              <w:top w:val="single" w:color="auto" w:sz="4" w:space="0"/>
            </w:tcBorders>
            <w:shd w:val="clear" w:color="auto" w:fill="auto"/>
            <w:vAlign w:val="center"/>
          </w:tcPr>
          <w:p w14:paraId="7B5528F2">
            <w:pPr>
              <w:jc w:val="center"/>
              <w:rPr>
                <w:rFonts w:ascii="Calibri" w:hAnsi="Calibri" w:eastAsia="宋体" w:cs="Times New Roman"/>
                <w:color w:val="auto"/>
                <w:kern w:val="2"/>
                <w:sz w:val="18"/>
                <w:szCs w:val="18"/>
                <w:lang w:val="en-US" w:eastAsia="zh-CN" w:bidi="ar-SA"/>
              </w:rPr>
            </w:pPr>
          </w:p>
        </w:tc>
        <w:tc>
          <w:tcPr>
            <w:tcW w:w="1952" w:type="dxa"/>
            <w:tcBorders>
              <w:top w:val="single" w:color="auto" w:sz="4" w:space="0"/>
            </w:tcBorders>
            <w:shd w:val="clear" w:color="auto" w:fill="auto"/>
            <w:vAlign w:val="center"/>
          </w:tcPr>
          <w:p w14:paraId="4B556B5E">
            <w:pPr>
              <w:ind w:firstLine="0" w:firstLineChars="0"/>
              <w:jc w:val="center"/>
              <w:rPr>
                <w:rFonts w:ascii="Calibri" w:hAnsi="Calibri" w:eastAsia="宋体" w:cs="Times New Roman"/>
                <w:color w:val="auto"/>
                <w:kern w:val="2"/>
                <w:sz w:val="18"/>
                <w:szCs w:val="18"/>
                <w:lang w:val="en-US" w:eastAsia="zh-CN" w:bidi="ar-SA"/>
              </w:rPr>
            </w:pPr>
            <w:r>
              <w:rPr>
                <w:color w:val="auto"/>
                <w:sz w:val="18"/>
                <w:szCs w:val="18"/>
              </w:rPr>
              <w:t>□</w:t>
            </w:r>
            <w:r>
              <w:rPr>
                <w:rFonts w:ascii="宋体" w:hAnsi="宋体"/>
                <w:color w:val="auto"/>
                <w:sz w:val="18"/>
                <w:szCs w:val="18"/>
              </w:rPr>
              <w:t xml:space="preserve">实测值 </w:t>
            </w:r>
            <w:r>
              <w:rPr>
                <w:color w:val="auto"/>
                <w:sz w:val="18"/>
                <w:szCs w:val="18"/>
              </w:rPr>
              <w:t>□</w:t>
            </w:r>
            <w:r>
              <w:rPr>
                <w:rFonts w:ascii="宋体" w:hAnsi="宋体"/>
                <w:color w:val="auto"/>
                <w:sz w:val="18"/>
                <w:szCs w:val="18"/>
              </w:rPr>
              <w:t>缺省值</w:t>
            </w:r>
          </w:p>
        </w:tc>
        <w:tc>
          <w:tcPr>
            <w:tcW w:w="1134" w:type="dxa"/>
            <w:tcBorders>
              <w:top w:val="single" w:color="auto" w:sz="4" w:space="0"/>
            </w:tcBorders>
            <w:shd w:val="clear" w:color="auto" w:fill="auto"/>
            <w:vAlign w:val="center"/>
          </w:tcPr>
          <w:p w14:paraId="6B7B9588">
            <w:pPr>
              <w:jc w:val="center"/>
              <w:rPr>
                <w:rFonts w:ascii="Calibri" w:hAnsi="Calibri" w:eastAsia="宋体" w:cs="Times New Roman"/>
                <w:color w:val="auto"/>
                <w:kern w:val="2"/>
                <w:sz w:val="18"/>
                <w:szCs w:val="18"/>
                <w:lang w:val="en-US" w:eastAsia="zh-CN" w:bidi="ar-SA"/>
              </w:rPr>
            </w:pPr>
          </w:p>
        </w:tc>
        <w:tc>
          <w:tcPr>
            <w:tcW w:w="772" w:type="dxa"/>
            <w:tcBorders>
              <w:top w:val="single" w:color="auto" w:sz="4" w:space="0"/>
            </w:tcBorders>
            <w:shd w:val="clear" w:color="auto" w:fill="auto"/>
            <w:vAlign w:val="center"/>
          </w:tcPr>
          <w:p w14:paraId="2DCB6DEC">
            <w:pPr>
              <w:jc w:val="center"/>
              <w:rPr>
                <w:rFonts w:ascii="Calibri" w:hAnsi="Calibri" w:eastAsia="宋体" w:cs="Times New Roman"/>
                <w:color w:val="auto"/>
                <w:kern w:val="2"/>
                <w:sz w:val="18"/>
                <w:szCs w:val="18"/>
                <w:lang w:val="en-US" w:eastAsia="zh-CN" w:bidi="ar-SA"/>
              </w:rPr>
            </w:pPr>
          </w:p>
        </w:tc>
        <w:tc>
          <w:tcPr>
            <w:tcW w:w="1926" w:type="dxa"/>
            <w:tcBorders>
              <w:top w:val="single" w:color="auto" w:sz="4" w:space="0"/>
              <w:right w:val="single" w:color="auto" w:sz="12" w:space="0"/>
            </w:tcBorders>
            <w:shd w:val="clear" w:color="auto" w:fill="auto"/>
            <w:vAlign w:val="center"/>
          </w:tcPr>
          <w:p w14:paraId="6D8B02AD">
            <w:pPr>
              <w:ind w:firstLine="0" w:firstLineChars="0"/>
              <w:jc w:val="center"/>
              <w:rPr>
                <w:rFonts w:ascii="Calibri" w:hAnsi="Calibri" w:eastAsia="宋体" w:cs="Times New Roman"/>
                <w:color w:val="auto"/>
                <w:kern w:val="2"/>
                <w:sz w:val="18"/>
                <w:szCs w:val="18"/>
                <w:lang w:val="en-US" w:eastAsia="zh-CN" w:bidi="ar-SA"/>
              </w:rPr>
            </w:pPr>
            <w:r>
              <w:rPr>
                <w:color w:val="auto"/>
                <w:sz w:val="18"/>
                <w:szCs w:val="18"/>
              </w:rPr>
              <w:t>□</w:t>
            </w:r>
            <w:r>
              <w:rPr>
                <w:rFonts w:ascii="宋体" w:hAnsi="宋体"/>
                <w:color w:val="auto"/>
                <w:sz w:val="18"/>
                <w:szCs w:val="18"/>
              </w:rPr>
              <w:t xml:space="preserve">实测值 </w:t>
            </w:r>
            <w:r>
              <w:rPr>
                <w:color w:val="auto"/>
                <w:sz w:val="18"/>
                <w:szCs w:val="18"/>
              </w:rPr>
              <w:t>□</w:t>
            </w:r>
            <w:r>
              <w:rPr>
                <w:rFonts w:ascii="宋体" w:hAnsi="宋体"/>
                <w:color w:val="auto"/>
                <w:sz w:val="18"/>
                <w:szCs w:val="18"/>
              </w:rPr>
              <w:t>缺省值</w:t>
            </w:r>
          </w:p>
        </w:tc>
      </w:tr>
      <w:tr w14:paraId="4793DF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91" w:type="dxa"/>
            <w:tcBorders>
              <w:left w:val="single" w:color="auto" w:sz="12" w:space="0"/>
            </w:tcBorders>
            <w:vAlign w:val="center"/>
          </w:tcPr>
          <w:p w14:paraId="4A025584">
            <w:pPr>
              <w:jc w:val="center"/>
              <w:rPr>
                <w:color w:val="auto"/>
                <w:sz w:val="18"/>
                <w:szCs w:val="18"/>
              </w:rPr>
            </w:pPr>
            <w:r>
              <w:rPr>
                <w:rFonts w:hint="eastAsia" w:ascii="宋体" w:hAnsi="宋体"/>
                <w:color w:val="auto"/>
                <w:sz w:val="18"/>
                <w:szCs w:val="18"/>
              </w:rPr>
              <w:t>焦炉煤气</w:t>
            </w:r>
          </w:p>
        </w:tc>
        <w:tc>
          <w:tcPr>
            <w:tcW w:w="1212" w:type="dxa"/>
            <w:vAlign w:val="center"/>
          </w:tcPr>
          <w:p w14:paraId="67E8A224">
            <w:pPr>
              <w:jc w:val="center"/>
              <w:rPr>
                <w:color w:val="auto"/>
                <w:sz w:val="18"/>
                <w:szCs w:val="18"/>
              </w:rPr>
            </w:pPr>
          </w:p>
        </w:tc>
        <w:tc>
          <w:tcPr>
            <w:tcW w:w="731" w:type="dxa"/>
            <w:vAlign w:val="center"/>
          </w:tcPr>
          <w:p w14:paraId="00B67C72">
            <w:pPr>
              <w:jc w:val="center"/>
              <w:rPr>
                <w:color w:val="auto"/>
                <w:sz w:val="18"/>
                <w:szCs w:val="18"/>
              </w:rPr>
            </w:pPr>
          </w:p>
        </w:tc>
        <w:tc>
          <w:tcPr>
            <w:tcW w:w="1952" w:type="dxa"/>
            <w:vAlign w:val="center"/>
          </w:tcPr>
          <w:p w14:paraId="3FB6C52B">
            <w:pPr>
              <w:ind w:firstLine="0" w:firstLineChars="0"/>
              <w:jc w:val="center"/>
              <w:rPr>
                <w:color w:val="auto"/>
                <w:sz w:val="18"/>
                <w:szCs w:val="18"/>
              </w:rPr>
            </w:pPr>
            <w:r>
              <w:rPr>
                <w:color w:val="auto"/>
                <w:sz w:val="18"/>
                <w:szCs w:val="18"/>
              </w:rPr>
              <w:t>□</w:t>
            </w:r>
            <w:r>
              <w:rPr>
                <w:rFonts w:ascii="宋体" w:hAnsi="宋体"/>
                <w:color w:val="auto"/>
                <w:sz w:val="18"/>
                <w:szCs w:val="18"/>
              </w:rPr>
              <w:t xml:space="preserve">实测值 </w:t>
            </w:r>
            <w:r>
              <w:rPr>
                <w:color w:val="auto"/>
                <w:sz w:val="18"/>
                <w:szCs w:val="18"/>
              </w:rPr>
              <w:t>□</w:t>
            </w:r>
            <w:r>
              <w:rPr>
                <w:rFonts w:ascii="宋体" w:hAnsi="宋体"/>
                <w:color w:val="auto"/>
                <w:sz w:val="18"/>
                <w:szCs w:val="18"/>
              </w:rPr>
              <w:t>缺省值</w:t>
            </w:r>
          </w:p>
        </w:tc>
        <w:tc>
          <w:tcPr>
            <w:tcW w:w="1134" w:type="dxa"/>
            <w:vAlign w:val="center"/>
          </w:tcPr>
          <w:p w14:paraId="1C39AEBA">
            <w:pPr>
              <w:jc w:val="center"/>
              <w:rPr>
                <w:color w:val="auto"/>
                <w:sz w:val="18"/>
                <w:szCs w:val="18"/>
              </w:rPr>
            </w:pPr>
          </w:p>
        </w:tc>
        <w:tc>
          <w:tcPr>
            <w:tcW w:w="772" w:type="dxa"/>
            <w:vAlign w:val="center"/>
          </w:tcPr>
          <w:p w14:paraId="545054DD">
            <w:pPr>
              <w:jc w:val="center"/>
              <w:rPr>
                <w:color w:val="auto"/>
                <w:sz w:val="18"/>
                <w:szCs w:val="18"/>
              </w:rPr>
            </w:pPr>
          </w:p>
        </w:tc>
        <w:tc>
          <w:tcPr>
            <w:tcW w:w="1926" w:type="dxa"/>
            <w:tcBorders>
              <w:right w:val="single" w:color="auto" w:sz="12" w:space="0"/>
            </w:tcBorders>
            <w:vAlign w:val="center"/>
          </w:tcPr>
          <w:p w14:paraId="03D3E933">
            <w:pPr>
              <w:ind w:firstLine="0" w:firstLineChars="0"/>
              <w:jc w:val="center"/>
              <w:rPr>
                <w:color w:val="auto"/>
                <w:sz w:val="18"/>
                <w:szCs w:val="18"/>
              </w:rPr>
            </w:pPr>
            <w:r>
              <w:rPr>
                <w:color w:val="auto"/>
                <w:sz w:val="18"/>
                <w:szCs w:val="18"/>
              </w:rPr>
              <w:t>□</w:t>
            </w:r>
            <w:r>
              <w:rPr>
                <w:rFonts w:ascii="宋体" w:hAnsi="宋体"/>
                <w:color w:val="auto"/>
                <w:sz w:val="18"/>
                <w:szCs w:val="18"/>
              </w:rPr>
              <w:t xml:space="preserve">实测值 </w:t>
            </w:r>
            <w:r>
              <w:rPr>
                <w:color w:val="auto"/>
                <w:sz w:val="18"/>
                <w:szCs w:val="18"/>
              </w:rPr>
              <w:t>□</w:t>
            </w:r>
            <w:r>
              <w:rPr>
                <w:rFonts w:ascii="宋体" w:hAnsi="宋体"/>
                <w:color w:val="auto"/>
                <w:sz w:val="18"/>
                <w:szCs w:val="18"/>
              </w:rPr>
              <w:t>缺省值</w:t>
            </w:r>
          </w:p>
        </w:tc>
      </w:tr>
      <w:tr w14:paraId="3F5880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91" w:type="dxa"/>
            <w:tcBorders>
              <w:left w:val="single" w:color="auto" w:sz="12" w:space="0"/>
            </w:tcBorders>
            <w:vAlign w:val="center"/>
          </w:tcPr>
          <w:p w14:paraId="69F992A8">
            <w:pPr>
              <w:jc w:val="center"/>
              <w:rPr>
                <w:color w:val="auto"/>
                <w:sz w:val="18"/>
                <w:szCs w:val="18"/>
              </w:rPr>
            </w:pPr>
            <w:r>
              <w:rPr>
                <w:rFonts w:hint="eastAsia" w:ascii="宋体" w:hAnsi="宋体"/>
                <w:color w:val="auto"/>
                <w:sz w:val="18"/>
                <w:szCs w:val="18"/>
                <w:lang w:val="en-US" w:eastAsia="zh-CN"/>
              </w:rPr>
              <w:t>其他煤气</w:t>
            </w:r>
          </w:p>
        </w:tc>
        <w:tc>
          <w:tcPr>
            <w:tcW w:w="1212" w:type="dxa"/>
            <w:vAlign w:val="center"/>
          </w:tcPr>
          <w:p w14:paraId="3F695A78">
            <w:pPr>
              <w:jc w:val="center"/>
              <w:rPr>
                <w:color w:val="auto"/>
                <w:sz w:val="18"/>
                <w:szCs w:val="18"/>
              </w:rPr>
            </w:pPr>
          </w:p>
        </w:tc>
        <w:tc>
          <w:tcPr>
            <w:tcW w:w="731" w:type="dxa"/>
            <w:vAlign w:val="center"/>
          </w:tcPr>
          <w:p w14:paraId="7856F87F">
            <w:pPr>
              <w:jc w:val="center"/>
              <w:rPr>
                <w:color w:val="auto"/>
                <w:sz w:val="18"/>
                <w:szCs w:val="18"/>
              </w:rPr>
            </w:pPr>
          </w:p>
        </w:tc>
        <w:tc>
          <w:tcPr>
            <w:tcW w:w="1952" w:type="dxa"/>
            <w:vAlign w:val="center"/>
          </w:tcPr>
          <w:p w14:paraId="69F55B48">
            <w:pPr>
              <w:ind w:firstLine="0" w:firstLineChars="0"/>
              <w:jc w:val="center"/>
              <w:rPr>
                <w:color w:val="auto"/>
                <w:sz w:val="18"/>
                <w:szCs w:val="18"/>
              </w:rPr>
            </w:pPr>
            <w:r>
              <w:rPr>
                <w:color w:val="auto"/>
                <w:sz w:val="18"/>
                <w:szCs w:val="18"/>
              </w:rPr>
              <w:t>□</w:t>
            </w:r>
            <w:r>
              <w:rPr>
                <w:rFonts w:ascii="宋体" w:hAnsi="宋体"/>
                <w:color w:val="auto"/>
                <w:sz w:val="18"/>
                <w:szCs w:val="18"/>
              </w:rPr>
              <w:t xml:space="preserve">实测值 </w:t>
            </w:r>
            <w:r>
              <w:rPr>
                <w:color w:val="auto"/>
                <w:sz w:val="18"/>
                <w:szCs w:val="18"/>
              </w:rPr>
              <w:t>□</w:t>
            </w:r>
            <w:r>
              <w:rPr>
                <w:rFonts w:ascii="宋体" w:hAnsi="宋体"/>
                <w:color w:val="auto"/>
                <w:sz w:val="18"/>
                <w:szCs w:val="18"/>
              </w:rPr>
              <w:t>缺省值</w:t>
            </w:r>
          </w:p>
        </w:tc>
        <w:tc>
          <w:tcPr>
            <w:tcW w:w="1134" w:type="dxa"/>
            <w:vAlign w:val="center"/>
          </w:tcPr>
          <w:p w14:paraId="2B5B6270">
            <w:pPr>
              <w:jc w:val="center"/>
              <w:rPr>
                <w:color w:val="auto"/>
                <w:sz w:val="18"/>
                <w:szCs w:val="18"/>
              </w:rPr>
            </w:pPr>
          </w:p>
        </w:tc>
        <w:tc>
          <w:tcPr>
            <w:tcW w:w="772" w:type="dxa"/>
            <w:vAlign w:val="center"/>
          </w:tcPr>
          <w:p w14:paraId="68CDEE83">
            <w:pPr>
              <w:jc w:val="center"/>
              <w:rPr>
                <w:color w:val="auto"/>
                <w:sz w:val="18"/>
                <w:szCs w:val="18"/>
              </w:rPr>
            </w:pPr>
          </w:p>
        </w:tc>
        <w:tc>
          <w:tcPr>
            <w:tcW w:w="1926" w:type="dxa"/>
            <w:tcBorders>
              <w:right w:val="single" w:color="auto" w:sz="12" w:space="0"/>
            </w:tcBorders>
            <w:vAlign w:val="center"/>
          </w:tcPr>
          <w:p w14:paraId="59EE6BD7">
            <w:pPr>
              <w:ind w:firstLine="0" w:firstLineChars="0"/>
              <w:jc w:val="center"/>
              <w:rPr>
                <w:color w:val="auto"/>
                <w:sz w:val="18"/>
                <w:szCs w:val="18"/>
              </w:rPr>
            </w:pPr>
            <w:r>
              <w:rPr>
                <w:color w:val="auto"/>
                <w:sz w:val="18"/>
                <w:szCs w:val="18"/>
              </w:rPr>
              <w:t>□</w:t>
            </w:r>
            <w:r>
              <w:rPr>
                <w:rFonts w:ascii="宋体" w:hAnsi="宋体"/>
                <w:color w:val="auto"/>
                <w:sz w:val="18"/>
                <w:szCs w:val="18"/>
              </w:rPr>
              <w:t xml:space="preserve">实测值 </w:t>
            </w:r>
            <w:r>
              <w:rPr>
                <w:color w:val="auto"/>
                <w:sz w:val="18"/>
                <w:szCs w:val="18"/>
              </w:rPr>
              <w:t>□</w:t>
            </w:r>
            <w:r>
              <w:rPr>
                <w:rFonts w:ascii="宋体" w:hAnsi="宋体"/>
                <w:color w:val="auto"/>
                <w:sz w:val="18"/>
                <w:szCs w:val="18"/>
              </w:rPr>
              <w:t>缺省值</w:t>
            </w:r>
          </w:p>
        </w:tc>
      </w:tr>
      <w:tr w14:paraId="138292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91" w:type="dxa"/>
            <w:tcBorders>
              <w:left w:val="single" w:color="auto" w:sz="12" w:space="0"/>
              <w:bottom w:val="single" w:color="auto" w:sz="12" w:space="0"/>
            </w:tcBorders>
            <w:shd w:val="clear" w:color="auto" w:fill="auto"/>
            <w:vAlign w:val="center"/>
          </w:tcPr>
          <w:p w14:paraId="7674DE15">
            <w:pPr>
              <w:ind w:firstLine="90" w:firstLineChars="50"/>
              <w:jc w:val="center"/>
              <w:rPr>
                <w:rFonts w:hint="eastAsia" w:ascii="Calibri" w:hAnsi="Calibri" w:eastAsia="宋体" w:cs="Times New Roman"/>
                <w:color w:val="auto"/>
                <w:kern w:val="2"/>
                <w:sz w:val="18"/>
                <w:szCs w:val="18"/>
                <w:lang w:val="en-US" w:eastAsia="zh-CN" w:bidi="ar-SA"/>
              </w:rPr>
            </w:pPr>
            <w:r>
              <w:rPr>
                <w:rFonts w:ascii="宋体" w:hAnsi="宋体"/>
                <w:color w:val="auto"/>
                <w:sz w:val="18"/>
                <w:szCs w:val="18"/>
              </w:rPr>
              <w:t>其</w:t>
            </w:r>
            <w:r>
              <w:rPr>
                <w:rFonts w:hint="eastAsia" w:ascii="宋体" w:hAnsi="宋体"/>
                <w:color w:val="auto"/>
                <w:sz w:val="18"/>
                <w:szCs w:val="18"/>
              </w:rPr>
              <w:t>他</w:t>
            </w:r>
            <w:r>
              <w:rPr>
                <w:rFonts w:ascii="宋体" w:hAnsi="宋体"/>
                <w:color w:val="auto"/>
                <w:sz w:val="18"/>
                <w:szCs w:val="18"/>
              </w:rPr>
              <w:t>能源品种</w:t>
            </w:r>
            <w:r>
              <w:rPr>
                <w:color w:val="auto"/>
                <w:sz w:val="18"/>
                <w:szCs w:val="18"/>
                <w:vertAlign w:val="superscript"/>
              </w:rPr>
              <w:t>a</w:t>
            </w:r>
          </w:p>
        </w:tc>
        <w:tc>
          <w:tcPr>
            <w:tcW w:w="1212" w:type="dxa"/>
            <w:tcBorders>
              <w:bottom w:val="single" w:color="auto" w:sz="12" w:space="0"/>
            </w:tcBorders>
            <w:shd w:val="clear" w:color="auto" w:fill="auto"/>
            <w:vAlign w:val="center"/>
          </w:tcPr>
          <w:p w14:paraId="1492BC56">
            <w:pPr>
              <w:jc w:val="center"/>
              <w:rPr>
                <w:rFonts w:ascii="Calibri" w:hAnsi="Calibri" w:eastAsia="宋体" w:cs="Times New Roman"/>
                <w:color w:val="auto"/>
                <w:kern w:val="2"/>
                <w:sz w:val="18"/>
                <w:szCs w:val="18"/>
                <w:lang w:val="en-US" w:eastAsia="zh-CN" w:bidi="ar-SA"/>
              </w:rPr>
            </w:pPr>
          </w:p>
        </w:tc>
        <w:tc>
          <w:tcPr>
            <w:tcW w:w="731" w:type="dxa"/>
            <w:tcBorders>
              <w:bottom w:val="single" w:color="auto" w:sz="12" w:space="0"/>
            </w:tcBorders>
            <w:shd w:val="clear" w:color="auto" w:fill="auto"/>
            <w:vAlign w:val="center"/>
          </w:tcPr>
          <w:p w14:paraId="2678510C">
            <w:pPr>
              <w:jc w:val="center"/>
              <w:rPr>
                <w:rFonts w:ascii="Calibri" w:hAnsi="Calibri" w:eastAsia="宋体" w:cs="Times New Roman"/>
                <w:color w:val="auto"/>
                <w:kern w:val="2"/>
                <w:sz w:val="18"/>
                <w:szCs w:val="18"/>
                <w:lang w:val="en-US" w:eastAsia="zh-CN" w:bidi="ar-SA"/>
              </w:rPr>
            </w:pPr>
          </w:p>
        </w:tc>
        <w:tc>
          <w:tcPr>
            <w:tcW w:w="1952" w:type="dxa"/>
            <w:tcBorders>
              <w:bottom w:val="single" w:color="auto" w:sz="12" w:space="0"/>
            </w:tcBorders>
            <w:shd w:val="clear" w:color="auto" w:fill="auto"/>
            <w:vAlign w:val="center"/>
          </w:tcPr>
          <w:p w14:paraId="14DD8589">
            <w:pPr>
              <w:ind w:firstLine="0" w:firstLineChars="0"/>
              <w:jc w:val="center"/>
              <w:rPr>
                <w:rFonts w:ascii="Calibri" w:hAnsi="Calibri" w:eastAsia="宋体" w:cs="Times New Roman"/>
                <w:color w:val="auto"/>
                <w:kern w:val="2"/>
                <w:sz w:val="18"/>
                <w:szCs w:val="18"/>
                <w:lang w:val="en-US" w:eastAsia="zh-CN" w:bidi="ar-SA"/>
              </w:rPr>
            </w:pPr>
            <w:r>
              <w:rPr>
                <w:color w:val="auto"/>
                <w:sz w:val="18"/>
                <w:szCs w:val="18"/>
              </w:rPr>
              <w:t>□</w:t>
            </w:r>
            <w:r>
              <w:rPr>
                <w:rFonts w:ascii="宋体" w:hAnsi="宋体"/>
                <w:color w:val="auto"/>
                <w:sz w:val="18"/>
                <w:szCs w:val="18"/>
              </w:rPr>
              <w:t xml:space="preserve">实测值 </w:t>
            </w:r>
            <w:r>
              <w:rPr>
                <w:color w:val="auto"/>
                <w:sz w:val="18"/>
                <w:szCs w:val="18"/>
              </w:rPr>
              <w:t>□</w:t>
            </w:r>
            <w:r>
              <w:rPr>
                <w:rFonts w:ascii="宋体" w:hAnsi="宋体"/>
                <w:color w:val="auto"/>
                <w:sz w:val="18"/>
                <w:szCs w:val="18"/>
              </w:rPr>
              <w:t>缺省值</w:t>
            </w:r>
          </w:p>
        </w:tc>
        <w:tc>
          <w:tcPr>
            <w:tcW w:w="1134" w:type="dxa"/>
            <w:tcBorders>
              <w:bottom w:val="single" w:color="auto" w:sz="12" w:space="0"/>
            </w:tcBorders>
            <w:shd w:val="clear" w:color="auto" w:fill="auto"/>
            <w:vAlign w:val="center"/>
          </w:tcPr>
          <w:p w14:paraId="2E2AD12E">
            <w:pPr>
              <w:jc w:val="center"/>
              <w:rPr>
                <w:rFonts w:ascii="Calibri" w:hAnsi="Calibri" w:eastAsia="宋体" w:cs="Times New Roman"/>
                <w:color w:val="auto"/>
                <w:kern w:val="2"/>
                <w:sz w:val="18"/>
                <w:szCs w:val="18"/>
                <w:lang w:val="en-US" w:eastAsia="zh-CN" w:bidi="ar-SA"/>
              </w:rPr>
            </w:pPr>
          </w:p>
        </w:tc>
        <w:tc>
          <w:tcPr>
            <w:tcW w:w="772" w:type="dxa"/>
            <w:tcBorders>
              <w:bottom w:val="single" w:color="auto" w:sz="12" w:space="0"/>
            </w:tcBorders>
            <w:shd w:val="clear" w:color="auto" w:fill="auto"/>
            <w:vAlign w:val="center"/>
          </w:tcPr>
          <w:p w14:paraId="2BABD602">
            <w:pPr>
              <w:jc w:val="center"/>
              <w:rPr>
                <w:rFonts w:ascii="Calibri" w:hAnsi="Calibri" w:eastAsia="宋体" w:cs="Times New Roman"/>
                <w:color w:val="auto"/>
                <w:kern w:val="2"/>
                <w:sz w:val="18"/>
                <w:szCs w:val="18"/>
                <w:lang w:val="en-US" w:eastAsia="zh-CN" w:bidi="ar-SA"/>
              </w:rPr>
            </w:pPr>
          </w:p>
        </w:tc>
        <w:tc>
          <w:tcPr>
            <w:tcW w:w="1926" w:type="dxa"/>
            <w:tcBorders>
              <w:bottom w:val="single" w:color="auto" w:sz="12" w:space="0"/>
              <w:right w:val="single" w:color="auto" w:sz="12" w:space="0"/>
            </w:tcBorders>
            <w:shd w:val="clear" w:color="auto" w:fill="auto"/>
            <w:vAlign w:val="center"/>
          </w:tcPr>
          <w:p w14:paraId="57AC779D">
            <w:pPr>
              <w:ind w:firstLine="0" w:firstLineChars="0"/>
              <w:jc w:val="center"/>
              <w:rPr>
                <w:rFonts w:ascii="Calibri" w:hAnsi="Calibri" w:eastAsia="宋体" w:cs="Times New Roman"/>
                <w:color w:val="auto"/>
                <w:kern w:val="2"/>
                <w:sz w:val="18"/>
                <w:szCs w:val="18"/>
                <w:lang w:val="en-US" w:eastAsia="zh-CN" w:bidi="ar-SA"/>
              </w:rPr>
            </w:pPr>
            <w:r>
              <w:rPr>
                <w:color w:val="auto"/>
                <w:sz w:val="18"/>
                <w:szCs w:val="18"/>
              </w:rPr>
              <w:t>□</w:t>
            </w:r>
            <w:r>
              <w:rPr>
                <w:rFonts w:ascii="宋体" w:hAnsi="宋体"/>
                <w:color w:val="auto"/>
                <w:sz w:val="18"/>
                <w:szCs w:val="18"/>
              </w:rPr>
              <w:t xml:space="preserve">实测值 </w:t>
            </w:r>
            <w:r>
              <w:rPr>
                <w:color w:val="auto"/>
                <w:sz w:val="18"/>
                <w:szCs w:val="18"/>
              </w:rPr>
              <w:t>□</w:t>
            </w:r>
            <w:r>
              <w:rPr>
                <w:rFonts w:ascii="宋体" w:hAnsi="宋体"/>
                <w:color w:val="auto"/>
                <w:sz w:val="18"/>
                <w:szCs w:val="18"/>
              </w:rPr>
              <w:t>缺省值</w:t>
            </w:r>
          </w:p>
        </w:tc>
      </w:tr>
      <w:tr w14:paraId="2D6B07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18" w:type="dxa"/>
            <w:gridSpan w:val="7"/>
            <w:tcBorders>
              <w:top w:val="single" w:color="auto" w:sz="12" w:space="0"/>
              <w:tl2br w:val="nil"/>
              <w:tr2bl w:val="nil"/>
            </w:tcBorders>
            <w:shd w:val="clear" w:color="auto" w:fill="auto"/>
            <w:vAlign w:val="center"/>
          </w:tcPr>
          <w:p w14:paraId="4F416D29">
            <w:pPr>
              <w:ind w:firstLine="360" w:firstLineChars="200"/>
              <w:rPr>
                <w:rFonts w:hint="eastAsia"/>
                <w:color w:val="auto"/>
                <w:sz w:val="18"/>
                <w:szCs w:val="18"/>
                <w:lang w:val="en-US" w:eastAsia="zh-CN"/>
              </w:rPr>
            </w:pPr>
            <w:r>
              <w:rPr>
                <w:rFonts w:hint="eastAsia" w:ascii="宋体" w:hAnsi="宋体" w:eastAsia="宋体" w:cs="宋体"/>
                <w:color w:val="auto"/>
                <w:sz w:val="18"/>
                <w:szCs w:val="18"/>
                <w:vertAlign w:val="superscript"/>
                <w:lang w:val="en-US" w:eastAsia="zh-CN"/>
              </w:rPr>
              <w:t xml:space="preserve"> a </w:t>
            </w:r>
            <w:r>
              <w:rPr>
                <w:rFonts w:hint="eastAsia"/>
                <w:color w:val="auto"/>
                <w:sz w:val="18"/>
                <w:szCs w:val="18"/>
                <w:lang w:val="en-US" w:eastAsia="zh-CN"/>
              </w:rPr>
              <w:t>报告主体实际燃烧的能源品种如未在表中列出的自行添加。</w:t>
            </w:r>
          </w:p>
          <w:p w14:paraId="1D9B0634">
            <w:pPr>
              <w:ind w:firstLine="360" w:firstLineChars="200"/>
              <w:rPr>
                <w:rFonts w:hint="default" w:eastAsia="宋体"/>
                <w:color w:val="auto"/>
                <w:sz w:val="18"/>
                <w:szCs w:val="18"/>
                <w:lang w:val="en-US" w:eastAsia="zh-CN"/>
              </w:rPr>
            </w:pPr>
            <w:r>
              <w:rPr>
                <w:rFonts w:hint="eastAsia" w:ascii="宋体" w:hAnsi="宋体" w:eastAsia="宋体" w:cs="宋体"/>
                <w:color w:val="auto"/>
                <w:sz w:val="18"/>
                <w:szCs w:val="18"/>
                <w:vertAlign w:val="superscript"/>
                <w:lang w:val="en-US" w:eastAsia="zh-CN"/>
              </w:rPr>
              <w:t xml:space="preserve">b </w:t>
            </w:r>
            <w:r>
              <w:rPr>
                <w:rFonts w:hint="eastAsia"/>
                <w:color w:val="auto"/>
                <w:sz w:val="18"/>
                <w:szCs w:val="18"/>
                <w:lang w:val="en-US" w:eastAsia="zh-CN"/>
              </w:rPr>
              <w:t>对于通过燃料低位发热量及单位热值含碳量来估算燃料含碳量的情景填报本栏。</w:t>
            </w:r>
          </w:p>
        </w:tc>
      </w:tr>
    </w:tbl>
    <w:p w14:paraId="3CFA30B3">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firstLine="420" w:firstLineChars="200"/>
        <w:jc w:val="center"/>
        <w:textAlignment w:val="auto"/>
        <w:rPr>
          <w:rFonts w:hint="eastAsia" w:ascii="黑体" w:hAnsi="黑体" w:eastAsia="黑体" w:cs="黑体"/>
          <w:color w:val="auto"/>
        </w:rPr>
      </w:pPr>
      <w:r>
        <w:rPr>
          <w:rFonts w:hint="eastAsia" w:ascii="黑体" w:hAnsi="黑体" w:eastAsia="黑体" w:cs="黑体"/>
          <w:color w:val="auto"/>
        </w:rPr>
        <w:t>表B.</w:t>
      </w:r>
      <w:r>
        <w:rPr>
          <w:rFonts w:hint="eastAsia" w:ascii="黑体" w:hAnsi="黑体" w:eastAsia="黑体" w:cs="黑体"/>
          <w:color w:val="auto"/>
          <w:lang w:val="en-US" w:eastAsia="zh-CN"/>
        </w:rPr>
        <w:t>4</w:t>
      </w:r>
      <w:r>
        <w:rPr>
          <w:rFonts w:hint="eastAsia" w:ascii="黑体" w:hAnsi="黑体" w:eastAsia="黑体" w:cs="黑体"/>
          <w:color w:val="auto"/>
        </w:rPr>
        <w:t xml:space="preserve">  </w:t>
      </w:r>
      <w:r>
        <w:rPr>
          <w:rFonts w:hint="eastAsia" w:ascii="黑体" w:hAnsi="黑体" w:eastAsia="黑体" w:cs="黑体"/>
          <w:color w:val="auto"/>
          <w:lang w:val="en-US" w:eastAsia="zh-CN"/>
        </w:rPr>
        <w:t>过程排放</w:t>
      </w:r>
      <w:r>
        <w:rPr>
          <w:rFonts w:hint="eastAsia" w:ascii="黑体" w:hAnsi="黑体" w:eastAsia="黑体" w:cs="黑体"/>
          <w:color w:val="auto"/>
        </w:rPr>
        <w:t>的活动数据和排放因子数据一览表</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17"/>
        <w:gridCol w:w="2314"/>
        <w:gridCol w:w="2317"/>
        <w:gridCol w:w="2317"/>
      </w:tblGrid>
      <w:tr w14:paraId="642692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330" w:type="dxa"/>
            <w:tcBorders>
              <w:bottom w:val="single" w:color="auto" w:sz="12" w:space="0"/>
            </w:tcBorders>
            <w:vAlign w:val="center"/>
          </w:tcPr>
          <w:p w14:paraId="22770B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原、辅材料品种</w:t>
            </w:r>
          </w:p>
        </w:tc>
        <w:tc>
          <w:tcPr>
            <w:tcW w:w="2330" w:type="dxa"/>
            <w:tcBorders>
              <w:bottom w:val="single" w:color="auto" w:sz="12" w:space="0"/>
            </w:tcBorders>
            <w:vAlign w:val="center"/>
          </w:tcPr>
          <w:p w14:paraId="6319C4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消费量</w:t>
            </w:r>
          </w:p>
          <w:p w14:paraId="4C9F11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vertAlign w:val="baseline"/>
                <w:lang w:val="en-US" w:eastAsia="zh-CN"/>
              </w:rPr>
            </w:pPr>
            <w:r>
              <w:rPr>
                <w:rFonts w:hint="default" w:ascii="Times New Roman" w:hAnsi="Times New Roman" w:cs="Times New Roman"/>
                <w:bCs/>
                <w:color w:val="auto"/>
                <w:sz w:val="18"/>
                <w:szCs w:val="18"/>
              </w:rPr>
              <w:t>t</w:t>
            </w:r>
          </w:p>
        </w:tc>
        <w:tc>
          <w:tcPr>
            <w:tcW w:w="2330" w:type="dxa"/>
            <w:tcBorders>
              <w:bottom w:val="single" w:color="auto" w:sz="12" w:space="0"/>
            </w:tcBorders>
            <w:vAlign w:val="center"/>
          </w:tcPr>
          <w:p w14:paraId="298157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排放因子</w:t>
            </w:r>
          </w:p>
          <w:p w14:paraId="050B31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tCO</w:t>
            </w:r>
            <w:r>
              <w:rPr>
                <w:rFonts w:hint="default" w:ascii="Times New Roman" w:hAnsi="Times New Roman" w:eastAsia="宋体" w:cs="Times New Roman"/>
                <w:color w:val="auto"/>
                <w:sz w:val="18"/>
                <w:szCs w:val="18"/>
                <w:vertAlign w:val="subscript"/>
                <w:lang w:val="en-US" w:eastAsia="zh-CN"/>
              </w:rPr>
              <w:t>2</w:t>
            </w:r>
            <w:r>
              <w:rPr>
                <w:rFonts w:hint="default" w:ascii="Times New Roman" w:hAnsi="Times New Roman" w:eastAsia="宋体" w:cs="Times New Roman"/>
                <w:color w:val="auto"/>
                <w:sz w:val="18"/>
                <w:szCs w:val="18"/>
                <w:vertAlign w:val="baseline"/>
                <w:lang w:val="en-US" w:eastAsia="zh-CN"/>
              </w:rPr>
              <w:t>/t</w:t>
            </w:r>
          </w:p>
        </w:tc>
        <w:tc>
          <w:tcPr>
            <w:tcW w:w="2331" w:type="dxa"/>
            <w:tcBorders>
              <w:bottom w:val="single" w:color="auto" w:sz="12" w:space="0"/>
            </w:tcBorders>
            <w:vAlign w:val="center"/>
          </w:tcPr>
          <w:p w14:paraId="5E63A3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排放量</w:t>
            </w:r>
          </w:p>
          <w:p w14:paraId="75C76E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tCO</w:t>
            </w:r>
            <w:r>
              <w:rPr>
                <w:rFonts w:hint="default" w:ascii="Times New Roman" w:hAnsi="Times New Roman" w:eastAsia="宋体" w:cs="Times New Roman"/>
                <w:color w:val="auto"/>
                <w:sz w:val="18"/>
                <w:szCs w:val="18"/>
                <w:vertAlign w:val="subscript"/>
                <w:lang w:val="en-US" w:eastAsia="zh-CN"/>
              </w:rPr>
              <w:t>2</w:t>
            </w:r>
          </w:p>
        </w:tc>
      </w:tr>
      <w:tr w14:paraId="73ACEF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330" w:type="dxa"/>
            <w:tcBorders>
              <w:top w:val="single" w:color="auto" w:sz="12" w:space="0"/>
            </w:tcBorders>
            <w:shd w:val="clear" w:color="auto" w:fill="auto"/>
            <w:vAlign w:val="top"/>
          </w:tcPr>
          <w:p w14:paraId="38B454F3">
            <w:pPr>
              <w:keepNext w:val="0"/>
              <w:keepLines w:val="0"/>
              <w:pageBreakBefore w:val="0"/>
              <w:widowControl w:val="0"/>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焦炭</w:t>
            </w:r>
          </w:p>
        </w:tc>
        <w:tc>
          <w:tcPr>
            <w:tcW w:w="2330" w:type="dxa"/>
            <w:tcBorders>
              <w:top w:val="single" w:color="auto" w:sz="12" w:space="0"/>
            </w:tcBorders>
            <w:vAlign w:val="center"/>
          </w:tcPr>
          <w:p w14:paraId="58B807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vertAlign w:val="baseline"/>
              </w:rPr>
            </w:pPr>
          </w:p>
        </w:tc>
        <w:tc>
          <w:tcPr>
            <w:tcW w:w="2330" w:type="dxa"/>
            <w:tcBorders>
              <w:top w:val="single" w:color="auto" w:sz="12" w:space="0"/>
            </w:tcBorders>
            <w:vAlign w:val="center"/>
          </w:tcPr>
          <w:p w14:paraId="173AAD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vertAlign w:val="baseline"/>
              </w:rPr>
            </w:pPr>
          </w:p>
        </w:tc>
        <w:tc>
          <w:tcPr>
            <w:tcW w:w="2331" w:type="dxa"/>
            <w:tcBorders>
              <w:top w:val="single" w:color="auto" w:sz="12" w:space="0"/>
            </w:tcBorders>
            <w:vAlign w:val="center"/>
          </w:tcPr>
          <w:p w14:paraId="1DE641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vertAlign w:val="baseline"/>
              </w:rPr>
            </w:pPr>
          </w:p>
        </w:tc>
      </w:tr>
      <w:tr w14:paraId="2AFA4E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330" w:type="dxa"/>
            <w:shd w:val="clear" w:color="auto" w:fill="auto"/>
            <w:vAlign w:val="top"/>
          </w:tcPr>
          <w:p w14:paraId="6815FB8E">
            <w:pPr>
              <w:keepNext w:val="0"/>
              <w:keepLines w:val="0"/>
              <w:pageBreakBefore w:val="0"/>
              <w:widowControl w:val="0"/>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木炭</w:t>
            </w:r>
          </w:p>
        </w:tc>
        <w:tc>
          <w:tcPr>
            <w:tcW w:w="2330" w:type="dxa"/>
            <w:vAlign w:val="center"/>
          </w:tcPr>
          <w:p w14:paraId="2E8D16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vertAlign w:val="baseline"/>
              </w:rPr>
            </w:pPr>
          </w:p>
        </w:tc>
        <w:tc>
          <w:tcPr>
            <w:tcW w:w="2330" w:type="dxa"/>
            <w:vAlign w:val="center"/>
          </w:tcPr>
          <w:p w14:paraId="6C744C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vertAlign w:val="baseline"/>
              </w:rPr>
            </w:pPr>
          </w:p>
        </w:tc>
        <w:tc>
          <w:tcPr>
            <w:tcW w:w="2331" w:type="dxa"/>
            <w:vAlign w:val="center"/>
          </w:tcPr>
          <w:p w14:paraId="0DED7A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vertAlign w:val="baseline"/>
              </w:rPr>
            </w:pPr>
          </w:p>
        </w:tc>
      </w:tr>
      <w:tr w14:paraId="7FA848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30" w:type="dxa"/>
            <w:shd w:val="clear" w:color="auto" w:fill="auto"/>
            <w:vAlign w:val="top"/>
          </w:tcPr>
          <w:p w14:paraId="00C00ABA">
            <w:pPr>
              <w:keepNext w:val="0"/>
              <w:keepLines w:val="0"/>
              <w:pageBreakBefore w:val="0"/>
              <w:widowControl w:val="0"/>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碳酸钙</w:t>
            </w:r>
          </w:p>
        </w:tc>
        <w:tc>
          <w:tcPr>
            <w:tcW w:w="2330" w:type="dxa"/>
            <w:vAlign w:val="center"/>
          </w:tcPr>
          <w:p w14:paraId="0B0AB4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vertAlign w:val="baseline"/>
              </w:rPr>
            </w:pPr>
          </w:p>
        </w:tc>
        <w:tc>
          <w:tcPr>
            <w:tcW w:w="2330" w:type="dxa"/>
            <w:vAlign w:val="center"/>
          </w:tcPr>
          <w:p w14:paraId="5BB24B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vertAlign w:val="baseline"/>
              </w:rPr>
            </w:pPr>
          </w:p>
        </w:tc>
        <w:tc>
          <w:tcPr>
            <w:tcW w:w="2331" w:type="dxa"/>
            <w:vAlign w:val="center"/>
          </w:tcPr>
          <w:p w14:paraId="7D28DF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vertAlign w:val="baseline"/>
              </w:rPr>
            </w:pPr>
          </w:p>
        </w:tc>
      </w:tr>
      <w:tr w14:paraId="18A663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330" w:type="dxa"/>
            <w:tcBorders>
              <w:bottom w:val="single" w:color="auto" w:sz="12" w:space="0"/>
            </w:tcBorders>
            <w:shd w:val="clear" w:color="auto" w:fill="auto"/>
            <w:vAlign w:val="top"/>
          </w:tcPr>
          <w:p w14:paraId="26EDEF46">
            <w:pPr>
              <w:keepNext w:val="0"/>
              <w:keepLines w:val="0"/>
              <w:pageBreakBefore w:val="0"/>
              <w:widowControl w:val="0"/>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w:t>
            </w:r>
          </w:p>
        </w:tc>
        <w:tc>
          <w:tcPr>
            <w:tcW w:w="2330" w:type="dxa"/>
            <w:tcBorders>
              <w:bottom w:val="single" w:color="auto" w:sz="12" w:space="0"/>
            </w:tcBorders>
            <w:vAlign w:val="center"/>
          </w:tcPr>
          <w:p w14:paraId="27B7EC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vertAlign w:val="baseline"/>
              </w:rPr>
            </w:pPr>
          </w:p>
        </w:tc>
        <w:tc>
          <w:tcPr>
            <w:tcW w:w="2330" w:type="dxa"/>
            <w:tcBorders>
              <w:bottom w:val="single" w:color="auto" w:sz="12" w:space="0"/>
            </w:tcBorders>
            <w:vAlign w:val="center"/>
          </w:tcPr>
          <w:p w14:paraId="49E04A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vertAlign w:val="baseline"/>
              </w:rPr>
            </w:pPr>
          </w:p>
        </w:tc>
        <w:tc>
          <w:tcPr>
            <w:tcW w:w="2331" w:type="dxa"/>
            <w:tcBorders>
              <w:bottom w:val="single" w:color="auto" w:sz="12" w:space="0"/>
            </w:tcBorders>
            <w:vAlign w:val="center"/>
          </w:tcPr>
          <w:p w14:paraId="0B5CC2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vertAlign w:val="baseline"/>
              </w:rPr>
            </w:pPr>
          </w:p>
        </w:tc>
      </w:tr>
      <w:tr w14:paraId="2D0301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321" w:type="dxa"/>
            <w:gridSpan w:val="4"/>
            <w:tcBorders>
              <w:top w:val="single" w:color="auto" w:sz="12" w:space="0"/>
              <w:tl2br w:val="nil"/>
              <w:tr2bl w:val="nil"/>
            </w:tcBorders>
            <w:vAlign w:val="center"/>
          </w:tcPr>
          <w:p w14:paraId="59333804">
            <w:pPr>
              <w:keepNext w:val="0"/>
              <w:keepLines w:val="0"/>
              <w:widowControl/>
              <w:suppressLineNumbers w:val="0"/>
              <w:ind w:firstLine="360" w:firstLineChars="200"/>
              <w:jc w:val="left"/>
              <w:rPr>
                <w:rFonts w:hint="default" w:ascii="宋体" w:hAnsi="宋体" w:eastAsia="宋体" w:cs="宋体"/>
                <w:color w:val="auto"/>
                <w:sz w:val="18"/>
                <w:szCs w:val="18"/>
                <w:vertAlign w:val="baseline"/>
                <w:lang w:val="en-US" w:eastAsia="zh-CN"/>
              </w:rPr>
            </w:pPr>
            <w:r>
              <w:rPr>
                <w:rFonts w:hint="eastAsia" w:ascii="黑体" w:hAnsi="黑体" w:eastAsia="黑体" w:cs="黑体"/>
                <w:color w:val="auto"/>
                <w:kern w:val="0"/>
                <w:sz w:val="18"/>
                <w:szCs w:val="18"/>
                <w:lang w:val="en-US" w:eastAsia="zh-CN" w:bidi="ar"/>
              </w:rPr>
              <w:t>注:</w:t>
            </w:r>
            <w:r>
              <w:rPr>
                <w:rFonts w:hint="eastAsia" w:ascii="宋体" w:hAnsi="宋体" w:eastAsia="宋体" w:cs="宋体"/>
                <w:color w:val="auto"/>
                <w:kern w:val="0"/>
                <w:sz w:val="18"/>
                <w:szCs w:val="18"/>
                <w:lang w:val="en-US" w:eastAsia="zh-CN" w:bidi="ar"/>
              </w:rPr>
              <w:t>报告主体自行添加未在表中列出但企业实际消耗的其他能源作为原材料的品种和其他碳酸盐品种。</w:t>
            </w:r>
          </w:p>
        </w:tc>
      </w:tr>
    </w:tbl>
    <w:p w14:paraId="481509BC">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黑体" w:hAnsi="黑体" w:eastAsia="黑体"/>
          <w:color w:val="auto"/>
        </w:rPr>
      </w:pPr>
      <w:r>
        <w:rPr>
          <w:rFonts w:hint="eastAsia" w:ascii="等线" w:hAnsi="等线" w:eastAsia="等线"/>
          <w:b/>
          <w:bCs/>
          <w:color w:val="auto"/>
        </w:rPr>
        <w:t xml:space="preserve"> </w:t>
      </w:r>
      <w:r>
        <w:rPr>
          <w:rFonts w:hint="eastAsia" w:ascii="黑体" w:hAnsi="黑体" w:eastAsia="黑体"/>
          <w:color w:val="auto"/>
        </w:rPr>
        <w:t>表</w:t>
      </w:r>
      <w:r>
        <w:rPr>
          <w:rFonts w:hint="eastAsia"/>
          <w:color w:val="auto"/>
        </w:rPr>
        <w:t>B.</w:t>
      </w:r>
      <w:r>
        <w:rPr>
          <w:rFonts w:hint="eastAsia" w:ascii="黑体" w:hAnsi="黑体" w:eastAsia="黑体"/>
          <w:color w:val="auto"/>
          <w:lang w:val="en-US" w:eastAsia="zh-CN"/>
        </w:rPr>
        <w:t>5</w:t>
      </w:r>
      <w:r>
        <w:rPr>
          <w:rFonts w:hint="eastAsia" w:ascii="黑体" w:hAnsi="黑体" w:eastAsia="黑体"/>
          <w:color w:val="auto"/>
        </w:rPr>
        <w:t xml:space="preserve">  购入和输出的电力对应的活动数据及排放因子数据一览表</w:t>
      </w:r>
    </w:p>
    <w:tbl>
      <w:tblPr>
        <w:tblStyle w:val="9"/>
        <w:tblW w:w="495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08"/>
        <w:gridCol w:w="2088"/>
        <w:gridCol w:w="2673"/>
        <w:gridCol w:w="2211"/>
      </w:tblGrid>
      <w:tr w14:paraId="45C6B8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3" w:type="pct"/>
            <w:tcBorders>
              <w:bottom w:val="single" w:color="auto" w:sz="12" w:space="0"/>
            </w:tcBorders>
            <w:vAlign w:val="center"/>
          </w:tcPr>
          <w:p w14:paraId="7870A6CD">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项目</w:t>
            </w:r>
            <w:r>
              <w:rPr>
                <w:rFonts w:hint="eastAsia" w:ascii="宋体" w:hAnsi="宋体" w:eastAsia="宋体" w:cs="宋体"/>
                <w:bCs/>
                <w:color w:val="auto"/>
                <w:sz w:val="18"/>
                <w:szCs w:val="18"/>
                <w:vertAlign w:val="superscript"/>
              </w:rPr>
              <w:t>a</w:t>
            </w:r>
          </w:p>
        </w:tc>
        <w:tc>
          <w:tcPr>
            <w:tcW w:w="1137" w:type="pct"/>
            <w:tcBorders>
              <w:bottom w:val="single" w:color="auto" w:sz="12" w:space="0"/>
            </w:tcBorders>
            <w:vAlign w:val="center"/>
          </w:tcPr>
          <w:p w14:paraId="126F5C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电量</w:t>
            </w:r>
          </w:p>
          <w:p w14:paraId="072DF7C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18"/>
                <w:szCs w:val="18"/>
              </w:rPr>
            </w:pPr>
            <w:r>
              <w:rPr>
                <w:rFonts w:hint="default" w:ascii="Times New Roman" w:hAnsi="Times New Roman" w:eastAsia="宋体" w:cs="Times New Roman"/>
                <w:bCs/>
                <w:color w:val="auto"/>
                <w:sz w:val="18"/>
                <w:szCs w:val="18"/>
              </w:rPr>
              <w:t>MWh</w:t>
            </w:r>
          </w:p>
        </w:tc>
        <w:tc>
          <w:tcPr>
            <w:tcW w:w="1456" w:type="pct"/>
            <w:tcBorders>
              <w:bottom w:val="single" w:color="auto" w:sz="12" w:space="0"/>
            </w:tcBorders>
            <w:vAlign w:val="center"/>
          </w:tcPr>
          <w:p w14:paraId="3E66BF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排放因子</w:t>
            </w:r>
          </w:p>
          <w:p w14:paraId="19BA278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18"/>
                <w:szCs w:val="18"/>
              </w:rPr>
            </w:pPr>
            <w:r>
              <w:rPr>
                <w:rFonts w:hint="default" w:ascii="Times New Roman" w:hAnsi="Times New Roman" w:eastAsia="宋体" w:cs="Times New Roman"/>
                <w:bCs/>
                <w:color w:val="auto"/>
                <w:sz w:val="18"/>
                <w:szCs w:val="18"/>
              </w:rPr>
              <w:t>tCO</w:t>
            </w:r>
            <w:r>
              <w:rPr>
                <w:rFonts w:hint="default" w:ascii="Times New Roman" w:hAnsi="Times New Roman" w:eastAsia="宋体" w:cs="Times New Roman"/>
                <w:bCs/>
                <w:color w:val="auto"/>
                <w:sz w:val="18"/>
                <w:szCs w:val="18"/>
                <w:vertAlign w:val="subscript"/>
              </w:rPr>
              <w:t>2</w:t>
            </w:r>
            <w:r>
              <w:rPr>
                <w:rFonts w:hint="default" w:ascii="Times New Roman" w:hAnsi="Times New Roman" w:eastAsia="宋体" w:cs="Times New Roman"/>
                <w:bCs/>
                <w:color w:val="auto"/>
                <w:sz w:val="18"/>
                <w:szCs w:val="18"/>
              </w:rPr>
              <w:t>/MWh</w:t>
            </w:r>
          </w:p>
        </w:tc>
        <w:tc>
          <w:tcPr>
            <w:tcW w:w="1203" w:type="pct"/>
            <w:tcBorders>
              <w:bottom w:val="single" w:color="auto" w:sz="12" w:space="0"/>
            </w:tcBorders>
          </w:tcPr>
          <w:p w14:paraId="53D457E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排放量</w:t>
            </w:r>
          </w:p>
          <w:p w14:paraId="6A21A92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18"/>
                <w:szCs w:val="18"/>
              </w:rPr>
            </w:pPr>
            <w:r>
              <w:rPr>
                <w:rFonts w:hint="default" w:ascii="Times New Roman" w:hAnsi="Times New Roman" w:eastAsia="宋体" w:cs="Times New Roman"/>
                <w:bCs/>
                <w:color w:val="auto"/>
                <w:sz w:val="18"/>
                <w:szCs w:val="18"/>
              </w:rPr>
              <w:t>tCO</w:t>
            </w:r>
            <w:r>
              <w:rPr>
                <w:rFonts w:hint="default" w:ascii="Times New Roman" w:hAnsi="Times New Roman" w:eastAsia="宋体" w:cs="Times New Roman"/>
                <w:bCs/>
                <w:color w:val="auto"/>
                <w:sz w:val="18"/>
                <w:szCs w:val="18"/>
                <w:vertAlign w:val="subscript"/>
              </w:rPr>
              <w:t>2</w:t>
            </w:r>
          </w:p>
        </w:tc>
      </w:tr>
      <w:tr w14:paraId="3F5F43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3" w:type="pct"/>
            <w:tcBorders>
              <w:top w:val="single" w:color="auto" w:sz="12" w:space="0"/>
            </w:tcBorders>
            <w:vAlign w:val="center"/>
          </w:tcPr>
          <w:p w14:paraId="2D9D97B4">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购入</w:t>
            </w:r>
          </w:p>
        </w:tc>
        <w:tc>
          <w:tcPr>
            <w:tcW w:w="1137" w:type="pct"/>
            <w:tcBorders>
              <w:top w:val="single" w:color="auto" w:sz="12" w:space="0"/>
            </w:tcBorders>
          </w:tcPr>
          <w:p w14:paraId="0EB8E8F6">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Cs/>
                <w:color w:val="auto"/>
                <w:sz w:val="18"/>
                <w:szCs w:val="18"/>
              </w:rPr>
            </w:pPr>
          </w:p>
        </w:tc>
        <w:tc>
          <w:tcPr>
            <w:tcW w:w="1456" w:type="pct"/>
            <w:tcBorders>
              <w:top w:val="single" w:color="auto" w:sz="12" w:space="0"/>
            </w:tcBorders>
          </w:tcPr>
          <w:p w14:paraId="620FC2E6">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Cs/>
                <w:color w:val="auto"/>
                <w:sz w:val="18"/>
                <w:szCs w:val="18"/>
              </w:rPr>
            </w:pPr>
          </w:p>
        </w:tc>
        <w:tc>
          <w:tcPr>
            <w:tcW w:w="1203" w:type="pct"/>
            <w:tcBorders>
              <w:top w:val="single" w:color="auto" w:sz="12" w:space="0"/>
            </w:tcBorders>
          </w:tcPr>
          <w:p w14:paraId="167383D2">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Cs/>
                <w:color w:val="auto"/>
                <w:sz w:val="18"/>
                <w:szCs w:val="18"/>
              </w:rPr>
            </w:pPr>
          </w:p>
        </w:tc>
      </w:tr>
      <w:tr w14:paraId="21B52A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3" w:type="pct"/>
            <w:tcBorders>
              <w:bottom w:val="single" w:color="auto" w:sz="12" w:space="0"/>
            </w:tcBorders>
            <w:vAlign w:val="center"/>
          </w:tcPr>
          <w:p w14:paraId="02106CFB">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输出</w:t>
            </w:r>
          </w:p>
        </w:tc>
        <w:tc>
          <w:tcPr>
            <w:tcW w:w="1137" w:type="pct"/>
            <w:tcBorders>
              <w:bottom w:val="single" w:color="auto" w:sz="12" w:space="0"/>
            </w:tcBorders>
          </w:tcPr>
          <w:p w14:paraId="7CFE84A2">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Cs/>
                <w:color w:val="auto"/>
                <w:sz w:val="18"/>
                <w:szCs w:val="18"/>
              </w:rPr>
            </w:pPr>
          </w:p>
        </w:tc>
        <w:tc>
          <w:tcPr>
            <w:tcW w:w="1456" w:type="pct"/>
            <w:tcBorders>
              <w:bottom w:val="single" w:color="auto" w:sz="12" w:space="0"/>
            </w:tcBorders>
          </w:tcPr>
          <w:p w14:paraId="3D4A2E3B">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Cs/>
                <w:color w:val="auto"/>
                <w:sz w:val="18"/>
                <w:szCs w:val="18"/>
              </w:rPr>
            </w:pPr>
          </w:p>
        </w:tc>
        <w:tc>
          <w:tcPr>
            <w:tcW w:w="1203" w:type="pct"/>
            <w:tcBorders>
              <w:bottom w:val="single" w:color="auto" w:sz="12" w:space="0"/>
            </w:tcBorders>
          </w:tcPr>
          <w:p w14:paraId="42D31AF0">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Cs/>
                <w:color w:val="auto"/>
                <w:sz w:val="18"/>
                <w:szCs w:val="18"/>
              </w:rPr>
            </w:pPr>
          </w:p>
        </w:tc>
      </w:tr>
      <w:tr w14:paraId="426635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4"/>
            <w:tcBorders>
              <w:top w:val="single" w:color="auto" w:sz="12" w:space="0"/>
              <w:tl2br w:val="nil"/>
              <w:tr2bl w:val="nil"/>
            </w:tcBorders>
            <w:vAlign w:val="center"/>
          </w:tcPr>
          <w:p w14:paraId="50729673">
            <w:pPr>
              <w:keepNext w:val="0"/>
              <w:keepLines w:val="0"/>
              <w:pageBreakBefore w:val="0"/>
              <w:widowControl/>
              <w:kinsoku/>
              <w:wordWrap/>
              <w:overflowPunct/>
              <w:topLinePunct w:val="0"/>
              <w:autoSpaceDE/>
              <w:autoSpaceDN/>
              <w:bidi w:val="0"/>
              <w:adjustRightInd/>
              <w:snapToGrid/>
              <w:ind w:firstLine="360" w:firstLineChars="200"/>
              <w:textAlignment w:val="auto"/>
              <w:rPr>
                <w:bCs/>
                <w:color w:val="auto"/>
                <w:sz w:val="18"/>
                <w:szCs w:val="18"/>
              </w:rPr>
            </w:pPr>
            <w:r>
              <w:rPr>
                <w:rFonts w:hint="eastAsia" w:ascii="宋体" w:hAnsi="宋体" w:eastAsia="宋体" w:cs="宋体"/>
                <w:bCs/>
                <w:color w:val="auto"/>
                <w:sz w:val="18"/>
                <w:szCs w:val="18"/>
                <w:vertAlign w:val="superscript"/>
              </w:rPr>
              <w:t>a</w:t>
            </w:r>
            <w:r>
              <w:rPr>
                <w:bCs/>
                <w:color w:val="auto"/>
                <w:sz w:val="18"/>
                <w:szCs w:val="18"/>
                <w:vertAlign w:val="superscript"/>
              </w:rPr>
              <w:t xml:space="preserve"> </w:t>
            </w:r>
            <w:r>
              <w:rPr>
                <w:rFonts w:hint="eastAsia" w:ascii="宋体" w:hAnsi="宋体"/>
                <w:bCs/>
                <w:color w:val="auto"/>
                <w:sz w:val="18"/>
                <w:szCs w:val="18"/>
              </w:rPr>
              <w:t>若购入或输出的电力存在一个以上不同排放因子的电力来源，请自行分行一一列明。</w:t>
            </w:r>
          </w:p>
        </w:tc>
      </w:tr>
    </w:tbl>
    <w:p w14:paraId="5F1E1155">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ascii="黑体" w:hAnsi="黑体" w:eastAsia="黑体"/>
          <w:color w:val="auto"/>
        </w:rPr>
      </w:pPr>
      <w:r>
        <w:rPr>
          <w:rFonts w:hint="eastAsia" w:ascii="黑体" w:hAnsi="黑体" w:eastAsia="黑体"/>
          <w:color w:val="auto"/>
        </w:rPr>
        <w:t>表B.</w:t>
      </w:r>
      <w:r>
        <w:rPr>
          <w:rFonts w:hint="eastAsia" w:ascii="黑体" w:hAnsi="黑体" w:eastAsia="黑体"/>
          <w:color w:val="auto"/>
          <w:lang w:val="en-US" w:eastAsia="zh-CN"/>
        </w:rPr>
        <w:t>6</w:t>
      </w:r>
      <w:r>
        <w:rPr>
          <w:rFonts w:hint="eastAsia" w:ascii="黑体" w:hAnsi="黑体" w:eastAsia="黑体"/>
          <w:color w:val="auto"/>
        </w:rPr>
        <w:t xml:space="preserve">  购入和输出的热力对应的活动</w:t>
      </w:r>
      <w:r>
        <w:rPr>
          <w:rFonts w:hint="eastAsia" w:ascii="黑体" w:hAnsi="黑体" w:eastAsia="黑体" w:cs="Times New Roman"/>
          <w:color w:val="auto"/>
        </w:rPr>
        <w:t>数据</w:t>
      </w:r>
      <w:r>
        <w:rPr>
          <w:rFonts w:hint="eastAsia" w:ascii="黑体" w:hAnsi="黑体" w:eastAsia="黑体"/>
          <w:color w:val="auto"/>
        </w:rPr>
        <w:t>及排放因子数据一览表</w:t>
      </w:r>
    </w:p>
    <w:tbl>
      <w:tblPr>
        <w:tblStyle w:val="9"/>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95"/>
        <w:gridCol w:w="2058"/>
        <w:gridCol w:w="2593"/>
        <w:gridCol w:w="2315"/>
      </w:tblGrid>
      <w:tr w14:paraId="5665B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39" w:type="pct"/>
            <w:tcBorders>
              <w:bottom w:val="single" w:color="auto" w:sz="12" w:space="0"/>
            </w:tcBorders>
            <w:vAlign w:val="center"/>
          </w:tcPr>
          <w:p w14:paraId="085C288F">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项目</w:t>
            </w:r>
            <w:r>
              <w:rPr>
                <w:rFonts w:hint="eastAsia" w:ascii="宋体" w:hAnsi="宋体" w:eastAsia="宋体" w:cs="宋体"/>
                <w:bCs/>
                <w:color w:val="auto"/>
                <w:sz w:val="18"/>
                <w:szCs w:val="18"/>
                <w:vertAlign w:val="superscript"/>
              </w:rPr>
              <w:t>a</w:t>
            </w:r>
          </w:p>
        </w:tc>
        <w:tc>
          <w:tcPr>
            <w:tcW w:w="1111" w:type="pct"/>
            <w:tcBorders>
              <w:bottom w:val="single" w:color="auto" w:sz="12" w:space="0"/>
            </w:tcBorders>
            <w:vAlign w:val="center"/>
          </w:tcPr>
          <w:p w14:paraId="2F2951C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热量</w:t>
            </w:r>
          </w:p>
          <w:p w14:paraId="68FFE6E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18"/>
                <w:szCs w:val="18"/>
              </w:rPr>
            </w:pPr>
            <w:r>
              <w:rPr>
                <w:rFonts w:hint="default" w:ascii="Times New Roman" w:hAnsi="Times New Roman" w:eastAsia="宋体" w:cs="Times New Roman"/>
                <w:bCs/>
                <w:color w:val="auto"/>
                <w:sz w:val="18"/>
                <w:szCs w:val="18"/>
              </w:rPr>
              <w:t>GJ</w:t>
            </w:r>
          </w:p>
        </w:tc>
        <w:tc>
          <w:tcPr>
            <w:tcW w:w="1400" w:type="pct"/>
            <w:tcBorders>
              <w:bottom w:val="single" w:color="auto" w:sz="12" w:space="0"/>
            </w:tcBorders>
            <w:vAlign w:val="center"/>
          </w:tcPr>
          <w:p w14:paraId="2E81330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排放因子</w:t>
            </w:r>
          </w:p>
          <w:p w14:paraId="24CD7CE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18"/>
                <w:szCs w:val="18"/>
              </w:rPr>
            </w:pPr>
            <w:r>
              <w:rPr>
                <w:rFonts w:hint="default" w:ascii="Times New Roman" w:hAnsi="Times New Roman" w:eastAsia="宋体" w:cs="Times New Roman"/>
                <w:bCs/>
                <w:color w:val="auto"/>
                <w:sz w:val="18"/>
                <w:szCs w:val="18"/>
              </w:rPr>
              <w:t>tCO</w:t>
            </w:r>
            <w:r>
              <w:rPr>
                <w:rFonts w:hint="default" w:ascii="Times New Roman" w:hAnsi="Times New Roman" w:eastAsia="宋体" w:cs="Times New Roman"/>
                <w:bCs/>
                <w:color w:val="auto"/>
                <w:sz w:val="18"/>
                <w:szCs w:val="18"/>
                <w:vertAlign w:val="subscript"/>
              </w:rPr>
              <w:t>2</w:t>
            </w:r>
            <w:r>
              <w:rPr>
                <w:rFonts w:hint="default" w:ascii="Times New Roman" w:hAnsi="Times New Roman" w:eastAsia="宋体" w:cs="Times New Roman"/>
                <w:bCs/>
                <w:color w:val="auto"/>
                <w:sz w:val="18"/>
                <w:szCs w:val="18"/>
              </w:rPr>
              <w:t>/GJ</w:t>
            </w:r>
          </w:p>
        </w:tc>
        <w:tc>
          <w:tcPr>
            <w:tcW w:w="1247" w:type="pct"/>
            <w:tcBorders>
              <w:bottom w:val="single" w:color="auto" w:sz="12" w:space="0"/>
            </w:tcBorders>
          </w:tcPr>
          <w:p w14:paraId="715F82D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排放量</w:t>
            </w:r>
          </w:p>
          <w:p w14:paraId="0B0EC3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18"/>
                <w:szCs w:val="18"/>
              </w:rPr>
            </w:pPr>
            <w:r>
              <w:rPr>
                <w:rFonts w:hint="default" w:ascii="Times New Roman" w:hAnsi="Times New Roman" w:eastAsia="宋体" w:cs="Times New Roman"/>
                <w:bCs/>
                <w:color w:val="auto"/>
                <w:sz w:val="18"/>
                <w:szCs w:val="18"/>
              </w:rPr>
              <w:t>tCO2</w:t>
            </w:r>
          </w:p>
        </w:tc>
      </w:tr>
      <w:tr w14:paraId="68AD1F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9" w:type="pct"/>
            <w:tcBorders>
              <w:top w:val="single" w:color="auto" w:sz="12" w:space="0"/>
            </w:tcBorders>
            <w:vAlign w:val="center"/>
          </w:tcPr>
          <w:p w14:paraId="26D49DED">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购入</w:t>
            </w:r>
          </w:p>
        </w:tc>
        <w:tc>
          <w:tcPr>
            <w:tcW w:w="1111" w:type="pct"/>
            <w:tcBorders>
              <w:top w:val="single" w:color="auto" w:sz="12" w:space="0"/>
            </w:tcBorders>
          </w:tcPr>
          <w:p w14:paraId="4DF22567">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Cs/>
                <w:color w:val="auto"/>
                <w:sz w:val="18"/>
                <w:szCs w:val="18"/>
              </w:rPr>
            </w:pPr>
          </w:p>
        </w:tc>
        <w:tc>
          <w:tcPr>
            <w:tcW w:w="1400" w:type="pct"/>
            <w:tcBorders>
              <w:top w:val="single" w:color="auto" w:sz="12" w:space="0"/>
            </w:tcBorders>
          </w:tcPr>
          <w:p w14:paraId="44610906">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Cs/>
                <w:color w:val="auto"/>
                <w:sz w:val="18"/>
                <w:szCs w:val="18"/>
              </w:rPr>
            </w:pPr>
          </w:p>
        </w:tc>
        <w:tc>
          <w:tcPr>
            <w:tcW w:w="1247" w:type="pct"/>
            <w:tcBorders>
              <w:top w:val="single" w:color="auto" w:sz="12" w:space="0"/>
            </w:tcBorders>
          </w:tcPr>
          <w:p w14:paraId="75C38385">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Cs/>
                <w:color w:val="auto"/>
                <w:sz w:val="18"/>
                <w:szCs w:val="18"/>
              </w:rPr>
            </w:pPr>
          </w:p>
        </w:tc>
      </w:tr>
      <w:tr w14:paraId="047629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9" w:type="pct"/>
            <w:tcBorders>
              <w:bottom w:val="single" w:color="auto" w:sz="12" w:space="0"/>
            </w:tcBorders>
            <w:vAlign w:val="center"/>
          </w:tcPr>
          <w:p w14:paraId="610BBCE6">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输出</w:t>
            </w:r>
          </w:p>
        </w:tc>
        <w:tc>
          <w:tcPr>
            <w:tcW w:w="1111" w:type="pct"/>
            <w:tcBorders>
              <w:bottom w:val="single" w:color="auto" w:sz="12" w:space="0"/>
            </w:tcBorders>
          </w:tcPr>
          <w:p w14:paraId="5AE0525E">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Cs/>
                <w:color w:val="auto"/>
                <w:sz w:val="18"/>
                <w:szCs w:val="18"/>
              </w:rPr>
            </w:pPr>
          </w:p>
        </w:tc>
        <w:tc>
          <w:tcPr>
            <w:tcW w:w="1400" w:type="pct"/>
            <w:tcBorders>
              <w:bottom w:val="single" w:color="auto" w:sz="12" w:space="0"/>
            </w:tcBorders>
          </w:tcPr>
          <w:p w14:paraId="32958EC7">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Cs/>
                <w:color w:val="auto"/>
                <w:sz w:val="18"/>
                <w:szCs w:val="18"/>
              </w:rPr>
            </w:pPr>
          </w:p>
        </w:tc>
        <w:tc>
          <w:tcPr>
            <w:tcW w:w="1247" w:type="pct"/>
            <w:tcBorders>
              <w:bottom w:val="single" w:color="auto" w:sz="12" w:space="0"/>
            </w:tcBorders>
          </w:tcPr>
          <w:p w14:paraId="4715CA7E">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Cs/>
                <w:color w:val="auto"/>
                <w:sz w:val="18"/>
                <w:szCs w:val="18"/>
              </w:rPr>
            </w:pPr>
          </w:p>
        </w:tc>
      </w:tr>
      <w:tr w14:paraId="0D45E1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4"/>
            <w:tcBorders>
              <w:top w:val="single" w:color="auto" w:sz="12" w:space="0"/>
              <w:tl2br w:val="nil"/>
              <w:tr2bl w:val="nil"/>
            </w:tcBorders>
            <w:vAlign w:val="center"/>
          </w:tcPr>
          <w:p w14:paraId="4874A282">
            <w:pPr>
              <w:keepNext w:val="0"/>
              <w:keepLines w:val="0"/>
              <w:pageBreakBefore w:val="0"/>
              <w:widowControl/>
              <w:kinsoku/>
              <w:wordWrap/>
              <w:overflowPunct/>
              <w:topLinePunct w:val="0"/>
              <w:autoSpaceDE/>
              <w:autoSpaceDN/>
              <w:bidi w:val="0"/>
              <w:adjustRightInd/>
              <w:snapToGrid/>
              <w:ind w:firstLine="360" w:firstLineChars="200"/>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vertAlign w:val="superscript"/>
              </w:rPr>
              <w:t xml:space="preserve">a </w:t>
            </w:r>
            <w:r>
              <w:rPr>
                <w:rFonts w:hint="eastAsia" w:ascii="宋体" w:hAnsi="宋体" w:eastAsia="宋体" w:cs="宋体"/>
                <w:bCs/>
                <w:color w:val="auto"/>
                <w:sz w:val="18"/>
                <w:szCs w:val="18"/>
              </w:rPr>
              <w:t>若购入或输出的热力存在一个以上不同排放因子的热力来源，请自行分行一一列明。</w:t>
            </w:r>
          </w:p>
        </w:tc>
      </w:tr>
    </w:tbl>
    <w:p w14:paraId="49ABFFCF">
      <w:pPr>
        <w:jc w:val="center"/>
        <w:rPr>
          <w:rFonts w:ascii="华文仿宋" w:hAnsi="华文仿宋" w:eastAsia="华文仿宋" w:cs="Arial"/>
          <w:b/>
          <w:color w:val="auto"/>
          <w:sz w:val="24"/>
          <w:szCs w:val="24"/>
        </w:rPr>
      </w:pPr>
    </w:p>
    <w:p w14:paraId="244ACC65">
      <w:pPr>
        <w:jc w:val="center"/>
        <w:rPr>
          <w:rFonts w:hint="eastAsia" w:ascii="黑体" w:hAnsi="宋体" w:eastAsia="黑体"/>
          <w:color w:val="auto"/>
          <w:szCs w:val="21"/>
          <w:lang w:val="en-GB" w:eastAsia="zh-CN"/>
        </w:rPr>
      </w:pPr>
      <w:r>
        <w:rPr>
          <w:rFonts w:hint="eastAsia" w:ascii="黑体" w:hAnsi="宋体" w:eastAsia="黑体"/>
          <w:color w:val="auto"/>
          <w:szCs w:val="21"/>
        </w:rPr>
        <w:t>附录</w:t>
      </w:r>
      <w:r>
        <w:rPr>
          <w:rFonts w:hint="eastAsia" w:ascii="黑体" w:hAnsi="宋体" w:eastAsia="黑体"/>
          <w:color w:val="auto"/>
          <w:szCs w:val="21"/>
          <w:lang w:val="en-US" w:eastAsia="zh-CN"/>
        </w:rPr>
        <w:t>C</w:t>
      </w:r>
    </w:p>
    <w:p w14:paraId="09377562">
      <w:pPr>
        <w:jc w:val="center"/>
        <w:rPr>
          <w:rFonts w:ascii="黑体" w:hAnsi="宋体" w:eastAsia="黑体"/>
          <w:color w:val="auto"/>
          <w:szCs w:val="21"/>
        </w:rPr>
      </w:pPr>
      <w:r>
        <w:rPr>
          <w:rFonts w:hint="eastAsia" w:ascii="黑体" w:hAnsi="宋体" w:eastAsia="黑体"/>
          <w:color w:val="auto"/>
          <w:szCs w:val="21"/>
          <w:lang w:val="en-GB"/>
        </w:rPr>
        <w:t>（资料性）</w:t>
      </w:r>
    </w:p>
    <w:p w14:paraId="656E190A">
      <w:pPr>
        <w:spacing w:beforeLines="0" w:afterLines="100"/>
        <w:jc w:val="center"/>
        <w:rPr>
          <w:rFonts w:ascii="黑体" w:hAnsi="宋体" w:eastAsia="黑体"/>
          <w:color w:val="auto"/>
        </w:rPr>
      </w:pPr>
      <w:r>
        <w:rPr>
          <w:rFonts w:hint="eastAsia" w:ascii="黑体" w:hAnsi="宋体" w:eastAsia="黑体"/>
          <w:color w:val="auto"/>
        </w:rPr>
        <w:t>相关参数</w:t>
      </w:r>
      <w:r>
        <w:rPr>
          <w:rFonts w:hint="eastAsia" w:ascii="黑体" w:hAnsi="宋体" w:eastAsia="黑体"/>
          <w:color w:val="auto"/>
          <w:lang w:val="en-US" w:eastAsia="zh-CN"/>
        </w:rPr>
        <w:t>缺省</w:t>
      </w:r>
      <w:r>
        <w:rPr>
          <w:rFonts w:hint="eastAsia" w:ascii="黑体" w:hAnsi="宋体" w:eastAsia="黑体"/>
          <w:color w:val="auto"/>
        </w:rPr>
        <w:t>值</w:t>
      </w:r>
    </w:p>
    <w:p w14:paraId="1D062B30">
      <w:pPr>
        <w:keepNext w:val="0"/>
        <w:keepLines w:val="0"/>
        <w:pageBreakBefore w:val="0"/>
        <w:widowControl/>
        <w:kinsoku/>
        <w:wordWrap/>
        <w:overflowPunct/>
        <w:topLinePunct w:val="0"/>
        <w:autoSpaceDE/>
        <w:autoSpaceDN/>
        <w:bidi w:val="0"/>
        <w:adjustRightInd/>
        <w:snapToGrid/>
        <w:spacing w:before="0" w:beforeLines="-2147483648" w:after="100" w:afterLines="-2147483648" w:afterAutospacing="1"/>
        <w:jc w:val="left"/>
        <w:textAlignment w:val="auto"/>
        <w:rPr>
          <w:rFonts w:hint="default" w:ascii="黑体" w:hAnsi="宋体" w:eastAsia="黑体"/>
          <w:color w:val="auto"/>
          <w:lang w:val="en-US" w:eastAsia="zh-CN"/>
        </w:rPr>
      </w:pPr>
      <w:r>
        <w:rPr>
          <w:rFonts w:hint="eastAsia" w:ascii="黑体" w:hAnsi="宋体" w:eastAsia="黑体"/>
          <w:color w:val="auto"/>
          <w:lang w:val="en-US" w:eastAsia="zh-CN"/>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kern w:val="0"/>
          <w:sz w:val="21"/>
          <w:szCs w:val="21"/>
          <w:lang w:val="en-US" w:eastAsia="zh-CN" w:bidi="ar"/>
        </w:rPr>
        <w:t>相关参数缺省值见表 C.1～表 C.</w:t>
      </w:r>
      <w:r>
        <w:rPr>
          <w:rFonts w:hint="eastAsia" w:ascii="宋体" w:hAnsi="宋体" w:cs="宋体"/>
          <w:color w:val="auto"/>
          <w:kern w:val="0"/>
          <w:sz w:val="21"/>
          <w:szCs w:val="21"/>
          <w:lang w:val="en-US" w:eastAsia="zh-CN" w:bidi="ar"/>
        </w:rPr>
        <w:t>3</w:t>
      </w:r>
      <w:r>
        <w:rPr>
          <w:rFonts w:hint="eastAsia" w:ascii="宋体" w:hAnsi="宋体" w:eastAsia="宋体" w:cs="宋体"/>
          <w:color w:val="auto"/>
          <w:kern w:val="0"/>
          <w:sz w:val="21"/>
          <w:szCs w:val="21"/>
          <w:lang w:val="en-US" w:eastAsia="zh-CN" w:bidi="ar"/>
        </w:rPr>
        <w:t>。</w:t>
      </w:r>
    </w:p>
    <w:p w14:paraId="783A6B29">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default" w:ascii="黑体" w:hAnsi="宋体" w:eastAsia="黑体"/>
          <w:color w:val="auto"/>
          <w:lang w:val="en-US" w:eastAsia="zh-CN"/>
        </w:rPr>
      </w:pPr>
      <w:r>
        <w:rPr>
          <w:rFonts w:hint="eastAsia" w:ascii="黑体" w:hAnsi="宋体" w:eastAsia="黑体"/>
          <w:color w:val="auto"/>
        </w:rPr>
        <w:t>表</w:t>
      </w:r>
      <w:r>
        <w:rPr>
          <w:rFonts w:hint="eastAsia" w:ascii="黑体" w:hAnsi="宋体" w:eastAsia="黑体"/>
          <w:color w:val="auto"/>
          <w:lang w:val="en-US" w:eastAsia="zh-CN"/>
        </w:rPr>
        <w:t>C</w:t>
      </w:r>
      <w:r>
        <w:rPr>
          <w:rFonts w:hint="eastAsia" w:ascii="黑体" w:hAnsi="宋体" w:eastAsia="黑体"/>
          <w:color w:val="auto"/>
        </w:rPr>
        <w:t>.1  常用化石燃料相关参数</w:t>
      </w:r>
      <w:r>
        <w:rPr>
          <w:rFonts w:hint="eastAsia" w:ascii="黑体" w:hAnsi="宋体" w:eastAsia="黑体"/>
          <w:color w:val="auto"/>
          <w:lang w:val="en-US" w:eastAsia="zh-CN"/>
        </w:rPr>
        <w:t>的缺省</w:t>
      </w:r>
      <w:r>
        <w:rPr>
          <w:rFonts w:hint="eastAsia" w:ascii="黑体" w:hAnsi="宋体" w:eastAsia="黑体"/>
          <w:color w:val="auto"/>
        </w:rPr>
        <w:t>值</w:t>
      </w:r>
    </w:p>
    <w:tbl>
      <w:tblPr>
        <w:tblStyle w:val="10"/>
        <w:tblW w:w="5007" w:type="pct"/>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16"/>
        <w:gridCol w:w="1567"/>
        <w:gridCol w:w="1112"/>
        <w:gridCol w:w="2255"/>
        <w:gridCol w:w="1754"/>
        <w:gridCol w:w="1574"/>
      </w:tblGrid>
      <w:tr w14:paraId="171DCEF2">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0" w:hRule="atLeast"/>
          <w:jc w:val="center"/>
        </w:trPr>
        <w:tc>
          <w:tcPr>
            <w:tcW w:w="1393" w:type="pct"/>
            <w:gridSpan w:val="2"/>
            <w:tcBorders>
              <w:bottom w:val="single" w:color="000000" w:themeColor="text1" w:sz="12" w:space="0"/>
            </w:tcBorders>
            <w:vAlign w:val="center"/>
          </w:tcPr>
          <w:p w14:paraId="57CDDA56">
            <w:pPr>
              <w:jc w:val="center"/>
              <w:rPr>
                <w:rFonts w:ascii="宋体" w:hAnsi="宋体"/>
                <w:color w:val="auto"/>
                <w:sz w:val="18"/>
                <w:szCs w:val="18"/>
              </w:rPr>
            </w:pPr>
            <w:r>
              <w:rPr>
                <w:rFonts w:hint="eastAsia" w:ascii="宋体" w:hAnsi="宋体"/>
                <w:color w:val="auto"/>
                <w:sz w:val="18"/>
                <w:szCs w:val="18"/>
              </w:rPr>
              <w:t>燃料品种</w:t>
            </w:r>
          </w:p>
        </w:tc>
        <w:tc>
          <w:tcPr>
            <w:tcW w:w="599" w:type="pct"/>
            <w:tcBorders>
              <w:bottom w:val="single" w:color="000000" w:themeColor="text1" w:sz="12" w:space="0"/>
            </w:tcBorders>
            <w:vAlign w:val="center"/>
          </w:tcPr>
          <w:p w14:paraId="4DA2C110">
            <w:pPr>
              <w:jc w:val="center"/>
              <w:rPr>
                <w:rFonts w:ascii="宋体" w:hAnsi="宋体"/>
                <w:color w:val="auto"/>
                <w:sz w:val="18"/>
                <w:szCs w:val="18"/>
              </w:rPr>
            </w:pPr>
            <w:r>
              <w:rPr>
                <w:rFonts w:hint="eastAsia" w:ascii="宋体" w:hAnsi="宋体"/>
                <w:color w:val="auto"/>
                <w:sz w:val="18"/>
                <w:szCs w:val="18"/>
              </w:rPr>
              <w:t>计量单位</w:t>
            </w:r>
          </w:p>
        </w:tc>
        <w:tc>
          <w:tcPr>
            <w:tcW w:w="1215" w:type="pct"/>
            <w:tcBorders>
              <w:bottom w:val="single" w:color="000000" w:themeColor="text1" w:sz="12" w:space="0"/>
            </w:tcBorders>
            <w:vAlign w:val="center"/>
          </w:tcPr>
          <w:p w14:paraId="068BDD1B">
            <w:pPr>
              <w:jc w:val="center"/>
              <w:rPr>
                <w:rFonts w:ascii="宋体" w:hAnsi="宋体"/>
                <w:color w:val="auto"/>
                <w:sz w:val="18"/>
                <w:szCs w:val="18"/>
              </w:rPr>
            </w:pPr>
            <w:r>
              <w:rPr>
                <w:rFonts w:hint="eastAsia" w:ascii="宋体" w:hAnsi="宋体"/>
                <w:color w:val="auto"/>
                <w:sz w:val="18"/>
                <w:szCs w:val="18"/>
              </w:rPr>
              <w:t>低位发热量</w:t>
            </w:r>
          </w:p>
          <w:p w14:paraId="1A43B979">
            <w:pPr>
              <w:jc w:val="center"/>
              <w:rPr>
                <w:rFonts w:ascii="宋体" w:hAnsi="宋体"/>
                <w:color w:val="auto"/>
                <w:sz w:val="18"/>
                <w:szCs w:val="18"/>
                <w:vertAlign w:val="superscript"/>
              </w:rPr>
            </w:pPr>
            <w:r>
              <w:rPr>
                <w:rFonts w:hint="default" w:ascii="Times New Roman" w:hAnsi="Times New Roman" w:cs="Times New Roman"/>
                <w:color w:val="auto"/>
                <w:sz w:val="18"/>
                <w:szCs w:val="18"/>
              </w:rPr>
              <w:t>GJ/t</w:t>
            </w:r>
            <w:r>
              <w:rPr>
                <w:rFonts w:hint="eastAsia" w:ascii="Times New Roman" w:hAnsi="Times New Roman" w:cs="Times New Roman"/>
                <w:color w:val="auto"/>
                <w:sz w:val="18"/>
                <w:szCs w:val="18"/>
                <w:lang w:val="en-US" w:eastAsia="zh-CN"/>
              </w:rPr>
              <w:t>或</w:t>
            </w:r>
            <w:r>
              <w:rPr>
                <w:rFonts w:hint="default" w:ascii="Times New Roman" w:hAnsi="Times New Roman" w:cs="Times New Roman"/>
                <w:color w:val="auto"/>
                <w:sz w:val="18"/>
                <w:szCs w:val="18"/>
              </w:rPr>
              <w:t xml:space="preserve"> GJ/×10</w:t>
            </w:r>
            <w:r>
              <w:rPr>
                <w:rFonts w:hint="default" w:ascii="Times New Roman" w:hAnsi="Times New Roman" w:cs="Times New Roman"/>
                <w:color w:val="auto"/>
                <w:sz w:val="18"/>
                <w:szCs w:val="18"/>
                <w:vertAlign w:val="superscript"/>
              </w:rPr>
              <w:t>4</w:t>
            </w:r>
            <w:r>
              <w:rPr>
                <w:rFonts w:hint="default" w:ascii="Times New Roman" w:hAnsi="Times New Roman" w:cs="Times New Roman"/>
                <w:color w:val="auto"/>
                <w:sz w:val="18"/>
                <w:szCs w:val="18"/>
              </w:rPr>
              <w:t>Nm3</w:t>
            </w:r>
          </w:p>
        </w:tc>
        <w:tc>
          <w:tcPr>
            <w:tcW w:w="945" w:type="pct"/>
            <w:tcBorders>
              <w:bottom w:val="single" w:color="000000" w:themeColor="text1" w:sz="12" w:space="0"/>
            </w:tcBorders>
            <w:vAlign w:val="center"/>
          </w:tcPr>
          <w:p w14:paraId="2462BBD1">
            <w:pPr>
              <w:jc w:val="center"/>
              <w:rPr>
                <w:rFonts w:ascii="宋体" w:hAnsi="宋体"/>
                <w:color w:val="auto"/>
                <w:sz w:val="18"/>
                <w:szCs w:val="18"/>
              </w:rPr>
            </w:pPr>
            <w:r>
              <w:rPr>
                <w:rFonts w:hint="eastAsia" w:ascii="宋体" w:hAnsi="宋体"/>
                <w:color w:val="auto"/>
                <w:sz w:val="18"/>
                <w:szCs w:val="18"/>
              </w:rPr>
              <w:t>单位热值含碳量</w:t>
            </w:r>
          </w:p>
          <w:p w14:paraId="73B1A2E5">
            <w:pPr>
              <w:jc w:val="center"/>
              <w:rPr>
                <w:rFonts w:ascii="宋体" w:hAnsi="宋体"/>
                <w:color w:val="auto"/>
                <w:sz w:val="18"/>
                <w:szCs w:val="18"/>
              </w:rPr>
            </w:pPr>
            <w:r>
              <w:rPr>
                <w:rFonts w:hint="default" w:ascii="Times New Roman" w:hAnsi="Times New Roman" w:cs="Times New Roman"/>
                <w:color w:val="auto"/>
                <w:sz w:val="18"/>
                <w:szCs w:val="18"/>
              </w:rPr>
              <w:t>tC/</w:t>
            </w:r>
            <w:r>
              <w:rPr>
                <w:rFonts w:hint="default" w:ascii="Times New Roman" w:hAnsi="Times New Roman" w:cs="Times New Roman"/>
                <w:color w:val="auto"/>
                <w:sz w:val="18"/>
                <w:szCs w:val="18"/>
                <w:lang w:val="en-US" w:eastAsia="zh-CN"/>
              </w:rPr>
              <w:t>G</w:t>
            </w:r>
            <w:r>
              <w:rPr>
                <w:rFonts w:hint="default" w:ascii="Times New Roman" w:hAnsi="Times New Roman" w:cs="Times New Roman"/>
                <w:color w:val="auto"/>
                <w:sz w:val="18"/>
                <w:szCs w:val="18"/>
              </w:rPr>
              <w:t>J</w:t>
            </w:r>
          </w:p>
        </w:tc>
        <w:tc>
          <w:tcPr>
            <w:tcW w:w="847" w:type="pct"/>
            <w:tcBorders>
              <w:bottom w:val="single" w:color="000000" w:themeColor="text1" w:sz="12" w:space="0"/>
            </w:tcBorders>
            <w:vAlign w:val="center"/>
          </w:tcPr>
          <w:p w14:paraId="507FED2A">
            <w:pPr>
              <w:jc w:val="center"/>
              <w:rPr>
                <w:rFonts w:ascii="宋体" w:hAnsi="宋体"/>
                <w:color w:val="auto"/>
                <w:sz w:val="18"/>
                <w:szCs w:val="18"/>
              </w:rPr>
            </w:pPr>
            <w:r>
              <w:rPr>
                <w:rFonts w:hint="eastAsia" w:ascii="宋体" w:hAnsi="宋体"/>
                <w:color w:val="auto"/>
                <w:sz w:val="18"/>
                <w:szCs w:val="18"/>
              </w:rPr>
              <w:t>燃料碳氧化率</w:t>
            </w:r>
          </w:p>
          <w:p w14:paraId="65ADC69C">
            <w:pPr>
              <w:jc w:val="center"/>
              <w:rPr>
                <w:rFonts w:ascii="宋体" w:hAnsi="宋体"/>
                <w:color w:val="auto"/>
                <w:sz w:val="18"/>
                <w:szCs w:val="18"/>
              </w:rPr>
            </w:pPr>
            <w:r>
              <w:rPr>
                <w:rFonts w:hint="eastAsia" w:ascii="宋体" w:hAnsi="宋体"/>
                <w:color w:val="auto"/>
                <w:sz w:val="18"/>
                <w:szCs w:val="18"/>
              </w:rPr>
              <w:t>%</w:t>
            </w:r>
          </w:p>
        </w:tc>
      </w:tr>
      <w:tr w14:paraId="49D44DC6">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0" w:hRule="atLeast"/>
          <w:jc w:val="center"/>
        </w:trPr>
        <w:tc>
          <w:tcPr>
            <w:tcW w:w="548" w:type="pct"/>
            <w:vMerge w:val="restart"/>
            <w:tcBorders>
              <w:top w:val="single" w:color="000000" w:themeColor="text1" w:sz="12" w:space="0"/>
              <w:tl2br w:val="nil"/>
              <w:tr2bl w:val="nil"/>
            </w:tcBorders>
            <w:vAlign w:val="center"/>
          </w:tcPr>
          <w:p w14:paraId="52246A65">
            <w:pPr>
              <w:jc w:val="center"/>
              <w:rPr>
                <w:rFonts w:ascii="宋体" w:hAnsi="宋体"/>
                <w:color w:val="auto"/>
                <w:sz w:val="18"/>
                <w:szCs w:val="18"/>
              </w:rPr>
            </w:pPr>
            <w:r>
              <w:rPr>
                <w:rFonts w:hint="eastAsia" w:ascii="宋体" w:hAnsi="宋体"/>
                <w:color w:val="auto"/>
                <w:sz w:val="18"/>
                <w:szCs w:val="18"/>
              </w:rPr>
              <w:t>固体</w:t>
            </w:r>
          </w:p>
          <w:p w14:paraId="3CE1BC2A">
            <w:pPr>
              <w:jc w:val="center"/>
              <w:rPr>
                <w:rFonts w:ascii="宋体" w:hAnsi="宋体"/>
                <w:color w:val="auto"/>
                <w:sz w:val="18"/>
                <w:szCs w:val="18"/>
              </w:rPr>
            </w:pPr>
            <w:r>
              <w:rPr>
                <w:rFonts w:hint="eastAsia" w:ascii="宋体" w:hAnsi="宋体"/>
                <w:color w:val="auto"/>
                <w:sz w:val="18"/>
                <w:szCs w:val="18"/>
              </w:rPr>
              <w:t>燃料</w:t>
            </w:r>
          </w:p>
        </w:tc>
        <w:tc>
          <w:tcPr>
            <w:tcW w:w="844" w:type="pct"/>
            <w:tcBorders>
              <w:top w:val="single" w:color="000000" w:themeColor="text1" w:sz="12" w:space="0"/>
              <w:tl2br w:val="nil"/>
              <w:tr2bl w:val="nil"/>
            </w:tcBorders>
            <w:shd w:val="clear" w:color="auto" w:fill="auto"/>
            <w:vAlign w:val="center"/>
          </w:tcPr>
          <w:p w14:paraId="14A316F7">
            <w:pPr>
              <w:jc w:val="center"/>
              <w:rPr>
                <w:rFonts w:ascii="宋体" w:hAnsi="宋体" w:eastAsia="宋体" w:cs="Times New Roman"/>
                <w:color w:val="auto"/>
                <w:kern w:val="2"/>
                <w:sz w:val="18"/>
                <w:szCs w:val="18"/>
                <w:lang w:val="en-US" w:eastAsia="zh-CN" w:bidi="ar-SA"/>
              </w:rPr>
            </w:pPr>
            <w:r>
              <w:rPr>
                <w:rFonts w:hint="eastAsia" w:ascii="宋体" w:hAnsi="宋体"/>
                <w:color w:val="auto"/>
                <w:sz w:val="18"/>
                <w:szCs w:val="18"/>
              </w:rPr>
              <w:t>无烟煤</w:t>
            </w:r>
          </w:p>
        </w:tc>
        <w:tc>
          <w:tcPr>
            <w:tcW w:w="599" w:type="pct"/>
            <w:tcBorders>
              <w:top w:val="single" w:color="000000" w:themeColor="text1" w:sz="12" w:space="0"/>
              <w:tl2br w:val="nil"/>
              <w:tr2bl w:val="nil"/>
            </w:tcBorders>
            <w:shd w:val="clear" w:color="auto" w:fill="auto"/>
            <w:vAlign w:val="center"/>
          </w:tcPr>
          <w:p w14:paraId="78BFBF8B">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t</w:t>
            </w:r>
          </w:p>
        </w:tc>
        <w:tc>
          <w:tcPr>
            <w:tcW w:w="1215" w:type="pct"/>
            <w:tcBorders>
              <w:top w:val="single" w:color="000000" w:themeColor="text1" w:sz="12" w:space="0"/>
              <w:tl2br w:val="nil"/>
              <w:tr2bl w:val="nil"/>
            </w:tcBorders>
            <w:shd w:val="clear" w:color="auto" w:fill="auto"/>
            <w:vAlign w:val="center"/>
          </w:tcPr>
          <w:p w14:paraId="41334F14">
            <w:pPr>
              <w:jc w:val="center"/>
              <w:rPr>
                <w:rFonts w:ascii="宋体" w:hAnsi="宋体" w:eastAsia="宋体" w:cs="Times New Roman"/>
                <w:color w:val="auto"/>
                <w:kern w:val="2"/>
                <w:sz w:val="18"/>
                <w:szCs w:val="18"/>
                <w:vertAlign w:val="superscript"/>
                <w:lang w:val="en-US" w:eastAsia="zh-CN" w:bidi="ar-SA"/>
              </w:rPr>
            </w:pPr>
            <w:r>
              <w:rPr>
                <w:rFonts w:hint="eastAsia" w:ascii="宋体" w:hAnsi="宋体"/>
                <w:color w:val="auto"/>
                <w:sz w:val="18"/>
                <w:szCs w:val="18"/>
              </w:rPr>
              <w:t>26.7</w:t>
            </w:r>
            <w:r>
              <w:rPr>
                <w:rFonts w:hint="eastAsia" w:ascii="宋体" w:hAnsi="宋体"/>
                <w:color w:val="auto"/>
                <w:sz w:val="18"/>
                <w:szCs w:val="18"/>
                <w:vertAlign w:val="superscript"/>
              </w:rPr>
              <w:t>c</w:t>
            </w:r>
          </w:p>
        </w:tc>
        <w:tc>
          <w:tcPr>
            <w:tcW w:w="945" w:type="pct"/>
            <w:tcBorders>
              <w:top w:val="single" w:color="000000" w:themeColor="text1" w:sz="12" w:space="0"/>
              <w:tl2br w:val="nil"/>
              <w:tr2bl w:val="nil"/>
            </w:tcBorders>
            <w:shd w:val="clear" w:color="auto" w:fill="auto"/>
            <w:vAlign w:val="center"/>
          </w:tcPr>
          <w:p w14:paraId="34104F01">
            <w:pPr>
              <w:jc w:val="center"/>
              <w:rPr>
                <w:rFonts w:hint="default" w:ascii="宋体" w:hAnsi="宋体" w:eastAsia="宋体" w:cs="Times New Roman"/>
                <w:color w:val="auto"/>
                <w:kern w:val="2"/>
                <w:sz w:val="18"/>
                <w:szCs w:val="18"/>
                <w:vertAlign w:val="superscript"/>
                <w:lang w:val="en-US" w:eastAsia="zh-CN" w:bidi="ar-SA"/>
              </w:rPr>
            </w:pPr>
            <w:r>
              <w:rPr>
                <w:rFonts w:hint="eastAsia" w:ascii="宋体" w:hAnsi="宋体"/>
                <w:color w:val="auto"/>
                <w:sz w:val="18"/>
                <w:szCs w:val="18"/>
              </w:rPr>
              <w:t>27.4</w:t>
            </w:r>
            <w:r>
              <w:rPr>
                <w:rFonts w:hint="eastAsia" w:ascii="宋体" w:hAnsi="宋体"/>
                <w:color w:val="auto"/>
                <w:sz w:val="18"/>
                <w:szCs w:val="18"/>
                <w:vertAlign w:val="superscript"/>
              </w:rPr>
              <w:t>b</w:t>
            </w:r>
            <w:r>
              <w:rPr>
                <w:rFonts w:hint="eastAsia" w:ascii="宋体" w:hAnsi="宋体"/>
                <w:color w:val="auto"/>
                <w:sz w:val="18"/>
                <w:szCs w:val="18"/>
                <w:vertAlign w:val="baseline"/>
              </w:rPr>
              <w:t>×</w:t>
            </w:r>
            <w:r>
              <w:rPr>
                <w:rFonts w:hint="eastAsia" w:ascii="宋体" w:hAnsi="宋体"/>
                <w:color w:val="auto"/>
                <w:sz w:val="18"/>
                <w:szCs w:val="18"/>
                <w:vertAlign w:val="baseline"/>
                <w:lang w:val="en-US" w:eastAsia="zh-CN"/>
              </w:rPr>
              <w:t>10</w:t>
            </w:r>
            <w:r>
              <w:rPr>
                <w:rFonts w:hint="eastAsia" w:ascii="宋体" w:hAnsi="宋体"/>
                <w:color w:val="auto"/>
                <w:sz w:val="18"/>
                <w:szCs w:val="18"/>
                <w:vertAlign w:val="superscript"/>
                <w:lang w:val="en-US" w:eastAsia="zh-CN"/>
              </w:rPr>
              <w:t>-3</w:t>
            </w:r>
          </w:p>
        </w:tc>
        <w:tc>
          <w:tcPr>
            <w:tcW w:w="847" w:type="pct"/>
            <w:tcBorders>
              <w:top w:val="single" w:color="000000" w:themeColor="text1" w:sz="12" w:space="0"/>
              <w:tl2br w:val="nil"/>
              <w:tr2bl w:val="nil"/>
            </w:tcBorders>
            <w:shd w:val="clear" w:color="auto" w:fill="auto"/>
            <w:vAlign w:val="center"/>
          </w:tcPr>
          <w:p w14:paraId="2D479559">
            <w:pPr>
              <w:jc w:val="center"/>
              <w:rPr>
                <w:rFonts w:ascii="宋体" w:hAnsi="宋体" w:eastAsia="宋体" w:cs="Times New Roman"/>
                <w:color w:val="auto"/>
                <w:kern w:val="2"/>
                <w:sz w:val="18"/>
                <w:szCs w:val="18"/>
                <w:lang w:val="en-US" w:eastAsia="zh-CN" w:bidi="ar-SA"/>
              </w:rPr>
            </w:pPr>
            <w:r>
              <w:rPr>
                <w:rFonts w:hint="eastAsia" w:ascii="宋体" w:hAnsi="宋体"/>
                <w:color w:val="auto"/>
                <w:sz w:val="18"/>
                <w:szCs w:val="18"/>
              </w:rPr>
              <w:t>94</w:t>
            </w:r>
            <w:r>
              <w:rPr>
                <w:rFonts w:hint="eastAsia" w:ascii="宋体" w:hAnsi="宋体"/>
                <w:color w:val="auto"/>
                <w:sz w:val="18"/>
                <w:szCs w:val="18"/>
                <w:vertAlign w:val="superscript"/>
                <w:lang w:val="en-US" w:eastAsia="zh-CN"/>
              </w:rPr>
              <w:t>b</w:t>
            </w:r>
          </w:p>
        </w:tc>
      </w:tr>
      <w:tr w14:paraId="0B6BB636">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548" w:type="pct"/>
            <w:vMerge w:val="continue"/>
            <w:tcBorders>
              <w:tl2br w:val="nil"/>
              <w:tr2bl w:val="nil"/>
            </w:tcBorders>
            <w:vAlign w:val="center"/>
          </w:tcPr>
          <w:p w14:paraId="3EBA4D92">
            <w:pPr>
              <w:jc w:val="center"/>
              <w:rPr>
                <w:rFonts w:ascii="宋体" w:hAnsi="宋体"/>
                <w:color w:val="auto"/>
                <w:sz w:val="18"/>
                <w:szCs w:val="18"/>
              </w:rPr>
            </w:pPr>
          </w:p>
        </w:tc>
        <w:tc>
          <w:tcPr>
            <w:tcW w:w="844" w:type="pct"/>
            <w:tcBorders>
              <w:tl2br w:val="nil"/>
              <w:tr2bl w:val="nil"/>
            </w:tcBorders>
            <w:shd w:val="clear" w:color="auto" w:fill="auto"/>
            <w:vAlign w:val="center"/>
          </w:tcPr>
          <w:p w14:paraId="2FAA8321">
            <w:pPr>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烟煤</w:t>
            </w:r>
          </w:p>
        </w:tc>
        <w:tc>
          <w:tcPr>
            <w:tcW w:w="599" w:type="pct"/>
            <w:tcBorders>
              <w:tl2br w:val="nil"/>
              <w:tr2bl w:val="nil"/>
            </w:tcBorders>
            <w:shd w:val="clear" w:color="auto" w:fill="auto"/>
            <w:vAlign w:val="center"/>
          </w:tcPr>
          <w:p w14:paraId="714E49E5">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t</w:t>
            </w:r>
          </w:p>
        </w:tc>
        <w:tc>
          <w:tcPr>
            <w:tcW w:w="1215" w:type="pct"/>
            <w:tcBorders>
              <w:tl2br w:val="nil"/>
              <w:tr2bl w:val="nil"/>
            </w:tcBorders>
            <w:shd w:val="clear" w:color="auto" w:fill="auto"/>
            <w:vAlign w:val="center"/>
          </w:tcPr>
          <w:p w14:paraId="6AFF4FD9">
            <w:pPr>
              <w:jc w:val="center"/>
              <w:rPr>
                <w:rFonts w:hint="eastAsia" w:ascii="宋体" w:hAnsi="宋体" w:eastAsia="宋体" w:cs="Times New Roman"/>
                <w:color w:val="auto"/>
                <w:kern w:val="2"/>
                <w:sz w:val="18"/>
                <w:szCs w:val="18"/>
                <w:vertAlign w:val="superscript"/>
                <w:lang w:val="en-US" w:eastAsia="zh-CN" w:bidi="ar-SA"/>
              </w:rPr>
            </w:pPr>
            <w:r>
              <w:rPr>
                <w:rFonts w:hint="eastAsia" w:ascii="宋体" w:hAnsi="宋体"/>
                <w:color w:val="auto"/>
                <w:sz w:val="18"/>
                <w:szCs w:val="18"/>
              </w:rPr>
              <w:t>19.570</w:t>
            </w:r>
            <w:r>
              <w:rPr>
                <w:rFonts w:hint="eastAsia" w:ascii="宋体" w:hAnsi="宋体"/>
                <w:color w:val="auto"/>
                <w:sz w:val="18"/>
                <w:szCs w:val="18"/>
                <w:vertAlign w:val="superscript"/>
              </w:rPr>
              <w:t>d</w:t>
            </w:r>
          </w:p>
        </w:tc>
        <w:tc>
          <w:tcPr>
            <w:tcW w:w="945" w:type="pct"/>
            <w:tcBorders>
              <w:tl2br w:val="nil"/>
              <w:tr2bl w:val="nil"/>
            </w:tcBorders>
            <w:shd w:val="clear" w:color="auto" w:fill="auto"/>
            <w:vAlign w:val="center"/>
          </w:tcPr>
          <w:p w14:paraId="696FFA68">
            <w:pPr>
              <w:jc w:val="center"/>
              <w:rPr>
                <w:rFonts w:hint="eastAsia" w:ascii="宋体" w:hAnsi="宋体" w:eastAsia="宋体" w:cs="Times New Roman"/>
                <w:color w:val="auto"/>
                <w:kern w:val="2"/>
                <w:sz w:val="18"/>
                <w:szCs w:val="18"/>
                <w:vertAlign w:val="superscript"/>
                <w:lang w:val="en-US" w:eastAsia="zh-CN" w:bidi="ar-SA"/>
              </w:rPr>
            </w:pPr>
            <w:r>
              <w:rPr>
                <w:rFonts w:hint="eastAsia" w:ascii="宋体" w:hAnsi="宋体"/>
                <w:color w:val="auto"/>
                <w:sz w:val="18"/>
                <w:szCs w:val="18"/>
              </w:rPr>
              <w:t>26.1</w:t>
            </w:r>
            <w:r>
              <w:rPr>
                <w:rFonts w:hint="eastAsia" w:ascii="宋体" w:hAnsi="宋体"/>
                <w:color w:val="auto"/>
                <w:sz w:val="18"/>
                <w:szCs w:val="18"/>
                <w:vertAlign w:val="superscript"/>
              </w:rPr>
              <w:t>b</w:t>
            </w:r>
            <w:r>
              <w:rPr>
                <w:rFonts w:hint="eastAsia" w:ascii="宋体" w:hAnsi="宋体"/>
                <w:color w:val="auto"/>
                <w:sz w:val="18"/>
                <w:szCs w:val="18"/>
                <w:vertAlign w:val="baseline"/>
              </w:rPr>
              <w:t>×</w:t>
            </w:r>
            <w:r>
              <w:rPr>
                <w:rFonts w:hint="eastAsia" w:ascii="宋体" w:hAnsi="宋体"/>
                <w:color w:val="auto"/>
                <w:sz w:val="18"/>
                <w:szCs w:val="18"/>
                <w:vertAlign w:val="baseline"/>
                <w:lang w:val="en-US" w:eastAsia="zh-CN"/>
              </w:rPr>
              <w:t>10</w:t>
            </w:r>
            <w:r>
              <w:rPr>
                <w:rFonts w:hint="eastAsia" w:ascii="宋体" w:hAnsi="宋体"/>
                <w:color w:val="auto"/>
                <w:sz w:val="18"/>
                <w:szCs w:val="18"/>
                <w:vertAlign w:val="superscript"/>
                <w:lang w:val="en-US" w:eastAsia="zh-CN"/>
              </w:rPr>
              <w:t>-3</w:t>
            </w:r>
          </w:p>
        </w:tc>
        <w:tc>
          <w:tcPr>
            <w:tcW w:w="847" w:type="pct"/>
            <w:tcBorders>
              <w:tl2br w:val="nil"/>
              <w:tr2bl w:val="nil"/>
            </w:tcBorders>
            <w:shd w:val="clear" w:color="auto" w:fill="auto"/>
            <w:vAlign w:val="center"/>
          </w:tcPr>
          <w:p w14:paraId="3BF2EB7A">
            <w:pPr>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93</w:t>
            </w:r>
            <w:r>
              <w:rPr>
                <w:rFonts w:hint="eastAsia" w:ascii="宋体" w:hAnsi="宋体"/>
                <w:color w:val="auto"/>
                <w:sz w:val="18"/>
                <w:szCs w:val="18"/>
                <w:vertAlign w:val="superscript"/>
                <w:lang w:val="en-US" w:eastAsia="zh-CN"/>
              </w:rPr>
              <w:t>b</w:t>
            </w:r>
          </w:p>
        </w:tc>
      </w:tr>
      <w:tr w14:paraId="224F32F7">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548" w:type="pct"/>
            <w:vMerge w:val="continue"/>
            <w:tcBorders>
              <w:tl2br w:val="nil"/>
              <w:tr2bl w:val="nil"/>
            </w:tcBorders>
            <w:vAlign w:val="center"/>
          </w:tcPr>
          <w:p w14:paraId="68B1BFB3">
            <w:pPr>
              <w:jc w:val="center"/>
              <w:rPr>
                <w:rFonts w:ascii="宋体" w:hAnsi="宋体"/>
                <w:color w:val="auto"/>
                <w:sz w:val="18"/>
                <w:szCs w:val="18"/>
              </w:rPr>
            </w:pPr>
          </w:p>
        </w:tc>
        <w:tc>
          <w:tcPr>
            <w:tcW w:w="844" w:type="pct"/>
            <w:tcBorders>
              <w:tl2br w:val="nil"/>
              <w:tr2bl w:val="nil"/>
            </w:tcBorders>
            <w:shd w:val="clear" w:color="auto" w:fill="auto"/>
            <w:vAlign w:val="center"/>
          </w:tcPr>
          <w:p w14:paraId="5A5AB729">
            <w:pPr>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褐煤</w:t>
            </w:r>
          </w:p>
        </w:tc>
        <w:tc>
          <w:tcPr>
            <w:tcW w:w="599" w:type="pct"/>
            <w:tcBorders>
              <w:tl2br w:val="nil"/>
              <w:tr2bl w:val="nil"/>
            </w:tcBorders>
            <w:shd w:val="clear" w:color="auto" w:fill="auto"/>
            <w:vAlign w:val="center"/>
          </w:tcPr>
          <w:p w14:paraId="2F565D17">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t</w:t>
            </w:r>
          </w:p>
        </w:tc>
        <w:tc>
          <w:tcPr>
            <w:tcW w:w="1215" w:type="pct"/>
            <w:tcBorders>
              <w:tl2br w:val="nil"/>
              <w:tr2bl w:val="nil"/>
            </w:tcBorders>
            <w:shd w:val="clear" w:color="auto" w:fill="auto"/>
            <w:vAlign w:val="center"/>
          </w:tcPr>
          <w:p w14:paraId="7EFAFBBD">
            <w:pPr>
              <w:jc w:val="center"/>
              <w:rPr>
                <w:rFonts w:hint="eastAsia" w:ascii="宋体" w:hAnsi="宋体" w:eastAsia="宋体" w:cs="Times New Roman"/>
                <w:color w:val="auto"/>
                <w:kern w:val="2"/>
                <w:sz w:val="18"/>
                <w:szCs w:val="18"/>
                <w:vertAlign w:val="superscript"/>
                <w:lang w:val="en-US" w:eastAsia="zh-CN" w:bidi="ar-SA"/>
              </w:rPr>
            </w:pPr>
            <w:r>
              <w:rPr>
                <w:rFonts w:hint="eastAsia" w:ascii="宋体" w:hAnsi="宋体"/>
                <w:color w:val="auto"/>
                <w:sz w:val="18"/>
                <w:szCs w:val="18"/>
              </w:rPr>
              <w:t>11.9</w:t>
            </w:r>
            <w:r>
              <w:rPr>
                <w:rFonts w:hint="eastAsia" w:ascii="宋体" w:hAnsi="宋体"/>
                <w:color w:val="auto"/>
                <w:sz w:val="18"/>
                <w:szCs w:val="18"/>
                <w:vertAlign w:val="superscript"/>
              </w:rPr>
              <w:t>c</w:t>
            </w:r>
          </w:p>
        </w:tc>
        <w:tc>
          <w:tcPr>
            <w:tcW w:w="945" w:type="pct"/>
            <w:tcBorders>
              <w:tl2br w:val="nil"/>
              <w:tr2bl w:val="nil"/>
            </w:tcBorders>
            <w:shd w:val="clear" w:color="auto" w:fill="auto"/>
            <w:vAlign w:val="center"/>
          </w:tcPr>
          <w:p w14:paraId="7C53BDAA">
            <w:pPr>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28</w:t>
            </w:r>
            <w:r>
              <w:rPr>
                <w:rFonts w:hint="eastAsia" w:ascii="宋体" w:hAnsi="宋体"/>
                <w:color w:val="auto"/>
                <w:sz w:val="18"/>
                <w:szCs w:val="18"/>
                <w:vertAlign w:val="superscript"/>
                <w:lang w:val="en-US" w:eastAsia="zh-CN"/>
              </w:rPr>
              <w:t>b</w:t>
            </w:r>
            <w:r>
              <w:rPr>
                <w:rFonts w:hint="eastAsia" w:ascii="宋体" w:hAnsi="宋体"/>
                <w:color w:val="auto"/>
                <w:sz w:val="18"/>
                <w:szCs w:val="18"/>
                <w:vertAlign w:val="baseline"/>
              </w:rPr>
              <w:t>×</w:t>
            </w:r>
            <w:r>
              <w:rPr>
                <w:rFonts w:hint="eastAsia" w:ascii="宋体" w:hAnsi="宋体"/>
                <w:color w:val="auto"/>
                <w:sz w:val="18"/>
                <w:szCs w:val="18"/>
                <w:vertAlign w:val="baseline"/>
                <w:lang w:val="en-US" w:eastAsia="zh-CN"/>
              </w:rPr>
              <w:t>10</w:t>
            </w:r>
            <w:r>
              <w:rPr>
                <w:rFonts w:hint="eastAsia" w:ascii="宋体" w:hAnsi="宋体"/>
                <w:color w:val="auto"/>
                <w:sz w:val="18"/>
                <w:szCs w:val="18"/>
                <w:vertAlign w:val="superscript"/>
                <w:lang w:val="en-US" w:eastAsia="zh-CN"/>
              </w:rPr>
              <w:t>-3</w:t>
            </w:r>
          </w:p>
        </w:tc>
        <w:tc>
          <w:tcPr>
            <w:tcW w:w="847" w:type="pct"/>
            <w:tcBorders>
              <w:tl2br w:val="nil"/>
              <w:tr2bl w:val="nil"/>
            </w:tcBorders>
            <w:shd w:val="clear" w:color="auto" w:fill="auto"/>
            <w:vAlign w:val="center"/>
          </w:tcPr>
          <w:p w14:paraId="14C1AE01">
            <w:pPr>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96</w:t>
            </w:r>
            <w:r>
              <w:rPr>
                <w:rFonts w:hint="eastAsia" w:ascii="宋体" w:hAnsi="宋体"/>
                <w:color w:val="auto"/>
                <w:sz w:val="18"/>
                <w:szCs w:val="18"/>
                <w:vertAlign w:val="superscript"/>
                <w:lang w:val="en-US" w:eastAsia="zh-CN"/>
              </w:rPr>
              <w:t>b</w:t>
            </w:r>
          </w:p>
        </w:tc>
      </w:tr>
      <w:tr w14:paraId="06EB63D8">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548" w:type="pct"/>
            <w:vMerge w:val="continue"/>
            <w:tcBorders>
              <w:tl2br w:val="nil"/>
              <w:tr2bl w:val="nil"/>
            </w:tcBorders>
            <w:vAlign w:val="center"/>
          </w:tcPr>
          <w:p w14:paraId="2F420418">
            <w:pPr>
              <w:jc w:val="center"/>
              <w:rPr>
                <w:rFonts w:ascii="宋体" w:hAnsi="宋体"/>
                <w:color w:val="auto"/>
                <w:sz w:val="18"/>
                <w:szCs w:val="18"/>
              </w:rPr>
            </w:pPr>
          </w:p>
        </w:tc>
        <w:tc>
          <w:tcPr>
            <w:tcW w:w="844" w:type="pct"/>
            <w:tcBorders>
              <w:tl2br w:val="nil"/>
              <w:tr2bl w:val="nil"/>
            </w:tcBorders>
            <w:shd w:val="clear" w:color="auto" w:fill="auto"/>
            <w:vAlign w:val="center"/>
          </w:tcPr>
          <w:p w14:paraId="1ABFD1B2">
            <w:pPr>
              <w:jc w:val="center"/>
              <w:rPr>
                <w:rFonts w:hint="default" w:ascii="宋体" w:hAnsi="宋体" w:eastAsia="宋体" w:cs="Times New Roman"/>
                <w:color w:val="auto"/>
                <w:kern w:val="2"/>
                <w:sz w:val="18"/>
                <w:szCs w:val="18"/>
                <w:lang w:val="en-US" w:eastAsia="zh-CN" w:bidi="ar-SA"/>
              </w:rPr>
            </w:pPr>
            <w:r>
              <w:rPr>
                <w:rFonts w:hint="eastAsia" w:ascii="宋体" w:hAnsi="宋体" w:cs="Times New Roman"/>
                <w:color w:val="auto"/>
                <w:kern w:val="2"/>
                <w:sz w:val="18"/>
                <w:szCs w:val="18"/>
                <w:lang w:val="en-US" w:eastAsia="zh-CN" w:bidi="ar-SA"/>
              </w:rPr>
              <w:t>洗精煤</w:t>
            </w:r>
          </w:p>
        </w:tc>
        <w:tc>
          <w:tcPr>
            <w:tcW w:w="599" w:type="pct"/>
            <w:tcBorders>
              <w:tl2br w:val="nil"/>
              <w:tr2bl w:val="nil"/>
            </w:tcBorders>
            <w:shd w:val="clear" w:color="auto" w:fill="auto"/>
            <w:vAlign w:val="center"/>
          </w:tcPr>
          <w:p w14:paraId="4CC62BA2">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t</w:t>
            </w:r>
          </w:p>
        </w:tc>
        <w:tc>
          <w:tcPr>
            <w:tcW w:w="1215" w:type="pct"/>
            <w:tcBorders>
              <w:tl2br w:val="nil"/>
              <w:tr2bl w:val="nil"/>
            </w:tcBorders>
            <w:shd w:val="clear" w:color="auto" w:fill="auto"/>
            <w:vAlign w:val="center"/>
          </w:tcPr>
          <w:p w14:paraId="110F914B">
            <w:pPr>
              <w:jc w:val="center"/>
              <w:rPr>
                <w:rFonts w:hint="default" w:ascii="宋体" w:hAnsi="宋体" w:eastAsia="宋体" w:cs="Times New Roman"/>
                <w:color w:val="auto"/>
                <w:kern w:val="2"/>
                <w:sz w:val="18"/>
                <w:szCs w:val="18"/>
                <w:vertAlign w:val="baseline"/>
                <w:lang w:val="en-US" w:eastAsia="zh-CN" w:bidi="ar-SA"/>
              </w:rPr>
            </w:pPr>
            <w:r>
              <w:rPr>
                <w:rFonts w:hint="eastAsia" w:ascii="宋体" w:hAnsi="宋体" w:cs="Times New Roman"/>
                <w:color w:val="auto"/>
                <w:kern w:val="2"/>
                <w:sz w:val="18"/>
                <w:szCs w:val="18"/>
                <w:vertAlign w:val="baseline"/>
                <w:lang w:val="en-US" w:eastAsia="zh-CN" w:bidi="ar-SA"/>
              </w:rPr>
              <w:t>26.334</w:t>
            </w:r>
            <w:r>
              <w:rPr>
                <w:rFonts w:hint="eastAsia" w:ascii="宋体" w:hAnsi="宋体"/>
                <w:color w:val="auto"/>
                <w:sz w:val="18"/>
                <w:szCs w:val="18"/>
                <w:vertAlign w:val="superscript"/>
              </w:rPr>
              <w:t>a</w:t>
            </w:r>
          </w:p>
        </w:tc>
        <w:tc>
          <w:tcPr>
            <w:tcW w:w="945" w:type="pct"/>
            <w:tcBorders>
              <w:tl2br w:val="nil"/>
              <w:tr2bl w:val="nil"/>
            </w:tcBorders>
            <w:shd w:val="clear" w:color="auto" w:fill="auto"/>
            <w:vAlign w:val="center"/>
          </w:tcPr>
          <w:p w14:paraId="68B5F9E0">
            <w:pPr>
              <w:jc w:val="center"/>
              <w:rPr>
                <w:rFonts w:hint="default" w:ascii="宋体" w:hAnsi="宋体" w:eastAsia="宋体" w:cs="Times New Roman"/>
                <w:color w:val="auto"/>
                <w:kern w:val="2"/>
                <w:sz w:val="18"/>
                <w:szCs w:val="18"/>
                <w:vertAlign w:val="baseline"/>
                <w:lang w:val="en-US" w:eastAsia="zh-CN" w:bidi="ar-SA"/>
              </w:rPr>
            </w:pPr>
            <w:r>
              <w:rPr>
                <w:rFonts w:hint="eastAsia" w:ascii="宋体" w:hAnsi="宋体" w:cs="Times New Roman"/>
                <w:color w:val="auto"/>
                <w:kern w:val="2"/>
                <w:sz w:val="18"/>
                <w:szCs w:val="18"/>
                <w:vertAlign w:val="baseline"/>
                <w:lang w:val="en-US" w:eastAsia="zh-CN" w:bidi="ar-SA"/>
              </w:rPr>
              <w:t>25.41</w:t>
            </w:r>
            <w:r>
              <w:rPr>
                <w:rFonts w:hint="eastAsia" w:ascii="宋体" w:hAnsi="宋体"/>
                <w:color w:val="auto"/>
                <w:sz w:val="18"/>
                <w:szCs w:val="18"/>
                <w:vertAlign w:val="superscript"/>
                <w:lang w:val="en-US" w:eastAsia="zh-CN"/>
              </w:rPr>
              <w:t>b</w:t>
            </w:r>
            <w:r>
              <w:rPr>
                <w:rFonts w:hint="eastAsia" w:ascii="宋体" w:hAnsi="宋体"/>
                <w:color w:val="auto"/>
                <w:sz w:val="18"/>
                <w:szCs w:val="18"/>
                <w:vertAlign w:val="baseline"/>
              </w:rPr>
              <w:t>×</w:t>
            </w:r>
            <w:r>
              <w:rPr>
                <w:rFonts w:hint="eastAsia" w:ascii="宋体" w:hAnsi="宋体"/>
                <w:color w:val="auto"/>
                <w:sz w:val="18"/>
                <w:szCs w:val="18"/>
                <w:vertAlign w:val="baseline"/>
                <w:lang w:val="en-US" w:eastAsia="zh-CN"/>
              </w:rPr>
              <w:t>10</w:t>
            </w:r>
            <w:r>
              <w:rPr>
                <w:rFonts w:hint="eastAsia" w:ascii="宋体" w:hAnsi="宋体"/>
                <w:color w:val="auto"/>
                <w:sz w:val="18"/>
                <w:szCs w:val="18"/>
                <w:vertAlign w:val="superscript"/>
                <w:lang w:val="en-US" w:eastAsia="zh-CN"/>
              </w:rPr>
              <w:t>-3</w:t>
            </w:r>
          </w:p>
        </w:tc>
        <w:tc>
          <w:tcPr>
            <w:tcW w:w="847" w:type="pct"/>
            <w:tcBorders>
              <w:tl2br w:val="nil"/>
              <w:tr2bl w:val="nil"/>
            </w:tcBorders>
            <w:shd w:val="clear" w:color="auto" w:fill="auto"/>
            <w:vAlign w:val="center"/>
          </w:tcPr>
          <w:p w14:paraId="32ED2662">
            <w:pPr>
              <w:jc w:val="center"/>
              <w:rPr>
                <w:rFonts w:hint="eastAsia" w:ascii="宋体" w:hAnsi="宋体" w:eastAsia="宋体" w:cs="Times New Roman"/>
                <w:color w:val="auto"/>
                <w:kern w:val="2"/>
                <w:sz w:val="18"/>
                <w:szCs w:val="18"/>
                <w:vertAlign w:val="baseline"/>
                <w:lang w:val="en-US" w:eastAsia="zh-CN" w:bidi="ar-SA"/>
              </w:rPr>
            </w:pPr>
            <w:r>
              <w:rPr>
                <w:rFonts w:hint="eastAsia" w:ascii="宋体" w:hAnsi="宋体"/>
                <w:color w:val="auto"/>
                <w:sz w:val="18"/>
                <w:szCs w:val="18"/>
              </w:rPr>
              <w:t>9</w:t>
            </w:r>
            <w:r>
              <w:rPr>
                <w:rFonts w:hint="eastAsia" w:ascii="宋体" w:hAnsi="宋体"/>
                <w:color w:val="auto"/>
                <w:sz w:val="18"/>
                <w:szCs w:val="18"/>
                <w:lang w:val="en-US" w:eastAsia="zh-CN"/>
              </w:rPr>
              <w:t>0</w:t>
            </w:r>
            <w:r>
              <w:rPr>
                <w:rFonts w:hint="eastAsia" w:ascii="宋体" w:hAnsi="宋体"/>
                <w:color w:val="auto"/>
                <w:sz w:val="18"/>
                <w:szCs w:val="18"/>
                <w:vertAlign w:val="superscript"/>
                <w:lang w:val="en-US" w:eastAsia="zh-CN"/>
              </w:rPr>
              <w:t>d</w:t>
            </w:r>
          </w:p>
        </w:tc>
      </w:tr>
      <w:tr w14:paraId="14CBF06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548" w:type="pct"/>
            <w:vMerge w:val="continue"/>
            <w:tcBorders>
              <w:tl2br w:val="nil"/>
              <w:tr2bl w:val="nil"/>
            </w:tcBorders>
            <w:vAlign w:val="center"/>
          </w:tcPr>
          <w:p w14:paraId="446B9771">
            <w:pPr>
              <w:jc w:val="center"/>
              <w:rPr>
                <w:rFonts w:ascii="宋体" w:hAnsi="宋体"/>
                <w:color w:val="auto"/>
                <w:sz w:val="18"/>
                <w:szCs w:val="18"/>
              </w:rPr>
            </w:pPr>
          </w:p>
        </w:tc>
        <w:tc>
          <w:tcPr>
            <w:tcW w:w="844" w:type="pct"/>
            <w:tcBorders>
              <w:tl2br w:val="nil"/>
              <w:tr2bl w:val="nil"/>
            </w:tcBorders>
            <w:shd w:val="clear" w:color="auto" w:fill="auto"/>
            <w:vAlign w:val="center"/>
          </w:tcPr>
          <w:p w14:paraId="32A3C2C8">
            <w:pPr>
              <w:jc w:val="center"/>
              <w:rPr>
                <w:rFonts w:hint="default" w:ascii="宋体" w:hAnsi="宋体" w:eastAsia="宋体" w:cs="Times New Roman"/>
                <w:strike w:val="0"/>
                <w:dstrike w:val="0"/>
                <w:color w:val="auto"/>
                <w:kern w:val="2"/>
                <w:sz w:val="18"/>
                <w:szCs w:val="18"/>
                <w:lang w:val="en-US" w:eastAsia="zh-CN" w:bidi="ar-SA"/>
              </w:rPr>
            </w:pPr>
            <w:r>
              <w:rPr>
                <w:rFonts w:hint="eastAsia" w:ascii="宋体" w:hAnsi="宋体" w:cs="Times New Roman"/>
                <w:strike w:val="0"/>
                <w:dstrike w:val="0"/>
                <w:color w:val="auto"/>
                <w:kern w:val="2"/>
                <w:sz w:val="18"/>
                <w:szCs w:val="18"/>
                <w:lang w:val="en-US" w:eastAsia="zh-CN" w:bidi="ar-SA"/>
              </w:rPr>
              <w:t>其他煤制品</w:t>
            </w:r>
          </w:p>
        </w:tc>
        <w:tc>
          <w:tcPr>
            <w:tcW w:w="599" w:type="pct"/>
            <w:tcBorders>
              <w:tl2br w:val="nil"/>
              <w:tr2bl w:val="nil"/>
            </w:tcBorders>
            <w:shd w:val="clear" w:color="auto" w:fill="auto"/>
            <w:vAlign w:val="center"/>
          </w:tcPr>
          <w:p w14:paraId="20BE0651">
            <w:pPr>
              <w:jc w:val="center"/>
              <w:rPr>
                <w:rFonts w:hint="default" w:ascii="Times New Roman" w:hAnsi="Times New Roman" w:eastAsia="宋体" w:cs="Times New Roman"/>
                <w:strike w:val="0"/>
                <w:dstrike w:val="0"/>
                <w:color w:val="auto"/>
                <w:kern w:val="2"/>
                <w:sz w:val="18"/>
                <w:szCs w:val="18"/>
                <w:vertAlign w:val="baseline"/>
                <w:lang w:val="en-US" w:eastAsia="zh-CN" w:bidi="ar-SA"/>
              </w:rPr>
            </w:pPr>
            <w:r>
              <w:rPr>
                <w:rFonts w:hint="default" w:ascii="Times New Roman" w:hAnsi="Times New Roman" w:cs="Times New Roman"/>
                <w:strike w:val="0"/>
                <w:dstrike w:val="0"/>
                <w:color w:val="auto"/>
                <w:sz w:val="18"/>
                <w:szCs w:val="18"/>
              </w:rPr>
              <w:t>t</w:t>
            </w:r>
          </w:p>
        </w:tc>
        <w:tc>
          <w:tcPr>
            <w:tcW w:w="1215" w:type="pct"/>
            <w:tcBorders>
              <w:tl2br w:val="nil"/>
              <w:tr2bl w:val="nil"/>
            </w:tcBorders>
            <w:shd w:val="clear" w:color="auto" w:fill="auto"/>
            <w:vAlign w:val="center"/>
          </w:tcPr>
          <w:p w14:paraId="432328EE">
            <w:pPr>
              <w:jc w:val="center"/>
              <w:rPr>
                <w:rFonts w:hint="eastAsia" w:ascii="宋体" w:hAnsi="宋体" w:eastAsia="宋体" w:cs="Times New Roman"/>
                <w:strike w:val="0"/>
                <w:dstrike w:val="0"/>
                <w:color w:val="auto"/>
                <w:kern w:val="2"/>
                <w:sz w:val="18"/>
                <w:szCs w:val="18"/>
                <w:vertAlign w:val="baseline"/>
                <w:lang w:val="en-US" w:eastAsia="zh-CN" w:bidi="ar-SA"/>
              </w:rPr>
            </w:pPr>
            <w:r>
              <w:rPr>
                <w:rFonts w:hint="eastAsia" w:ascii="宋体" w:hAnsi="宋体" w:cs="Times New Roman"/>
                <w:strike w:val="0"/>
                <w:dstrike w:val="0"/>
                <w:color w:val="auto"/>
                <w:kern w:val="2"/>
                <w:sz w:val="18"/>
                <w:szCs w:val="18"/>
                <w:vertAlign w:val="baseline"/>
                <w:lang w:val="en-US" w:eastAsia="zh-CN" w:bidi="ar-SA"/>
              </w:rPr>
              <w:t>17.460</w:t>
            </w:r>
            <w:r>
              <w:rPr>
                <w:rFonts w:hint="eastAsia" w:ascii="宋体" w:hAnsi="宋体"/>
                <w:strike w:val="0"/>
                <w:dstrike w:val="0"/>
                <w:color w:val="auto"/>
                <w:sz w:val="18"/>
                <w:szCs w:val="18"/>
                <w:vertAlign w:val="superscript"/>
                <w:lang w:val="en-US" w:eastAsia="zh-CN"/>
              </w:rPr>
              <w:t>d</w:t>
            </w:r>
          </w:p>
        </w:tc>
        <w:tc>
          <w:tcPr>
            <w:tcW w:w="945" w:type="pct"/>
            <w:tcBorders>
              <w:tl2br w:val="nil"/>
              <w:tr2bl w:val="nil"/>
            </w:tcBorders>
            <w:shd w:val="clear" w:color="auto" w:fill="auto"/>
            <w:vAlign w:val="center"/>
          </w:tcPr>
          <w:p w14:paraId="1A446074">
            <w:pPr>
              <w:jc w:val="center"/>
              <w:rPr>
                <w:rFonts w:hint="default" w:ascii="宋体" w:hAnsi="宋体" w:eastAsia="宋体" w:cs="Times New Roman"/>
                <w:strike w:val="0"/>
                <w:dstrike w:val="0"/>
                <w:color w:val="auto"/>
                <w:kern w:val="2"/>
                <w:sz w:val="18"/>
                <w:szCs w:val="18"/>
                <w:vertAlign w:val="baseline"/>
                <w:lang w:val="en-US" w:eastAsia="zh-CN" w:bidi="ar-SA"/>
              </w:rPr>
            </w:pPr>
            <w:r>
              <w:rPr>
                <w:rFonts w:hint="eastAsia" w:ascii="宋体" w:hAnsi="宋体" w:cs="Times New Roman"/>
                <w:strike w:val="0"/>
                <w:dstrike w:val="0"/>
                <w:color w:val="auto"/>
                <w:kern w:val="2"/>
                <w:sz w:val="18"/>
                <w:szCs w:val="18"/>
                <w:vertAlign w:val="baseline"/>
                <w:lang w:val="en-US" w:eastAsia="zh-CN" w:bidi="ar-SA"/>
              </w:rPr>
              <w:t>33.6</w:t>
            </w:r>
            <w:r>
              <w:rPr>
                <w:rFonts w:hint="eastAsia" w:ascii="宋体" w:hAnsi="宋体"/>
                <w:strike w:val="0"/>
                <w:dstrike w:val="0"/>
                <w:color w:val="auto"/>
                <w:sz w:val="18"/>
                <w:szCs w:val="18"/>
                <w:vertAlign w:val="superscript"/>
                <w:lang w:val="en-US" w:eastAsia="zh-CN"/>
              </w:rPr>
              <w:t>b</w:t>
            </w:r>
            <w:r>
              <w:rPr>
                <w:rFonts w:hint="eastAsia" w:ascii="宋体" w:hAnsi="宋体"/>
                <w:strike w:val="0"/>
                <w:dstrike w:val="0"/>
                <w:color w:val="auto"/>
                <w:sz w:val="18"/>
                <w:szCs w:val="18"/>
                <w:vertAlign w:val="baseline"/>
              </w:rPr>
              <w:t>×</w:t>
            </w:r>
            <w:r>
              <w:rPr>
                <w:rFonts w:hint="eastAsia" w:ascii="宋体" w:hAnsi="宋体"/>
                <w:strike w:val="0"/>
                <w:dstrike w:val="0"/>
                <w:color w:val="auto"/>
                <w:sz w:val="18"/>
                <w:szCs w:val="18"/>
                <w:vertAlign w:val="baseline"/>
                <w:lang w:val="en-US" w:eastAsia="zh-CN"/>
              </w:rPr>
              <w:t>10</w:t>
            </w:r>
            <w:r>
              <w:rPr>
                <w:rFonts w:hint="eastAsia" w:ascii="宋体" w:hAnsi="宋体"/>
                <w:strike w:val="0"/>
                <w:dstrike w:val="0"/>
                <w:color w:val="auto"/>
                <w:sz w:val="18"/>
                <w:szCs w:val="18"/>
                <w:vertAlign w:val="superscript"/>
                <w:lang w:val="en-US" w:eastAsia="zh-CN"/>
              </w:rPr>
              <w:t>-3</w:t>
            </w:r>
          </w:p>
        </w:tc>
        <w:tc>
          <w:tcPr>
            <w:tcW w:w="847" w:type="pct"/>
            <w:tcBorders>
              <w:tl2br w:val="nil"/>
              <w:tr2bl w:val="nil"/>
            </w:tcBorders>
            <w:shd w:val="clear" w:color="auto" w:fill="auto"/>
            <w:vAlign w:val="center"/>
          </w:tcPr>
          <w:p w14:paraId="48E8B3B8">
            <w:pPr>
              <w:jc w:val="center"/>
              <w:rPr>
                <w:rFonts w:hint="default" w:ascii="宋体" w:hAnsi="宋体" w:eastAsia="宋体" w:cs="Times New Roman"/>
                <w:strike w:val="0"/>
                <w:dstrike w:val="0"/>
                <w:color w:val="auto"/>
                <w:kern w:val="2"/>
                <w:sz w:val="18"/>
                <w:szCs w:val="18"/>
                <w:vertAlign w:val="baseline"/>
                <w:lang w:val="en-US" w:eastAsia="zh-CN" w:bidi="ar-SA"/>
              </w:rPr>
            </w:pPr>
            <w:r>
              <w:rPr>
                <w:rFonts w:hint="eastAsia" w:ascii="宋体" w:hAnsi="宋体" w:cs="Times New Roman"/>
                <w:strike w:val="0"/>
                <w:dstrike w:val="0"/>
                <w:color w:val="auto"/>
                <w:kern w:val="2"/>
                <w:sz w:val="18"/>
                <w:szCs w:val="18"/>
                <w:vertAlign w:val="baseline"/>
                <w:lang w:val="en-US" w:eastAsia="zh-CN" w:bidi="ar-SA"/>
              </w:rPr>
              <w:t>98</w:t>
            </w:r>
            <w:r>
              <w:rPr>
                <w:rFonts w:hint="eastAsia" w:ascii="宋体" w:hAnsi="宋体"/>
                <w:strike w:val="0"/>
                <w:dstrike w:val="0"/>
                <w:color w:val="auto"/>
                <w:sz w:val="18"/>
                <w:szCs w:val="18"/>
                <w:vertAlign w:val="superscript"/>
                <w:lang w:val="en-US" w:eastAsia="zh-CN"/>
              </w:rPr>
              <w:t>b</w:t>
            </w:r>
          </w:p>
        </w:tc>
      </w:tr>
      <w:tr w14:paraId="6265B274">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548" w:type="pct"/>
            <w:vMerge w:val="continue"/>
            <w:tcBorders>
              <w:tl2br w:val="nil"/>
              <w:tr2bl w:val="nil"/>
            </w:tcBorders>
            <w:vAlign w:val="center"/>
          </w:tcPr>
          <w:p w14:paraId="21B7C739">
            <w:pPr>
              <w:jc w:val="center"/>
              <w:rPr>
                <w:rFonts w:ascii="宋体" w:hAnsi="宋体"/>
                <w:color w:val="auto"/>
                <w:sz w:val="18"/>
                <w:szCs w:val="18"/>
              </w:rPr>
            </w:pPr>
          </w:p>
        </w:tc>
        <w:tc>
          <w:tcPr>
            <w:tcW w:w="844" w:type="pct"/>
            <w:tcBorders>
              <w:tl2br w:val="nil"/>
              <w:tr2bl w:val="nil"/>
            </w:tcBorders>
            <w:shd w:val="clear" w:color="auto" w:fill="auto"/>
            <w:vAlign w:val="center"/>
          </w:tcPr>
          <w:p w14:paraId="1471E0F0">
            <w:pPr>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焦炭</w:t>
            </w:r>
          </w:p>
        </w:tc>
        <w:tc>
          <w:tcPr>
            <w:tcW w:w="599" w:type="pct"/>
            <w:tcBorders>
              <w:tl2br w:val="nil"/>
              <w:tr2bl w:val="nil"/>
            </w:tcBorders>
            <w:shd w:val="clear" w:color="auto" w:fill="auto"/>
            <w:vAlign w:val="center"/>
          </w:tcPr>
          <w:p w14:paraId="61E10984">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t</w:t>
            </w:r>
          </w:p>
        </w:tc>
        <w:tc>
          <w:tcPr>
            <w:tcW w:w="1215" w:type="pct"/>
            <w:tcBorders>
              <w:tl2br w:val="nil"/>
              <w:tr2bl w:val="nil"/>
            </w:tcBorders>
            <w:shd w:val="clear" w:color="auto" w:fill="auto"/>
            <w:vAlign w:val="center"/>
          </w:tcPr>
          <w:p w14:paraId="0AE7FFEE">
            <w:pPr>
              <w:jc w:val="center"/>
              <w:rPr>
                <w:rFonts w:hint="eastAsia" w:ascii="宋体" w:hAnsi="宋体" w:eastAsia="宋体" w:cs="Times New Roman"/>
                <w:color w:val="auto"/>
                <w:kern w:val="2"/>
                <w:sz w:val="18"/>
                <w:szCs w:val="18"/>
                <w:vertAlign w:val="superscript"/>
                <w:lang w:val="en-US" w:eastAsia="zh-CN" w:bidi="ar-SA"/>
              </w:rPr>
            </w:pPr>
            <w:r>
              <w:rPr>
                <w:rFonts w:hint="eastAsia" w:ascii="宋体" w:hAnsi="宋体"/>
                <w:color w:val="auto"/>
                <w:sz w:val="18"/>
                <w:szCs w:val="18"/>
              </w:rPr>
              <w:t>28.435</w:t>
            </w:r>
            <w:r>
              <w:rPr>
                <w:rFonts w:hint="eastAsia" w:ascii="宋体" w:hAnsi="宋体"/>
                <w:color w:val="auto"/>
                <w:sz w:val="18"/>
                <w:szCs w:val="18"/>
                <w:vertAlign w:val="superscript"/>
              </w:rPr>
              <w:t>a</w:t>
            </w:r>
          </w:p>
        </w:tc>
        <w:tc>
          <w:tcPr>
            <w:tcW w:w="945" w:type="pct"/>
            <w:tcBorders>
              <w:tl2br w:val="nil"/>
              <w:tr2bl w:val="nil"/>
            </w:tcBorders>
            <w:shd w:val="clear" w:color="auto" w:fill="auto"/>
            <w:vAlign w:val="center"/>
          </w:tcPr>
          <w:p w14:paraId="070A66A9">
            <w:pPr>
              <w:jc w:val="center"/>
              <w:rPr>
                <w:rFonts w:hint="eastAsia" w:ascii="宋体" w:hAnsi="宋体" w:eastAsia="宋体" w:cs="Times New Roman"/>
                <w:color w:val="auto"/>
                <w:kern w:val="2"/>
                <w:sz w:val="18"/>
                <w:szCs w:val="18"/>
                <w:vertAlign w:val="superscript"/>
                <w:lang w:val="en-US" w:eastAsia="zh-CN" w:bidi="ar-SA"/>
              </w:rPr>
            </w:pPr>
            <w:r>
              <w:rPr>
                <w:rFonts w:hint="eastAsia" w:ascii="宋体" w:hAnsi="宋体"/>
                <w:color w:val="auto"/>
                <w:sz w:val="18"/>
                <w:szCs w:val="18"/>
              </w:rPr>
              <w:t>29.5</w:t>
            </w:r>
            <w:r>
              <w:rPr>
                <w:rFonts w:hint="eastAsia" w:ascii="宋体" w:hAnsi="宋体"/>
                <w:color w:val="auto"/>
                <w:sz w:val="18"/>
                <w:szCs w:val="18"/>
                <w:vertAlign w:val="superscript"/>
              </w:rPr>
              <w:t>b</w:t>
            </w:r>
            <w:r>
              <w:rPr>
                <w:rFonts w:hint="eastAsia" w:ascii="宋体" w:hAnsi="宋体"/>
                <w:color w:val="auto"/>
                <w:sz w:val="18"/>
                <w:szCs w:val="18"/>
                <w:vertAlign w:val="baseline"/>
              </w:rPr>
              <w:t>×</w:t>
            </w:r>
            <w:r>
              <w:rPr>
                <w:rFonts w:hint="eastAsia" w:ascii="宋体" w:hAnsi="宋体"/>
                <w:color w:val="auto"/>
                <w:sz w:val="18"/>
                <w:szCs w:val="18"/>
                <w:vertAlign w:val="baseline"/>
                <w:lang w:val="en-US" w:eastAsia="zh-CN"/>
              </w:rPr>
              <w:t>10</w:t>
            </w:r>
            <w:r>
              <w:rPr>
                <w:rFonts w:hint="eastAsia" w:ascii="宋体" w:hAnsi="宋体"/>
                <w:color w:val="auto"/>
                <w:sz w:val="18"/>
                <w:szCs w:val="18"/>
                <w:vertAlign w:val="superscript"/>
                <w:lang w:val="en-US" w:eastAsia="zh-CN"/>
              </w:rPr>
              <w:t>-3</w:t>
            </w:r>
          </w:p>
        </w:tc>
        <w:tc>
          <w:tcPr>
            <w:tcW w:w="847" w:type="pct"/>
            <w:tcBorders>
              <w:tl2br w:val="nil"/>
              <w:tr2bl w:val="nil"/>
            </w:tcBorders>
            <w:shd w:val="clear" w:color="auto" w:fill="auto"/>
            <w:vAlign w:val="center"/>
          </w:tcPr>
          <w:p w14:paraId="04BE4EBB">
            <w:pPr>
              <w:jc w:val="center"/>
              <w:rPr>
                <w:rFonts w:hint="default" w:ascii="宋体" w:hAnsi="宋体" w:eastAsia="宋体" w:cs="Times New Roman"/>
                <w:color w:val="auto"/>
                <w:kern w:val="2"/>
                <w:sz w:val="18"/>
                <w:szCs w:val="18"/>
                <w:lang w:val="en-US" w:eastAsia="zh-CN" w:bidi="ar-SA"/>
              </w:rPr>
            </w:pPr>
            <w:r>
              <w:rPr>
                <w:rFonts w:hint="eastAsia" w:ascii="宋体" w:hAnsi="宋体"/>
                <w:color w:val="auto"/>
                <w:sz w:val="18"/>
                <w:szCs w:val="18"/>
              </w:rPr>
              <w:t>93</w:t>
            </w:r>
            <w:r>
              <w:rPr>
                <w:rFonts w:hint="eastAsia" w:ascii="宋体" w:hAnsi="宋体"/>
                <w:color w:val="auto"/>
                <w:sz w:val="18"/>
                <w:szCs w:val="18"/>
                <w:vertAlign w:val="superscript"/>
                <w:lang w:val="en-US" w:eastAsia="zh-CN"/>
              </w:rPr>
              <w:t>b</w:t>
            </w:r>
          </w:p>
        </w:tc>
      </w:tr>
      <w:tr w14:paraId="438B8151">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548" w:type="pct"/>
            <w:vMerge w:val="continue"/>
            <w:tcBorders>
              <w:tl2br w:val="nil"/>
              <w:tr2bl w:val="nil"/>
            </w:tcBorders>
            <w:vAlign w:val="center"/>
          </w:tcPr>
          <w:p w14:paraId="67A9BCFD">
            <w:pPr>
              <w:jc w:val="center"/>
              <w:rPr>
                <w:rFonts w:ascii="宋体" w:hAnsi="宋体"/>
                <w:color w:val="auto"/>
                <w:sz w:val="18"/>
                <w:szCs w:val="18"/>
              </w:rPr>
            </w:pPr>
          </w:p>
        </w:tc>
        <w:tc>
          <w:tcPr>
            <w:tcW w:w="844" w:type="pct"/>
            <w:tcBorders>
              <w:tl2br w:val="nil"/>
              <w:tr2bl w:val="nil"/>
            </w:tcBorders>
            <w:shd w:val="clear" w:color="auto" w:fill="auto"/>
            <w:vAlign w:val="center"/>
          </w:tcPr>
          <w:p w14:paraId="3471F1CC">
            <w:pPr>
              <w:jc w:val="center"/>
              <w:rPr>
                <w:rFonts w:ascii="宋体" w:hAnsi="宋体" w:eastAsia="宋体" w:cs="Times New Roman"/>
                <w:color w:val="auto"/>
                <w:kern w:val="2"/>
                <w:sz w:val="18"/>
                <w:szCs w:val="18"/>
                <w:lang w:val="en-US" w:eastAsia="zh-CN" w:bidi="ar-SA"/>
              </w:rPr>
            </w:pPr>
            <w:r>
              <w:rPr>
                <w:rFonts w:hint="eastAsia" w:ascii="宋体" w:hAnsi="宋体"/>
                <w:color w:val="auto"/>
                <w:sz w:val="18"/>
                <w:szCs w:val="18"/>
              </w:rPr>
              <w:t>石油焦</w:t>
            </w:r>
          </w:p>
        </w:tc>
        <w:tc>
          <w:tcPr>
            <w:tcW w:w="599" w:type="pct"/>
            <w:tcBorders>
              <w:tl2br w:val="nil"/>
              <w:tr2bl w:val="nil"/>
            </w:tcBorders>
            <w:shd w:val="clear" w:color="auto" w:fill="auto"/>
            <w:vAlign w:val="center"/>
          </w:tcPr>
          <w:p w14:paraId="2E08AE52">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t</w:t>
            </w:r>
          </w:p>
        </w:tc>
        <w:tc>
          <w:tcPr>
            <w:tcW w:w="1215" w:type="pct"/>
            <w:tcBorders>
              <w:tl2br w:val="nil"/>
              <w:tr2bl w:val="nil"/>
            </w:tcBorders>
            <w:shd w:val="clear" w:color="auto" w:fill="auto"/>
            <w:vAlign w:val="center"/>
          </w:tcPr>
          <w:p w14:paraId="2303F10A">
            <w:pPr>
              <w:jc w:val="center"/>
              <w:rPr>
                <w:rFonts w:ascii="宋体" w:hAnsi="宋体" w:eastAsia="宋体" w:cs="Times New Roman"/>
                <w:color w:val="auto"/>
                <w:kern w:val="2"/>
                <w:sz w:val="18"/>
                <w:szCs w:val="18"/>
                <w:vertAlign w:val="superscript"/>
                <w:lang w:val="en-US" w:eastAsia="zh-CN" w:bidi="ar-SA"/>
              </w:rPr>
            </w:pPr>
            <w:r>
              <w:rPr>
                <w:rFonts w:hint="eastAsia" w:ascii="宋体" w:hAnsi="宋体"/>
                <w:color w:val="auto"/>
                <w:sz w:val="18"/>
                <w:szCs w:val="18"/>
              </w:rPr>
              <w:t>32.5</w:t>
            </w:r>
            <w:r>
              <w:rPr>
                <w:rFonts w:hint="eastAsia" w:ascii="宋体" w:hAnsi="宋体"/>
                <w:color w:val="auto"/>
                <w:sz w:val="18"/>
                <w:szCs w:val="18"/>
                <w:vertAlign w:val="superscript"/>
              </w:rPr>
              <w:t>c</w:t>
            </w:r>
          </w:p>
        </w:tc>
        <w:tc>
          <w:tcPr>
            <w:tcW w:w="945" w:type="pct"/>
            <w:tcBorders>
              <w:tl2br w:val="nil"/>
              <w:tr2bl w:val="nil"/>
            </w:tcBorders>
            <w:shd w:val="clear" w:color="auto" w:fill="auto"/>
            <w:vAlign w:val="center"/>
          </w:tcPr>
          <w:p w14:paraId="7C7B6EC9">
            <w:pPr>
              <w:jc w:val="center"/>
              <w:rPr>
                <w:rFonts w:ascii="宋体" w:hAnsi="宋体" w:eastAsia="宋体" w:cs="Times New Roman"/>
                <w:color w:val="auto"/>
                <w:kern w:val="2"/>
                <w:sz w:val="18"/>
                <w:szCs w:val="18"/>
                <w:vertAlign w:val="superscript"/>
                <w:lang w:val="en-US" w:eastAsia="zh-CN" w:bidi="ar-SA"/>
              </w:rPr>
            </w:pPr>
            <w:r>
              <w:rPr>
                <w:rFonts w:hint="eastAsia" w:ascii="宋体" w:hAnsi="宋体"/>
                <w:color w:val="auto"/>
                <w:sz w:val="18"/>
                <w:szCs w:val="18"/>
              </w:rPr>
              <w:t>27.5</w:t>
            </w:r>
            <w:r>
              <w:rPr>
                <w:rFonts w:hint="eastAsia" w:ascii="宋体" w:hAnsi="宋体"/>
                <w:color w:val="auto"/>
                <w:sz w:val="18"/>
                <w:szCs w:val="18"/>
                <w:vertAlign w:val="superscript"/>
              </w:rPr>
              <w:t>b</w:t>
            </w:r>
            <w:r>
              <w:rPr>
                <w:rFonts w:hint="eastAsia" w:ascii="宋体" w:hAnsi="宋体"/>
                <w:color w:val="auto"/>
                <w:sz w:val="18"/>
                <w:szCs w:val="18"/>
                <w:vertAlign w:val="baseline"/>
              </w:rPr>
              <w:t>×</w:t>
            </w:r>
            <w:r>
              <w:rPr>
                <w:rFonts w:hint="eastAsia" w:ascii="宋体" w:hAnsi="宋体"/>
                <w:color w:val="auto"/>
                <w:sz w:val="18"/>
                <w:szCs w:val="18"/>
                <w:vertAlign w:val="baseline"/>
                <w:lang w:val="en-US" w:eastAsia="zh-CN"/>
              </w:rPr>
              <w:t>10</w:t>
            </w:r>
            <w:r>
              <w:rPr>
                <w:rFonts w:hint="eastAsia" w:ascii="宋体" w:hAnsi="宋体"/>
                <w:color w:val="auto"/>
                <w:sz w:val="18"/>
                <w:szCs w:val="18"/>
                <w:vertAlign w:val="superscript"/>
                <w:lang w:val="en-US" w:eastAsia="zh-CN"/>
              </w:rPr>
              <w:t>-3</w:t>
            </w:r>
          </w:p>
        </w:tc>
        <w:tc>
          <w:tcPr>
            <w:tcW w:w="847" w:type="pct"/>
            <w:tcBorders>
              <w:tl2br w:val="nil"/>
              <w:tr2bl w:val="nil"/>
            </w:tcBorders>
            <w:shd w:val="clear" w:color="auto" w:fill="auto"/>
            <w:vAlign w:val="center"/>
          </w:tcPr>
          <w:p w14:paraId="1DAAE53B">
            <w:pPr>
              <w:jc w:val="center"/>
              <w:rPr>
                <w:rFonts w:hint="default" w:ascii="宋体" w:hAnsi="宋体" w:eastAsia="宋体" w:cs="Times New Roman"/>
                <w:color w:val="auto"/>
                <w:kern w:val="2"/>
                <w:sz w:val="18"/>
                <w:szCs w:val="18"/>
                <w:lang w:val="en-US" w:eastAsia="zh-CN" w:bidi="ar-SA"/>
              </w:rPr>
            </w:pPr>
            <w:r>
              <w:rPr>
                <w:rFonts w:hint="eastAsia" w:ascii="宋体" w:hAnsi="宋体"/>
                <w:color w:val="auto"/>
                <w:sz w:val="18"/>
                <w:szCs w:val="18"/>
                <w:lang w:val="en-US" w:eastAsia="zh-CN"/>
              </w:rPr>
              <w:t>98</w:t>
            </w:r>
            <w:r>
              <w:rPr>
                <w:rFonts w:hint="eastAsia" w:ascii="宋体" w:hAnsi="宋体"/>
                <w:color w:val="auto"/>
                <w:sz w:val="18"/>
                <w:szCs w:val="18"/>
                <w:vertAlign w:val="superscript"/>
                <w:lang w:val="en-US" w:eastAsia="zh-CN"/>
              </w:rPr>
              <w:t>b</w:t>
            </w:r>
          </w:p>
        </w:tc>
      </w:tr>
      <w:tr w14:paraId="706D3DCC">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548" w:type="pct"/>
            <w:vMerge w:val="restart"/>
            <w:tcBorders>
              <w:tl2br w:val="nil"/>
              <w:tr2bl w:val="nil"/>
            </w:tcBorders>
            <w:vAlign w:val="center"/>
          </w:tcPr>
          <w:p w14:paraId="1EB3E40E">
            <w:pPr>
              <w:jc w:val="center"/>
              <w:rPr>
                <w:rFonts w:ascii="宋体" w:hAnsi="宋体"/>
                <w:color w:val="auto"/>
                <w:sz w:val="18"/>
                <w:szCs w:val="18"/>
              </w:rPr>
            </w:pPr>
            <w:r>
              <w:rPr>
                <w:rFonts w:hint="eastAsia" w:ascii="宋体" w:hAnsi="宋体"/>
                <w:color w:val="auto"/>
                <w:sz w:val="18"/>
                <w:szCs w:val="18"/>
              </w:rPr>
              <w:t>液体</w:t>
            </w:r>
          </w:p>
          <w:p w14:paraId="18CBC5F4">
            <w:pPr>
              <w:jc w:val="center"/>
              <w:rPr>
                <w:rFonts w:ascii="宋体" w:hAnsi="宋体"/>
                <w:color w:val="auto"/>
                <w:sz w:val="18"/>
                <w:szCs w:val="18"/>
              </w:rPr>
            </w:pPr>
            <w:r>
              <w:rPr>
                <w:rFonts w:hint="eastAsia" w:ascii="宋体" w:hAnsi="宋体"/>
                <w:color w:val="auto"/>
                <w:sz w:val="18"/>
                <w:szCs w:val="18"/>
              </w:rPr>
              <w:t>燃料</w:t>
            </w:r>
          </w:p>
        </w:tc>
        <w:tc>
          <w:tcPr>
            <w:tcW w:w="844" w:type="pct"/>
            <w:tcBorders>
              <w:tl2br w:val="nil"/>
              <w:tr2bl w:val="nil"/>
            </w:tcBorders>
            <w:vAlign w:val="center"/>
          </w:tcPr>
          <w:p w14:paraId="0B79E20D">
            <w:pPr>
              <w:jc w:val="center"/>
              <w:rPr>
                <w:rFonts w:ascii="宋体" w:hAnsi="宋体"/>
                <w:color w:val="auto"/>
                <w:sz w:val="18"/>
                <w:szCs w:val="18"/>
              </w:rPr>
            </w:pPr>
            <w:r>
              <w:rPr>
                <w:rFonts w:hint="eastAsia" w:ascii="宋体" w:hAnsi="宋体"/>
                <w:color w:val="auto"/>
                <w:sz w:val="18"/>
                <w:szCs w:val="18"/>
              </w:rPr>
              <w:t>原油</w:t>
            </w:r>
          </w:p>
        </w:tc>
        <w:tc>
          <w:tcPr>
            <w:tcW w:w="599" w:type="pct"/>
            <w:tcBorders>
              <w:tl2br w:val="nil"/>
              <w:tr2bl w:val="nil"/>
            </w:tcBorders>
            <w:vAlign w:val="center"/>
          </w:tcPr>
          <w:p w14:paraId="1E1A13DA">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t</w:t>
            </w:r>
          </w:p>
        </w:tc>
        <w:tc>
          <w:tcPr>
            <w:tcW w:w="1215" w:type="pct"/>
            <w:tcBorders>
              <w:tl2br w:val="nil"/>
              <w:tr2bl w:val="nil"/>
            </w:tcBorders>
            <w:vAlign w:val="center"/>
          </w:tcPr>
          <w:p w14:paraId="07711D8C">
            <w:pPr>
              <w:jc w:val="center"/>
              <w:rPr>
                <w:rFonts w:ascii="宋体" w:hAnsi="宋体"/>
                <w:color w:val="auto"/>
                <w:sz w:val="18"/>
                <w:szCs w:val="18"/>
                <w:vertAlign w:val="superscript"/>
              </w:rPr>
            </w:pPr>
            <w:r>
              <w:rPr>
                <w:rFonts w:hint="eastAsia" w:ascii="宋体" w:hAnsi="宋体"/>
                <w:color w:val="auto"/>
                <w:sz w:val="18"/>
                <w:szCs w:val="18"/>
              </w:rPr>
              <w:t>41.816</w:t>
            </w:r>
            <w:r>
              <w:rPr>
                <w:rFonts w:hint="eastAsia" w:ascii="宋体" w:hAnsi="宋体"/>
                <w:color w:val="auto"/>
                <w:sz w:val="18"/>
                <w:szCs w:val="18"/>
                <w:vertAlign w:val="superscript"/>
              </w:rPr>
              <w:t>a</w:t>
            </w:r>
          </w:p>
        </w:tc>
        <w:tc>
          <w:tcPr>
            <w:tcW w:w="945" w:type="pct"/>
            <w:tcBorders>
              <w:tl2br w:val="nil"/>
              <w:tr2bl w:val="nil"/>
            </w:tcBorders>
            <w:vAlign w:val="center"/>
          </w:tcPr>
          <w:p w14:paraId="5EFAF7A8">
            <w:pPr>
              <w:jc w:val="center"/>
              <w:rPr>
                <w:rFonts w:ascii="宋体" w:hAnsi="宋体"/>
                <w:color w:val="auto"/>
                <w:sz w:val="18"/>
                <w:szCs w:val="18"/>
                <w:vertAlign w:val="superscript"/>
              </w:rPr>
            </w:pPr>
            <w:r>
              <w:rPr>
                <w:rFonts w:hint="eastAsia" w:ascii="宋体" w:hAnsi="宋体"/>
                <w:color w:val="auto"/>
                <w:sz w:val="18"/>
                <w:szCs w:val="18"/>
              </w:rPr>
              <w:t>2</w:t>
            </w:r>
            <w:r>
              <w:rPr>
                <w:rFonts w:hint="eastAsia" w:ascii="宋体" w:hAnsi="宋体"/>
                <w:color w:val="auto"/>
                <w:sz w:val="18"/>
                <w:szCs w:val="18"/>
                <w:lang w:val="en-US" w:eastAsia="zh-CN"/>
              </w:rPr>
              <w:t>0</w:t>
            </w:r>
            <w:r>
              <w:rPr>
                <w:rFonts w:hint="eastAsia" w:ascii="宋体" w:hAnsi="宋体"/>
                <w:color w:val="auto"/>
                <w:sz w:val="18"/>
                <w:szCs w:val="18"/>
              </w:rPr>
              <w:t>.1</w:t>
            </w:r>
            <w:r>
              <w:rPr>
                <w:rFonts w:hint="eastAsia" w:ascii="宋体" w:hAnsi="宋体"/>
                <w:color w:val="auto"/>
                <w:sz w:val="18"/>
                <w:szCs w:val="18"/>
                <w:vertAlign w:val="superscript"/>
              </w:rPr>
              <w:t>b</w:t>
            </w:r>
            <w:r>
              <w:rPr>
                <w:rFonts w:hint="eastAsia" w:ascii="宋体" w:hAnsi="宋体"/>
                <w:color w:val="auto"/>
                <w:sz w:val="18"/>
                <w:szCs w:val="18"/>
                <w:vertAlign w:val="baseline"/>
              </w:rPr>
              <w:t>×</w:t>
            </w:r>
            <w:r>
              <w:rPr>
                <w:rFonts w:hint="eastAsia" w:ascii="宋体" w:hAnsi="宋体"/>
                <w:color w:val="auto"/>
                <w:sz w:val="18"/>
                <w:szCs w:val="18"/>
                <w:vertAlign w:val="baseline"/>
                <w:lang w:val="en-US" w:eastAsia="zh-CN"/>
              </w:rPr>
              <w:t>10</w:t>
            </w:r>
            <w:r>
              <w:rPr>
                <w:rFonts w:hint="eastAsia" w:ascii="宋体" w:hAnsi="宋体"/>
                <w:color w:val="auto"/>
                <w:sz w:val="18"/>
                <w:szCs w:val="18"/>
                <w:vertAlign w:val="superscript"/>
                <w:lang w:val="en-US" w:eastAsia="zh-CN"/>
              </w:rPr>
              <w:t>-3</w:t>
            </w:r>
          </w:p>
        </w:tc>
        <w:tc>
          <w:tcPr>
            <w:tcW w:w="847" w:type="pct"/>
            <w:tcBorders>
              <w:tl2br w:val="nil"/>
              <w:tr2bl w:val="nil"/>
            </w:tcBorders>
            <w:vAlign w:val="center"/>
          </w:tcPr>
          <w:p w14:paraId="0F8D4A25">
            <w:pPr>
              <w:jc w:val="center"/>
              <w:rPr>
                <w:rFonts w:ascii="宋体" w:hAnsi="宋体"/>
                <w:color w:val="auto"/>
                <w:sz w:val="18"/>
                <w:szCs w:val="18"/>
              </w:rPr>
            </w:pPr>
            <w:r>
              <w:rPr>
                <w:rFonts w:hint="eastAsia" w:ascii="宋体" w:hAnsi="宋体"/>
                <w:color w:val="auto"/>
                <w:sz w:val="18"/>
                <w:szCs w:val="18"/>
              </w:rPr>
              <w:t>98</w:t>
            </w:r>
            <w:r>
              <w:rPr>
                <w:rFonts w:hint="eastAsia" w:ascii="宋体" w:hAnsi="宋体"/>
                <w:color w:val="auto"/>
                <w:sz w:val="18"/>
                <w:szCs w:val="18"/>
                <w:vertAlign w:val="superscript"/>
                <w:lang w:val="en-US" w:eastAsia="zh-CN"/>
              </w:rPr>
              <w:t>b</w:t>
            </w:r>
          </w:p>
        </w:tc>
      </w:tr>
      <w:tr w14:paraId="17F5FF0E">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548" w:type="pct"/>
            <w:vMerge w:val="continue"/>
            <w:tcBorders>
              <w:tl2br w:val="nil"/>
              <w:tr2bl w:val="nil"/>
            </w:tcBorders>
            <w:vAlign w:val="center"/>
          </w:tcPr>
          <w:p w14:paraId="71144706">
            <w:pPr>
              <w:jc w:val="center"/>
              <w:rPr>
                <w:rFonts w:ascii="宋体" w:hAnsi="宋体"/>
                <w:color w:val="auto"/>
                <w:sz w:val="18"/>
                <w:szCs w:val="18"/>
              </w:rPr>
            </w:pPr>
          </w:p>
        </w:tc>
        <w:tc>
          <w:tcPr>
            <w:tcW w:w="844" w:type="pct"/>
            <w:tcBorders>
              <w:tl2br w:val="nil"/>
              <w:tr2bl w:val="nil"/>
            </w:tcBorders>
            <w:vAlign w:val="center"/>
          </w:tcPr>
          <w:p w14:paraId="639AC36D">
            <w:pPr>
              <w:jc w:val="center"/>
              <w:rPr>
                <w:rFonts w:ascii="宋体" w:hAnsi="宋体"/>
                <w:color w:val="auto"/>
                <w:sz w:val="18"/>
                <w:szCs w:val="18"/>
              </w:rPr>
            </w:pPr>
            <w:r>
              <w:rPr>
                <w:rFonts w:hint="eastAsia" w:ascii="宋体" w:hAnsi="宋体"/>
                <w:color w:val="auto"/>
                <w:sz w:val="18"/>
                <w:szCs w:val="18"/>
              </w:rPr>
              <w:t>燃料油</w:t>
            </w:r>
          </w:p>
        </w:tc>
        <w:tc>
          <w:tcPr>
            <w:tcW w:w="599" w:type="pct"/>
            <w:tcBorders>
              <w:tl2br w:val="nil"/>
              <w:tr2bl w:val="nil"/>
            </w:tcBorders>
            <w:vAlign w:val="center"/>
          </w:tcPr>
          <w:p w14:paraId="2F07F7DE">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t</w:t>
            </w:r>
          </w:p>
        </w:tc>
        <w:tc>
          <w:tcPr>
            <w:tcW w:w="1215" w:type="pct"/>
            <w:tcBorders>
              <w:tl2br w:val="nil"/>
              <w:tr2bl w:val="nil"/>
            </w:tcBorders>
            <w:vAlign w:val="center"/>
          </w:tcPr>
          <w:p w14:paraId="0BDFEC9A">
            <w:pPr>
              <w:jc w:val="center"/>
              <w:rPr>
                <w:rFonts w:ascii="宋体" w:hAnsi="宋体"/>
                <w:color w:val="auto"/>
                <w:sz w:val="18"/>
                <w:szCs w:val="18"/>
                <w:vertAlign w:val="superscript"/>
              </w:rPr>
            </w:pPr>
            <w:r>
              <w:rPr>
                <w:rFonts w:hint="eastAsia" w:ascii="宋体" w:hAnsi="宋体"/>
                <w:color w:val="auto"/>
                <w:sz w:val="18"/>
                <w:szCs w:val="18"/>
              </w:rPr>
              <w:t>41.816</w:t>
            </w:r>
            <w:r>
              <w:rPr>
                <w:rFonts w:hint="eastAsia" w:ascii="宋体" w:hAnsi="宋体"/>
                <w:color w:val="auto"/>
                <w:sz w:val="18"/>
                <w:szCs w:val="18"/>
                <w:vertAlign w:val="superscript"/>
              </w:rPr>
              <w:t>a</w:t>
            </w:r>
          </w:p>
        </w:tc>
        <w:tc>
          <w:tcPr>
            <w:tcW w:w="945" w:type="pct"/>
            <w:tcBorders>
              <w:tl2br w:val="nil"/>
              <w:tr2bl w:val="nil"/>
            </w:tcBorders>
            <w:vAlign w:val="center"/>
          </w:tcPr>
          <w:p w14:paraId="6151178A">
            <w:pPr>
              <w:jc w:val="center"/>
              <w:rPr>
                <w:rFonts w:ascii="宋体" w:hAnsi="宋体"/>
                <w:color w:val="auto"/>
                <w:sz w:val="18"/>
                <w:szCs w:val="18"/>
              </w:rPr>
            </w:pPr>
            <w:r>
              <w:rPr>
                <w:rFonts w:hint="eastAsia" w:ascii="宋体" w:hAnsi="宋体"/>
                <w:color w:val="auto"/>
                <w:sz w:val="18"/>
                <w:szCs w:val="18"/>
              </w:rPr>
              <w:t>21.1</w:t>
            </w:r>
            <w:r>
              <w:rPr>
                <w:rFonts w:hint="eastAsia" w:ascii="宋体" w:hAnsi="宋体"/>
                <w:color w:val="auto"/>
                <w:sz w:val="18"/>
                <w:szCs w:val="18"/>
                <w:vertAlign w:val="superscript"/>
              </w:rPr>
              <w:t>b</w:t>
            </w:r>
            <w:r>
              <w:rPr>
                <w:rFonts w:hint="eastAsia" w:ascii="宋体" w:hAnsi="宋体"/>
                <w:color w:val="auto"/>
                <w:sz w:val="18"/>
                <w:szCs w:val="18"/>
                <w:vertAlign w:val="baseline"/>
              </w:rPr>
              <w:t>×</w:t>
            </w:r>
            <w:r>
              <w:rPr>
                <w:rFonts w:hint="eastAsia" w:ascii="宋体" w:hAnsi="宋体"/>
                <w:color w:val="auto"/>
                <w:sz w:val="18"/>
                <w:szCs w:val="18"/>
                <w:vertAlign w:val="baseline"/>
                <w:lang w:val="en-US" w:eastAsia="zh-CN"/>
              </w:rPr>
              <w:t>10</w:t>
            </w:r>
            <w:r>
              <w:rPr>
                <w:rFonts w:hint="eastAsia" w:ascii="宋体" w:hAnsi="宋体"/>
                <w:color w:val="auto"/>
                <w:sz w:val="18"/>
                <w:szCs w:val="18"/>
                <w:vertAlign w:val="superscript"/>
                <w:lang w:val="en-US" w:eastAsia="zh-CN"/>
              </w:rPr>
              <w:t>-3</w:t>
            </w:r>
          </w:p>
        </w:tc>
        <w:tc>
          <w:tcPr>
            <w:tcW w:w="847" w:type="pct"/>
            <w:tcBorders>
              <w:tl2br w:val="nil"/>
              <w:tr2bl w:val="nil"/>
            </w:tcBorders>
            <w:vAlign w:val="center"/>
          </w:tcPr>
          <w:p w14:paraId="16256266">
            <w:pPr>
              <w:jc w:val="center"/>
              <w:rPr>
                <w:rFonts w:ascii="宋体" w:hAnsi="宋体"/>
                <w:color w:val="auto"/>
                <w:sz w:val="18"/>
                <w:szCs w:val="18"/>
              </w:rPr>
            </w:pPr>
            <w:r>
              <w:rPr>
                <w:rFonts w:hint="eastAsia" w:ascii="宋体" w:hAnsi="宋体"/>
                <w:color w:val="auto"/>
                <w:sz w:val="18"/>
                <w:szCs w:val="18"/>
              </w:rPr>
              <w:t>98</w:t>
            </w:r>
            <w:r>
              <w:rPr>
                <w:rFonts w:hint="eastAsia" w:ascii="宋体" w:hAnsi="宋体"/>
                <w:color w:val="auto"/>
                <w:sz w:val="18"/>
                <w:szCs w:val="18"/>
                <w:vertAlign w:val="superscript"/>
                <w:lang w:val="en-US" w:eastAsia="zh-CN"/>
              </w:rPr>
              <w:t>b</w:t>
            </w:r>
          </w:p>
        </w:tc>
      </w:tr>
      <w:tr w14:paraId="6C45C2D4">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548" w:type="pct"/>
            <w:vMerge w:val="continue"/>
            <w:tcBorders>
              <w:tl2br w:val="nil"/>
              <w:tr2bl w:val="nil"/>
            </w:tcBorders>
            <w:vAlign w:val="center"/>
          </w:tcPr>
          <w:p w14:paraId="0D48BB8B">
            <w:pPr>
              <w:jc w:val="center"/>
              <w:rPr>
                <w:rFonts w:ascii="宋体" w:hAnsi="宋体"/>
                <w:color w:val="auto"/>
                <w:sz w:val="18"/>
                <w:szCs w:val="18"/>
              </w:rPr>
            </w:pPr>
          </w:p>
        </w:tc>
        <w:tc>
          <w:tcPr>
            <w:tcW w:w="844" w:type="pct"/>
            <w:tcBorders>
              <w:tl2br w:val="nil"/>
              <w:tr2bl w:val="nil"/>
            </w:tcBorders>
            <w:vAlign w:val="center"/>
          </w:tcPr>
          <w:p w14:paraId="1226AD0B">
            <w:pPr>
              <w:jc w:val="center"/>
              <w:rPr>
                <w:rFonts w:ascii="宋体" w:hAnsi="宋体"/>
                <w:color w:val="auto"/>
                <w:sz w:val="18"/>
                <w:szCs w:val="18"/>
              </w:rPr>
            </w:pPr>
            <w:r>
              <w:rPr>
                <w:rFonts w:hint="eastAsia" w:ascii="宋体" w:hAnsi="宋体"/>
                <w:color w:val="auto"/>
                <w:sz w:val="18"/>
                <w:szCs w:val="18"/>
              </w:rPr>
              <w:t>汽油</w:t>
            </w:r>
          </w:p>
        </w:tc>
        <w:tc>
          <w:tcPr>
            <w:tcW w:w="599" w:type="pct"/>
            <w:tcBorders>
              <w:tl2br w:val="nil"/>
              <w:tr2bl w:val="nil"/>
            </w:tcBorders>
            <w:vAlign w:val="center"/>
          </w:tcPr>
          <w:p w14:paraId="54F59FA8">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t</w:t>
            </w:r>
          </w:p>
        </w:tc>
        <w:tc>
          <w:tcPr>
            <w:tcW w:w="1215" w:type="pct"/>
            <w:tcBorders>
              <w:tl2br w:val="nil"/>
              <w:tr2bl w:val="nil"/>
            </w:tcBorders>
            <w:vAlign w:val="center"/>
          </w:tcPr>
          <w:p w14:paraId="4474899E">
            <w:pPr>
              <w:jc w:val="center"/>
              <w:rPr>
                <w:rFonts w:ascii="宋体" w:hAnsi="宋体"/>
                <w:color w:val="auto"/>
                <w:sz w:val="18"/>
                <w:szCs w:val="18"/>
                <w:vertAlign w:val="superscript"/>
              </w:rPr>
            </w:pPr>
            <w:r>
              <w:rPr>
                <w:rFonts w:hint="eastAsia" w:ascii="宋体" w:hAnsi="宋体"/>
                <w:color w:val="auto"/>
                <w:sz w:val="18"/>
                <w:szCs w:val="18"/>
              </w:rPr>
              <w:t>43.070</w:t>
            </w:r>
            <w:r>
              <w:rPr>
                <w:rFonts w:hint="eastAsia" w:ascii="宋体" w:hAnsi="宋体"/>
                <w:color w:val="auto"/>
                <w:sz w:val="18"/>
                <w:szCs w:val="18"/>
                <w:vertAlign w:val="superscript"/>
              </w:rPr>
              <w:t>a</w:t>
            </w:r>
          </w:p>
        </w:tc>
        <w:tc>
          <w:tcPr>
            <w:tcW w:w="945" w:type="pct"/>
            <w:tcBorders>
              <w:tl2br w:val="nil"/>
              <w:tr2bl w:val="nil"/>
            </w:tcBorders>
            <w:vAlign w:val="center"/>
          </w:tcPr>
          <w:p w14:paraId="602B1AB0">
            <w:pPr>
              <w:jc w:val="center"/>
              <w:rPr>
                <w:rFonts w:ascii="宋体" w:hAnsi="宋体"/>
                <w:color w:val="auto"/>
                <w:sz w:val="18"/>
                <w:szCs w:val="18"/>
              </w:rPr>
            </w:pPr>
            <w:r>
              <w:rPr>
                <w:rFonts w:hint="eastAsia" w:ascii="宋体" w:hAnsi="宋体"/>
                <w:color w:val="auto"/>
                <w:sz w:val="18"/>
                <w:szCs w:val="18"/>
              </w:rPr>
              <w:t>18.9</w:t>
            </w:r>
            <w:r>
              <w:rPr>
                <w:rFonts w:hint="eastAsia" w:ascii="宋体" w:hAnsi="宋体"/>
                <w:color w:val="auto"/>
                <w:sz w:val="18"/>
                <w:szCs w:val="18"/>
                <w:vertAlign w:val="superscript"/>
              </w:rPr>
              <w:t>b</w:t>
            </w:r>
            <w:r>
              <w:rPr>
                <w:rFonts w:hint="eastAsia" w:ascii="宋体" w:hAnsi="宋体"/>
                <w:color w:val="auto"/>
                <w:sz w:val="18"/>
                <w:szCs w:val="18"/>
                <w:vertAlign w:val="baseline"/>
              </w:rPr>
              <w:t>×</w:t>
            </w:r>
            <w:r>
              <w:rPr>
                <w:rFonts w:hint="eastAsia" w:ascii="宋体" w:hAnsi="宋体"/>
                <w:color w:val="auto"/>
                <w:sz w:val="18"/>
                <w:szCs w:val="18"/>
                <w:vertAlign w:val="baseline"/>
                <w:lang w:val="en-US" w:eastAsia="zh-CN"/>
              </w:rPr>
              <w:t>10</w:t>
            </w:r>
            <w:r>
              <w:rPr>
                <w:rFonts w:hint="eastAsia" w:ascii="宋体" w:hAnsi="宋体"/>
                <w:color w:val="auto"/>
                <w:sz w:val="18"/>
                <w:szCs w:val="18"/>
                <w:vertAlign w:val="superscript"/>
                <w:lang w:val="en-US" w:eastAsia="zh-CN"/>
              </w:rPr>
              <w:t>-3</w:t>
            </w:r>
          </w:p>
        </w:tc>
        <w:tc>
          <w:tcPr>
            <w:tcW w:w="847" w:type="pct"/>
            <w:tcBorders>
              <w:tl2br w:val="nil"/>
              <w:tr2bl w:val="nil"/>
            </w:tcBorders>
            <w:vAlign w:val="center"/>
          </w:tcPr>
          <w:p w14:paraId="39A5B260">
            <w:pPr>
              <w:jc w:val="center"/>
              <w:rPr>
                <w:rFonts w:ascii="宋体" w:hAnsi="宋体"/>
                <w:color w:val="auto"/>
                <w:sz w:val="18"/>
                <w:szCs w:val="18"/>
              </w:rPr>
            </w:pPr>
            <w:r>
              <w:rPr>
                <w:rFonts w:hint="eastAsia" w:ascii="宋体" w:hAnsi="宋体"/>
                <w:color w:val="auto"/>
                <w:sz w:val="18"/>
                <w:szCs w:val="18"/>
              </w:rPr>
              <w:t>98</w:t>
            </w:r>
            <w:r>
              <w:rPr>
                <w:rFonts w:hint="eastAsia" w:ascii="宋体" w:hAnsi="宋体"/>
                <w:color w:val="auto"/>
                <w:sz w:val="18"/>
                <w:szCs w:val="18"/>
                <w:vertAlign w:val="superscript"/>
                <w:lang w:val="en-US" w:eastAsia="zh-CN"/>
              </w:rPr>
              <w:t>b</w:t>
            </w:r>
          </w:p>
        </w:tc>
      </w:tr>
      <w:tr w14:paraId="3B944386">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548" w:type="pct"/>
            <w:vMerge w:val="continue"/>
            <w:tcBorders>
              <w:tl2br w:val="nil"/>
              <w:tr2bl w:val="nil"/>
            </w:tcBorders>
            <w:vAlign w:val="center"/>
          </w:tcPr>
          <w:p w14:paraId="10E85DB5">
            <w:pPr>
              <w:jc w:val="center"/>
              <w:rPr>
                <w:rFonts w:ascii="宋体" w:hAnsi="宋体"/>
                <w:color w:val="auto"/>
                <w:sz w:val="18"/>
                <w:szCs w:val="18"/>
              </w:rPr>
            </w:pPr>
          </w:p>
        </w:tc>
        <w:tc>
          <w:tcPr>
            <w:tcW w:w="844" w:type="pct"/>
            <w:tcBorders>
              <w:tl2br w:val="nil"/>
              <w:tr2bl w:val="nil"/>
            </w:tcBorders>
            <w:vAlign w:val="center"/>
          </w:tcPr>
          <w:p w14:paraId="26CF3EB1">
            <w:pPr>
              <w:jc w:val="center"/>
              <w:rPr>
                <w:rFonts w:ascii="宋体" w:hAnsi="宋体"/>
                <w:color w:val="auto"/>
                <w:sz w:val="18"/>
                <w:szCs w:val="18"/>
              </w:rPr>
            </w:pPr>
            <w:r>
              <w:rPr>
                <w:rFonts w:hint="eastAsia" w:ascii="宋体" w:hAnsi="宋体"/>
                <w:color w:val="auto"/>
                <w:sz w:val="18"/>
                <w:szCs w:val="18"/>
              </w:rPr>
              <w:t>柴油</w:t>
            </w:r>
          </w:p>
        </w:tc>
        <w:tc>
          <w:tcPr>
            <w:tcW w:w="599" w:type="pct"/>
            <w:tcBorders>
              <w:tl2br w:val="nil"/>
              <w:tr2bl w:val="nil"/>
            </w:tcBorders>
            <w:vAlign w:val="center"/>
          </w:tcPr>
          <w:p w14:paraId="28407D08">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t</w:t>
            </w:r>
          </w:p>
        </w:tc>
        <w:tc>
          <w:tcPr>
            <w:tcW w:w="1215" w:type="pct"/>
            <w:tcBorders>
              <w:tl2br w:val="nil"/>
              <w:tr2bl w:val="nil"/>
            </w:tcBorders>
            <w:vAlign w:val="center"/>
          </w:tcPr>
          <w:p w14:paraId="7B5F3531">
            <w:pPr>
              <w:jc w:val="center"/>
              <w:rPr>
                <w:rFonts w:ascii="宋体" w:hAnsi="宋体"/>
                <w:color w:val="auto"/>
                <w:sz w:val="18"/>
                <w:szCs w:val="18"/>
              </w:rPr>
            </w:pPr>
            <w:r>
              <w:rPr>
                <w:rFonts w:hint="eastAsia" w:ascii="宋体" w:hAnsi="宋体"/>
                <w:color w:val="auto"/>
                <w:sz w:val="18"/>
                <w:szCs w:val="18"/>
              </w:rPr>
              <w:t>42.652</w:t>
            </w:r>
            <w:r>
              <w:rPr>
                <w:rFonts w:hint="eastAsia" w:ascii="宋体" w:hAnsi="宋体"/>
                <w:color w:val="auto"/>
                <w:sz w:val="18"/>
                <w:szCs w:val="18"/>
                <w:vertAlign w:val="superscript"/>
              </w:rPr>
              <w:t>a</w:t>
            </w:r>
          </w:p>
        </w:tc>
        <w:tc>
          <w:tcPr>
            <w:tcW w:w="945" w:type="pct"/>
            <w:tcBorders>
              <w:tl2br w:val="nil"/>
              <w:tr2bl w:val="nil"/>
            </w:tcBorders>
            <w:vAlign w:val="center"/>
          </w:tcPr>
          <w:p w14:paraId="7E74FAB6">
            <w:pPr>
              <w:jc w:val="center"/>
              <w:rPr>
                <w:rFonts w:ascii="宋体" w:hAnsi="宋体"/>
                <w:color w:val="auto"/>
                <w:sz w:val="18"/>
                <w:szCs w:val="18"/>
              </w:rPr>
            </w:pPr>
            <w:r>
              <w:rPr>
                <w:rFonts w:hint="eastAsia" w:ascii="宋体" w:hAnsi="宋体"/>
                <w:color w:val="auto"/>
                <w:sz w:val="18"/>
                <w:szCs w:val="18"/>
              </w:rPr>
              <w:t>20.2</w:t>
            </w:r>
            <w:r>
              <w:rPr>
                <w:rFonts w:hint="eastAsia" w:ascii="宋体" w:hAnsi="宋体"/>
                <w:color w:val="auto"/>
                <w:sz w:val="18"/>
                <w:szCs w:val="18"/>
                <w:vertAlign w:val="superscript"/>
              </w:rPr>
              <w:t>b</w:t>
            </w:r>
            <w:r>
              <w:rPr>
                <w:rFonts w:hint="eastAsia" w:ascii="宋体" w:hAnsi="宋体"/>
                <w:color w:val="auto"/>
                <w:sz w:val="18"/>
                <w:szCs w:val="18"/>
                <w:vertAlign w:val="baseline"/>
              </w:rPr>
              <w:t>×</w:t>
            </w:r>
            <w:r>
              <w:rPr>
                <w:rFonts w:hint="eastAsia" w:ascii="宋体" w:hAnsi="宋体"/>
                <w:color w:val="auto"/>
                <w:sz w:val="18"/>
                <w:szCs w:val="18"/>
                <w:vertAlign w:val="baseline"/>
                <w:lang w:val="en-US" w:eastAsia="zh-CN"/>
              </w:rPr>
              <w:t>10</w:t>
            </w:r>
            <w:r>
              <w:rPr>
                <w:rFonts w:hint="eastAsia" w:ascii="宋体" w:hAnsi="宋体"/>
                <w:color w:val="auto"/>
                <w:sz w:val="18"/>
                <w:szCs w:val="18"/>
                <w:vertAlign w:val="superscript"/>
                <w:lang w:val="en-US" w:eastAsia="zh-CN"/>
              </w:rPr>
              <w:t>-3</w:t>
            </w:r>
          </w:p>
        </w:tc>
        <w:tc>
          <w:tcPr>
            <w:tcW w:w="847" w:type="pct"/>
            <w:tcBorders>
              <w:tl2br w:val="nil"/>
              <w:tr2bl w:val="nil"/>
            </w:tcBorders>
            <w:vAlign w:val="center"/>
          </w:tcPr>
          <w:p w14:paraId="6EBF828E">
            <w:pPr>
              <w:jc w:val="center"/>
              <w:rPr>
                <w:rFonts w:ascii="宋体" w:hAnsi="宋体"/>
                <w:color w:val="auto"/>
                <w:sz w:val="18"/>
                <w:szCs w:val="18"/>
              </w:rPr>
            </w:pPr>
            <w:r>
              <w:rPr>
                <w:rFonts w:hint="eastAsia" w:ascii="宋体" w:hAnsi="宋体"/>
                <w:color w:val="auto"/>
                <w:sz w:val="18"/>
                <w:szCs w:val="18"/>
              </w:rPr>
              <w:t>98</w:t>
            </w:r>
            <w:r>
              <w:rPr>
                <w:rFonts w:hint="eastAsia" w:ascii="宋体" w:hAnsi="宋体"/>
                <w:color w:val="auto"/>
                <w:sz w:val="18"/>
                <w:szCs w:val="18"/>
                <w:vertAlign w:val="superscript"/>
                <w:lang w:val="en-US" w:eastAsia="zh-CN"/>
              </w:rPr>
              <w:t>b</w:t>
            </w:r>
          </w:p>
        </w:tc>
      </w:tr>
      <w:tr w14:paraId="0DDABFEE">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548" w:type="pct"/>
            <w:vMerge w:val="continue"/>
            <w:tcBorders>
              <w:tl2br w:val="nil"/>
              <w:tr2bl w:val="nil"/>
            </w:tcBorders>
            <w:vAlign w:val="center"/>
          </w:tcPr>
          <w:p w14:paraId="295CB2FC">
            <w:pPr>
              <w:jc w:val="center"/>
              <w:rPr>
                <w:rFonts w:ascii="宋体" w:hAnsi="宋体"/>
                <w:color w:val="auto"/>
                <w:sz w:val="18"/>
                <w:szCs w:val="18"/>
              </w:rPr>
            </w:pPr>
          </w:p>
        </w:tc>
        <w:tc>
          <w:tcPr>
            <w:tcW w:w="844" w:type="pct"/>
            <w:tcBorders>
              <w:tl2br w:val="nil"/>
              <w:tr2bl w:val="nil"/>
            </w:tcBorders>
            <w:vAlign w:val="center"/>
          </w:tcPr>
          <w:p w14:paraId="7E1144B4">
            <w:pPr>
              <w:jc w:val="center"/>
              <w:rPr>
                <w:rFonts w:ascii="宋体" w:hAnsi="宋体"/>
                <w:color w:val="auto"/>
                <w:sz w:val="18"/>
                <w:szCs w:val="18"/>
              </w:rPr>
            </w:pPr>
            <w:r>
              <w:rPr>
                <w:rFonts w:hint="eastAsia" w:ascii="宋体" w:hAnsi="宋体"/>
                <w:color w:val="auto"/>
                <w:sz w:val="18"/>
                <w:szCs w:val="18"/>
              </w:rPr>
              <w:t>煤油</w:t>
            </w:r>
          </w:p>
        </w:tc>
        <w:tc>
          <w:tcPr>
            <w:tcW w:w="599" w:type="pct"/>
            <w:tcBorders>
              <w:tl2br w:val="nil"/>
              <w:tr2bl w:val="nil"/>
            </w:tcBorders>
            <w:vAlign w:val="center"/>
          </w:tcPr>
          <w:p w14:paraId="1A8D61D6">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t</w:t>
            </w:r>
          </w:p>
        </w:tc>
        <w:tc>
          <w:tcPr>
            <w:tcW w:w="1215" w:type="pct"/>
            <w:tcBorders>
              <w:tl2br w:val="nil"/>
              <w:tr2bl w:val="nil"/>
            </w:tcBorders>
            <w:vAlign w:val="center"/>
          </w:tcPr>
          <w:p w14:paraId="77E70DAC">
            <w:pPr>
              <w:jc w:val="center"/>
              <w:rPr>
                <w:rFonts w:ascii="宋体" w:hAnsi="宋体"/>
                <w:color w:val="auto"/>
                <w:sz w:val="18"/>
                <w:szCs w:val="18"/>
              </w:rPr>
            </w:pPr>
            <w:r>
              <w:rPr>
                <w:rFonts w:hint="eastAsia" w:ascii="宋体" w:hAnsi="宋体"/>
                <w:color w:val="auto"/>
                <w:sz w:val="18"/>
                <w:szCs w:val="18"/>
              </w:rPr>
              <w:t>43.070</w:t>
            </w:r>
            <w:r>
              <w:rPr>
                <w:rFonts w:hint="eastAsia" w:ascii="宋体" w:hAnsi="宋体"/>
                <w:color w:val="auto"/>
                <w:sz w:val="18"/>
                <w:szCs w:val="18"/>
                <w:vertAlign w:val="superscript"/>
              </w:rPr>
              <w:t>a</w:t>
            </w:r>
          </w:p>
        </w:tc>
        <w:tc>
          <w:tcPr>
            <w:tcW w:w="945" w:type="pct"/>
            <w:tcBorders>
              <w:tl2br w:val="nil"/>
              <w:tr2bl w:val="nil"/>
            </w:tcBorders>
            <w:vAlign w:val="center"/>
          </w:tcPr>
          <w:p w14:paraId="562169D1">
            <w:pPr>
              <w:jc w:val="center"/>
              <w:rPr>
                <w:rFonts w:ascii="宋体" w:hAnsi="宋体"/>
                <w:color w:val="auto"/>
                <w:sz w:val="18"/>
                <w:szCs w:val="18"/>
              </w:rPr>
            </w:pPr>
            <w:r>
              <w:rPr>
                <w:rFonts w:hint="eastAsia" w:ascii="宋体" w:hAnsi="宋体"/>
                <w:color w:val="auto"/>
                <w:sz w:val="18"/>
                <w:szCs w:val="18"/>
              </w:rPr>
              <w:t>19.6</w:t>
            </w:r>
            <w:r>
              <w:rPr>
                <w:rFonts w:hint="eastAsia" w:ascii="宋体" w:hAnsi="宋体"/>
                <w:color w:val="auto"/>
                <w:sz w:val="18"/>
                <w:szCs w:val="18"/>
                <w:vertAlign w:val="superscript"/>
              </w:rPr>
              <w:t>b</w:t>
            </w:r>
            <w:r>
              <w:rPr>
                <w:rFonts w:hint="eastAsia" w:ascii="宋体" w:hAnsi="宋体"/>
                <w:color w:val="auto"/>
                <w:sz w:val="18"/>
                <w:szCs w:val="18"/>
                <w:vertAlign w:val="baseline"/>
              </w:rPr>
              <w:t>×</w:t>
            </w:r>
            <w:r>
              <w:rPr>
                <w:rFonts w:hint="eastAsia" w:ascii="宋体" w:hAnsi="宋体"/>
                <w:color w:val="auto"/>
                <w:sz w:val="18"/>
                <w:szCs w:val="18"/>
                <w:vertAlign w:val="baseline"/>
                <w:lang w:val="en-US" w:eastAsia="zh-CN"/>
              </w:rPr>
              <w:t>10</w:t>
            </w:r>
            <w:r>
              <w:rPr>
                <w:rFonts w:hint="eastAsia" w:ascii="宋体" w:hAnsi="宋体"/>
                <w:color w:val="auto"/>
                <w:sz w:val="18"/>
                <w:szCs w:val="18"/>
                <w:vertAlign w:val="superscript"/>
                <w:lang w:val="en-US" w:eastAsia="zh-CN"/>
              </w:rPr>
              <w:t>-3</w:t>
            </w:r>
          </w:p>
        </w:tc>
        <w:tc>
          <w:tcPr>
            <w:tcW w:w="847" w:type="pct"/>
            <w:tcBorders>
              <w:tl2br w:val="nil"/>
              <w:tr2bl w:val="nil"/>
            </w:tcBorders>
            <w:vAlign w:val="center"/>
          </w:tcPr>
          <w:p w14:paraId="40272B2B">
            <w:pPr>
              <w:jc w:val="center"/>
              <w:rPr>
                <w:rFonts w:ascii="宋体" w:hAnsi="宋体"/>
                <w:color w:val="auto"/>
                <w:sz w:val="18"/>
                <w:szCs w:val="18"/>
              </w:rPr>
            </w:pPr>
            <w:r>
              <w:rPr>
                <w:rFonts w:hint="eastAsia" w:ascii="宋体" w:hAnsi="宋体"/>
                <w:color w:val="auto"/>
                <w:sz w:val="18"/>
                <w:szCs w:val="18"/>
              </w:rPr>
              <w:t>98</w:t>
            </w:r>
            <w:r>
              <w:rPr>
                <w:rFonts w:hint="eastAsia" w:ascii="宋体" w:hAnsi="宋体"/>
                <w:color w:val="auto"/>
                <w:sz w:val="18"/>
                <w:szCs w:val="18"/>
                <w:vertAlign w:val="superscript"/>
                <w:lang w:val="en-US" w:eastAsia="zh-CN"/>
              </w:rPr>
              <w:t>b</w:t>
            </w:r>
          </w:p>
        </w:tc>
      </w:tr>
      <w:tr w14:paraId="78DF123F">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548" w:type="pct"/>
            <w:vMerge w:val="continue"/>
            <w:tcBorders>
              <w:tl2br w:val="nil"/>
              <w:tr2bl w:val="nil"/>
            </w:tcBorders>
            <w:vAlign w:val="center"/>
          </w:tcPr>
          <w:p w14:paraId="765823D6">
            <w:pPr>
              <w:jc w:val="center"/>
              <w:rPr>
                <w:rFonts w:ascii="宋体" w:hAnsi="宋体"/>
                <w:color w:val="auto"/>
                <w:sz w:val="18"/>
                <w:szCs w:val="18"/>
              </w:rPr>
            </w:pPr>
          </w:p>
        </w:tc>
        <w:tc>
          <w:tcPr>
            <w:tcW w:w="844" w:type="pct"/>
            <w:tcBorders>
              <w:tl2br w:val="nil"/>
              <w:tr2bl w:val="nil"/>
            </w:tcBorders>
            <w:vAlign w:val="center"/>
          </w:tcPr>
          <w:p w14:paraId="24543B65">
            <w:pPr>
              <w:jc w:val="center"/>
              <w:rPr>
                <w:rFonts w:ascii="宋体" w:hAnsi="宋体"/>
                <w:color w:val="auto"/>
                <w:sz w:val="18"/>
                <w:szCs w:val="18"/>
              </w:rPr>
            </w:pPr>
            <w:r>
              <w:rPr>
                <w:rFonts w:hint="eastAsia" w:ascii="宋体" w:hAnsi="宋体"/>
                <w:color w:val="auto"/>
                <w:sz w:val="18"/>
                <w:szCs w:val="18"/>
              </w:rPr>
              <w:t>液化天然气</w:t>
            </w:r>
          </w:p>
        </w:tc>
        <w:tc>
          <w:tcPr>
            <w:tcW w:w="599" w:type="pct"/>
            <w:tcBorders>
              <w:tl2br w:val="nil"/>
              <w:tr2bl w:val="nil"/>
            </w:tcBorders>
            <w:vAlign w:val="center"/>
          </w:tcPr>
          <w:p w14:paraId="1C72FF91">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t</w:t>
            </w:r>
          </w:p>
        </w:tc>
        <w:tc>
          <w:tcPr>
            <w:tcW w:w="1215" w:type="pct"/>
            <w:tcBorders>
              <w:tl2br w:val="nil"/>
              <w:tr2bl w:val="nil"/>
            </w:tcBorders>
            <w:vAlign w:val="center"/>
          </w:tcPr>
          <w:p w14:paraId="6D35686A">
            <w:pPr>
              <w:jc w:val="center"/>
              <w:rPr>
                <w:rFonts w:ascii="宋体" w:hAnsi="宋体"/>
                <w:color w:val="auto"/>
                <w:sz w:val="18"/>
                <w:szCs w:val="18"/>
                <w:vertAlign w:val="superscript"/>
              </w:rPr>
            </w:pPr>
            <w:r>
              <w:rPr>
                <w:rFonts w:hint="eastAsia" w:ascii="宋体" w:hAnsi="宋体"/>
                <w:color w:val="auto"/>
                <w:sz w:val="18"/>
                <w:szCs w:val="18"/>
                <w:lang w:val="en-US" w:eastAsia="zh-CN"/>
              </w:rPr>
              <w:t>51.498</w:t>
            </w:r>
            <w:r>
              <w:rPr>
                <w:rFonts w:hint="eastAsia" w:ascii="宋体" w:hAnsi="宋体"/>
                <w:color w:val="auto"/>
                <w:sz w:val="18"/>
                <w:szCs w:val="18"/>
                <w:vertAlign w:val="superscript"/>
              </w:rPr>
              <w:t>c</w:t>
            </w:r>
          </w:p>
        </w:tc>
        <w:tc>
          <w:tcPr>
            <w:tcW w:w="945" w:type="pct"/>
            <w:tcBorders>
              <w:tl2br w:val="nil"/>
              <w:tr2bl w:val="nil"/>
            </w:tcBorders>
            <w:vAlign w:val="center"/>
          </w:tcPr>
          <w:p w14:paraId="2E4503D2">
            <w:pPr>
              <w:jc w:val="center"/>
              <w:rPr>
                <w:rFonts w:ascii="宋体" w:hAnsi="宋体"/>
                <w:color w:val="auto"/>
                <w:sz w:val="18"/>
                <w:szCs w:val="18"/>
              </w:rPr>
            </w:pPr>
            <w:r>
              <w:rPr>
                <w:rFonts w:hint="eastAsia" w:ascii="宋体" w:hAnsi="宋体"/>
                <w:color w:val="auto"/>
                <w:sz w:val="18"/>
                <w:szCs w:val="18"/>
                <w:lang w:val="en-US" w:eastAsia="zh-CN"/>
              </w:rPr>
              <w:t>15.3</w:t>
            </w:r>
            <w:r>
              <w:rPr>
                <w:rFonts w:hint="eastAsia" w:ascii="宋体" w:hAnsi="宋体"/>
                <w:color w:val="auto"/>
                <w:sz w:val="18"/>
                <w:szCs w:val="18"/>
                <w:vertAlign w:val="superscript"/>
              </w:rPr>
              <w:t>b</w:t>
            </w:r>
            <w:r>
              <w:rPr>
                <w:rFonts w:hint="eastAsia" w:ascii="宋体" w:hAnsi="宋体"/>
                <w:color w:val="auto"/>
                <w:sz w:val="18"/>
                <w:szCs w:val="18"/>
                <w:vertAlign w:val="baseline"/>
              </w:rPr>
              <w:t>×</w:t>
            </w:r>
            <w:r>
              <w:rPr>
                <w:rFonts w:hint="eastAsia" w:ascii="宋体" w:hAnsi="宋体"/>
                <w:color w:val="auto"/>
                <w:sz w:val="18"/>
                <w:szCs w:val="18"/>
                <w:vertAlign w:val="baseline"/>
                <w:lang w:val="en-US" w:eastAsia="zh-CN"/>
              </w:rPr>
              <w:t>10</w:t>
            </w:r>
            <w:r>
              <w:rPr>
                <w:rFonts w:hint="eastAsia" w:ascii="宋体" w:hAnsi="宋体"/>
                <w:color w:val="auto"/>
                <w:sz w:val="18"/>
                <w:szCs w:val="18"/>
                <w:vertAlign w:val="superscript"/>
                <w:lang w:val="en-US" w:eastAsia="zh-CN"/>
              </w:rPr>
              <w:t>-3</w:t>
            </w:r>
          </w:p>
        </w:tc>
        <w:tc>
          <w:tcPr>
            <w:tcW w:w="847" w:type="pct"/>
            <w:tcBorders>
              <w:tl2br w:val="nil"/>
              <w:tr2bl w:val="nil"/>
            </w:tcBorders>
            <w:vAlign w:val="center"/>
          </w:tcPr>
          <w:p w14:paraId="2355B887">
            <w:pPr>
              <w:jc w:val="center"/>
              <w:rPr>
                <w:rFonts w:ascii="宋体" w:hAnsi="宋体"/>
                <w:color w:val="auto"/>
                <w:sz w:val="18"/>
                <w:szCs w:val="18"/>
              </w:rPr>
            </w:pPr>
            <w:r>
              <w:rPr>
                <w:rFonts w:hint="eastAsia" w:ascii="宋体" w:hAnsi="宋体"/>
                <w:color w:val="auto"/>
                <w:sz w:val="18"/>
                <w:szCs w:val="18"/>
              </w:rPr>
              <w:t>98</w:t>
            </w:r>
            <w:r>
              <w:rPr>
                <w:rFonts w:hint="eastAsia" w:ascii="宋体" w:hAnsi="宋体"/>
                <w:color w:val="auto"/>
                <w:sz w:val="18"/>
                <w:szCs w:val="18"/>
                <w:vertAlign w:val="superscript"/>
                <w:lang w:val="en-US" w:eastAsia="zh-CN"/>
              </w:rPr>
              <w:t>b</w:t>
            </w:r>
          </w:p>
        </w:tc>
      </w:tr>
      <w:tr w14:paraId="346EB504">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548" w:type="pct"/>
            <w:vMerge w:val="continue"/>
            <w:tcBorders>
              <w:tl2br w:val="nil"/>
              <w:tr2bl w:val="nil"/>
            </w:tcBorders>
            <w:vAlign w:val="center"/>
          </w:tcPr>
          <w:p w14:paraId="103EB4A7">
            <w:pPr>
              <w:jc w:val="center"/>
              <w:rPr>
                <w:rFonts w:ascii="宋体" w:hAnsi="宋体"/>
                <w:color w:val="auto"/>
                <w:sz w:val="18"/>
                <w:szCs w:val="18"/>
              </w:rPr>
            </w:pPr>
          </w:p>
        </w:tc>
        <w:tc>
          <w:tcPr>
            <w:tcW w:w="844" w:type="pct"/>
            <w:tcBorders>
              <w:tl2br w:val="nil"/>
              <w:tr2bl w:val="nil"/>
            </w:tcBorders>
            <w:vAlign w:val="center"/>
          </w:tcPr>
          <w:p w14:paraId="6BE2B5DC">
            <w:pPr>
              <w:jc w:val="center"/>
              <w:rPr>
                <w:rFonts w:ascii="宋体" w:hAnsi="宋体"/>
                <w:color w:val="auto"/>
                <w:sz w:val="18"/>
                <w:szCs w:val="18"/>
              </w:rPr>
            </w:pPr>
            <w:r>
              <w:rPr>
                <w:rFonts w:hint="eastAsia" w:ascii="宋体" w:hAnsi="宋体"/>
                <w:color w:val="auto"/>
                <w:sz w:val="18"/>
                <w:szCs w:val="18"/>
              </w:rPr>
              <w:t>液化石油气</w:t>
            </w:r>
          </w:p>
        </w:tc>
        <w:tc>
          <w:tcPr>
            <w:tcW w:w="599" w:type="pct"/>
            <w:tcBorders>
              <w:tl2br w:val="nil"/>
              <w:tr2bl w:val="nil"/>
            </w:tcBorders>
            <w:vAlign w:val="center"/>
          </w:tcPr>
          <w:p w14:paraId="49E2FBC8">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t</w:t>
            </w:r>
          </w:p>
        </w:tc>
        <w:tc>
          <w:tcPr>
            <w:tcW w:w="1215" w:type="pct"/>
            <w:tcBorders>
              <w:tl2br w:val="nil"/>
              <w:tr2bl w:val="nil"/>
            </w:tcBorders>
            <w:vAlign w:val="center"/>
          </w:tcPr>
          <w:p w14:paraId="10324E61">
            <w:pPr>
              <w:jc w:val="center"/>
              <w:rPr>
                <w:rFonts w:ascii="宋体" w:hAnsi="宋体"/>
                <w:color w:val="auto"/>
                <w:sz w:val="18"/>
                <w:szCs w:val="18"/>
                <w:vertAlign w:val="superscript"/>
              </w:rPr>
            </w:pPr>
            <w:r>
              <w:rPr>
                <w:rFonts w:hint="eastAsia" w:ascii="宋体" w:hAnsi="宋体"/>
                <w:color w:val="auto"/>
                <w:sz w:val="18"/>
                <w:szCs w:val="18"/>
              </w:rPr>
              <w:t>50.179</w:t>
            </w:r>
            <w:r>
              <w:rPr>
                <w:rFonts w:hint="eastAsia" w:ascii="宋体" w:hAnsi="宋体"/>
                <w:color w:val="auto"/>
                <w:sz w:val="18"/>
                <w:szCs w:val="18"/>
                <w:vertAlign w:val="superscript"/>
              </w:rPr>
              <w:t>a</w:t>
            </w:r>
          </w:p>
        </w:tc>
        <w:tc>
          <w:tcPr>
            <w:tcW w:w="945" w:type="pct"/>
            <w:tcBorders>
              <w:tl2br w:val="nil"/>
              <w:tr2bl w:val="nil"/>
            </w:tcBorders>
            <w:vAlign w:val="center"/>
          </w:tcPr>
          <w:p w14:paraId="1A26E200">
            <w:pPr>
              <w:jc w:val="center"/>
              <w:rPr>
                <w:rFonts w:ascii="宋体" w:hAnsi="宋体"/>
                <w:color w:val="auto"/>
                <w:sz w:val="18"/>
                <w:szCs w:val="18"/>
              </w:rPr>
            </w:pPr>
            <w:r>
              <w:rPr>
                <w:rFonts w:hint="eastAsia" w:ascii="宋体" w:hAnsi="宋体"/>
                <w:color w:val="auto"/>
                <w:sz w:val="18"/>
                <w:szCs w:val="18"/>
              </w:rPr>
              <w:t>17.2</w:t>
            </w:r>
            <w:r>
              <w:rPr>
                <w:rFonts w:hint="eastAsia" w:ascii="宋体" w:hAnsi="宋体"/>
                <w:color w:val="auto"/>
                <w:sz w:val="18"/>
                <w:szCs w:val="18"/>
                <w:vertAlign w:val="superscript"/>
              </w:rPr>
              <w:t>b</w:t>
            </w:r>
            <w:r>
              <w:rPr>
                <w:rFonts w:hint="eastAsia" w:ascii="宋体" w:hAnsi="宋体"/>
                <w:color w:val="auto"/>
                <w:sz w:val="18"/>
                <w:szCs w:val="18"/>
                <w:vertAlign w:val="baseline"/>
              </w:rPr>
              <w:t>×</w:t>
            </w:r>
            <w:r>
              <w:rPr>
                <w:rFonts w:hint="eastAsia" w:ascii="宋体" w:hAnsi="宋体"/>
                <w:color w:val="auto"/>
                <w:sz w:val="18"/>
                <w:szCs w:val="18"/>
                <w:vertAlign w:val="baseline"/>
                <w:lang w:val="en-US" w:eastAsia="zh-CN"/>
              </w:rPr>
              <w:t>10</w:t>
            </w:r>
            <w:r>
              <w:rPr>
                <w:rFonts w:hint="eastAsia" w:ascii="宋体" w:hAnsi="宋体"/>
                <w:color w:val="auto"/>
                <w:sz w:val="18"/>
                <w:szCs w:val="18"/>
                <w:vertAlign w:val="superscript"/>
                <w:lang w:val="en-US" w:eastAsia="zh-CN"/>
              </w:rPr>
              <w:t>-3</w:t>
            </w:r>
          </w:p>
        </w:tc>
        <w:tc>
          <w:tcPr>
            <w:tcW w:w="847" w:type="pct"/>
            <w:tcBorders>
              <w:tl2br w:val="nil"/>
              <w:tr2bl w:val="nil"/>
            </w:tcBorders>
            <w:vAlign w:val="center"/>
          </w:tcPr>
          <w:p w14:paraId="19A75D7D">
            <w:pPr>
              <w:jc w:val="center"/>
              <w:rPr>
                <w:rFonts w:ascii="宋体" w:hAnsi="宋体"/>
                <w:color w:val="auto"/>
                <w:sz w:val="18"/>
                <w:szCs w:val="18"/>
              </w:rPr>
            </w:pPr>
            <w:r>
              <w:rPr>
                <w:rFonts w:hint="eastAsia" w:ascii="宋体" w:hAnsi="宋体"/>
                <w:color w:val="auto"/>
                <w:sz w:val="18"/>
                <w:szCs w:val="18"/>
              </w:rPr>
              <w:t>98</w:t>
            </w:r>
            <w:r>
              <w:rPr>
                <w:rFonts w:hint="eastAsia" w:ascii="宋体" w:hAnsi="宋体"/>
                <w:color w:val="auto"/>
                <w:sz w:val="18"/>
                <w:szCs w:val="18"/>
                <w:vertAlign w:val="superscript"/>
                <w:lang w:val="en-US" w:eastAsia="zh-CN"/>
              </w:rPr>
              <w:t>b</w:t>
            </w:r>
          </w:p>
        </w:tc>
      </w:tr>
      <w:tr w14:paraId="65C4D32D">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548" w:type="pct"/>
            <w:vMerge w:val="continue"/>
            <w:tcBorders>
              <w:tl2br w:val="nil"/>
              <w:tr2bl w:val="nil"/>
            </w:tcBorders>
            <w:vAlign w:val="center"/>
          </w:tcPr>
          <w:p w14:paraId="16E117A6">
            <w:pPr>
              <w:jc w:val="center"/>
              <w:rPr>
                <w:rFonts w:ascii="宋体" w:hAnsi="宋体"/>
                <w:color w:val="auto"/>
                <w:sz w:val="18"/>
                <w:szCs w:val="18"/>
              </w:rPr>
            </w:pPr>
          </w:p>
        </w:tc>
        <w:tc>
          <w:tcPr>
            <w:tcW w:w="844" w:type="pct"/>
            <w:tcBorders>
              <w:tl2br w:val="nil"/>
              <w:tr2bl w:val="nil"/>
            </w:tcBorders>
            <w:vAlign w:val="center"/>
          </w:tcPr>
          <w:p w14:paraId="1C8D8242">
            <w:pPr>
              <w:jc w:val="center"/>
              <w:rPr>
                <w:rFonts w:ascii="宋体" w:hAnsi="宋体"/>
                <w:color w:val="auto"/>
                <w:sz w:val="18"/>
                <w:szCs w:val="18"/>
              </w:rPr>
            </w:pPr>
            <w:r>
              <w:rPr>
                <w:rFonts w:hint="eastAsia" w:ascii="宋体" w:hAnsi="宋体"/>
                <w:color w:val="auto"/>
                <w:sz w:val="18"/>
                <w:szCs w:val="18"/>
              </w:rPr>
              <w:t>焦油</w:t>
            </w:r>
          </w:p>
        </w:tc>
        <w:tc>
          <w:tcPr>
            <w:tcW w:w="599" w:type="pct"/>
            <w:tcBorders>
              <w:tl2br w:val="nil"/>
              <w:tr2bl w:val="nil"/>
            </w:tcBorders>
            <w:vAlign w:val="center"/>
          </w:tcPr>
          <w:p w14:paraId="14111D9F">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t</w:t>
            </w:r>
          </w:p>
        </w:tc>
        <w:tc>
          <w:tcPr>
            <w:tcW w:w="1215" w:type="pct"/>
            <w:tcBorders>
              <w:tl2br w:val="nil"/>
              <w:tr2bl w:val="nil"/>
            </w:tcBorders>
            <w:vAlign w:val="center"/>
          </w:tcPr>
          <w:p w14:paraId="39CCCB36">
            <w:pPr>
              <w:jc w:val="center"/>
              <w:rPr>
                <w:rFonts w:ascii="宋体" w:hAnsi="宋体"/>
                <w:color w:val="auto"/>
                <w:sz w:val="18"/>
                <w:szCs w:val="18"/>
                <w:vertAlign w:val="superscript"/>
              </w:rPr>
            </w:pPr>
            <w:r>
              <w:rPr>
                <w:rFonts w:hint="eastAsia" w:ascii="宋体" w:hAnsi="宋体"/>
                <w:color w:val="auto"/>
                <w:sz w:val="18"/>
                <w:szCs w:val="18"/>
              </w:rPr>
              <w:t>33.453</w:t>
            </w:r>
            <w:r>
              <w:rPr>
                <w:rFonts w:hint="eastAsia" w:ascii="宋体" w:hAnsi="宋体"/>
                <w:color w:val="auto"/>
                <w:sz w:val="18"/>
                <w:szCs w:val="18"/>
                <w:vertAlign w:val="superscript"/>
              </w:rPr>
              <w:t>a</w:t>
            </w:r>
          </w:p>
        </w:tc>
        <w:tc>
          <w:tcPr>
            <w:tcW w:w="945" w:type="pct"/>
            <w:tcBorders>
              <w:tl2br w:val="nil"/>
              <w:tr2bl w:val="nil"/>
            </w:tcBorders>
            <w:vAlign w:val="center"/>
          </w:tcPr>
          <w:p w14:paraId="7973FADC">
            <w:pPr>
              <w:jc w:val="center"/>
              <w:rPr>
                <w:rFonts w:hint="eastAsia" w:ascii="宋体" w:hAnsi="宋体" w:eastAsia="宋体"/>
                <w:color w:val="auto"/>
                <w:sz w:val="18"/>
                <w:szCs w:val="18"/>
                <w:lang w:eastAsia="zh-CN"/>
              </w:rPr>
            </w:pPr>
            <w:r>
              <w:rPr>
                <w:rFonts w:hint="eastAsia" w:ascii="宋体" w:hAnsi="宋体"/>
                <w:color w:val="auto"/>
                <w:sz w:val="18"/>
                <w:szCs w:val="18"/>
              </w:rPr>
              <w:t>22.0</w:t>
            </w:r>
            <w:r>
              <w:rPr>
                <w:rFonts w:hint="eastAsia" w:ascii="宋体" w:hAnsi="宋体"/>
                <w:color w:val="auto"/>
                <w:sz w:val="18"/>
                <w:szCs w:val="18"/>
                <w:vertAlign w:val="superscript"/>
                <w:lang w:val="en-US" w:eastAsia="zh-CN"/>
              </w:rPr>
              <w:t>c</w:t>
            </w:r>
            <w:r>
              <w:rPr>
                <w:rFonts w:hint="eastAsia" w:ascii="宋体" w:hAnsi="宋体"/>
                <w:color w:val="auto"/>
                <w:sz w:val="18"/>
                <w:szCs w:val="18"/>
                <w:vertAlign w:val="baseline"/>
              </w:rPr>
              <w:t>×</w:t>
            </w:r>
            <w:r>
              <w:rPr>
                <w:rFonts w:hint="eastAsia" w:ascii="宋体" w:hAnsi="宋体"/>
                <w:color w:val="auto"/>
                <w:sz w:val="18"/>
                <w:szCs w:val="18"/>
                <w:vertAlign w:val="baseline"/>
                <w:lang w:val="en-US" w:eastAsia="zh-CN"/>
              </w:rPr>
              <w:t>10</w:t>
            </w:r>
            <w:r>
              <w:rPr>
                <w:rFonts w:hint="eastAsia" w:ascii="宋体" w:hAnsi="宋体"/>
                <w:color w:val="auto"/>
                <w:sz w:val="18"/>
                <w:szCs w:val="18"/>
                <w:vertAlign w:val="superscript"/>
                <w:lang w:val="en-US" w:eastAsia="zh-CN"/>
              </w:rPr>
              <w:t>-3</w:t>
            </w:r>
          </w:p>
        </w:tc>
        <w:tc>
          <w:tcPr>
            <w:tcW w:w="847" w:type="pct"/>
            <w:tcBorders>
              <w:tl2br w:val="nil"/>
              <w:tr2bl w:val="nil"/>
            </w:tcBorders>
            <w:vAlign w:val="center"/>
          </w:tcPr>
          <w:p w14:paraId="1BFB7C7C">
            <w:pPr>
              <w:jc w:val="center"/>
              <w:rPr>
                <w:rFonts w:ascii="宋体" w:hAnsi="宋体"/>
                <w:color w:val="auto"/>
                <w:sz w:val="18"/>
                <w:szCs w:val="18"/>
              </w:rPr>
            </w:pPr>
            <w:r>
              <w:rPr>
                <w:rFonts w:hint="eastAsia" w:ascii="宋体" w:hAnsi="宋体"/>
                <w:color w:val="auto"/>
                <w:sz w:val="18"/>
                <w:szCs w:val="18"/>
              </w:rPr>
              <w:t>98</w:t>
            </w:r>
            <w:r>
              <w:rPr>
                <w:rFonts w:hint="eastAsia" w:ascii="宋体" w:hAnsi="宋体"/>
                <w:color w:val="auto"/>
                <w:sz w:val="18"/>
                <w:szCs w:val="18"/>
                <w:vertAlign w:val="superscript"/>
                <w:lang w:val="en-US" w:eastAsia="zh-CN"/>
              </w:rPr>
              <w:t>b</w:t>
            </w:r>
          </w:p>
        </w:tc>
      </w:tr>
      <w:tr w14:paraId="104E3B1E">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548" w:type="pct"/>
            <w:vMerge w:val="continue"/>
            <w:tcBorders>
              <w:tl2br w:val="nil"/>
              <w:tr2bl w:val="nil"/>
            </w:tcBorders>
            <w:vAlign w:val="center"/>
          </w:tcPr>
          <w:p w14:paraId="11DF9391">
            <w:pPr>
              <w:jc w:val="center"/>
              <w:rPr>
                <w:rFonts w:ascii="宋体" w:hAnsi="宋体"/>
                <w:color w:val="auto"/>
                <w:sz w:val="18"/>
                <w:szCs w:val="18"/>
              </w:rPr>
            </w:pPr>
          </w:p>
        </w:tc>
        <w:tc>
          <w:tcPr>
            <w:tcW w:w="844" w:type="pct"/>
            <w:tcBorders>
              <w:tl2br w:val="nil"/>
              <w:tr2bl w:val="nil"/>
            </w:tcBorders>
            <w:vAlign w:val="center"/>
          </w:tcPr>
          <w:p w14:paraId="340D9F90">
            <w:pPr>
              <w:jc w:val="center"/>
              <w:rPr>
                <w:rFonts w:hint="eastAsia" w:ascii="宋体" w:hAnsi="宋体" w:eastAsia="宋体"/>
                <w:color w:val="auto"/>
                <w:sz w:val="18"/>
                <w:szCs w:val="18"/>
                <w:lang w:val="en-US" w:eastAsia="zh-CN"/>
              </w:rPr>
            </w:pPr>
            <w:r>
              <w:rPr>
                <w:rFonts w:hint="eastAsia" w:ascii="宋体" w:hAnsi="宋体"/>
                <w:color w:val="auto"/>
                <w:sz w:val="18"/>
                <w:szCs w:val="18"/>
                <w:lang w:val="en-US" w:eastAsia="zh-CN"/>
              </w:rPr>
              <w:t>其他石油制品</w:t>
            </w:r>
          </w:p>
        </w:tc>
        <w:tc>
          <w:tcPr>
            <w:tcW w:w="599" w:type="pct"/>
            <w:tcBorders>
              <w:tl2br w:val="nil"/>
              <w:tr2bl w:val="nil"/>
            </w:tcBorders>
            <w:vAlign w:val="center"/>
          </w:tcPr>
          <w:p w14:paraId="0BEB9181">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t</w:t>
            </w:r>
          </w:p>
        </w:tc>
        <w:tc>
          <w:tcPr>
            <w:tcW w:w="1215" w:type="pct"/>
            <w:tcBorders>
              <w:tl2br w:val="nil"/>
              <w:tr2bl w:val="nil"/>
            </w:tcBorders>
            <w:vAlign w:val="center"/>
          </w:tcPr>
          <w:p w14:paraId="086C6E7B">
            <w:pPr>
              <w:jc w:val="center"/>
              <w:rPr>
                <w:rFonts w:hint="default" w:ascii="宋体" w:hAnsi="宋体" w:eastAsia="宋体"/>
                <w:color w:val="auto"/>
                <w:sz w:val="18"/>
                <w:szCs w:val="18"/>
                <w:vertAlign w:val="superscript"/>
                <w:lang w:val="en-US" w:eastAsia="zh-CN"/>
              </w:rPr>
            </w:pPr>
            <w:r>
              <w:rPr>
                <w:rFonts w:hint="eastAsia" w:ascii="宋体" w:hAnsi="宋体"/>
                <w:color w:val="auto"/>
                <w:sz w:val="18"/>
                <w:szCs w:val="18"/>
                <w:lang w:val="en-US" w:eastAsia="zh-CN"/>
              </w:rPr>
              <w:t>41.031</w:t>
            </w:r>
            <w:r>
              <w:rPr>
                <w:rFonts w:hint="eastAsia" w:ascii="宋体" w:hAnsi="宋体"/>
                <w:color w:val="auto"/>
                <w:sz w:val="18"/>
                <w:szCs w:val="18"/>
                <w:vertAlign w:val="superscript"/>
              </w:rPr>
              <w:t>d</w:t>
            </w:r>
          </w:p>
        </w:tc>
        <w:tc>
          <w:tcPr>
            <w:tcW w:w="945" w:type="pct"/>
            <w:tcBorders>
              <w:tl2br w:val="nil"/>
              <w:tr2bl w:val="nil"/>
            </w:tcBorders>
            <w:vAlign w:val="center"/>
          </w:tcPr>
          <w:p w14:paraId="20C1C1F2">
            <w:pPr>
              <w:jc w:val="center"/>
              <w:rPr>
                <w:rFonts w:hint="eastAsia" w:ascii="宋体" w:hAnsi="宋体"/>
                <w:color w:val="auto"/>
                <w:sz w:val="18"/>
                <w:szCs w:val="18"/>
              </w:rPr>
            </w:pPr>
            <w:r>
              <w:rPr>
                <w:rFonts w:hint="eastAsia" w:ascii="宋体" w:hAnsi="宋体"/>
                <w:color w:val="auto"/>
                <w:sz w:val="18"/>
                <w:szCs w:val="18"/>
                <w:lang w:val="en-US" w:eastAsia="zh-CN"/>
              </w:rPr>
              <w:t>20.0</w:t>
            </w:r>
            <w:r>
              <w:rPr>
                <w:rFonts w:hint="eastAsia" w:ascii="宋体" w:hAnsi="宋体"/>
                <w:color w:val="auto"/>
                <w:sz w:val="18"/>
                <w:szCs w:val="18"/>
                <w:vertAlign w:val="superscript"/>
              </w:rPr>
              <w:t>b</w:t>
            </w:r>
            <w:r>
              <w:rPr>
                <w:rFonts w:hint="eastAsia" w:ascii="宋体" w:hAnsi="宋体"/>
                <w:color w:val="auto"/>
                <w:sz w:val="18"/>
                <w:szCs w:val="18"/>
                <w:vertAlign w:val="baseline"/>
              </w:rPr>
              <w:t>×</w:t>
            </w:r>
            <w:r>
              <w:rPr>
                <w:rFonts w:hint="eastAsia" w:ascii="宋体" w:hAnsi="宋体"/>
                <w:color w:val="auto"/>
                <w:sz w:val="18"/>
                <w:szCs w:val="18"/>
                <w:vertAlign w:val="baseline"/>
                <w:lang w:val="en-US" w:eastAsia="zh-CN"/>
              </w:rPr>
              <w:t>10</w:t>
            </w:r>
            <w:r>
              <w:rPr>
                <w:rFonts w:hint="eastAsia" w:ascii="宋体" w:hAnsi="宋体"/>
                <w:color w:val="auto"/>
                <w:sz w:val="18"/>
                <w:szCs w:val="18"/>
                <w:vertAlign w:val="superscript"/>
                <w:lang w:val="en-US" w:eastAsia="zh-CN"/>
              </w:rPr>
              <w:t>-3</w:t>
            </w:r>
          </w:p>
        </w:tc>
        <w:tc>
          <w:tcPr>
            <w:tcW w:w="847" w:type="pct"/>
            <w:tcBorders>
              <w:tl2br w:val="nil"/>
              <w:tr2bl w:val="nil"/>
            </w:tcBorders>
            <w:vAlign w:val="center"/>
          </w:tcPr>
          <w:p w14:paraId="0E09A75B">
            <w:pPr>
              <w:jc w:val="center"/>
              <w:rPr>
                <w:rFonts w:hint="eastAsia" w:ascii="宋体" w:hAnsi="宋体"/>
                <w:color w:val="auto"/>
                <w:sz w:val="18"/>
                <w:szCs w:val="18"/>
              </w:rPr>
            </w:pPr>
            <w:r>
              <w:rPr>
                <w:rFonts w:hint="eastAsia" w:ascii="宋体" w:hAnsi="宋体"/>
                <w:color w:val="auto"/>
                <w:sz w:val="18"/>
                <w:szCs w:val="18"/>
              </w:rPr>
              <w:t>98</w:t>
            </w:r>
            <w:r>
              <w:rPr>
                <w:rFonts w:hint="eastAsia" w:ascii="宋体" w:hAnsi="宋体"/>
                <w:color w:val="auto"/>
                <w:sz w:val="18"/>
                <w:szCs w:val="18"/>
                <w:vertAlign w:val="superscript"/>
                <w:lang w:val="en-US" w:eastAsia="zh-CN"/>
              </w:rPr>
              <w:t>b</w:t>
            </w:r>
          </w:p>
        </w:tc>
      </w:tr>
      <w:tr w14:paraId="4BAB90F3">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548" w:type="pct"/>
            <w:vMerge w:val="restart"/>
            <w:tcBorders>
              <w:tl2br w:val="nil"/>
              <w:tr2bl w:val="nil"/>
            </w:tcBorders>
            <w:vAlign w:val="center"/>
          </w:tcPr>
          <w:p w14:paraId="5ADAF04B">
            <w:pPr>
              <w:jc w:val="center"/>
              <w:rPr>
                <w:rFonts w:ascii="宋体" w:hAnsi="宋体"/>
                <w:color w:val="auto"/>
                <w:sz w:val="18"/>
                <w:szCs w:val="18"/>
              </w:rPr>
            </w:pPr>
            <w:r>
              <w:rPr>
                <w:rFonts w:hint="eastAsia" w:ascii="宋体" w:hAnsi="宋体"/>
                <w:color w:val="auto"/>
                <w:sz w:val="18"/>
                <w:szCs w:val="18"/>
              </w:rPr>
              <w:t>气体</w:t>
            </w:r>
          </w:p>
          <w:p w14:paraId="7F938F16">
            <w:pPr>
              <w:jc w:val="center"/>
              <w:rPr>
                <w:rFonts w:ascii="宋体" w:hAnsi="宋体"/>
                <w:color w:val="auto"/>
                <w:sz w:val="18"/>
                <w:szCs w:val="18"/>
              </w:rPr>
            </w:pPr>
            <w:r>
              <w:rPr>
                <w:rFonts w:hint="eastAsia" w:ascii="宋体" w:hAnsi="宋体"/>
                <w:color w:val="auto"/>
                <w:sz w:val="18"/>
                <w:szCs w:val="18"/>
              </w:rPr>
              <w:t>燃料</w:t>
            </w:r>
          </w:p>
        </w:tc>
        <w:tc>
          <w:tcPr>
            <w:tcW w:w="844" w:type="pct"/>
            <w:tcBorders>
              <w:tl2br w:val="nil"/>
              <w:tr2bl w:val="nil"/>
            </w:tcBorders>
            <w:shd w:val="clear" w:color="auto" w:fill="auto"/>
            <w:vAlign w:val="center"/>
          </w:tcPr>
          <w:p w14:paraId="3B35749D">
            <w:pPr>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天然气</w:t>
            </w:r>
          </w:p>
        </w:tc>
        <w:tc>
          <w:tcPr>
            <w:tcW w:w="599" w:type="pct"/>
            <w:tcBorders>
              <w:tl2br w:val="nil"/>
              <w:tr2bl w:val="nil"/>
            </w:tcBorders>
            <w:shd w:val="clear" w:color="auto" w:fill="auto"/>
            <w:vAlign w:val="center"/>
          </w:tcPr>
          <w:p w14:paraId="3C4685F5">
            <w:pPr>
              <w:jc w:val="center"/>
              <w:rPr>
                <w:rFonts w:hint="default" w:ascii="Times New Roman" w:hAnsi="Times New Roman" w:eastAsia="宋体" w:cs="Times New Roman"/>
                <w:color w:val="auto"/>
                <w:kern w:val="2"/>
                <w:sz w:val="18"/>
                <w:szCs w:val="18"/>
                <w:vertAlign w:val="superscript"/>
                <w:lang w:val="en-US" w:eastAsia="zh-CN" w:bidi="ar-SA"/>
              </w:rPr>
            </w:pPr>
            <w:r>
              <w:rPr>
                <w:rFonts w:hint="default" w:ascii="Times New Roman" w:hAnsi="Times New Roman" w:cs="Times New Roman"/>
                <w:color w:val="auto"/>
                <w:sz w:val="18"/>
                <w:szCs w:val="18"/>
                <w:lang w:val="en-US" w:eastAsia="zh-CN"/>
              </w:rPr>
              <w:t>10</w:t>
            </w:r>
            <w:r>
              <w:rPr>
                <w:rFonts w:hint="default" w:ascii="Times New Roman" w:hAnsi="Times New Roman" w:cs="Times New Roman"/>
                <w:color w:val="auto"/>
                <w:sz w:val="18"/>
                <w:szCs w:val="18"/>
                <w:vertAlign w:val="superscript"/>
                <w:lang w:val="en-US" w:eastAsia="zh-CN"/>
              </w:rPr>
              <w:t xml:space="preserve">4 </w:t>
            </w:r>
            <w:r>
              <w:rPr>
                <w:rFonts w:hint="default" w:ascii="Times New Roman" w:hAnsi="Times New Roman" w:cs="Times New Roman"/>
                <w:color w:val="auto"/>
                <w:sz w:val="18"/>
                <w:szCs w:val="18"/>
                <w:vertAlign w:val="baseline"/>
                <w:lang w:val="en-US" w:eastAsia="zh-CN"/>
              </w:rPr>
              <w:t>Nm</w:t>
            </w:r>
            <w:r>
              <w:rPr>
                <w:rFonts w:hint="default" w:ascii="Times New Roman" w:hAnsi="Times New Roman" w:cs="Times New Roman"/>
                <w:color w:val="auto"/>
                <w:sz w:val="18"/>
                <w:szCs w:val="18"/>
                <w:vertAlign w:val="superscript"/>
                <w:lang w:val="en-US" w:eastAsia="zh-CN"/>
              </w:rPr>
              <w:t>3</w:t>
            </w:r>
          </w:p>
        </w:tc>
        <w:tc>
          <w:tcPr>
            <w:tcW w:w="1215" w:type="pct"/>
            <w:tcBorders>
              <w:tl2br w:val="nil"/>
              <w:tr2bl w:val="nil"/>
            </w:tcBorders>
            <w:shd w:val="clear" w:color="auto" w:fill="auto"/>
            <w:vAlign w:val="center"/>
          </w:tcPr>
          <w:p w14:paraId="55A0BD35">
            <w:pPr>
              <w:jc w:val="center"/>
              <w:rPr>
                <w:rFonts w:hint="eastAsia" w:ascii="宋体" w:hAnsi="宋体" w:eastAsia="宋体" w:cs="Times New Roman"/>
                <w:color w:val="auto"/>
                <w:kern w:val="2"/>
                <w:sz w:val="18"/>
                <w:szCs w:val="18"/>
                <w:vertAlign w:val="superscript"/>
                <w:lang w:val="en-US" w:eastAsia="zh-CN" w:bidi="ar-SA"/>
              </w:rPr>
            </w:pPr>
            <w:r>
              <w:rPr>
                <w:rFonts w:hint="eastAsia" w:ascii="宋体" w:hAnsi="宋体"/>
                <w:color w:val="auto"/>
                <w:sz w:val="18"/>
                <w:szCs w:val="18"/>
              </w:rPr>
              <w:t>389.31</w:t>
            </w:r>
            <w:r>
              <w:rPr>
                <w:rFonts w:hint="eastAsia" w:ascii="宋体" w:hAnsi="宋体"/>
                <w:color w:val="auto"/>
                <w:sz w:val="18"/>
                <w:szCs w:val="18"/>
                <w:vertAlign w:val="superscript"/>
              </w:rPr>
              <w:t>a</w:t>
            </w:r>
          </w:p>
        </w:tc>
        <w:tc>
          <w:tcPr>
            <w:tcW w:w="945" w:type="pct"/>
            <w:tcBorders>
              <w:tl2br w:val="nil"/>
              <w:tr2bl w:val="nil"/>
            </w:tcBorders>
            <w:shd w:val="clear" w:color="auto" w:fill="auto"/>
            <w:vAlign w:val="center"/>
          </w:tcPr>
          <w:p w14:paraId="596C1685">
            <w:pPr>
              <w:jc w:val="center"/>
              <w:rPr>
                <w:rFonts w:hint="eastAsia" w:ascii="宋体" w:hAnsi="宋体" w:eastAsia="宋体" w:cs="Times New Roman"/>
                <w:color w:val="auto"/>
                <w:kern w:val="2"/>
                <w:sz w:val="18"/>
                <w:szCs w:val="18"/>
                <w:vertAlign w:val="superscript"/>
                <w:lang w:val="en-US" w:eastAsia="zh-CN" w:bidi="ar-SA"/>
              </w:rPr>
            </w:pPr>
            <w:r>
              <w:rPr>
                <w:rFonts w:hint="eastAsia" w:ascii="宋体" w:hAnsi="宋体"/>
                <w:color w:val="auto"/>
                <w:sz w:val="18"/>
                <w:szCs w:val="18"/>
              </w:rPr>
              <w:t>15.3</w:t>
            </w:r>
            <w:r>
              <w:rPr>
                <w:rFonts w:hint="eastAsia" w:ascii="宋体" w:hAnsi="宋体"/>
                <w:color w:val="auto"/>
                <w:sz w:val="18"/>
                <w:szCs w:val="18"/>
                <w:vertAlign w:val="superscript"/>
              </w:rPr>
              <w:t>b</w:t>
            </w:r>
            <w:r>
              <w:rPr>
                <w:rFonts w:hint="eastAsia" w:ascii="宋体" w:hAnsi="宋体"/>
                <w:color w:val="auto"/>
                <w:sz w:val="18"/>
                <w:szCs w:val="18"/>
                <w:vertAlign w:val="baseline"/>
              </w:rPr>
              <w:t>×</w:t>
            </w:r>
            <w:r>
              <w:rPr>
                <w:rFonts w:hint="eastAsia" w:ascii="宋体" w:hAnsi="宋体"/>
                <w:color w:val="auto"/>
                <w:sz w:val="18"/>
                <w:szCs w:val="18"/>
                <w:vertAlign w:val="baseline"/>
                <w:lang w:val="en-US" w:eastAsia="zh-CN"/>
              </w:rPr>
              <w:t>10</w:t>
            </w:r>
            <w:r>
              <w:rPr>
                <w:rFonts w:hint="eastAsia" w:ascii="宋体" w:hAnsi="宋体"/>
                <w:color w:val="auto"/>
                <w:sz w:val="18"/>
                <w:szCs w:val="18"/>
                <w:vertAlign w:val="superscript"/>
                <w:lang w:val="en-US" w:eastAsia="zh-CN"/>
              </w:rPr>
              <w:t>-3</w:t>
            </w:r>
          </w:p>
        </w:tc>
        <w:tc>
          <w:tcPr>
            <w:tcW w:w="847" w:type="pct"/>
            <w:tcBorders>
              <w:tl2br w:val="nil"/>
              <w:tr2bl w:val="nil"/>
            </w:tcBorders>
            <w:shd w:val="clear" w:color="auto" w:fill="auto"/>
            <w:vAlign w:val="center"/>
          </w:tcPr>
          <w:p w14:paraId="5A2F1C96">
            <w:pPr>
              <w:jc w:val="center"/>
              <w:rPr>
                <w:rFonts w:hint="eastAsia" w:ascii="宋体" w:hAnsi="宋体" w:eastAsia="宋体" w:cs="Times New Roman"/>
                <w:color w:val="auto"/>
                <w:kern w:val="2"/>
                <w:sz w:val="18"/>
                <w:szCs w:val="18"/>
                <w:vertAlign w:val="superscript"/>
                <w:lang w:val="en-US" w:eastAsia="zh-CN" w:bidi="ar-SA"/>
              </w:rPr>
            </w:pPr>
            <w:r>
              <w:rPr>
                <w:rFonts w:hint="eastAsia" w:ascii="宋体" w:hAnsi="宋体"/>
                <w:color w:val="auto"/>
                <w:sz w:val="18"/>
                <w:szCs w:val="18"/>
              </w:rPr>
              <w:t>99</w:t>
            </w:r>
            <w:r>
              <w:rPr>
                <w:rFonts w:hint="eastAsia" w:ascii="宋体" w:hAnsi="宋体"/>
                <w:color w:val="auto"/>
                <w:sz w:val="18"/>
                <w:szCs w:val="18"/>
                <w:vertAlign w:val="superscript"/>
                <w:lang w:val="en-US" w:eastAsia="zh-CN"/>
              </w:rPr>
              <w:t>b</w:t>
            </w:r>
          </w:p>
        </w:tc>
      </w:tr>
      <w:tr w14:paraId="7ED6D64E">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548" w:type="pct"/>
            <w:vMerge w:val="continue"/>
            <w:tcBorders>
              <w:tl2br w:val="nil"/>
              <w:tr2bl w:val="nil"/>
            </w:tcBorders>
            <w:vAlign w:val="center"/>
          </w:tcPr>
          <w:p w14:paraId="62FF57B1">
            <w:pPr>
              <w:jc w:val="center"/>
              <w:rPr>
                <w:rFonts w:ascii="宋体" w:hAnsi="宋体"/>
                <w:color w:val="auto"/>
                <w:sz w:val="18"/>
                <w:szCs w:val="18"/>
              </w:rPr>
            </w:pPr>
          </w:p>
        </w:tc>
        <w:tc>
          <w:tcPr>
            <w:tcW w:w="844" w:type="pct"/>
            <w:tcBorders>
              <w:tl2br w:val="nil"/>
              <w:tr2bl w:val="nil"/>
            </w:tcBorders>
            <w:vAlign w:val="center"/>
          </w:tcPr>
          <w:p w14:paraId="3A8A5144">
            <w:pPr>
              <w:jc w:val="center"/>
              <w:rPr>
                <w:rFonts w:ascii="宋体" w:hAnsi="宋体"/>
                <w:color w:val="auto"/>
                <w:sz w:val="18"/>
                <w:szCs w:val="18"/>
              </w:rPr>
            </w:pPr>
            <w:r>
              <w:rPr>
                <w:rFonts w:hint="eastAsia" w:ascii="宋体" w:hAnsi="宋体"/>
                <w:color w:val="auto"/>
                <w:sz w:val="18"/>
                <w:szCs w:val="18"/>
              </w:rPr>
              <w:t>高炉煤气</w:t>
            </w:r>
          </w:p>
        </w:tc>
        <w:tc>
          <w:tcPr>
            <w:tcW w:w="599" w:type="pct"/>
            <w:tcBorders>
              <w:tl2br w:val="nil"/>
              <w:tr2bl w:val="nil"/>
            </w:tcBorders>
            <w:vAlign w:val="center"/>
          </w:tcPr>
          <w:p w14:paraId="3D242097">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10</w:t>
            </w:r>
            <w:r>
              <w:rPr>
                <w:rFonts w:hint="default" w:ascii="Times New Roman" w:hAnsi="Times New Roman" w:cs="Times New Roman"/>
                <w:color w:val="auto"/>
                <w:sz w:val="18"/>
                <w:szCs w:val="18"/>
                <w:vertAlign w:val="superscript"/>
                <w:lang w:val="en-US" w:eastAsia="zh-CN"/>
              </w:rPr>
              <w:t xml:space="preserve">4 </w:t>
            </w:r>
            <w:r>
              <w:rPr>
                <w:rFonts w:hint="default" w:ascii="Times New Roman" w:hAnsi="Times New Roman" w:cs="Times New Roman"/>
                <w:color w:val="auto"/>
                <w:sz w:val="18"/>
                <w:szCs w:val="18"/>
                <w:vertAlign w:val="baseline"/>
                <w:lang w:val="en-US" w:eastAsia="zh-CN"/>
              </w:rPr>
              <w:t>Nm</w:t>
            </w:r>
            <w:r>
              <w:rPr>
                <w:rFonts w:hint="default" w:ascii="Times New Roman" w:hAnsi="Times New Roman" w:cs="Times New Roman"/>
                <w:color w:val="auto"/>
                <w:sz w:val="18"/>
                <w:szCs w:val="18"/>
                <w:vertAlign w:val="superscript"/>
                <w:lang w:val="en-US" w:eastAsia="zh-CN"/>
              </w:rPr>
              <w:t>3</w:t>
            </w:r>
          </w:p>
        </w:tc>
        <w:tc>
          <w:tcPr>
            <w:tcW w:w="1215" w:type="pct"/>
            <w:tcBorders>
              <w:tl2br w:val="nil"/>
              <w:tr2bl w:val="nil"/>
            </w:tcBorders>
            <w:vAlign w:val="center"/>
          </w:tcPr>
          <w:p w14:paraId="16B3C30D">
            <w:pPr>
              <w:jc w:val="center"/>
              <w:rPr>
                <w:rFonts w:ascii="宋体" w:hAnsi="宋体"/>
                <w:color w:val="auto"/>
                <w:sz w:val="18"/>
                <w:szCs w:val="18"/>
              </w:rPr>
            </w:pPr>
            <w:r>
              <w:rPr>
                <w:rFonts w:hint="eastAsia" w:ascii="宋体" w:hAnsi="宋体"/>
                <w:color w:val="auto"/>
                <w:sz w:val="18"/>
                <w:szCs w:val="18"/>
              </w:rPr>
              <w:t>33.00</w:t>
            </w:r>
            <w:r>
              <w:rPr>
                <w:rFonts w:hint="eastAsia" w:ascii="宋体" w:hAnsi="宋体"/>
                <w:color w:val="auto"/>
                <w:sz w:val="18"/>
                <w:szCs w:val="18"/>
                <w:vertAlign w:val="superscript"/>
              </w:rPr>
              <w:t>d</w:t>
            </w:r>
          </w:p>
        </w:tc>
        <w:tc>
          <w:tcPr>
            <w:tcW w:w="945" w:type="pct"/>
            <w:tcBorders>
              <w:tl2br w:val="nil"/>
              <w:tr2bl w:val="nil"/>
            </w:tcBorders>
            <w:vAlign w:val="center"/>
          </w:tcPr>
          <w:p w14:paraId="1DA120CC">
            <w:pPr>
              <w:jc w:val="center"/>
              <w:rPr>
                <w:rFonts w:ascii="宋体" w:hAnsi="宋体"/>
                <w:color w:val="auto"/>
                <w:sz w:val="18"/>
                <w:szCs w:val="18"/>
                <w:vertAlign w:val="superscript"/>
              </w:rPr>
            </w:pPr>
            <w:r>
              <w:rPr>
                <w:rFonts w:hint="eastAsia" w:ascii="宋体" w:hAnsi="宋体"/>
                <w:color w:val="auto"/>
                <w:sz w:val="18"/>
                <w:szCs w:val="18"/>
              </w:rPr>
              <w:t>70.8</w:t>
            </w:r>
            <w:r>
              <w:rPr>
                <w:rFonts w:hint="eastAsia" w:ascii="宋体" w:hAnsi="宋体"/>
                <w:color w:val="auto"/>
                <w:sz w:val="18"/>
                <w:szCs w:val="18"/>
                <w:lang w:val="en-US" w:eastAsia="zh-CN"/>
              </w:rPr>
              <w:t>0</w:t>
            </w:r>
            <w:r>
              <w:rPr>
                <w:rFonts w:hint="eastAsia" w:ascii="宋体" w:hAnsi="宋体"/>
                <w:color w:val="auto"/>
                <w:sz w:val="18"/>
                <w:szCs w:val="18"/>
                <w:vertAlign w:val="superscript"/>
              </w:rPr>
              <w:t>c</w:t>
            </w:r>
            <w:r>
              <w:rPr>
                <w:rFonts w:hint="eastAsia" w:ascii="宋体" w:hAnsi="宋体"/>
                <w:color w:val="auto"/>
                <w:sz w:val="18"/>
                <w:szCs w:val="18"/>
                <w:vertAlign w:val="baseline"/>
              </w:rPr>
              <w:t>×</w:t>
            </w:r>
            <w:r>
              <w:rPr>
                <w:rFonts w:hint="eastAsia" w:ascii="宋体" w:hAnsi="宋体"/>
                <w:color w:val="auto"/>
                <w:sz w:val="18"/>
                <w:szCs w:val="18"/>
                <w:vertAlign w:val="baseline"/>
                <w:lang w:val="en-US" w:eastAsia="zh-CN"/>
              </w:rPr>
              <w:t>10</w:t>
            </w:r>
            <w:r>
              <w:rPr>
                <w:rFonts w:hint="eastAsia" w:ascii="宋体" w:hAnsi="宋体"/>
                <w:color w:val="auto"/>
                <w:sz w:val="18"/>
                <w:szCs w:val="18"/>
                <w:vertAlign w:val="superscript"/>
                <w:lang w:val="en-US" w:eastAsia="zh-CN"/>
              </w:rPr>
              <w:t>-3</w:t>
            </w:r>
          </w:p>
        </w:tc>
        <w:tc>
          <w:tcPr>
            <w:tcW w:w="847" w:type="pct"/>
            <w:tcBorders>
              <w:tl2br w:val="nil"/>
              <w:tr2bl w:val="nil"/>
            </w:tcBorders>
            <w:vAlign w:val="center"/>
          </w:tcPr>
          <w:p w14:paraId="76CF6054">
            <w:pPr>
              <w:jc w:val="center"/>
              <w:rPr>
                <w:rFonts w:ascii="宋体" w:hAnsi="宋体"/>
                <w:color w:val="auto"/>
                <w:sz w:val="18"/>
                <w:szCs w:val="18"/>
              </w:rPr>
            </w:pPr>
            <w:r>
              <w:rPr>
                <w:rFonts w:hint="eastAsia" w:ascii="宋体" w:hAnsi="宋体"/>
                <w:color w:val="auto"/>
                <w:sz w:val="18"/>
                <w:szCs w:val="18"/>
              </w:rPr>
              <w:t>99</w:t>
            </w:r>
            <w:r>
              <w:rPr>
                <w:rFonts w:hint="eastAsia" w:ascii="宋体" w:hAnsi="宋体"/>
                <w:color w:val="auto"/>
                <w:sz w:val="18"/>
                <w:szCs w:val="18"/>
                <w:vertAlign w:val="superscript"/>
                <w:lang w:val="en-US" w:eastAsia="zh-CN"/>
              </w:rPr>
              <w:t>b</w:t>
            </w:r>
          </w:p>
        </w:tc>
      </w:tr>
      <w:tr w14:paraId="68EFBF34">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548" w:type="pct"/>
            <w:vMerge w:val="continue"/>
            <w:tcBorders>
              <w:tl2br w:val="nil"/>
              <w:tr2bl w:val="nil"/>
            </w:tcBorders>
            <w:vAlign w:val="center"/>
          </w:tcPr>
          <w:p w14:paraId="025E8C9B">
            <w:pPr>
              <w:jc w:val="center"/>
              <w:rPr>
                <w:rFonts w:ascii="宋体" w:hAnsi="宋体"/>
                <w:color w:val="auto"/>
                <w:sz w:val="18"/>
                <w:szCs w:val="18"/>
              </w:rPr>
            </w:pPr>
          </w:p>
        </w:tc>
        <w:tc>
          <w:tcPr>
            <w:tcW w:w="844" w:type="pct"/>
            <w:tcBorders>
              <w:tl2br w:val="nil"/>
              <w:tr2bl w:val="nil"/>
            </w:tcBorders>
            <w:shd w:val="clear" w:color="auto" w:fill="auto"/>
            <w:vAlign w:val="center"/>
          </w:tcPr>
          <w:p w14:paraId="63380C38">
            <w:pPr>
              <w:jc w:val="center"/>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转炉煤气</w:t>
            </w:r>
          </w:p>
        </w:tc>
        <w:tc>
          <w:tcPr>
            <w:tcW w:w="599" w:type="pct"/>
            <w:tcBorders>
              <w:tl2br w:val="nil"/>
              <w:tr2bl w:val="nil"/>
            </w:tcBorders>
            <w:shd w:val="clear" w:color="auto" w:fill="auto"/>
            <w:vAlign w:val="center"/>
          </w:tcPr>
          <w:p w14:paraId="3C16242D">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10</w:t>
            </w:r>
            <w:r>
              <w:rPr>
                <w:rFonts w:hint="default" w:ascii="Times New Roman" w:hAnsi="Times New Roman" w:cs="Times New Roman"/>
                <w:color w:val="auto"/>
                <w:sz w:val="18"/>
                <w:szCs w:val="18"/>
                <w:vertAlign w:val="superscript"/>
                <w:lang w:val="en-US" w:eastAsia="zh-CN"/>
              </w:rPr>
              <w:t xml:space="preserve">4 </w:t>
            </w:r>
            <w:r>
              <w:rPr>
                <w:rFonts w:hint="default" w:ascii="Times New Roman" w:hAnsi="Times New Roman" w:cs="Times New Roman"/>
                <w:color w:val="auto"/>
                <w:sz w:val="18"/>
                <w:szCs w:val="18"/>
                <w:vertAlign w:val="baseline"/>
                <w:lang w:val="en-US" w:eastAsia="zh-CN"/>
              </w:rPr>
              <w:t>Nm</w:t>
            </w:r>
            <w:r>
              <w:rPr>
                <w:rFonts w:hint="default" w:ascii="Times New Roman" w:hAnsi="Times New Roman" w:cs="Times New Roman"/>
                <w:color w:val="auto"/>
                <w:sz w:val="18"/>
                <w:szCs w:val="18"/>
                <w:vertAlign w:val="superscript"/>
                <w:lang w:val="en-US" w:eastAsia="zh-CN"/>
              </w:rPr>
              <w:t>3</w:t>
            </w:r>
          </w:p>
        </w:tc>
        <w:tc>
          <w:tcPr>
            <w:tcW w:w="1215" w:type="pct"/>
            <w:tcBorders>
              <w:tl2br w:val="nil"/>
              <w:tr2bl w:val="nil"/>
            </w:tcBorders>
            <w:shd w:val="clear" w:color="auto" w:fill="auto"/>
            <w:vAlign w:val="center"/>
          </w:tcPr>
          <w:p w14:paraId="365D928C">
            <w:pPr>
              <w:jc w:val="center"/>
              <w:rPr>
                <w:rFonts w:hint="default" w:ascii="宋体" w:hAnsi="宋体" w:eastAsia="宋体"/>
                <w:color w:val="auto"/>
                <w:sz w:val="18"/>
                <w:szCs w:val="18"/>
                <w:vertAlign w:val="baseline"/>
                <w:lang w:val="en-US" w:eastAsia="zh-CN"/>
              </w:rPr>
            </w:pPr>
            <w:r>
              <w:rPr>
                <w:rFonts w:hint="eastAsia" w:ascii="宋体" w:hAnsi="宋体"/>
                <w:color w:val="auto"/>
                <w:sz w:val="18"/>
                <w:szCs w:val="18"/>
                <w:lang w:val="en-US" w:eastAsia="zh-CN"/>
              </w:rPr>
              <w:t>84.00</w:t>
            </w:r>
            <w:r>
              <w:rPr>
                <w:rFonts w:hint="eastAsia" w:ascii="宋体" w:hAnsi="宋体"/>
                <w:color w:val="auto"/>
                <w:sz w:val="18"/>
                <w:szCs w:val="18"/>
                <w:vertAlign w:val="superscript"/>
                <w:lang w:val="en-US" w:eastAsia="zh-CN"/>
              </w:rPr>
              <w:t>d</w:t>
            </w:r>
          </w:p>
        </w:tc>
        <w:tc>
          <w:tcPr>
            <w:tcW w:w="945" w:type="pct"/>
            <w:tcBorders>
              <w:tl2br w:val="nil"/>
              <w:tr2bl w:val="nil"/>
            </w:tcBorders>
            <w:shd w:val="clear" w:color="auto" w:fill="auto"/>
            <w:vAlign w:val="center"/>
          </w:tcPr>
          <w:p w14:paraId="435A822E">
            <w:pPr>
              <w:jc w:val="center"/>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49.60</w:t>
            </w:r>
            <w:r>
              <w:rPr>
                <w:rFonts w:hint="eastAsia" w:ascii="宋体" w:hAnsi="宋体"/>
                <w:color w:val="auto"/>
                <w:sz w:val="18"/>
                <w:szCs w:val="18"/>
                <w:vertAlign w:val="superscript"/>
                <w:lang w:val="en-US" w:eastAsia="zh-CN"/>
              </w:rPr>
              <w:t>d</w:t>
            </w:r>
            <w:r>
              <w:rPr>
                <w:rFonts w:hint="eastAsia" w:ascii="宋体" w:hAnsi="宋体"/>
                <w:color w:val="auto"/>
                <w:sz w:val="18"/>
                <w:szCs w:val="18"/>
                <w:vertAlign w:val="baseline"/>
              </w:rPr>
              <w:t>×</w:t>
            </w:r>
            <w:r>
              <w:rPr>
                <w:rFonts w:hint="eastAsia" w:ascii="宋体" w:hAnsi="宋体"/>
                <w:color w:val="auto"/>
                <w:sz w:val="18"/>
                <w:szCs w:val="18"/>
                <w:vertAlign w:val="baseline"/>
                <w:lang w:val="en-US" w:eastAsia="zh-CN"/>
              </w:rPr>
              <w:t>10</w:t>
            </w:r>
            <w:r>
              <w:rPr>
                <w:rFonts w:hint="eastAsia" w:ascii="宋体" w:hAnsi="宋体"/>
                <w:color w:val="auto"/>
                <w:sz w:val="18"/>
                <w:szCs w:val="18"/>
                <w:vertAlign w:val="superscript"/>
                <w:lang w:val="en-US" w:eastAsia="zh-CN"/>
              </w:rPr>
              <w:t>-3</w:t>
            </w:r>
          </w:p>
        </w:tc>
        <w:tc>
          <w:tcPr>
            <w:tcW w:w="847" w:type="pct"/>
            <w:tcBorders>
              <w:tl2br w:val="nil"/>
              <w:tr2bl w:val="nil"/>
            </w:tcBorders>
            <w:shd w:val="clear" w:color="auto" w:fill="auto"/>
            <w:vAlign w:val="center"/>
          </w:tcPr>
          <w:p w14:paraId="4F26138D">
            <w:pPr>
              <w:jc w:val="center"/>
              <w:rPr>
                <w:rFonts w:hint="eastAsia" w:ascii="宋体" w:hAnsi="宋体"/>
                <w:color w:val="auto"/>
                <w:sz w:val="18"/>
                <w:szCs w:val="18"/>
              </w:rPr>
            </w:pPr>
            <w:r>
              <w:rPr>
                <w:rFonts w:hint="eastAsia" w:ascii="宋体" w:hAnsi="宋体"/>
                <w:color w:val="auto"/>
                <w:sz w:val="18"/>
                <w:szCs w:val="18"/>
              </w:rPr>
              <w:t>99</w:t>
            </w:r>
            <w:r>
              <w:rPr>
                <w:rFonts w:hint="eastAsia" w:ascii="宋体" w:hAnsi="宋体"/>
                <w:color w:val="auto"/>
                <w:sz w:val="18"/>
                <w:szCs w:val="18"/>
                <w:vertAlign w:val="superscript"/>
                <w:lang w:val="en-US" w:eastAsia="zh-CN"/>
              </w:rPr>
              <w:t>b</w:t>
            </w:r>
          </w:p>
        </w:tc>
      </w:tr>
      <w:tr w14:paraId="68DA50EE">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548" w:type="pct"/>
            <w:vMerge w:val="continue"/>
            <w:tcBorders>
              <w:tl2br w:val="nil"/>
              <w:tr2bl w:val="nil"/>
            </w:tcBorders>
            <w:vAlign w:val="center"/>
          </w:tcPr>
          <w:p w14:paraId="6A0882EF">
            <w:pPr>
              <w:jc w:val="center"/>
              <w:rPr>
                <w:rFonts w:ascii="宋体" w:hAnsi="宋体"/>
                <w:color w:val="auto"/>
                <w:sz w:val="18"/>
                <w:szCs w:val="18"/>
              </w:rPr>
            </w:pPr>
          </w:p>
        </w:tc>
        <w:tc>
          <w:tcPr>
            <w:tcW w:w="844" w:type="pct"/>
            <w:tcBorders>
              <w:tl2br w:val="nil"/>
              <w:tr2bl w:val="nil"/>
            </w:tcBorders>
            <w:shd w:val="clear" w:color="auto" w:fill="auto"/>
            <w:vAlign w:val="center"/>
          </w:tcPr>
          <w:p w14:paraId="732D458A">
            <w:pPr>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焦炉煤气</w:t>
            </w:r>
          </w:p>
        </w:tc>
        <w:tc>
          <w:tcPr>
            <w:tcW w:w="599" w:type="pct"/>
            <w:tcBorders>
              <w:tl2br w:val="nil"/>
              <w:tr2bl w:val="nil"/>
            </w:tcBorders>
            <w:shd w:val="clear" w:color="auto" w:fill="auto"/>
            <w:vAlign w:val="center"/>
          </w:tcPr>
          <w:p w14:paraId="51D5E749">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10</w:t>
            </w:r>
            <w:r>
              <w:rPr>
                <w:rFonts w:hint="default" w:ascii="Times New Roman" w:hAnsi="Times New Roman" w:cs="Times New Roman"/>
                <w:color w:val="auto"/>
                <w:sz w:val="18"/>
                <w:szCs w:val="18"/>
                <w:vertAlign w:val="superscript"/>
                <w:lang w:val="en-US" w:eastAsia="zh-CN"/>
              </w:rPr>
              <w:t xml:space="preserve">4 </w:t>
            </w:r>
            <w:r>
              <w:rPr>
                <w:rFonts w:hint="default" w:ascii="Times New Roman" w:hAnsi="Times New Roman" w:cs="Times New Roman"/>
                <w:color w:val="auto"/>
                <w:sz w:val="18"/>
                <w:szCs w:val="18"/>
                <w:vertAlign w:val="baseline"/>
                <w:lang w:val="en-US" w:eastAsia="zh-CN"/>
              </w:rPr>
              <w:t>Nm</w:t>
            </w:r>
            <w:r>
              <w:rPr>
                <w:rFonts w:hint="default" w:ascii="Times New Roman" w:hAnsi="Times New Roman" w:cs="Times New Roman"/>
                <w:color w:val="auto"/>
                <w:sz w:val="18"/>
                <w:szCs w:val="18"/>
                <w:vertAlign w:val="superscript"/>
                <w:lang w:val="en-US" w:eastAsia="zh-CN"/>
              </w:rPr>
              <w:t>3</w:t>
            </w:r>
          </w:p>
        </w:tc>
        <w:tc>
          <w:tcPr>
            <w:tcW w:w="1215" w:type="pct"/>
            <w:tcBorders>
              <w:tl2br w:val="nil"/>
              <w:tr2bl w:val="nil"/>
            </w:tcBorders>
            <w:shd w:val="clear" w:color="auto" w:fill="auto"/>
            <w:vAlign w:val="center"/>
          </w:tcPr>
          <w:p w14:paraId="1BF601C6">
            <w:pPr>
              <w:jc w:val="center"/>
              <w:rPr>
                <w:rFonts w:hint="eastAsia" w:ascii="宋体" w:hAnsi="宋体" w:eastAsia="宋体" w:cs="Times New Roman"/>
                <w:color w:val="auto"/>
                <w:kern w:val="2"/>
                <w:sz w:val="18"/>
                <w:szCs w:val="18"/>
                <w:vertAlign w:val="superscript"/>
                <w:lang w:val="en-US" w:eastAsia="zh-CN" w:bidi="ar-SA"/>
              </w:rPr>
            </w:pPr>
            <w:r>
              <w:rPr>
                <w:rFonts w:hint="eastAsia" w:ascii="宋体" w:hAnsi="宋体"/>
                <w:color w:val="auto"/>
                <w:sz w:val="18"/>
                <w:szCs w:val="18"/>
              </w:rPr>
              <w:t>179.81</w:t>
            </w:r>
            <w:r>
              <w:rPr>
                <w:rFonts w:hint="eastAsia" w:ascii="宋体" w:hAnsi="宋体"/>
                <w:color w:val="auto"/>
                <w:sz w:val="18"/>
                <w:szCs w:val="18"/>
                <w:vertAlign w:val="superscript"/>
              </w:rPr>
              <w:t>a</w:t>
            </w:r>
          </w:p>
        </w:tc>
        <w:tc>
          <w:tcPr>
            <w:tcW w:w="945" w:type="pct"/>
            <w:tcBorders>
              <w:tl2br w:val="nil"/>
              <w:tr2bl w:val="nil"/>
            </w:tcBorders>
            <w:shd w:val="clear" w:color="auto" w:fill="auto"/>
            <w:vAlign w:val="center"/>
          </w:tcPr>
          <w:p w14:paraId="49C53FDE">
            <w:pPr>
              <w:jc w:val="center"/>
              <w:rPr>
                <w:rFonts w:hint="eastAsia" w:ascii="宋体" w:hAnsi="宋体" w:eastAsia="宋体" w:cs="Times New Roman"/>
                <w:color w:val="auto"/>
                <w:kern w:val="2"/>
                <w:sz w:val="18"/>
                <w:szCs w:val="18"/>
                <w:vertAlign w:val="superscript"/>
                <w:lang w:val="en-US" w:eastAsia="zh-CN" w:bidi="ar-SA"/>
              </w:rPr>
            </w:pPr>
            <w:r>
              <w:rPr>
                <w:rFonts w:hint="eastAsia" w:ascii="宋体" w:hAnsi="宋体"/>
                <w:color w:val="auto"/>
                <w:sz w:val="18"/>
                <w:szCs w:val="18"/>
              </w:rPr>
              <w:t>13.58</w:t>
            </w:r>
            <w:r>
              <w:rPr>
                <w:rFonts w:hint="eastAsia" w:ascii="宋体" w:hAnsi="宋体"/>
                <w:color w:val="auto"/>
                <w:sz w:val="18"/>
                <w:szCs w:val="18"/>
                <w:vertAlign w:val="superscript"/>
              </w:rPr>
              <w:t>b</w:t>
            </w:r>
            <w:r>
              <w:rPr>
                <w:rFonts w:hint="eastAsia" w:ascii="宋体" w:hAnsi="宋体"/>
                <w:color w:val="auto"/>
                <w:sz w:val="18"/>
                <w:szCs w:val="18"/>
                <w:vertAlign w:val="baseline"/>
              </w:rPr>
              <w:t>×</w:t>
            </w:r>
            <w:r>
              <w:rPr>
                <w:rFonts w:hint="eastAsia" w:ascii="宋体" w:hAnsi="宋体"/>
                <w:color w:val="auto"/>
                <w:sz w:val="18"/>
                <w:szCs w:val="18"/>
                <w:vertAlign w:val="baseline"/>
                <w:lang w:val="en-US" w:eastAsia="zh-CN"/>
              </w:rPr>
              <w:t>10</w:t>
            </w:r>
            <w:r>
              <w:rPr>
                <w:rFonts w:hint="eastAsia" w:ascii="宋体" w:hAnsi="宋体"/>
                <w:color w:val="auto"/>
                <w:sz w:val="18"/>
                <w:szCs w:val="18"/>
                <w:vertAlign w:val="superscript"/>
                <w:lang w:val="en-US" w:eastAsia="zh-CN"/>
              </w:rPr>
              <w:t>-3</w:t>
            </w:r>
          </w:p>
        </w:tc>
        <w:tc>
          <w:tcPr>
            <w:tcW w:w="847" w:type="pct"/>
            <w:tcBorders>
              <w:tl2br w:val="nil"/>
              <w:tr2bl w:val="nil"/>
            </w:tcBorders>
            <w:shd w:val="clear" w:color="auto" w:fill="auto"/>
            <w:vAlign w:val="center"/>
          </w:tcPr>
          <w:p w14:paraId="5D9B4943">
            <w:pPr>
              <w:jc w:val="center"/>
              <w:rPr>
                <w:rFonts w:hint="eastAsia" w:ascii="宋体" w:hAnsi="宋体" w:eastAsia="宋体" w:cs="Times New Roman"/>
                <w:color w:val="auto"/>
                <w:kern w:val="2"/>
                <w:sz w:val="18"/>
                <w:szCs w:val="18"/>
                <w:vertAlign w:val="superscript"/>
                <w:lang w:val="en-US" w:eastAsia="zh-CN" w:bidi="ar-SA"/>
              </w:rPr>
            </w:pPr>
            <w:r>
              <w:rPr>
                <w:rFonts w:hint="eastAsia" w:ascii="宋体" w:hAnsi="宋体"/>
                <w:color w:val="auto"/>
                <w:sz w:val="18"/>
                <w:szCs w:val="18"/>
              </w:rPr>
              <w:t>99</w:t>
            </w:r>
            <w:r>
              <w:rPr>
                <w:rFonts w:hint="eastAsia" w:ascii="宋体" w:hAnsi="宋体"/>
                <w:color w:val="auto"/>
                <w:sz w:val="18"/>
                <w:szCs w:val="18"/>
                <w:vertAlign w:val="superscript"/>
                <w:lang w:val="en-US" w:eastAsia="zh-CN"/>
              </w:rPr>
              <w:t>b</w:t>
            </w:r>
          </w:p>
        </w:tc>
      </w:tr>
      <w:tr w14:paraId="17C7F1A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548" w:type="pct"/>
            <w:vMerge w:val="continue"/>
            <w:tcBorders>
              <w:tl2br w:val="nil"/>
              <w:tr2bl w:val="nil"/>
            </w:tcBorders>
            <w:vAlign w:val="center"/>
          </w:tcPr>
          <w:p w14:paraId="2BC4967F">
            <w:pPr>
              <w:jc w:val="center"/>
              <w:rPr>
                <w:rFonts w:ascii="宋体" w:hAnsi="宋体"/>
                <w:color w:val="auto"/>
                <w:sz w:val="18"/>
                <w:szCs w:val="18"/>
              </w:rPr>
            </w:pPr>
          </w:p>
        </w:tc>
        <w:tc>
          <w:tcPr>
            <w:tcW w:w="844" w:type="pct"/>
            <w:tcBorders>
              <w:tl2br w:val="nil"/>
              <w:tr2bl w:val="nil"/>
            </w:tcBorders>
            <w:shd w:val="clear" w:color="auto" w:fill="auto"/>
            <w:vAlign w:val="center"/>
          </w:tcPr>
          <w:p w14:paraId="1B8C9B48">
            <w:pPr>
              <w:jc w:val="center"/>
              <w:rPr>
                <w:rFonts w:hint="default" w:ascii="宋体" w:hAnsi="宋体" w:eastAsia="宋体" w:cs="Times New Roman"/>
                <w:color w:val="auto"/>
                <w:kern w:val="2"/>
                <w:sz w:val="18"/>
                <w:szCs w:val="18"/>
                <w:lang w:val="en-US" w:eastAsia="zh-CN" w:bidi="ar-SA"/>
              </w:rPr>
            </w:pPr>
            <w:r>
              <w:rPr>
                <w:rFonts w:hint="eastAsia" w:ascii="宋体" w:hAnsi="宋体" w:cs="Times New Roman"/>
                <w:color w:val="auto"/>
                <w:kern w:val="2"/>
                <w:sz w:val="18"/>
                <w:szCs w:val="18"/>
                <w:lang w:val="en-US" w:eastAsia="zh-CN" w:bidi="ar-SA"/>
              </w:rPr>
              <w:t>炼厂干气</w:t>
            </w:r>
          </w:p>
        </w:tc>
        <w:tc>
          <w:tcPr>
            <w:tcW w:w="599" w:type="pct"/>
            <w:tcBorders>
              <w:tl2br w:val="nil"/>
              <w:tr2bl w:val="nil"/>
            </w:tcBorders>
            <w:shd w:val="clear" w:color="auto" w:fill="auto"/>
            <w:vAlign w:val="center"/>
          </w:tcPr>
          <w:p w14:paraId="03349063">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t</w:t>
            </w:r>
          </w:p>
        </w:tc>
        <w:tc>
          <w:tcPr>
            <w:tcW w:w="1215" w:type="pct"/>
            <w:tcBorders>
              <w:tl2br w:val="nil"/>
              <w:tr2bl w:val="nil"/>
            </w:tcBorders>
            <w:shd w:val="clear" w:color="auto" w:fill="auto"/>
            <w:vAlign w:val="center"/>
          </w:tcPr>
          <w:p w14:paraId="60594941">
            <w:pPr>
              <w:jc w:val="center"/>
              <w:rPr>
                <w:rFonts w:hint="default" w:ascii="宋体" w:hAnsi="宋体" w:eastAsia="宋体" w:cs="Times New Roman"/>
                <w:color w:val="auto"/>
                <w:kern w:val="2"/>
                <w:sz w:val="18"/>
                <w:szCs w:val="18"/>
                <w:vertAlign w:val="baseline"/>
                <w:lang w:val="en-US" w:eastAsia="zh-CN" w:bidi="ar-SA"/>
              </w:rPr>
            </w:pPr>
            <w:r>
              <w:rPr>
                <w:rFonts w:hint="eastAsia" w:ascii="宋体" w:hAnsi="宋体" w:cs="Times New Roman"/>
                <w:color w:val="auto"/>
                <w:kern w:val="2"/>
                <w:sz w:val="18"/>
                <w:szCs w:val="18"/>
                <w:vertAlign w:val="baseline"/>
                <w:lang w:val="en-US" w:eastAsia="zh-CN" w:bidi="ar-SA"/>
              </w:rPr>
              <w:t>45.998</w:t>
            </w:r>
            <w:r>
              <w:rPr>
                <w:rFonts w:hint="eastAsia" w:ascii="宋体" w:hAnsi="宋体"/>
                <w:color w:val="auto"/>
                <w:sz w:val="18"/>
                <w:szCs w:val="18"/>
                <w:vertAlign w:val="superscript"/>
              </w:rPr>
              <w:t>a</w:t>
            </w:r>
          </w:p>
        </w:tc>
        <w:tc>
          <w:tcPr>
            <w:tcW w:w="945" w:type="pct"/>
            <w:tcBorders>
              <w:tl2br w:val="nil"/>
              <w:tr2bl w:val="nil"/>
            </w:tcBorders>
            <w:shd w:val="clear" w:color="auto" w:fill="auto"/>
            <w:vAlign w:val="center"/>
          </w:tcPr>
          <w:p w14:paraId="228C1114">
            <w:pPr>
              <w:jc w:val="center"/>
              <w:rPr>
                <w:rFonts w:hint="default" w:ascii="宋体" w:hAnsi="宋体" w:eastAsia="宋体" w:cs="Times New Roman"/>
                <w:color w:val="auto"/>
                <w:kern w:val="2"/>
                <w:sz w:val="18"/>
                <w:szCs w:val="18"/>
                <w:vertAlign w:val="baseline"/>
                <w:lang w:val="en-US" w:eastAsia="zh-CN" w:bidi="ar-SA"/>
              </w:rPr>
            </w:pPr>
            <w:r>
              <w:rPr>
                <w:rFonts w:hint="eastAsia" w:ascii="宋体" w:hAnsi="宋体" w:cs="Times New Roman"/>
                <w:color w:val="auto"/>
                <w:kern w:val="2"/>
                <w:sz w:val="18"/>
                <w:szCs w:val="18"/>
                <w:vertAlign w:val="baseline"/>
                <w:lang w:val="en-US" w:eastAsia="zh-CN" w:bidi="ar-SA"/>
              </w:rPr>
              <w:t>18.2</w:t>
            </w:r>
            <w:r>
              <w:rPr>
                <w:rFonts w:hint="eastAsia" w:ascii="宋体" w:hAnsi="宋体"/>
                <w:color w:val="auto"/>
                <w:sz w:val="18"/>
                <w:szCs w:val="18"/>
                <w:vertAlign w:val="superscript"/>
              </w:rPr>
              <w:t>b</w:t>
            </w:r>
            <w:r>
              <w:rPr>
                <w:rFonts w:hint="eastAsia" w:ascii="宋体" w:hAnsi="宋体"/>
                <w:color w:val="auto"/>
                <w:sz w:val="18"/>
                <w:szCs w:val="18"/>
                <w:vertAlign w:val="baseline"/>
              </w:rPr>
              <w:t>×</w:t>
            </w:r>
            <w:r>
              <w:rPr>
                <w:rFonts w:hint="eastAsia" w:ascii="宋体" w:hAnsi="宋体"/>
                <w:color w:val="auto"/>
                <w:sz w:val="18"/>
                <w:szCs w:val="18"/>
                <w:vertAlign w:val="baseline"/>
                <w:lang w:val="en-US" w:eastAsia="zh-CN"/>
              </w:rPr>
              <w:t>10</w:t>
            </w:r>
            <w:r>
              <w:rPr>
                <w:rFonts w:hint="eastAsia" w:ascii="宋体" w:hAnsi="宋体"/>
                <w:color w:val="auto"/>
                <w:sz w:val="18"/>
                <w:szCs w:val="18"/>
                <w:vertAlign w:val="superscript"/>
                <w:lang w:val="en-US" w:eastAsia="zh-CN"/>
              </w:rPr>
              <w:t>-3</w:t>
            </w:r>
          </w:p>
        </w:tc>
        <w:tc>
          <w:tcPr>
            <w:tcW w:w="847" w:type="pct"/>
            <w:tcBorders>
              <w:tl2br w:val="nil"/>
              <w:tr2bl w:val="nil"/>
            </w:tcBorders>
            <w:shd w:val="clear" w:color="auto" w:fill="auto"/>
            <w:vAlign w:val="center"/>
          </w:tcPr>
          <w:p w14:paraId="469A6D66">
            <w:pPr>
              <w:jc w:val="center"/>
              <w:rPr>
                <w:rFonts w:hint="default" w:ascii="宋体" w:hAnsi="宋体" w:eastAsia="宋体" w:cs="Times New Roman"/>
                <w:color w:val="auto"/>
                <w:kern w:val="2"/>
                <w:sz w:val="18"/>
                <w:szCs w:val="18"/>
                <w:vertAlign w:val="baseline"/>
                <w:lang w:val="en-US" w:eastAsia="zh-CN" w:bidi="ar-SA"/>
              </w:rPr>
            </w:pPr>
            <w:r>
              <w:rPr>
                <w:rFonts w:hint="eastAsia" w:ascii="宋体" w:hAnsi="宋体" w:cs="Times New Roman"/>
                <w:color w:val="auto"/>
                <w:kern w:val="2"/>
                <w:sz w:val="18"/>
                <w:szCs w:val="18"/>
                <w:vertAlign w:val="baseline"/>
                <w:lang w:val="en-US" w:eastAsia="zh-CN" w:bidi="ar-SA"/>
              </w:rPr>
              <w:t>99</w:t>
            </w:r>
            <w:r>
              <w:rPr>
                <w:rFonts w:hint="eastAsia" w:ascii="宋体" w:hAnsi="宋体"/>
                <w:color w:val="auto"/>
                <w:sz w:val="18"/>
                <w:szCs w:val="18"/>
                <w:vertAlign w:val="superscript"/>
                <w:lang w:val="en-US" w:eastAsia="zh-CN"/>
              </w:rPr>
              <w:t>b</w:t>
            </w:r>
          </w:p>
        </w:tc>
      </w:tr>
      <w:tr w14:paraId="5C91CC6C">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548" w:type="pct"/>
            <w:vMerge w:val="continue"/>
            <w:tcBorders>
              <w:bottom w:val="single" w:color="000000" w:themeColor="text1" w:sz="12" w:space="0"/>
              <w:tl2br w:val="nil"/>
              <w:tr2bl w:val="nil"/>
            </w:tcBorders>
            <w:vAlign w:val="center"/>
          </w:tcPr>
          <w:p w14:paraId="02F35905">
            <w:pPr>
              <w:jc w:val="center"/>
              <w:rPr>
                <w:rFonts w:ascii="宋体" w:hAnsi="宋体"/>
                <w:color w:val="auto"/>
                <w:sz w:val="18"/>
                <w:szCs w:val="18"/>
              </w:rPr>
            </w:pPr>
          </w:p>
        </w:tc>
        <w:tc>
          <w:tcPr>
            <w:tcW w:w="844" w:type="pct"/>
            <w:tcBorders>
              <w:bottom w:val="single" w:color="000000" w:themeColor="text1" w:sz="12" w:space="0"/>
              <w:tl2br w:val="nil"/>
              <w:tr2bl w:val="nil"/>
            </w:tcBorders>
            <w:shd w:val="clear" w:color="auto" w:fill="auto"/>
            <w:vAlign w:val="center"/>
          </w:tcPr>
          <w:p w14:paraId="6C1DBAC2">
            <w:pPr>
              <w:jc w:val="center"/>
              <w:rPr>
                <w:rFonts w:hint="default" w:ascii="宋体" w:hAnsi="宋体"/>
                <w:color w:val="auto"/>
                <w:sz w:val="18"/>
                <w:szCs w:val="18"/>
                <w:lang w:val="en-US" w:eastAsia="zh-CN"/>
              </w:rPr>
            </w:pPr>
            <w:r>
              <w:rPr>
                <w:rFonts w:hint="eastAsia" w:ascii="宋体" w:hAnsi="宋体"/>
                <w:color w:val="auto"/>
                <w:sz w:val="18"/>
                <w:szCs w:val="18"/>
                <w:lang w:val="en-US" w:eastAsia="zh-CN"/>
              </w:rPr>
              <w:t>其他煤气</w:t>
            </w:r>
          </w:p>
        </w:tc>
        <w:tc>
          <w:tcPr>
            <w:tcW w:w="599" w:type="pct"/>
            <w:tcBorders>
              <w:bottom w:val="single" w:color="000000" w:themeColor="text1" w:sz="12" w:space="0"/>
              <w:tl2br w:val="nil"/>
              <w:tr2bl w:val="nil"/>
            </w:tcBorders>
            <w:shd w:val="clear" w:color="auto" w:fill="auto"/>
            <w:vAlign w:val="center"/>
          </w:tcPr>
          <w:p w14:paraId="270DECB8">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10</w:t>
            </w:r>
            <w:r>
              <w:rPr>
                <w:rFonts w:hint="default" w:ascii="Times New Roman" w:hAnsi="Times New Roman" w:cs="Times New Roman"/>
                <w:color w:val="auto"/>
                <w:sz w:val="18"/>
                <w:szCs w:val="18"/>
                <w:vertAlign w:val="superscript"/>
                <w:lang w:val="en-US" w:eastAsia="zh-CN"/>
              </w:rPr>
              <w:t xml:space="preserve">4 </w:t>
            </w:r>
            <w:r>
              <w:rPr>
                <w:rFonts w:hint="default" w:ascii="Times New Roman" w:hAnsi="Times New Roman" w:cs="Times New Roman"/>
                <w:color w:val="auto"/>
                <w:sz w:val="18"/>
                <w:szCs w:val="18"/>
                <w:vertAlign w:val="baseline"/>
                <w:lang w:val="en-US" w:eastAsia="zh-CN"/>
              </w:rPr>
              <w:t>Nm</w:t>
            </w:r>
            <w:r>
              <w:rPr>
                <w:rFonts w:hint="default" w:ascii="Times New Roman" w:hAnsi="Times New Roman" w:cs="Times New Roman"/>
                <w:color w:val="auto"/>
                <w:sz w:val="18"/>
                <w:szCs w:val="18"/>
                <w:vertAlign w:val="superscript"/>
                <w:lang w:val="en-US" w:eastAsia="zh-CN"/>
              </w:rPr>
              <w:t>3</w:t>
            </w:r>
          </w:p>
        </w:tc>
        <w:tc>
          <w:tcPr>
            <w:tcW w:w="1215" w:type="pct"/>
            <w:tcBorders>
              <w:bottom w:val="single" w:color="000000" w:themeColor="text1" w:sz="12" w:space="0"/>
              <w:tl2br w:val="nil"/>
              <w:tr2bl w:val="nil"/>
            </w:tcBorders>
            <w:shd w:val="clear" w:color="auto" w:fill="auto"/>
            <w:vAlign w:val="center"/>
          </w:tcPr>
          <w:p w14:paraId="06F42A38">
            <w:pPr>
              <w:jc w:val="center"/>
              <w:rPr>
                <w:rFonts w:hint="eastAsia" w:ascii="宋体" w:hAnsi="宋体" w:eastAsia="宋体" w:cs="Times New Roman"/>
                <w:color w:val="auto"/>
                <w:kern w:val="2"/>
                <w:sz w:val="18"/>
                <w:szCs w:val="18"/>
                <w:vertAlign w:val="superscript"/>
                <w:lang w:val="en-US" w:eastAsia="zh-CN" w:bidi="ar-SA"/>
              </w:rPr>
            </w:pPr>
            <w:r>
              <w:rPr>
                <w:rFonts w:hint="eastAsia" w:ascii="宋体" w:hAnsi="宋体"/>
                <w:color w:val="auto"/>
                <w:sz w:val="18"/>
                <w:szCs w:val="18"/>
                <w:lang w:val="en-US" w:eastAsia="zh-CN"/>
              </w:rPr>
              <w:t>52.270</w:t>
            </w:r>
            <w:r>
              <w:rPr>
                <w:rFonts w:hint="eastAsia" w:ascii="宋体" w:hAnsi="宋体"/>
                <w:color w:val="auto"/>
                <w:sz w:val="18"/>
                <w:szCs w:val="18"/>
                <w:vertAlign w:val="superscript"/>
              </w:rPr>
              <w:t>a</w:t>
            </w:r>
          </w:p>
        </w:tc>
        <w:tc>
          <w:tcPr>
            <w:tcW w:w="945" w:type="pct"/>
            <w:tcBorders>
              <w:bottom w:val="single" w:color="000000" w:themeColor="text1" w:sz="12" w:space="0"/>
              <w:tl2br w:val="nil"/>
              <w:tr2bl w:val="nil"/>
            </w:tcBorders>
            <w:shd w:val="clear" w:color="auto" w:fill="auto"/>
            <w:vAlign w:val="center"/>
          </w:tcPr>
          <w:p w14:paraId="53EDAC9D">
            <w:pPr>
              <w:jc w:val="center"/>
              <w:rPr>
                <w:rFonts w:hint="eastAsia" w:ascii="宋体" w:hAnsi="宋体" w:eastAsia="宋体" w:cs="Times New Roman"/>
                <w:color w:val="auto"/>
                <w:kern w:val="2"/>
                <w:sz w:val="18"/>
                <w:szCs w:val="18"/>
                <w:vertAlign w:val="superscript"/>
                <w:lang w:val="en-US" w:eastAsia="zh-CN" w:bidi="ar-SA"/>
              </w:rPr>
            </w:pPr>
            <w:r>
              <w:rPr>
                <w:rFonts w:hint="eastAsia" w:ascii="宋体" w:hAnsi="宋体"/>
                <w:color w:val="auto"/>
                <w:sz w:val="18"/>
                <w:szCs w:val="18"/>
              </w:rPr>
              <w:t>1</w:t>
            </w:r>
            <w:r>
              <w:rPr>
                <w:rFonts w:hint="eastAsia" w:ascii="宋体" w:hAnsi="宋体"/>
                <w:color w:val="auto"/>
                <w:sz w:val="18"/>
                <w:szCs w:val="18"/>
                <w:lang w:val="en-US" w:eastAsia="zh-CN"/>
              </w:rPr>
              <w:t>2.2</w:t>
            </w:r>
            <w:r>
              <w:rPr>
                <w:rFonts w:hint="eastAsia" w:ascii="宋体" w:hAnsi="宋体"/>
                <w:color w:val="auto"/>
                <w:sz w:val="18"/>
                <w:szCs w:val="18"/>
                <w:vertAlign w:val="superscript"/>
              </w:rPr>
              <w:t>b</w:t>
            </w:r>
            <w:r>
              <w:rPr>
                <w:rFonts w:hint="eastAsia" w:ascii="宋体" w:hAnsi="宋体"/>
                <w:color w:val="auto"/>
                <w:sz w:val="18"/>
                <w:szCs w:val="18"/>
                <w:vertAlign w:val="baseline"/>
              </w:rPr>
              <w:t>×</w:t>
            </w:r>
            <w:r>
              <w:rPr>
                <w:rFonts w:hint="eastAsia" w:ascii="宋体" w:hAnsi="宋体"/>
                <w:color w:val="auto"/>
                <w:sz w:val="18"/>
                <w:szCs w:val="18"/>
                <w:vertAlign w:val="baseline"/>
                <w:lang w:val="en-US" w:eastAsia="zh-CN"/>
              </w:rPr>
              <w:t>10</w:t>
            </w:r>
            <w:r>
              <w:rPr>
                <w:rFonts w:hint="eastAsia" w:ascii="宋体" w:hAnsi="宋体"/>
                <w:color w:val="auto"/>
                <w:sz w:val="18"/>
                <w:szCs w:val="18"/>
                <w:vertAlign w:val="superscript"/>
                <w:lang w:val="en-US" w:eastAsia="zh-CN"/>
              </w:rPr>
              <w:t>-3</w:t>
            </w:r>
          </w:p>
        </w:tc>
        <w:tc>
          <w:tcPr>
            <w:tcW w:w="847" w:type="pct"/>
            <w:tcBorders>
              <w:bottom w:val="single" w:color="000000" w:themeColor="text1" w:sz="12" w:space="0"/>
              <w:tl2br w:val="nil"/>
              <w:tr2bl w:val="nil"/>
            </w:tcBorders>
            <w:shd w:val="clear" w:color="auto" w:fill="auto"/>
            <w:vAlign w:val="center"/>
          </w:tcPr>
          <w:p w14:paraId="43F3B2BC">
            <w:pPr>
              <w:jc w:val="center"/>
              <w:rPr>
                <w:rFonts w:hint="eastAsia" w:ascii="宋体" w:hAnsi="宋体" w:eastAsia="宋体" w:cs="Times New Roman"/>
                <w:color w:val="auto"/>
                <w:kern w:val="2"/>
                <w:sz w:val="18"/>
                <w:szCs w:val="18"/>
                <w:vertAlign w:val="superscript"/>
                <w:lang w:val="en-US" w:eastAsia="zh-CN" w:bidi="ar-SA"/>
              </w:rPr>
            </w:pPr>
            <w:r>
              <w:rPr>
                <w:rFonts w:hint="eastAsia" w:ascii="宋体" w:hAnsi="宋体"/>
                <w:color w:val="auto"/>
                <w:sz w:val="18"/>
                <w:szCs w:val="18"/>
              </w:rPr>
              <w:t>99</w:t>
            </w:r>
            <w:r>
              <w:rPr>
                <w:rFonts w:hint="eastAsia" w:ascii="宋体" w:hAnsi="宋体"/>
                <w:color w:val="auto"/>
                <w:sz w:val="18"/>
                <w:szCs w:val="18"/>
                <w:vertAlign w:val="superscript"/>
                <w:lang w:val="en-US" w:eastAsia="zh-CN"/>
              </w:rPr>
              <w:t>b</w:t>
            </w:r>
          </w:p>
        </w:tc>
      </w:tr>
      <w:tr w14:paraId="3A2EBFD7">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50" w:hRule="atLeast"/>
          <w:jc w:val="center"/>
        </w:trPr>
        <w:tc>
          <w:tcPr>
            <w:tcW w:w="5000" w:type="pct"/>
            <w:gridSpan w:val="6"/>
            <w:tcBorders>
              <w:top w:val="single" w:color="000000" w:themeColor="text1" w:sz="12" w:space="0"/>
            </w:tcBorders>
            <w:vAlign w:val="center"/>
          </w:tcPr>
          <w:p w14:paraId="1BAF211B">
            <w:pPr>
              <w:widowControl/>
              <w:ind w:firstLine="360" w:firstLineChars="200"/>
              <w:jc w:val="left"/>
              <w:rPr>
                <w:rFonts w:hint="eastAsia" w:ascii="宋体" w:hAnsi="宋体" w:eastAsia="宋体" w:cs="宋体"/>
                <w:color w:val="auto"/>
                <w:sz w:val="18"/>
                <w:szCs w:val="18"/>
              </w:rPr>
            </w:pPr>
            <w:r>
              <w:rPr>
                <w:rFonts w:hint="eastAsia" w:ascii="宋体" w:hAnsi="宋体" w:eastAsia="宋体" w:cs="宋体"/>
                <w:color w:val="auto"/>
                <w:sz w:val="18"/>
                <w:szCs w:val="18"/>
                <w:vertAlign w:val="superscript"/>
              </w:rPr>
              <w:t>a</w:t>
            </w:r>
            <w:r>
              <w:rPr>
                <w:rFonts w:hint="eastAsia" w:ascii="宋体" w:hAnsi="宋体" w:eastAsia="宋体" w:cs="宋体"/>
                <w:color w:val="auto"/>
                <w:sz w:val="18"/>
                <w:szCs w:val="18"/>
                <w:lang w:val="en-US" w:eastAsia="zh-CN"/>
              </w:rPr>
              <w:t>数值取值来源为</w:t>
            </w:r>
            <w:r>
              <w:rPr>
                <w:rFonts w:hint="eastAsia" w:ascii="宋体" w:hAnsi="宋体" w:eastAsia="宋体" w:cs="宋体"/>
                <w:color w:val="auto"/>
                <w:sz w:val="18"/>
                <w:szCs w:val="18"/>
              </w:rPr>
              <w:t>《中国能源统计年鉴20</w:t>
            </w:r>
            <w:r>
              <w:rPr>
                <w:rFonts w:hint="eastAsia" w:ascii="宋体" w:hAnsi="宋体" w:eastAsia="宋体" w:cs="宋体"/>
                <w:color w:val="auto"/>
                <w:sz w:val="18"/>
                <w:szCs w:val="18"/>
                <w:lang w:val="en-US" w:eastAsia="zh-CN"/>
              </w:rPr>
              <w:t>2</w:t>
            </w:r>
            <w:r>
              <w:rPr>
                <w:rFonts w:hint="eastAsia" w:ascii="宋体" w:hAnsi="宋体" w:cs="宋体"/>
                <w:color w:val="auto"/>
                <w:sz w:val="18"/>
                <w:szCs w:val="18"/>
                <w:lang w:val="en-US" w:eastAsia="zh-CN"/>
              </w:rPr>
              <w:t>3</w:t>
            </w:r>
            <w:r>
              <w:rPr>
                <w:rFonts w:hint="eastAsia" w:ascii="宋体" w:hAnsi="宋体" w:eastAsia="宋体" w:cs="宋体"/>
                <w:color w:val="auto"/>
                <w:sz w:val="18"/>
                <w:szCs w:val="18"/>
              </w:rPr>
              <w:t>》</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统计年鉴有更新时，使用其最新值</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w:t>
            </w:r>
          </w:p>
          <w:p w14:paraId="28F3195E">
            <w:pPr>
              <w:widowControl/>
              <w:ind w:firstLine="360" w:firstLineChars="200"/>
              <w:jc w:val="left"/>
              <w:rPr>
                <w:rFonts w:hint="eastAsia" w:ascii="宋体" w:hAnsi="宋体" w:eastAsia="宋体" w:cs="宋体"/>
                <w:color w:val="auto"/>
                <w:sz w:val="18"/>
                <w:szCs w:val="18"/>
              </w:rPr>
            </w:pPr>
            <w:r>
              <w:rPr>
                <w:rFonts w:hint="eastAsia" w:ascii="宋体" w:hAnsi="宋体" w:eastAsia="宋体" w:cs="宋体"/>
                <w:color w:val="auto"/>
                <w:sz w:val="18"/>
                <w:szCs w:val="18"/>
                <w:vertAlign w:val="superscript"/>
              </w:rPr>
              <w:t>b</w:t>
            </w:r>
            <w:r>
              <w:rPr>
                <w:rFonts w:hint="eastAsia" w:ascii="宋体" w:hAnsi="宋体" w:eastAsia="宋体" w:cs="宋体"/>
                <w:color w:val="auto"/>
                <w:sz w:val="18"/>
                <w:szCs w:val="18"/>
                <w:lang w:val="en-US" w:eastAsia="zh-CN"/>
              </w:rPr>
              <w:t>数值取值来源为</w:t>
            </w:r>
            <w:r>
              <w:rPr>
                <w:rFonts w:hint="eastAsia" w:ascii="宋体" w:hAnsi="宋体" w:eastAsia="宋体" w:cs="宋体"/>
                <w:color w:val="auto"/>
                <w:sz w:val="18"/>
                <w:szCs w:val="18"/>
              </w:rPr>
              <w:t>《省级温室气体清单</w:t>
            </w:r>
            <w:r>
              <w:rPr>
                <w:rFonts w:hint="eastAsia" w:ascii="宋体" w:hAnsi="宋体" w:cs="宋体"/>
                <w:color w:val="auto"/>
                <w:sz w:val="18"/>
                <w:szCs w:val="18"/>
                <w:lang w:val="en-US" w:eastAsia="zh-CN"/>
              </w:rPr>
              <w:t>编制</w:t>
            </w:r>
            <w:r>
              <w:rPr>
                <w:rFonts w:hint="eastAsia" w:ascii="宋体" w:hAnsi="宋体" w:eastAsia="宋体" w:cs="宋体"/>
                <w:color w:val="auto"/>
                <w:sz w:val="18"/>
                <w:szCs w:val="18"/>
              </w:rPr>
              <w:t>指南（</w:t>
            </w:r>
            <w:r>
              <w:rPr>
                <w:rFonts w:hint="eastAsia" w:ascii="宋体" w:hAnsi="宋体" w:eastAsia="宋体" w:cs="宋体"/>
                <w:color w:val="auto"/>
                <w:sz w:val="18"/>
                <w:szCs w:val="18"/>
                <w:lang w:val="en-US" w:eastAsia="zh-CN"/>
              </w:rPr>
              <w:t>试</w:t>
            </w:r>
            <w:r>
              <w:rPr>
                <w:rFonts w:hint="eastAsia" w:ascii="宋体" w:hAnsi="宋体" w:eastAsia="宋体" w:cs="宋体"/>
                <w:color w:val="auto"/>
                <w:sz w:val="18"/>
                <w:szCs w:val="18"/>
              </w:rPr>
              <w:t>行）》；</w:t>
            </w:r>
          </w:p>
          <w:p w14:paraId="67EB1E1B">
            <w:pPr>
              <w:widowControl/>
              <w:ind w:firstLine="360" w:firstLineChars="200"/>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vertAlign w:val="superscript"/>
                <w:lang w:val="en-US" w:eastAsia="zh-CN"/>
              </w:rPr>
              <w:t>c</w:t>
            </w:r>
            <w:r>
              <w:rPr>
                <w:rFonts w:hint="eastAsia" w:ascii="宋体" w:hAnsi="宋体" w:eastAsia="宋体" w:cs="宋体"/>
                <w:color w:val="auto"/>
                <w:sz w:val="18"/>
                <w:szCs w:val="18"/>
                <w:lang w:val="en-US" w:eastAsia="zh-CN"/>
              </w:rPr>
              <w:t>数值取值来源为</w:t>
            </w:r>
            <w:r>
              <w:rPr>
                <w:rFonts w:hint="eastAsia" w:ascii="宋体" w:hAnsi="宋体" w:eastAsia="宋体" w:cs="宋体"/>
                <w:color w:val="auto"/>
                <w:sz w:val="18"/>
                <w:szCs w:val="18"/>
              </w:rPr>
              <w:t>《2006年IPCC国家温室气体清单指南》</w:t>
            </w:r>
            <w:r>
              <w:rPr>
                <w:rFonts w:hint="eastAsia" w:ascii="宋体" w:hAnsi="宋体" w:eastAsia="宋体" w:cs="宋体"/>
                <w:color w:val="auto"/>
                <w:sz w:val="18"/>
                <w:szCs w:val="18"/>
                <w:lang w:val="en-US" w:eastAsia="zh-CN"/>
              </w:rPr>
              <w:t>；</w:t>
            </w:r>
          </w:p>
          <w:p w14:paraId="2EC208F2">
            <w:pPr>
              <w:widowControl/>
              <w:ind w:firstLine="360" w:firstLineChars="200"/>
              <w:jc w:val="left"/>
              <w:rPr>
                <w:rFonts w:hint="eastAsia" w:ascii="宋体" w:hAnsi="宋体"/>
                <w:color w:val="auto"/>
                <w:sz w:val="18"/>
                <w:szCs w:val="18"/>
                <w:lang w:val="en-US" w:eastAsia="zh-CN"/>
              </w:rPr>
            </w:pPr>
            <w:r>
              <w:rPr>
                <w:rFonts w:hint="eastAsia" w:ascii="宋体" w:hAnsi="宋体" w:eastAsia="宋体" w:cs="宋体"/>
                <w:color w:val="auto"/>
                <w:kern w:val="0"/>
                <w:sz w:val="18"/>
                <w:szCs w:val="18"/>
                <w:vertAlign w:val="superscript"/>
                <w:lang w:val="en-US" w:eastAsia="zh-CN" w:bidi="ar"/>
              </w:rPr>
              <w:t>d</w:t>
            </w:r>
            <w:r>
              <w:rPr>
                <w:rFonts w:hint="eastAsia" w:ascii="宋体" w:hAnsi="宋体" w:eastAsia="宋体" w:cs="宋体"/>
                <w:color w:val="auto"/>
                <w:kern w:val="0"/>
                <w:sz w:val="18"/>
                <w:szCs w:val="18"/>
                <w:lang w:val="en-US" w:eastAsia="zh-CN" w:bidi="ar"/>
              </w:rPr>
              <w:t>数据取值来源为《2005中国温室气体清单研究》中的有色金属工业数据。</w:t>
            </w:r>
          </w:p>
        </w:tc>
      </w:tr>
    </w:tbl>
    <w:p w14:paraId="2C7BBCA5">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default" w:ascii="黑体" w:hAnsi="黑体" w:eastAsia="黑体" w:cs="黑体"/>
          <w:color w:val="auto"/>
          <w:lang w:val="en-US" w:eastAsia="zh-CN"/>
        </w:rPr>
      </w:pPr>
      <w:r>
        <w:rPr>
          <w:rFonts w:hint="eastAsia" w:ascii="黑体" w:hAnsi="黑体" w:eastAsia="黑体" w:cs="黑体"/>
          <w:color w:val="auto"/>
          <w:lang w:val="en-US" w:eastAsia="zh-CN"/>
        </w:rPr>
        <w:t>表C.2  过程排放因子缺省值</w:t>
      </w:r>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87"/>
        <w:gridCol w:w="3087"/>
        <w:gridCol w:w="3091"/>
      </w:tblGrid>
      <w:tr w14:paraId="18B6A1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6" w:type="pct"/>
            <w:tcBorders>
              <w:bottom w:val="single" w:color="auto" w:sz="12" w:space="0"/>
            </w:tcBorders>
            <w:vAlign w:val="top"/>
          </w:tcPr>
          <w:p w14:paraId="78EA9BB3">
            <w:pPr>
              <w:keepNext w:val="0"/>
              <w:keepLines w:val="0"/>
              <w:pageBreakBefore w:val="0"/>
              <w:widowControl w:val="0"/>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参数名称</w:t>
            </w:r>
          </w:p>
        </w:tc>
        <w:tc>
          <w:tcPr>
            <w:tcW w:w="1666" w:type="pct"/>
            <w:tcBorders>
              <w:bottom w:val="single" w:color="auto" w:sz="12" w:space="0"/>
            </w:tcBorders>
            <w:vAlign w:val="top"/>
          </w:tcPr>
          <w:p w14:paraId="3164F167">
            <w:pPr>
              <w:keepNext w:val="0"/>
              <w:keepLines w:val="0"/>
              <w:pageBreakBefore w:val="0"/>
              <w:widowControl w:val="0"/>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单位</w:t>
            </w:r>
          </w:p>
        </w:tc>
        <w:tc>
          <w:tcPr>
            <w:tcW w:w="1667" w:type="pct"/>
            <w:tcBorders>
              <w:bottom w:val="single" w:color="auto" w:sz="12" w:space="0"/>
            </w:tcBorders>
            <w:vAlign w:val="top"/>
          </w:tcPr>
          <w:p w14:paraId="0F165791">
            <w:pPr>
              <w:keepNext w:val="0"/>
              <w:keepLines w:val="0"/>
              <w:pageBreakBefore w:val="0"/>
              <w:widowControl w:val="0"/>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量值</w:t>
            </w:r>
          </w:p>
        </w:tc>
      </w:tr>
      <w:tr w14:paraId="01D581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6" w:type="pct"/>
            <w:tcBorders>
              <w:top w:val="single" w:color="auto" w:sz="12" w:space="0"/>
              <w:tl2br w:val="nil"/>
              <w:tr2bl w:val="nil"/>
            </w:tcBorders>
            <w:vAlign w:val="top"/>
          </w:tcPr>
          <w:p w14:paraId="0C3EDF6C">
            <w:pPr>
              <w:keepNext w:val="0"/>
              <w:keepLines w:val="0"/>
              <w:pageBreakBefore w:val="0"/>
              <w:widowControl w:val="0"/>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焦炭作为还原剂的排放因子</w:t>
            </w:r>
          </w:p>
        </w:tc>
        <w:tc>
          <w:tcPr>
            <w:tcW w:w="1666" w:type="pct"/>
            <w:tcBorders>
              <w:top w:val="single" w:color="auto" w:sz="12" w:space="0"/>
              <w:tl2br w:val="nil"/>
              <w:tr2bl w:val="nil"/>
            </w:tcBorders>
            <w:vAlign w:val="top"/>
          </w:tcPr>
          <w:p w14:paraId="6C4F9F02">
            <w:pPr>
              <w:keepNext w:val="0"/>
              <w:keepLines w:val="0"/>
              <w:pageBreakBefore w:val="0"/>
              <w:widowControl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tCO</w:t>
            </w:r>
            <w:r>
              <w:rPr>
                <w:rFonts w:hint="default" w:ascii="Times New Roman" w:hAnsi="Times New Roman" w:eastAsia="宋体" w:cs="Times New Roman"/>
                <w:color w:val="auto"/>
                <w:sz w:val="18"/>
                <w:szCs w:val="18"/>
                <w:vertAlign w:val="subscript"/>
                <w:lang w:val="en-US" w:eastAsia="zh-CN"/>
              </w:rPr>
              <w:t>2</w:t>
            </w:r>
            <w:r>
              <w:rPr>
                <w:rFonts w:hint="default" w:ascii="Times New Roman" w:hAnsi="Times New Roman" w:eastAsia="宋体" w:cs="Times New Roman"/>
                <w:color w:val="auto"/>
                <w:sz w:val="18"/>
                <w:szCs w:val="18"/>
                <w:vertAlign w:val="baseline"/>
                <w:lang w:val="en-US" w:eastAsia="zh-CN"/>
              </w:rPr>
              <w:t>/t</w:t>
            </w:r>
          </w:p>
        </w:tc>
        <w:tc>
          <w:tcPr>
            <w:tcW w:w="1667" w:type="pct"/>
            <w:tcBorders>
              <w:top w:val="single" w:color="auto" w:sz="12" w:space="0"/>
              <w:tl2br w:val="nil"/>
              <w:tr2bl w:val="nil"/>
            </w:tcBorders>
            <w:vAlign w:val="top"/>
          </w:tcPr>
          <w:p w14:paraId="7FF25FB6">
            <w:pPr>
              <w:keepNext w:val="0"/>
              <w:keepLines w:val="0"/>
              <w:pageBreakBefore w:val="0"/>
              <w:widowControl w:val="0"/>
              <w:kinsoku/>
              <w:wordWrap/>
              <w:overflowPunct/>
              <w:topLinePunct w:val="0"/>
              <w:autoSpaceDE/>
              <w:autoSpaceDN/>
              <w:bidi w:val="0"/>
              <w:adjustRightInd/>
              <w:snapToGrid/>
              <w:spacing w:before="0" w:beforeLines="0" w:after="0" w:afterLines="0"/>
              <w:jc w:val="center"/>
              <w:textAlignment w:val="auto"/>
              <w:rPr>
                <w:rFonts w:hint="default" w:ascii="宋体" w:hAnsi="宋体" w:eastAsia="宋体" w:cs="宋体"/>
                <w:color w:val="auto"/>
                <w:sz w:val="18"/>
                <w:szCs w:val="18"/>
                <w:vertAlign w:val="superscript"/>
                <w:lang w:val="en-US" w:eastAsia="zh-CN"/>
              </w:rPr>
            </w:pPr>
            <w:r>
              <w:rPr>
                <w:rFonts w:hint="eastAsia" w:ascii="宋体" w:hAnsi="宋体" w:eastAsia="宋体" w:cs="宋体"/>
                <w:color w:val="auto"/>
                <w:sz w:val="18"/>
                <w:szCs w:val="18"/>
                <w:vertAlign w:val="baseline"/>
                <w:lang w:val="en-US" w:eastAsia="zh-CN"/>
              </w:rPr>
              <w:t>2.862</w:t>
            </w:r>
            <w:r>
              <w:rPr>
                <w:rFonts w:hint="eastAsia" w:ascii="宋体" w:hAnsi="宋体" w:eastAsia="宋体" w:cs="宋体"/>
                <w:color w:val="auto"/>
                <w:sz w:val="18"/>
                <w:szCs w:val="18"/>
                <w:vertAlign w:val="superscript"/>
                <w:lang w:val="en-US" w:eastAsia="zh-CN"/>
              </w:rPr>
              <w:t xml:space="preserve"> a</w:t>
            </w:r>
          </w:p>
        </w:tc>
      </w:tr>
      <w:tr w14:paraId="5E8E29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6" w:type="pct"/>
            <w:tcBorders>
              <w:tl2br w:val="nil"/>
              <w:tr2bl w:val="nil"/>
            </w:tcBorders>
            <w:vAlign w:val="top"/>
          </w:tcPr>
          <w:p w14:paraId="5DF0B91D">
            <w:pPr>
              <w:keepNext w:val="0"/>
              <w:keepLines w:val="0"/>
              <w:pageBreakBefore w:val="0"/>
              <w:widowControl w:val="0"/>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半焦作为还原剂的排放因子</w:t>
            </w:r>
          </w:p>
        </w:tc>
        <w:tc>
          <w:tcPr>
            <w:tcW w:w="1666" w:type="pct"/>
            <w:tcBorders>
              <w:tl2br w:val="nil"/>
              <w:tr2bl w:val="nil"/>
            </w:tcBorders>
            <w:vAlign w:val="top"/>
          </w:tcPr>
          <w:p w14:paraId="28311760">
            <w:pPr>
              <w:keepNext w:val="0"/>
              <w:keepLines w:val="0"/>
              <w:pageBreakBefore w:val="0"/>
              <w:widowControl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tCO</w:t>
            </w:r>
            <w:r>
              <w:rPr>
                <w:rFonts w:hint="default" w:ascii="Times New Roman" w:hAnsi="Times New Roman" w:eastAsia="宋体" w:cs="Times New Roman"/>
                <w:color w:val="auto"/>
                <w:sz w:val="18"/>
                <w:szCs w:val="18"/>
                <w:vertAlign w:val="subscript"/>
                <w:lang w:val="en-US" w:eastAsia="zh-CN"/>
              </w:rPr>
              <w:t>2</w:t>
            </w:r>
            <w:r>
              <w:rPr>
                <w:rFonts w:hint="default" w:ascii="Times New Roman" w:hAnsi="Times New Roman" w:eastAsia="宋体" w:cs="Times New Roman"/>
                <w:color w:val="auto"/>
                <w:sz w:val="18"/>
                <w:szCs w:val="18"/>
                <w:vertAlign w:val="baseline"/>
                <w:lang w:val="en-US" w:eastAsia="zh-CN"/>
              </w:rPr>
              <w:t>/t</w:t>
            </w:r>
          </w:p>
        </w:tc>
        <w:tc>
          <w:tcPr>
            <w:tcW w:w="1667" w:type="pct"/>
            <w:tcBorders>
              <w:tl2br w:val="nil"/>
              <w:tr2bl w:val="nil"/>
            </w:tcBorders>
            <w:vAlign w:val="top"/>
          </w:tcPr>
          <w:p w14:paraId="04954E62">
            <w:pPr>
              <w:keepNext w:val="0"/>
              <w:keepLines w:val="0"/>
              <w:pageBreakBefore w:val="0"/>
              <w:widowControl w:val="0"/>
              <w:kinsoku/>
              <w:wordWrap/>
              <w:overflowPunct/>
              <w:topLinePunct w:val="0"/>
              <w:autoSpaceDE/>
              <w:autoSpaceDN/>
              <w:bidi w:val="0"/>
              <w:adjustRightInd/>
              <w:snapToGrid/>
              <w:spacing w:before="0" w:beforeLines="0" w:after="0" w:afterLines="0"/>
              <w:jc w:val="center"/>
              <w:textAlignment w:val="auto"/>
              <w:rPr>
                <w:rFonts w:hint="default" w:ascii="宋体" w:hAnsi="宋体" w:eastAsia="宋体" w:cs="宋体"/>
                <w:color w:val="auto"/>
                <w:sz w:val="18"/>
                <w:szCs w:val="18"/>
                <w:vertAlign w:val="superscript"/>
                <w:lang w:val="en-US" w:eastAsia="zh-CN"/>
              </w:rPr>
            </w:pPr>
            <w:r>
              <w:rPr>
                <w:rFonts w:hint="eastAsia" w:ascii="宋体" w:hAnsi="宋体" w:eastAsia="宋体" w:cs="宋体"/>
                <w:color w:val="auto"/>
                <w:sz w:val="18"/>
                <w:szCs w:val="18"/>
                <w:vertAlign w:val="baseline"/>
                <w:lang w:val="en-US" w:eastAsia="zh-CN"/>
              </w:rPr>
              <w:t>2.853</w:t>
            </w:r>
            <w:r>
              <w:rPr>
                <w:rFonts w:hint="eastAsia" w:ascii="宋体" w:hAnsi="宋体" w:eastAsia="宋体" w:cs="宋体"/>
                <w:color w:val="auto"/>
                <w:sz w:val="18"/>
                <w:szCs w:val="18"/>
                <w:vertAlign w:val="superscript"/>
                <w:lang w:val="en-US" w:eastAsia="zh-CN"/>
              </w:rPr>
              <w:t xml:space="preserve"> a</w:t>
            </w:r>
          </w:p>
        </w:tc>
      </w:tr>
      <w:tr w14:paraId="4D41CD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6" w:type="pct"/>
            <w:tcBorders>
              <w:tl2br w:val="nil"/>
              <w:tr2bl w:val="nil"/>
            </w:tcBorders>
            <w:vAlign w:val="top"/>
          </w:tcPr>
          <w:p w14:paraId="7B609416">
            <w:pPr>
              <w:keepNext w:val="0"/>
              <w:keepLines w:val="0"/>
              <w:pageBreakBefore w:val="0"/>
              <w:widowControl w:val="0"/>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木炭作为还原剂的排放因子</w:t>
            </w:r>
          </w:p>
        </w:tc>
        <w:tc>
          <w:tcPr>
            <w:tcW w:w="1666" w:type="pct"/>
            <w:tcBorders>
              <w:tl2br w:val="nil"/>
              <w:tr2bl w:val="nil"/>
            </w:tcBorders>
            <w:vAlign w:val="top"/>
          </w:tcPr>
          <w:p w14:paraId="02EE78CD">
            <w:pPr>
              <w:keepNext w:val="0"/>
              <w:keepLines w:val="0"/>
              <w:pageBreakBefore w:val="0"/>
              <w:widowControl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tCO</w:t>
            </w:r>
            <w:r>
              <w:rPr>
                <w:rFonts w:hint="default" w:ascii="Times New Roman" w:hAnsi="Times New Roman" w:eastAsia="宋体" w:cs="Times New Roman"/>
                <w:color w:val="auto"/>
                <w:sz w:val="18"/>
                <w:szCs w:val="18"/>
                <w:vertAlign w:val="subscript"/>
                <w:lang w:val="en-US" w:eastAsia="zh-CN"/>
              </w:rPr>
              <w:t>2</w:t>
            </w:r>
            <w:r>
              <w:rPr>
                <w:rFonts w:hint="default" w:ascii="Times New Roman" w:hAnsi="Times New Roman" w:eastAsia="宋体" w:cs="Times New Roman"/>
                <w:color w:val="auto"/>
                <w:sz w:val="18"/>
                <w:szCs w:val="18"/>
                <w:vertAlign w:val="baseline"/>
                <w:lang w:val="en-US" w:eastAsia="zh-CN"/>
              </w:rPr>
              <w:t>/t</w:t>
            </w:r>
          </w:p>
        </w:tc>
        <w:tc>
          <w:tcPr>
            <w:tcW w:w="1667" w:type="pct"/>
            <w:tcBorders>
              <w:tl2br w:val="nil"/>
              <w:tr2bl w:val="nil"/>
            </w:tcBorders>
            <w:vAlign w:val="top"/>
          </w:tcPr>
          <w:p w14:paraId="11EFCBE8">
            <w:pPr>
              <w:keepNext w:val="0"/>
              <w:keepLines w:val="0"/>
              <w:pageBreakBefore w:val="0"/>
              <w:widowControl w:val="0"/>
              <w:kinsoku/>
              <w:wordWrap/>
              <w:overflowPunct/>
              <w:topLinePunct w:val="0"/>
              <w:autoSpaceDE/>
              <w:autoSpaceDN/>
              <w:bidi w:val="0"/>
              <w:adjustRightInd/>
              <w:snapToGrid/>
              <w:spacing w:before="0" w:beforeLines="0" w:after="0" w:afterLines="0"/>
              <w:jc w:val="center"/>
              <w:textAlignment w:val="auto"/>
              <w:rPr>
                <w:rFonts w:hint="default" w:ascii="宋体" w:hAnsi="宋体" w:eastAsia="宋体" w:cs="宋体"/>
                <w:color w:val="auto"/>
                <w:sz w:val="18"/>
                <w:szCs w:val="18"/>
                <w:vertAlign w:val="superscript"/>
                <w:lang w:val="en-US" w:eastAsia="zh-CN"/>
              </w:rPr>
            </w:pPr>
            <w:r>
              <w:rPr>
                <w:rFonts w:hint="eastAsia" w:ascii="宋体" w:hAnsi="宋体" w:eastAsia="宋体" w:cs="宋体"/>
                <w:color w:val="auto"/>
                <w:sz w:val="18"/>
                <w:szCs w:val="18"/>
                <w:vertAlign w:val="baseline"/>
                <w:lang w:val="en-US" w:eastAsia="zh-CN"/>
              </w:rPr>
              <w:t>0</w:t>
            </w:r>
            <w:r>
              <w:rPr>
                <w:rFonts w:hint="eastAsia" w:ascii="宋体" w:hAnsi="宋体" w:eastAsia="宋体" w:cs="宋体"/>
                <w:color w:val="auto"/>
                <w:sz w:val="18"/>
                <w:szCs w:val="18"/>
                <w:vertAlign w:val="superscript"/>
                <w:lang w:val="en-US" w:eastAsia="zh-CN"/>
              </w:rPr>
              <w:t xml:space="preserve"> b</w:t>
            </w:r>
          </w:p>
        </w:tc>
      </w:tr>
      <w:tr w14:paraId="72AABE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6" w:type="pct"/>
            <w:tcBorders>
              <w:tl2br w:val="nil"/>
              <w:tr2bl w:val="nil"/>
            </w:tcBorders>
            <w:shd w:val="clear" w:color="auto" w:fill="auto"/>
            <w:vAlign w:val="top"/>
          </w:tcPr>
          <w:p w14:paraId="12DA3982">
            <w:pPr>
              <w:keepNext w:val="0"/>
              <w:keepLines w:val="0"/>
              <w:pageBreakBefore w:val="0"/>
              <w:widowControl w:val="0"/>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碳酸钙分解的排放因子</w:t>
            </w:r>
          </w:p>
        </w:tc>
        <w:tc>
          <w:tcPr>
            <w:tcW w:w="1666" w:type="pct"/>
            <w:tcBorders>
              <w:tl2br w:val="nil"/>
              <w:tr2bl w:val="nil"/>
            </w:tcBorders>
            <w:shd w:val="clear" w:color="auto" w:fill="auto"/>
            <w:vAlign w:val="top"/>
          </w:tcPr>
          <w:p w14:paraId="276ABAD0">
            <w:pPr>
              <w:keepNext w:val="0"/>
              <w:keepLines w:val="0"/>
              <w:pageBreakBefore w:val="0"/>
              <w:widowControl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auto"/>
                <w:kern w:val="2"/>
                <w:sz w:val="18"/>
                <w:szCs w:val="18"/>
                <w:vertAlign w:val="baseline"/>
                <w:lang w:val="en-US" w:eastAsia="zh-CN" w:bidi="ar-SA"/>
              </w:rPr>
            </w:pPr>
            <w:r>
              <w:rPr>
                <w:rFonts w:hint="default" w:ascii="Times New Roman" w:hAnsi="Times New Roman" w:eastAsia="宋体" w:cs="Times New Roman"/>
                <w:color w:val="auto"/>
                <w:sz w:val="18"/>
                <w:szCs w:val="18"/>
                <w:vertAlign w:val="baseline"/>
                <w:lang w:val="en-US" w:eastAsia="zh-CN"/>
              </w:rPr>
              <w:t>tCO</w:t>
            </w:r>
            <w:r>
              <w:rPr>
                <w:rFonts w:hint="default" w:ascii="Times New Roman" w:hAnsi="Times New Roman" w:eastAsia="宋体" w:cs="Times New Roman"/>
                <w:color w:val="auto"/>
                <w:sz w:val="18"/>
                <w:szCs w:val="18"/>
                <w:vertAlign w:val="subscript"/>
                <w:lang w:val="en-US" w:eastAsia="zh-CN"/>
              </w:rPr>
              <w:t>2</w:t>
            </w:r>
            <w:r>
              <w:rPr>
                <w:rFonts w:hint="default" w:ascii="Times New Roman" w:hAnsi="Times New Roman" w:eastAsia="宋体" w:cs="Times New Roman"/>
                <w:color w:val="auto"/>
                <w:sz w:val="18"/>
                <w:szCs w:val="18"/>
                <w:vertAlign w:val="baseline"/>
                <w:lang w:val="en-US" w:eastAsia="zh-CN"/>
              </w:rPr>
              <w:t>/t</w:t>
            </w:r>
          </w:p>
        </w:tc>
        <w:tc>
          <w:tcPr>
            <w:tcW w:w="1667" w:type="pct"/>
            <w:tcBorders>
              <w:tl2br w:val="nil"/>
              <w:tr2bl w:val="nil"/>
            </w:tcBorders>
            <w:shd w:val="clear" w:color="auto" w:fill="auto"/>
            <w:vAlign w:val="top"/>
          </w:tcPr>
          <w:p w14:paraId="7FD25B0C">
            <w:pPr>
              <w:keepNext w:val="0"/>
              <w:keepLines w:val="0"/>
              <w:pageBreakBefore w:val="0"/>
              <w:widowControl w:val="0"/>
              <w:kinsoku/>
              <w:wordWrap/>
              <w:overflowPunct/>
              <w:topLinePunct w:val="0"/>
              <w:autoSpaceDE/>
              <w:autoSpaceDN/>
              <w:bidi w:val="0"/>
              <w:adjustRightInd/>
              <w:snapToGrid/>
              <w:spacing w:before="0" w:beforeLines="0" w:after="0" w:afterLines="0"/>
              <w:jc w:val="center"/>
              <w:textAlignment w:val="auto"/>
              <w:rPr>
                <w:rFonts w:hint="default" w:ascii="宋体" w:hAnsi="宋体" w:eastAsia="宋体" w:cs="宋体"/>
                <w:color w:val="auto"/>
                <w:kern w:val="2"/>
                <w:sz w:val="18"/>
                <w:szCs w:val="18"/>
                <w:vertAlign w:val="superscript"/>
                <w:lang w:val="en-US" w:eastAsia="zh-CN" w:bidi="ar-SA"/>
              </w:rPr>
            </w:pPr>
            <w:r>
              <w:rPr>
                <w:rFonts w:hint="eastAsia" w:ascii="宋体" w:hAnsi="宋体" w:eastAsia="宋体" w:cs="宋体"/>
                <w:color w:val="auto"/>
                <w:sz w:val="18"/>
                <w:szCs w:val="18"/>
                <w:vertAlign w:val="baseline"/>
                <w:lang w:val="en-US" w:eastAsia="zh-CN"/>
              </w:rPr>
              <w:t>0.440</w:t>
            </w:r>
            <w:r>
              <w:rPr>
                <w:rFonts w:hint="eastAsia" w:ascii="宋体" w:hAnsi="宋体" w:cs="宋体"/>
                <w:color w:val="auto"/>
                <w:sz w:val="18"/>
                <w:szCs w:val="18"/>
                <w:vertAlign w:val="superscript"/>
                <w:lang w:val="en-US" w:eastAsia="zh-CN"/>
              </w:rPr>
              <w:t xml:space="preserve"> c</w:t>
            </w:r>
          </w:p>
        </w:tc>
      </w:tr>
      <w:tr w14:paraId="54797E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6" w:type="pct"/>
            <w:tcBorders>
              <w:bottom w:val="single" w:color="auto" w:sz="12" w:space="0"/>
              <w:tl2br w:val="nil"/>
              <w:tr2bl w:val="nil"/>
            </w:tcBorders>
            <w:shd w:val="clear" w:color="auto" w:fill="auto"/>
            <w:vAlign w:val="top"/>
          </w:tcPr>
          <w:p w14:paraId="6AECB72C">
            <w:pPr>
              <w:keepNext w:val="0"/>
              <w:keepLines w:val="0"/>
              <w:pageBreakBefore w:val="0"/>
              <w:widowControl w:val="0"/>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碳酸钠分解的排放因子</w:t>
            </w:r>
          </w:p>
        </w:tc>
        <w:tc>
          <w:tcPr>
            <w:tcW w:w="1666" w:type="pct"/>
            <w:tcBorders>
              <w:bottom w:val="single" w:color="auto" w:sz="12" w:space="0"/>
              <w:tl2br w:val="nil"/>
              <w:tr2bl w:val="nil"/>
            </w:tcBorders>
            <w:shd w:val="clear" w:color="auto" w:fill="auto"/>
            <w:vAlign w:val="top"/>
          </w:tcPr>
          <w:p w14:paraId="0D2FB4A3">
            <w:pPr>
              <w:keepNext w:val="0"/>
              <w:keepLines w:val="0"/>
              <w:pageBreakBefore w:val="0"/>
              <w:widowControl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auto"/>
                <w:kern w:val="2"/>
                <w:sz w:val="18"/>
                <w:szCs w:val="18"/>
                <w:vertAlign w:val="baseline"/>
                <w:lang w:val="en-US" w:eastAsia="zh-CN" w:bidi="ar-SA"/>
              </w:rPr>
            </w:pPr>
            <w:r>
              <w:rPr>
                <w:rFonts w:hint="default" w:ascii="Times New Roman" w:hAnsi="Times New Roman" w:eastAsia="宋体" w:cs="Times New Roman"/>
                <w:color w:val="auto"/>
                <w:sz w:val="18"/>
                <w:szCs w:val="18"/>
                <w:vertAlign w:val="baseline"/>
                <w:lang w:val="en-US" w:eastAsia="zh-CN"/>
              </w:rPr>
              <w:t>tCO</w:t>
            </w:r>
            <w:r>
              <w:rPr>
                <w:rFonts w:hint="default" w:ascii="Times New Roman" w:hAnsi="Times New Roman" w:eastAsia="宋体" w:cs="Times New Roman"/>
                <w:color w:val="auto"/>
                <w:sz w:val="18"/>
                <w:szCs w:val="18"/>
                <w:vertAlign w:val="subscript"/>
                <w:lang w:val="en-US" w:eastAsia="zh-CN"/>
              </w:rPr>
              <w:t>2</w:t>
            </w:r>
            <w:r>
              <w:rPr>
                <w:rFonts w:hint="default" w:ascii="Times New Roman" w:hAnsi="Times New Roman" w:eastAsia="宋体" w:cs="Times New Roman"/>
                <w:color w:val="auto"/>
                <w:sz w:val="18"/>
                <w:szCs w:val="18"/>
                <w:vertAlign w:val="baseline"/>
                <w:lang w:val="en-US" w:eastAsia="zh-CN"/>
              </w:rPr>
              <w:t>/t</w:t>
            </w:r>
          </w:p>
        </w:tc>
        <w:tc>
          <w:tcPr>
            <w:tcW w:w="1667" w:type="pct"/>
            <w:tcBorders>
              <w:bottom w:val="single" w:color="auto" w:sz="12" w:space="0"/>
              <w:tl2br w:val="nil"/>
              <w:tr2bl w:val="nil"/>
            </w:tcBorders>
            <w:shd w:val="clear" w:color="auto" w:fill="auto"/>
            <w:vAlign w:val="top"/>
          </w:tcPr>
          <w:p w14:paraId="00641EDA">
            <w:pPr>
              <w:keepNext w:val="0"/>
              <w:keepLines w:val="0"/>
              <w:pageBreakBefore w:val="0"/>
              <w:widowControl w:val="0"/>
              <w:kinsoku/>
              <w:wordWrap/>
              <w:overflowPunct/>
              <w:topLinePunct w:val="0"/>
              <w:autoSpaceDE/>
              <w:autoSpaceDN/>
              <w:bidi w:val="0"/>
              <w:adjustRightInd/>
              <w:snapToGrid/>
              <w:spacing w:before="0" w:beforeLines="0" w:after="0" w:afterLines="0"/>
              <w:jc w:val="center"/>
              <w:textAlignment w:val="auto"/>
              <w:rPr>
                <w:rFonts w:hint="default" w:ascii="宋体" w:hAnsi="宋体" w:eastAsia="宋体" w:cs="宋体"/>
                <w:color w:val="auto"/>
                <w:kern w:val="2"/>
                <w:sz w:val="18"/>
                <w:szCs w:val="18"/>
                <w:vertAlign w:val="superscript"/>
                <w:lang w:val="en-US" w:eastAsia="zh-CN" w:bidi="ar-SA"/>
              </w:rPr>
            </w:pPr>
            <w:r>
              <w:rPr>
                <w:rFonts w:hint="eastAsia" w:ascii="宋体" w:hAnsi="宋体" w:eastAsia="宋体" w:cs="宋体"/>
                <w:color w:val="auto"/>
                <w:sz w:val="18"/>
                <w:szCs w:val="18"/>
                <w:vertAlign w:val="baseline"/>
                <w:lang w:val="en-US" w:eastAsia="zh-CN"/>
              </w:rPr>
              <w:t>0.415</w:t>
            </w:r>
            <w:r>
              <w:rPr>
                <w:rFonts w:hint="eastAsia" w:ascii="宋体" w:hAnsi="宋体" w:cs="宋体"/>
                <w:color w:val="auto"/>
                <w:sz w:val="18"/>
                <w:szCs w:val="18"/>
                <w:vertAlign w:val="superscript"/>
                <w:lang w:val="en-US" w:eastAsia="zh-CN"/>
              </w:rPr>
              <w:t xml:space="preserve"> c</w:t>
            </w:r>
          </w:p>
        </w:tc>
      </w:tr>
      <w:tr w14:paraId="441F40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3"/>
            <w:tcBorders>
              <w:top w:val="single" w:color="auto" w:sz="12" w:space="0"/>
            </w:tcBorders>
            <w:vAlign w:val="top"/>
          </w:tcPr>
          <w:p w14:paraId="74FB1E50">
            <w:pPr>
              <w:keepNext w:val="0"/>
              <w:keepLines w:val="0"/>
              <w:pageBreakBefore w:val="0"/>
              <w:widowControl w:val="0"/>
              <w:kinsoku/>
              <w:wordWrap/>
              <w:overflowPunct/>
              <w:topLinePunct w:val="0"/>
              <w:autoSpaceDE/>
              <w:autoSpaceDN/>
              <w:bidi w:val="0"/>
              <w:adjustRightInd/>
              <w:snapToGrid/>
              <w:spacing w:before="0" w:beforeLines="0" w:after="0" w:afterLines="0"/>
              <w:ind w:firstLine="360" w:firstLineChars="200"/>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superscript"/>
                <w:lang w:val="en-US" w:eastAsia="zh-CN"/>
              </w:rPr>
              <w:t xml:space="preserve">a </w:t>
            </w:r>
            <w:r>
              <w:rPr>
                <w:rFonts w:hint="eastAsia" w:ascii="宋体" w:hAnsi="宋体" w:eastAsia="宋体" w:cs="宋体"/>
                <w:color w:val="auto"/>
                <w:sz w:val="18"/>
                <w:szCs w:val="18"/>
                <w:vertAlign w:val="baseline"/>
                <w:lang w:val="en-US" w:eastAsia="zh-CN"/>
              </w:rPr>
              <w:t>数据取值来源为GB/T 32151.14</w:t>
            </w:r>
            <w:r>
              <w:rPr>
                <w:rFonts w:hint="eastAsia" w:ascii="宋体" w:hAnsi="宋体" w:cs="宋体"/>
                <w:color w:val="auto"/>
                <w:sz w:val="18"/>
                <w:szCs w:val="18"/>
                <w:vertAlign w:val="baseline"/>
                <w:lang w:val="en-US" w:eastAsia="zh-CN"/>
              </w:rPr>
              <w:t>-2023</w:t>
            </w:r>
            <w:r>
              <w:rPr>
                <w:rFonts w:hint="eastAsia" w:ascii="宋体" w:hAnsi="宋体" w:eastAsia="宋体" w:cs="宋体"/>
                <w:color w:val="auto"/>
                <w:sz w:val="18"/>
                <w:szCs w:val="18"/>
                <w:vertAlign w:val="baseline"/>
                <w:lang w:val="en-US" w:eastAsia="zh-CN"/>
              </w:rPr>
              <w:t>。</w:t>
            </w:r>
          </w:p>
          <w:p w14:paraId="04EAFAEE">
            <w:pPr>
              <w:keepNext w:val="0"/>
              <w:keepLines w:val="0"/>
              <w:pageBreakBefore w:val="0"/>
              <w:widowControl w:val="0"/>
              <w:kinsoku/>
              <w:wordWrap/>
              <w:overflowPunct/>
              <w:topLinePunct w:val="0"/>
              <w:autoSpaceDE/>
              <w:autoSpaceDN/>
              <w:bidi w:val="0"/>
              <w:adjustRightInd/>
              <w:snapToGrid/>
              <w:spacing w:before="0" w:beforeLines="0" w:after="0" w:afterLines="0"/>
              <w:ind w:firstLine="360" w:firstLineChars="200"/>
              <w:jc w:val="left"/>
              <w:textAlignment w:val="auto"/>
              <w:rPr>
                <w:rFonts w:hint="eastAsia" w:ascii="宋体" w:hAnsi="宋体" w:eastAsia="宋体" w:cs="宋体"/>
                <w:color w:val="auto"/>
                <w:sz w:val="18"/>
                <w:szCs w:val="18"/>
                <w:vertAlign w:val="baseline"/>
                <w:lang w:val="en-US" w:eastAsia="zh-CN"/>
              </w:rPr>
            </w:pPr>
            <w:r>
              <w:rPr>
                <w:rFonts w:hint="eastAsia" w:ascii="宋体" w:hAnsi="宋体" w:cs="宋体"/>
                <w:color w:val="auto"/>
                <w:sz w:val="18"/>
                <w:szCs w:val="18"/>
                <w:vertAlign w:val="superscript"/>
                <w:lang w:val="en-US" w:eastAsia="zh-CN"/>
              </w:rPr>
              <w:t>b</w:t>
            </w:r>
            <w:r>
              <w:rPr>
                <w:rFonts w:hint="eastAsia" w:ascii="宋体" w:hAnsi="宋体" w:eastAsia="宋体" w:cs="宋体"/>
                <w:color w:val="auto"/>
                <w:sz w:val="18"/>
                <w:szCs w:val="18"/>
                <w:vertAlign w:val="superscript"/>
                <w:lang w:val="en-US" w:eastAsia="zh-CN"/>
              </w:rPr>
              <w:t xml:space="preserve"> </w:t>
            </w:r>
            <w:r>
              <w:rPr>
                <w:rFonts w:hint="eastAsia" w:ascii="宋体" w:hAnsi="宋体" w:eastAsia="宋体" w:cs="宋体"/>
                <w:color w:val="auto"/>
                <w:sz w:val="18"/>
                <w:szCs w:val="18"/>
                <w:vertAlign w:val="baseline"/>
                <w:lang w:val="en-US" w:eastAsia="zh-CN"/>
              </w:rPr>
              <w:t>数据取值来源为GB/T 32151.</w:t>
            </w:r>
            <w:r>
              <w:rPr>
                <w:rFonts w:hint="eastAsia" w:ascii="宋体" w:hAnsi="宋体" w:cs="宋体"/>
                <w:color w:val="auto"/>
                <w:sz w:val="18"/>
                <w:szCs w:val="18"/>
                <w:vertAlign w:val="baseline"/>
                <w:lang w:val="en-US" w:eastAsia="zh-CN"/>
              </w:rPr>
              <w:t>41-2024</w:t>
            </w:r>
            <w:r>
              <w:rPr>
                <w:rFonts w:hint="eastAsia" w:ascii="宋体" w:hAnsi="宋体" w:eastAsia="宋体" w:cs="宋体"/>
                <w:color w:val="auto"/>
                <w:sz w:val="18"/>
                <w:szCs w:val="18"/>
                <w:vertAlign w:val="baseline"/>
                <w:lang w:val="en-US" w:eastAsia="zh-CN"/>
              </w:rPr>
              <w:t>。</w:t>
            </w:r>
          </w:p>
          <w:p w14:paraId="20682432">
            <w:pPr>
              <w:keepNext w:val="0"/>
              <w:keepLines w:val="0"/>
              <w:pageBreakBefore w:val="0"/>
              <w:widowControl w:val="0"/>
              <w:kinsoku/>
              <w:wordWrap/>
              <w:overflowPunct/>
              <w:topLinePunct w:val="0"/>
              <w:autoSpaceDE/>
              <w:autoSpaceDN/>
              <w:bidi w:val="0"/>
              <w:adjustRightInd/>
              <w:snapToGrid/>
              <w:spacing w:before="0" w:beforeLines="0" w:after="0" w:afterLines="0"/>
              <w:ind w:firstLine="360" w:firstLineChars="200"/>
              <w:jc w:val="left"/>
              <w:textAlignment w:val="auto"/>
              <w:rPr>
                <w:rFonts w:hint="default" w:ascii="宋体" w:hAnsi="宋体" w:eastAsia="宋体" w:cs="宋体"/>
                <w:color w:val="auto"/>
                <w:sz w:val="18"/>
                <w:szCs w:val="18"/>
                <w:vertAlign w:val="baseline"/>
                <w:lang w:val="en-US" w:eastAsia="zh-CN"/>
              </w:rPr>
            </w:pPr>
            <w:r>
              <w:rPr>
                <w:rFonts w:hint="eastAsia" w:ascii="宋体" w:hAnsi="宋体" w:cs="宋体"/>
                <w:color w:val="auto"/>
                <w:sz w:val="18"/>
                <w:szCs w:val="18"/>
                <w:vertAlign w:val="superscript"/>
                <w:lang w:val="en-US" w:eastAsia="zh-CN"/>
              </w:rPr>
              <w:t>c</w:t>
            </w:r>
            <w:r>
              <w:rPr>
                <w:rFonts w:hint="eastAsia" w:ascii="宋体" w:hAnsi="宋体" w:eastAsia="宋体" w:cs="宋体"/>
                <w:color w:val="auto"/>
                <w:sz w:val="18"/>
                <w:szCs w:val="18"/>
                <w:vertAlign w:val="superscript"/>
                <w:lang w:val="en-US" w:eastAsia="zh-CN"/>
              </w:rPr>
              <w:t xml:space="preserve"> </w:t>
            </w:r>
            <w:r>
              <w:rPr>
                <w:rFonts w:hint="eastAsia" w:ascii="宋体" w:hAnsi="宋体" w:eastAsia="宋体" w:cs="宋体"/>
                <w:color w:val="auto"/>
                <w:sz w:val="18"/>
                <w:szCs w:val="18"/>
                <w:vertAlign w:val="baseline"/>
                <w:lang w:val="en-US" w:eastAsia="zh-CN"/>
              </w:rPr>
              <w:t>数据取值来源为GB/T 32151.</w:t>
            </w:r>
            <w:r>
              <w:rPr>
                <w:rFonts w:hint="eastAsia" w:ascii="宋体" w:hAnsi="宋体" w:cs="宋体"/>
                <w:color w:val="auto"/>
                <w:sz w:val="18"/>
                <w:szCs w:val="18"/>
                <w:vertAlign w:val="baseline"/>
                <w:lang w:val="en-US" w:eastAsia="zh-CN"/>
              </w:rPr>
              <w:t>42-2024</w:t>
            </w:r>
            <w:r>
              <w:rPr>
                <w:rFonts w:hint="eastAsia" w:ascii="宋体" w:hAnsi="宋体" w:eastAsia="宋体" w:cs="宋体"/>
                <w:color w:val="auto"/>
                <w:sz w:val="18"/>
                <w:szCs w:val="18"/>
                <w:vertAlign w:val="baseline"/>
                <w:lang w:val="en-US" w:eastAsia="zh-CN"/>
              </w:rPr>
              <w:t>。</w:t>
            </w:r>
          </w:p>
        </w:tc>
      </w:tr>
    </w:tbl>
    <w:p w14:paraId="307F568B">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ascii="黑体" w:hAnsi="宋体" w:eastAsia="黑体"/>
          <w:color w:val="auto"/>
          <w:spacing w:val="8"/>
          <w:szCs w:val="21"/>
        </w:rPr>
      </w:pPr>
      <w:r>
        <w:rPr>
          <w:rFonts w:hint="eastAsia" w:ascii="黑体" w:hAnsi="宋体" w:eastAsia="黑体"/>
          <w:color w:val="auto"/>
        </w:rPr>
        <w:t>表</w:t>
      </w:r>
      <w:r>
        <w:rPr>
          <w:rFonts w:hint="eastAsia" w:ascii="黑体" w:hAnsi="宋体" w:eastAsia="黑体"/>
          <w:color w:val="auto"/>
          <w:lang w:val="en-US" w:eastAsia="zh-CN"/>
        </w:rPr>
        <w:t>C</w:t>
      </w:r>
      <w:r>
        <w:rPr>
          <w:rFonts w:hint="eastAsia" w:ascii="黑体" w:hAnsi="宋体" w:eastAsia="黑体"/>
          <w:color w:val="auto"/>
        </w:rPr>
        <w:t>.</w:t>
      </w:r>
      <w:r>
        <w:rPr>
          <w:rFonts w:hint="eastAsia" w:ascii="黑体" w:hAnsi="宋体" w:eastAsia="黑体"/>
          <w:color w:val="auto"/>
          <w:lang w:val="en-US" w:eastAsia="zh-CN"/>
        </w:rPr>
        <w:t>3</w:t>
      </w:r>
      <w:r>
        <w:rPr>
          <w:rFonts w:hint="eastAsia" w:ascii="黑体" w:hAnsi="宋体" w:eastAsia="黑体"/>
          <w:color w:val="auto"/>
        </w:rPr>
        <w:t xml:space="preserve">  </w:t>
      </w:r>
      <w:r>
        <w:rPr>
          <w:rFonts w:hint="eastAsia" w:ascii="黑体" w:hAnsi="宋体" w:eastAsia="黑体"/>
          <w:color w:val="auto"/>
          <w:spacing w:val="8"/>
          <w:szCs w:val="21"/>
        </w:rPr>
        <w:t>电力和热力消费排放因子</w:t>
      </w:r>
    </w:p>
    <w:tbl>
      <w:tblPr>
        <w:tblStyle w:val="10"/>
        <w:tblW w:w="5000" w:type="pct"/>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88"/>
        <w:gridCol w:w="3088"/>
        <w:gridCol w:w="3089"/>
      </w:tblGrid>
      <w:tr w14:paraId="144D1421">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7" w:hRule="atLeast"/>
          <w:jc w:val="center"/>
        </w:trPr>
        <w:tc>
          <w:tcPr>
            <w:tcW w:w="1666" w:type="pct"/>
            <w:tcBorders>
              <w:bottom w:val="single" w:color="000000" w:themeColor="text1" w:sz="12" w:space="0"/>
            </w:tcBorders>
            <w:vAlign w:val="top"/>
          </w:tcPr>
          <w:p w14:paraId="4B697251">
            <w:pPr>
              <w:jc w:val="center"/>
              <w:rPr>
                <w:rFonts w:ascii="宋体" w:hAnsi="宋体"/>
                <w:color w:val="auto"/>
                <w:sz w:val="18"/>
                <w:szCs w:val="18"/>
              </w:rPr>
            </w:pPr>
            <w:r>
              <w:rPr>
                <w:rFonts w:hint="eastAsia" w:ascii="宋体" w:hAnsi="宋体"/>
                <w:color w:val="auto"/>
                <w:sz w:val="18"/>
                <w:szCs w:val="18"/>
              </w:rPr>
              <w:t>参数名称</w:t>
            </w:r>
          </w:p>
        </w:tc>
        <w:tc>
          <w:tcPr>
            <w:tcW w:w="1666" w:type="pct"/>
            <w:tcBorders>
              <w:bottom w:val="single" w:color="000000" w:themeColor="text1" w:sz="12" w:space="0"/>
            </w:tcBorders>
            <w:vAlign w:val="top"/>
          </w:tcPr>
          <w:p w14:paraId="73C30252">
            <w:pPr>
              <w:jc w:val="center"/>
              <w:rPr>
                <w:rFonts w:ascii="宋体" w:hAnsi="宋体"/>
                <w:color w:val="auto"/>
                <w:sz w:val="18"/>
                <w:szCs w:val="18"/>
              </w:rPr>
            </w:pPr>
            <w:r>
              <w:rPr>
                <w:rFonts w:hint="eastAsia" w:ascii="宋体" w:hAnsi="宋体"/>
                <w:color w:val="auto"/>
                <w:sz w:val="18"/>
                <w:szCs w:val="18"/>
              </w:rPr>
              <w:t>单位</w:t>
            </w:r>
          </w:p>
        </w:tc>
        <w:tc>
          <w:tcPr>
            <w:tcW w:w="1666" w:type="pct"/>
            <w:tcBorders>
              <w:bottom w:val="single" w:color="000000" w:themeColor="text1" w:sz="12" w:space="0"/>
            </w:tcBorders>
            <w:vAlign w:val="top"/>
          </w:tcPr>
          <w:p w14:paraId="58C4B1C7">
            <w:pPr>
              <w:jc w:val="center"/>
              <w:rPr>
                <w:rFonts w:ascii="宋体" w:hAnsi="宋体"/>
                <w:color w:val="auto"/>
                <w:sz w:val="18"/>
                <w:szCs w:val="18"/>
              </w:rPr>
            </w:pPr>
            <w:r>
              <w:rPr>
                <w:rFonts w:hint="eastAsia" w:ascii="宋体" w:hAnsi="宋体"/>
                <w:color w:val="auto"/>
                <w:sz w:val="18"/>
                <w:szCs w:val="18"/>
              </w:rPr>
              <w:t xml:space="preserve">CO </w:t>
            </w:r>
            <w:r>
              <w:rPr>
                <w:rFonts w:hint="eastAsia" w:ascii="宋体" w:hAnsi="宋体"/>
                <w:color w:val="auto"/>
                <w:sz w:val="18"/>
                <w:szCs w:val="18"/>
                <w:vertAlign w:val="subscript"/>
              </w:rPr>
              <w:t xml:space="preserve">2 </w:t>
            </w:r>
            <w:r>
              <w:rPr>
                <w:rFonts w:hint="eastAsia" w:ascii="宋体" w:hAnsi="宋体"/>
                <w:color w:val="auto"/>
                <w:sz w:val="18"/>
                <w:szCs w:val="18"/>
              </w:rPr>
              <w:t>排放因子</w:t>
            </w:r>
          </w:p>
        </w:tc>
      </w:tr>
      <w:tr w14:paraId="4086824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7" w:hRule="atLeast"/>
          <w:jc w:val="center"/>
        </w:trPr>
        <w:tc>
          <w:tcPr>
            <w:tcW w:w="1666" w:type="pct"/>
            <w:tcBorders>
              <w:top w:val="single" w:color="000000" w:themeColor="text1" w:sz="12" w:space="0"/>
              <w:tl2br w:val="nil"/>
              <w:tr2bl w:val="nil"/>
            </w:tcBorders>
            <w:vAlign w:val="top"/>
          </w:tcPr>
          <w:p w14:paraId="7C557CD8">
            <w:pPr>
              <w:jc w:val="center"/>
              <w:rPr>
                <w:rFonts w:ascii="宋体" w:hAnsi="宋体"/>
                <w:color w:val="auto"/>
                <w:sz w:val="18"/>
                <w:szCs w:val="18"/>
              </w:rPr>
            </w:pPr>
            <w:r>
              <w:rPr>
                <w:rFonts w:hint="eastAsia" w:ascii="宋体" w:hAnsi="宋体"/>
                <w:color w:val="auto"/>
                <w:spacing w:val="8"/>
                <w:sz w:val="18"/>
                <w:szCs w:val="18"/>
              </w:rPr>
              <w:t>电力消费排放因子</w:t>
            </w:r>
          </w:p>
        </w:tc>
        <w:tc>
          <w:tcPr>
            <w:tcW w:w="1666" w:type="pct"/>
            <w:tcBorders>
              <w:top w:val="single" w:color="000000" w:themeColor="text1" w:sz="12" w:space="0"/>
              <w:tl2br w:val="nil"/>
              <w:tr2bl w:val="nil"/>
            </w:tcBorders>
            <w:vAlign w:val="top"/>
          </w:tcPr>
          <w:p w14:paraId="213E48BB">
            <w:pPr>
              <w:jc w:val="center"/>
              <w:rPr>
                <w:rFonts w:ascii="Times New Roman" w:hAnsi="Times New Roman" w:cs="Times New Roman"/>
                <w:color w:val="auto"/>
                <w:sz w:val="18"/>
                <w:szCs w:val="18"/>
              </w:rPr>
            </w:pPr>
            <w:r>
              <w:rPr>
                <w:rFonts w:hint="default" w:ascii="Times New Roman" w:hAnsi="Times New Roman" w:cs="Times New Roman"/>
                <w:color w:val="auto"/>
                <w:sz w:val="18"/>
                <w:szCs w:val="18"/>
              </w:rPr>
              <w:t>tCO</w:t>
            </w:r>
            <w:r>
              <w:rPr>
                <w:rFonts w:hint="default" w:ascii="Times New Roman" w:hAnsi="Times New Roman" w:cs="Times New Roman"/>
                <w:color w:val="auto"/>
                <w:sz w:val="18"/>
                <w:szCs w:val="18"/>
                <w:vertAlign w:val="subscript"/>
              </w:rPr>
              <w:t>2</w:t>
            </w:r>
            <w:r>
              <w:rPr>
                <w:rFonts w:hint="eastAsia" w:ascii="宋体" w:hAnsi="宋体" w:eastAsia="宋体" w:cs="宋体"/>
                <w:color w:val="auto"/>
                <w:sz w:val="18"/>
                <w:szCs w:val="18"/>
              </w:rPr>
              <w:t>/</w:t>
            </w:r>
            <w:r>
              <w:rPr>
                <w:rFonts w:hint="default" w:ascii="Times New Roman" w:hAnsi="Times New Roman" w:cs="Times New Roman"/>
                <w:color w:val="auto"/>
                <w:sz w:val="18"/>
                <w:szCs w:val="18"/>
              </w:rPr>
              <w:t>MWh</w:t>
            </w:r>
          </w:p>
        </w:tc>
        <w:tc>
          <w:tcPr>
            <w:tcW w:w="1666" w:type="pct"/>
            <w:tcBorders>
              <w:top w:val="single" w:color="000000" w:themeColor="text1" w:sz="12" w:space="0"/>
              <w:tl2br w:val="nil"/>
              <w:tr2bl w:val="nil"/>
            </w:tcBorders>
            <w:vAlign w:val="top"/>
          </w:tcPr>
          <w:p w14:paraId="115A466B">
            <w:pPr>
              <w:jc w:val="center"/>
              <w:rPr>
                <w:rFonts w:ascii="宋体" w:hAnsi="宋体"/>
                <w:color w:val="auto"/>
                <w:sz w:val="18"/>
                <w:szCs w:val="18"/>
              </w:rPr>
            </w:pPr>
            <w:r>
              <w:rPr>
                <w:rFonts w:hint="eastAsia" w:ascii="宋体" w:hAnsi="宋体"/>
                <w:color w:val="auto"/>
                <w:sz w:val="18"/>
                <w:szCs w:val="18"/>
              </w:rPr>
              <w:t>采用国家最新发布标准</w:t>
            </w:r>
          </w:p>
        </w:tc>
      </w:tr>
      <w:tr w14:paraId="21CE590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7" w:hRule="atLeast"/>
          <w:jc w:val="center"/>
        </w:trPr>
        <w:tc>
          <w:tcPr>
            <w:tcW w:w="1666" w:type="pct"/>
            <w:tcBorders>
              <w:tl2br w:val="nil"/>
              <w:tr2bl w:val="nil"/>
            </w:tcBorders>
            <w:vAlign w:val="top"/>
          </w:tcPr>
          <w:p w14:paraId="4E9EF622">
            <w:pPr>
              <w:jc w:val="center"/>
              <w:rPr>
                <w:rFonts w:ascii="宋体" w:hAnsi="宋体"/>
                <w:color w:val="auto"/>
                <w:sz w:val="18"/>
                <w:szCs w:val="18"/>
              </w:rPr>
            </w:pPr>
            <w:r>
              <w:rPr>
                <w:rFonts w:hint="eastAsia" w:ascii="宋体" w:hAnsi="宋体"/>
                <w:color w:val="auto"/>
                <w:spacing w:val="8"/>
                <w:sz w:val="18"/>
                <w:szCs w:val="18"/>
              </w:rPr>
              <w:t>热力消费排放因子</w:t>
            </w:r>
          </w:p>
        </w:tc>
        <w:tc>
          <w:tcPr>
            <w:tcW w:w="1666" w:type="pct"/>
            <w:tcBorders>
              <w:tl2br w:val="nil"/>
              <w:tr2bl w:val="nil"/>
            </w:tcBorders>
            <w:vAlign w:val="top"/>
          </w:tcPr>
          <w:p w14:paraId="7ABF0D28">
            <w:pPr>
              <w:jc w:val="center"/>
              <w:rPr>
                <w:rFonts w:ascii="Times New Roman" w:hAnsi="Times New Roman" w:cs="Times New Roman"/>
                <w:color w:val="auto"/>
                <w:sz w:val="18"/>
                <w:szCs w:val="18"/>
              </w:rPr>
            </w:pPr>
            <w:r>
              <w:rPr>
                <w:rFonts w:hint="default" w:ascii="Times New Roman" w:hAnsi="Times New Roman" w:cs="Times New Roman"/>
                <w:color w:val="auto"/>
                <w:sz w:val="18"/>
                <w:szCs w:val="18"/>
              </w:rPr>
              <w:t>tCO</w:t>
            </w:r>
            <w:r>
              <w:rPr>
                <w:rFonts w:hint="default" w:ascii="Times New Roman" w:hAnsi="Times New Roman" w:cs="Times New Roman"/>
                <w:color w:val="auto"/>
                <w:sz w:val="18"/>
                <w:szCs w:val="18"/>
                <w:vertAlign w:val="subscript"/>
              </w:rPr>
              <w:t>2</w:t>
            </w:r>
            <w:r>
              <w:rPr>
                <w:rFonts w:hint="eastAsia" w:ascii="宋体" w:hAnsi="宋体" w:eastAsia="宋体" w:cs="宋体"/>
                <w:color w:val="auto"/>
                <w:sz w:val="18"/>
                <w:szCs w:val="18"/>
              </w:rPr>
              <w:t>/</w:t>
            </w:r>
            <w:r>
              <w:rPr>
                <w:rFonts w:hint="default" w:ascii="Times New Roman" w:hAnsi="Times New Roman" w:cs="Times New Roman"/>
                <w:color w:val="auto"/>
                <w:sz w:val="18"/>
                <w:szCs w:val="18"/>
              </w:rPr>
              <w:t>GJ</w:t>
            </w:r>
          </w:p>
        </w:tc>
        <w:tc>
          <w:tcPr>
            <w:tcW w:w="1666" w:type="pct"/>
            <w:tcBorders>
              <w:tl2br w:val="nil"/>
              <w:tr2bl w:val="nil"/>
            </w:tcBorders>
            <w:vAlign w:val="top"/>
          </w:tcPr>
          <w:p w14:paraId="1FD8CDB8">
            <w:pPr>
              <w:jc w:val="center"/>
              <w:rPr>
                <w:rFonts w:ascii="宋体" w:hAnsi="宋体"/>
                <w:color w:val="auto"/>
                <w:sz w:val="18"/>
                <w:szCs w:val="18"/>
              </w:rPr>
            </w:pPr>
            <w:r>
              <w:rPr>
                <w:rFonts w:hint="eastAsia" w:ascii="宋体" w:hAnsi="宋体"/>
                <w:color w:val="auto"/>
                <w:sz w:val="18"/>
                <w:szCs w:val="18"/>
              </w:rPr>
              <w:t>0.11</w:t>
            </w:r>
          </w:p>
        </w:tc>
      </w:tr>
    </w:tbl>
    <w:p w14:paraId="3928F4F1">
      <w:pPr>
        <w:spacing w:line="400" w:lineRule="exact"/>
        <w:rPr>
          <w:rFonts w:ascii="华文仿宋" w:hAnsi="华文仿宋" w:eastAsia="华文仿宋" w:cs="Arial"/>
          <w:b/>
          <w:color w:val="auto"/>
          <w:sz w:val="24"/>
          <w:szCs w:val="24"/>
        </w:rPr>
      </w:pPr>
    </w:p>
    <w:p w14:paraId="42221293">
      <w:pPr>
        <w:spacing w:line="400" w:lineRule="exact"/>
        <w:rPr>
          <w:rFonts w:ascii="华文仿宋" w:hAnsi="华文仿宋" w:eastAsia="华文仿宋" w:cs="Arial"/>
          <w:b/>
          <w:color w:val="auto"/>
          <w:sz w:val="24"/>
          <w:szCs w:val="24"/>
        </w:rPr>
      </w:pPr>
    </w:p>
    <w:p w14:paraId="762E65D9">
      <w:pPr>
        <w:spacing w:line="400" w:lineRule="exact"/>
        <w:rPr>
          <w:rFonts w:ascii="华文仿宋" w:hAnsi="华文仿宋" w:eastAsia="华文仿宋" w:cs="Arial"/>
          <w:b/>
          <w:color w:val="auto"/>
          <w:sz w:val="24"/>
          <w:szCs w:val="24"/>
        </w:rPr>
      </w:pPr>
    </w:p>
    <w:p w14:paraId="49188203">
      <w:pPr>
        <w:spacing w:line="400" w:lineRule="exact"/>
        <w:rPr>
          <w:rFonts w:ascii="华文仿宋" w:hAnsi="华文仿宋" w:eastAsia="华文仿宋" w:cs="Arial"/>
          <w:b/>
          <w:color w:val="auto"/>
          <w:sz w:val="24"/>
          <w:szCs w:val="24"/>
        </w:rPr>
      </w:pPr>
    </w:p>
    <w:p w14:paraId="18FADBAC">
      <w:pPr>
        <w:spacing w:line="400" w:lineRule="exact"/>
        <w:rPr>
          <w:rFonts w:ascii="华文仿宋" w:hAnsi="华文仿宋" w:eastAsia="华文仿宋" w:cs="Arial"/>
          <w:b/>
          <w:color w:val="auto"/>
          <w:sz w:val="24"/>
          <w:szCs w:val="24"/>
        </w:rPr>
      </w:pPr>
    </w:p>
    <w:p w14:paraId="318A5649">
      <w:pPr>
        <w:spacing w:line="400" w:lineRule="exact"/>
        <w:rPr>
          <w:rFonts w:ascii="华文仿宋" w:hAnsi="华文仿宋" w:eastAsia="华文仿宋" w:cs="Arial"/>
          <w:b/>
          <w:color w:val="auto"/>
          <w:sz w:val="24"/>
          <w:szCs w:val="24"/>
        </w:rPr>
      </w:pPr>
    </w:p>
    <w:p w14:paraId="5912E37C">
      <w:pPr>
        <w:spacing w:line="400" w:lineRule="exact"/>
        <w:rPr>
          <w:rFonts w:ascii="华文仿宋" w:hAnsi="华文仿宋" w:eastAsia="华文仿宋" w:cs="Arial"/>
          <w:b/>
          <w:color w:val="auto"/>
          <w:sz w:val="24"/>
          <w:szCs w:val="24"/>
        </w:rPr>
      </w:pPr>
    </w:p>
    <w:p w14:paraId="43EE2559">
      <w:pPr>
        <w:spacing w:line="400" w:lineRule="exact"/>
        <w:rPr>
          <w:rFonts w:ascii="华文仿宋" w:hAnsi="华文仿宋" w:eastAsia="华文仿宋" w:cs="Arial"/>
          <w:b/>
          <w:color w:val="auto"/>
          <w:sz w:val="24"/>
          <w:szCs w:val="24"/>
        </w:rPr>
      </w:pPr>
    </w:p>
    <w:p w14:paraId="639A2B44">
      <w:pPr>
        <w:spacing w:line="400" w:lineRule="exact"/>
        <w:rPr>
          <w:rFonts w:ascii="华文仿宋" w:hAnsi="华文仿宋" w:eastAsia="华文仿宋" w:cs="Arial"/>
          <w:b/>
          <w:color w:val="auto"/>
          <w:sz w:val="24"/>
          <w:szCs w:val="24"/>
        </w:rPr>
      </w:pPr>
    </w:p>
    <w:p w14:paraId="6FDD4E0F">
      <w:pPr>
        <w:spacing w:line="400" w:lineRule="exact"/>
        <w:rPr>
          <w:rFonts w:ascii="华文仿宋" w:hAnsi="华文仿宋" w:eastAsia="华文仿宋" w:cs="Arial"/>
          <w:b/>
          <w:color w:val="auto"/>
          <w:sz w:val="24"/>
          <w:szCs w:val="24"/>
        </w:rPr>
      </w:pPr>
    </w:p>
    <w:p w14:paraId="7118C0A1">
      <w:pPr>
        <w:spacing w:line="400" w:lineRule="exact"/>
        <w:rPr>
          <w:rFonts w:ascii="华文仿宋" w:hAnsi="华文仿宋" w:eastAsia="华文仿宋" w:cs="Arial"/>
          <w:b/>
          <w:color w:val="auto"/>
          <w:sz w:val="24"/>
          <w:szCs w:val="24"/>
        </w:rPr>
      </w:pPr>
    </w:p>
    <w:p w14:paraId="5D9F8598">
      <w:pPr>
        <w:spacing w:line="400" w:lineRule="exact"/>
        <w:rPr>
          <w:rFonts w:ascii="华文仿宋" w:hAnsi="华文仿宋" w:eastAsia="华文仿宋" w:cs="Arial"/>
          <w:b/>
          <w:color w:val="auto"/>
          <w:sz w:val="24"/>
          <w:szCs w:val="24"/>
        </w:rPr>
      </w:pPr>
    </w:p>
    <w:p w14:paraId="3FEF709F">
      <w:pPr>
        <w:spacing w:line="400" w:lineRule="exact"/>
        <w:rPr>
          <w:rFonts w:ascii="华文仿宋" w:hAnsi="华文仿宋" w:eastAsia="华文仿宋" w:cs="Arial"/>
          <w:b/>
          <w:color w:val="auto"/>
          <w:sz w:val="24"/>
          <w:szCs w:val="24"/>
        </w:rPr>
      </w:pPr>
    </w:p>
    <w:p w14:paraId="123C877A">
      <w:pPr>
        <w:spacing w:line="400" w:lineRule="exact"/>
        <w:rPr>
          <w:rFonts w:ascii="华文仿宋" w:hAnsi="华文仿宋" w:eastAsia="华文仿宋" w:cs="Arial"/>
          <w:b/>
          <w:color w:val="auto"/>
          <w:sz w:val="24"/>
          <w:szCs w:val="24"/>
        </w:rPr>
      </w:pPr>
    </w:p>
    <w:p w14:paraId="196233F6">
      <w:pPr>
        <w:spacing w:line="400" w:lineRule="exact"/>
        <w:rPr>
          <w:rFonts w:ascii="华文仿宋" w:hAnsi="华文仿宋" w:eastAsia="华文仿宋" w:cs="Arial"/>
          <w:b/>
          <w:color w:val="auto"/>
          <w:sz w:val="24"/>
          <w:szCs w:val="24"/>
        </w:rPr>
      </w:pPr>
    </w:p>
    <w:p w14:paraId="09B7FEEE">
      <w:pPr>
        <w:spacing w:line="400" w:lineRule="exact"/>
        <w:rPr>
          <w:rFonts w:ascii="华文仿宋" w:hAnsi="华文仿宋" w:eastAsia="华文仿宋" w:cs="Arial"/>
          <w:b/>
          <w:color w:val="auto"/>
          <w:sz w:val="24"/>
          <w:szCs w:val="24"/>
        </w:rPr>
      </w:pPr>
    </w:p>
    <w:p w14:paraId="6AF10EA8">
      <w:pPr>
        <w:spacing w:line="400" w:lineRule="exact"/>
        <w:rPr>
          <w:rFonts w:ascii="华文仿宋" w:hAnsi="华文仿宋" w:eastAsia="华文仿宋" w:cs="Arial"/>
          <w:b/>
          <w:color w:val="auto"/>
          <w:sz w:val="24"/>
          <w:szCs w:val="24"/>
        </w:rPr>
      </w:pPr>
    </w:p>
    <w:p w14:paraId="16808733">
      <w:pPr>
        <w:spacing w:line="400" w:lineRule="exact"/>
        <w:rPr>
          <w:rFonts w:ascii="华文仿宋" w:hAnsi="华文仿宋" w:eastAsia="华文仿宋" w:cs="Arial"/>
          <w:b/>
          <w:color w:val="auto"/>
          <w:sz w:val="24"/>
          <w:szCs w:val="24"/>
        </w:rPr>
      </w:pPr>
    </w:p>
    <w:p w14:paraId="7D79A5B2">
      <w:pPr>
        <w:spacing w:line="400" w:lineRule="exact"/>
        <w:rPr>
          <w:rFonts w:ascii="华文仿宋" w:hAnsi="华文仿宋" w:eastAsia="华文仿宋" w:cs="Arial"/>
          <w:b/>
          <w:color w:val="auto"/>
          <w:sz w:val="24"/>
          <w:szCs w:val="24"/>
        </w:rPr>
      </w:pPr>
    </w:p>
    <w:p w14:paraId="75DECC0B">
      <w:pPr>
        <w:spacing w:line="400" w:lineRule="exact"/>
        <w:rPr>
          <w:rFonts w:ascii="华文仿宋" w:hAnsi="华文仿宋" w:eastAsia="华文仿宋" w:cs="Arial"/>
          <w:b/>
          <w:color w:val="auto"/>
          <w:sz w:val="24"/>
          <w:szCs w:val="24"/>
        </w:rPr>
      </w:pPr>
    </w:p>
    <w:p w14:paraId="7E4F2955">
      <w:pPr>
        <w:keepNext w:val="0"/>
        <w:keepLines w:val="0"/>
        <w:widowControl/>
        <w:suppressLineNumbers w:val="0"/>
        <w:jc w:val="center"/>
        <w:rPr>
          <w:rFonts w:hint="eastAsia" w:ascii="黑体" w:hAnsi="黑体" w:eastAsia="黑体" w:cs="黑体"/>
          <w:color w:val="auto"/>
          <w:kern w:val="0"/>
          <w:sz w:val="21"/>
          <w:szCs w:val="21"/>
          <w:lang w:val="en-US" w:eastAsia="zh-CN" w:bidi="ar"/>
        </w:rPr>
      </w:pPr>
    </w:p>
    <w:p w14:paraId="698B2287">
      <w:pPr>
        <w:keepNext w:val="0"/>
        <w:keepLines w:val="0"/>
        <w:widowControl/>
        <w:suppressLineNumbers w:val="0"/>
        <w:jc w:val="center"/>
        <w:rPr>
          <w:rFonts w:hint="eastAsia" w:ascii="黑体" w:hAnsi="黑体" w:eastAsia="黑体" w:cs="黑体"/>
          <w:color w:val="auto"/>
          <w:szCs w:val="21"/>
        </w:rPr>
      </w:pPr>
      <w:r>
        <w:rPr>
          <w:rFonts w:hint="eastAsia" w:ascii="黑体" w:hAnsi="黑体" w:eastAsia="黑体" w:cs="黑体"/>
          <w:color w:val="auto"/>
          <w:kern w:val="0"/>
          <w:sz w:val="21"/>
          <w:szCs w:val="21"/>
          <w:lang w:val="en-US" w:eastAsia="zh-CN" w:bidi="ar"/>
        </w:rPr>
        <w:t>附 录 D</w:t>
      </w:r>
    </w:p>
    <w:p w14:paraId="2A8B21F3">
      <w:pPr>
        <w:keepNext w:val="0"/>
        <w:keepLines w:val="0"/>
        <w:widowControl/>
        <w:suppressLineNumbers w:val="0"/>
        <w:jc w:val="center"/>
        <w:rPr>
          <w:rFonts w:hint="eastAsia" w:ascii="黑体" w:hAnsi="黑体" w:eastAsia="黑体" w:cs="黑体"/>
          <w:color w:val="auto"/>
          <w:szCs w:val="21"/>
        </w:rPr>
      </w:pPr>
      <w:r>
        <w:rPr>
          <w:rFonts w:hint="eastAsia" w:ascii="黑体" w:hAnsi="黑体" w:eastAsia="黑体" w:cs="黑体"/>
          <w:color w:val="auto"/>
          <w:kern w:val="0"/>
          <w:sz w:val="21"/>
          <w:szCs w:val="21"/>
          <w:lang w:val="en-US" w:eastAsia="zh-CN" w:bidi="ar"/>
        </w:rPr>
        <w:t>(规范性)</w:t>
      </w:r>
    </w:p>
    <w:p w14:paraId="1E6B800C">
      <w:pPr>
        <w:keepNext w:val="0"/>
        <w:keepLines w:val="0"/>
        <w:widowControl/>
        <w:suppressLineNumbers w:val="0"/>
        <w:spacing w:after="313" w:afterLines="100"/>
        <w:jc w:val="center"/>
        <w:rPr>
          <w:rFonts w:hint="eastAsia" w:ascii="黑体" w:hAnsi="黑体" w:eastAsia="黑体" w:cs="黑体"/>
          <w:color w:val="auto"/>
          <w:szCs w:val="21"/>
        </w:rPr>
      </w:pPr>
      <w:r>
        <w:rPr>
          <w:rFonts w:hint="eastAsia" w:ascii="黑体" w:hAnsi="黑体" w:eastAsia="黑体" w:cs="黑体"/>
          <w:color w:val="auto"/>
          <w:kern w:val="0"/>
          <w:sz w:val="21"/>
          <w:szCs w:val="21"/>
          <w:lang w:val="en-US" w:eastAsia="zh-CN" w:bidi="ar"/>
        </w:rPr>
        <w:t>外购非化石能源电力排放因子取值原则及证明文件</w:t>
      </w:r>
    </w:p>
    <w:p w14:paraId="778726E2">
      <w:pPr>
        <w:keepNext w:val="0"/>
        <w:keepLines w:val="0"/>
        <w:widowControl/>
        <w:suppressLineNumbers w:val="0"/>
        <w:spacing w:before="313" w:beforeLines="100" w:after="313" w:afterLines="100"/>
        <w:jc w:val="left"/>
        <w:rPr>
          <w:rFonts w:hint="eastAsia" w:ascii="黑体" w:hAnsi="黑体" w:eastAsia="黑体" w:cs="黑体"/>
          <w:color w:val="auto"/>
          <w:szCs w:val="21"/>
        </w:rPr>
      </w:pPr>
      <w:r>
        <w:rPr>
          <w:rFonts w:hint="eastAsia" w:ascii="黑体" w:hAnsi="黑体" w:eastAsia="黑体" w:cs="黑体"/>
          <w:color w:val="auto"/>
          <w:kern w:val="0"/>
          <w:sz w:val="21"/>
          <w:szCs w:val="21"/>
          <w:lang w:val="en-US" w:eastAsia="zh-CN" w:bidi="ar"/>
        </w:rPr>
        <w:t xml:space="preserve">D.1 电力排放因子取值原则 </w:t>
      </w:r>
    </w:p>
    <w:p w14:paraId="57E0515D">
      <w:pPr>
        <w:keepNext w:val="0"/>
        <w:keepLines w:val="0"/>
        <w:widowControl/>
        <w:suppressLineNumbers w:val="0"/>
        <w:ind w:firstLine="420" w:firstLineChars="200"/>
        <w:jc w:val="left"/>
        <w:rPr>
          <w:rFonts w:hint="eastAsia" w:ascii="宋体" w:hAnsi="宋体" w:eastAsia="宋体" w:cs="宋体"/>
          <w:color w:val="auto"/>
          <w:szCs w:val="21"/>
        </w:rPr>
      </w:pPr>
      <w:r>
        <w:rPr>
          <w:rFonts w:hint="eastAsia" w:ascii="宋体" w:hAnsi="宋体" w:eastAsia="宋体" w:cs="宋体"/>
          <w:color w:val="auto"/>
          <w:kern w:val="0"/>
          <w:sz w:val="21"/>
          <w:szCs w:val="21"/>
          <w:lang w:val="en-US" w:eastAsia="zh-CN" w:bidi="ar"/>
        </w:rPr>
        <w:t xml:space="preserve">外购非化石能源电力排放因子取值原则如下: </w:t>
      </w:r>
    </w:p>
    <w:p w14:paraId="2E54AE6D">
      <w:pPr>
        <w:keepNext w:val="0"/>
        <w:keepLines w:val="0"/>
        <w:widowControl/>
        <w:suppressLineNumbers w:val="0"/>
        <w:ind w:firstLine="420" w:firstLineChars="200"/>
        <w:jc w:val="left"/>
        <w:rPr>
          <w:rFonts w:hint="eastAsia" w:ascii="宋体" w:hAnsi="宋体" w:eastAsia="宋体" w:cs="宋体"/>
          <w:color w:val="auto"/>
          <w:szCs w:val="21"/>
        </w:rPr>
      </w:pPr>
      <w:r>
        <w:rPr>
          <w:rFonts w:hint="eastAsia" w:ascii="宋体" w:hAnsi="宋体" w:eastAsia="宋体" w:cs="宋体"/>
          <w:color w:val="auto"/>
          <w:kern w:val="0"/>
          <w:sz w:val="21"/>
          <w:szCs w:val="21"/>
          <w:lang w:val="en-US" w:eastAsia="zh-CN" w:bidi="ar"/>
        </w:rPr>
        <w:t xml:space="preserve">a) 自发自用的和通过市场化交易购入使用的非化石能源电力消费量的排放因子为零。 </w:t>
      </w:r>
    </w:p>
    <w:p w14:paraId="7F2F3926">
      <w:pPr>
        <w:keepNext w:val="0"/>
        <w:keepLines w:val="0"/>
        <w:widowControl/>
        <w:suppressLineNumbers w:val="0"/>
        <w:ind w:left="630" w:leftChars="200" w:hanging="210" w:hangingChars="100"/>
        <w:jc w:val="left"/>
        <w:rPr>
          <w:rFonts w:hint="eastAsia" w:ascii="宋体" w:hAnsi="宋体" w:eastAsia="宋体" w:cs="宋体"/>
          <w:color w:val="auto"/>
          <w:szCs w:val="21"/>
        </w:rPr>
      </w:pPr>
      <w:r>
        <w:rPr>
          <w:rFonts w:hint="eastAsia" w:ascii="宋体" w:hAnsi="宋体" w:eastAsia="宋体" w:cs="宋体"/>
          <w:color w:val="auto"/>
          <w:kern w:val="0"/>
          <w:sz w:val="21"/>
          <w:szCs w:val="21"/>
          <w:lang w:val="en-US" w:eastAsia="zh-CN" w:bidi="ar"/>
        </w:rPr>
        <w:t xml:space="preserve">b) 全国电力平均二氧化碳排放因子(不包括市场化交易的非化石能源电量)采用生态环境部发布的数据,如有更新,采用其最新发布的数值。 </w:t>
      </w:r>
    </w:p>
    <w:p w14:paraId="5AC8FB4E">
      <w:pPr>
        <w:keepNext w:val="0"/>
        <w:keepLines w:val="0"/>
        <w:widowControl/>
        <w:suppressLineNumbers w:val="0"/>
        <w:spacing w:before="313" w:beforeLines="100" w:after="313" w:afterLines="100"/>
        <w:jc w:val="left"/>
        <w:rPr>
          <w:rFonts w:hint="eastAsia" w:ascii="黑体" w:hAnsi="黑体" w:eastAsia="黑体" w:cs="黑体"/>
          <w:color w:val="auto"/>
          <w:kern w:val="0"/>
          <w:szCs w:val="21"/>
          <w:lang w:bidi="ar"/>
        </w:rPr>
      </w:pPr>
      <w:r>
        <w:rPr>
          <w:rFonts w:hint="eastAsia" w:ascii="黑体" w:hAnsi="黑体" w:eastAsia="黑体" w:cs="黑体"/>
          <w:color w:val="auto"/>
          <w:kern w:val="0"/>
          <w:sz w:val="21"/>
          <w:szCs w:val="21"/>
          <w:lang w:val="en-US" w:eastAsia="zh-CN" w:bidi="ar"/>
        </w:rPr>
        <w:t xml:space="preserve">D.2 相关证明文件 </w:t>
      </w:r>
    </w:p>
    <w:p w14:paraId="36A6DCAF">
      <w:pPr>
        <w:keepNext w:val="0"/>
        <w:keepLines w:val="0"/>
        <w:widowControl/>
        <w:suppressLineNumbers w:val="0"/>
        <w:ind w:firstLine="420" w:firstLineChars="200"/>
        <w:jc w:val="left"/>
        <w:rPr>
          <w:rFonts w:hint="eastAsia" w:ascii="宋体" w:hAnsi="宋体" w:eastAsia="宋体" w:cs="宋体"/>
          <w:color w:val="auto"/>
          <w:szCs w:val="21"/>
        </w:rPr>
      </w:pPr>
      <w:r>
        <w:rPr>
          <w:rFonts w:hint="eastAsia" w:ascii="宋体" w:hAnsi="宋体" w:eastAsia="宋体" w:cs="宋体"/>
          <w:color w:val="auto"/>
          <w:kern w:val="0"/>
          <w:sz w:val="21"/>
          <w:szCs w:val="21"/>
          <w:lang w:val="en-US" w:eastAsia="zh-CN" w:bidi="ar"/>
        </w:rPr>
        <w:t xml:space="preserve">通过市场化交易购入使用的非化石能源电力消费量,即以交易方式购买并实际执行、结算的电量,应提供发电与用电双方签订的市场化交易合同,以及由省级及以上电力交易机构出具的交易结算凭证,或中国可再生能源绿色电力证书(GEC)。交易结算凭证应载明在核算和报告周期内的月度结算电量及其项目类型、发电企业名称、用电企业名称等。GEC载明的内容应包括项目名称、项目代码、项目类型、项目所在地、电量生产日期等。2023年1月1日之前投产的水电项目和核电可不提供 GEC交易凭证。 </w:t>
      </w:r>
    </w:p>
    <w:p w14:paraId="2611E49B">
      <w:pPr>
        <w:keepNext w:val="0"/>
        <w:keepLines w:val="0"/>
        <w:widowControl/>
        <w:suppressLineNumbers w:val="0"/>
        <w:ind w:firstLine="420" w:firstLineChars="200"/>
        <w:jc w:val="left"/>
        <w:rPr>
          <w:rFonts w:hint="eastAsia" w:ascii="宋体" w:hAnsi="宋体" w:eastAsia="宋体" w:cs="宋体"/>
          <w:color w:val="auto"/>
          <w:szCs w:val="21"/>
        </w:rPr>
      </w:pPr>
      <w:r>
        <w:rPr>
          <w:rFonts w:hint="eastAsia" w:ascii="宋体" w:hAnsi="宋体" w:eastAsia="宋体" w:cs="宋体"/>
          <w:color w:val="auto"/>
          <w:kern w:val="0"/>
          <w:sz w:val="21"/>
          <w:szCs w:val="21"/>
          <w:lang w:val="en-US" w:eastAsia="zh-CN" w:bidi="ar"/>
        </w:rPr>
        <w:t>自发自用的非化石能源电力消费量应提供每月电量统计原始记录。</w:t>
      </w:r>
    </w:p>
    <w:p w14:paraId="093AFF3A">
      <w:pPr>
        <w:keepNext w:val="0"/>
        <w:keepLines w:val="0"/>
        <w:widowControl/>
        <w:suppressLineNumbers w:val="0"/>
        <w:spacing w:line="360" w:lineRule="auto"/>
        <w:jc w:val="center"/>
        <w:rPr>
          <w:rFonts w:hint="eastAsia" w:ascii="黑体" w:hAnsi="黑体" w:eastAsia="黑体" w:cs="黑体"/>
          <w:color w:val="auto"/>
          <w:kern w:val="0"/>
          <w:sz w:val="21"/>
          <w:szCs w:val="21"/>
          <w:lang w:val="en-US" w:eastAsia="zh-CN" w:bidi="ar"/>
        </w:rPr>
      </w:pPr>
    </w:p>
    <w:p w14:paraId="4D9BBC5D">
      <w:pPr>
        <w:keepNext w:val="0"/>
        <w:keepLines w:val="0"/>
        <w:widowControl/>
        <w:suppressLineNumbers w:val="0"/>
        <w:spacing w:line="360" w:lineRule="auto"/>
        <w:jc w:val="center"/>
        <w:rPr>
          <w:rFonts w:hint="eastAsia" w:ascii="黑体" w:hAnsi="黑体" w:eastAsia="黑体" w:cs="黑体"/>
          <w:color w:val="auto"/>
          <w:kern w:val="0"/>
          <w:sz w:val="21"/>
          <w:szCs w:val="21"/>
          <w:lang w:val="en-US" w:eastAsia="zh-CN" w:bidi="ar"/>
        </w:rPr>
      </w:pPr>
    </w:p>
    <w:p w14:paraId="6564F0D0">
      <w:pPr>
        <w:keepNext w:val="0"/>
        <w:keepLines w:val="0"/>
        <w:widowControl/>
        <w:suppressLineNumbers w:val="0"/>
        <w:spacing w:line="360" w:lineRule="auto"/>
        <w:jc w:val="center"/>
        <w:rPr>
          <w:rFonts w:hint="eastAsia" w:ascii="黑体" w:hAnsi="黑体" w:eastAsia="黑体" w:cs="黑体"/>
          <w:color w:val="auto"/>
          <w:kern w:val="0"/>
          <w:sz w:val="21"/>
          <w:szCs w:val="21"/>
          <w:lang w:val="en-US" w:eastAsia="zh-CN" w:bidi="ar"/>
        </w:rPr>
      </w:pPr>
    </w:p>
    <w:p w14:paraId="4BC14A56">
      <w:pPr>
        <w:keepNext w:val="0"/>
        <w:keepLines w:val="0"/>
        <w:widowControl/>
        <w:suppressLineNumbers w:val="0"/>
        <w:spacing w:line="360" w:lineRule="auto"/>
        <w:jc w:val="center"/>
        <w:rPr>
          <w:rFonts w:hint="eastAsia" w:ascii="黑体" w:hAnsi="黑体" w:eastAsia="黑体" w:cs="黑体"/>
          <w:color w:val="auto"/>
          <w:kern w:val="0"/>
          <w:sz w:val="21"/>
          <w:szCs w:val="21"/>
          <w:lang w:val="en-US" w:eastAsia="zh-CN" w:bidi="ar"/>
        </w:rPr>
      </w:pPr>
    </w:p>
    <w:p w14:paraId="0DD2BD15">
      <w:pPr>
        <w:keepNext w:val="0"/>
        <w:keepLines w:val="0"/>
        <w:widowControl/>
        <w:suppressLineNumbers w:val="0"/>
        <w:spacing w:line="360" w:lineRule="auto"/>
        <w:jc w:val="center"/>
        <w:rPr>
          <w:rFonts w:hint="eastAsia" w:ascii="黑体" w:hAnsi="黑体" w:eastAsia="黑体" w:cs="黑体"/>
          <w:color w:val="auto"/>
          <w:kern w:val="0"/>
          <w:sz w:val="21"/>
          <w:szCs w:val="21"/>
          <w:lang w:val="en-US" w:eastAsia="zh-CN" w:bidi="ar"/>
        </w:rPr>
      </w:pPr>
    </w:p>
    <w:p w14:paraId="2D492710">
      <w:pPr>
        <w:keepNext w:val="0"/>
        <w:keepLines w:val="0"/>
        <w:widowControl/>
        <w:suppressLineNumbers w:val="0"/>
        <w:spacing w:line="360" w:lineRule="auto"/>
        <w:jc w:val="center"/>
        <w:rPr>
          <w:rFonts w:hint="eastAsia" w:ascii="黑体" w:hAnsi="黑体" w:eastAsia="黑体" w:cs="黑体"/>
          <w:color w:val="auto"/>
          <w:kern w:val="0"/>
          <w:sz w:val="21"/>
          <w:szCs w:val="21"/>
          <w:lang w:val="en-US" w:eastAsia="zh-CN" w:bidi="ar"/>
        </w:rPr>
      </w:pPr>
    </w:p>
    <w:p w14:paraId="578730F0">
      <w:pPr>
        <w:keepNext w:val="0"/>
        <w:keepLines w:val="0"/>
        <w:widowControl/>
        <w:suppressLineNumbers w:val="0"/>
        <w:spacing w:line="360" w:lineRule="auto"/>
        <w:jc w:val="center"/>
        <w:rPr>
          <w:rFonts w:hint="eastAsia" w:ascii="黑体" w:hAnsi="黑体" w:eastAsia="黑体" w:cs="黑体"/>
          <w:color w:val="auto"/>
          <w:kern w:val="0"/>
          <w:sz w:val="21"/>
          <w:szCs w:val="21"/>
          <w:lang w:val="en-US" w:eastAsia="zh-CN" w:bidi="ar"/>
        </w:rPr>
      </w:pPr>
    </w:p>
    <w:p w14:paraId="3A672A7B">
      <w:pPr>
        <w:keepNext w:val="0"/>
        <w:keepLines w:val="0"/>
        <w:widowControl/>
        <w:suppressLineNumbers w:val="0"/>
        <w:spacing w:line="360" w:lineRule="auto"/>
        <w:jc w:val="center"/>
        <w:rPr>
          <w:rFonts w:hint="eastAsia" w:ascii="黑体" w:hAnsi="黑体" w:eastAsia="黑体" w:cs="黑体"/>
          <w:color w:val="auto"/>
          <w:kern w:val="0"/>
          <w:sz w:val="21"/>
          <w:szCs w:val="21"/>
          <w:lang w:val="en-US" w:eastAsia="zh-CN" w:bidi="ar"/>
        </w:rPr>
      </w:pPr>
    </w:p>
    <w:p w14:paraId="4022F860">
      <w:pPr>
        <w:keepNext w:val="0"/>
        <w:keepLines w:val="0"/>
        <w:widowControl/>
        <w:suppressLineNumbers w:val="0"/>
        <w:spacing w:line="360" w:lineRule="auto"/>
        <w:jc w:val="center"/>
        <w:rPr>
          <w:rFonts w:hint="eastAsia" w:ascii="黑体" w:hAnsi="黑体" w:eastAsia="黑体" w:cs="黑体"/>
          <w:color w:val="auto"/>
          <w:kern w:val="0"/>
          <w:sz w:val="21"/>
          <w:szCs w:val="21"/>
          <w:lang w:val="en-US" w:eastAsia="zh-CN" w:bidi="ar"/>
        </w:rPr>
      </w:pPr>
    </w:p>
    <w:p w14:paraId="7A0362C2">
      <w:pPr>
        <w:keepNext w:val="0"/>
        <w:keepLines w:val="0"/>
        <w:widowControl/>
        <w:suppressLineNumbers w:val="0"/>
        <w:spacing w:line="360" w:lineRule="auto"/>
        <w:jc w:val="center"/>
        <w:rPr>
          <w:rFonts w:hint="eastAsia" w:ascii="黑体" w:hAnsi="黑体" w:eastAsia="黑体" w:cs="黑体"/>
          <w:color w:val="auto"/>
          <w:kern w:val="0"/>
          <w:sz w:val="21"/>
          <w:szCs w:val="21"/>
          <w:lang w:val="en-US" w:eastAsia="zh-CN" w:bidi="ar"/>
        </w:rPr>
      </w:pPr>
    </w:p>
    <w:p w14:paraId="4F776A72">
      <w:pPr>
        <w:keepNext w:val="0"/>
        <w:keepLines w:val="0"/>
        <w:widowControl/>
        <w:suppressLineNumbers w:val="0"/>
        <w:spacing w:line="360" w:lineRule="auto"/>
        <w:jc w:val="center"/>
        <w:rPr>
          <w:rFonts w:hint="eastAsia" w:ascii="黑体" w:hAnsi="黑体" w:eastAsia="黑体" w:cs="黑体"/>
          <w:color w:val="auto"/>
          <w:kern w:val="0"/>
          <w:sz w:val="21"/>
          <w:szCs w:val="21"/>
          <w:lang w:val="en-US" w:eastAsia="zh-CN" w:bidi="ar"/>
        </w:rPr>
      </w:pPr>
    </w:p>
    <w:p w14:paraId="1AB9EA75">
      <w:pPr>
        <w:keepNext w:val="0"/>
        <w:keepLines w:val="0"/>
        <w:widowControl/>
        <w:suppressLineNumbers w:val="0"/>
        <w:spacing w:line="360" w:lineRule="auto"/>
        <w:jc w:val="center"/>
        <w:rPr>
          <w:rFonts w:hint="eastAsia" w:ascii="黑体" w:hAnsi="黑体" w:eastAsia="黑体" w:cs="黑体"/>
          <w:color w:val="auto"/>
          <w:kern w:val="0"/>
          <w:sz w:val="21"/>
          <w:szCs w:val="21"/>
          <w:lang w:val="en-US" w:eastAsia="zh-CN" w:bidi="ar"/>
        </w:rPr>
      </w:pPr>
    </w:p>
    <w:p w14:paraId="00466624">
      <w:pPr>
        <w:keepNext w:val="0"/>
        <w:keepLines w:val="0"/>
        <w:widowControl/>
        <w:suppressLineNumbers w:val="0"/>
        <w:spacing w:line="360" w:lineRule="auto"/>
        <w:jc w:val="center"/>
        <w:rPr>
          <w:rFonts w:hint="eastAsia" w:ascii="黑体" w:hAnsi="黑体" w:eastAsia="黑体" w:cs="黑体"/>
          <w:color w:val="auto"/>
          <w:kern w:val="0"/>
          <w:sz w:val="21"/>
          <w:szCs w:val="21"/>
          <w:lang w:val="en-US" w:eastAsia="zh-CN" w:bidi="ar"/>
        </w:rPr>
      </w:pPr>
    </w:p>
    <w:p w14:paraId="22CC9F82">
      <w:pPr>
        <w:keepNext w:val="0"/>
        <w:keepLines w:val="0"/>
        <w:widowControl/>
        <w:suppressLineNumbers w:val="0"/>
        <w:spacing w:line="360" w:lineRule="auto"/>
        <w:jc w:val="center"/>
        <w:rPr>
          <w:rFonts w:hint="eastAsia" w:ascii="黑体" w:hAnsi="黑体" w:eastAsia="黑体" w:cs="黑体"/>
          <w:color w:val="auto"/>
          <w:kern w:val="0"/>
          <w:sz w:val="21"/>
          <w:szCs w:val="21"/>
          <w:lang w:val="en-US" w:eastAsia="zh-CN" w:bidi="ar"/>
        </w:rPr>
      </w:pPr>
    </w:p>
    <w:p w14:paraId="7C4CCD2D">
      <w:pPr>
        <w:keepNext w:val="0"/>
        <w:keepLines w:val="0"/>
        <w:widowControl/>
        <w:suppressLineNumbers w:val="0"/>
        <w:spacing w:line="240" w:lineRule="auto"/>
        <w:jc w:val="center"/>
        <w:rPr>
          <w:rFonts w:hint="eastAsia" w:ascii="黑体" w:hAnsi="黑体" w:eastAsia="黑体" w:cs="黑体"/>
          <w:color w:val="auto"/>
          <w:szCs w:val="21"/>
        </w:rPr>
      </w:pPr>
      <w:r>
        <w:rPr>
          <w:rFonts w:hint="eastAsia" w:ascii="黑体" w:hAnsi="黑体" w:eastAsia="黑体" w:cs="黑体"/>
          <w:color w:val="auto"/>
          <w:kern w:val="0"/>
          <w:sz w:val="21"/>
          <w:szCs w:val="21"/>
          <w:lang w:val="en-US" w:eastAsia="zh-CN" w:bidi="ar"/>
        </w:rPr>
        <w:t>附 录 E</w:t>
      </w:r>
    </w:p>
    <w:p w14:paraId="737FB5E1">
      <w:pPr>
        <w:keepNext w:val="0"/>
        <w:keepLines w:val="0"/>
        <w:widowControl/>
        <w:suppressLineNumbers w:val="0"/>
        <w:spacing w:line="240" w:lineRule="auto"/>
        <w:jc w:val="center"/>
        <w:rPr>
          <w:rFonts w:hint="eastAsia" w:ascii="黑体" w:hAnsi="黑体" w:eastAsia="黑体" w:cs="黑体"/>
          <w:color w:val="auto"/>
          <w:szCs w:val="21"/>
        </w:rPr>
      </w:pPr>
      <w:r>
        <w:rPr>
          <w:rFonts w:hint="eastAsia" w:ascii="黑体" w:hAnsi="黑体" w:eastAsia="黑体" w:cs="黑体"/>
          <w:color w:val="auto"/>
          <w:kern w:val="0"/>
          <w:sz w:val="21"/>
          <w:szCs w:val="21"/>
          <w:lang w:val="en-US" w:eastAsia="zh-CN" w:bidi="ar"/>
        </w:rPr>
        <w:t>(资料性)</w:t>
      </w:r>
    </w:p>
    <w:p w14:paraId="5CE3750F">
      <w:pPr>
        <w:keepNext w:val="0"/>
        <w:keepLines w:val="0"/>
        <w:pageBreakBefore w:val="0"/>
        <w:widowControl/>
        <w:suppressLineNumbers w:val="0"/>
        <w:kinsoku/>
        <w:wordWrap/>
        <w:overflowPunct/>
        <w:topLinePunct w:val="0"/>
        <w:autoSpaceDE/>
        <w:autoSpaceDN/>
        <w:bidi w:val="0"/>
        <w:adjustRightInd/>
        <w:snapToGrid/>
        <w:spacing w:before="0" w:after="313" w:afterLines="100" w:line="240" w:lineRule="auto"/>
        <w:jc w:val="center"/>
        <w:textAlignment w:val="auto"/>
        <w:rPr>
          <w:rFonts w:hint="eastAsia" w:ascii="宋体" w:hAnsi="宋体" w:eastAsia="宋体" w:cs="宋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铜加工企业各工序边界温室气体排放总量的核算方法</w:t>
      </w:r>
    </w:p>
    <w:p w14:paraId="140DC54A">
      <w:pPr>
        <w:keepNext w:val="0"/>
        <w:keepLines w:val="0"/>
        <w:widowControl/>
        <w:suppressLineNumbers w:val="0"/>
        <w:spacing w:before="313" w:beforeLines="100" w:after="313" w:afterLines="100"/>
        <w:jc w:val="left"/>
        <w:rPr>
          <w:rFonts w:hint="eastAsia" w:ascii="黑体" w:hAnsi="黑体" w:eastAsia="黑体" w:cs="黑体"/>
          <w:color w:val="auto"/>
          <w:kern w:val="0"/>
          <w:sz w:val="21"/>
          <w:szCs w:val="21"/>
          <w:highlight w:val="none"/>
          <w:lang w:val="en-US" w:eastAsia="zh-CN" w:bidi="ar"/>
        </w:rPr>
      </w:pPr>
      <w:r>
        <w:rPr>
          <w:rFonts w:hint="eastAsia" w:ascii="黑体" w:hAnsi="黑体" w:eastAsia="黑体" w:cs="黑体"/>
          <w:color w:val="auto"/>
          <w:kern w:val="0"/>
          <w:sz w:val="21"/>
          <w:szCs w:val="21"/>
          <w:highlight w:val="none"/>
          <w:lang w:val="en-US" w:eastAsia="zh-CN" w:bidi="ar"/>
        </w:rPr>
        <w:t>E.1 熔铸工序</w:t>
      </w:r>
    </w:p>
    <w:p w14:paraId="22ECEDBB">
      <w:pPr>
        <w:keepNext w:val="0"/>
        <w:keepLines w:val="0"/>
        <w:widowControl/>
        <w:suppressLineNumbers w:val="0"/>
        <w:ind w:firstLine="420" w:firstLineChars="200"/>
        <w:jc w:val="left"/>
        <w:rPr>
          <w:color w:val="auto"/>
          <w:highlight w:val="none"/>
        </w:rPr>
      </w:pPr>
      <w:r>
        <w:rPr>
          <w:rFonts w:hint="eastAsia" w:ascii="宋体" w:hAnsi="宋体" w:cs="宋体"/>
          <w:color w:val="auto"/>
          <w:kern w:val="0"/>
          <w:sz w:val="21"/>
          <w:szCs w:val="21"/>
          <w:highlight w:val="none"/>
          <w:lang w:val="en-US" w:eastAsia="zh-CN" w:bidi="ar"/>
        </w:rPr>
        <w:t>熔铸</w:t>
      </w:r>
      <w:r>
        <w:rPr>
          <w:rFonts w:hint="eastAsia" w:ascii="宋体" w:hAnsi="宋体" w:eastAsia="宋体" w:cs="宋体"/>
          <w:color w:val="auto"/>
          <w:kern w:val="0"/>
          <w:sz w:val="21"/>
          <w:szCs w:val="21"/>
          <w:highlight w:val="none"/>
          <w:lang w:val="en-US" w:eastAsia="zh-CN" w:bidi="ar"/>
        </w:rPr>
        <w:t>工序（</w:t>
      </w:r>
      <w:r>
        <w:rPr>
          <w:rFonts w:hint="eastAsia" w:ascii="宋体" w:hAnsi="宋体" w:cs="宋体"/>
          <w:color w:val="auto"/>
          <w:kern w:val="0"/>
          <w:sz w:val="21"/>
          <w:szCs w:val="21"/>
          <w:highlight w:val="none"/>
          <w:lang w:val="en-US" w:eastAsia="zh-CN" w:bidi="ar"/>
        </w:rPr>
        <w:t>铜原料</w:t>
      </w:r>
      <w:r>
        <w:rPr>
          <w:rFonts w:hint="eastAsia" w:ascii="宋体" w:hAnsi="宋体" w:eastAsia="宋体" w:cs="宋体"/>
          <w:color w:val="auto"/>
          <w:kern w:val="0"/>
          <w:sz w:val="21"/>
          <w:szCs w:val="21"/>
          <w:highlight w:val="none"/>
          <w:lang w:val="en-US" w:eastAsia="zh-CN" w:bidi="ar"/>
        </w:rPr>
        <w:t>—铜</w:t>
      </w:r>
      <w:r>
        <w:rPr>
          <w:rFonts w:hint="eastAsia" w:ascii="宋体" w:hAnsi="宋体" w:cs="宋体"/>
          <w:color w:val="auto"/>
          <w:kern w:val="0"/>
          <w:sz w:val="21"/>
          <w:szCs w:val="21"/>
          <w:highlight w:val="none"/>
          <w:lang w:val="en-US" w:eastAsia="zh-CN" w:bidi="ar"/>
        </w:rPr>
        <w:t>坯料</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温室气体排放</w:t>
      </w:r>
      <w:r>
        <w:rPr>
          <w:rFonts w:hint="eastAsia" w:ascii="宋体" w:hAnsi="宋体" w:eastAsia="宋体" w:cs="宋体"/>
          <w:color w:val="auto"/>
          <w:kern w:val="0"/>
          <w:sz w:val="21"/>
          <w:szCs w:val="21"/>
          <w:highlight w:val="none"/>
          <w:lang w:val="en-US" w:eastAsia="zh-CN" w:bidi="ar"/>
        </w:rPr>
        <w:t xml:space="preserve">类型包括燃料燃烧排放、购入电力排放、输出热力排放，所对应产生的排放总量按公式(E.1)计算： </w:t>
      </w:r>
    </w:p>
    <w:p w14:paraId="4A02B0F8">
      <w:pPr>
        <w:keepNext w:val="0"/>
        <w:keepLines w:val="0"/>
        <w:widowControl/>
        <w:suppressLineNumbers w:val="0"/>
        <w:ind w:firstLine="840" w:firstLineChars="400"/>
        <w:jc w:val="right"/>
        <w:rPr>
          <w:color w:val="auto"/>
          <w:highlight w:val="none"/>
        </w:rPr>
      </w:pPr>
      <w:r>
        <w:rPr>
          <w:rFonts w:hint="default" w:ascii="Times New Roman" w:hAnsi="Times New Roman" w:eastAsia="宋体" w:cs="Times New Roman"/>
          <w:i/>
          <w:iCs/>
          <w:color w:val="auto"/>
          <w:kern w:val="0"/>
          <w:sz w:val="21"/>
          <w:szCs w:val="21"/>
          <w:highlight w:val="none"/>
          <w:lang w:val="en-US" w:eastAsia="zh-CN" w:bidi="ar"/>
        </w:rPr>
        <w:t>E</w:t>
      </w:r>
      <w:r>
        <w:rPr>
          <w:rFonts w:hint="default" w:ascii="Times New Roman" w:hAnsi="Times New Roman" w:eastAsia="宋体" w:cs="Times New Roman"/>
          <w:color w:val="auto"/>
          <w:kern w:val="0"/>
          <w:sz w:val="21"/>
          <w:szCs w:val="21"/>
          <w:highlight w:val="none"/>
          <w:vertAlign w:val="subscript"/>
          <w:lang w:val="en-US" w:eastAsia="zh-CN" w:bidi="ar"/>
        </w:rPr>
        <w:t>熔铸工序</w:t>
      </w:r>
      <w:r>
        <w:rPr>
          <w:rFonts w:hint="default" w:ascii="Times New Roman" w:hAnsi="Times New Roman" w:eastAsia="宋体" w:cs="Times New Roman"/>
          <w:color w:val="auto"/>
          <w:kern w:val="0"/>
          <w:sz w:val="11"/>
          <w:szCs w:val="11"/>
          <w:highlight w:val="none"/>
          <w:lang w:val="en-US" w:eastAsia="zh-CN" w:bidi="ar"/>
        </w:rPr>
        <w:t xml:space="preserve"> </w:t>
      </w:r>
      <w:r>
        <w:rPr>
          <w:rFonts w:hint="default" w:ascii="Times New Roman" w:hAnsi="Times New Roman" w:eastAsia="宋体" w:cs="Times New Roman"/>
          <w:i/>
          <w:iCs/>
          <w:color w:val="auto"/>
          <w:kern w:val="0"/>
          <w:sz w:val="21"/>
          <w:szCs w:val="21"/>
          <w:highlight w:val="none"/>
          <w:lang w:val="en-US" w:eastAsia="zh-CN" w:bidi="ar"/>
        </w:rPr>
        <w:t>= E</w:t>
      </w:r>
      <w:r>
        <w:rPr>
          <w:rFonts w:hint="default" w:ascii="Times New Roman" w:hAnsi="Times New Roman" w:eastAsia="宋体" w:cs="Times New Roman"/>
          <w:color w:val="auto"/>
          <w:kern w:val="0"/>
          <w:sz w:val="21"/>
          <w:szCs w:val="21"/>
          <w:highlight w:val="none"/>
          <w:vertAlign w:val="subscript"/>
          <w:lang w:val="en-US" w:eastAsia="zh-CN" w:bidi="ar"/>
        </w:rPr>
        <w:t>燃烧—</w:t>
      </w:r>
      <w:r>
        <w:rPr>
          <w:rFonts w:hint="default" w:ascii="Times New Roman" w:hAnsi="Times New Roman" w:cs="Times New Roman"/>
          <w:color w:val="auto"/>
          <w:kern w:val="0"/>
          <w:sz w:val="21"/>
          <w:szCs w:val="21"/>
          <w:highlight w:val="none"/>
          <w:vertAlign w:val="subscript"/>
          <w:lang w:val="en-US" w:eastAsia="zh-CN" w:bidi="ar"/>
        </w:rPr>
        <w:t>熔铸</w:t>
      </w:r>
      <w:r>
        <w:rPr>
          <w:rFonts w:hint="default" w:ascii="Times New Roman" w:hAnsi="Times New Roman" w:eastAsia="宋体" w:cs="Times New Roman"/>
          <w:i/>
          <w:iCs/>
          <w:color w:val="auto"/>
          <w:kern w:val="0"/>
          <w:sz w:val="21"/>
          <w:szCs w:val="21"/>
          <w:highlight w:val="none"/>
          <w:lang w:val="en-US" w:eastAsia="zh-CN" w:bidi="ar"/>
        </w:rPr>
        <w:t>+</w:t>
      </w:r>
      <w:r>
        <w:rPr>
          <w:rFonts w:hint="eastAsia" w:ascii="Times New Roman" w:hAnsi="Times New Roman" w:cs="Times New Roman"/>
          <w:i/>
          <w:iCs/>
          <w:color w:val="auto"/>
          <w:kern w:val="0"/>
          <w:sz w:val="21"/>
          <w:szCs w:val="21"/>
          <w:highlight w:val="none"/>
          <w:lang w:val="en-US" w:eastAsia="zh-CN" w:bidi="ar"/>
        </w:rPr>
        <w:t>E</w:t>
      </w:r>
      <w:r>
        <w:rPr>
          <w:rFonts w:hint="eastAsia" w:ascii="Times New Roman" w:hAnsi="Times New Roman" w:cs="Times New Roman"/>
          <w:i w:val="0"/>
          <w:iCs w:val="0"/>
          <w:color w:val="auto"/>
          <w:kern w:val="0"/>
          <w:sz w:val="21"/>
          <w:szCs w:val="21"/>
          <w:highlight w:val="none"/>
          <w:vertAlign w:val="subscript"/>
          <w:lang w:val="en-US" w:eastAsia="zh-CN" w:bidi="ar"/>
        </w:rPr>
        <w:t>过程-熔铸</w:t>
      </w:r>
      <w:r>
        <w:rPr>
          <w:rFonts w:hint="eastAsia" w:ascii="Times New Roman" w:hAnsi="Times New Roman" w:cs="Times New Roman"/>
          <w:i w:val="0"/>
          <w:iCs w:val="0"/>
          <w:color w:val="auto"/>
          <w:kern w:val="0"/>
          <w:sz w:val="21"/>
          <w:szCs w:val="21"/>
          <w:highlight w:val="none"/>
          <w:lang w:val="en-US" w:eastAsia="zh-CN" w:bidi="ar"/>
        </w:rPr>
        <w:t>+</w:t>
      </w:r>
      <w:r>
        <w:rPr>
          <w:rFonts w:hint="default" w:ascii="Times New Roman" w:hAnsi="Times New Roman" w:eastAsia="宋体" w:cs="Times New Roman"/>
          <w:i/>
          <w:iCs/>
          <w:color w:val="auto"/>
          <w:kern w:val="0"/>
          <w:sz w:val="21"/>
          <w:szCs w:val="21"/>
          <w:highlight w:val="none"/>
          <w:lang w:val="en-US" w:eastAsia="zh-CN" w:bidi="ar"/>
        </w:rPr>
        <w:t>E</w:t>
      </w:r>
      <w:r>
        <w:rPr>
          <w:rFonts w:hint="default" w:ascii="Times New Roman" w:hAnsi="Times New Roman" w:eastAsia="宋体" w:cs="Times New Roman"/>
          <w:i w:val="0"/>
          <w:iCs w:val="0"/>
          <w:color w:val="auto"/>
          <w:kern w:val="0"/>
          <w:sz w:val="21"/>
          <w:szCs w:val="21"/>
          <w:highlight w:val="none"/>
          <w:vertAlign w:val="subscript"/>
          <w:lang w:val="en-US" w:eastAsia="zh-CN" w:bidi="ar"/>
        </w:rPr>
        <w:t>购入电—</w:t>
      </w:r>
      <w:r>
        <w:rPr>
          <w:rFonts w:hint="default" w:ascii="Times New Roman" w:hAnsi="Times New Roman" w:cs="Times New Roman"/>
          <w:i w:val="0"/>
          <w:iCs w:val="0"/>
          <w:color w:val="auto"/>
          <w:kern w:val="0"/>
          <w:sz w:val="21"/>
          <w:szCs w:val="21"/>
          <w:highlight w:val="none"/>
          <w:vertAlign w:val="subscript"/>
          <w:lang w:val="en-US" w:eastAsia="zh-CN" w:bidi="ar"/>
        </w:rPr>
        <w:t>熔铸</w:t>
      </w:r>
      <w:r>
        <w:rPr>
          <w:rFonts w:hint="default" w:ascii="Times New Roman" w:hAnsi="Times New Roman" w:eastAsia="宋体" w:cs="Times New Roman"/>
          <w:i/>
          <w:iCs/>
          <w:color w:val="auto"/>
          <w:kern w:val="0"/>
          <w:sz w:val="21"/>
          <w:szCs w:val="21"/>
          <w:highlight w:val="none"/>
          <w:lang w:val="en-US" w:eastAsia="zh-CN" w:bidi="ar"/>
        </w:rPr>
        <w:t>+E</w:t>
      </w:r>
      <w:r>
        <w:rPr>
          <w:rFonts w:hint="default" w:ascii="Times New Roman" w:hAnsi="Times New Roman" w:eastAsia="宋体" w:cs="Times New Roman"/>
          <w:color w:val="auto"/>
          <w:kern w:val="0"/>
          <w:sz w:val="21"/>
          <w:szCs w:val="21"/>
          <w:highlight w:val="none"/>
          <w:vertAlign w:val="subscript"/>
          <w:lang w:val="en-US" w:eastAsia="zh-CN" w:bidi="ar"/>
        </w:rPr>
        <w:t>购入热</w:t>
      </w:r>
      <w:r>
        <w:rPr>
          <w:rFonts w:hint="default" w:ascii="Times New Roman" w:hAnsi="Times New Roman" w:eastAsia="宋体" w:cs="Times New Roman"/>
          <w:i w:val="0"/>
          <w:iCs w:val="0"/>
          <w:color w:val="auto"/>
          <w:kern w:val="0"/>
          <w:sz w:val="21"/>
          <w:szCs w:val="21"/>
          <w:highlight w:val="none"/>
          <w:vertAlign w:val="subscript"/>
          <w:lang w:val="en-US" w:eastAsia="zh-CN" w:bidi="ar"/>
        </w:rPr>
        <w:t>—</w:t>
      </w:r>
      <w:r>
        <w:rPr>
          <w:rFonts w:hint="default" w:ascii="Times New Roman" w:hAnsi="Times New Roman" w:eastAsia="宋体" w:cs="Times New Roman"/>
          <w:color w:val="auto"/>
          <w:kern w:val="0"/>
          <w:sz w:val="21"/>
          <w:szCs w:val="21"/>
          <w:highlight w:val="none"/>
          <w:vertAlign w:val="subscript"/>
          <w:lang w:val="en-US" w:eastAsia="zh-CN" w:bidi="ar"/>
        </w:rPr>
        <w:t xml:space="preserve">熔铸 </w:t>
      </w:r>
      <w:r>
        <w:rPr>
          <w:rFonts w:hint="default" w:ascii="Times New Roman" w:hAnsi="Times New Roman" w:cs="Times New Roman"/>
          <w:i/>
          <w:iCs/>
          <w:color w:val="auto"/>
          <w:kern w:val="0"/>
          <w:sz w:val="21"/>
          <w:szCs w:val="21"/>
          <w:highlight w:val="none"/>
          <w:lang w:val="en-US" w:eastAsia="zh-CN" w:bidi="ar"/>
        </w:rPr>
        <w:t>-</w:t>
      </w:r>
      <w:r>
        <w:rPr>
          <w:rFonts w:hint="default" w:ascii="Times New Roman" w:hAnsi="Times New Roman" w:eastAsia="宋体" w:cs="Times New Roman"/>
          <w:i/>
          <w:iCs/>
          <w:color w:val="auto"/>
          <w:kern w:val="0"/>
          <w:sz w:val="21"/>
          <w:szCs w:val="21"/>
          <w:highlight w:val="none"/>
          <w:lang w:val="en-US" w:eastAsia="zh-CN" w:bidi="ar"/>
        </w:rPr>
        <w:t>E</w:t>
      </w:r>
      <w:r>
        <w:rPr>
          <w:rFonts w:hint="default" w:ascii="Times New Roman" w:hAnsi="Times New Roman" w:cs="Times New Roman"/>
          <w:i w:val="0"/>
          <w:iCs w:val="0"/>
          <w:color w:val="auto"/>
          <w:kern w:val="0"/>
          <w:sz w:val="21"/>
          <w:szCs w:val="21"/>
          <w:highlight w:val="none"/>
          <w:vertAlign w:val="subscript"/>
          <w:lang w:val="en-US" w:eastAsia="zh-CN" w:bidi="ar"/>
        </w:rPr>
        <w:t>输出热</w:t>
      </w:r>
      <w:r>
        <w:rPr>
          <w:rFonts w:hint="default" w:ascii="Times New Roman" w:hAnsi="Times New Roman" w:eastAsia="宋体" w:cs="Times New Roman"/>
          <w:color w:val="auto"/>
          <w:kern w:val="0"/>
          <w:sz w:val="21"/>
          <w:szCs w:val="21"/>
          <w:highlight w:val="none"/>
          <w:vertAlign w:val="subscript"/>
          <w:lang w:val="en-US" w:eastAsia="zh-CN" w:bidi="ar"/>
        </w:rPr>
        <w:t>—</w:t>
      </w:r>
      <w:r>
        <w:rPr>
          <w:rFonts w:hint="default" w:ascii="Times New Roman" w:hAnsi="Times New Roman" w:cs="Times New Roman"/>
          <w:i w:val="0"/>
          <w:iCs w:val="0"/>
          <w:color w:val="auto"/>
          <w:kern w:val="0"/>
          <w:sz w:val="21"/>
          <w:szCs w:val="21"/>
          <w:highlight w:val="none"/>
          <w:vertAlign w:val="subscript"/>
          <w:lang w:val="en-US" w:eastAsia="zh-CN" w:bidi="ar"/>
        </w:rPr>
        <w:t>熔铸</w:t>
      </w:r>
      <w:r>
        <w:rPr>
          <w:rFonts w:hint="default" w:ascii="Times New Roman" w:hAnsi="Times New Roman" w:eastAsia="宋体" w:cs="Times New Roman"/>
          <w:color w:val="auto"/>
          <w:kern w:val="0"/>
          <w:sz w:val="21"/>
          <w:szCs w:val="21"/>
          <w:highlight w:val="none"/>
          <w:lang w:val="en-US" w:eastAsia="zh-CN" w:bidi="ar"/>
        </w:rPr>
        <w:t>……</w:t>
      </w:r>
      <w:r>
        <w:rPr>
          <w:rFonts w:hint="eastAsia" w:ascii="Times New Roman" w:hAnsi="Times New Roman"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(E.1)</w:t>
      </w:r>
    </w:p>
    <w:p w14:paraId="616C1482">
      <w:pPr>
        <w:keepNext w:val="0"/>
        <w:keepLines w:val="0"/>
        <w:widowControl/>
        <w:suppressLineNumbers w:val="0"/>
        <w:ind w:firstLine="420" w:firstLineChars="20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式中： </w:t>
      </w:r>
    </w:p>
    <w:p w14:paraId="0B9B72DE">
      <w:pPr>
        <w:keepNext w:val="0"/>
        <w:keepLines w:val="0"/>
        <w:widowControl/>
        <w:suppressLineNumbers w:val="0"/>
        <w:ind w:firstLine="420" w:firstLineChars="200"/>
        <w:jc w:val="left"/>
        <w:rPr>
          <w:color w:val="auto"/>
          <w:highlight w:val="none"/>
        </w:rPr>
      </w:pPr>
      <w:r>
        <w:rPr>
          <w:rFonts w:hint="default" w:ascii="Times New Roman" w:hAnsi="Times New Roman" w:eastAsia="宋体" w:cs="Times New Roman"/>
          <w:i/>
          <w:iCs/>
          <w:color w:val="auto"/>
          <w:kern w:val="0"/>
          <w:sz w:val="21"/>
          <w:szCs w:val="21"/>
          <w:highlight w:val="none"/>
          <w:lang w:val="en-US" w:eastAsia="zh-CN" w:bidi="ar"/>
        </w:rPr>
        <w:t>E</w:t>
      </w:r>
      <w:r>
        <w:rPr>
          <w:rFonts w:hint="default" w:ascii="Times New Roman" w:hAnsi="Times New Roman" w:eastAsia="宋体" w:cs="Times New Roman"/>
          <w:color w:val="auto"/>
          <w:kern w:val="0"/>
          <w:sz w:val="21"/>
          <w:szCs w:val="21"/>
          <w:highlight w:val="none"/>
          <w:vertAlign w:val="subscript"/>
          <w:lang w:val="en-US" w:eastAsia="zh-CN" w:bidi="ar"/>
        </w:rPr>
        <w:t>熔铸工序</w:t>
      </w:r>
      <w:r>
        <w:rPr>
          <w:rFonts w:hint="default" w:ascii="Times New Roman" w:hAnsi="Times New Roman" w:cs="Times New Roman"/>
          <w:color w:val="auto"/>
          <w:kern w:val="0"/>
          <w:sz w:val="11"/>
          <w:szCs w:val="11"/>
          <w:highlight w:val="none"/>
          <w:lang w:val="en-US" w:eastAsia="zh-CN" w:bidi="ar"/>
        </w:rPr>
        <w:t xml:space="preserve">   </w:t>
      </w:r>
      <w:r>
        <w:rPr>
          <w:rFonts w:hint="default" w:ascii="Times New Roman" w:hAnsi="Times New Roman" w:eastAsia="宋体" w:cs="Times New Roman"/>
          <w:i/>
          <w:iCs/>
          <w:color w:val="auto"/>
          <w:kern w:val="0"/>
          <w:sz w:val="21"/>
          <w:szCs w:val="21"/>
          <w:highlight w:val="none"/>
          <w:lang w:val="en-US" w:eastAsia="zh-CN" w:bidi="ar"/>
        </w:rPr>
        <w:t>——</w:t>
      </w:r>
      <w:r>
        <w:rPr>
          <w:rFonts w:hint="eastAsia" w:ascii="Times New Roman" w:hAnsi="Times New Roman" w:cs="Times New Roman"/>
          <w:i/>
          <w:iCs/>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铜</w:t>
      </w:r>
      <w:r>
        <w:rPr>
          <w:rFonts w:hint="eastAsia" w:ascii="宋体" w:hAnsi="宋体" w:cs="宋体"/>
          <w:color w:val="auto"/>
          <w:kern w:val="0"/>
          <w:sz w:val="21"/>
          <w:szCs w:val="21"/>
          <w:highlight w:val="none"/>
          <w:lang w:val="en-US" w:eastAsia="zh-CN" w:bidi="ar"/>
        </w:rPr>
        <w:t>熔铸</w:t>
      </w:r>
      <w:r>
        <w:rPr>
          <w:rFonts w:hint="eastAsia" w:ascii="宋体" w:hAnsi="宋体" w:eastAsia="宋体" w:cs="宋体"/>
          <w:color w:val="auto"/>
          <w:kern w:val="0"/>
          <w:sz w:val="21"/>
          <w:szCs w:val="21"/>
          <w:highlight w:val="none"/>
          <w:lang w:val="en-US" w:eastAsia="zh-CN" w:bidi="ar"/>
        </w:rPr>
        <w:t>工序边界内</w:t>
      </w:r>
      <w:r>
        <w:rPr>
          <w:rFonts w:hint="eastAsia" w:ascii="宋体" w:hAnsi="宋体" w:cs="宋体"/>
          <w:color w:val="auto"/>
          <w:kern w:val="0"/>
          <w:sz w:val="21"/>
          <w:szCs w:val="21"/>
          <w:highlight w:val="none"/>
          <w:lang w:val="en-US" w:eastAsia="zh-CN" w:bidi="ar"/>
        </w:rPr>
        <w:t>温室气体排放</w:t>
      </w:r>
      <w:r>
        <w:rPr>
          <w:rFonts w:hint="eastAsia" w:ascii="宋体" w:hAnsi="宋体" w:eastAsia="宋体" w:cs="宋体"/>
          <w:color w:val="auto"/>
          <w:kern w:val="0"/>
          <w:sz w:val="21"/>
          <w:szCs w:val="21"/>
          <w:highlight w:val="none"/>
          <w:lang w:val="en-US" w:eastAsia="zh-CN" w:bidi="ar"/>
        </w:rPr>
        <w:t>总量，以吨二氧化碳（</w:t>
      </w:r>
      <w:r>
        <w:rPr>
          <w:rFonts w:hint="default" w:ascii="Times New Roman" w:hAnsi="Times New Roman" w:eastAsia="宋体" w:cs="Times New Roman"/>
          <w:color w:val="auto"/>
          <w:kern w:val="0"/>
          <w:sz w:val="21"/>
          <w:szCs w:val="21"/>
          <w:highlight w:val="none"/>
          <w:lang w:val="en-US" w:eastAsia="zh-CN" w:bidi="ar"/>
        </w:rPr>
        <w:t>tCO</w:t>
      </w:r>
      <w:r>
        <w:rPr>
          <w:rFonts w:hint="default" w:ascii="Times New Roman" w:hAnsi="Times New Roman" w:eastAsia="宋体" w:cs="Times New Roman"/>
          <w:color w:val="auto"/>
          <w:kern w:val="0"/>
          <w:sz w:val="13"/>
          <w:szCs w:val="13"/>
          <w:highlight w:val="none"/>
          <w:lang w:val="en-US" w:eastAsia="zh-CN" w:bidi="ar"/>
        </w:rPr>
        <w:t>2</w:t>
      </w:r>
      <w:r>
        <w:rPr>
          <w:rFonts w:hint="eastAsia" w:ascii="宋体" w:hAnsi="宋体" w:eastAsia="宋体" w:cs="宋体"/>
          <w:color w:val="auto"/>
          <w:kern w:val="0"/>
          <w:sz w:val="21"/>
          <w:szCs w:val="21"/>
          <w:highlight w:val="none"/>
          <w:lang w:val="en-US" w:eastAsia="zh-CN" w:bidi="ar"/>
        </w:rPr>
        <w:t xml:space="preserve">）计； </w:t>
      </w:r>
    </w:p>
    <w:p w14:paraId="5D5B2D83">
      <w:pPr>
        <w:keepNext w:val="0"/>
        <w:keepLines w:val="0"/>
        <w:widowControl/>
        <w:suppressLineNumbers w:val="0"/>
        <w:ind w:left="1680" w:leftChars="200" w:hanging="1260" w:hangingChars="600"/>
        <w:jc w:val="left"/>
        <w:rPr>
          <w:color w:val="auto"/>
          <w:highlight w:val="none"/>
        </w:rPr>
      </w:pPr>
      <w:r>
        <w:rPr>
          <w:rFonts w:hint="default" w:ascii="Times New Roman" w:hAnsi="Times New Roman" w:eastAsia="宋体" w:cs="Times New Roman"/>
          <w:i/>
          <w:iCs/>
          <w:color w:val="auto"/>
          <w:kern w:val="0"/>
          <w:sz w:val="21"/>
          <w:szCs w:val="21"/>
          <w:highlight w:val="none"/>
          <w:lang w:val="en-US" w:eastAsia="zh-CN" w:bidi="ar"/>
        </w:rPr>
        <w:t>E</w:t>
      </w:r>
      <w:r>
        <w:rPr>
          <w:rFonts w:hint="default" w:ascii="Times New Roman" w:hAnsi="Times New Roman" w:eastAsia="宋体" w:cs="Times New Roman"/>
          <w:i w:val="0"/>
          <w:iCs w:val="0"/>
          <w:color w:val="auto"/>
          <w:kern w:val="0"/>
          <w:sz w:val="21"/>
          <w:szCs w:val="21"/>
          <w:highlight w:val="none"/>
          <w:vertAlign w:val="subscript"/>
          <w:lang w:val="en-US" w:eastAsia="zh-CN" w:bidi="ar"/>
        </w:rPr>
        <w:t xml:space="preserve">燃烧—熔铸 </w:t>
      </w:r>
      <w:r>
        <w:rPr>
          <w:rFonts w:hint="eastAsia" w:ascii="宋体" w:hAnsi="宋体" w:cs="宋体"/>
          <w:color w:val="auto"/>
          <w:kern w:val="0"/>
          <w:sz w:val="11"/>
          <w:szCs w:val="11"/>
          <w:highlight w:val="none"/>
          <w:lang w:val="en-US" w:eastAsia="zh-CN" w:bidi="ar"/>
        </w:rPr>
        <w:t xml:space="preserve"> </w:t>
      </w:r>
      <w:r>
        <w:rPr>
          <w:rFonts w:hint="default" w:ascii="Times New Roman" w:hAnsi="Times New Roman" w:eastAsia="宋体" w:cs="Times New Roman"/>
          <w:i/>
          <w:iCs/>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铜</w:t>
      </w:r>
      <w:r>
        <w:rPr>
          <w:rFonts w:hint="eastAsia" w:ascii="宋体" w:hAnsi="宋体" w:cs="宋体"/>
          <w:color w:val="auto"/>
          <w:kern w:val="0"/>
          <w:sz w:val="21"/>
          <w:szCs w:val="21"/>
          <w:highlight w:val="none"/>
          <w:lang w:val="en-US" w:eastAsia="zh-CN" w:bidi="ar"/>
        </w:rPr>
        <w:t>熔铸</w:t>
      </w:r>
      <w:r>
        <w:rPr>
          <w:rFonts w:hint="eastAsia" w:ascii="宋体" w:hAnsi="宋体" w:eastAsia="宋体" w:cs="宋体"/>
          <w:color w:val="auto"/>
          <w:kern w:val="0"/>
          <w:sz w:val="21"/>
          <w:szCs w:val="21"/>
          <w:highlight w:val="none"/>
          <w:lang w:val="en-US" w:eastAsia="zh-CN" w:bidi="ar"/>
        </w:rPr>
        <w:t>工序边界内</w:t>
      </w:r>
      <w:r>
        <w:rPr>
          <w:rFonts w:hint="eastAsia" w:ascii="宋体" w:hAnsi="宋体" w:cs="宋体"/>
          <w:color w:val="auto"/>
          <w:kern w:val="0"/>
          <w:sz w:val="21"/>
          <w:szCs w:val="21"/>
          <w:highlight w:val="none"/>
          <w:lang w:val="en-US" w:eastAsia="zh-CN" w:bidi="ar"/>
        </w:rPr>
        <w:t>化石</w:t>
      </w:r>
      <w:r>
        <w:rPr>
          <w:rFonts w:hint="eastAsia" w:ascii="宋体" w:hAnsi="宋体" w:eastAsia="宋体" w:cs="宋体"/>
          <w:color w:val="auto"/>
          <w:kern w:val="0"/>
          <w:sz w:val="21"/>
          <w:szCs w:val="21"/>
          <w:highlight w:val="none"/>
          <w:lang w:val="en-US" w:eastAsia="zh-CN" w:bidi="ar"/>
        </w:rPr>
        <w:t>燃料燃烧产生的</w:t>
      </w:r>
      <w:r>
        <w:rPr>
          <w:rFonts w:hint="eastAsia" w:ascii="宋体" w:hAnsi="宋体" w:cs="宋体"/>
          <w:color w:val="auto"/>
          <w:kern w:val="0"/>
          <w:sz w:val="21"/>
          <w:szCs w:val="21"/>
          <w:highlight w:val="none"/>
          <w:lang w:val="en-US" w:eastAsia="zh-CN" w:bidi="ar"/>
        </w:rPr>
        <w:t>温室气体排放</w:t>
      </w:r>
      <w:r>
        <w:rPr>
          <w:rFonts w:hint="eastAsia" w:ascii="宋体" w:hAnsi="宋体" w:eastAsia="宋体" w:cs="宋体"/>
          <w:color w:val="auto"/>
          <w:kern w:val="0"/>
          <w:sz w:val="21"/>
          <w:szCs w:val="21"/>
          <w:highlight w:val="none"/>
          <w:lang w:val="en-US" w:eastAsia="zh-CN" w:bidi="ar"/>
        </w:rPr>
        <w:t>量总和，以吨二氧化碳（</w:t>
      </w:r>
      <w:r>
        <w:rPr>
          <w:rFonts w:hint="default" w:ascii="Times New Roman" w:hAnsi="Times New Roman" w:eastAsia="宋体" w:cs="Times New Roman"/>
          <w:color w:val="auto"/>
          <w:kern w:val="0"/>
          <w:sz w:val="21"/>
          <w:szCs w:val="21"/>
          <w:highlight w:val="none"/>
          <w:lang w:val="en-US" w:eastAsia="zh-CN" w:bidi="ar"/>
        </w:rPr>
        <w:t>tCO</w:t>
      </w:r>
      <w:r>
        <w:rPr>
          <w:rFonts w:hint="default" w:ascii="Times New Roman" w:hAnsi="Times New Roman" w:eastAsia="宋体" w:cs="Times New Roman"/>
          <w:color w:val="auto"/>
          <w:kern w:val="0"/>
          <w:sz w:val="13"/>
          <w:szCs w:val="13"/>
          <w:highlight w:val="none"/>
          <w:lang w:val="en-US" w:eastAsia="zh-CN" w:bidi="ar"/>
        </w:rPr>
        <w:t>2</w:t>
      </w:r>
      <w:r>
        <w:rPr>
          <w:rFonts w:hint="eastAsia" w:ascii="宋体" w:hAnsi="宋体" w:eastAsia="宋体" w:cs="宋体"/>
          <w:color w:val="auto"/>
          <w:kern w:val="0"/>
          <w:sz w:val="21"/>
          <w:szCs w:val="21"/>
          <w:highlight w:val="none"/>
          <w:lang w:val="en-US" w:eastAsia="zh-CN" w:bidi="ar"/>
        </w:rPr>
        <w:t>）计，按公式（</w:t>
      </w:r>
      <w:r>
        <w:rPr>
          <w:rFonts w:hint="default" w:ascii="Times New Roman" w:hAnsi="Times New Roman"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 xml:space="preserve">）计算； </w:t>
      </w:r>
    </w:p>
    <w:p w14:paraId="6A5DAF9A">
      <w:pPr>
        <w:keepNext w:val="0"/>
        <w:keepLines w:val="0"/>
        <w:widowControl/>
        <w:suppressLineNumbers w:val="0"/>
        <w:ind w:left="1680" w:leftChars="200" w:hanging="1260" w:hangingChars="600"/>
        <w:jc w:val="left"/>
        <w:rPr>
          <w:rFonts w:hint="default" w:ascii="Times New Roman" w:hAnsi="Times New Roman" w:eastAsia="宋体" w:cs="Times New Roman"/>
          <w:i/>
          <w:iCs/>
          <w:color w:val="auto"/>
          <w:kern w:val="0"/>
          <w:sz w:val="21"/>
          <w:szCs w:val="21"/>
          <w:highlight w:val="none"/>
          <w:lang w:val="en-US" w:eastAsia="zh-CN" w:bidi="ar"/>
        </w:rPr>
      </w:pPr>
      <w:r>
        <w:rPr>
          <w:rFonts w:hint="eastAsia" w:ascii="Times New Roman" w:hAnsi="Times New Roman" w:cs="Times New Roman"/>
          <w:i/>
          <w:iCs/>
          <w:color w:val="auto"/>
          <w:kern w:val="0"/>
          <w:sz w:val="21"/>
          <w:szCs w:val="21"/>
          <w:highlight w:val="none"/>
          <w:lang w:val="en-US" w:eastAsia="zh-CN" w:bidi="ar"/>
        </w:rPr>
        <w:t>E</w:t>
      </w:r>
      <w:r>
        <w:rPr>
          <w:rFonts w:hint="eastAsia" w:ascii="Times New Roman" w:hAnsi="Times New Roman" w:cs="Times New Roman"/>
          <w:i w:val="0"/>
          <w:iCs w:val="0"/>
          <w:color w:val="auto"/>
          <w:kern w:val="0"/>
          <w:sz w:val="21"/>
          <w:szCs w:val="21"/>
          <w:highlight w:val="none"/>
          <w:vertAlign w:val="subscript"/>
          <w:lang w:val="en-US" w:eastAsia="zh-CN" w:bidi="ar"/>
        </w:rPr>
        <w:t xml:space="preserve">过程-熔铸  </w:t>
      </w:r>
      <w:r>
        <w:rPr>
          <w:rFonts w:hint="default" w:ascii="Times New Roman" w:hAnsi="Times New Roman" w:eastAsia="宋体" w:cs="Times New Roman"/>
          <w:i/>
          <w:iCs/>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铜</w:t>
      </w:r>
      <w:r>
        <w:rPr>
          <w:rFonts w:hint="eastAsia" w:ascii="宋体" w:hAnsi="宋体" w:cs="宋体"/>
          <w:color w:val="auto"/>
          <w:kern w:val="0"/>
          <w:sz w:val="21"/>
          <w:szCs w:val="21"/>
          <w:highlight w:val="none"/>
          <w:lang w:val="en-US" w:eastAsia="zh-CN" w:bidi="ar"/>
        </w:rPr>
        <w:t>熔铸</w:t>
      </w:r>
      <w:r>
        <w:rPr>
          <w:rFonts w:hint="eastAsia" w:ascii="宋体" w:hAnsi="宋体" w:eastAsia="宋体" w:cs="宋体"/>
          <w:color w:val="auto"/>
          <w:kern w:val="0"/>
          <w:sz w:val="21"/>
          <w:szCs w:val="21"/>
          <w:highlight w:val="none"/>
          <w:lang w:val="en-US" w:eastAsia="zh-CN" w:bidi="ar"/>
        </w:rPr>
        <w:t>工序边界内</w:t>
      </w:r>
      <w:r>
        <w:rPr>
          <w:rFonts w:hint="eastAsia" w:ascii="宋体" w:hAnsi="宋体" w:cs="宋体"/>
          <w:color w:val="auto"/>
          <w:kern w:val="0"/>
          <w:sz w:val="21"/>
          <w:szCs w:val="21"/>
          <w:highlight w:val="none"/>
          <w:lang w:val="en-US" w:eastAsia="zh-CN" w:bidi="ar"/>
        </w:rPr>
        <w:t>生产过程温室气体排放</w:t>
      </w:r>
      <w:r>
        <w:rPr>
          <w:rFonts w:hint="eastAsia" w:ascii="宋体" w:hAnsi="宋体" w:eastAsia="宋体" w:cs="宋体"/>
          <w:color w:val="auto"/>
          <w:kern w:val="0"/>
          <w:sz w:val="21"/>
          <w:szCs w:val="21"/>
          <w:highlight w:val="none"/>
          <w:lang w:val="en-US" w:eastAsia="zh-CN" w:bidi="ar"/>
        </w:rPr>
        <w:t>量总和，以吨二氧化碳（</w:t>
      </w:r>
      <w:r>
        <w:rPr>
          <w:rFonts w:hint="default" w:ascii="Times New Roman" w:hAnsi="Times New Roman" w:eastAsia="宋体" w:cs="Times New Roman"/>
          <w:color w:val="auto"/>
          <w:kern w:val="0"/>
          <w:sz w:val="21"/>
          <w:szCs w:val="21"/>
          <w:highlight w:val="none"/>
          <w:lang w:val="en-US" w:eastAsia="zh-CN" w:bidi="ar"/>
        </w:rPr>
        <w:t>tCO</w:t>
      </w:r>
      <w:r>
        <w:rPr>
          <w:rFonts w:hint="default" w:ascii="Times New Roman" w:hAnsi="Times New Roman" w:eastAsia="宋体" w:cs="Times New Roman"/>
          <w:color w:val="auto"/>
          <w:kern w:val="0"/>
          <w:sz w:val="13"/>
          <w:szCs w:val="13"/>
          <w:highlight w:val="none"/>
          <w:lang w:val="en-US" w:eastAsia="zh-CN" w:bidi="ar"/>
        </w:rPr>
        <w:t>2</w:t>
      </w:r>
      <w:r>
        <w:rPr>
          <w:rFonts w:hint="eastAsia" w:ascii="宋体" w:hAnsi="宋体" w:eastAsia="宋体" w:cs="宋体"/>
          <w:color w:val="auto"/>
          <w:kern w:val="0"/>
          <w:sz w:val="21"/>
          <w:szCs w:val="21"/>
          <w:highlight w:val="none"/>
          <w:lang w:val="en-US" w:eastAsia="zh-CN" w:bidi="ar"/>
        </w:rPr>
        <w:t>）计，按公式（</w:t>
      </w:r>
      <w:r>
        <w:rPr>
          <w:rFonts w:hint="eastAsia" w:ascii="Times New Roman" w:hAnsi="Times New Roman" w:cs="Times New Roman"/>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 xml:space="preserve">）计算； </w:t>
      </w:r>
    </w:p>
    <w:p w14:paraId="7EA02354">
      <w:pPr>
        <w:keepNext w:val="0"/>
        <w:keepLines w:val="0"/>
        <w:widowControl/>
        <w:suppressLineNumbers w:val="0"/>
        <w:ind w:left="1680" w:leftChars="200" w:hanging="1260" w:hangingChars="600"/>
        <w:jc w:val="left"/>
        <w:rPr>
          <w:color w:val="auto"/>
          <w:highlight w:val="none"/>
        </w:rPr>
      </w:pPr>
      <w:r>
        <w:rPr>
          <w:rFonts w:hint="default" w:ascii="Times New Roman" w:hAnsi="Times New Roman" w:eastAsia="宋体" w:cs="Times New Roman"/>
          <w:i/>
          <w:iCs/>
          <w:color w:val="auto"/>
          <w:kern w:val="0"/>
          <w:sz w:val="21"/>
          <w:szCs w:val="21"/>
          <w:highlight w:val="none"/>
          <w:lang w:val="en-US" w:eastAsia="zh-CN" w:bidi="ar"/>
        </w:rPr>
        <w:t>E</w:t>
      </w:r>
      <w:r>
        <w:rPr>
          <w:rFonts w:hint="default" w:ascii="Times New Roman" w:hAnsi="Times New Roman" w:eastAsia="宋体" w:cs="Times New Roman"/>
          <w:color w:val="auto"/>
          <w:kern w:val="0"/>
          <w:sz w:val="21"/>
          <w:szCs w:val="21"/>
          <w:highlight w:val="none"/>
          <w:vertAlign w:val="subscript"/>
          <w:lang w:val="en-US" w:eastAsia="zh-CN" w:bidi="ar"/>
        </w:rPr>
        <w:t>购入电—</w:t>
      </w:r>
      <w:r>
        <w:rPr>
          <w:rFonts w:hint="default" w:ascii="Times New Roman" w:hAnsi="Times New Roman" w:cs="Times New Roman"/>
          <w:color w:val="auto"/>
          <w:kern w:val="0"/>
          <w:sz w:val="21"/>
          <w:szCs w:val="21"/>
          <w:highlight w:val="none"/>
          <w:vertAlign w:val="subscript"/>
          <w:lang w:val="en-US" w:eastAsia="zh-CN" w:bidi="ar"/>
        </w:rPr>
        <w:t>熔铸</w:t>
      </w:r>
      <w:r>
        <w:rPr>
          <w:rFonts w:hint="eastAsia" w:ascii="宋体" w:hAnsi="宋体" w:cs="宋体"/>
          <w:color w:val="auto"/>
          <w:kern w:val="0"/>
          <w:sz w:val="21"/>
          <w:szCs w:val="21"/>
          <w:highlight w:val="none"/>
          <w:vertAlign w:val="subscript"/>
          <w:lang w:val="en-US" w:eastAsia="zh-CN" w:bidi="ar"/>
        </w:rPr>
        <w:t xml:space="preserve"> </w:t>
      </w:r>
      <w:r>
        <w:rPr>
          <w:rFonts w:hint="default" w:ascii="Times New Roman" w:hAnsi="Times New Roman" w:eastAsia="宋体" w:cs="Times New Roman"/>
          <w:i/>
          <w:iCs/>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铜</w:t>
      </w:r>
      <w:r>
        <w:rPr>
          <w:rFonts w:hint="eastAsia" w:ascii="宋体" w:hAnsi="宋体" w:cs="宋体"/>
          <w:color w:val="auto"/>
          <w:kern w:val="0"/>
          <w:sz w:val="21"/>
          <w:szCs w:val="21"/>
          <w:highlight w:val="none"/>
          <w:lang w:val="en-US" w:eastAsia="zh-CN" w:bidi="ar"/>
        </w:rPr>
        <w:t>熔铸</w:t>
      </w:r>
      <w:r>
        <w:rPr>
          <w:rFonts w:hint="eastAsia" w:ascii="宋体" w:hAnsi="宋体" w:eastAsia="宋体" w:cs="宋体"/>
          <w:color w:val="auto"/>
          <w:kern w:val="0"/>
          <w:sz w:val="21"/>
          <w:szCs w:val="21"/>
          <w:highlight w:val="none"/>
          <w:lang w:val="en-US" w:eastAsia="zh-CN" w:bidi="ar"/>
        </w:rPr>
        <w:t>工序边界内购入电力产生的</w:t>
      </w:r>
      <w:r>
        <w:rPr>
          <w:rFonts w:hint="eastAsia" w:ascii="宋体" w:hAnsi="宋体" w:cs="宋体"/>
          <w:color w:val="auto"/>
          <w:kern w:val="0"/>
          <w:sz w:val="21"/>
          <w:szCs w:val="21"/>
          <w:highlight w:val="none"/>
          <w:lang w:val="en-US" w:eastAsia="zh-CN" w:bidi="ar"/>
        </w:rPr>
        <w:t>二氧化碳排放</w:t>
      </w:r>
      <w:r>
        <w:rPr>
          <w:rFonts w:hint="eastAsia" w:ascii="宋体" w:hAnsi="宋体" w:eastAsia="宋体" w:cs="宋体"/>
          <w:color w:val="auto"/>
          <w:kern w:val="0"/>
          <w:sz w:val="21"/>
          <w:szCs w:val="21"/>
          <w:highlight w:val="none"/>
          <w:lang w:val="en-US" w:eastAsia="zh-CN" w:bidi="ar"/>
        </w:rPr>
        <w:t>量，以吨二氧化碳（</w:t>
      </w:r>
      <w:r>
        <w:rPr>
          <w:rFonts w:hint="default" w:ascii="Times New Roman" w:hAnsi="Times New Roman" w:eastAsia="宋体" w:cs="Times New Roman"/>
          <w:color w:val="auto"/>
          <w:kern w:val="0"/>
          <w:sz w:val="21"/>
          <w:szCs w:val="21"/>
          <w:highlight w:val="none"/>
          <w:lang w:val="en-US" w:eastAsia="zh-CN" w:bidi="ar"/>
        </w:rPr>
        <w:t>tCO</w:t>
      </w:r>
      <w:r>
        <w:rPr>
          <w:rFonts w:hint="default" w:ascii="Times New Roman" w:hAnsi="Times New Roman" w:eastAsia="宋体" w:cs="Times New Roman"/>
          <w:color w:val="auto"/>
          <w:kern w:val="0"/>
          <w:sz w:val="13"/>
          <w:szCs w:val="13"/>
          <w:highlight w:val="none"/>
          <w:lang w:val="en-US" w:eastAsia="zh-CN" w:bidi="ar"/>
        </w:rPr>
        <w:t>2</w:t>
      </w:r>
      <w:r>
        <w:rPr>
          <w:rFonts w:hint="eastAsia" w:ascii="宋体" w:hAnsi="宋体" w:eastAsia="宋体" w:cs="宋体"/>
          <w:color w:val="auto"/>
          <w:kern w:val="0"/>
          <w:sz w:val="21"/>
          <w:szCs w:val="21"/>
          <w:highlight w:val="none"/>
          <w:lang w:val="en-US" w:eastAsia="zh-CN" w:bidi="ar"/>
        </w:rPr>
        <w:t>）计，按公式（</w:t>
      </w:r>
      <w:r>
        <w:rPr>
          <w:rFonts w:hint="eastAsia" w:ascii="宋体" w:hAnsi="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val="en-US" w:eastAsia="zh-CN" w:bidi="ar"/>
        </w:rPr>
        <w:t xml:space="preserve">）计算； </w:t>
      </w:r>
    </w:p>
    <w:p w14:paraId="32DBFCA8">
      <w:pPr>
        <w:keepNext w:val="0"/>
        <w:keepLines w:val="0"/>
        <w:widowControl/>
        <w:suppressLineNumbers w:val="0"/>
        <w:ind w:left="1680" w:leftChars="200" w:hanging="1260" w:hangingChars="600"/>
        <w:jc w:val="left"/>
        <w:rPr>
          <w:rFonts w:hint="eastAsia" w:ascii="宋体" w:hAnsi="宋体" w:eastAsia="宋体" w:cs="宋体"/>
          <w:color w:val="auto"/>
          <w:kern w:val="0"/>
          <w:sz w:val="21"/>
          <w:szCs w:val="21"/>
          <w:highlight w:val="none"/>
          <w:lang w:val="en-US" w:eastAsia="zh-CN" w:bidi="ar"/>
        </w:rPr>
      </w:pPr>
      <w:r>
        <w:rPr>
          <w:rFonts w:hint="default" w:ascii="Times New Roman" w:hAnsi="Times New Roman" w:eastAsia="宋体" w:cs="Times New Roman"/>
          <w:i/>
          <w:iCs/>
          <w:color w:val="auto"/>
          <w:kern w:val="0"/>
          <w:sz w:val="21"/>
          <w:szCs w:val="21"/>
          <w:highlight w:val="none"/>
          <w:lang w:val="en-US" w:eastAsia="zh-CN" w:bidi="ar"/>
        </w:rPr>
        <w:t>E</w:t>
      </w:r>
      <w:r>
        <w:rPr>
          <w:rFonts w:hint="default" w:ascii="Times New Roman" w:hAnsi="Times New Roman" w:eastAsia="宋体" w:cs="Times New Roman"/>
          <w:color w:val="auto"/>
          <w:kern w:val="0"/>
          <w:sz w:val="21"/>
          <w:szCs w:val="21"/>
          <w:highlight w:val="none"/>
          <w:vertAlign w:val="subscript"/>
          <w:lang w:val="en-US" w:eastAsia="zh-CN" w:bidi="ar"/>
        </w:rPr>
        <w:t>购入</w:t>
      </w:r>
      <w:r>
        <w:rPr>
          <w:rFonts w:hint="default" w:ascii="Times New Roman" w:hAnsi="Times New Roman" w:cs="Times New Roman"/>
          <w:color w:val="auto"/>
          <w:kern w:val="0"/>
          <w:sz w:val="21"/>
          <w:szCs w:val="21"/>
          <w:highlight w:val="none"/>
          <w:vertAlign w:val="subscript"/>
          <w:lang w:val="en-US" w:eastAsia="zh-CN" w:bidi="ar"/>
        </w:rPr>
        <w:t>热</w:t>
      </w:r>
      <w:r>
        <w:rPr>
          <w:rFonts w:hint="default" w:ascii="Times New Roman" w:hAnsi="Times New Roman" w:eastAsia="宋体" w:cs="Times New Roman"/>
          <w:color w:val="auto"/>
          <w:kern w:val="0"/>
          <w:sz w:val="21"/>
          <w:szCs w:val="21"/>
          <w:highlight w:val="none"/>
          <w:vertAlign w:val="subscript"/>
          <w:lang w:val="en-US" w:eastAsia="zh-CN" w:bidi="ar"/>
        </w:rPr>
        <w:t>—</w:t>
      </w:r>
      <w:r>
        <w:rPr>
          <w:rFonts w:hint="default" w:ascii="Times New Roman" w:hAnsi="Times New Roman" w:cs="Times New Roman"/>
          <w:color w:val="auto"/>
          <w:kern w:val="0"/>
          <w:sz w:val="21"/>
          <w:szCs w:val="21"/>
          <w:highlight w:val="none"/>
          <w:vertAlign w:val="subscript"/>
          <w:lang w:val="en-US" w:eastAsia="zh-CN" w:bidi="ar"/>
        </w:rPr>
        <w:t xml:space="preserve">熔铸 </w:t>
      </w:r>
      <w:r>
        <w:rPr>
          <w:rFonts w:hint="default" w:ascii="Times New Roman" w:hAnsi="Times New Roman" w:eastAsia="宋体" w:cs="Times New Roman"/>
          <w:i/>
          <w:iCs/>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铜</w:t>
      </w:r>
      <w:r>
        <w:rPr>
          <w:rFonts w:hint="eastAsia" w:ascii="宋体" w:hAnsi="宋体" w:cs="宋体"/>
          <w:color w:val="auto"/>
          <w:kern w:val="0"/>
          <w:sz w:val="21"/>
          <w:szCs w:val="21"/>
          <w:highlight w:val="none"/>
          <w:lang w:val="en-US" w:eastAsia="zh-CN" w:bidi="ar"/>
        </w:rPr>
        <w:t>熔铸</w:t>
      </w:r>
      <w:r>
        <w:rPr>
          <w:rFonts w:hint="eastAsia" w:ascii="宋体" w:hAnsi="宋体" w:eastAsia="宋体" w:cs="宋体"/>
          <w:color w:val="auto"/>
          <w:kern w:val="0"/>
          <w:sz w:val="21"/>
          <w:szCs w:val="21"/>
          <w:highlight w:val="none"/>
          <w:lang w:val="en-US" w:eastAsia="zh-CN" w:bidi="ar"/>
        </w:rPr>
        <w:t>工序边界内购入</w:t>
      </w:r>
      <w:r>
        <w:rPr>
          <w:rFonts w:hint="eastAsia" w:ascii="宋体" w:hAnsi="宋体" w:cs="宋体"/>
          <w:color w:val="auto"/>
          <w:kern w:val="0"/>
          <w:sz w:val="21"/>
          <w:szCs w:val="21"/>
          <w:highlight w:val="none"/>
          <w:lang w:val="en-US" w:eastAsia="zh-CN" w:bidi="ar"/>
        </w:rPr>
        <w:t>热</w:t>
      </w:r>
      <w:r>
        <w:rPr>
          <w:rFonts w:hint="eastAsia" w:ascii="宋体" w:hAnsi="宋体" w:eastAsia="宋体" w:cs="宋体"/>
          <w:color w:val="auto"/>
          <w:kern w:val="0"/>
          <w:sz w:val="21"/>
          <w:szCs w:val="21"/>
          <w:highlight w:val="none"/>
          <w:lang w:val="en-US" w:eastAsia="zh-CN" w:bidi="ar"/>
        </w:rPr>
        <w:t>力产生的</w:t>
      </w:r>
      <w:r>
        <w:rPr>
          <w:rFonts w:hint="eastAsia" w:ascii="宋体" w:hAnsi="宋体" w:cs="宋体"/>
          <w:color w:val="auto"/>
          <w:kern w:val="0"/>
          <w:sz w:val="21"/>
          <w:szCs w:val="21"/>
          <w:highlight w:val="none"/>
          <w:lang w:val="en-US" w:eastAsia="zh-CN" w:bidi="ar"/>
        </w:rPr>
        <w:t>二氧</w:t>
      </w:r>
      <w:r>
        <w:rPr>
          <w:rFonts w:hint="eastAsia" w:ascii="宋体" w:hAnsi="宋体" w:eastAsia="宋体" w:cs="宋体"/>
          <w:color w:val="auto"/>
          <w:kern w:val="0"/>
          <w:sz w:val="21"/>
          <w:szCs w:val="21"/>
          <w:highlight w:val="none"/>
          <w:lang w:val="en-US" w:eastAsia="zh-CN" w:bidi="ar"/>
        </w:rPr>
        <w:t>碳放量，以吨二氧化碳（</w:t>
      </w:r>
      <w:r>
        <w:rPr>
          <w:rFonts w:hint="default" w:ascii="Times New Roman" w:hAnsi="Times New Roman" w:eastAsia="宋体" w:cs="Times New Roman"/>
          <w:color w:val="auto"/>
          <w:kern w:val="0"/>
          <w:sz w:val="21"/>
          <w:szCs w:val="21"/>
          <w:highlight w:val="none"/>
          <w:lang w:val="en-US" w:eastAsia="zh-CN" w:bidi="ar"/>
        </w:rPr>
        <w:t>tCO</w:t>
      </w:r>
      <w:r>
        <w:rPr>
          <w:rFonts w:hint="default" w:ascii="Times New Roman" w:hAnsi="Times New Roman" w:eastAsia="宋体" w:cs="Times New Roman"/>
          <w:color w:val="auto"/>
          <w:kern w:val="0"/>
          <w:sz w:val="13"/>
          <w:szCs w:val="13"/>
          <w:highlight w:val="none"/>
          <w:lang w:val="en-US" w:eastAsia="zh-CN" w:bidi="ar"/>
        </w:rPr>
        <w:t>2</w:t>
      </w:r>
      <w:r>
        <w:rPr>
          <w:rFonts w:hint="eastAsia" w:ascii="宋体" w:hAnsi="宋体" w:eastAsia="宋体" w:cs="宋体"/>
          <w:color w:val="auto"/>
          <w:kern w:val="0"/>
          <w:sz w:val="21"/>
          <w:szCs w:val="21"/>
          <w:highlight w:val="none"/>
          <w:lang w:val="en-US" w:eastAsia="zh-CN" w:bidi="ar"/>
        </w:rPr>
        <w:t>）计，按公式（</w:t>
      </w:r>
      <w:r>
        <w:rPr>
          <w:rFonts w:hint="eastAsia" w:ascii="宋体" w:hAnsi="宋体" w:cs="宋体"/>
          <w:color w:val="auto"/>
          <w:kern w:val="0"/>
          <w:sz w:val="21"/>
          <w:szCs w:val="21"/>
          <w:highlight w:val="none"/>
          <w:lang w:val="en-US" w:eastAsia="zh-CN" w:bidi="ar"/>
        </w:rPr>
        <w:t>11</w:t>
      </w:r>
      <w:r>
        <w:rPr>
          <w:rFonts w:hint="eastAsia" w:ascii="宋体" w:hAnsi="宋体" w:eastAsia="宋体" w:cs="宋体"/>
          <w:color w:val="auto"/>
          <w:kern w:val="0"/>
          <w:sz w:val="21"/>
          <w:szCs w:val="21"/>
          <w:highlight w:val="none"/>
          <w:lang w:val="en-US" w:eastAsia="zh-CN" w:bidi="ar"/>
        </w:rPr>
        <w:t>）计算</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 xml:space="preserve"> </w:t>
      </w:r>
    </w:p>
    <w:p w14:paraId="2E477513">
      <w:pPr>
        <w:keepNext w:val="0"/>
        <w:keepLines w:val="0"/>
        <w:widowControl/>
        <w:suppressLineNumbers w:val="0"/>
        <w:ind w:left="1680" w:leftChars="200" w:hanging="1260" w:hangingChars="600"/>
        <w:jc w:val="left"/>
        <w:rPr>
          <w:rFonts w:hint="default" w:ascii="宋体" w:hAnsi="宋体" w:eastAsia="宋体" w:cs="宋体"/>
          <w:color w:val="auto"/>
          <w:kern w:val="0"/>
          <w:sz w:val="21"/>
          <w:szCs w:val="21"/>
          <w:highlight w:val="none"/>
          <w:lang w:val="en-US" w:eastAsia="zh-CN" w:bidi="ar"/>
        </w:rPr>
      </w:pPr>
      <w:r>
        <w:rPr>
          <w:rFonts w:hint="default" w:ascii="Times New Roman" w:hAnsi="Times New Roman" w:eastAsia="宋体" w:cs="Times New Roman"/>
          <w:i/>
          <w:iCs/>
          <w:color w:val="auto"/>
          <w:kern w:val="0"/>
          <w:sz w:val="21"/>
          <w:szCs w:val="21"/>
          <w:highlight w:val="none"/>
          <w:lang w:val="en-US" w:eastAsia="zh-CN" w:bidi="ar"/>
        </w:rPr>
        <w:t>E</w:t>
      </w:r>
      <w:r>
        <w:rPr>
          <w:rFonts w:hint="default" w:ascii="Times New Roman" w:hAnsi="Times New Roman" w:cs="Times New Roman"/>
          <w:i w:val="0"/>
          <w:iCs w:val="0"/>
          <w:color w:val="auto"/>
          <w:kern w:val="0"/>
          <w:sz w:val="21"/>
          <w:szCs w:val="21"/>
          <w:highlight w:val="none"/>
          <w:vertAlign w:val="subscript"/>
          <w:lang w:val="en-US" w:eastAsia="zh-CN" w:bidi="ar"/>
        </w:rPr>
        <w:t>输出热</w:t>
      </w:r>
      <w:r>
        <w:rPr>
          <w:rFonts w:hint="default" w:ascii="Times New Roman" w:hAnsi="Times New Roman" w:eastAsia="宋体" w:cs="Times New Roman"/>
          <w:color w:val="auto"/>
          <w:kern w:val="0"/>
          <w:sz w:val="21"/>
          <w:szCs w:val="21"/>
          <w:highlight w:val="none"/>
          <w:vertAlign w:val="subscript"/>
          <w:lang w:val="en-US" w:eastAsia="zh-CN" w:bidi="ar"/>
        </w:rPr>
        <w:t>—</w:t>
      </w:r>
      <w:r>
        <w:rPr>
          <w:rFonts w:hint="default" w:ascii="Times New Roman" w:hAnsi="Times New Roman" w:cs="Times New Roman"/>
          <w:i w:val="0"/>
          <w:iCs w:val="0"/>
          <w:color w:val="auto"/>
          <w:kern w:val="0"/>
          <w:sz w:val="21"/>
          <w:szCs w:val="21"/>
          <w:highlight w:val="none"/>
          <w:vertAlign w:val="subscript"/>
          <w:lang w:val="en-US" w:eastAsia="zh-CN" w:bidi="ar"/>
        </w:rPr>
        <w:t xml:space="preserve">熔铸 </w:t>
      </w:r>
      <w:r>
        <w:rPr>
          <w:rFonts w:hint="default" w:ascii="Times New Roman" w:hAnsi="Times New Roman" w:eastAsia="宋体" w:cs="Times New Roman"/>
          <w:i/>
          <w:iCs/>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铜</w:t>
      </w:r>
      <w:r>
        <w:rPr>
          <w:rFonts w:hint="eastAsia" w:ascii="宋体" w:hAnsi="宋体" w:cs="宋体"/>
          <w:color w:val="auto"/>
          <w:kern w:val="0"/>
          <w:sz w:val="21"/>
          <w:szCs w:val="21"/>
          <w:highlight w:val="none"/>
          <w:lang w:val="en-US" w:eastAsia="zh-CN" w:bidi="ar"/>
        </w:rPr>
        <w:t>熔铸</w:t>
      </w:r>
      <w:r>
        <w:rPr>
          <w:rFonts w:hint="eastAsia" w:ascii="宋体" w:hAnsi="宋体" w:eastAsia="宋体" w:cs="宋体"/>
          <w:color w:val="auto"/>
          <w:kern w:val="0"/>
          <w:sz w:val="21"/>
          <w:szCs w:val="21"/>
          <w:highlight w:val="none"/>
          <w:lang w:val="en-US" w:eastAsia="zh-CN" w:bidi="ar"/>
        </w:rPr>
        <w:t>工序边界内</w:t>
      </w:r>
      <w:r>
        <w:rPr>
          <w:rFonts w:hint="eastAsia" w:ascii="宋体" w:hAnsi="宋体" w:cs="宋体"/>
          <w:color w:val="auto"/>
          <w:kern w:val="0"/>
          <w:sz w:val="21"/>
          <w:szCs w:val="21"/>
          <w:highlight w:val="none"/>
          <w:lang w:val="en-US" w:eastAsia="zh-CN" w:bidi="ar"/>
        </w:rPr>
        <w:t>输出热</w:t>
      </w:r>
      <w:r>
        <w:rPr>
          <w:rFonts w:hint="eastAsia" w:ascii="宋体" w:hAnsi="宋体" w:eastAsia="宋体" w:cs="宋体"/>
          <w:color w:val="auto"/>
          <w:kern w:val="0"/>
          <w:sz w:val="21"/>
          <w:szCs w:val="21"/>
          <w:highlight w:val="none"/>
          <w:lang w:val="en-US" w:eastAsia="zh-CN" w:bidi="ar"/>
        </w:rPr>
        <w:t>力产生的</w:t>
      </w:r>
      <w:r>
        <w:rPr>
          <w:rFonts w:hint="eastAsia" w:ascii="宋体" w:hAnsi="宋体" w:cs="宋体"/>
          <w:color w:val="auto"/>
          <w:kern w:val="0"/>
          <w:sz w:val="21"/>
          <w:szCs w:val="21"/>
          <w:highlight w:val="none"/>
          <w:lang w:val="en-US" w:eastAsia="zh-CN" w:bidi="ar"/>
        </w:rPr>
        <w:t>二氧化碳</w:t>
      </w:r>
      <w:r>
        <w:rPr>
          <w:rFonts w:hint="eastAsia" w:ascii="宋体" w:hAnsi="宋体" w:eastAsia="宋体" w:cs="宋体"/>
          <w:color w:val="auto"/>
          <w:kern w:val="0"/>
          <w:sz w:val="21"/>
          <w:szCs w:val="21"/>
          <w:highlight w:val="none"/>
          <w:lang w:val="en-US" w:eastAsia="zh-CN" w:bidi="ar"/>
        </w:rPr>
        <w:t>放量，以吨二氧化碳（</w:t>
      </w:r>
      <w:r>
        <w:rPr>
          <w:rFonts w:hint="default" w:ascii="Times New Roman" w:hAnsi="Times New Roman" w:eastAsia="宋体" w:cs="Times New Roman"/>
          <w:color w:val="auto"/>
          <w:kern w:val="0"/>
          <w:sz w:val="21"/>
          <w:szCs w:val="21"/>
          <w:highlight w:val="none"/>
          <w:lang w:val="en-US" w:eastAsia="zh-CN" w:bidi="ar"/>
        </w:rPr>
        <w:t>tCO</w:t>
      </w:r>
      <w:r>
        <w:rPr>
          <w:rFonts w:hint="default" w:ascii="Times New Roman" w:hAnsi="Times New Roman" w:eastAsia="宋体" w:cs="Times New Roman"/>
          <w:color w:val="auto"/>
          <w:kern w:val="0"/>
          <w:sz w:val="13"/>
          <w:szCs w:val="13"/>
          <w:highlight w:val="none"/>
          <w:lang w:val="en-US" w:eastAsia="zh-CN" w:bidi="ar"/>
        </w:rPr>
        <w:t>2</w:t>
      </w:r>
      <w:r>
        <w:rPr>
          <w:rFonts w:hint="eastAsia" w:ascii="宋体" w:hAnsi="宋体" w:eastAsia="宋体" w:cs="宋体"/>
          <w:color w:val="auto"/>
          <w:kern w:val="0"/>
          <w:sz w:val="21"/>
          <w:szCs w:val="21"/>
          <w:highlight w:val="none"/>
          <w:lang w:val="en-US" w:eastAsia="zh-CN" w:bidi="ar"/>
        </w:rPr>
        <w:t>）计，按公式（</w:t>
      </w:r>
      <w:r>
        <w:rPr>
          <w:rFonts w:hint="eastAsia" w:ascii="宋体" w:hAnsi="宋体" w:cs="宋体"/>
          <w:color w:val="auto"/>
          <w:kern w:val="0"/>
          <w:sz w:val="21"/>
          <w:szCs w:val="21"/>
          <w:highlight w:val="none"/>
          <w:lang w:val="en-US" w:eastAsia="zh-CN" w:bidi="ar"/>
        </w:rPr>
        <w:t>12</w:t>
      </w:r>
      <w:r>
        <w:rPr>
          <w:rFonts w:hint="eastAsia" w:ascii="宋体" w:hAnsi="宋体" w:eastAsia="宋体" w:cs="宋体"/>
          <w:color w:val="auto"/>
          <w:kern w:val="0"/>
          <w:sz w:val="21"/>
          <w:szCs w:val="21"/>
          <w:highlight w:val="none"/>
          <w:lang w:val="en-US" w:eastAsia="zh-CN" w:bidi="ar"/>
        </w:rPr>
        <w:t>）计算</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 xml:space="preserve"> </w:t>
      </w:r>
    </w:p>
    <w:p w14:paraId="43AAF4F8">
      <w:pPr>
        <w:keepNext w:val="0"/>
        <w:keepLines w:val="0"/>
        <w:pageBreakBefore w:val="0"/>
        <w:widowControl/>
        <w:suppressLineNumbers w:val="0"/>
        <w:kinsoku/>
        <w:wordWrap/>
        <w:overflowPunct/>
        <w:topLinePunct w:val="0"/>
        <w:autoSpaceDE/>
        <w:autoSpaceDN/>
        <w:bidi w:val="0"/>
        <w:adjustRightInd/>
        <w:snapToGrid/>
        <w:spacing w:before="157" w:beforeLines="50"/>
        <w:jc w:val="left"/>
        <w:textAlignment w:val="auto"/>
        <w:rPr>
          <w:rFonts w:hint="eastAsia" w:ascii="宋体" w:hAnsi="宋体" w:eastAsia="宋体" w:cs="宋体"/>
          <w:color w:val="auto"/>
          <w:kern w:val="0"/>
          <w:sz w:val="21"/>
          <w:szCs w:val="21"/>
          <w:highlight w:val="none"/>
          <w:lang w:val="en-US" w:eastAsia="zh-CN" w:bidi="ar"/>
        </w:rPr>
      </w:pPr>
      <w:r>
        <w:rPr>
          <w:rFonts w:hint="eastAsia" w:ascii="黑体" w:hAnsi="宋体" w:eastAsia="黑体" w:cs="黑体"/>
          <w:color w:val="auto"/>
          <w:kern w:val="0"/>
          <w:sz w:val="21"/>
          <w:szCs w:val="21"/>
          <w:highlight w:val="none"/>
          <w:lang w:val="en-US" w:eastAsia="zh-CN" w:bidi="ar"/>
        </w:rPr>
        <w:t>E.2 加工工序</w:t>
      </w:r>
    </w:p>
    <w:p w14:paraId="69CBF51B">
      <w:pPr>
        <w:keepNext w:val="0"/>
        <w:keepLines w:val="0"/>
        <w:pageBreakBefore w:val="0"/>
        <w:widowControl/>
        <w:suppressLineNumbers w:val="0"/>
        <w:kinsoku/>
        <w:wordWrap/>
        <w:overflowPunct/>
        <w:topLinePunct w:val="0"/>
        <w:autoSpaceDE/>
        <w:autoSpaceDN/>
        <w:bidi w:val="0"/>
        <w:adjustRightInd/>
        <w:snapToGrid/>
        <w:spacing w:before="157" w:beforeLines="50"/>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加工工序（铜</w:t>
      </w:r>
      <w:r>
        <w:rPr>
          <w:rFonts w:hint="eastAsia" w:ascii="宋体" w:hAnsi="宋体" w:cs="宋体"/>
          <w:color w:val="auto"/>
          <w:kern w:val="0"/>
          <w:sz w:val="21"/>
          <w:szCs w:val="21"/>
          <w:highlight w:val="none"/>
          <w:lang w:val="en-US" w:eastAsia="zh-CN" w:bidi="ar"/>
        </w:rPr>
        <w:t>坯料</w:t>
      </w:r>
      <w:r>
        <w:rPr>
          <w:rFonts w:hint="eastAsia" w:ascii="宋体" w:hAnsi="宋体" w:eastAsia="宋体" w:cs="宋体"/>
          <w:color w:val="auto"/>
          <w:kern w:val="0"/>
          <w:sz w:val="21"/>
          <w:szCs w:val="21"/>
          <w:highlight w:val="none"/>
          <w:lang w:val="en-US" w:eastAsia="zh-CN" w:bidi="ar"/>
        </w:rPr>
        <w:t>—铜</w:t>
      </w:r>
      <w:r>
        <w:rPr>
          <w:rFonts w:hint="eastAsia" w:ascii="宋体" w:hAnsi="宋体" w:cs="宋体"/>
          <w:color w:val="auto"/>
          <w:kern w:val="0"/>
          <w:sz w:val="21"/>
          <w:szCs w:val="21"/>
          <w:highlight w:val="none"/>
          <w:lang w:val="en-US" w:eastAsia="zh-CN" w:bidi="ar"/>
        </w:rPr>
        <w:t>产品</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温室气体排放</w:t>
      </w:r>
      <w:r>
        <w:rPr>
          <w:rFonts w:hint="eastAsia" w:ascii="宋体" w:hAnsi="宋体" w:eastAsia="宋体" w:cs="宋体"/>
          <w:color w:val="auto"/>
          <w:kern w:val="0"/>
          <w:sz w:val="21"/>
          <w:szCs w:val="21"/>
          <w:highlight w:val="none"/>
          <w:lang w:val="en-US" w:eastAsia="zh-CN" w:bidi="ar"/>
        </w:rPr>
        <w:t xml:space="preserve">类型包括购入电力排放、购入热力排放，所对应产生的排放总量按公式(E.2)计算： </w:t>
      </w:r>
    </w:p>
    <w:p w14:paraId="29BE66CC">
      <w:pPr>
        <w:keepNext w:val="0"/>
        <w:keepLines w:val="0"/>
        <w:widowControl/>
        <w:suppressLineNumbers w:val="0"/>
        <w:jc w:val="right"/>
        <w:rPr>
          <w:color w:val="auto"/>
          <w:highlight w:val="none"/>
        </w:rPr>
      </w:pPr>
      <w:r>
        <w:rPr>
          <w:rFonts w:hint="default" w:ascii="Times New Roman" w:hAnsi="Times New Roman" w:eastAsia="宋体" w:cs="Times New Roman"/>
          <w:i/>
          <w:iCs/>
          <w:color w:val="auto"/>
          <w:kern w:val="0"/>
          <w:sz w:val="21"/>
          <w:szCs w:val="21"/>
          <w:highlight w:val="none"/>
          <w:lang w:val="en-US" w:eastAsia="zh-CN" w:bidi="ar"/>
        </w:rPr>
        <w:t xml:space="preserve">E </w:t>
      </w:r>
      <w:r>
        <w:rPr>
          <w:rFonts w:hint="eastAsia" w:ascii="宋体" w:hAnsi="宋体" w:cs="宋体"/>
          <w:color w:val="auto"/>
          <w:kern w:val="0"/>
          <w:sz w:val="11"/>
          <w:szCs w:val="11"/>
          <w:highlight w:val="none"/>
          <w:lang w:val="en-US" w:eastAsia="zh-CN" w:bidi="ar"/>
        </w:rPr>
        <w:t>加工</w:t>
      </w:r>
      <w:r>
        <w:rPr>
          <w:rFonts w:hint="eastAsia" w:ascii="宋体" w:hAnsi="宋体" w:eastAsia="宋体" w:cs="宋体"/>
          <w:color w:val="auto"/>
          <w:kern w:val="0"/>
          <w:sz w:val="11"/>
          <w:szCs w:val="11"/>
          <w:highlight w:val="none"/>
          <w:lang w:val="en-US" w:eastAsia="zh-CN" w:bidi="ar"/>
        </w:rPr>
        <w:t xml:space="preserve">工序 </w:t>
      </w:r>
      <w:r>
        <w:rPr>
          <w:rFonts w:hint="default" w:ascii="Times New Roman" w:hAnsi="Times New Roman" w:eastAsia="宋体" w:cs="Times New Roman"/>
          <w:i/>
          <w:iCs/>
          <w:color w:val="auto"/>
          <w:kern w:val="0"/>
          <w:sz w:val="21"/>
          <w:szCs w:val="21"/>
          <w:highlight w:val="none"/>
          <w:lang w:val="en-US" w:eastAsia="zh-CN" w:bidi="ar"/>
        </w:rPr>
        <w:t>=E</w:t>
      </w:r>
      <w:r>
        <w:rPr>
          <w:rFonts w:hint="eastAsia" w:ascii="宋体" w:hAnsi="宋体" w:eastAsia="宋体" w:cs="宋体"/>
          <w:color w:val="auto"/>
          <w:kern w:val="0"/>
          <w:sz w:val="21"/>
          <w:szCs w:val="21"/>
          <w:highlight w:val="none"/>
          <w:vertAlign w:val="subscript"/>
          <w:lang w:val="en-US" w:eastAsia="zh-CN" w:bidi="ar"/>
        </w:rPr>
        <w:t>燃烧—</w:t>
      </w:r>
      <w:r>
        <w:rPr>
          <w:rFonts w:hint="eastAsia" w:ascii="宋体" w:hAnsi="宋体" w:cs="宋体"/>
          <w:color w:val="auto"/>
          <w:kern w:val="0"/>
          <w:sz w:val="21"/>
          <w:szCs w:val="21"/>
          <w:highlight w:val="none"/>
          <w:vertAlign w:val="subscript"/>
          <w:lang w:val="en-US" w:eastAsia="zh-CN" w:bidi="ar"/>
        </w:rPr>
        <w:t>加工</w:t>
      </w:r>
      <w:r>
        <w:rPr>
          <w:rFonts w:hint="default" w:ascii="Times New Roman" w:hAnsi="Times New Roman" w:eastAsia="宋体" w:cs="Times New Roman"/>
          <w:i/>
          <w:iCs/>
          <w:color w:val="auto"/>
          <w:kern w:val="0"/>
          <w:sz w:val="21"/>
          <w:szCs w:val="21"/>
          <w:highlight w:val="none"/>
          <w:lang w:val="en-US" w:eastAsia="zh-CN" w:bidi="ar"/>
        </w:rPr>
        <w:t>+E</w:t>
      </w:r>
      <w:r>
        <w:rPr>
          <w:rFonts w:hint="eastAsia" w:ascii="宋体" w:hAnsi="宋体" w:eastAsia="宋体" w:cs="宋体"/>
          <w:color w:val="auto"/>
          <w:kern w:val="0"/>
          <w:sz w:val="21"/>
          <w:szCs w:val="21"/>
          <w:highlight w:val="none"/>
          <w:vertAlign w:val="subscript"/>
          <w:lang w:val="en-US" w:eastAsia="zh-CN" w:bidi="ar"/>
        </w:rPr>
        <w:t>购入电—</w:t>
      </w:r>
      <w:r>
        <w:rPr>
          <w:rFonts w:hint="eastAsia" w:ascii="宋体" w:hAnsi="宋体" w:cs="宋体"/>
          <w:color w:val="auto"/>
          <w:kern w:val="0"/>
          <w:sz w:val="21"/>
          <w:szCs w:val="21"/>
          <w:highlight w:val="none"/>
          <w:vertAlign w:val="subscript"/>
          <w:lang w:val="en-US" w:eastAsia="zh-CN" w:bidi="ar"/>
        </w:rPr>
        <w:t>加工</w:t>
      </w:r>
      <w:r>
        <w:rPr>
          <w:rFonts w:hint="default" w:ascii="Times New Roman" w:hAnsi="Times New Roman" w:eastAsia="宋体" w:cs="Times New Roman"/>
          <w:i/>
          <w:iCs/>
          <w:color w:val="auto"/>
          <w:kern w:val="0"/>
          <w:sz w:val="21"/>
          <w:szCs w:val="21"/>
          <w:highlight w:val="none"/>
          <w:lang w:val="en-US" w:eastAsia="zh-CN" w:bidi="ar"/>
        </w:rPr>
        <w:t>+E</w:t>
      </w:r>
      <w:r>
        <w:rPr>
          <w:rFonts w:hint="eastAsia" w:ascii="宋体" w:hAnsi="宋体" w:eastAsia="宋体" w:cs="宋体"/>
          <w:color w:val="auto"/>
          <w:kern w:val="0"/>
          <w:sz w:val="21"/>
          <w:szCs w:val="21"/>
          <w:highlight w:val="none"/>
          <w:vertAlign w:val="subscript"/>
          <w:lang w:val="en-US" w:eastAsia="zh-CN" w:bidi="ar"/>
        </w:rPr>
        <w:t>购入热—</w:t>
      </w:r>
      <w:r>
        <w:rPr>
          <w:rFonts w:hint="eastAsia" w:ascii="宋体" w:hAnsi="宋体" w:cs="宋体"/>
          <w:color w:val="auto"/>
          <w:kern w:val="0"/>
          <w:sz w:val="21"/>
          <w:szCs w:val="21"/>
          <w:highlight w:val="none"/>
          <w:vertAlign w:val="subscript"/>
          <w:lang w:val="en-US" w:eastAsia="zh-CN" w:bidi="ar"/>
        </w:rPr>
        <w:t>加工</w:t>
      </w:r>
      <w:r>
        <w:rPr>
          <w:rFonts w:hint="eastAsia" w:ascii="Times New Roman" w:hAnsi="Times New Roman" w:cs="Times New Roman"/>
          <w:i/>
          <w:iCs/>
          <w:color w:val="auto"/>
          <w:kern w:val="0"/>
          <w:sz w:val="21"/>
          <w:szCs w:val="21"/>
          <w:highlight w:val="none"/>
          <w:lang w:val="en-US" w:eastAsia="zh-CN" w:bidi="ar"/>
        </w:rPr>
        <w:t>-</w:t>
      </w:r>
      <w:r>
        <w:rPr>
          <w:rFonts w:hint="default" w:ascii="Times New Roman" w:hAnsi="Times New Roman" w:eastAsia="宋体" w:cs="Times New Roman"/>
          <w:i/>
          <w:iCs/>
          <w:color w:val="auto"/>
          <w:kern w:val="0"/>
          <w:sz w:val="21"/>
          <w:szCs w:val="21"/>
          <w:highlight w:val="none"/>
          <w:lang w:val="en-US" w:eastAsia="zh-CN" w:bidi="ar"/>
        </w:rPr>
        <w:t>E</w:t>
      </w:r>
      <w:r>
        <w:rPr>
          <w:rFonts w:hint="eastAsia" w:ascii="Times New Roman" w:hAnsi="Times New Roman" w:cs="Times New Roman"/>
          <w:i w:val="0"/>
          <w:iCs w:val="0"/>
          <w:color w:val="auto"/>
          <w:kern w:val="0"/>
          <w:sz w:val="21"/>
          <w:szCs w:val="21"/>
          <w:highlight w:val="none"/>
          <w:vertAlign w:val="subscript"/>
          <w:lang w:val="en-US" w:eastAsia="zh-CN" w:bidi="ar"/>
        </w:rPr>
        <w:t>输出热</w:t>
      </w:r>
      <w:r>
        <w:rPr>
          <w:rFonts w:hint="eastAsia" w:ascii="宋体" w:hAnsi="宋体" w:eastAsia="宋体" w:cs="宋体"/>
          <w:color w:val="auto"/>
          <w:kern w:val="0"/>
          <w:sz w:val="21"/>
          <w:szCs w:val="21"/>
          <w:highlight w:val="none"/>
          <w:vertAlign w:val="subscript"/>
          <w:lang w:val="en-US" w:eastAsia="zh-CN" w:bidi="ar"/>
        </w:rPr>
        <w:t>—</w:t>
      </w:r>
      <w:r>
        <w:rPr>
          <w:rFonts w:hint="eastAsia" w:ascii="Times New Roman" w:hAnsi="Times New Roman" w:cs="Times New Roman"/>
          <w:i w:val="0"/>
          <w:iCs w:val="0"/>
          <w:color w:val="auto"/>
          <w:kern w:val="0"/>
          <w:sz w:val="21"/>
          <w:szCs w:val="21"/>
          <w:highlight w:val="none"/>
          <w:vertAlign w:val="subscript"/>
          <w:lang w:val="en-US" w:eastAsia="zh-CN" w:bidi="ar"/>
        </w:rPr>
        <w:t>加工</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 xml:space="preserve">(E.2) </w:t>
      </w:r>
    </w:p>
    <w:p w14:paraId="3FC86D15">
      <w:pPr>
        <w:keepNext w:val="0"/>
        <w:keepLines w:val="0"/>
        <w:widowControl/>
        <w:suppressLineNumbers w:val="0"/>
        <w:ind w:firstLine="420" w:firstLineChars="20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式中： </w:t>
      </w:r>
    </w:p>
    <w:p w14:paraId="21FB4145">
      <w:pPr>
        <w:keepNext w:val="0"/>
        <w:keepLines w:val="0"/>
        <w:widowControl/>
        <w:suppressLineNumbers w:val="0"/>
        <w:ind w:firstLine="420" w:firstLineChars="200"/>
        <w:jc w:val="left"/>
        <w:rPr>
          <w:color w:val="auto"/>
          <w:highlight w:val="none"/>
        </w:rPr>
      </w:pPr>
      <w:r>
        <w:rPr>
          <w:rFonts w:hint="default" w:ascii="Times New Roman" w:hAnsi="Times New Roman" w:eastAsia="宋体" w:cs="Times New Roman"/>
          <w:i/>
          <w:iCs/>
          <w:color w:val="auto"/>
          <w:kern w:val="0"/>
          <w:sz w:val="21"/>
          <w:szCs w:val="21"/>
          <w:highlight w:val="none"/>
          <w:lang w:val="en-US" w:eastAsia="zh-CN" w:bidi="ar"/>
        </w:rPr>
        <w:t>E</w:t>
      </w:r>
      <w:r>
        <w:rPr>
          <w:rFonts w:hint="eastAsia" w:ascii="宋体" w:hAnsi="宋体" w:cs="宋体"/>
          <w:color w:val="auto"/>
          <w:kern w:val="0"/>
          <w:sz w:val="21"/>
          <w:szCs w:val="21"/>
          <w:highlight w:val="none"/>
          <w:vertAlign w:val="subscript"/>
          <w:lang w:val="en-US" w:eastAsia="zh-CN" w:bidi="ar"/>
        </w:rPr>
        <w:t>加工</w:t>
      </w:r>
      <w:r>
        <w:rPr>
          <w:rFonts w:hint="eastAsia" w:ascii="宋体" w:hAnsi="宋体" w:eastAsia="宋体" w:cs="宋体"/>
          <w:color w:val="auto"/>
          <w:kern w:val="0"/>
          <w:sz w:val="21"/>
          <w:szCs w:val="21"/>
          <w:highlight w:val="none"/>
          <w:vertAlign w:val="subscript"/>
          <w:lang w:val="en-US" w:eastAsia="zh-CN" w:bidi="ar"/>
        </w:rPr>
        <w:t>工序</w:t>
      </w:r>
      <w:r>
        <w:rPr>
          <w:rFonts w:hint="eastAsia" w:ascii="宋体" w:hAnsi="宋体" w:cs="宋体"/>
          <w:color w:val="auto"/>
          <w:kern w:val="0"/>
          <w:sz w:val="21"/>
          <w:szCs w:val="21"/>
          <w:highlight w:val="none"/>
          <w:vertAlign w:val="subscript"/>
          <w:lang w:val="en-US" w:eastAsia="zh-CN" w:bidi="ar"/>
        </w:rPr>
        <w:t xml:space="preserve"> </w:t>
      </w:r>
      <w:r>
        <w:rPr>
          <w:rFonts w:hint="eastAsia" w:ascii="宋体" w:hAnsi="宋体" w:cs="宋体"/>
          <w:color w:val="auto"/>
          <w:kern w:val="0"/>
          <w:sz w:val="11"/>
          <w:szCs w:val="11"/>
          <w:highlight w:val="none"/>
          <w:lang w:val="en-US" w:eastAsia="zh-CN" w:bidi="ar"/>
        </w:rPr>
        <w:t xml:space="preserve">   </w:t>
      </w:r>
      <w:r>
        <w:rPr>
          <w:rFonts w:hint="default" w:ascii="Times New Roman" w:hAnsi="Times New Roman" w:eastAsia="宋体" w:cs="Times New Roman"/>
          <w:i/>
          <w:iCs/>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加</w:t>
      </w:r>
      <w:r>
        <w:rPr>
          <w:rFonts w:hint="eastAsia" w:ascii="宋体" w:hAnsi="宋体" w:cs="宋体"/>
          <w:color w:val="auto"/>
          <w:kern w:val="0"/>
          <w:sz w:val="21"/>
          <w:szCs w:val="21"/>
          <w:highlight w:val="none"/>
          <w:lang w:val="en-US" w:eastAsia="zh-CN" w:bidi="ar"/>
        </w:rPr>
        <w:t>工</w:t>
      </w:r>
      <w:r>
        <w:rPr>
          <w:rFonts w:hint="eastAsia" w:ascii="宋体" w:hAnsi="宋体" w:eastAsia="宋体" w:cs="宋体"/>
          <w:color w:val="auto"/>
          <w:kern w:val="0"/>
          <w:sz w:val="21"/>
          <w:szCs w:val="21"/>
          <w:highlight w:val="none"/>
          <w:lang w:val="en-US" w:eastAsia="zh-CN" w:bidi="ar"/>
        </w:rPr>
        <w:t>工序边界内</w:t>
      </w:r>
      <w:r>
        <w:rPr>
          <w:rFonts w:hint="eastAsia" w:ascii="宋体" w:hAnsi="宋体" w:cs="宋体"/>
          <w:color w:val="auto"/>
          <w:kern w:val="0"/>
          <w:sz w:val="21"/>
          <w:szCs w:val="21"/>
          <w:highlight w:val="none"/>
          <w:lang w:val="en-US" w:eastAsia="zh-CN" w:bidi="ar"/>
        </w:rPr>
        <w:t>温室气体排放</w:t>
      </w:r>
      <w:r>
        <w:rPr>
          <w:rFonts w:hint="eastAsia" w:ascii="宋体" w:hAnsi="宋体" w:eastAsia="宋体" w:cs="宋体"/>
          <w:color w:val="auto"/>
          <w:kern w:val="0"/>
          <w:sz w:val="21"/>
          <w:szCs w:val="21"/>
          <w:highlight w:val="none"/>
          <w:lang w:val="en-US" w:eastAsia="zh-CN" w:bidi="ar"/>
        </w:rPr>
        <w:t>总量，单位为吨二氧化碳（</w:t>
      </w:r>
      <w:r>
        <w:rPr>
          <w:rFonts w:hint="default" w:ascii="Times New Roman" w:hAnsi="Times New Roman" w:eastAsia="宋体" w:cs="Times New Roman"/>
          <w:color w:val="auto"/>
          <w:kern w:val="0"/>
          <w:sz w:val="21"/>
          <w:szCs w:val="21"/>
          <w:highlight w:val="none"/>
          <w:lang w:val="en-US" w:eastAsia="zh-CN" w:bidi="ar"/>
        </w:rPr>
        <w:t>tCO</w:t>
      </w:r>
      <w:r>
        <w:rPr>
          <w:rFonts w:hint="default" w:ascii="Times New Roman" w:hAnsi="Times New Roman" w:eastAsia="宋体" w:cs="Times New Roman"/>
          <w:color w:val="auto"/>
          <w:kern w:val="0"/>
          <w:sz w:val="13"/>
          <w:szCs w:val="13"/>
          <w:highlight w:val="none"/>
          <w:lang w:val="en-US" w:eastAsia="zh-CN" w:bidi="ar"/>
        </w:rPr>
        <w:t>2</w:t>
      </w:r>
      <w:r>
        <w:rPr>
          <w:rFonts w:hint="eastAsia" w:ascii="宋体" w:hAnsi="宋体" w:eastAsia="宋体" w:cs="宋体"/>
          <w:color w:val="auto"/>
          <w:kern w:val="0"/>
          <w:sz w:val="21"/>
          <w:szCs w:val="21"/>
          <w:highlight w:val="none"/>
          <w:lang w:val="en-US" w:eastAsia="zh-CN" w:bidi="ar"/>
        </w:rPr>
        <w:t xml:space="preserve">）； </w:t>
      </w:r>
    </w:p>
    <w:p w14:paraId="18420E46">
      <w:pPr>
        <w:keepNext w:val="0"/>
        <w:keepLines w:val="0"/>
        <w:widowControl/>
        <w:suppressLineNumbers w:val="0"/>
        <w:ind w:left="1680" w:leftChars="200" w:hanging="1260" w:hangingChars="600"/>
        <w:jc w:val="left"/>
        <w:rPr>
          <w:rFonts w:hint="eastAsia" w:ascii="宋体" w:hAnsi="宋体" w:eastAsia="宋体" w:cs="宋体"/>
          <w:color w:val="auto"/>
          <w:kern w:val="0"/>
          <w:sz w:val="21"/>
          <w:szCs w:val="21"/>
          <w:highlight w:val="none"/>
          <w:lang w:val="en-US" w:eastAsia="zh-CN" w:bidi="ar"/>
        </w:rPr>
      </w:pPr>
      <w:r>
        <w:rPr>
          <w:rFonts w:hint="default" w:ascii="Times New Roman" w:hAnsi="Times New Roman" w:eastAsia="宋体" w:cs="Times New Roman"/>
          <w:i/>
          <w:iCs/>
          <w:color w:val="auto"/>
          <w:kern w:val="0"/>
          <w:sz w:val="21"/>
          <w:szCs w:val="21"/>
          <w:highlight w:val="none"/>
          <w:lang w:val="en-US" w:eastAsia="zh-CN" w:bidi="ar"/>
        </w:rPr>
        <w:t>E</w:t>
      </w:r>
      <w:r>
        <w:rPr>
          <w:rFonts w:hint="eastAsia" w:ascii="宋体" w:hAnsi="宋体" w:eastAsia="宋体" w:cs="宋体"/>
          <w:color w:val="auto"/>
          <w:kern w:val="0"/>
          <w:sz w:val="21"/>
          <w:szCs w:val="21"/>
          <w:highlight w:val="none"/>
          <w:vertAlign w:val="subscript"/>
          <w:lang w:val="en-US" w:eastAsia="zh-CN" w:bidi="ar"/>
        </w:rPr>
        <w:t>燃烧—</w:t>
      </w:r>
      <w:r>
        <w:rPr>
          <w:rFonts w:hint="eastAsia" w:ascii="宋体" w:hAnsi="宋体" w:cs="宋体"/>
          <w:color w:val="auto"/>
          <w:kern w:val="0"/>
          <w:sz w:val="21"/>
          <w:szCs w:val="21"/>
          <w:highlight w:val="none"/>
          <w:vertAlign w:val="subscript"/>
          <w:lang w:val="en-US" w:eastAsia="zh-CN" w:bidi="ar"/>
        </w:rPr>
        <w:t xml:space="preserve">加工 </w:t>
      </w:r>
      <w:r>
        <w:rPr>
          <w:rFonts w:hint="eastAsia" w:ascii="宋体" w:hAnsi="宋体" w:cs="宋体"/>
          <w:color w:val="auto"/>
          <w:kern w:val="0"/>
          <w:sz w:val="11"/>
          <w:szCs w:val="11"/>
          <w:highlight w:val="none"/>
          <w:lang w:val="en-US" w:eastAsia="zh-CN" w:bidi="ar"/>
        </w:rPr>
        <w:t xml:space="preserve"> </w:t>
      </w:r>
      <w:r>
        <w:rPr>
          <w:rFonts w:hint="default" w:ascii="Times New Roman" w:hAnsi="Times New Roman" w:eastAsia="宋体" w:cs="Times New Roman"/>
          <w:i/>
          <w:iCs/>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加</w:t>
      </w:r>
      <w:r>
        <w:rPr>
          <w:rFonts w:hint="eastAsia" w:ascii="宋体" w:hAnsi="宋体" w:cs="宋体"/>
          <w:color w:val="auto"/>
          <w:kern w:val="0"/>
          <w:sz w:val="21"/>
          <w:szCs w:val="21"/>
          <w:highlight w:val="none"/>
          <w:lang w:val="en-US" w:eastAsia="zh-CN" w:bidi="ar"/>
        </w:rPr>
        <w:t>工</w:t>
      </w:r>
      <w:r>
        <w:rPr>
          <w:rFonts w:hint="eastAsia" w:ascii="宋体" w:hAnsi="宋体" w:eastAsia="宋体" w:cs="宋体"/>
          <w:color w:val="auto"/>
          <w:kern w:val="0"/>
          <w:sz w:val="21"/>
          <w:szCs w:val="21"/>
          <w:highlight w:val="none"/>
          <w:lang w:val="en-US" w:eastAsia="zh-CN" w:bidi="ar"/>
        </w:rPr>
        <w:t>工序边界内</w:t>
      </w:r>
      <w:r>
        <w:rPr>
          <w:rFonts w:hint="eastAsia" w:ascii="宋体" w:hAnsi="宋体" w:cs="宋体"/>
          <w:color w:val="auto"/>
          <w:kern w:val="0"/>
          <w:sz w:val="21"/>
          <w:szCs w:val="21"/>
          <w:highlight w:val="none"/>
          <w:lang w:val="en-US" w:eastAsia="zh-CN" w:bidi="ar"/>
        </w:rPr>
        <w:t>化石</w:t>
      </w:r>
      <w:r>
        <w:rPr>
          <w:rFonts w:hint="eastAsia" w:ascii="宋体" w:hAnsi="宋体" w:eastAsia="宋体" w:cs="宋体"/>
          <w:color w:val="auto"/>
          <w:kern w:val="0"/>
          <w:sz w:val="21"/>
          <w:szCs w:val="21"/>
          <w:highlight w:val="none"/>
          <w:lang w:val="en-US" w:eastAsia="zh-CN" w:bidi="ar"/>
        </w:rPr>
        <w:t>燃料燃烧产生的</w:t>
      </w:r>
      <w:r>
        <w:rPr>
          <w:rFonts w:hint="eastAsia" w:ascii="宋体" w:hAnsi="宋体" w:cs="宋体"/>
          <w:color w:val="auto"/>
          <w:kern w:val="0"/>
          <w:sz w:val="21"/>
          <w:szCs w:val="21"/>
          <w:highlight w:val="none"/>
          <w:lang w:val="en-US" w:eastAsia="zh-CN" w:bidi="ar"/>
        </w:rPr>
        <w:t>温室气体排放</w:t>
      </w:r>
      <w:r>
        <w:rPr>
          <w:rFonts w:hint="eastAsia" w:ascii="宋体" w:hAnsi="宋体" w:eastAsia="宋体" w:cs="宋体"/>
          <w:color w:val="auto"/>
          <w:kern w:val="0"/>
          <w:sz w:val="21"/>
          <w:szCs w:val="21"/>
          <w:highlight w:val="none"/>
          <w:lang w:val="en-US" w:eastAsia="zh-CN" w:bidi="ar"/>
        </w:rPr>
        <w:t>量总和，以吨二氧化碳（</w:t>
      </w:r>
      <w:r>
        <w:rPr>
          <w:rFonts w:hint="default" w:ascii="Times New Roman" w:hAnsi="Times New Roman" w:eastAsia="宋体" w:cs="Times New Roman"/>
          <w:color w:val="auto"/>
          <w:kern w:val="0"/>
          <w:sz w:val="21"/>
          <w:szCs w:val="21"/>
          <w:highlight w:val="none"/>
          <w:lang w:val="en-US" w:eastAsia="zh-CN" w:bidi="ar"/>
        </w:rPr>
        <w:t>tCO</w:t>
      </w:r>
      <w:r>
        <w:rPr>
          <w:rFonts w:hint="default" w:ascii="Times New Roman" w:hAnsi="Times New Roman" w:eastAsia="宋体" w:cs="Times New Roman"/>
          <w:color w:val="auto"/>
          <w:kern w:val="0"/>
          <w:sz w:val="13"/>
          <w:szCs w:val="13"/>
          <w:highlight w:val="none"/>
          <w:lang w:val="en-US" w:eastAsia="zh-CN" w:bidi="ar"/>
        </w:rPr>
        <w:t>2</w:t>
      </w:r>
      <w:r>
        <w:rPr>
          <w:rFonts w:hint="eastAsia" w:ascii="宋体" w:hAnsi="宋体" w:eastAsia="宋体" w:cs="宋体"/>
          <w:color w:val="auto"/>
          <w:kern w:val="0"/>
          <w:sz w:val="21"/>
          <w:szCs w:val="21"/>
          <w:highlight w:val="none"/>
          <w:lang w:val="en-US" w:eastAsia="zh-CN" w:bidi="ar"/>
        </w:rPr>
        <w:t xml:space="preserve">） 计，按公式（2）计算； </w:t>
      </w:r>
    </w:p>
    <w:p w14:paraId="5D4AE2D8">
      <w:pPr>
        <w:keepNext w:val="0"/>
        <w:keepLines w:val="0"/>
        <w:widowControl/>
        <w:suppressLineNumbers w:val="0"/>
        <w:ind w:left="1680" w:leftChars="200" w:hanging="1260" w:hangingChars="600"/>
        <w:jc w:val="left"/>
        <w:rPr>
          <w:rFonts w:hint="eastAsia" w:ascii="宋体" w:hAnsi="宋体" w:eastAsia="宋体" w:cs="宋体"/>
          <w:color w:val="auto"/>
          <w:kern w:val="0"/>
          <w:sz w:val="21"/>
          <w:szCs w:val="21"/>
          <w:highlight w:val="none"/>
          <w:lang w:val="en-US" w:eastAsia="zh-CN" w:bidi="ar"/>
        </w:rPr>
      </w:pPr>
      <w:r>
        <w:rPr>
          <w:rFonts w:hint="default" w:ascii="Times New Roman" w:hAnsi="Times New Roman" w:eastAsia="宋体" w:cs="Times New Roman"/>
          <w:i/>
          <w:iCs/>
          <w:color w:val="auto"/>
          <w:kern w:val="0"/>
          <w:sz w:val="21"/>
          <w:szCs w:val="21"/>
          <w:highlight w:val="none"/>
          <w:lang w:val="en-US" w:eastAsia="zh-CN" w:bidi="ar"/>
        </w:rPr>
        <w:t>E</w:t>
      </w:r>
      <w:r>
        <w:rPr>
          <w:rFonts w:hint="eastAsia" w:ascii="宋体" w:hAnsi="宋体" w:cs="宋体"/>
          <w:i w:val="0"/>
          <w:iCs w:val="0"/>
          <w:color w:val="auto"/>
          <w:kern w:val="0"/>
          <w:sz w:val="21"/>
          <w:szCs w:val="21"/>
          <w:highlight w:val="none"/>
          <w:vertAlign w:val="subscript"/>
          <w:lang w:val="en-US" w:eastAsia="zh-CN" w:bidi="ar"/>
        </w:rPr>
        <w:t>购入电</w:t>
      </w:r>
      <w:r>
        <w:rPr>
          <w:rFonts w:hint="eastAsia" w:ascii="宋体" w:hAnsi="宋体" w:eastAsia="宋体" w:cs="宋体"/>
          <w:color w:val="auto"/>
          <w:kern w:val="0"/>
          <w:sz w:val="21"/>
          <w:szCs w:val="21"/>
          <w:highlight w:val="none"/>
          <w:vertAlign w:val="subscript"/>
          <w:lang w:val="en-US" w:eastAsia="zh-CN" w:bidi="ar"/>
        </w:rPr>
        <w:t>—</w:t>
      </w:r>
      <w:r>
        <w:rPr>
          <w:rFonts w:hint="eastAsia" w:ascii="宋体" w:hAnsi="宋体" w:cs="宋体"/>
          <w:color w:val="auto"/>
          <w:kern w:val="0"/>
          <w:sz w:val="21"/>
          <w:szCs w:val="21"/>
          <w:highlight w:val="none"/>
          <w:vertAlign w:val="subscript"/>
          <w:lang w:val="en-US" w:eastAsia="zh-CN" w:bidi="ar"/>
        </w:rPr>
        <w:t>加工</w:t>
      </w:r>
      <w:r>
        <w:rPr>
          <w:rFonts w:hint="eastAsia" w:ascii="宋体" w:hAnsi="宋体" w:cs="宋体"/>
          <w:color w:val="auto"/>
          <w:kern w:val="0"/>
          <w:sz w:val="11"/>
          <w:szCs w:val="11"/>
          <w:highlight w:val="none"/>
          <w:lang w:val="en-US" w:eastAsia="zh-CN" w:bidi="ar"/>
        </w:rPr>
        <w:t xml:space="preserve"> </w:t>
      </w:r>
      <w:r>
        <w:rPr>
          <w:rFonts w:hint="default" w:ascii="Times New Roman" w:hAnsi="Times New Roman" w:eastAsia="宋体" w:cs="Times New Roman"/>
          <w:i/>
          <w:iCs/>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加工</w:t>
      </w:r>
      <w:r>
        <w:rPr>
          <w:rFonts w:hint="eastAsia" w:ascii="宋体" w:hAnsi="宋体" w:eastAsia="宋体" w:cs="宋体"/>
          <w:color w:val="auto"/>
          <w:kern w:val="0"/>
          <w:sz w:val="21"/>
          <w:szCs w:val="21"/>
          <w:highlight w:val="none"/>
          <w:lang w:val="en-US" w:eastAsia="zh-CN" w:bidi="ar"/>
        </w:rPr>
        <w:t>工序边界内购入电力产生的</w:t>
      </w:r>
      <w:r>
        <w:rPr>
          <w:rFonts w:hint="eastAsia" w:ascii="宋体" w:hAnsi="宋体" w:cs="宋体"/>
          <w:color w:val="auto"/>
          <w:kern w:val="0"/>
          <w:sz w:val="21"/>
          <w:szCs w:val="21"/>
          <w:highlight w:val="none"/>
          <w:lang w:val="en-US" w:eastAsia="zh-CN" w:bidi="ar"/>
        </w:rPr>
        <w:t>二氧化碳排放</w:t>
      </w:r>
      <w:r>
        <w:rPr>
          <w:rFonts w:hint="eastAsia" w:ascii="宋体" w:hAnsi="宋体" w:eastAsia="宋体" w:cs="宋体"/>
          <w:color w:val="auto"/>
          <w:kern w:val="0"/>
          <w:sz w:val="21"/>
          <w:szCs w:val="21"/>
          <w:highlight w:val="none"/>
          <w:lang w:val="en-US" w:eastAsia="zh-CN" w:bidi="ar"/>
        </w:rPr>
        <w:t>量总和，以吨二氧化碳（</w:t>
      </w:r>
      <w:r>
        <w:rPr>
          <w:rFonts w:hint="default" w:ascii="Times New Roman" w:hAnsi="Times New Roman" w:eastAsia="宋体" w:cs="Times New Roman"/>
          <w:color w:val="auto"/>
          <w:kern w:val="0"/>
          <w:sz w:val="21"/>
          <w:szCs w:val="21"/>
          <w:highlight w:val="none"/>
          <w:lang w:val="en-US" w:eastAsia="zh-CN" w:bidi="ar"/>
        </w:rPr>
        <w:t>tCO</w:t>
      </w:r>
      <w:r>
        <w:rPr>
          <w:rFonts w:hint="default" w:ascii="Times New Roman" w:hAnsi="Times New Roman" w:eastAsia="宋体" w:cs="Times New Roman"/>
          <w:color w:val="auto"/>
          <w:kern w:val="0"/>
          <w:sz w:val="13"/>
          <w:szCs w:val="13"/>
          <w:highlight w:val="none"/>
          <w:lang w:val="en-US" w:eastAsia="zh-CN" w:bidi="ar"/>
        </w:rPr>
        <w:t>2</w:t>
      </w:r>
      <w:r>
        <w:rPr>
          <w:rFonts w:hint="eastAsia" w:ascii="宋体" w:hAnsi="宋体" w:eastAsia="宋体" w:cs="宋体"/>
          <w:color w:val="auto"/>
          <w:kern w:val="0"/>
          <w:sz w:val="21"/>
          <w:szCs w:val="21"/>
          <w:highlight w:val="none"/>
          <w:lang w:val="en-US" w:eastAsia="zh-CN" w:bidi="ar"/>
        </w:rPr>
        <w:t>） 计，按公式（</w:t>
      </w:r>
      <w:r>
        <w:rPr>
          <w:rFonts w:hint="eastAsia" w:ascii="宋体" w:hAnsi="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val="en-US" w:eastAsia="zh-CN" w:bidi="ar"/>
        </w:rPr>
        <w:t xml:space="preserve">）计算； </w:t>
      </w:r>
    </w:p>
    <w:p w14:paraId="5D0BA321">
      <w:pPr>
        <w:keepNext w:val="0"/>
        <w:keepLines w:val="0"/>
        <w:widowControl/>
        <w:suppressLineNumbers w:val="0"/>
        <w:ind w:left="1680" w:leftChars="200" w:hanging="1260" w:hangingChars="600"/>
        <w:jc w:val="left"/>
        <w:rPr>
          <w:rFonts w:hint="eastAsia" w:ascii="宋体" w:hAnsi="宋体" w:eastAsia="宋体" w:cs="宋体"/>
          <w:color w:val="auto"/>
          <w:kern w:val="0"/>
          <w:sz w:val="21"/>
          <w:szCs w:val="21"/>
          <w:highlight w:val="none"/>
          <w:lang w:val="en-US" w:eastAsia="zh-CN" w:bidi="ar"/>
        </w:rPr>
      </w:pPr>
      <w:r>
        <w:rPr>
          <w:rFonts w:hint="default" w:ascii="Times New Roman" w:hAnsi="Times New Roman" w:eastAsia="宋体" w:cs="Times New Roman"/>
          <w:i/>
          <w:iCs/>
          <w:color w:val="auto"/>
          <w:kern w:val="0"/>
          <w:sz w:val="21"/>
          <w:szCs w:val="21"/>
          <w:highlight w:val="none"/>
          <w:lang w:val="en-US" w:eastAsia="zh-CN" w:bidi="ar"/>
        </w:rPr>
        <w:t>E</w:t>
      </w:r>
      <w:r>
        <w:rPr>
          <w:rFonts w:hint="eastAsia" w:ascii="Times New Roman" w:hAnsi="Times New Roman" w:cs="Times New Roman"/>
          <w:i w:val="0"/>
          <w:iCs w:val="0"/>
          <w:color w:val="auto"/>
          <w:kern w:val="0"/>
          <w:sz w:val="21"/>
          <w:szCs w:val="21"/>
          <w:highlight w:val="none"/>
          <w:vertAlign w:val="subscript"/>
          <w:lang w:val="en-US" w:eastAsia="zh-CN" w:bidi="ar"/>
        </w:rPr>
        <w:t>购入热</w:t>
      </w:r>
      <w:r>
        <w:rPr>
          <w:rFonts w:hint="eastAsia" w:ascii="宋体" w:hAnsi="宋体" w:eastAsia="宋体" w:cs="宋体"/>
          <w:color w:val="auto"/>
          <w:kern w:val="0"/>
          <w:sz w:val="21"/>
          <w:szCs w:val="21"/>
          <w:highlight w:val="none"/>
          <w:vertAlign w:val="subscript"/>
          <w:lang w:val="en-US" w:eastAsia="zh-CN" w:bidi="ar"/>
        </w:rPr>
        <w:t>—</w:t>
      </w:r>
      <w:r>
        <w:rPr>
          <w:rFonts w:hint="eastAsia" w:ascii="Times New Roman" w:hAnsi="Times New Roman" w:cs="Times New Roman"/>
          <w:i w:val="0"/>
          <w:iCs w:val="0"/>
          <w:color w:val="auto"/>
          <w:kern w:val="0"/>
          <w:sz w:val="21"/>
          <w:szCs w:val="21"/>
          <w:highlight w:val="none"/>
          <w:vertAlign w:val="subscript"/>
          <w:lang w:val="en-US" w:eastAsia="zh-CN" w:bidi="ar"/>
        </w:rPr>
        <w:t xml:space="preserve">加工  </w:t>
      </w:r>
      <w:r>
        <w:rPr>
          <w:rFonts w:hint="default" w:ascii="Times New Roman" w:hAnsi="Times New Roman" w:eastAsia="宋体" w:cs="Times New Roman"/>
          <w:i/>
          <w:iCs/>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铜</w:t>
      </w:r>
      <w:r>
        <w:rPr>
          <w:rFonts w:hint="eastAsia" w:ascii="宋体" w:hAnsi="宋体" w:cs="宋体"/>
          <w:color w:val="auto"/>
          <w:kern w:val="0"/>
          <w:sz w:val="21"/>
          <w:szCs w:val="21"/>
          <w:highlight w:val="none"/>
          <w:lang w:val="en-US" w:eastAsia="zh-CN" w:bidi="ar"/>
        </w:rPr>
        <w:t>加工</w:t>
      </w:r>
      <w:r>
        <w:rPr>
          <w:rFonts w:hint="eastAsia" w:ascii="宋体" w:hAnsi="宋体" w:eastAsia="宋体" w:cs="宋体"/>
          <w:color w:val="auto"/>
          <w:kern w:val="0"/>
          <w:sz w:val="21"/>
          <w:szCs w:val="21"/>
          <w:highlight w:val="none"/>
          <w:lang w:val="en-US" w:eastAsia="zh-CN" w:bidi="ar"/>
        </w:rPr>
        <w:t>工序边界内</w:t>
      </w:r>
      <w:r>
        <w:rPr>
          <w:rFonts w:hint="eastAsia" w:ascii="宋体" w:hAnsi="宋体" w:cs="宋体"/>
          <w:color w:val="auto"/>
          <w:kern w:val="0"/>
          <w:sz w:val="21"/>
          <w:szCs w:val="21"/>
          <w:highlight w:val="none"/>
          <w:lang w:val="en-US" w:eastAsia="zh-CN" w:bidi="ar"/>
        </w:rPr>
        <w:t>购入热</w:t>
      </w:r>
      <w:r>
        <w:rPr>
          <w:rFonts w:hint="eastAsia" w:ascii="宋体" w:hAnsi="宋体" w:eastAsia="宋体" w:cs="宋体"/>
          <w:color w:val="auto"/>
          <w:kern w:val="0"/>
          <w:sz w:val="21"/>
          <w:szCs w:val="21"/>
          <w:highlight w:val="none"/>
          <w:lang w:val="en-US" w:eastAsia="zh-CN" w:bidi="ar"/>
        </w:rPr>
        <w:t>力产生的</w:t>
      </w:r>
      <w:r>
        <w:rPr>
          <w:rFonts w:hint="eastAsia" w:ascii="宋体" w:hAnsi="宋体" w:cs="宋体"/>
          <w:color w:val="auto"/>
          <w:kern w:val="0"/>
          <w:sz w:val="21"/>
          <w:szCs w:val="21"/>
          <w:highlight w:val="none"/>
          <w:lang w:val="en-US" w:eastAsia="zh-CN" w:bidi="ar"/>
        </w:rPr>
        <w:t>二氧化碳</w:t>
      </w:r>
      <w:r>
        <w:rPr>
          <w:rFonts w:hint="eastAsia" w:ascii="宋体" w:hAnsi="宋体" w:eastAsia="宋体" w:cs="宋体"/>
          <w:color w:val="auto"/>
          <w:kern w:val="0"/>
          <w:sz w:val="21"/>
          <w:szCs w:val="21"/>
          <w:highlight w:val="none"/>
          <w:lang w:val="en-US" w:eastAsia="zh-CN" w:bidi="ar"/>
        </w:rPr>
        <w:t>放量，以吨二氧化碳（</w:t>
      </w:r>
      <w:r>
        <w:rPr>
          <w:rFonts w:hint="default" w:ascii="Times New Roman" w:hAnsi="Times New Roman" w:eastAsia="宋体" w:cs="Times New Roman"/>
          <w:color w:val="auto"/>
          <w:kern w:val="0"/>
          <w:sz w:val="21"/>
          <w:szCs w:val="21"/>
          <w:highlight w:val="none"/>
          <w:lang w:val="en-US" w:eastAsia="zh-CN" w:bidi="ar"/>
        </w:rPr>
        <w:t>tCO</w:t>
      </w:r>
      <w:r>
        <w:rPr>
          <w:rFonts w:hint="default" w:ascii="Times New Roman" w:hAnsi="Times New Roman" w:eastAsia="宋体" w:cs="Times New Roman"/>
          <w:color w:val="auto"/>
          <w:kern w:val="0"/>
          <w:sz w:val="13"/>
          <w:szCs w:val="13"/>
          <w:highlight w:val="none"/>
          <w:lang w:val="en-US" w:eastAsia="zh-CN" w:bidi="ar"/>
        </w:rPr>
        <w:t>2</w:t>
      </w:r>
      <w:r>
        <w:rPr>
          <w:rFonts w:hint="eastAsia" w:ascii="宋体" w:hAnsi="宋体" w:eastAsia="宋体" w:cs="宋体"/>
          <w:color w:val="auto"/>
          <w:kern w:val="0"/>
          <w:sz w:val="21"/>
          <w:szCs w:val="21"/>
          <w:highlight w:val="none"/>
          <w:lang w:val="en-US" w:eastAsia="zh-CN" w:bidi="ar"/>
        </w:rPr>
        <w:t>）计，按公式（</w:t>
      </w:r>
      <w:r>
        <w:rPr>
          <w:rFonts w:hint="eastAsia" w:ascii="宋体" w:hAnsi="宋体" w:cs="宋体"/>
          <w:color w:val="auto"/>
          <w:kern w:val="0"/>
          <w:sz w:val="21"/>
          <w:szCs w:val="21"/>
          <w:highlight w:val="none"/>
          <w:lang w:val="en-US" w:eastAsia="zh-CN" w:bidi="ar"/>
        </w:rPr>
        <w:t>11</w:t>
      </w:r>
      <w:r>
        <w:rPr>
          <w:rFonts w:hint="eastAsia" w:ascii="宋体" w:hAnsi="宋体" w:eastAsia="宋体" w:cs="宋体"/>
          <w:color w:val="auto"/>
          <w:kern w:val="0"/>
          <w:sz w:val="21"/>
          <w:szCs w:val="21"/>
          <w:highlight w:val="none"/>
          <w:lang w:val="en-US" w:eastAsia="zh-CN" w:bidi="ar"/>
        </w:rPr>
        <w:t>）计算</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 xml:space="preserve"> </w:t>
      </w:r>
    </w:p>
    <w:p w14:paraId="08E6A5FE">
      <w:pPr>
        <w:keepNext w:val="0"/>
        <w:keepLines w:val="0"/>
        <w:widowControl/>
        <w:suppressLineNumbers w:val="0"/>
        <w:ind w:left="1680" w:leftChars="200" w:hanging="1260" w:hangingChars="600"/>
        <w:jc w:val="left"/>
        <w:rPr>
          <w:rFonts w:hint="eastAsia" w:ascii="宋体" w:hAnsi="宋体" w:eastAsia="宋体" w:cs="宋体"/>
          <w:color w:val="auto"/>
          <w:kern w:val="0"/>
          <w:sz w:val="21"/>
          <w:szCs w:val="21"/>
          <w:highlight w:val="none"/>
          <w:lang w:val="en-US" w:eastAsia="zh-CN" w:bidi="ar"/>
        </w:rPr>
      </w:pPr>
      <w:r>
        <w:rPr>
          <w:rFonts w:hint="default" w:ascii="Times New Roman" w:hAnsi="Times New Roman" w:eastAsia="宋体" w:cs="Times New Roman"/>
          <w:i/>
          <w:iCs/>
          <w:color w:val="auto"/>
          <w:kern w:val="0"/>
          <w:sz w:val="21"/>
          <w:szCs w:val="21"/>
          <w:highlight w:val="none"/>
          <w:lang w:val="en-US" w:eastAsia="zh-CN" w:bidi="ar"/>
        </w:rPr>
        <w:t>E</w:t>
      </w:r>
      <w:r>
        <w:rPr>
          <w:rFonts w:hint="eastAsia" w:ascii="Times New Roman" w:hAnsi="Times New Roman" w:cs="Times New Roman"/>
          <w:i w:val="0"/>
          <w:iCs w:val="0"/>
          <w:color w:val="auto"/>
          <w:kern w:val="0"/>
          <w:sz w:val="21"/>
          <w:szCs w:val="21"/>
          <w:highlight w:val="none"/>
          <w:vertAlign w:val="subscript"/>
          <w:lang w:val="en-US" w:eastAsia="zh-CN" w:bidi="ar"/>
        </w:rPr>
        <w:t>输出热</w:t>
      </w:r>
      <w:r>
        <w:rPr>
          <w:rFonts w:hint="eastAsia" w:ascii="宋体" w:hAnsi="宋体" w:eastAsia="宋体" w:cs="宋体"/>
          <w:color w:val="auto"/>
          <w:kern w:val="0"/>
          <w:sz w:val="21"/>
          <w:szCs w:val="21"/>
          <w:highlight w:val="none"/>
          <w:vertAlign w:val="subscript"/>
          <w:lang w:val="en-US" w:eastAsia="zh-CN" w:bidi="ar"/>
        </w:rPr>
        <w:t>—</w:t>
      </w:r>
      <w:r>
        <w:rPr>
          <w:rFonts w:hint="eastAsia" w:ascii="Times New Roman" w:hAnsi="Times New Roman" w:cs="Times New Roman"/>
          <w:i w:val="0"/>
          <w:iCs w:val="0"/>
          <w:color w:val="auto"/>
          <w:kern w:val="0"/>
          <w:sz w:val="21"/>
          <w:szCs w:val="21"/>
          <w:highlight w:val="none"/>
          <w:vertAlign w:val="subscript"/>
          <w:lang w:val="en-US" w:eastAsia="zh-CN" w:bidi="ar"/>
        </w:rPr>
        <w:t xml:space="preserve">加工 </w:t>
      </w:r>
      <w:r>
        <w:rPr>
          <w:rFonts w:hint="default" w:ascii="Times New Roman" w:hAnsi="Times New Roman" w:eastAsia="宋体" w:cs="Times New Roman"/>
          <w:i/>
          <w:iCs/>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加工</w:t>
      </w:r>
      <w:r>
        <w:rPr>
          <w:rFonts w:hint="eastAsia" w:ascii="宋体" w:hAnsi="宋体" w:eastAsia="宋体" w:cs="宋体"/>
          <w:color w:val="auto"/>
          <w:kern w:val="0"/>
          <w:sz w:val="21"/>
          <w:szCs w:val="21"/>
          <w:highlight w:val="none"/>
          <w:lang w:val="en-US" w:eastAsia="zh-CN" w:bidi="ar"/>
        </w:rPr>
        <w:t>工序边界内</w:t>
      </w:r>
      <w:r>
        <w:rPr>
          <w:rFonts w:hint="eastAsia" w:ascii="宋体" w:hAnsi="宋体" w:cs="宋体"/>
          <w:color w:val="auto"/>
          <w:kern w:val="0"/>
          <w:sz w:val="21"/>
          <w:szCs w:val="21"/>
          <w:highlight w:val="none"/>
          <w:lang w:val="en-US" w:eastAsia="zh-CN" w:bidi="ar"/>
        </w:rPr>
        <w:t>输出热</w:t>
      </w:r>
      <w:r>
        <w:rPr>
          <w:rFonts w:hint="eastAsia" w:ascii="宋体" w:hAnsi="宋体" w:eastAsia="宋体" w:cs="宋体"/>
          <w:color w:val="auto"/>
          <w:kern w:val="0"/>
          <w:sz w:val="21"/>
          <w:szCs w:val="21"/>
          <w:highlight w:val="none"/>
          <w:lang w:val="en-US" w:eastAsia="zh-CN" w:bidi="ar"/>
        </w:rPr>
        <w:t>力产生的</w:t>
      </w:r>
      <w:r>
        <w:rPr>
          <w:rFonts w:hint="eastAsia" w:ascii="宋体" w:hAnsi="宋体" w:cs="宋体"/>
          <w:color w:val="auto"/>
          <w:kern w:val="0"/>
          <w:sz w:val="21"/>
          <w:szCs w:val="21"/>
          <w:highlight w:val="none"/>
          <w:lang w:val="en-US" w:eastAsia="zh-CN" w:bidi="ar"/>
        </w:rPr>
        <w:t>二氧化碳</w:t>
      </w:r>
      <w:r>
        <w:rPr>
          <w:rFonts w:hint="eastAsia" w:ascii="宋体" w:hAnsi="宋体" w:eastAsia="宋体" w:cs="宋体"/>
          <w:color w:val="auto"/>
          <w:kern w:val="0"/>
          <w:sz w:val="21"/>
          <w:szCs w:val="21"/>
          <w:highlight w:val="none"/>
          <w:lang w:val="en-US" w:eastAsia="zh-CN" w:bidi="ar"/>
        </w:rPr>
        <w:t>放量，以吨二氧化碳（</w:t>
      </w:r>
      <w:r>
        <w:rPr>
          <w:rFonts w:hint="default" w:ascii="Times New Roman" w:hAnsi="Times New Roman" w:eastAsia="宋体" w:cs="Times New Roman"/>
          <w:color w:val="auto"/>
          <w:kern w:val="0"/>
          <w:sz w:val="21"/>
          <w:szCs w:val="21"/>
          <w:highlight w:val="none"/>
          <w:lang w:val="en-US" w:eastAsia="zh-CN" w:bidi="ar"/>
        </w:rPr>
        <w:t>tCO</w:t>
      </w:r>
      <w:r>
        <w:rPr>
          <w:rFonts w:hint="default" w:ascii="Times New Roman" w:hAnsi="Times New Roman" w:eastAsia="宋体" w:cs="Times New Roman"/>
          <w:color w:val="auto"/>
          <w:kern w:val="0"/>
          <w:sz w:val="13"/>
          <w:szCs w:val="13"/>
          <w:highlight w:val="none"/>
          <w:lang w:val="en-US" w:eastAsia="zh-CN" w:bidi="ar"/>
        </w:rPr>
        <w:t>2</w:t>
      </w:r>
      <w:r>
        <w:rPr>
          <w:rFonts w:hint="eastAsia" w:ascii="宋体" w:hAnsi="宋体" w:eastAsia="宋体" w:cs="宋体"/>
          <w:color w:val="auto"/>
          <w:kern w:val="0"/>
          <w:sz w:val="21"/>
          <w:szCs w:val="21"/>
          <w:highlight w:val="none"/>
          <w:lang w:val="en-US" w:eastAsia="zh-CN" w:bidi="ar"/>
        </w:rPr>
        <w:t>）计，按公式（</w:t>
      </w:r>
      <w:r>
        <w:rPr>
          <w:rFonts w:hint="eastAsia" w:ascii="宋体" w:hAnsi="宋体" w:cs="宋体"/>
          <w:color w:val="auto"/>
          <w:kern w:val="0"/>
          <w:sz w:val="21"/>
          <w:szCs w:val="21"/>
          <w:highlight w:val="none"/>
          <w:lang w:val="en-US" w:eastAsia="zh-CN" w:bidi="ar"/>
        </w:rPr>
        <w:t>12</w:t>
      </w:r>
      <w:r>
        <w:rPr>
          <w:rFonts w:hint="eastAsia" w:ascii="宋体" w:hAnsi="宋体" w:eastAsia="宋体" w:cs="宋体"/>
          <w:color w:val="auto"/>
          <w:kern w:val="0"/>
          <w:sz w:val="21"/>
          <w:szCs w:val="21"/>
          <w:highlight w:val="none"/>
          <w:lang w:val="en-US" w:eastAsia="zh-CN" w:bidi="ar"/>
        </w:rPr>
        <w:t>）计算</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 xml:space="preserve"> </w:t>
      </w:r>
    </w:p>
    <w:p w14:paraId="4F86F45B">
      <w:pPr>
        <w:keepNext w:val="0"/>
        <w:keepLines w:val="0"/>
        <w:widowControl/>
        <w:suppressLineNumbers w:val="0"/>
        <w:ind w:firstLine="360" w:firstLineChars="200"/>
        <w:jc w:val="left"/>
        <w:rPr>
          <w:rFonts w:hint="eastAsia" w:ascii="宋体" w:hAnsi="宋体" w:eastAsia="宋体" w:cs="宋体"/>
          <w:color w:val="auto"/>
          <w:sz w:val="18"/>
          <w:szCs w:val="18"/>
          <w:lang w:val="en-US" w:eastAsia="zh-CN"/>
        </w:rPr>
      </w:pPr>
      <w:r>
        <w:rPr>
          <w:rFonts w:hint="eastAsia" w:ascii="黑体" w:hAnsi="黑体" w:eastAsia="黑体" w:cs="黑体"/>
          <w:color w:val="auto"/>
          <w:kern w:val="0"/>
          <w:sz w:val="18"/>
          <w:szCs w:val="18"/>
          <w:highlight w:val="none"/>
          <w:lang w:val="en-US" w:eastAsia="zh-CN" w:bidi="ar"/>
        </w:rPr>
        <w:t>注</w:t>
      </w:r>
      <w:r>
        <w:rPr>
          <w:rFonts w:hint="eastAsia" w:ascii="宋体" w:hAnsi="宋体" w:eastAsia="宋体" w:cs="宋体"/>
          <w:color w:val="auto"/>
          <w:kern w:val="0"/>
          <w:sz w:val="18"/>
          <w:szCs w:val="18"/>
          <w:highlight w:val="none"/>
          <w:lang w:val="en-US" w:eastAsia="zh-CN" w:bidi="ar"/>
        </w:rPr>
        <w:t xml:space="preserve">：如果熔铸和热加工工序的余热得到利用，热力则是输出排放。 </w:t>
      </w:r>
    </w:p>
    <w:p w14:paraId="49168661">
      <w:pPr>
        <w:spacing w:line="400" w:lineRule="exact"/>
        <w:rPr>
          <w:rFonts w:ascii="华文仿宋" w:hAnsi="华文仿宋" w:eastAsia="华文仿宋" w:cs="Arial"/>
          <w:b/>
          <w:color w:val="auto"/>
          <w:sz w:val="24"/>
          <w:szCs w:val="24"/>
        </w:rPr>
      </w:pPr>
    </w:p>
    <w:p w14:paraId="59F56D24">
      <w:pPr>
        <w:spacing w:line="400" w:lineRule="exact"/>
        <w:rPr>
          <w:rFonts w:ascii="华文仿宋" w:hAnsi="华文仿宋" w:eastAsia="华文仿宋" w:cs="Arial"/>
          <w:b/>
          <w:color w:val="auto"/>
          <w:sz w:val="24"/>
          <w:szCs w:val="24"/>
        </w:rPr>
      </w:pPr>
    </w:p>
    <w:p w14:paraId="3BF9071C">
      <w:pPr>
        <w:spacing w:line="400" w:lineRule="exact"/>
        <w:rPr>
          <w:rFonts w:ascii="华文仿宋" w:hAnsi="华文仿宋" w:eastAsia="华文仿宋" w:cs="Arial"/>
          <w:b/>
          <w:color w:val="auto"/>
          <w:sz w:val="24"/>
          <w:szCs w:val="24"/>
        </w:rPr>
      </w:pPr>
    </w:p>
    <w:p w14:paraId="32B0F1F3">
      <w:pPr>
        <w:spacing w:line="400" w:lineRule="exact"/>
        <w:rPr>
          <w:rFonts w:ascii="华文仿宋" w:hAnsi="华文仿宋" w:eastAsia="华文仿宋" w:cs="Arial"/>
          <w:b/>
          <w:color w:val="auto"/>
          <w:sz w:val="24"/>
          <w:szCs w:val="24"/>
        </w:rPr>
      </w:pPr>
    </w:p>
    <w:p w14:paraId="4EFFEC04">
      <w:pPr>
        <w:spacing w:line="400" w:lineRule="exact"/>
        <w:rPr>
          <w:rFonts w:ascii="华文仿宋" w:hAnsi="华文仿宋" w:eastAsia="华文仿宋" w:cs="Arial"/>
          <w:b/>
          <w:color w:val="auto"/>
          <w:sz w:val="24"/>
          <w:szCs w:val="24"/>
        </w:rPr>
      </w:pPr>
    </w:p>
    <w:p w14:paraId="61F91F9B">
      <w:pPr>
        <w:keepNext w:val="0"/>
        <w:keepLines w:val="0"/>
        <w:widowControl/>
        <w:suppressLineNumbers w:val="0"/>
        <w:jc w:val="center"/>
        <w:rPr>
          <w:rFonts w:hint="default"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附录F</w:t>
      </w:r>
    </w:p>
    <w:p w14:paraId="300A2D6D">
      <w:pPr>
        <w:keepNext w:val="0"/>
        <w:keepLines w:val="0"/>
        <w:widowControl/>
        <w:suppressLineNumbers w:val="0"/>
        <w:spacing w:line="240" w:lineRule="auto"/>
        <w:jc w:val="center"/>
        <w:rPr>
          <w:rFonts w:hint="eastAsia" w:ascii="黑体" w:hAnsi="黑体" w:eastAsia="黑体" w:cs="黑体"/>
          <w:color w:val="auto"/>
          <w:szCs w:val="21"/>
        </w:rPr>
      </w:pPr>
      <w:r>
        <w:rPr>
          <w:rFonts w:hint="eastAsia" w:ascii="黑体" w:hAnsi="黑体" w:eastAsia="黑体" w:cs="黑体"/>
          <w:color w:val="auto"/>
          <w:kern w:val="0"/>
          <w:sz w:val="21"/>
          <w:szCs w:val="21"/>
          <w:lang w:val="en-US" w:eastAsia="zh-CN" w:bidi="ar"/>
        </w:rPr>
        <w:t>(资料性)</w:t>
      </w:r>
    </w:p>
    <w:p w14:paraId="17FB398E">
      <w:pPr>
        <w:keepNext w:val="0"/>
        <w:keepLines w:val="0"/>
        <w:widowControl/>
        <w:suppressLineNumbers w:val="0"/>
        <w:jc w:val="center"/>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数据质量控制计划模版</w:t>
      </w:r>
    </w:p>
    <w:p w14:paraId="5D93A88B">
      <w:pPr>
        <w:keepNext w:val="0"/>
        <w:keepLines w:val="0"/>
        <w:widowControl/>
        <w:suppressLineNumbers w:val="0"/>
        <w:jc w:val="center"/>
        <w:rPr>
          <w:rFonts w:hint="eastAsia" w:ascii="黑体" w:hAnsi="黑体" w:eastAsia="黑体" w:cs="黑体"/>
          <w:color w:val="auto"/>
          <w:kern w:val="0"/>
          <w:sz w:val="21"/>
          <w:szCs w:val="21"/>
          <w:lang w:val="en-US" w:eastAsia="zh-CN" w:bidi="ar"/>
        </w:rPr>
      </w:pPr>
    </w:p>
    <w:p w14:paraId="46312950">
      <w:pPr>
        <w:spacing w:line="400" w:lineRule="exact"/>
        <w:ind w:firstLine="420" w:firstLineChars="200"/>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铜加工企业的温室气体排放数据质量控制计划模版如下</w:t>
      </w:r>
    </w:p>
    <w:p w14:paraId="51225901">
      <w:pPr>
        <w:spacing w:line="400" w:lineRule="exact"/>
        <w:jc w:val="center"/>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××××企业（或其他经济组织）名称</w:t>
      </w:r>
    </w:p>
    <w:p w14:paraId="7E7F7998">
      <w:pPr>
        <w:spacing w:line="400" w:lineRule="exact"/>
        <w:jc w:val="center"/>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表F.1  温室气体排放质量控制计划</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3"/>
        <w:gridCol w:w="2163"/>
        <w:gridCol w:w="2290"/>
        <w:gridCol w:w="2009"/>
      </w:tblGrid>
      <w:tr w14:paraId="6D83C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5" w:type="dxa"/>
            <w:gridSpan w:val="4"/>
          </w:tcPr>
          <w:p w14:paraId="1B3C6782">
            <w:pPr>
              <w:spacing w:line="240" w:lineRule="auto"/>
              <w:jc w:val="left"/>
              <w:rPr>
                <w:rFonts w:hint="default" w:ascii="黑体" w:hAnsi="黑体" w:eastAsia="黑体" w:cs="黑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A 数据质量控制计划的版本及修订</w:t>
            </w:r>
          </w:p>
        </w:tc>
      </w:tr>
      <w:tr w14:paraId="0E14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3" w:type="dxa"/>
          </w:tcPr>
          <w:p w14:paraId="7701AE4B">
            <w:pPr>
              <w:spacing w:line="240" w:lineRule="auto"/>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版本号</w:t>
            </w:r>
          </w:p>
        </w:tc>
        <w:tc>
          <w:tcPr>
            <w:tcW w:w="2163" w:type="dxa"/>
          </w:tcPr>
          <w:p w14:paraId="4FB011CB">
            <w:pPr>
              <w:spacing w:line="240" w:lineRule="auto"/>
              <w:jc w:val="center"/>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制定（修订）时间</w:t>
            </w:r>
          </w:p>
        </w:tc>
        <w:tc>
          <w:tcPr>
            <w:tcW w:w="2290" w:type="dxa"/>
          </w:tcPr>
          <w:p w14:paraId="3A454CFA">
            <w:pPr>
              <w:spacing w:line="240" w:lineRule="auto"/>
              <w:jc w:val="center"/>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制定（修订）</w:t>
            </w:r>
            <w:r>
              <w:rPr>
                <w:rFonts w:hint="eastAsia" w:ascii="宋体" w:hAnsi="宋体" w:cs="宋体"/>
                <w:color w:val="auto"/>
                <w:kern w:val="0"/>
                <w:sz w:val="18"/>
                <w:szCs w:val="18"/>
                <w:vertAlign w:val="baseline"/>
                <w:lang w:val="en-US" w:eastAsia="zh-CN" w:bidi="ar"/>
              </w:rPr>
              <w:t>原因</w:t>
            </w:r>
          </w:p>
        </w:tc>
        <w:tc>
          <w:tcPr>
            <w:tcW w:w="2009" w:type="dxa"/>
          </w:tcPr>
          <w:p w14:paraId="2FD8F0A2">
            <w:pPr>
              <w:spacing w:line="240" w:lineRule="auto"/>
              <w:jc w:val="center"/>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备注</w:t>
            </w:r>
          </w:p>
        </w:tc>
      </w:tr>
      <w:tr w14:paraId="5DE15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3" w:type="dxa"/>
          </w:tcPr>
          <w:p w14:paraId="336F1AFD">
            <w:pPr>
              <w:spacing w:line="240" w:lineRule="auto"/>
              <w:jc w:val="center"/>
              <w:rPr>
                <w:rFonts w:hint="eastAsia" w:ascii="宋体" w:hAnsi="宋体" w:eastAsia="宋体" w:cs="宋体"/>
                <w:color w:val="auto"/>
                <w:kern w:val="0"/>
                <w:sz w:val="18"/>
                <w:szCs w:val="18"/>
                <w:vertAlign w:val="baseline"/>
                <w:lang w:val="en-US" w:eastAsia="zh-CN" w:bidi="ar"/>
              </w:rPr>
            </w:pPr>
          </w:p>
        </w:tc>
        <w:tc>
          <w:tcPr>
            <w:tcW w:w="2163" w:type="dxa"/>
          </w:tcPr>
          <w:p w14:paraId="37DCA32A">
            <w:pPr>
              <w:spacing w:line="240" w:lineRule="auto"/>
              <w:jc w:val="center"/>
              <w:rPr>
                <w:rFonts w:hint="eastAsia" w:ascii="宋体" w:hAnsi="宋体" w:eastAsia="宋体" w:cs="宋体"/>
                <w:color w:val="auto"/>
                <w:kern w:val="0"/>
                <w:sz w:val="18"/>
                <w:szCs w:val="18"/>
                <w:vertAlign w:val="baseline"/>
                <w:lang w:val="en-US" w:eastAsia="zh-CN" w:bidi="ar"/>
              </w:rPr>
            </w:pPr>
          </w:p>
        </w:tc>
        <w:tc>
          <w:tcPr>
            <w:tcW w:w="2290" w:type="dxa"/>
          </w:tcPr>
          <w:p w14:paraId="2499E57F">
            <w:pPr>
              <w:spacing w:line="240" w:lineRule="auto"/>
              <w:jc w:val="center"/>
              <w:rPr>
                <w:rFonts w:hint="eastAsia" w:ascii="宋体" w:hAnsi="宋体" w:eastAsia="宋体" w:cs="宋体"/>
                <w:color w:val="auto"/>
                <w:kern w:val="0"/>
                <w:sz w:val="18"/>
                <w:szCs w:val="18"/>
                <w:vertAlign w:val="baseline"/>
                <w:lang w:val="en-US" w:eastAsia="zh-CN" w:bidi="ar"/>
              </w:rPr>
            </w:pPr>
          </w:p>
        </w:tc>
        <w:tc>
          <w:tcPr>
            <w:tcW w:w="2009" w:type="dxa"/>
          </w:tcPr>
          <w:p w14:paraId="3B746E06">
            <w:pPr>
              <w:spacing w:line="240" w:lineRule="auto"/>
              <w:jc w:val="center"/>
              <w:rPr>
                <w:rFonts w:hint="eastAsia" w:ascii="宋体" w:hAnsi="宋体" w:eastAsia="宋体" w:cs="宋体"/>
                <w:color w:val="auto"/>
                <w:kern w:val="0"/>
                <w:sz w:val="18"/>
                <w:szCs w:val="18"/>
                <w:vertAlign w:val="baseline"/>
                <w:lang w:val="en-US" w:eastAsia="zh-CN" w:bidi="ar"/>
              </w:rPr>
            </w:pPr>
          </w:p>
        </w:tc>
      </w:tr>
      <w:tr w14:paraId="2D85E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3" w:type="dxa"/>
          </w:tcPr>
          <w:p w14:paraId="5D4836BF">
            <w:pPr>
              <w:spacing w:line="240" w:lineRule="auto"/>
              <w:jc w:val="center"/>
              <w:rPr>
                <w:rFonts w:hint="eastAsia" w:ascii="宋体" w:hAnsi="宋体" w:eastAsia="宋体" w:cs="宋体"/>
                <w:color w:val="auto"/>
                <w:kern w:val="0"/>
                <w:sz w:val="18"/>
                <w:szCs w:val="18"/>
                <w:vertAlign w:val="baseline"/>
                <w:lang w:val="en-US" w:eastAsia="zh-CN" w:bidi="ar"/>
              </w:rPr>
            </w:pPr>
          </w:p>
        </w:tc>
        <w:tc>
          <w:tcPr>
            <w:tcW w:w="2163" w:type="dxa"/>
          </w:tcPr>
          <w:p w14:paraId="51F2B663">
            <w:pPr>
              <w:spacing w:line="240" w:lineRule="auto"/>
              <w:jc w:val="center"/>
              <w:rPr>
                <w:rFonts w:hint="eastAsia" w:ascii="宋体" w:hAnsi="宋体" w:eastAsia="宋体" w:cs="宋体"/>
                <w:color w:val="auto"/>
                <w:kern w:val="0"/>
                <w:sz w:val="18"/>
                <w:szCs w:val="18"/>
                <w:vertAlign w:val="baseline"/>
                <w:lang w:val="en-US" w:eastAsia="zh-CN" w:bidi="ar"/>
              </w:rPr>
            </w:pPr>
          </w:p>
        </w:tc>
        <w:tc>
          <w:tcPr>
            <w:tcW w:w="2290" w:type="dxa"/>
          </w:tcPr>
          <w:p w14:paraId="6D149FD6">
            <w:pPr>
              <w:spacing w:line="240" w:lineRule="auto"/>
              <w:jc w:val="center"/>
              <w:rPr>
                <w:rFonts w:hint="eastAsia" w:ascii="宋体" w:hAnsi="宋体" w:eastAsia="宋体" w:cs="宋体"/>
                <w:color w:val="auto"/>
                <w:kern w:val="0"/>
                <w:sz w:val="18"/>
                <w:szCs w:val="18"/>
                <w:vertAlign w:val="baseline"/>
                <w:lang w:val="en-US" w:eastAsia="zh-CN" w:bidi="ar"/>
              </w:rPr>
            </w:pPr>
          </w:p>
        </w:tc>
        <w:tc>
          <w:tcPr>
            <w:tcW w:w="2009" w:type="dxa"/>
          </w:tcPr>
          <w:p w14:paraId="6ED7E2FE">
            <w:pPr>
              <w:spacing w:line="240" w:lineRule="auto"/>
              <w:jc w:val="center"/>
              <w:rPr>
                <w:rFonts w:hint="eastAsia" w:ascii="宋体" w:hAnsi="宋体" w:eastAsia="宋体" w:cs="宋体"/>
                <w:color w:val="auto"/>
                <w:kern w:val="0"/>
                <w:sz w:val="18"/>
                <w:szCs w:val="18"/>
                <w:vertAlign w:val="baseline"/>
                <w:lang w:val="en-US" w:eastAsia="zh-CN" w:bidi="ar"/>
              </w:rPr>
            </w:pPr>
          </w:p>
        </w:tc>
      </w:tr>
      <w:tr w14:paraId="69C6E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3" w:type="dxa"/>
          </w:tcPr>
          <w:p w14:paraId="6C30A491">
            <w:pPr>
              <w:spacing w:line="240" w:lineRule="auto"/>
              <w:jc w:val="center"/>
              <w:rPr>
                <w:rFonts w:hint="default" w:ascii="宋体" w:hAnsi="宋体" w:eastAsia="宋体" w:cs="宋体"/>
                <w:color w:val="auto"/>
                <w:kern w:val="0"/>
                <w:sz w:val="18"/>
                <w:szCs w:val="18"/>
                <w:vertAlign w:val="baseline"/>
                <w:lang w:val="en-US" w:eastAsia="zh-CN" w:bidi="ar"/>
              </w:rPr>
            </w:pPr>
          </w:p>
        </w:tc>
        <w:tc>
          <w:tcPr>
            <w:tcW w:w="2163" w:type="dxa"/>
          </w:tcPr>
          <w:p w14:paraId="70D4EC51">
            <w:pPr>
              <w:spacing w:line="240" w:lineRule="auto"/>
              <w:jc w:val="center"/>
              <w:rPr>
                <w:rFonts w:hint="eastAsia" w:ascii="宋体" w:hAnsi="宋体" w:eastAsia="宋体" w:cs="宋体"/>
                <w:color w:val="auto"/>
                <w:kern w:val="0"/>
                <w:sz w:val="18"/>
                <w:szCs w:val="18"/>
                <w:vertAlign w:val="baseline"/>
                <w:lang w:val="en-US" w:eastAsia="zh-CN" w:bidi="ar"/>
              </w:rPr>
            </w:pPr>
          </w:p>
        </w:tc>
        <w:tc>
          <w:tcPr>
            <w:tcW w:w="2290" w:type="dxa"/>
          </w:tcPr>
          <w:p w14:paraId="64E61A19">
            <w:pPr>
              <w:spacing w:line="240" w:lineRule="auto"/>
              <w:jc w:val="center"/>
              <w:rPr>
                <w:rFonts w:hint="eastAsia" w:ascii="宋体" w:hAnsi="宋体" w:eastAsia="宋体" w:cs="宋体"/>
                <w:color w:val="auto"/>
                <w:kern w:val="0"/>
                <w:sz w:val="18"/>
                <w:szCs w:val="18"/>
                <w:vertAlign w:val="baseline"/>
                <w:lang w:val="en-US" w:eastAsia="zh-CN" w:bidi="ar"/>
              </w:rPr>
            </w:pPr>
          </w:p>
        </w:tc>
        <w:tc>
          <w:tcPr>
            <w:tcW w:w="2009" w:type="dxa"/>
          </w:tcPr>
          <w:p w14:paraId="229EEF88">
            <w:pPr>
              <w:spacing w:line="240" w:lineRule="auto"/>
              <w:jc w:val="center"/>
              <w:rPr>
                <w:rFonts w:hint="eastAsia" w:ascii="宋体" w:hAnsi="宋体" w:eastAsia="宋体" w:cs="宋体"/>
                <w:color w:val="auto"/>
                <w:kern w:val="0"/>
                <w:sz w:val="18"/>
                <w:szCs w:val="18"/>
                <w:vertAlign w:val="baseline"/>
                <w:lang w:val="en-US" w:eastAsia="zh-CN" w:bidi="ar"/>
              </w:rPr>
            </w:pPr>
          </w:p>
        </w:tc>
      </w:tr>
      <w:tr w14:paraId="7F02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5" w:type="dxa"/>
            <w:gridSpan w:val="4"/>
          </w:tcPr>
          <w:p w14:paraId="433BA9F2">
            <w:pPr>
              <w:spacing w:line="240" w:lineRule="auto"/>
              <w:jc w:val="left"/>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B 报告主题描述</w:t>
            </w:r>
          </w:p>
        </w:tc>
      </w:tr>
      <w:tr w14:paraId="29C47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3" w:type="dxa"/>
          </w:tcPr>
          <w:p w14:paraId="4AE48671">
            <w:pPr>
              <w:spacing w:line="240" w:lineRule="auto"/>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lang w:val="en-US" w:eastAsia="zh-CN" w:bidi="ar"/>
              </w:rPr>
              <w:t>企业（或其他经济组织）名称</w:t>
            </w:r>
          </w:p>
        </w:tc>
        <w:tc>
          <w:tcPr>
            <w:tcW w:w="2163" w:type="dxa"/>
          </w:tcPr>
          <w:p w14:paraId="73F25F2C">
            <w:pPr>
              <w:spacing w:line="240" w:lineRule="auto"/>
              <w:jc w:val="center"/>
              <w:rPr>
                <w:rFonts w:hint="eastAsia" w:ascii="宋体" w:hAnsi="宋体" w:eastAsia="宋体" w:cs="宋体"/>
                <w:color w:val="auto"/>
                <w:kern w:val="0"/>
                <w:sz w:val="18"/>
                <w:szCs w:val="18"/>
                <w:vertAlign w:val="baseline"/>
                <w:lang w:val="en-US" w:eastAsia="zh-CN" w:bidi="ar"/>
              </w:rPr>
            </w:pPr>
          </w:p>
        </w:tc>
        <w:tc>
          <w:tcPr>
            <w:tcW w:w="2290" w:type="dxa"/>
          </w:tcPr>
          <w:p w14:paraId="4D95335B">
            <w:pPr>
              <w:spacing w:line="240" w:lineRule="auto"/>
              <w:jc w:val="center"/>
              <w:rPr>
                <w:rFonts w:hint="eastAsia" w:ascii="宋体" w:hAnsi="宋体" w:eastAsia="宋体" w:cs="宋体"/>
                <w:color w:val="auto"/>
                <w:kern w:val="0"/>
                <w:sz w:val="18"/>
                <w:szCs w:val="18"/>
                <w:vertAlign w:val="baseline"/>
                <w:lang w:val="en-US" w:eastAsia="zh-CN" w:bidi="ar"/>
              </w:rPr>
            </w:pPr>
          </w:p>
        </w:tc>
        <w:tc>
          <w:tcPr>
            <w:tcW w:w="2009" w:type="dxa"/>
          </w:tcPr>
          <w:p w14:paraId="1FEE3753">
            <w:pPr>
              <w:spacing w:line="240" w:lineRule="auto"/>
              <w:jc w:val="center"/>
              <w:rPr>
                <w:rFonts w:hint="eastAsia" w:ascii="宋体" w:hAnsi="宋体" w:eastAsia="宋体" w:cs="宋体"/>
                <w:color w:val="auto"/>
                <w:kern w:val="0"/>
                <w:sz w:val="18"/>
                <w:szCs w:val="18"/>
                <w:vertAlign w:val="baseline"/>
                <w:lang w:val="en-US" w:eastAsia="zh-CN" w:bidi="ar"/>
              </w:rPr>
            </w:pPr>
          </w:p>
        </w:tc>
      </w:tr>
      <w:tr w14:paraId="2C1EE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3" w:type="dxa"/>
          </w:tcPr>
          <w:p w14:paraId="4B53DEFA">
            <w:pPr>
              <w:spacing w:line="240" w:lineRule="auto"/>
              <w:jc w:val="center"/>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地址</w:t>
            </w:r>
          </w:p>
        </w:tc>
        <w:tc>
          <w:tcPr>
            <w:tcW w:w="2163" w:type="dxa"/>
          </w:tcPr>
          <w:p w14:paraId="5B59391D">
            <w:pPr>
              <w:spacing w:line="240" w:lineRule="auto"/>
              <w:jc w:val="center"/>
              <w:rPr>
                <w:rFonts w:hint="eastAsia" w:ascii="宋体" w:hAnsi="宋体" w:eastAsia="宋体" w:cs="宋体"/>
                <w:color w:val="auto"/>
                <w:kern w:val="0"/>
                <w:sz w:val="18"/>
                <w:szCs w:val="18"/>
                <w:vertAlign w:val="baseline"/>
                <w:lang w:val="en-US" w:eastAsia="zh-CN" w:bidi="ar"/>
              </w:rPr>
            </w:pPr>
          </w:p>
        </w:tc>
        <w:tc>
          <w:tcPr>
            <w:tcW w:w="2290" w:type="dxa"/>
          </w:tcPr>
          <w:p w14:paraId="557CBB6E">
            <w:pPr>
              <w:spacing w:line="240" w:lineRule="auto"/>
              <w:jc w:val="center"/>
              <w:rPr>
                <w:rFonts w:hint="eastAsia" w:ascii="宋体" w:hAnsi="宋体" w:eastAsia="宋体" w:cs="宋体"/>
                <w:color w:val="auto"/>
                <w:kern w:val="0"/>
                <w:sz w:val="18"/>
                <w:szCs w:val="18"/>
                <w:vertAlign w:val="baseline"/>
                <w:lang w:val="en-US" w:eastAsia="zh-CN" w:bidi="ar"/>
              </w:rPr>
            </w:pPr>
          </w:p>
        </w:tc>
        <w:tc>
          <w:tcPr>
            <w:tcW w:w="2009" w:type="dxa"/>
          </w:tcPr>
          <w:p w14:paraId="3841F84A">
            <w:pPr>
              <w:spacing w:line="240" w:lineRule="auto"/>
              <w:jc w:val="center"/>
              <w:rPr>
                <w:rFonts w:hint="eastAsia" w:ascii="宋体" w:hAnsi="宋体" w:eastAsia="宋体" w:cs="宋体"/>
                <w:color w:val="auto"/>
                <w:kern w:val="0"/>
                <w:sz w:val="18"/>
                <w:szCs w:val="18"/>
                <w:vertAlign w:val="baseline"/>
                <w:lang w:val="en-US" w:eastAsia="zh-CN" w:bidi="ar"/>
              </w:rPr>
            </w:pPr>
          </w:p>
        </w:tc>
      </w:tr>
      <w:tr w14:paraId="293F5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3" w:type="dxa"/>
          </w:tcPr>
          <w:p w14:paraId="1791D2AE">
            <w:pPr>
              <w:spacing w:line="240" w:lineRule="auto"/>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统一社会信用代码</w:t>
            </w:r>
          </w:p>
          <w:p w14:paraId="34EB6A45">
            <w:pPr>
              <w:spacing w:line="240" w:lineRule="auto"/>
              <w:jc w:val="center"/>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（组织机构代码）</w:t>
            </w:r>
          </w:p>
        </w:tc>
        <w:tc>
          <w:tcPr>
            <w:tcW w:w="2163" w:type="dxa"/>
          </w:tcPr>
          <w:p w14:paraId="1AD65EFC">
            <w:pPr>
              <w:spacing w:line="240" w:lineRule="auto"/>
              <w:jc w:val="center"/>
              <w:rPr>
                <w:rFonts w:hint="eastAsia" w:ascii="宋体" w:hAnsi="宋体" w:eastAsia="宋体" w:cs="宋体"/>
                <w:color w:val="auto"/>
                <w:kern w:val="0"/>
                <w:sz w:val="18"/>
                <w:szCs w:val="18"/>
                <w:vertAlign w:val="baseline"/>
                <w:lang w:val="en-US" w:eastAsia="zh-CN" w:bidi="ar"/>
              </w:rPr>
            </w:pPr>
          </w:p>
        </w:tc>
        <w:tc>
          <w:tcPr>
            <w:tcW w:w="2290" w:type="dxa"/>
          </w:tcPr>
          <w:p w14:paraId="6D9E7488">
            <w:pPr>
              <w:spacing w:line="240" w:lineRule="auto"/>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行业分类</w:t>
            </w:r>
          </w:p>
          <w:p w14:paraId="29034668">
            <w:pPr>
              <w:spacing w:line="240" w:lineRule="auto"/>
              <w:jc w:val="center"/>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（按核算标准分类）</w:t>
            </w:r>
          </w:p>
        </w:tc>
        <w:tc>
          <w:tcPr>
            <w:tcW w:w="2009" w:type="dxa"/>
          </w:tcPr>
          <w:p w14:paraId="4C943275">
            <w:pPr>
              <w:spacing w:line="240" w:lineRule="auto"/>
              <w:jc w:val="center"/>
              <w:rPr>
                <w:rFonts w:hint="eastAsia" w:ascii="宋体" w:hAnsi="宋体" w:eastAsia="宋体" w:cs="宋体"/>
                <w:color w:val="auto"/>
                <w:kern w:val="0"/>
                <w:sz w:val="18"/>
                <w:szCs w:val="18"/>
                <w:vertAlign w:val="baseline"/>
                <w:lang w:val="en-US" w:eastAsia="zh-CN" w:bidi="ar"/>
              </w:rPr>
            </w:pPr>
          </w:p>
        </w:tc>
      </w:tr>
      <w:tr w14:paraId="5A09C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3" w:type="dxa"/>
          </w:tcPr>
          <w:p w14:paraId="7FECD812">
            <w:pPr>
              <w:spacing w:line="240" w:lineRule="auto"/>
              <w:jc w:val="center"/>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法定代表人</w:t>
            </w:r>
          </w:p>
        </w:tc>
        <w:tc>
          <w:tcPr>
            <w:tcW w:w="2163" w:type="dxa"/>
          </w:tcPr>
          <w:p w14:paraId="320C680F">
            <w:pPr>
              <w:spacing w:line="240" w:lineRule="auto"/>
              <w:jc w:val="left"/>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姓名：</w:t>
            </w:r>
          </w:p>
        </w:tc>
        <w:tc>
          <w:tcPr>
            <w:tcW w:w="4299" w:type="dxa"/>
            <w:gridSpan w:val="2"/>
          </w:tcPr>
          <w:p w14:paraId="0ADA0073">
            <w:pPr>
              <w:spacing w:line="240" w:lineRule="auto"/>
              <w:jc w:val="left"/>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电话：</w:t>
            </w:r>
          </w:p>
        </w:tc>
      </w:tr>
      <w:tr w14:paraId="78A5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3" w:type="dxa"/>
          </w:tcPr>
          <w:p w14:paraId="737D9E1C">
            <w:pPr>
              <w:spacing w:line="240" w:lineRule="auto"/>
              <w:jc w:val="center"/>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数据质量控制计划指定人</w:t>
            </w:r>
          </w:p>
        </w:tc>
        <w:tc>
          <w:tcPr>
            <w:tcW w:w="2163" w:type="dxa"/>
            <w:shd w:val="clear" w:color="auto" w:fill="auto"/>
            <w:vAlign w:val="top"/>
          </w:tcPr>
          <w:p w14:paraId="4FC09CB3">
            <w:pPr>
              <w:spacing w:line="240" w:lineRule="auto"/>
              <w:jc w:val="left"/>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姓名：</w:t>
            </w:r>
          </w:p>
        </w:tc>
        <w:tc>
          <w:tcPr>
            <w:tcW w:w="2290" w:type="dxa"/>
            <w:shd w:val="clear" w:color="auto" w:fill="auto"/>
            <w:vAlign w:val="top"/>
          </w:tcPr>
          <w:p w14:paraId="2C995761">
            <w:pPr>
              <w:spacing w:line="240" w:lineRule="auto"/>
              <w:jc w:val="left"/>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电话：</w:t>
            </w:r>
          </w:p>
        </w:tc>
        <w:tc>
          <w:tcPr>
            <w:tcW w:w="2009" w:type="dxa"/>
          </w:tcPr>
          <w:p w14:paraId="4C890818">
            <w:pPr>
              <w:spacing w:line="240" w:lineRule="auto"/>
              <w:jc w:val="left"/>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邮箱：</w:t>
            </w:r>
          </w:p>
        </w:tc>
      </w:tr>
      <w:tr w14:paraId="2813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9265" w:type="dxa"/>
            <w:gridSpan w:val="4"/>
          </w:tcPr>
          <w:p w14:paraId="2BC28AE8">
            <w:pPr>
              <w:spacing w:line="240" w:lineRule="auto"/>
              <w:jc w:val="center"/>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报告主体简介</w:t>
            </w:r>
          </w:p>
          <w:p w14:paraId="00710F04">
            <w:pPr>
              <w:spacing w:line="240" w:lineRule="auto"/>
              <w:jc w:val="center"/>
              <w:rPr>
                <w:rFonts w:hint="eastAsia" w:ascii="宋体" w:hAnsi="宋体" w:eastAsia="宋体" w:cs="宋体"/>
                <w:color w:val="auto"/>
                <w:kern w:val="0"/>
                <w:sz w:val="18"/>
                <w:szCs w:val="18"/>
                <w:vertAlign w:val="baseline"/>
                <w:lang w:val="en-US" w:eastAsia="zh-CN" w:bidi="ar"/>
              </w:rPr>
            </w:pPr>
          </w:p>
          <w:p w14:paraId="6B22BFFA">
            <w:pPr>
              <w:keepNext w:val="0"/>
              <w:keepLines w:val="0"/>
              <w:widowControl/>
              <w:suppressLineNumbers w:val="0"/>
              <w:jc w:val="left"/>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 xml:space="preserve">1 单位简介 </w:t>
            </w:r>
          </w:p>
          <w:p w14:paraId="264A6EAC">
            <w:pPr>
              <w:keepNext w:val="0"/>
              <w:keepLines w:val="0"/>
              <w:widowControl/>
              <w:suppressLineNumbers w:val="0"/>
              <w:ind w:firstLine="360" w:firstLineChars="200"/>
              <w:jc w:val="left"/>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 xml:space="preserve">(至少包括:成立时间、所有权状况、法定代表人、组织机构图和厂区平面分布图) </w:t>
            </w:r>
          </w:p>
          <w:p w14:paraId="4BB2AF97">
            <w:pPr>
              <w:keepNext w:val="0"/>
              <w:keepLines w:val="0"/>
              <w:widowControl/>
              <w:suppressLineNumbers w:val="0"/>
              <w:ind w:firstLine="360" w:firstLineChars="200"/>
              <w:jc w:val="left"/>
              <w:rPr>
                <w:rFonts w:hint="eastAsia" w:ascii="宋体" w:hAnsi="宋体" w:eastAsia="宋体" w:cs="宋体"/>
                <w:color w:val="auto"/>
                <w:kern w:val="0"/>
                <w:sz w:val="18"/>
                <w:szCs w:val="18"/>
                <w:lang w:val="en-US" w:eastAsia="zh-CN" w:bidi="ar"/>
              </w:rPr>
            </w:pPr>
          </w:p>
          <w:p w14:paraId="23FC6875">
            <w:pPr>
              <w:keepNext w:val="0"/>
              <w:keepLines w:val="0"/>
              <w:widowControl/>
              <w:suppressLineNumbers w:val="0"/>
              <w:ind w:firstLine="360" w:firstLineChars="200"/>
              <w:jc w:val="left"/>
              <w:rPr>
                <w:rFonts w:hint="eastAsia" w:ascii="宋体" w:hAnsi="宋体" w:eastAsia="宋体" w:cs="宋体"/>
                <w:color w:val="auto"/>
                <w:kern w:val="0"/>
                <w:sz w:val="18"/>
                <w:szCs w:val="18"/>
                <w:lang w:val="en-US" w:eastAsia="zh-CN" w:bidi="ar"/>
              </w:rPr>
            </w:pPr>
          </w:p>
          <w:p w14:paraId="7B5B5A65">
            <w:pPr>
              <w:keepNext w:val="0"/>
              <w:keepLines w:val="0"/>
              <w:widowControl/>
              <w:suppressLineNumbers w:val="0"/>
              <w:ind w:firstLine="360" w:firstLineChars="200"/>
              <w:jc w:val="left"/>
              <w:rPr>
                <w:rFonts w:hint="eastAsia" w:ascii="宋体" w:hAnsi="宋体" w:eastAsia="宋体" w:cs="宋体"/>
                <w:color w:val="auto"/>
                <w:kern w:val="0"/>
                <w:sz w:val="18"/>
                <w:szCs w:val="18"/>
                <w:lang w:val="en-US" w:eastAsia="zh-CN" w:bidi="ar"/>
              </w:rPr>
            </w:pPr>
          </w:p>
          <w:p w14:paraId="36943947">
            <w:pPr>
              <w:keepNext w:val="0"/>
              <w:keepLines w:val="0"/>
              <w:widowControl/>
              <w:suppressLineNumbers w:val="0"/>
              <w:ind w:firstLine="360" w:firstLineChars="200"/>
              <w:jc w:val="left"/>
              <w:rPr>
                <w:rFonts w:hint="eastAsia" w:ascii="宋体" w:hAnsi="宋体" w:eastAsia="宋体" w:cs="宋体"/>
                <w:color w:val="auto"/>
                <w:kern w:val="0"/>
                <w:sz w:val="18"/>
                <w:szCs w:val="18"/>
                <w:lang w:val="en-US" w:eastAsia="zh-CN" w:bidi="ar"/>
              </w:rPr>
            </w:pPr>
          </w:p>
          <w:p w14:paraId="486BAE34">
            <w:pPr>
              <w:keepNext w:val="0"/>
              <w:keepLines w:val="0"/>
              <w:widowControl/>
              <w:suppressLineNumbers w:val="0"/>
              <w:jc w:val="left"/>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 xml:space="preserve">2 主营产品 </w:t>
            </w:r>
          </w:p>
          <w:p w14:paraId="5AE6006F">
            <w:pPr>
              <w:keepNext w:val="0"/>
              <w:keepLines w:val="0"/>
              <w:widowControl/>
              <w:suppressLineNumbers w:val="0"/>
              <w:ind w:firstLine="360" w:firstLineChars="200"/>
              <w:jc w:val="left"/>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 xml:space="preserve">(至少包括:主营产品的名称及产品代码) </w:t>
            </w:r>
          </w:p>
          <w:p w14:paraId="48FC4ABE">
            <w:pPr>
              <w:keepNext w:val="0"/>
              <w:keepLines w:val="0"/>
              <w:widowControl/>
              <w:suppressLineNumbers w:val="0"/>
              <w:ind w:firstLine="360" w:firstLineChars="200"/>
              <w:jc w:val="left"/>
              <w:rPr>
                <w:rFonts w:hint="eastAsia" w:ascii="宋体" w:hAnsi="宋体" w:eastAsia="宋体" w:cs="宋体"/>
                <w:color w:val="auto"/>
                <w:kern w:val="0"/>
                <w:sz w:val="18"/>
                <w:szCs w:val="18"/>
                <w:lang w:val="en-US" w:eastAsia="zh-CN" w:bidi="ar"/>
              </w:rPr>
            </w:pPr>
          </w:p>
          <w:p w14:paraId="4C930188">
            <w:pPr>
              <w:keepNext w:val="0"/>
              <w:keepLines w:val="0"/>
              <w:widowControl/>
              <w:suppressLineNumbers w:val="0"/>
              <w:ind w:firstLine="360" w:firstLineChars="200"/>
              <w:jc w:val="left"/>
              <w:rPr>
                <w:rFonts w:hint="eastAsia" w:ascii="宋体" w:hAnsi="宋体" w:eastAsia="宋体" w:cs="宋体"/>
                <w:color w:val="auto"/>
                <w:kern w:val="0"/>
                <w:sz w:val="18"/>
                <w:szCs w:val="18"/>
                <w:lang w:val="en-US" w:eastAsia="zh-CN" w:bidi="ar"/>
              </w:rPr>
            </w:pPr>
          </w:p>
          <w:p w14:paraId="704DE216">
            <w:pPr>
              <w:keepNext w:val="0"/>
              <w:keepLines w:val="0"/>
              <w:widowControl/>
              <w:suppressLineNumbers w:val="0"/>
              <w:ind w:firstLine="360" w:firstLineChars="200"/>
              <w:jc w:val="left"/>
              <w:rPr>
                <w:rFonts w:hint="eastAsia" w:ascii="宋体" w:hAnsi="宋体" w:eastAsia="宋体" w:cs="宋体"/>
                <w:color w:val="auto"/>
                <w:kern w:val="0"/>
                <w:sz w:val="18"/>
                <w:szCs w:val="18"/>
                <w:lang w:val="en-US" w:eastAsia="zh-CN" w:bidi="ar"/>
              </w:rPr>
            </w:pPr>
          </w:p>
          <w:p w14:paraId="2239A525">
            <w:pPr>
              <w:keepNext w:val="0"/>
              <w:keepLines w:val="0"/>
              <w:widowControl/>
              <w:suppressLineNumbers w:val="0"/>
              <w:ind w:firstLine="360" w:firstLineChars="200"/>
              <w:jc w:val="left"/>
              <w:rPr>
                <w:rFonts w:hint="eastAsia" w:ascii="宋体" w:hAnsi="宋体" w:eastAsia="宋体" w:cs="宋体"/>
                <w:color w:val="auto"/>
                <w:kern w:val="0"/>
                <w:sz w:val="18"/>
                <w:szCs w:val="18"/>
                <w:lang w:val="en-US" w:eastAsia="zh-CN" w:bidi="ar"/>
              </w:rPr>
            </w:pPr>
          </w:p>
          <w:p w14:paraId="0A2CA6B8">
            <w:pPr>
              <w:keepNext w:val="0"/>
              <w:keepLines w:val="0"/>
              <w:widowControl/>
              <w:suppressLineNumbers w:val="0"/>
              <w:jc w:val="left"/>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 xml:space="preserve">3 主营产品及生产工艺 </w:t>
            </w:r>
          </w:p>
          <w:p w14:paraId="25DD6957">
            <w:pPr>
              <w:keepNext w:val="0"/>
              <w:keepLines w:val="0"/>
              <w:widowControl/>
              <w:suppressLineNumbers w:val="0"/>
              <w:ind w:firstLine="360" w:firstLineChars="200"/>
              <w:jc w:val="left"/>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(至少包括:每种产品的生产工艺流程图及工艺流程描述,并在图中标明温室气体排放设施或排放环节,对于涉及</w:t>
            </w:r>
          </w:p>
          <w:p w14:paraId="53F960C8">
            <w:pPr>
              <w:keepNext w:val="0"/>
              <w:keepLines w:val="0"/>
              <w:widowControl/>
              <w:suppressLineNumbers w:val="0"/>
              <w:ind w:firstLine="360" w:firstLineChars="200"/>
              <w:jc w:val="left"/>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化学反应的工艺需写明化学反应方程式)</w:t>
            </w:r>
          </w:p>
          <w:p w14:paraId="73B91561">
            <w:pPr>
              <w:spacing w:line="240" w:lineRule="auto"/>
              <w:jc w:val="center"/>
              <w:rPr>
                <w:rFonts w:hint="eastAsia" w:ascii="宋体" w:hAnsi="宋体" w:eastAsia="宋体" w:cs="宋体"/>
                <w:color w:val="auto"/>
                <w:kern w:val="0"/>
                <w:sz w:val="18"/>
                <w:szCs w:val="18"/>
                <w:vertAlign w:val="baseline"/>
                <w:lang w:val="en-US" w:eastAsia="zh-CN" w:bidi="ar"/>
              </w:rPr>
            </w:pPr>
          </w:p>
          <w:p w14:paraId="4B783944">
            <w:pPr>
              <w:spacing w:line="240" w:lineRule="auto"/>
              <w:jc w:val="center"/>
              <w:rPr>
                <w:rFonts w:hint="eastAsia" w:ascii="宋体" w:hAnsi="宋体" w:eastAsia="宋体" w:cs="宋体"/>
                <w:color w:val="auto"/>
                <w:kern w:val="0"/>
                <w:sz w:val="18"/>
                <w:szCs w:val="18"/>
                <w:vertAlign w:val="baseline"/>
                <w:lang w:val="en-US" w:eastAsia="zh-CN" w:bidi="ar"/>
              </w:rPr>
            </w:pPr>
          </w:p>
          <w:p w14:paraId="093C39E2">
            <w:pPr>
              <w:spacing w:line="240" w:lineRule="auto"/>
              <w:jc w:val="center"/>
              <w:rPr>
                <w:rFonts w:hint="eastAsia" w:ascii="宋体" w:hAnsi="宋体" w:eastAsia="宋体" w:cs="宋体"/>
                <w:color w:val="auto"/>
                <w:kern w:val="0"/>
                <w:sz w:val="18"/>
                <w:szCs w:val="18"/>
                <w:vertAlign w:val="baseline"/>
                <w:lang w:val="en-US" w:eastAsia="zh-CN" w:bidi="ar"/>
              </w:rPr>
            </w:pPr>
          </w:p>
          <w:p w14:paraId="329A56A6">
            <w:pPr>
              <w:spacing w:line="240" w:lineRule="auto"/>
              <w:jc w:val="center"/>
              <w:rPr>
                <w:rFonts w:hint="eastAsia" w:ascii="宋体" w:hAnsi="宋体" w:eastAsia="宋体" w:cs="宋体"/>
                <w:color w:val="auto"/>
                <w:kern w:val="0"/>
                <w:sz w:val="18"/>
                <w:szCs w:val="18"/>
                <w:vertAlign w:val="baseline"/>
                <w:lang w:val="en-US" w:eastAsia="zh-CN" w:bidi="ar"/>
              </w:rPr>
            </w:pPr>
          </w:p>
          <w:p w14:paraId="1E8C7290">
            <w:pPr>
              <w:spacing w:line="240" w:lineRule="auto"/>
              <w:jc w:val="center"/>
              <w:rPr>
                <w:rFonts w:hint="eastAsia" w:ascii="宋体" w:hAnsi="宋体" w:eastAsia="宋体" w:cs="宋体"/>
                <w:color w:val="auto"/>
                <w:kern w:val="0"/>
                <w:sz w:val="18"/>
                <w:szCs w:val="18"/>
                <w:vertAlign w:val="baseline"/>
                <w:lang w:val="en-US" w:eastAsia="zh-CN" w:bidi="ar"/>
              </w:rPr>
            </w:pPr>
          </w:p>
        </w:tc>
      </w:tr>
    </w:tbl>
    <w:p w14:paraId="0643288B">
      <w:pPr>
        <w:keepNext w:val="0"/>
        <w:keepLines w:val="0"/>
        <w:widowControl/>
        <w:suppressLineNumbers w:val="0"/>
        <w:jc w:val="center"/>
        <w:rPr>
          <w:rFonts w:hint="eastAsia" w:ascii="黑体" w:hAnsi="黑体" w:eastAsia="黑体" w:cs="黑体"/>
          <w:color w:val="auto"/>
          <w:kern w:val="0"/>
          <w:sz w:val="21"/>
          <w:szCs w:val="21"/>
          <w:lang w:val="en-US" w:eastAsia="zh-CN" w:bidi="ar"/>
        </w:rPr>
      </w:pPr>
    </w:p>
    <w:p w14:paraId="538DC874">
      <w:pPr>
        <w:keepNext w:val="0"/>
        <w:keepLines w:val="0"/>
        <w:widowControl/>
        <w:suppressLineNumbers w:val="0"/>
        <w:jc w:val="center"/>
        <w:rPr>
          <w:rFonts w:hint="eastAsia" w:ascii="黑体" w:hAnsi="黑体" w:eastAsia="黑体" w:cs="黑体"/>
          <w:color w:val="auto"/>
          <w:kern w:val="0"/>
          <w:sz w:val="21"/>
          <w:szCs w:val="21"/>
          <w:lang w:val="en-US" w:eastAsia="zh-CN" w:bidi="ar"/>
        </w:rPr>
        <w:sectPr>
          <w:footerReference r:id="rId8" w:type="default"/>
          <w:footerReference r:id="rId9" w:type="even"/>
          <w:pgSz w:w="11906" w:h="16838"/>
          <w:pgMar w:top="1457" w:right="1417" w:bottom="1457" w:left="1440" w:header="1247" w:footer="1020" w:gutter="0"/>
          <w:pgBorders>
            <w:top w:val="none" w:sz="0" w:space="0"/>
            <w:left w:val="none" w:sz="0" w:space="0"/>
            <w:bottom w:val="none" w:sz="0" w:space="0"/>
            <w:right w:val="none" w:sz="0" w:space="0"/>
          </w:pgBorders>
          <w:pgNumType w:start="1"/>
          <w:cols w:space="425" w:num="1"/>
          <w:docGrid w:type="lines" w:linePitch="312" w:charSpace="0"/>
        </w:sectPr>
      </w:pPr>
    </w:p>
    <w:p w14:paraId="4EC6F1D5">
      <w:pPr>
        <w:keepNext w:val="0"/>
        <w:keepLines w:val="0"/>
        <w:widowControl/>
        <w:suppressLineNumbers w:val="0"/>
        <w:jc w:val="center"/>
        <w:rPr>
          <w:rFonts w:hint="eastAsia" w:ascii="宋体" w:hAnsi="宋体" w:eastAsia="宋体" w:cs="宋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表F.1  温室气体排放质量控制计划</w:t>
      </w:r>
      <w:r>
        <w:rPr>
          <w:rFonts w:hint="eastAsia" w:ascii="宋体" w:hAnsi="宋体" w:eastAsia="宋体" w:cs="宋体"/>
          <w:color w:val="auto"/>
          <w:kern w:val="0"/>
          <w:sz w:val="21"/>
          <w:szCs w:val="21"/>
          <w:lang w:val="en-US" w:eastAsia="zh-CN" w:bidi="ar"/>
        </w:rPr>
        <w:t>（续）</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8"/>
        <w:gridCol w:w="2828"/>
        <w:gridCol w:w="1401"/>
        <w:gridCol w:w="1427"/>
        <w:gridCol w:w="2802"/>
        <w:gridCol w:w="2854"/>
      </w:tblGrid>
      <w:tr w14:paraId="7843E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40" w:type="dxa"/>
            <w:gridSpan w:val="6"/>
            <w:vAlign w:val="center"/>
          </w:tcPr>
          <w:p w14:paraId="40C39E74">
            <w:pPr>
              <w:keepNext w:val="0"/>
              <w:keepLines w:val="0"/>
              <w:widowControl/>
              <w:suppressLineNumbers w:val="0"/>
              <w:jc w:val="both"/>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C 核算边界和主要排放设施描述</w:t>
            </w:r>
          </w:p>
        </w:tc>
      </w:tr>
      <w:tr w14:paraId="74A2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40" w:type="dxa"/>
            <w:gridSpan w:val="6"/>
            <w:vAlign w:val="center"/>
          </w:tcPr>
          <w:p w14:paraId="0DBFDD36">
            <w:pPr>
              <w:keepNext w:val="0"/>
              <w:keepLines w:val="0"/>
              <w:widowControl/>
              <w:numPr>
                <w:ilvl w:val="0"/>
                <w:numId w:val="0"/>
              </w:numPr>
              <w:suppressLineNumbers w:val="0"/>
              <w:jc w:val="both"/>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4 法人边界的和报告范围描述</w:t>
            </w:r>
            <w:r>
              <w:rPr>
                <w:rFonts w:hint="eastAsia" w:ascii="宋体" w:hAnsi="宋体" w:eastAsia="宋体" w:cs="宋体"/>
                <w:color w:val="auto"/>
                <w:kern w:val="0"/>
                <w:sz w:val="18"/>
                <w:szCs w:val="18"/>
                <w:vertAlign w:val="superscript"/>
                <w:lang w:val="en-US" w:eastAsia="zh-CN" w:bidi="ar"/>
              </w:rPr>
              <w:t>1</w:t>
            </w:r>
          </w:p>
          <w:p w14:paraId="64AC9AC4">
            <w:pPr>
              <w:keepNext w:val="0"/>
              <w:keepLines w:val="0"/>
              <w:widowControl/>
              <w:numPr>
                <w:ilvl w:val="0"/>
                <w:numId w:val="0"/>
              </w:numPr>
              <w:suppressLineNumbers w:val="0"/>
              <w:jc w:val="both"/>
              <w:rPr>
                <w:rFonts w:hint="default" w:ascii="宋体" w:hAnsi="宋体" w:eastAsia="宋体" w:cs="宋体"/>
                <w:color w:val="auto"/>
                <w:kern w:val="0"/>
                <w:sz w:val="18"/>
                <w:szCs w:val="18"/>
                <w:vertAlign w:val="baseline"/>
                <w:lang w:val="en-US" w:eastAsia="zh-CN" w:bidi="ar"/>
              </w:rPr>
            </w:pPr>
          </w:p>
          <w:p w14:paraId="75F6B2D3">
            <w:pPr>
              <w:keepNext w:val="0"/>
              <w:keepLines w:val="0"/>
              <w:widowControl/>
              <w:numPr>
                <w:ilvl w:val="0"/>
                <w:numId w:val="0"/>
              </w:numPr>
              <w:suppressLineNumbers w:val="0"/>
              <w:jc w:val="both"/>
              <w:rPr>
                <w:rFonts w:hint="default" w:ascii="宋体" w:hAnsi="宋体" w:eastAsia="宋体" w:cs="宋体"/>
                <w:color w:val="auto"/>
                <w:kern w:val="0"/>
                <w:sz w:val="18"/>
                <w:szCs w:val="18"/>
                <w:vertAlign w:val="baseline"/>
                <w:lang w:val="en-US" w:eastAsia="zh-CN" w:bidi="ar"/>
              </w:rPr>
            </w:pPr>
          </w:p>
          <w:p w14:paraId="451365EC">
            <w:pPr>
              <w:keepNext w:val="0"/>
              <w:keepLines w:val="0"/>
              <w:widowControl/>
              <w:numPr>
                <w:ilvl w:val="0"/>
                <w:numId w:val="0"/>
              </w:numPr>
              <w:suppressLineNumbers w:val="0"/>
              <w:jc w:val="both"/>
              <w:rPr>
                <w:rFonts w:hint="default" w:ascii="宋体" w:hAnsi="宋体" w:eastAsia="宋体" w:cs="宋体"/>
                <w:color w:val="auto"/>
                <w:kern w:val="0"/>
                <w:sz w:val="18"/>
                <w:szCs w:val="18"/>
                <w:vertAlign w:val="baseline"/>
                <w:lang w:val="en-US" w:eastAsia="zh-CN" w:bidi="ar"/>
              </w:rPr>
            </w:pPr>
          </w:p>
        </w:tc>
      </w:tr>
      <w:tr w14:paraId="2298A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40" w:type="dxa"/>
            <w:gridSpan w:val="6"/>
            <w:vAlign w:val="center"/>
          </w:tcPr>
          <w:p w14:paraId="69D285B2">
            <w:pPr>
              <w:keepNext w:val="0"/>
              <w:keepLines w:val="0"/>
              <w:widowControl/>
              <w:numPr>
                <w:ilvl w:val="0"/>
                <w:numId w:val="0"/>
              </w:numPr>
              <w:suppressLineNumbers w:val="0"/>
              <w:ind w:leftChars="0"/>
              <w:jc w:val="both"/>
              <w:rPr>
                <w:rFonts w:hint="default" w:ascii="宋体" w:hAnsi="宋体" w:eastAsia="宋体" w:cs="宋体"/>
                <w:color w:val="auto"/>
                <w:kern w:val="0"/>
                <w:sz w:val="18"/>
                <w:szCs w:val="18"/>
                <w:vertAlign w:val="superscript"/>
                <w:lang w:val="en-US" w:eastAsia="zh-CN" w:bidi="ar"/>
              </w:rPr>
            </w:pPr>
            <w:r>
              <w:rPr>
                <w:rFonts w:hint="eastAsia" w:ascii="宋体" w:hAnsi="宋体" w:eastAsia="宋体" w:cs="宋体"/>
                <w:color w:val="auto"/>
                <w:kern w:val="0"/>
                <w:sz w:val="18"/>
                <w:szCs w:val="18"/>
                <w:vertAlign w:val="baseline"/>
                <w:lang w:val="en-US" w:eastAsia="zh-CN" w:bidi="ar"/>
              </w:rPr>
              <w:t>5 主要排放设施</w:t>
            </w:r>
            <w:r>
              <w:rPr>
                <w:rFonts w:hint="eastAsia" w:ascii="宋体" w:hAnsi="宋体" w:eastAsia="宋体" w:cs="宋体"/>
                <w:color w:val="auto"/>
                <w:kern w:val="0"/>
                <w:sz w:val="18"/>
                <w:szCs w:val="18"/>
                <w:vertAlign w:val="superscript"/>
                <w:lang w:val="en-US" w:eastAsia="zh-CN" w:bidi="ar"/>
              </w:rPr>
              <w:t>2</w:t>
            </w:r>
          </w:p>
        </w:tc>
      </w:tr>
      <w:tr w14:paraId="4A38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40" w:type="dxa"/>
            <w:gridSpan w:val="6"/>
            <w:vAlign w:val="center"/>
          </w:tcPr>
          <w:p w14:paraId="7FB824EC">
            <w:pPr>
              <w:keepNext w:val="0"/>
              <w:keepLines w:val="0"/>
              <w:widowControl/>
              <w:suppressLineNumbers w:val="0"/>
              <w:jc w:val="both"/>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5.1 与化石燃料燃烧排放相关的排放设施</w:t>
            </w:r>
          </w:p>
        </w:tc>
      </w:tr>
      <w:tr w14:paraId="7D6F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8" w:type="dxa"/>
            <w:vAlign w:val="center"/>
          </w:tcPr>
          <w:p w14:paraId="31606A4A">
            <w:pPr>
              <w:keepNext w:val="0"/>
              <w:keepLines w:val="0"/>
              <w:widowControl/>
              <w:suppressLineNumbers w:val="0"/>
              <w:jc w:val="center"/>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编号</w:t>
            </w:r>
          </w:p>
        </w:tc>
        <w:tc>
          <w:tcPr>
            <w:tcW w:w="2828" w:type="dxa"/>
            <w:vAlign w:val="center"/>
          </w:tcPr>
          <w:p w14:paraId="74B91C53">
            <w:pPr>
              <w:keepNext w:val="0"/>
              <w:keepLines w:val="0"/>
              <w:widowControl/>
              <w:suppressLineNumbers w:val="0"/>
              <w:jc w:val="center"/>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排放设施</w:t>
            </w:r>
            <w:r>
              <w:rPr>
                <w:rFonts w:hint="eastAsia" w:ascii="宋体" w:hAnsi="宋体" w:cs="宋体"/>
                <w:color w:val="auto"/>
                <w:kern w:val="0"/>
                <w:sz w:val="18"/>
                <w:szCs w:val="18"/>
                <w:vertAlign w:val="baseline"/>
                <w:lang w:val="en-US" w:eastAsia="zh-CN" w:bidi="ar"/>
              </w:rPr>
              <w:t>名称</w:t>
            </w:r>
          </w:p>
        </w:tc>
        <w:tc>
          <w:tcPr>
            <w:tcW w:w="2828" w:type="dxa"/>
            <w:gridSpan w:val="2"/>
            <w:vAlign w:val="center"/>
          </w:tcPr>
          <w:p w14:paraId="095A4478">
            <w:pPr>
              <w:keepNext w:val="0"/>
              <w:keepLines w:val="0"/>
              <w:widowControl/>
              <w:suppressLineNumbers w:val="0"/>
              <w:jc w:val="center"/>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排放设施</w:t>
            </w:r>
            <w:r>
              <w:rPr>
                <w:rFonts w:hint="eastAsia" w:ascii="宋体" w:hAnsi="宋体" w:cs="宋体"/>
                <w:color w:val="auto"/>
                <w:kern w:val="0"/>
                <w:sz w:val="18"/>
                <w:szCs w:val="18"/>
                <w:vertAlign w:val="baseline"/>
                <w:lang w:val="en-US" w:eastAsia="zh-CN" w:bidi="ar"/>
              </w:rPr>
              <w:t>安装位置</w:t>
            </w:r>
          </w:p>
        </w:tc>
        <w:tc>
          <w:tcPr>
            <w:tcW w:w="2802" w:type="dxa"/>
            <w:vAlign w:val="center"/>
          </w:tcPr>
          <w:p w14:paraId="74CE4780">
            <w:pPr>
              <w:keepNext w:val="0"/>
              <w:keepLines w:val="0"/>
              <w:widowControl/>
              <w:suppressLineNumbers w:val="0"/>
              <w:jc w:val="center"/>
              <w:rPr>
                <w:rFonts w:hint="default" w:ascii="宋体" w:hAnsi="宋体" w:eastAsia="宋体" w:cs="宋体"/>
                <w:color w:val="auto"/>
                <w:kern w:val="0"/>
                <w:sz w:val="18"/>
                <w:szCs w:val="18"/>
                <w:vertAlign w:val="superscript"/>
                <w:lang w:val="en-US" w:eastAsia="zh-CN" w:bidi="ar"/>
              </w:rPr>
            </w:pPr>
            <w:r>
              <w:rPr>
                <w:rFonts w:hint="eastAsia" w:ascii="宋体" w:hAnsi="宋体" w:eastAsia="宋体" w:cs="宋体"/>
                <w:color w:val="auto"/>
                <w:kern w:val="0"/>
                <w:sz w:val="18"/>
                <w:szCs w:val="18"/>
                <w:vertAlign w:val="baseline"/>
                <w:lang w:val="en-US" w:eastAsia="zh-CN" w:bidi="ar"/>
              </w:rPr>
              <w:t>排放过程及温室气体种类</w:t>
            </w:r>
            <w:r>
              <w:rPr>
                <w:rFonts w:hint="eastAsia" w:ascii="宋体" w:hAnsi="宋体" w:eastAsia="宋体" w:cs="宋体"/>
                <w:color w:val="auto"/>
                <w:kern w:val="0"/>
                <w:sz w:val="18"/>
                <w:szCs w:val="18"/>
                <w:vertAlign w:val="superscript"/>
                <w:lang w:val="en-US" w:eastAsia="zh-CN" w:bidi="ar"/>
              </w:rPr>
              <w:t>3</w:t>
            </w:r>
          </w:p>
        </w:tc>
        <w:tc>
          <w:tcPr>
            <w:tcW w:w="2854" w:type="dxa"/>
            <w:vAlign w:val="center"/>
          </w:tcPr>
          <w:p w14:paraId="5A9F8E02">
            <w:pPr>
              <w:keepNext w:val="0"/>
              <w:keepLines w:val="0"/>
              <w:widowControl/>
              <w:suppressLineNumbers w:val="0"/>
              <w:jc w:val="center"/>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是否纳入配额管控范围</w:t>
            </w:r>
          </w:p>
        </w:tc>
      </w:tr>
      <w:tr w14:paraId="0DB28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8" w:type="dxa"/>
            <w:vAlign w:val="center"/>
          </w:tcPr>
          <w:p w14:paraId="0C4ECBB2">
            <w:pPr>
              <w:keepNext w:val="0"/>
              <w:keepLines w:val="0"/>
              <w:widowControl/>
              <w:suppressLineNumbers w:val="0"/>
              <w:jc w:val="both"/>
              <w:rPr>
                <w:rFonts w:hint="eastAsia" w:ascii="宋体" w:hAnsi="宋体" w:eastAsia="宋体" w:cs="宋体"/>
                <w:color w:val="auto"/>
                <w:kern w:val="0"/>
                <w:sz w:val="18"/>
                <w:szCs w:val="18"/>
                <w:vertAlign w:val="baseline"/>
                <w:lang w:val="en-US" w:eastAsia="zh-CN" w:bidi="ar"/>
              </w:rPr>
            </w:pPr>
          </w:p>
        </w:tc>
        <w:tc>
          <w:tcPr>
            <w:tcW w:w="2828" w:type="dxa"/>
            <w:vAlign w:val="center"/>
          </w:tcPr>
          <w:p w14:paraId="0DF85CBA">
            <w:pPr>
              <w:keepNext w:val="0"/>
              <w:keepLines w:val="0"/>
              <w:widowControl/>
              <w:suppressLineNumbers w:val="0"/>
              <w:jc w:val="both"/>
              <w:rPr>
                <w:rFonts w:hint="eastAsia" w:ascii="宋体" w:hAnsi="宋体" w:eastAsia="宋体" w:cs="宋体"/>
                <w:color w:val="auto"/>
                <w:kern w:val="0"/>
                <w:sz w:val="18"/>
                <w:szCs w:val="18"/>
                <w:vertAlign w:val="baseline"/>
                <w:lang w:val="en-US" w:eastAsia="zh-CN" w:bidi="ar"/>
              </w:rPr>
            </w:pPr>
          </w:p>
        </w:tc>
        <w:tc>
          <w:tcPr>
            <w:tcW w:w="2828" w:type="dxa"/>
            <w:gridSpan w:val="2"/>
            <w:vAlign w:val="center"/>
          </w:tcPr>
          <w:p w14:paraId="78D18C86">
            <w:pPr>
              <w:keepNext w:val="0"/>
              <w:keepLines w:val="0"/>
              <w:widowControl/>
              <w:suppressLineNumbers w:val="0"/>
              <w:jc w:val="both"/>
              <w:rPr>
                <w:rFonts w:hint="eastAsia" w:ascii="宋体" w:hAnsi="宋体" w:eastAsia="宋体" w:cs="宋体"/>
                <w:color w:val="auto"/>
                <w:kern w:val="0"/>
                <w:sz w:val="18"/>
                <w:szCs w:val="18"/>
                <w:vertAlign w:val="baseline"/>
                <w:lang w:val="en-US" w:eastAsia="zh-CN" w:bidi="ar"/>
              </w:rPr>
            </w:pPr>
          </w:p>
        </w:tc>
        <w:tc>
          <w:tcPr>
            <w:tcW w:w="2802" w:type="dxa"/>
            <w:vAlign w:val="center"/>
          </w:tcPr>
          <w:p w14:paraId="4910ABA7">
            <w:pPr>
              <w:keepNext w:val="0"/>
              <w:keepLines w:val="0"/>
              <w:widowControl/>
              <w:suppressLineNumbers w:val="0"/>
              <w:jc w:val="both"/>
              <w:rPr>
                <w:rFonts w:hint="eastAsia" w:ascii="宋体" w:hAnsi="宋体" w:eastAsia="宋体" w:cs="宋体"/>
                <w:color w:val="auto"/>
                <w:kern w:val="0"/>
                <w:sz w:val="18"/>
                <w:szCs w:val="18"/>
                <w:vertAlign w:val="baseline"/>
                <w:lang w:val="en-US" w:eastAsia="zh-CN" w:bidi="ar"/>
              </w:rPr>
            </w:pPr>
          </w:p>
        </w:tc>
        <w:tc>
          <w:tcPr>
            <w:tcW w:w="2854" w:type="dxa"/>
            <w:vAlign w:val="center"/>
          </w:tcPr>
          <w:p w14:paraId="4124AE9F">
            <w:pPr>
              <w:keepNext w:val="0"/>
              <w:keepLines w:val="0"/>
              <w:widowControl/>
              <w:suppressLineNumbers w:val="0"/>
              <w:jc w:val="both"/>
              <w:rPr>
                <w:rFonts w:hint="eastAsia" w:ascii="宋体" w:hAnsi="宋体" w:eastAsia="宋体" w:cs="宋体"/>
                <w:color w:val="auto"/>
                <w:kern w:val="0"/>
                <w:sz w:val="18"/>
                <w:szCs w:val="18"/>
                <w:vertAlign w:val="baseline"/>
                <w:lang w:val="en-US" w:eastAsia="zh-CN" w:bidi="ar"/>
              </w:rPr>
            </w:pPr>
          </w:p>
        </w:tc>
      </w:tr>
      <w:tr w14:paraId="44DE9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40" w:type="dxa"/>
            <w:gridSpan w:val="6"/>
            <w:vAlign w:val="center"/>
          </w:tcPr>
          <w:p w14:paraId="4A8B684C">
            <w:pPr>
              <w:keepNext w:val="0"/>
              <w:keepLines w:val="0"/>
              <w:widowControl/>
              <w:suppressLineNumbers w:val="0"/>
              <w:jc w:val="both"/>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5.</w:t>
            </w:r>
            <w:r>
              <w:rPr>
                <w:rFonts w:hint="eastAsia" w:ascii="宋体" w:hAnsi="宋体" w:cs="宋体"/>
                <w:color w:val="auto"/>
                <w:kern w:val="0"/>
                <w:sz w:val="18"/>
                <w:szCs w:val="18"/>
                <w:vertAlign w:val="baseline"/>
                <w:lang w:val="en-US" w:eastAsia="zh-CN" w:bidi="ar"/>
              </w:rPr>
              <w:t>2</w:t>
            </w:r>
            <w:r>
              <w:rPr>
                <w:rFonts w:hint="eastAsia" w:ascii="宋体" w:hAnsi="宋体" w:eastAsia="宋体" w:cs="宋体"/>
                <w:color w:val="auto"/>
                <w:kern w:val="0"/>
                <w:sz w:val="18"/>
                <w:szCs w:val="18"/>
                <w:vertAlign w:val="baseline"/>
                <w:lang w:val="en-US" w:eastAsia="zh-CN" w:bidi="ar"/>
              </w:rPr>
              <w:t xml:space="preserve"> 与</w:t>
            </w:r>
            <w:r>
              <w:rPr>
                <w:rFonts w:hint="eastAsia" w:ascii="宋体" w:hAnsi="宋体" w:cs="宋体"/>
                <w:color w:val="auto"/>
                <w:kern w:val="0"/>
                <w:sz w:val="18"/>
                <w:szCs w:val="18"/>
                <w:vertAlign w:val="baseline"/>
                <w:lang w:val="en-US" w:eastAsia="zh-CN" w:bidi="ar"/>
              </w:rPr>
              <w:t>过程</w:t>
            </w:r>
            <w:r>
              <w:rPr>
                <w:rFonts w:hint="eastAsia" w:ascii="宋体" w:hAnsi="宋体" w:eastAsia="宋体" w:cs="宋体"/>
                <w:color w:val="auto"/>
                <w:kern w:val="0"/>
                <w:sz w:val="18"/>
                <w:szCs w:val="18"/>
                <w:vertAlign w:val="baseline"/>
                <w:lang w:val="en-US" w:eastAsia="zh-CN" w:bidi="ar"/>
              </w:rPr>
              <w:t>排放相关的排放设施</w:t>
            </w:r>
          </w:p>
        </w:tc>
      </w:tr>
      <w:tr w14:paraId="5B5F2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8" w:type="dxa"/>
            <w:shd w:val="clear" w:color="auto" w:fill="auto"/>
            <w:vAlign w:val="center"/>
          </w:tcPr>
          <w:p w14:paraId="4AA9D6EF">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编号</w:t>
            </w:r>
          </w:p>
        </w:tc>
        <w:tc>
          <w:tcPr>
            <w:tcW w:w="2828" w:type="dxa"/>
            <w:shd w:val="clear" w:color="auto" w:fill="auto"/>
            <w:vAlign w:val="center"/>
          </w:tcPr>
          <w:p w14:paraId="35383C21">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排放设施</w:t>
            </w:r>
            <w:r>
              <w:rPr>
                <w:rFonts w:hint="eastAsia" w:ascii="宋体" w:hAnsi="宋体" w:cs="宋体"/>
                <w:color w:val="auto"/>
                <w:kern w:val="0"/>
                <w:sz w:val="18"/>
                <w:szCs w:val="18"/>
                <w:vertAlign w:val="baseline"/>
                <w:lang w:val="en-US" w:eastAsia="zh-CN" w:bidi="ar"/>
              </w:rPr>
              <w:t>名称</w:t>
            </w:r>
          </w:p>
        </w:tc>
        <w:tc>
          <w:tcPr>
            <w:tcW w:w="2828" w:type="dxa"/>
            <w:gridSpan w:val="2"/>
            <w:shd w:val="clear" w:color="auto" w:fill="auto"/>
            <w:vAlign w:val="center"/>
          </w:tcPr>
          <w:p w14:paraId="6B10B196">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排放设施</w:t>
            </w:r>
            <w:r>
              <w:rPr>
                <w:rFonts w:hint="eastAsia" w:ascii="宋体" w:hAnsi="宋体" w:cs="宋体"/>
                <w:color w:val="auto"/>
                <w:kern w:val="0"/>
                <w:sz w:val="18"/>
                <w:szCs w:val="18"/>
                <w:vertAlign w:val="baseline"/>
                <w:lang w:val="en-US" w:eastAsia="zh-CN" w:bidi="ar"/>
              </w:rPr>
              <w:t>安装位置</w:t>
            </w:r>
          </w:p>
        </w:tc>
        <w:tc>
          <w:tcPr>
            <w:tcW w:w="2802" w:type="dxa"/>
            <w:shd w:val="clear" w:color="auto" w:fill="auto"/>
            <w:vAlign w:val="center"/>
          </w:tcPr>
          <w:p w14:paraId="6E3B54FA">
            <w:pPr>
              <w:keepNext w:val="0"/>
              <w:keepLines w:val="0"/>
              <w:widowControl/>
              <w:suppressLineNumbers w:val="0"/>
              <w:jc w:val="center"/>
              <w:rPr>
                <w:rFonts w:hint="default" w:ascii="宋体" w:hAnsi="宋体" w:eastAsia="宋体" w:cs="宋体"/>
                <w:color w:val="auto"/>
                <w:kern w:val="0"/>
                <w:sz w:val="18"/>
                <w:szCs w:val="18"/>
                <w:vertAlign w:val="superscript"/>
                <w:lang w:val="en-US" w:eastAsia="zh-CN" w:bidi="ar"/>
              </w:rPr>
            </w:pPr>
            <w:r>
              <w:rPr>
                <w:rFonts w:hint="eastAsia" w:ascii="宋体" w:hAnsi="宋体" w:eastAsia="宋体" w:cs="宋体"/>
                <w:color w:val="auto"/>
                <w:kern w:val="0"/>
                <w:sz w:val="18"/>
                <w:szCs w:val="18"/>
                <w:vertAlign w:val="baseline"/>
                <w:lang w:val="en-US" w:eastAsia="zh-CN" w:bidi="ar"/>
              </w:rPr>
              <w:t>排放过程及温室气体种类</w:t>
            </w:r>
            <w:r>
              <w:rPr>
                <w:rFonts w:hint="eastAsia" w:ascii="宋体" w:hAnsi="宋体" w:cs="宋体"/>
                <w:color w:val="auto"/>
                <w:kern w:val="0"/>
                <w:sz w:val="18"/>
                <w:szCs w:val="18"/>
                <w:vertAlign w:val="superscript"/>
                <w:lang w:val="en-US" w:eastAsia="zh-CN" w:bidi="ar"/>
              </w:rPr>
              <w:t>4</w:t>
            </w:r>
          </w:p>
        </w:tc>
        <w:tc>
          <w:tcPr>
            <w:tcW w:w="2854" w:type="dxa"/>
            <w:shd w:val="clear" w:color="auto" w:fill="auto"/>
            <w:vAlign w:val="center"/>
          </w:tcPr>
          <w:p w14:paraId="38EBB5B3">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是否纳入配额管控范围</w:t>
            </w:r>
          </w:p>
        </w:tc>
      </w:tr>
      <w:tr w14:paraId="285CC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8" w:type="dxa"/>
            <w:vAlign w:val="center"/>
          </w:tcPr>
          <w:p w14:paraId="19053E8D">
            <w:pPr>
              <w:keepNext w:val="0"/>
              <w:keepLines w:val="0"/>
              <w:widowControl/>
              <w:suppressLineNumbers w:val="0"/>
              <w:jc w:val="both"/>
              <w:rPr>
                <w:rFonts w:hint="eastAsia" w:ascii="宋体" w:hAnsi="宋体" w:eastAsia="宋体" w:cs="宋体"/>
                <w:color w:val="auto"/>
                <w:kern w:val="0"/>
                <w:sz w:val="18"/>
                <w:szCs w:val="18"/>
                <w:vertAlign w:val="baseline"/>
                <w:lang w:val="en-US" w:eastAsia="zh-CN" w:bidi="ar"/>
              </w:rPr>
            </w:pPr>
          </w:p>
        </w:tc>
        <w:tc>
          <w:tcPr>
            <w:tcW w:w="2828" w:type="dxa"/>
            <w:vAlign w:val="center"/>
          </w:tcPr>
          <w:p w14:paraId="698551EA">
            <w:pPr>
              <w:keepNext w:val="0"/>
              <w:keepLines w:val="0"/>
              <w:widowControl/>
              <w:suppressLineNumbers w:val="0"/>
              <w:jc w:val="both"/>
              <w:rPr>
                <w:rFonts w:hint="eastAsia" w:ascii="宋体" w:hAnsi="宋体" w:eastAsia="宋体" w:cs="宋体"/>
                <w:color w:val="auto"/>
                <w:kern w:val="0"/>
                <w:sz w:val="18"/>
                <w:szCs w:val="18"/>
                <w:vertAlign w:val="baseline"/>
                <w:lang w:val="en-US" w:eastAsia="zh-CN" w:bidi="ar"/>
              </w:rPr>
            </w:pPr>
          </w:p>
        </w:tc>
        <w:tc>
          <w:tcPr>
            <w:tcW w:w="2828" w:type="dxa"/>
            <w:gridSpan w:val="2"/>
            <w:vAlign w:val="center"/>
          </w:tcPr>
          <w:p w14:paraId="5E0E0C7C">
            <w:pPr>
              <w:keepNext w:val="0"/>
              <w:keepLines w:val="0"/>
              <w:widowControl/>
              <w:suppressLineNumbers w:val="0"/>
              <w:jc w:val="both"/>
              <w:rPr>
                <w:rFonts w:hint="eastAsia" w:ascii="宋体" w:hAnsi="宋体" w:eastAsia="宋体" w:cs="宋体"/>
                <w:color w:val="auto"/>
                <w:kern w:val="0"/>
                <w:sz w:val="18"/>
                <w:szCs w:val="18"/>
                <w:vertAlign w:val="baseline"/>
                <w:lang w:val="en-US" w:eastAsia="zh-CN" w:bidi="ar"/>
              </w:rPr>
            </w:pPr>
          </w:p>
        </w:tc>
        <w:tc>
          <w:tcPr>
            <w:tcW w:w="2802" w:type="dxa"/>
            <w:vAlign w:val="center"/>
          </w:tcPr>
          <w:p w14:paraId="0EFB1CD3">
            <w:pPr>
              <w:keepNext w:val="0"/>
              <w:keepLines w:val="0"/>
              <w:widowControl/>
              <w:suppressLineNumbers w:val="0"/>
              <w:jc w:val="both"/>
              <w:rPr>
                <w:rFonts w:hint="eastAsia" w:ascii="宋体" w:hAnsi="宋体" w:eastAsia="宋体" w:cs="宋体"/>
                <w:color w:val="auto"/>
                <w:kern w:val="0"/>
                <w:sz w:val="18"/>
                <w:szCs w:val="18"/>
                <w:vertAlign w:val="baseline"/>
                <w:lang w:val="en-US" w:eastAsia="zh-CN" w:bidi="ar"/>
              </w:rPr>
            </w:pPr>
          </w:p>
        </w:tc>
        <w:tc>
          <w:tcPr>
            <w:tcW w:w="2854" w:type="dxa"/>
            <w:vAlign w:val="center"/>
          </w:tcPr>
          <w:p w14:paraId="78EBB464">
            <w:pPr>
              <w:keepNext w:val="0"/>
              <w:keepLines w:val="0"/>
              <w:widowControl/>
              <w:suppressLineNumbers w:val="0"/>
              <w:jc w:val="both"/>
              <w:rPr>
                <w:rFonts w:hint="eastAsia" w:ascii="宋体" w:hAnsi="宋体" w:eastAsia="宋体" w:cs="宋体"/>
                <w:color w:val="auto"/>
                <w:kern w:val="0"/>
                <w:sz w:val="18"/>
                <w:szCs w:val="18"/>
                <w:vertAlign w:val="baseline"/>
                <w:lang w:val="en-US" w:eastAsia="zh-CN" w:bidi="ar"/>
              </w:rPr>
            </w:pPr>
          </w:p>
        </w:tc>
      </w:tr>
      <w:tr w14:paraId="67E6A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40" w:type="dxa"/>
            <w:gridSpan w:val="6"/>
            <w:vAlign w:val="center"/>
          </w:tcPr>
          <w:p w14:paraId="2C13828A">
            <w:pPr>
              <w:keepNext w:val="0"/>
              <w:keepLines w:val="0"/>
              <w:widowControl/>
              <w:suppressLineNumbers w:val="0"/>
              <w:jc w:val="both"/>
              <w:rPr>
                <w:rFonts w:hint="default" w:ascii="宋体" w:hAnsi="宋体" w:eastAsia="宋体" w:cs="宋体"/>
                <w:color w:val="auto"/>
                <w:kern w:val="0"/>
                <w:sz w:val="18"/>
                <w:szCs w:val="18"/>
                <w:vertAlign w:val="superscript"/>
                <w:lang w:val="en-US" w:eastAsia="zh-CN" w:bidi="ar"/>
              </w:rPr>
            </w:pPr>
            <w:r>
              <w:rPr>
                <w:rFonts w:hint="eastAsia" w:ascii="宋体" w:hAnsi="宋体" w:eastAsia="宋体" w:cs="宋体"/>
                <w:color w:val="auto"/>
                <w:kern w:val="0"/>
                <w:sz w:val="18"/>
                <w:szCs w:val="18"/>
                <w:vertAlign w:val="baseline"/>
                <w:lang w:val="en-US" w:eastAsia="zh-CN" w:bidi="ar"/>
              </w:rPr>
              <w:t>5.</w:t>
            </w:r>
            <w:r>
              <w:rPr>
                <w:rFonts w:hint="eastAsia" w:ascii="宋体" w:hAnsi="宋体" w:cs="宋体"/>
                <w:color w:val="auto"/>
                <w:kern w:val="0"/>
                <w:sz w:val="18"/>
                <w:szCs w:val="18"/>
                <w:vertAlign w:val="baseline"/>
                <w:lang w:val="en-US" w:eastAsia="zh-CN" w:bidi="ar"/>
              </w:rPr>
              <w:t>3</w:t>
            </w:r>
            <w:r>
              <w:rPr>
                <w:rFonts w:hint="eastAsia" w:ascii="宋体" w:hAnsi="宋体" w:eastAsia="宋体" w:cs="宋体"/>
                <w:color w:val="auto"/>
                <w:kern w:val="0"/>
                <w:sz w:val="18"/>
                <w:szCs w:val="18"/>
                <w:vertAlign w:val="baseline"/>
                <w:lang w:val="en-US" w:eastAsia="zh-CN" w:bidi="ar"/>
              </w:rPr>
              <w:t xml:space="preserve"> </w:t>
            </w:r>
            <w:r>
              <w:rPr>
                <w:rFonts w:hint="eastAsia" w:ascii="宋体" w:hAnsi="宋体" w:cs="宋体"/>
                <w:color w:val="auto"/>
                <w:kern w:val="0"/>
                <w:sz w:val="18"/>
                <w:szCs w:val="18"/>
                <w:vertAlign w:val="baseline"/>
                <w:lang w:val="en-US" w:eastAsia="zh-CN" w:bidi="ar"/>
              </w:rPr>
              <w:t>主要耗电的设施</w:t>
            </w:r>
            <w:r>
              <w:rPr>
                <w:rFonts w:hint="eastAsia" w:ascii="宋体" w:hAnsi="宋体" w:cs="宋体"/>
                <w:color w:val="auto"/>
                <w:kern w:val="0"/>
                <w:sz w:val="18"/>
                <w:szCs w:val="18"/>
                <w:vertAlign w:val="superscript"/>
                <w:lang w:val="en-US" w:eastAsia="zh-CN" w:bidi="ar"/>
              </w:rPr>
              <w:t>5</w:t>
            </w:r>
          </w:p>
        </w:tc>
      </w:tr>
      <w:tr w14:paraId="7341F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8" w:type="dxa"/>
            <w:shd w:val="clear" w:color="auto" w:fill="auto"/>
            <w:vAlign w:val="center"/>
          </w:tcPr>
          <w:p w14:paraId="27098B0A">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编号</w:t>
            </w:r>
          </w:p>
        </w:tc>
        <w:tc>
          <w:tcPr>
            <w:tcW w:w="4229" w:type="dxa"/>
            <w:gridSpan w:val="2"/>
            <w:shd w:val="clear" w:color="auto" w:fill="auto"/>
            <w:vAlign w:val="center"/>
          </w:tcPr>
          <w:p w14:paraId="31C49D81">
            <w:pPr>
              <w:keepNext w:val="0"/>
              <w:keepLines w:val="0"/>
              <w:widowControl/>
              <w:suppressLineNumbers w:val="0"/>
              <w:jc w:val="center"/>
              <w:rPr>
                <w:rFonts w:hint="eastAsia" w:ascii="宋体" w:hAnsi="宋体" w:eastAsia="宋体" w:cs="宋体"/>
                <w:color w:val="auto"/>
                <w:kern w:val="0"/>
                <w:sz w:val="18"/>
                <w:szCs w:val="18"/>
                <w:vertAlign w:val="superscript"/>
                <w:lang w:val="en-US" w:eastAsia="zh-CN" w:bidi="ar"/>
              </w:rPr>
            </w:pPr>
            <w:r>
              <w:rPr>
                <w:rFonts w:hint="eastAsia" w:ascii="宋体" w:hAnsi="宋体" w:eastAsia="宋体" w:cs="宋体"/>
                <w:color w:val="auto"/>
                <w:kern w:val="0"/>
                <w:sz w:val="18"/>
                <w:szCs w:val="18"/>
                <w:vertAlign w:val="baseline"/>
                <w:lang w:val="en-US" w:eastAsia="zh-CN" w:bidi="ar"/>
              </w:rPr>
              <w:t>排放设施</w:t>
            </w:r>
            <w:r>
              <w:rPr>
                <w:rFonts w:hint="eastAsia" w:ascii="宋体" w:hAnsi="宋体" w:cs="宋体"/>
                <w:color w:val="auto"/>
                <w:kern w:val="0"/>
                <w:sz w:val="18"/>
                <w:szCs w:val="18"/>
                <w:vertAlign w:val="baseline"/>
                <w:lang w:val="en-US" w:eastAsia="zh-CN" w:bidi="ar"/>
              </w:rPr>
              <w:t>名称</w:t>
            </w:r>
          </w:p>
        </w:tc>
        <w:tc>
          <w:tcPr>
            <w:tcW w:w="4229" w:type="dxa"/>
            <w:gridSpan w:val="2"/>
            <w:shd w:val="clear" w:color="auto" w:fill="auto"/>
            <w:vAlign w:val="center"/>
          </w:tcPr>
          <w:p w14:paraId="0C6B06EF">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设施</w:t>
            </w:r>
            <w:r>
              <w:rPr>
                <w:rFonts w:hint="eastAsia" w:ascii="宋体" w:hAnsi="宋体" w:cs="宋体"/>
                <w:color w:val="auto"/>
                <w:kern w:val="0"/>
                <w:sz w:val="18"/>
                <w:szCs w:val="18"/>
                <w:vertAlign w:val="baseline"/>
                <w:lang w:val="en-US" w:eastAsia="zh-CN" w:bidi="ar"/>
              </w:rPr>
              <w:t>安装位置</w:t>
            </w:r>
          </w:p>
        </w:tc>
        <w:tc>
          <w:tcPr>
            <w:tcW w:w="2854" w:type="dxa"/>
            <w:shd w:val="clear" w:color="auto" w:fill="auto"/>
            <w:vAlign w:val="center"/>
          </w:tcPr>
          <w:p w14:paraId="7A432B28">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是否纳入配额管控范围</w:t>
            </w:r>
          </w:p>
        </w:tc>
      </w:tr>
      <w:tr w14:paraId="6B763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8" w:type="dxa"/>
            <w:vAlign w:val="center"/>
          </w:tcPr>
          <w:p w14:paraId="5B0F2B6B">
            <w:pPr>
              <w:keepNext w:val="0"/>
              <w:keepLines w:val="0"/>
              <w:widowControl/>
              <w:suppressLineNumbers w:val="0"/>
              <w:jc w:val="both"/>
              <w:rPr>
                <w:rFonts w:hint="eastAsia" w:ascii="宋体" w:hAnsi="宋体" w:eastAsia="宋体" w:cs="宋体"/>
                <w:color w:val="auto"/>
                <w:kern w:val="0"/>
                <w:sz w:val="18"/>
                <w:szCs w:val="18"/>
                <w:vertAlign w:val="baseline"/>
                <w:lang w:val="en-US" w:eastAsia="zh-CN" w:bidi="ar"/>
              </w:rPr>
            </w:pPr>
          </w:p>
        </w:tc>
        <w:tc>
          <w:tcPr>
            <w:tcW w:w="4229" w:type="dxa"/>
            <w:gridSpan w:val="2"/>
            <w:vAlign w:val="center"/>
          </w:tcPr>
          <w:p w14:paraId="7E888A2F">
            <w:pPr>
              <w:keepNext w:val="0"/>
              <w:keepLines w:val="0"/>
              <w:widowControl/>
              <w:suppressLineNumbers w:val="0"/>
              <w:jc w:val="both"/>
              <w:rPr>
                <w:rFonts w:hint="eastAsia" w:ascii="宋体" w:hAnsi="宋体" w:eastAsia="宋体" w:cs="宋体"/>
                <w:color w:val="auto"/>
                <w:kern w:val="0"/>
                <w:sz w:val="18"/>
                <w:szCs w:val="18"/>
                <w:vertAlign w:val="baseline"/>
                <w:lang w:val="en-US" w:eastAsia="zh-CN" w:bidi="ar"/>
              </w:rPr>
            </w:pPr>
          </w:p>
        </w:tc>
        <w:tc>
          <w:tcPr>
            <w:tcW w:w="4229" w:type="dxa"/>
            <w:gridSpan w:val="2"/>
            <w:vAlign w:val="center"/>
          </w:tcPr>
          <w:p w14:paraId="2365C076">
            <w:pPr>
              <w:keepNext w:val="0"/>
              <w:keepLines w:val="0"/>
              <w:widowControl/>
              <w:suppressLineNumbers w:val="0"/>
              <w:jc w:val="both"/>
              <w:rPr>
                <w:rFonts w:hint="eastAsia" w:ascii="宋体" w:hAnsi="宋体" w:eastAsia="宋体" w:cs="宋体"/>
                <w:color w:val="auto"/>
                <w:kern w:val="0"/>
                <w:sz w:val="18"/>
                <w:szCs w:val="18"/>
                <w:vertAlign w:val="baseline"/>
                <w:lang w:val="en-US" w:eastAsia="zh-CN" w:bidi="ar"/>
              </w:rPr>
            </w:pPr>
          </w:p>
        </w:tc>
        <w:tc>
          <w:tcPr>
            <w:tcW w:w="2854" w:type="dxa"/>
            <w:vAlign w:val="center"/>
          </w:tcPr>
          <w:p w14:paraId="213867F1">
            <w:pPr>
              <w:keepNext w:val="0"/>
              <w:keepLines w:val="0"/>
              <w:widowControl/>
              <w:suppressLineNumbers w:val="0"/>
              <w:jc w:val="both"/>
              <w:rPr>
                <w:rFonts w:hint="eastAsia" w:ascii="宋体" w:hAnsi="宋体" w:eastAsia="宋体" w:cs="宋体"/>
                <w:color w:val="auto"/>
                <w:kern w:val="0"/>
                <w:sz w:val="18"/>
                <w:szCs w:val="18"/>
                <w:vertAlign w:val="baseline"/>
                <w:lang w:val="en-US" w:eastAsia="zh-CN" w:bidi="ar"/>
              </w:rPr>
            </w:pPr>
          </w:p>
        </w:tc>
      </w:tr>
      <w:tr w14:paraId="4397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40" w:type="dxa"/>
            <w:gridSpan w:val="6"/>
            <w:vAlign w:val="center"/>
          </w:tcPr>
          <w:p w14:paraId="2FB3B7FE">
            <w:pPr>
              <w:keepNext w:val="0"/>
              <w:keepLines w:val="0"/>
              <w:widowControl/>
              <w:suppressLineNumbers w:val="0"/>
              <w:jc w:val="both"/>
              <w:rPr>
                <w:rFonts w:hint="default" w:ascii="宋体" w:hAnsi="宋体" w:eastAsia="宋体" w:cs="宋体"/>
                <w:color w:val="auto"/>
                <w:kern w:val="0"/>
                <w:sz w:val="18"/>
                <w:szCs w:val="18"/>
                <w:vertAlign w:val="superscript"/>
                <w:lang w:val="en-US" w:eastAsia="zh-CN" w:bidi="ar"/>
              </w:rPr>
            </w:pPr>
            <w:r>
              <w:rPr>
                <w:rFonts w:hint="eastAsia" w:ascii="宋体" w:hAnsi="宋体" w:eastAsia="宋体" w:cs="宋体"/>
                <w:color w:val="auto"/>
                <w:kern w:val="0"/>
                <w:sz w:val="18"/>
                <w:szCs w:val="18"/>
                <w:vertAlign w:val="baseline"/>
                <w:lang w:val="en-US" w:eastAsia="zh-CN" w:bidi="ar"/>
              </w:rPr>
              <w:t>5.</w:t>
            </w:r>
            <w:r>
              <w:rPr>
                <w:rFonts w:hint="eastAsia" w:ascii="宋体" w:hAnsi="宋体" w:cs="宋体"/>
                <w:color w:val="auto"/>
                <w:kern w:val="0"/>
                <w:sz w:val="18"/>
                <w:szCs w:val="18"/>
                <w:vertAlign w:val="baseline"/>
                <w:lang w:val="en-US" w:eastAsia="zh-CN" w:bidi="ar"/>
              </w:rPr>
              <w:t>3</w:t>
            </w:r>
            <w:r>
              <w:rPr>
                <w:rFonts w:hint="eastAsia" w:ascii="宋体" w:hAnsi="宋体" w:eastAsia="宋体" w:cs="宋体"/>
                <w:color w:val="auto"/>
                <w:kern w:val="0"/>
                <w:sz w:val="18"/>
                <w:szCs w:val="18"/>
                <w:vertAlign w:val="baseline"/>
                <w:lang w:val="en-US" w:eastAsia="zh-CN" w:bidi="ar"/>
              </w:rPr>
              <w:t xml:space="preserve"> </w:t>
            </w:r>
            <w:r>
              <w:rPr>
                <w:rFonts w:hint="eastAsia" w:ascii="宋体" w:hAnsi="宋体" w:cs="宋体"/>
                <w:color w:val="auto"/>
                <w:kern w:val="0"/>
                <w:sz w:val="18"/>
                <w:szCs w:val="18"/>
                <w:vertAlign w:val="baseline"/>
                <w:lang w:val="en-US" w:eastAsia="zh-CN" w:bidi="ar"/>
              </w:rPr>
              <w:t>主要耗热的设施</w:t>
            </w:r>
            <w:r>
              <w:rPr>
                <w:rFonts w:hint="eastAsia" w:ascii="宋体" w:hAnsi="宋体" w:cs="宋体"/>
                <w:color w:val="auto"/>
                <w:kern w:val="0"/>
                <w:sz w:val="18"/>
                <w:szCs w:val="18"/>
                <w:vertAlign w:val="superscript"/>
                <w:lang w:val="en-US" w:eastAsia="zh-CN" w:bidi="ar"/>
              </w:rPr>
              <w:t>6</w:t>
            </w:r>
          </w:p>
        </w:tc>
      </w:tr>
      <w:tr w14:paraId="32ED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8" w:type="dxa"/>
            <w:shd w:val="clear" w:color="auto" w:fill="auto"/>
            <w:vAlign w:val="center"/>
          </w:tcPr>
          <w:p w14:paraId="2C3AF6F8">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编号</w:t>
            </w:r>
          </w:p>
        </w:tc>
        <w:tc>
          <w:tcPr>
            <w:tcW w:w="4229" w:type="dxa"/>
            <w:gridSpan w:val="2"/>
            <w:shd w:val="clear" w:color="auto" w:fill="auto"/>
            <w:vAlign w:val="center"/>
          </w:tcPr>
          <w:p w14:paraId="7F280102">
            <w:pPr>
              <w:keepNext w:val="0"/>
              <w:keepLines w:val="0"/>
              <w:widowControl/>
              <w:suppressLineNumbers w:val="0"/>
              <w:jc w:val="center"/>
              <w:rPr>
                <w:rFonts w:hint="default" w:ascii="宋体" w:hAnsi="宋体" w:eastAsia="宋体" w:cs="宋体"/>
                <w:color w:val="auto"/>
                <w:kern w:val="0"/>
                <w:sz w:val="18"/>
                <w:szCs w:val="18"/>
                <w:vertAlign w:val="superscript"/>
                <w:lang w:val="en-US" w:eastAsia="zh-CN" w:bidi="ar"/>
              </w:rPr>
            </w:pPr>
            <w:r>
              <w:rPr>
                <w:rFonts w:hint="eastAsia" w:ascii="宋体" w:hAnsi="宋体" w:eastAsia="宋体" w:cs="宋体"/>
                <w:color w:val="auto"/>
                <w:kern w:val="0"/>
                <w:sz w:val="18"/>
                <w:szCs w:val="18"/>
                <w:vertAlign w:val="baseline"/>
                <w:lang w:val="en-US" w:eastAsia="zh-CN" w:bidi="ar"/>
              </w:rPr>
              <w:t>设施</w:t>
            </w:r>
            <w:r>
              <w:rPr>
                <w:rFonts w:hint="eastAsia" w:ascii="宋体" w:hAnsi="宋体" w:cs="宋体"/>
                <w:color w:val="auto"/>
                <w:kern w:val="0"/>
                <w:sz w:val="18"/>
                <w:szCs w:val="18"/>
                <w:vertAlign w:val="baseline"/>
                <w:lang w:val="en-US" w:eastAsia="zh-CN" w:bidi="ar"/>
              </w:rPr>
              <w:t>名称</w:t>
            </w:r>
          </w:p>
        </w:tc>
        <w:tc>
          <w:tcPr>
            <w:tcW w:w="4229" w:type="dxa"/>
            <w:gridSpan w:val="2"/>
            <w:shd w:val="clear" w:color="auto" w:fill="auto"/>
            <w:vAlign w:val="center"/>
          </w:tcPr>
          <w:p w14:paraId="5B8B9879">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设施</w:t>
            </w:r>
            <w:r>
              <w:rPr>
                <w:rFonts w:hint="eastAsia" w:ascii="宋体" w:hAnsi="宋体" w:cs="宋体"/>
                <w:color w:val="auto"/>
                <w:kern w:val="0"/>
                <w:sz w:val="18"/>
                <w:szCs w:val="18"/>
                <w:vertAlign w:val="baseline"/>
                <w:lang w:val="en-US" w:eastAsia="zh-CN" w:bidi="ar"/>
              </w:rPr>
              <w:t>安装位置</w:t>
            </w:r>
          </w:p>
        </w:tc>
        <w:tc>
          <w:tcPr>
            <w:tcW w:w="2854" w:type="dxa"/>
            <w:shd w:val="clear" w:color="auto" w:fill="auto"/>
            <w:vAlign w:val="center"/>
          </w:tcPr>
          <w:p w14:paraId="49031120">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是否纳入配额管控范围</w:t>
            </w:r>
          </w:p>
        </w:tc>
      </w:tr>
      <w:tr w14:paraId="43DC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8" w:type="dxa"/>
            <w:vAlign w:val="center"/>
          </w:tcPr>
          <w:p w14:paraId="1E63063B">
            <w:pPr>
              <w:keepNext w:val="0"/>
              <w:keepLines w:val="0"/>
              <w:widowControl/>
              <w:suppressLineNumbers w:val="0"/>
              <w:jc w:val="both"/>
              <w:rPr>
                <w:rFonts w:hint="eastAsia" w:ascii="宋体" w:hAnsi="宋体" w:eastAsia="宋体" w:cs="宋体"/>
                <w:color w:val="auto"/>
                <w:kern w:val="0"/>
                <w:sz w:val="18"/>
                <w:szCs w:val="18"/>
                <w:vertAlign w:val="baseline"/>
                <w:lang w:val="en-US" w:eastAsia="zh-CN" w:bidi="ar"/>
              </w:rPr>
            </w:pPr>
          </w:p>
        </w:tc>
        <w:tc>
          <w:tcPr>
            <w:tcW w:w="4229" w:type="dxa"/>
            <w:gridSpan w:val="2"/>
            <w:vAlign w:val="center"/>
          </w:tcPr>
          <w:p w14:paraId="3C09E7F1">
            <w:pPr>
              <w:keepNext w:val="0"/>
              <w:keepLines w:val="0"/>
              <w:widowControl/>
              <w:suppressLineNumbers w:val="0"/>
              <w:jc w:val="both"/>
              <w:rPr>
                <w:rFonts w:hint="eastAsia" w:ascii="宋体" w:hAnsi="宋体" w:eastAsia="宋体" w:cs="宋体"/>
                <w:color w:val="auto"/>
                <w:kern w:val="0"/>
                <w:sz w:val="18"/>
                <w:szCs w:val="18"/>
                <w:vertAlign w:val="baseline"/>
                <w:lang w:val="en-US" w:eastAsia="zh-CN" w:bidi="ar"/>
              </w:rPr>
            </w:pPr>
          </w:p>
        </w:tc>
        <w:tc>
          <w:tcPr>
            <w:tcW w:w="4229" w:type="dxa"/>
            <w:gridSpan w:val="2"/>
            <w:vAlign w:val="center"/>
          </w:tcPr>
          <w:p w14:paraId="6F0449F9">
            <w:pPr>
              <w:keepNext w:val="0"/>
              <w:keepLines w:val="0"/>
              <w:widowControl/>
              <w:suppressLineNumbers w:val="0"/>
              <w:jc w:val="both"/>
              <w:rPr>
                <w:rFonts w:hint="eastAsia" w:ascii="宋体" w:hAnsi="宋体" w:eastAsia="宋体" w:cs="宋体"/>
                <w:color w:val="auto"/>
                <w:kern w:val="0"/>
                <w:sz w:val="18"/>
                <w:szCs w:val="18"/>
                <w:vertAlign w:val="baseline"/>
                <w:lang w:val="en-US" w:eastAsia="zh-CN" w:bidi="ar"/>
              </w:rPr>
            </w:pPr>
          </w:p>
        </w:tc>
        <w:tc>
          <w:tcPr>
            <w:tcW w:w="2854" w:type="dxa"/>
            <w:vAlign w:val="center"/>
          </w:tcPr>
          <w:p w14:paraId="33D9965F">
            <w:pPr>
              <w:keepNext w:val="0"/>
              <w:keepLines w:val="0"/>
              <w:widowControl/>
              <w:suppressLineNumbers w:val="0"/>
              <w:jc w:val="both"/>
              <w:rPr>
                <w:rFonts w:hint="eastAsia" w:ascii="宋体" w:hAnsi="宋体" w:eastAsia="宋体" w:cs="宋体"/>
                <w:color w:val="auto"/>
                <w:kern w:val="0"/>
                <w:sz w:val="18"/>
                <w:szCs w:val="18"/>
                <w:vertAlign w:val="baseline"/>
                <w:lang w:val="en-US" w:eastAsia="zh-CN" w:bidi="ar"/>
              </w:rPr>
            </w:pPr>
          </w:p>
        </w:tc>
      </w:tr>
    </w:tbl>
    <w:p w14:paraId="7E99060E">
      <w:pPr>
        <w:keepNext w:val="0"/>
        <w:keepLines w:val="0"/>
        <w:widowControl/>
        <w:suppressLineNumbers w:val="0"/>
        <w:jc w:val="center"/>
        <w:rPr>
          <w:rFonts w:hint="eastAsia" w:ascii="宋体" w:hAnsi="宋体" w:eastAsia="宋体" w:cs="宋体"/>
          <w:color w:val="auto"/>
          <w:kern w:val="0"/>
          <w:sz w:val="21"/>
          <w:szCs w:val="21"/>
          <w:lang w:val="en-US" w:eastAsia="zh-CN" w:bidi="ar"/>
        </w:rPr>
      </w:pPr>
    </w:p>
    <w:p w14:paraId="7C56777D">
      <w:pPr>
        <w:keepNext w:val="0"/>
        <w:keepLines w:val="0"/>
        <w:widowControl/>
        <w:suppressLineNumbers w:val="0"/>
        <w:jc w:val="center"/>
        <w:rPr>
          <w:rFonts w:hint="eastAsia" w:ascii="黑体" w:hAnsi="黑体" w:eastAsia="黑体" w:cs="黑体"/>
          <w:color w:val="auto"/>
          <w:kern w:val="0"/>
          <w:sz w:val="21"/>
          <w:szCs w:val="21"/>
          <w:lang w:val="en-US" w:eastAsia="zh-CN" w:bidi="ar"/>
        </w:rPr>
      </w:pPr>
    </w:p>
    <w:p w14:paraId="7D60138B">
      <w:pPr>
        <w:keepNext w:val="0"/>
        <w:keepLines w:val="0"/>
        <w:widowControl/>
        <w:suppressLineNumbers w:val="0"/>
        <w:jc w:val="center"/>
        <w:rPr>
          <w:rFonts w:hint="eastAsia" w:ascii="黑体" w:hAnsi="黑体" w:eastAsia="黑体" w:cs="黑体"/>
          <w:color w:val="auto"/>
          <w:kern w:val="0"/>
          <w:sz w:val="21"/>
          <w:szCs w:val="21"/>
          <w:lang w:val="en-US" w:eastAsia="zh-CN" w:bidi="ar"/>
        </w:rPr>
      </w:pPr>
    </w:p>
    <w:p w14:paraId="32B964CC">
      <w:pPr>
        <w:keepNext w:val="0"/>
        <w:keepLines w:val="0"/>
        <w:widowControl/>
        <w:suppressLineNumbers w:val="0"/>
        <w:jc w:val="center"/>
        <w:rPr>
          <w:rFonts w:hint="eastAsia" w:ascii="宋体" w:hAnsi="宋体" w:eastAsia="宋体" w:cs="宋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表F.1  温室气体排放质量控制计划</w:t>
      </w:r>
      <w:r>
        <w:rPr>
          <w:rFonts w:hint="eastAsia" w:ascii="宋体" w:hAnsi="宋体" w:eastAsia="宋体" w:cs="宋体"/>
          <w:color w:val="auto"/>
          <w:kern w:val="0"/>
          <w:sz w:val="21"/>
          <w:szCs w:val="21"/>
          <w:lang w:val="en-US" w:eastAsia="zh-CN" w:bidi="ar"/>
        </w:rPr>
        <w:t>（续）</w:t>
      </w:r>
    </w:p>
    <w:tbl>
      <w:tblPr>
        <w:tblStyle w:val="10"/>
        <w:tblW w:w="14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688"/>
        <w:gridCol w:w="4150"/>
        <w:gridCol w:w="987"/>
        <w:gridCol w:w="1013"/>
        <w:gridCol w:w="625"/>
        <w:gridCol w:w="862"/>
        <w:gridCol w:w="1338"/>
        <w:gridCol w:w="950"/>
        <w:gridCol w:w="1287"/>
        <w:gridCol w:w="1038"/>
      </w:tblGrid>
      <w:tr w14:paraId="7BAC4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3" w:type="dxa"/>
            <w:gridSpan w:val="11"/>
          </w:tcPr>
          <w:p w14:paraId="7FDD35CC">
            <w:pPr>
              <w:keepNext w:val="0"/>
              <w:keepLines w:val="0"/>
              <w:widowControl/>
              <w:suppressLineNumbers w:val="0"/>
              <w:jc w:val="left"/>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D 活动数据和排放因子的确定方式</w:t>
            </w:r>
          </w:p>
        </w:tc>
      </w:tr>
      <w:tr w14:paraId="341E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3" w:type="dxa"/>
            <w:gridSpan w:val="11"/>
          </w:tcPr>
          <w:p w14:paraId="239B838E">
            <w:pPr>
              <w:keepNext w:val="0"/>
              <w:keepLines w:val="0"/>
              <w:widowControl/>
              <w:suppressLineNumbers w:val="0"/>
              <w:jc w:val="left"/>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D.1 化石燃料燃烧排放活动数据和和排放因子的确定方式</w:t>
            </w:r>
          </w:p>
        </w:tc>
      </w:tr>
      <w:tr w14:paraId="6A47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5" w:type="dxa"/>
            <w:vMerge w:val="restart"/>
            <w:vAlign w:val="center"/>
          </w:tcPr>
          <w:p w14:paraId="3B523885">
            <w:pPr>
              <w:keepNext w:val="0"/>
              <w:keepLines w:val="0"/>
              <w:widowControl/>
              <w:suppressLineNumbers w:val="0"/>
              <w:jc w:val="center"/>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燃料种类</w:t>
            </w:r>
          </w:p>
        </w:tc>
        <w:tc>
          <w:tcPr>
            <w:tcW w:w="688" w:type="dxa"/>
            <w:vMerge w:val="restart"/>
            <w:vAlign w:val="center"/>
          </w:tcPr>
          <w:p w14:paraId="0DB02262">
            <w:pPr>
              <w:keepNext w:val="0"/>
              <w:keepLines w:val="0"/>
              <w:widowControl/>
              <w:suppressLineNumbers w:val="0"/>
              <w:jc w:val="center"/>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单位</w:t>
            </w:r>
          </w:p>
        </w:tc>
        <w:tc>
          <w:tcPr>
            <w:tcW w:w="4150" w:type="dxa"/>
            <w:vMerge w:val="restart"/>
            <w:vAlign w:val="center"/>
          </w:tcPr>
          <w:p w14:paraId="111C2D7E">
            <w:pPr>
              <w:keepNext w:val="0"/>
              <w:keepLines w:val="0"/>
              <w:widowControl/>
              <w:suppressLineNumbers w:val="0"/>
              <w:jc w:val="center"/>
              <w:rPr>
                <w:rFonts w:hint="eastAsia" w:ascii="宋体" w:hAnsi="宋体" w:eastAsia="宋体" w:cs="宋体"/>
                <w:color w:val="auto"/>
                <w:kern w:val="0"/>
                <w:sz w:val="18"/>
                <w:szCs w:val="18"/>
                <w:vertAlign w:val="superscript"/>
                <w:lang w:val="en-US" w:eastAsia="zh-CN" w:bidi="ar"/>
              </w:rPr>
            </w:pPr>
            <w:r>
              <w:rPr>
                <w:rFonts w:hint="eastAsia" w:ascii="宋体" w:hAnsi="宋体" w:eastAsia="宋体" w:cs="宋体"/>
                <w:color w:val="auto"/>
                <w:kern w:val="0"/>
                <w:sz w:val="18"/>
                <w:szCs w:val="18"/>
                <w:vertAlign w:val="baseline"/>
                <w:lang w:val="en-US" w:eastAsia="zh-CN" w:bidi="ar"/>
              </w:rPr>
              <w:t>数据的计算方法及获取方式</w:t>
            </w:r>
            <w:r>
              <w:rPr>
                <w:rFonts w:hint="eastAsia" w:ascii="宋体" w:hAnsi="宋体" w:eastAsia="宋体" w:cs="宋体"/>
                <w:color w:val="auto"/>
                <w:kern w:val="0"/>
                <w:sz w:val="18"/>
                <w:szCs w:val="18"/>
                <w:vertAlign w:val="superscript"/>
                <w:lang w:val="en-US" w:eastAsia="zh-CN" w:bidi="ar"/>
              </w:rPr>
              <w:t>7</w:t>
            </w:r>
          </w:p>
          <w:p w14:paraId="4F5CDCDE">
            <w:pPr>
              <w:keepNext w:val="0"/>
              <w:keepLines w:val="0"/>
              <w:widowControl/>
              <w:suppressLineNumbers w:val="0"/>
              <w:jc w:val="both"/>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选取以下获取方式：</w:t>
            </w:r>
          </w:p>
          <w:p w14:paraId="5DB08288">
            <w:pPr>
              <w:keepNext w:val="0"/>
              <w:keepLines w:val="0"/>
              <w:widowControl/>
              <w:suppressLineNumbers w:val="0"/>
              <w:ind w:left="360" w:hanging="360" w:hangingChars="200"/>
              <w:jc w:val="both"/>
              <w:rPr>
                <w:rFonts w:hint="eastAsia" w:ascii="宋体" w:hAnsi="宋体" w:eastAsia="宋体" w:cs="宋体"/>
                <w:color w:val="auto"/>
                <w:kern w:val="0"/>
                <w:sz w:val="18"/>
                <w:szCs w:val="18"/>
                <w:vertAlign w:val="baseline"/>
                <w:lang w:val="en-US" w:eastAsia="zh-CN" w:bidi="ar"/>
              </w:rPr>
            </w:pPr>
            <w:r>
              <w:rPr>
                <w:rFonts w:hint="default" w:ascii="宋体" w:hAnsi="宋体" w:eastAsia="宋体" w:cs="宋体"/>
                <w:color w:val="auto"/>
                <w:kern w:val="0"/>
                <w:sz w:val="18"/>
                <w:szCs w:val="18"/>
                <w:vertAlign w:val="baseline"/>
                <w:lang w:val="en-US" w:eastAsia="zh-CN" w:bidi="ar"/>
              </w:rPr>
              <w:t>▪</w:t>
            </w:r>
            <w:r>
              <w:rPr>
                <w:rFonts w:hint="eastAsia" w:ascii="宋体" w:hAnsi="宋体" w:eastAsia="宋体" w:cs="宋体"/>
                <w:color w:val="auto"/>
                <w:kern w:val="0"/>
                <w:sz w:val="18"/>
                <w:szCs w:val="18"/>
                <w:vertAlign w:val="baseline"/>
                <w:lang w:val="en-US" w:eastAsia="zh-CN" w:bidi="ar"/>
              </w:rPr>
              <w:t xml:space="preserve">  实测值（如是，请具体填报时，采用在表下加备</w:t>
            </w:r>
          </w:p>
          <w:p w14:paraId="77D7D33F">
            <w:pPr>
              <w:keepNext w:val="0"/>
              <w:keepLines w:val="0"/>
              <w:widowControl/>
              <w:suppressLineNumbers w:val="0"/>
              <w:ind w:left="358" w:leftChars="85" w:hanging="180" w:hangingChars="100"/>
              <w:jc w:val="both"/>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注的方式写明具体方法和标准）；</w:t>
            </w:r>
          </w:p>
          <w:p w14:paraId="35E36669">
            <w:pPr>
              <w:keepNext w:val="0"/>
              <w:keepLines w:val="0"/>
              <w:widowControl/>
              <w:suppressLineNumbers w:val="0"/>
              <w:jc w:val="both"/>
              <w:rPr>
                <w:rFonts w:hint="eastAsia" w:ascii="宋体" w:hAnsi="宋体" w:eastAsia="宋体" w:cs="宋体"/>
                <w:color w:val="auto"/>
                <w:kern w:val="0"/>
                <w:sz w:val="18"/>
                <w:szCs w:val="18"/>
                <w:vertAlign w:val="baseline"/>
                <w:lang w:val="en-US" w:eastAsia="zh-CN" w:bidi="ar"/>
              </w:rPr>
            </w:pPr>
            <w:r>
              <w:rPr>
                <w:rFonts w:hint="default" w:ascii="宋体" w:hAnsi="宋体" w:eastAsia="宋体" w:cs="宋体"/>
                <w:color w:val="auto"/>
                <w:kern w:val="0"/>
                <w:sz w:val="18"/>
                <w:szCs w:val="18"/>
                <w:vertAlign w:val="baseline"/>
                <w:lang w:val="en-US" w:eastAsia="zh-CN" w:bidi="ar"/>
              </w:rPr>
              <w:t>▪</w:t>
            </w:r>
            <w:r>
              <w:rPr>
                <w:rFonts w:hint="eastAsia" w:ascii="宋体" w:hAnsi="宋体" w:eastAsia="宋体" w:cs="宋体"/>
                <w:color w:val="auto"/>
                <w:kern w:val="0"/>
                <w:sz w:val="18"/>
                <w:szCs w:val="18"/>
                <w:vertAlign w:val="baseline"/>
                <w:lang w:val="en-US" w:eastAsia="zh-CN" w:bidi="ar"/>
              </w:rPr>
              <w:t xml:space="preserve">  缺省值（如是，请</w:t>
            </w:r>
            <w:r>
              <w:rPr>
                <w:rFonts w:hint="eastAsia" w:ascii="宋体" w:hAnsi="宋体" w:cs="宋体"/>
                <w:color w:val="auto"/>
                <w:kern w:val="0"/>
                <w:sz w:val="18"/>
                <w:szCs w:val="18"/>
                <w:vertAlign w:val="baseline"/>
                <w:lang w:val="en-US" w:eastAsia="zh-CN" w:bidi="ar"/>
              </w:rPr>
              <w:t>填写具体数值</w:t>
            </w:r>
            <w:r>
              <w:rPr>
                <w:rFonts w:hint="eastAsia" w:ascii="宋体" w:hAnsi="宋体" w:eastAsia="宋体" w:cs="宋体"/>
                <w:color w:val="auto"/>
                <w:kern w:val="0"/>
                <w:sz w:val="18"/>
                <w:szCs w:val="18"/>
                <w:vertAlign w:val="baseline"/>
                <w:lang w:val="en-US" w:eastAsia="zh-CN" w:bidi="ar"/>
              </w:rPr>
              <w:t>）；</w:t>
            </w:r>
          </w:p>
          <w:p w14:paraId="60470F49">
            <w:pPr>
              <w:keepNext w:val="0"/>
              <w:keepLines w:val="0"/>
              <w:widowControl/>
              <w:suppressLineNumbers w:val="0"/>
              <w:ind w:left="360" w:hanging="360" w:hangingChars="200"/>
              <w:jc w:val="both"/>
              <w:rPr>
                <w:rFonts w:hint="eastAsia" w:ascii="宋体" w:hAnsi="宋体" w:eastAsia="宋体" w:cs="宋体"/>
                <w:color w:val="auto"/>
                <w:kern w:val="0"/>
                <w:sz w:val="18"/>
                <w:szCs w:val="18"/>
                <w:vertAlign w:val="baseline"/>
                <w:lang w:val="en-US" w:eastAsia="zh-CN" w:bidi="ar"/>
              </w:rPr>
            </w:pPr>
            <w:r>
              <w:rPr>
                <w:rFonts w:hint="default" w:ascii="宋体" w:hAnsi="宋体" w:eastAsia="宋体" w:cs="宋体"/>
                <w:color w:val="auto"/>
                <w:kern w:val="0"/>
                <w:sz w:val="18"/>
                <w:szCs w:val="18"/>
                <w:vertAlign w:val="baseline"/>
                <w:lang w:val="en-US" w:eastAsia="zh-CN" w:bidi="ar"/>
              </w:rPr>
              <w:t>▪</w:t>
            </w:r>
            <w:r>
              <w:rPr>
                <w:rFonts w:hint="eastAsia" w:ascii="宋体" w:hAnsi="宋体" w:eastAsia="宋体" w:cs="宋体"/>
                <w:color w:val="auto"/>
                <w:kern w:val="0"/>
                <w:sz w:val="18"/>
                <w:szCs w:val="18"/>
                <w:vertAlign w:val="baseline"/>
                <w:lang w:val="en-US" w:eastAsia="zh-CN" w:bidi="ar"/>
              </w:rPr>
              <w:t xml:space="preserve">  </w:t>
            </w:r>
            <w:r>
              <w:rPr>
                <w:rFonts w:hint="eastAsia" w:ascii="宋体" w:hAnsi="宋体" w:cs="宋体"/>
                <w:color w:val="auto"/>
                <w:kern w:val="0"/>
                <w:sz w:val="18"/>
                <w:szCs w:val="18"/>
                <w:vertAlign w:val="baseline"/>
                <w:lang w:val="en-US" w:eastAsia="zh-CN" w:bidi="ar"/>
              </w:rPr>
              <w:t>相关方结算凭证（</w:t>
            </w:r>
            <w:r>
              <w:rPr>
                <w:rFonts w:hint="eastAsia" w:ascii="宋体" w:hAnsi="宋体" w:eastAsia="宋体" w:cs="宋体"/>
                <w:color w:val="auto"/>
                <w:kern w:val="0"/>
                <w:sz w:val="18"/>
                <w:szCs w:val="18"/>
                <w:vertAlign w:val="baseline"/>
                <w:lang w:val="en-US" w:eastAsia="zh-CN" w:bidi="ar"/>
              </w:rPr>
              <w:t>如是，请具体填报时，采用在</w:t>
            </w:r>
          </w:p>
          <w:p w14:paraId="001DEE45">
            <w:pPr>
              <w:keepNext w:val="0"/>
              <w:keepLines w:val="0"/>
              <w:widowControl/>
              <w:suppressLineNumbers w:val="0"/>
              <w:ind w:left="358" w:leftChars="85" w:hanging="180" w:hangingChars="100"/>
              <w:jc w:val="left"/>
              <w:rPr>
                <w:rFonts w:hint="eastAsia" w:ascii="宋体" w:hAnsi="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表下加备注的方式</w:t>
            </w:r>
            <w:r>
              <w:rPr>
                <w:rFonts w:hint="eastAsia" w:ascii="宋体" w:hAnsi="宋体" w:cs="宋体"/>
                <w:color w:val="auto"/>
                <w:kern w:val="0"/>
                <w:sz w:val="18"/>
                <w:szCs w:val="18"/>
                <w:vertAlign w:val="baseline"/>
                <w:lang w:val="en-US" w:eastAsia="zh-CN" w:bidi="ar"/>
              </w:rPr>
              <w:t>填写如何确保供应商数据质</w:t>
            </w:r>
          </w:p>
          <w:p w14:paraId="2E1D9E0C">
            <w:pPr>
              <w:keepNext w:val="0"/>
              <w:keepLines w:val="0"/>
              <w:widowControl/>
              <w:suppressLineNumbers w:val="0"/>
              <w:ind w:left="358" w:leftChars="85" w:hanging="180" w:hangingChars="100"/>
              <w:jc w:val="both"/>
              <w:rPr>
                <w:rFonts w:hint="eastAsia" w:ascii="宋体" w:hAnsi="宋体" w:cs="宋体"/>
                <w:color w:val="auto"/>
                <w:kern w:val="0"/>
                <w:sz w:val="18"/>
                <w:szCs w:val="18"/>
                <w:vertAlign w:val="baseline"/>
                <w:lang w:val="en-US" w:eastAsia="zh-CN" w:bidi="ar"/>
              </w:rPr>
            </w:pPr>
            <w:r>
              <w:rPr>
                <w:rFonts w:hint="eastAsia" w:ascii="宋体" w:hAnsi="宋体" w:cs="宋体"/>
                <w:color w:val="auto"/>
                <w:kern w:val="0"/>
                <w:sz w:val="18"/>
                <w:szCs w:val="18"/>
                <w:vertAlign w:val="baseline"/>
                <w:lang w:val="en-US" w:eastAsia="zh-CN" w:bidi="ar"/>
              </w:rPr>
              <w:t>量）；</w:t>
            </w:r>
          </w:p>
          <w:p w14:paraId="35039CB9">
            <w:pPr>
              <w:keepNext w:val="0"/>
              <w:keepLines w:val="0"/>
              <w:widowControl/>
              <w:suppressLineNumbers w:val="0"/>
              <w:ind w:left="360" w:hanging="360" w:hangingChars="200"/>
              <w:jc w:val="both"/>
              <w:rPr>
                <w:rFonts w:hint="eastAsia" w:ascii="宋体" w:hAnsi="宋体" w:eastAsia="宋体" w:cs="宋体"/>
                <w:color w:val="auto"/>
                <w:kern w:val="0"/>
                <w:sz w:val="18"/>
                <w:szCs w:val="18"/>
                <w:vertAlign w:val="baseline"/>
                <w:lang w:val="en-US" w:eastAsia="zh-CN" w:bidi="ar"/>
              </w:rPr>
            </w:pPr>
            <w:r>
              <w:rPr>
                <w:rFonts w:hint="default" w:ascii="宋体" w:hAnsi="宋体" w:eastAsia="宋体" w:cs="宋体"/>
                <w:color w:val="auto"/>
                <w:kern w:val="0"/>
                <w:sz w:val="18"/>
                <w:szCs w:val="18"/>
                <w:vertAlign w:val="baseline"/>
                <w:lang w:val="en-US" w:eastAsia="zh-CN" w:bidi="ar"/>
              </w:rPr>
              <w:t>▪</w:t>
            </w:r>
            <w:r>
              <w:rPr>
                <w:rFonts w:hint="eastAsia" w:ascii="宋体" w:hAnsi="宋体" w:eastAsia="宋体" w:cs="宋体"/>
                <w:color w:val="auto"/>
                <w:kern w:val="0"/>
                <w:sz w:val="18"/>
                <w:szCs w:val="18"/>
                <w:vertAlign w:val="baseline"/>
                <w:lang w:val="en-US" w:eastAsia="zh-CN" w:bidi="ar"/>
              </w:rPr>
              <w:t xml:space="preserve">  </w:t>
            </w:r>
            <w:r>
              <w:rPr>
                <w:rFonts w:hint="eastAsia" w:ascii="宋体" w:hAnsi="宋体" w:cs="宋体"/>
                <w:color w:val="auto"/>
                <w:kern w:val="0"/>
                <w:sz w:val="18"/>
                <w:szCs w:val="18"/>
                <w:vertAlign w:val="baseline"/>
                <w:lang w:val="en-US" w:eastAsia="zh-CN" w:bidi="ar"/>
              </w:rPr>
              <w:t>其他方式（如是，</w:t>
            </w:r>
            <w:r>
              <w:rPr>
                <w:rFonts w:hint="eastAsia" w:ascii="宋体" w:hAnsi="宋体" w:eastAsia="宋体" w:cs="宋体"/>
                <w:color w:val="auto"/>
                <w:kern w:val="0"/>
                <w:sz w:val="18"/>
                <w:szCs w:val="18"/>
                <w:vertAlign w:val="baseline"/>
                <w:lang w:val="en-US" w:eastAsia="zh-CN" w:bidi="ar"/>
              </w:rPr>
              <w:t>请具体填报时，采用在表下加</w:t>
            </w:r>
          </w:p>
          <w:p w14:paraId="5EB10A92">
            <w:pPr>
              <w:keepNext w:val="0"/>
              <w:keepLines w:val="0"/>
              <w:widowControl/>
              <w:suppressLineNumbers w:val="0"/>
              <w:ind w:firstLine="180" w:firstLineChars="100"/>
              <w:jc w:val="left"/>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备注的方式</w:t>
            </w:r>
            <w:r>
              <w:rPr>
                <w:rFonts w:hint="eastAsia" w:ascii="宋体" w:hAnsi="宋体" w:cs="宋体"/>
                <w:color w:val="auto"/>
                <w:kern w:val="0"/>
                <w:sz w:val="18"/>
                <w:szCs w:val="18"/>
                <w:vertAlign w:val="baseline"/>
                <w:lang w:val="en-US" w:eastAsia="zh-CN" w:bidi="ar"/>
              </w:rPr>
              <w:t>详细描述）</w:t>
            </w:r>
          </w:p>
        </w:tc>
        <w:tc>
          <w:tcPr>
            <w:tcW w:w="4825" w:type="dxa"/>
            <w:gridSpan w:val="5"/>
            <w:vAlign w:val="center"/>
          </w:tcPr>
          <w:p w14:paraId="068050F1">
            <w:pPr>
              <w:keepNext w:val="0"/>
              <w:keepLines w:val="0"/>
              <w:widowControl/>
              <w:suppressLineNumbers w:val="0"/>
              <w:jc w:val="center"/>
              <w:rPr>
                <w:rFonts w:hint="default" w:ascii="宋体" w:hAnsi="宋体" w:eastAsia="宋体" w:cs="宋体"/>
                <w:color w:val="auto"/>
                <w:kern w:val="0"/>
                <w:sz w:val="18"/>
                <w:szCs w:val="18"/>
                <w:vertAlign w:val="baseline"/>
                <w:lang w:val="en-US" w:eastAsia="zh-CN" w:bidi="ar"/>
              </w:rPr>
            </w:pPr>
            <w:r>
              <w:rPr>
                <w:rFonts w:hint="eastAsia" w:ascii="宋体" w:hAnsi="宋体" w:cs="宋体"/>
                <w:color w:val="auto"/>
                <w:kern w:val="0"/>
                <w:sz w:val="18"/>
                <w:szCs w:val="18"/>
                <w:vertAlign w:val="baseline"/>
                <w:lang w:val="en-US" w:eastAsia="zh-CN" w:bidi="ar"/>
              </w:rPr>
              <w:t>测量设备（适用于数据获取方式来源于实测值）</w:t>
            </w:r>
          </w:p>
        </w:tc>
        <w:tc>
          <w:tcPr>
            <w:tcW w:w="950" w:type="dxa"/>
            <w:vMerge w:val="restart"/>
            <w:vAlign w:val="center"/>
          </w:tcPr>
          <w:p w14:paraId="38211114">
            <w:pPr>
              <w:keepNext w:val="0"/>
              <w:keepLines w:val="0"/>
              <w:widowControl/>
              <w:suppressLineNumbers w:val="0"/>
              <w:jc w:val="center"/>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数据记录频次</w:t>
            </w:r>
          </w:p>
        </w:tc>
        <w:tc>
          <w:tcPr>
            <w:tcW w:w="1287" w:type="dxa"/>
            <w:vMerge w:val="restart"/>
            <w:vAlign w:val="center"/>
          </w:tcPr>
          <w:p w14:paraId="5B1849FA">
            <w:pPr>
              <w:keepNext w:val="0"/>
              <w:keepLines w:val="0"/>
              <w:widowControl/>
              <w:suppressLineNumbers w:val="0"/>
              <w:jc w:val="center"/>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数据缺失时的处理方式</w:t>
            </w:r>
          </w:p>
        </w:tc>
        <w:tc>
          <w:tcPr>
            <w:tcW w:w="1038" w:type="dxa"/>
            <w:vMerge w:val="restart"/>
            <w:vAlign w:val="center"/>
          </w:tcPr>
          <w:p w14:paraId="2BA3F82E">
            <w:pPr>
              <w:keepNext w:val="0"/>
              <w:keepLines w:val="0"/>
              <w:widowControl/>
              <w:suppressLineNumbers w:val="0"/>
              <w:jc w:val="center"/>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数据获取负责部门</w:t>
            </w:r>
          </w:p>
        </w:tc>
      </w:tr>
      <w:tr w14:paraId="35F08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atLeast"/>
        </w:trPr>
        <w:tc>
          <w:tcPr>
            <w:tcW w:w="1515" w:type="dxa"/>
            <w:vMerge w:val="continue"/>
            <w:vAlign w:val="center"/>
          </w:tcPr>
          <w:p w14:paraId="68998A01">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688" w:type="dxa"/>
            <w:vMerge w:val="continue"/>
            <w:vAlign w:val="center"/>
          </w:tcPr>
          <w:p w14:paraId="0B6D5F35">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4150" w:type="dxa"/>
            <w:vMerge w:val="continue"/>
            <w:vAlign w:val="center"/>
          </w:tcPr>
          <w:p w14:paraId="7BDBA194">
            <w:pPr>
              <w:keepNext w:val="0"/>
              <w:keepLines w:val="0"/>
              <w:widowControl/>
              <w:suppressLineNumbers w:val="0"/>
              <w:ind w:firstLine="180" w:firstLineChars="100"/>
              <w:jc w:val="left"/>
              <w:rPr>
                <w:rFonts w:hint="eastAsia" w:ascii="宋体" w:hAnsi="宋体" w:eastAsia="宋体" w:cs="宋体"/>
                <w:color w:val="auto"/>
                <w:kern w:val="0"/>
                <w:sz w:val="18"/>
                <w:szCs w:val="18"/>
                <w:vertAlign w:val="baseline"/>
                <w:lang w:val="en-US" w:eastAsia="zh-CN" w:bidi="ar"/>
              </w:rPr>
            </w:pPr>
          </w:p>
        </w:tc>
        <w:tc>
          <w:tcPr>
            <w:tcW w:w="987" w:type="dxa"/>
            <w:shd w:val="clear" w:color="auto" w:fill="auto"/>
            <w:vAlign w:val="center"/>
          </w:tcPr>
          <w:p w14:paraId="561C20B2">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监测设备及型号</w:t>
            </w:r>
          </w:p>
        </w:tc>
        <w:tc>
          <w:tcPr>
            <w:tcW w:w="1013" w:type="dxa"/>
            <w:shd w:val="clear" w:color="auto" w:fill="auto"/>
            <w:vAlign w:val="center"/>
          </w:tcPr>
          <w:p w14:paraId="66143A35">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监测设备</w:t>
            </w:r>
            <w:r>
              <w:rPr>
                <w:rFonts w:hint="eastAsia" w:ascii="宋体" w:hAnsi="宋体" w:cs="宋体"/>
                <w:color w:val="auto"/>
                <w:kern w:val="0"/>
                <w:sz w:val="18"/>
                <w:szCs w:val="18"/>
                <w:vertAlign w:val="baseline"/>
                <w:lang w:val="en-US" w:eastAsia="zh-CN" w:bidi="ar"/>
              </w:rPr>
              <w:t>安装位置</w:t>
            </w:r>
          </w:p>
        </w:tc>
        <w:tc>
          <w:tcPr>
            <w:tcW w:w="625" w:type="dxa"/>
            <w:shd w:val="clear" w:color="auto" w:fill="auto"/>
            <w:vAlign w:val="center"/>
          </w:tcPr>
          <w:p w14:paraId="37BBAFCC">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监测</w:t>
            </w:r>
          </w:p>
          <w:p w14:paraId="1B15FF80">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cs="宋体"/>
                <w:color w:val="auto"/>
                <w:kern w:val="0"/>
                <w:sz w:val="18"/>
                <w:szCs w:val="18"/>
                <w:vertAlign w:val="baseline"/>
                <w:lang w:val="en-US" w:eastAsia="zh-CN" w:bidi="ar"/>
              </w:rPr>
              <w:t>频次</w:t>
            </w:r>
          </w:p>
        </w:tc>
        <w:tc>
          <w:tcPr>
            <w:tcW w:w="862" w:type="dxa"/>
            <w:shd w:val="clear" w:color="auto" w:fill="auto"/>
            <w:vAlign w:val="center"/>
          </w:tcPr>
          <w:p w14:paraId="22CD0522">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监测设备</w:t>
            </w:r>
            <w:r>
              <w:rPr>
                <w:rFonts w:hint="eastAsia" w:ascii="宋体" w:hAnsi="宋体" w:cs="宋体"/>
                <w:color w:val="auto"/>
                <w:kern w:val="0"/>
                <w:sz w:val="18"/>
                <w:szCs w:val="18"/>
                <w:vertAlign w:val="baseline"/>
                <w:lang w:val="en-US" w:eastAsia="zh-CN" w:bidi="ar"/>
              </w:rPr>
              <w:t>精度</w:t>
            </w:r>
          </w:p>
        </w:tc>
        <w:tc>
          <w:tcPr>
            <w:tcW w:w="1338" w:type="dxa"/>
            <w:shd w:val="clear" w:color="auto" w:fill="auto"/>
            <w:vAlign w:val="center"/>
          </w:tcPr>
          <w:p w14:paraId="39D44C6B">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规定的监测设备</w:t>
            </w:r>
            <w:r>
              <w:rPr>
                <w:rFonts w:hint="eastAsia" w:ascii="宋体" w:hAnsi="宋体" w:cs="宋体"/>
                <w:color w:val="auto"/>
                <w:kern w:val="0"/>
                <w:sz w:val="18"/>
                <w:szCs w:val="18"/>
                <w:vertAlign w:val="baseline"/>
                <w:lang w:val="en-US" w:eastAsia="zh-CN" w:bidi="ar"/>
              </w:rPr>
              <w:t>校准频次</w:t>
            </w:r>
          </w:p>
        </w:tc>
        <w:tc>
          <w:tcPr>
            <w:tcW w:w="950" w:type="dxa"/>
            <w:vMerge w:val="continue"/>
            <w:vAlign w:val="center"/>
          </w:tcPr>
          <w:p w14:paraId="5BAE8781">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287" w:type="dxa"/>
            <w:vMerge w:val="continue"/>
            <w:vAlign w:val="center"/>
          </w:tcPr>
          <w:p w14:paraId="77E668ED">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038" w:type="dxa"/>
            <w:vMerge w:val="continue"/>
            <w:vAlign w:val="center"/>
          </w:tcPr>
          <w:p w14:paraId="3BD7FDFC">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r>
      <w:tr w14:paraId="5E19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3" w:type="dxa"/>
            <w:gridSpan w:val="11"/>
          </w:tcPr>
          <w:p w14:paraId="554DEBA5">
            <w:pPr>
              <w:keepNext w:val="0"/>
              <w:keepLines w:val="0"/>
              <w:widowControl/>
              <w:suppressLineNumbers w:val="0"/>
              <w:jc w:val="left"/>
              <w:rPr>
                <w:rFonts w:hint="default" w:ascii="宋体" w:hAnsi="宋体" w:eastAsia="宋体" w:cs="宋体"/>
                <w:color w:val="auto"/>
                <w:kern w:val="0"/>
                <w:sz w:val="18"/>
                <w:szCs w:val="18"/>
                <w:vertAlign w:val="superscript"/>
                <w:lang w:val="en-US" w:eastAsia="zh-CN" w:bidi="ar"/>
              </w:rPr>
            </w:pPr>
            <w:r>
              <w:rPr>
                <w:rFonts w:hint="eastAsia" w:ascii="宋体" w:hAnsi="宋体" w:eastAsia="宋体" w:cs="宋体"/>
                <w:color w:val="auto"/>
                <w:kern w:val="0"/>
                <w:sz w:val="18"/>
                <w:szCs w:val="18"/>
                <w:vertAlign w:val="baseline"/>
                <w:lang w:val="en-US" w:eastAsia="zh-CN" w:bidi="ar"/>
              </w:rPr>
              <w:t>化石燃料A</w:t>
            </w:r>
            <w:r>
              <w:rPr>
                <w:rFonts w:hint="eastAsia" w:ascii="宋体" w:hAnsi="宋体" w:eastAsia="宋体" w:cs="宋体"/>
                <w:color w:val="auto"/>
                <w:kern w:val="0"/>
                <w:sz w:val="18"/>
                <w:szCs w:val="18"/>
                <w:vertAlign w:val="superscript"/>
                <w:lang w:val="en-US" w:eastAsia="zh-CN" w:bidi="ar"/>
              </w:rPr>
              <w:t>8</w:t>
            </w:r>
          </w:p>
        </w:tc>
      </w:tr>
      <w:tr w14:paraId="188F0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Pr>
          <w:p w14:paraId="06223CB6">
            <w:pPr>
              <w:keepNext w:val="0"/>
              <w:keepLines w:val="0"/>
              <w:widowControl/>
              <w:suppressLineNumbers w:val="0"/>
              <w:jc w:val="left"/>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消耗量</w:t>
            </w:r>
          </w:p>
        </w:tc>
        <w:tc>
          <w:tcPr>
            <w:tcW w:w="688" w:type="dxa"/>
          </w:tcPr>
          <w:p w14:paraId="087613F0">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4150" w:type="dxa"/>
          </w:tcPr>
          <w:p w14:paraId="191A1C15">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87" w:type="dxa"/>
          </w:tcPr>
          <w:p w14:paraId="3ADDF84A">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013" w:type="dxa"/>
          </w:tcPr>
          <w:p w14:paraId="6616BAD5">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625" w:type="dxa"/>
          </w:tcPr>
          <w:p w14:paraId="4FFAFC18">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862" w:type="dxa"/>
          </w:tcPr>
          <w:p w14:paraId="346751D4">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338" w:type="dxa"/>
          </w:tcPr>
          <w:p w14:paraId="2A8DC3B5">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50" w:type="dxa"/>
          </w:tcPr>
          <w:p w14:paraId="363E73FE">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287" w:type="dxa"/>
          </w:tcPr>
          <w:p w14:paraId="19376FB5">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038" w:type="dxa"/>
          </w:tcPr>
          <w:p w14:paraId="3D754B6B">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r>
      <w:tr w14:paraId="4C9CE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Pr>
          <w:p w14:paraId="50782A3D">
            <w:pPr>
              <w:keepNext w:val="0"/>
              <w:keepLines w:val="0"/>
              <w:widowControl/>
              <w:suppressLineNumbers w:val="0"/>
              <w:jc w:val="left"/>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低位发热值</w:t>
            </w:r>
          </w:p>
        </w:tc>
        <w:tc>
          <w:tcPr>
            <w:tcW w:w="688" w:type="dxa"/>
          </w:tcPr>
          <w:p w14:paraId="3208C5A0">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4150" w:type="dxa"/>
          </w:tcPr>
          <w:p w14:paraId="5D8DA79C">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87" w:type="dxa"/>
          </w:tcPr>
          <w:p w14:paraId="141231BB">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013" w:type="dxa"/>
          </w:tcPr>
          <w:p w14:paraId="345EB022">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625" w:type="dxa"/>
          </w:tcPr>
          <w:p w14:paraId="46D11214">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862" w:type="dxa"/>
          </w:tcPr>
          <w:p w14:paraId="02D9C123">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338" w:type="dxa"/>
          </w:tcPr>
          <w:p w14:paraId="3E441FB7">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50" w:type="dxa"/>
          </w:tcPr>
          <w:p w14:paraId="3579E432">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287" w:type="dxa"/>
          </w:tcPr>
          <w:p w14:paraId="206EF8C9">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038" w:type="dxa"/>
          </w:tcPr>
          <w:p w14:paraId="49DA9025">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r>
      <w:tr w14:paraId="1DD3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Pr>
          <w:p w14:paraId="7DA4FE18">
            <w:pPr>
              <w:keepNext w:val="0"/>
              <w:keepLines w:val="0"/>
              <w:widowControl/>
              <w:suppressLineNumbers w:val="0"/>
              <w:jc w:val="left"/>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单位热值含碳量</w:t>
            </w:r>
          </w:p>
        </w:tc>
        <w:tc>
          <w:tcPr>
            <w:tcW w:w="688" w:type="dxa"/>
          </w:tcPr>
          <w:p w14:paraId="5995EFAA">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4150" w:type="dxa"/>
          </w:tcPr>
          <w:p w14:paraId="31323EDE">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87" w:type="dxa"/>
          </w:tcPr>
          <w:p w14:paraId="40D4EBA2">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013" w:type="dxa"/>
          </w:tcPr>
          <w:p w14:paraId="241112C6">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625" w:type="dxa"/>
          </w:tcPr>
          <w:p w14:paraId="00F68159">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862" w:type="dxa"/>
          </w:tcPr>
          <w:p w14:paraId="72039F06">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338" w:type="dxa"/>
          </w:tcPr>
          <w:p w14:paraId="09F3EB96">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50" w:type="dxa"/>
          </w:tcPr>
          <w:p w14:paraId="29729C00">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287" w:type="dxa"/>
          </w:tcPr>
          <w:p w14:paraId="54A56835">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038" w:type="dxa"/>
          </w:tcPr>
          <w:p w14:paraId="34359BCE">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r>
      <w:tr w14:paraId="351B1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Pr>
          <w:p w14:paraId="31B46EF4">
            <w:pPr>
              <w:keepNext w:val="0"/>
              <w:keepLines w:val="0"/>
              <w:widowControl/>
              <w:suppressLineNumbers w:val="0"/>
              <w:jc w:val="left"/>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碳氧化率</w:t>
            </w:r>
          </w:p>
        </w:tc>
        <w:tc>
          <w:tcPr>
            <w:tcW w:w="688" w:type="dxa"/>
          </w:tcPr>
          <w:p w14:paraId="1F3BC13A">
            <w:pPr>
              <w:keepNext w:val="0"/>
              <w:keepLines w:val="0"/>
              <w:widowControl/>
              <w:suppressLineNumbers w:val="0"/>
              <w:jc w:val="center"/>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w:t>
            </w:r>
          </w:p>
        </w:tc>
        <w:tc>
          <w:tcPr>
            <w:tcW w:w="4150" w:type="dxa"/>
          </w:tcPr>
          <w:p w14:paraId="5DCBF887">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87" w:type="dxa"/>
          </w:tcPr>
          <w:p w14:paraId="5920E01B">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013" w:type="dxa"/>
          </w:tcPr>
          <w:p w14:paraId="55F7FA86">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625" w:type="dxa"/>
          </w:tcPr>
          <w:p w14:paraId="6F47D6EE">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862" w:type="dxa"/>
          </w:tcPr>
          <w:p w14:paraId="23C91C9B">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338" w:type="dxa"/>
          </w:tcPr>
          <w:p w14:paraId="4AF38491">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50" w:type="dxa"/>
          </w:tcPr>
          <w:p w14:paraId="4714F9EA">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287" w:type="dxa"/>
          </w:tcPr>
          <w:p w14:paraId="0006D6BF">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038" w:type="dxa"/>
          </w:tcPr>
          <w:p w14:paraId="0874D782">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r>
      <w:tr w14:paraId="3A31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3" w:type="dxa"/>
            <w:gridSpan w:val="11"/>
            <w:shd w:val="clear" w:color="auto" w:fill="auto"/>
            <w:vAlign w:val="top"/>
          </w:tcPr>
          <w:p w14:paraId="79E18F1B">
            <w:pPr>
              <w:keepNext w:val="0"/>
              <w:keepLines w:val="0"/>
              <w:widowControl/>
              <w:suppressLineNumbers w:val="0"/>
              <w:jc w:val="left"/>
              <w:rPr>
                <w:rFonts w:hint="eastAsia" w:ascii="宋体" w:hAnsi="宋体" w:eastAsia="宋体" w:cs="宋体"/>
                <w:color w:val="auto"/>
                <w:kern w:val="0"/>
                <w:sz w:val="18"/>
                <w:szCs w:val="18"/>
                <w:vertAlign w:val="superscript"/>
                <w:lang w:val="en-US" w:eastAsia="zh-CN" w:bidi="ar"/>
              </w:rPr>
            </w:pPr>
            <w:r>
              <w:rPr>
                <w:rFonts w:hint="eastAsia" w:ascii="宋体" w:hAnsi="宋体" w:eastAsia="宋体" w:cs="宋体"/>
                <w:color w:val="auto"/>
                <w:kern w:val="0"/>
                <w:sz w:val="18"/>
                <w:szCs w:val="18"/>
                <w:vertAlign w:val="baseline"/>
                <w:lang w:val="en-US" w:eastAsia="zh-CN" w:bidi="ar"/>
              </w:rPr>
              <w:t>化石燃料</w:t>
            </w:r>
            <w:r>
              <w:rPr>
                <w:rFonts w:hint="eastAsia" w:ascii="宋体" w:hAnsi="宋体" w:cs="宋体"/>
                <w:color w:val="auto"/>
                <w:kern w:val="0"/>
                <w:sz w:val="18"/>
                <w:szCs w:val="18"/>
                <w:vertAlign w:val="baseline"/>
                <w:lang w:val="en-US" w:eastAsia="zh-CN" w:bidi="ar"/>
              </w:rPr>
              <w:t>B</w:t>
            </w:r>
          </w:p>
        </w:tc>
      </w:tr>
      <w:tr w14:paraId="7335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shd w:val="clear" w:color="auto" w:fill="auto"/>
            <w:vAlign w:val="top"/>
          </w:tcPr>
          <w:p w14:paraId="4EB80D76">
            <w:pPr>
              <w:keepNext w:val="0"/>
              <w:keepLines w:val="0"/>
              <w:widowControl/>
              <w:suppressLineNumbers w:val="0"/>
              <w:jc w:val="left"/>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消耗量</w:t>
            </w:r>
          </w:p>
        </w:tc>
        <w:tc>
          <w:tcPr>
            <w:tcW w:w="688" w:type="dxa"/>
            <w:shd w:val="clear" w:color="auto" w:fill="auto"/>
            <w:vAlign w:val="top"/>
          </w:tcPr>
          <w:p w14:paraId="1B7573B3">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4150" w:type="dxa"/>
            <w:shd w:val="clear" w:color="auto" w:fill="auto"/>
            <w:vAlign w:val="top"/>
          </w:tcPr>
          <w:p w14:paraId="4710EEC3">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87" w:type="dxa"/>
            <w:shd w:val="clear" w:color="auto" w:fill="auto"/>
            <w:vAlign w:val="top"/>
          </w:tcPr>
          <w:p w14:paraId="402AD9DC">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013" w:type="dxa"/>
            <w:shd w:val="clear" w:color="auto" w:fill="auto"/>
            <w:vAlign w:val="top"/>
          </w:tcPr>
          <w:p w14:paraId="56C6969F">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625" w:type="dxa"/>
            <w:shd w:val="clear" w:color="auto" w:fill="auto"/>
            <w:vAlign w:val="top"/>
          </w:tcPr>
          <w:p w14:paraId="4A249401">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862" w:type="dxa"/>
            <w:shd w:val="clear" w:color="auto" w:fill="auto"/>
            <w:vAlign w:val="top"/>
          </w:tcPr>
          <w:p w14:paraId="5CC8887C">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338" w:type="dxa"/>
            <w:shd w:val="clear" w:color="auto" w:fill="auto"/>
            <w:vAlign w:val="top"/>
          </w:tcPr>
          <w:p w14:paraId="4AC2A94A">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50" w:type="dxa"/>
            <w:shd w:val="clear" w:color="auto" w:fill="auto"/>
            <w:vAlign w:val="top"/>
          </w:tcPr>
          <w:p w14:paraId="3124C678">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287" w:type="dxa"/>
            <w:shd w:val="clear" w:color="auto" w:fill="auto"/>
            <w:vAlign w:val="top"/>
          </w:tcPr>
          <w:p w14:paraId="7EF2B193">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038" w:type="dxa"/>
            <w:shd w:val="clear" w:color="auto" w:fill="auto"/>
            <w:vAlign w:val="top"/>
          </w:tcPr>
          <w:p w14:paraId="26C3E4FE">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r>
      <w:tr w14:paraId="34CDF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shd w:val="clear" w:color="auto" w:fill="auto"/>
            <w:vAlign w:val="top"/>
          </w:tcPr>
          <w:p w14:paraId="734630AE">
            <w:pPr>
              <w:keepNext w:val="0"/>
              <w:keepLines w:val="0"/>
              <w:widowControl/>
              <w:suppressLineNumbers w:val="0"/>
              <w:jc w:val="left"/>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低位发热值</w:t>
            </w:r>
          </w:p>
        </w:tc>
        <w:tc>
          <w:tcPr>
            <w:tcW w:w="688" w:type="dxa"/>
            <w:shd w:val="clear" w:color="auto" w:fill="auto"/>
            <w:vAlign w:val="top"/>
          </w:tcPr>
          <w:p w14:paraId="00077EBA">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4150" w:type="dxa"/>
            <w:shd w:val="clear" w:color="auto" w:fill="auto"/>
            <w:vAlign w:val="top"/>
          </w:tcPr>
          <w:p w14:paraId="443BBE59">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87" w:type="dxa"/>
            <w:shd w:val="clear" w:color="auto" w:fill="auto"/>
            <w:vAlign w:val="top"/>
          </w:tcPr>
          <w:p w14:paraId="29E0F13F">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013" w:type="dxa"/>
            <w:shd w:val="clear" w:color="auto" w:fill="auto"/>
            <w:vAlign w:val="top"/>
          </w:tcPr>
          <w:p w14:paraId="680C21D0">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625" w:type="dxa"/>
            <w:shd w:val="clear" w:color="auto" w:fill="auto"/>
            <w:vAlign w:val="top"/>
          </w:tcPr>
          <w:p w14:paraId="0090122F">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862" w:type="dxa"/>
            <w:shd w:val="clear" w:color="auto" w:fill="auto"/>
            <w:vAlign w:val="top"/>
          </w:tcPr>
          <w:p w14:paraId="67215DFC">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338" w:type="dxa"/>
            <w:shd w:val="clear" w:color="auto" w:fill="auto"/>
            <w:vAlign w:val="top"/>
          </w:tcPr>
          <w:p w14:paraId="5856886C">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50" w:type="dxa"/>
            <w:shd w:val="clear" w:color="auto" w:fill="auto"/>
            <w:vAlign w:val="top"/>
          </w:tcPr>
          <w:p w14:paraId="0C7DADDF">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287" w:type="dxa"/>
            <w:shd w:val="clear" w:color="auto" w:fill="auto"/>
            <w:vAlign w:val="top"/>
          </w:tcPr>
          <w:p w14:paraId="3D6330D1">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038" w:type="dxa"/>
            <w:shd w:val="clear" w:color="auto" w:fill="auto"/>
            <w:vAlign w:val="top"/>
          </w:tcPr>
          <w:p w14:paraId="730C0884">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r>
      <w:tr w14:paraId="41ED1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shd w:val="clear" w:color="auto" w:fill="auto"/>
            <w:vAlign w:val="top"/>
          </w:tcPr>
          <w:p w14:paraId="0D95C856">
            <w:pPr>
              <w:keepNext w:val="0"/>
              <w:keepLines w:val="0"/>
              <w:widowControl/>
              <w:suppressLineNumbers w:val="0"/>
              <w:jc w:val="left"/>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单位热值含碳量</w:t>
            </w:r>
          </w:p>
        </w:tc>
        <w:tc>
          <w:tcPr>
            <w:tcW w:w="688" w:type="dxa"/>
            <w:shd w:val="clear" w:color="auto" w:fill="auto"/>
            <w:vAlign w:val="top"/>
          </w:tcPr>
          <w:p w14:paraId="4F4175AD">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4150" w:type="dxa"/>
            <w:shd w:val="clear" w:color="auto" w:fill="auto"/>
            <w:vAlign w:val="top"/>
          </w:tcPr>
          <w:p w14:paraId="6E99C4D9">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87" w:type="dxa"/>
            <w:shd w:val="clear" w:color="auto" w:fill="auto"/>
            <w:vAlign w:val="top"/>
          </w:tcPr>
          <w:p w14:paraId="64B805AF">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013" w:type="dxa"/>
            <w:shd w:val="clear" w:color="auto" w:fill="auto"/>
            <w:vAlign w:val="top"/>
          </w:tcPr>
          <w:p w14:paraId="2BAA0B56">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625" w:type="dxa"/>
            <w:shd w:val="clear" w:color="auto" w:fill="auto"/>
            <w:vAlign w:val="top"/>
          </w:tcPr>
          <w:p w14:paraId="64CAD509">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862" w:type="dxa"/>
            <w:shd w:val="clear" w:color="auto" w:fill="auto"/>
            <w:vAlign w:val="top"/>
          </w:tcPr>
          <w:p w14:paraId="4C6BC9F8">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338" w:type="dxa"/>
            <w:shd w:val="clear" w:color="auto" w:fill="auto"/>
            <w:vAlign w:val="top"/>
          </w:tcPr>
          <w:p w14:paraId="3C23C14F">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50" w:type="dxa"/>
            <w:shd w:val="clear" w:color="auto" w:fill="auto"/>
            <w:vAlign w:val="top"/>
          </w:tcPr>
          <w:p w14:paraId="3C04F7E0">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287" w:type="dxa"/>
            <w:shd w:val="clear" w:color="auto" w:fill="auto"/>
            <w:vAlign w:val="top"/>
          </w:tcPr>
          <w:p w14:paraId="44ED9F69">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038" w:type="dxa"/>
            <w:shd w:val="clear" w:color="auto" w:fill="auto"/>
            <w:vAlign w:val="top"/>
          </w:tcPr>
          <w:p w14:paraId="56B91642">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r>
      <w:tr w14:paraId="1DB2B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shd w:val="clear" w:color="auto" w:fill="auto"/>
            <w:vAlign w:val="top"/>
          </w:tcPr>
          <w:p w14:paraId="1A4687F0">
            <w:pPr>
              <w:keepNext w:val="0"/>
              <w:keepLines w:val="0"/>
              <w:widowControl/>
              <w:suppressLineNumbers w:val="0"/>
              <w:jc w:val="left"/>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碳氧化率</w:t>
            </w:r>
          </w:p>
        </w:tc>
        <w:tc>
          <w:tcPr>
            <w:tcW w:w="688" w:type="dxa"/>
            <w:shd w:val="clear" w:color="auto" w:fill="auto"/>
            <w:vAlign w:val="top"/>
          </w:tcPr>
          <w:p w14:paraId="4C12A8D7">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w:t>
            </w:r>
          </w:p>
        </w:tc>
        <w:tc>
          <w:tcPr>
            <w:tcW w:w="4150" w:type="dxa"/>
            <w:shd w:val="clear" w:color="auto" w:fill="auto"/>
            <w:vAlign w:val="top"/>
          </w:tcPr>
          <w:p w14:paraId="6F2918B0">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87" w:type="dxa"/>
            <w:shd w:val="clear" w:color="auto" w:fill="auto"/>
            <w:vAlign w:val="top"/>
          </w:tcPr>
          <w:p w14:paraId="08B0F6A8">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013" w:type="dxa"/>
            <w:shd w:val="clear" w:color="auto" w:fill="auto"/>
            <w:vAlign w:val="top"/>
          </w:tcPr>
          <w:p w14:paraId="598D16DD">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625" w:type="dxa"/>
            <w:shd w:val="clear" w:color="auto" w:fill="auto"/>
            <w:vAlign w:val="top"/>
          </w:tcPr>
          <w:p w14:paraId="3C9F8855">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862" w:type="dxa"/>
            <w:shd w:val="clear" w:color="auto" w:fill="auto"/>
            <w:vAlign w:val="top"/>
          </w:tcPr>
          <w:p w14:paraId="2812EF66">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338" w:type="dxa"/>
            <w:shd w:val="clear" w:color="auto" w:fill="auto"/>
            <w:vAlign w:val="top"/>
          </w:tcPr>
          <w:p w14:paraId="3DCCF5CA">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50" w:type="dxa"/>
            <w:shd w:val="clear" w:color="auto" w:fill="auto"/>
            <w:vAlign w:val="top"/>
          </w:tcPr>
          <w:p w14:paraId="4CE5F262">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287" w:type="dxa"/>
            <w:shd w:val="clear" w:color="auto" w:fill="auto"/>
            <w:vAlign w:val="top"/>
          </w:tcPr>
          <w:p w14:paraId="0711E49C">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038" w:type="dxa"/>
            <w:shd w:val="clear" w:color="auto" w:fill="auto"/>
            <w:vAlign w:val="top"/>
          </w:tcPr>
          <w:p w14:paraId="79FEAEF5">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r>
      <w:tr w14:paraId="1634D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3" w:type="dxa"/>
            <w:gridSpan w:val="11"/>
            <w:shd w:val="clear" w:color="auto" w:fill="auto"/>
            <w:vAlign w:val="top"/>
          </w:tcPr>
          <w:p w14:paraId="528DFB9C">
            <w:pPr>
              <w:keepNext w:val="0"/>
              <w:keepLines w:val="0"/>
              <w:widowControl/>
              <w:suppressLineNumbers w:val="0"/>
              <w:jc w:val="left"/>
              <w:rPr>
                <w:rFonts w:hint="eastAsia" w:ascii="宋体" w:hAnsi="宋体" w:eastAsia="宋体" w:cs="宋体"/>
                <w:color w:val="auto"/>
                <w:kern w:val="0"/>
                <w:sz w:val="18"/>
                <w:szCs w:val="18"/>
                <w:vertAlign w:val="superscript"/>
                <w:lang w:val="en-US" w:eastAsia="zh-CN" w:bidi="ar"/>
              </w:rPr>
            </w:pPr>
            <w:r>
              <w:rPr>
                <w:rFonts w:hint="eastAsia" w:ascii="宋体" w:hAnsi="宋体" w:eastAsia="宋体" w:cs="宋体"/>
                <w:color w:val="auto"/>
                <w:kern w:val="0"/>
                <w:sz w:val="18"/>
                <w:szCs w:val="18"/>
                <w:vertAlign w:val="baseline"/>
                <w:lang w:val="en-US" w:eastAsia="zh-CN" w:bidi="ar"/>
              </w:rPr>
              <w:t>化石燃料</w:t>
            </w:r>
            <w:r>
              <w:rPr>
                <w:rFonts w:hint="eastAsia" w:ascii="宋体" w:hAnsi="宋体" w:cs="宋体"/>
                <w:color w:val="auto"/>
                <w:kern w:val="0"/>
                <w:sz w:val="18"/>
                <w:szCs w:val="18"/>
                <w:vertAlign w:val="baseline"/>
                <w:lang w:val="en-US" w:eastAsia="zh-CN" w:bidi="ar"/>
              </w:rPr>
              <w:t>C</w:t>
            </w:r>
          </w:p>
        </w:tc>
      </w:tr>
      <w:tr w14:paraId="74A79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shd w:val="clear" w:color="auto" w:fill="auto"/>
            <w:vAlign w:val="top"/>
          </w:tcPr>
          <w:p w14:paraId="222D49AB">
            <w:pPr>
              <w:keepNext w:val="0"/>
              <w:keepLines w:val="0"/>
              <w:widowControl/>
              <w:suppressLineNumbers w:val="0"/>
              <w:jc w:val="left"/>
              <w:rPr>
                <w:rFonts w:hint="default" w:ascii="宋体" w:hAnsi="宋体" w:eastAsia="宋体" w:cs="宋体"/>
                <w:color w:val="auto"/>
                <w:kern w:val="0"/>
                <w:sz w:val="18"/>
                <w:szCs w:val="18"/>
                <w:vertAlign w:val="baseline"/>
                <w:lang w:val="en-US" w:eastAsia="zh-CN" w:bidi="ar"/>
              </w:rPr>
            </w:pPr>
            <w:r>
              <w:rPr>
                <w:rFonts w:hint="eastAsia" w:ascii="宋体" w:hAnsi="宋体" w:cs="宋体"/>
                <w:color w:val="auto"/>
                <w:kern w:val="0"/>
                <w:sz w:val="18"/>
                <w:szCs w:val="18"/>
                <w:vertAlign w:val="baseline"/>
                <w:lang w:val="en-US" w:eastAsia="zh-CN" w:bidi="ar"/>
              </w:rPr>
              <w:t>......</w:t>
            </w:r>
          </w:p>
        </w:tc>
        <w:tc>
          <w:tcPr>
            <w:tcW w:w="688" w:type="dxa"/>
            <w:shd w:val="clear" w:color="auto" w:fill="auto"/>
            <w:vAlign w:val="top"/>
          </w:tcPr>
          <w:p w14:paraId="231A8E29">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4150" w:type="dxa"/>
            <w:shd w:val="clear" w:color="auto" w:fill="auto"/>
            <w:vAlign w:val="top"/>
          </w:tcPr>
          <w:p w14:paraId="7F3E9521">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87" w:type="dxa"/>
            <w:shd w:val="clear" w:color="auto" w:fill="auto"/>
            <w:vAlign w:val="top"/>
          </w:tcPr>
          <w:p w14:paraId="7BDAB37B">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013" w:type="dxa"/>
            <w:shd w:val="clear" w:color="auto" w:fill="auto"/>
            <w:vAlign w:val="top"/>
          </w:tcPr>
          <w:p w14:paraId="2D883760">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625" w:type="dxa"/>
            <w:shd w:val="clear" w:color="auto" w:fill="auto"/>
            <w:vAlign w:val="top"/>
          </w:tcPr>
          <w:p w14:paraId="6BEDDBE5">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862" w:type="dxa"/>
            <w:shd w:val="clear" w:color="auto" w:fill="auto"/>
            <w:vAlign w:val="top"/>
          </w:tcPr>
          <w:p w14:paraId="51E914D7">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338" w:type="dxa"/>
            <w:shd w:val="clear" w:color="auto" w:fill="auto"/>
            <w:vAlign w:val="top"/>
          </w:tcPr>
          <w:p w14:paraId="30A302C8">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50" w:type="dxa"/>
            <w:shd w:val="clear" w:color="auto" w:fill="auto"/>
            <w:vAlign w:val="top"/>
          </w:tcPr>
          <w:p w14:paraId="7F75297F">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287" w:type="dxa"/>
            <w:shd w:val="clear" w:color="auto" w:fill="auto"/>
            <w:vAlign w:val="top"/>
          </w:tcPr>
          <w:p w14:paraId="3A3BBF04">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038" w:type="dxa"/>
            <w:shd w:val="clear" w:color="auto" w:fill="auto"/>
            <w:vAlign w:val="top"/>
          </w:tcPr>
          <w:p w14:paraId="0DDBE754">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r>
    </w:tbl>
    <w:p w14:paraId="40857FEF">
      <w:pPr>
        <w:keepNext w:val="0"/>
        <w:keepLines w:val="0"/>
        <w:widowControl/>
        <w:suppressLineNumbers w:val="0"/>
        <w:jc w:val="center"/>
        <w:rPr>
          <w:rFonts w:hint="eastAsia" w:ascii="宋体" w:hAnsi="宋体" w:eastAsia="宋体" w:cs="宋体"/>
          <w:color w:val="auto"/>
          <w:kern w:val="0"/>
          <w:sz w:val="21"/>
          <w:szCs w:val="21"/>
          <w:lang w:val="en-US" w:eastAsia="zh-CN" w:bidi="ar"/>
        </w:rPr>
      </w:pPr>
    </w:p>
    <w:p w14:paraId="0AF7E2F7">
      <w:pPr>
        <w:keepNext w:val="0"/>
        <w:keepLines w:val="0"/>
        <w:widowControl/>
        <w:suppressLineNumbers w:val="0"/>
        <w:jc w:val="center"/>
        <w:rPr>
          <w:rFonts w:hint="eastAsia" w:ascii="宋体" w:hAnsi="宋体" w:eastAsia="宋体" w:cs="宋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表F.1  温室气体排放质量控制计划</w:t>
      </w:r>
      <w:r>
        <w:rPr>
          <w:rFonts w:hint="eastAsia" w:ascii="宋体" w:hAnsi="宋体" w:eastAsia="宋体" w:cs="宋体"/>
          <w:color w:val="auto"/>
          <w:kern w:val="0"/>
          <w:sz w:val="21"/>
          <w:szCs w:val="21"/>
          <w:lang w:val="en-US" w:eastAsia="zh-CN" w:bidi="ar"/>
        </w:rPr>
        <w:t>（续）</w:t>
      </w:r>
    </w:p>
    <w:tbl>
      <w:tblPr>
        <w:tblStyle w:val="10"/>
        <w:tblW w:w="14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688"/>
        <w:gridCol w:w="4152"/>
        <w:gridCol w:w="987"/>
        <w:gridCol w:w="1013"/>
        <w:gridCol w:w="625"/>
        <w:gridCol w:w="862"/>
        <w:gridCol w:w="1338"/>
        <w:gridCol w:w="950"/>
        <w:gridCol w:w="1287"/>
        <w:gridCol w:w="1043"/>
      </w:tblGrid>
      <w:tr w14:paraId="540A3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460" w:type="dxa"/>
            <w:gridSpan w:val="11"/>
          </w:tcPr>
          <w:p w14:paraId="09DB5CC4">
            <w:pPr>
              <w:keepNext w:val="0"/>
              <w:keepLines w:val="0"/>
              <w:widowControl/>
              <w:suppressLineNumbers w:val="0"/>
              <w:jc w:val="left"/>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D.</w:t>
            </w:r>
            <w:r>
              <w:rPr>
                <w:rFonts w:hint="eastAsia" w:ascii="宋体" w:hAnsi="宋体" w:cs="宋体"/>
                <w:color w:val="auto"/>
                <w:kern w:val="0"/>
                <w:sz w:val="18"/>
                <w:szCs w:val="18"/>
                <w:vertAlign w:val="baseline"/>
                <w:lang w:val="en-US" w:eastAsia="zh-CN" w:bidi="ar"/>
              </w:rPr>
              <w:t>2</w:t>
            </w:r>
            <w:r>
              <w:rPr>
                <w:rFonts w:hint="eastAsia" w:ascii="宋体" w:hAnsi="宋体" w:eastAsia="宋体" w:cs="宋体"/>
                <w:color w:val="auto"/>
                <w:kern w:val="0"/>
                <w:sz w:val="18"/>
                <w:szCs w:val="18"/>
                <w:vertAlign w:val="baseline"/>
                <w:lang w:val="en-US" w:eastAsia="zh-CN" w:bidi="ar"/>
              </w:rPr>
              <w:t xml:space="preserve"> </w:t>
            </w:r>
            <w:r>
              <w:rPr>
                <w:rFonts w:hint="eastAsia" w:ascii="宋体" w:hAnsi="宋体" w:cs="宋体"/>
                <w:color w:val="auto"/>
                <w:kern w:val="0"/>
                <w:sz w:val="18"/>
                <w:szCs w:val="18"/>
                <w:vertAlign w:val="baseline"/>
                <w:lang w:val="en-US" w:eastAsia="zh-CN" w:bidi="ar"/>
              </w:rPr>
              <w:t>过程排放</w:t>
            </w:r>
            <w:r>
              <w:rPr>
                <w:rFonts w:hint="eastAsia" w:ascii="宋体" w:hAnsi="宋体" w:eastAsia="宋体" w:cs="宋体"/>
                <w:color w:val="auto"/>
                <w:kern w:val="0"/>
                <w:sz w:val="18"/>
                <w:szCs w:val="18"/>
                <w:vertAlign w:val="baseline"/>
                <w:lang w:val="en-US" w:eastAsia="zh-CN" w:bidi="ar"/>
              </w:rPr>
              <w:t>排放活动数据和和排放因子的确定方式</w:t>
            </w:r>
          </w:p>
          <w:p w14:paraId="2EE11399">
            <w:pPr>
              <w:keepNext w:val="0"/>
              <w:keepLines w:val="0"/>
              <w:widowControl/>
              <w:suppressLineNumbers w:val="0"/>
              <w:jc w:val="left"/>
              <w:rPr>
                <w:rFonts w:hint="default" w:ascii="宋体" w:hAnsi="宋体" w:eastAsia="宋体" w:cs="宋体"/>
                <w:color w:val="auto"/>
                <w:kern w:val="0"/>
                <w:sz w:val="18"/>
                <w:szCs w:val="18"/>
                <w:vertAlign w:val="baseline"/>
                <w:lang w:val="en-US" w:eastAsia="zh-CN" w:bidi="ar"/>
              </w:rPr>
            </w:pPr>
            <w:r>
              <w:rPr>
                <w:rFonts w:hint="eastAsia" w:ascii="宋体" w:hAnsi="宋体" w:cs="宋体"/>
                <w:color w:val="auto"/>
                <w:kern w:val="0"/>
                <w:sz w:val="18"/>
                <w:szCs w:val="18"/>
                <w:vertAlign w:val="baseline"/>
                <w:lang w:val="en-US" w:eastAsia="zh-CN" w:bidi="ar"/>
              </w:rPr>
              <w:t>（行业核算标准中，除化石燃料燃烧产生的排放以及购入电力和热力产生的排放外，其他排放均列入此标。）</w:t>
            </w:r>
          </w:p>
        </w:tc>
      </w:tr>
      <w:tr w14:paraId="4733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515" w:type="dxa"/>
            <w:vMerge w:val="restart"/>
            <w:vAlign w:val="center"/>
          </w:tcPr>
          <w:p w14:paraId="431E98EF">
            <w:pPr>
              <w:keepNext w:val="0"/>
              <w:keepLines w:val="0"/>
              <w:widowControl/>
              <w:suppressLineNumbers w:val="0"/>
              <w:jc w:val="center"/>
              <w:rPr>
                <w:rFonts w:hint="default" w:ascii="宋体" w:hAnsi="宋体" w:eastAsia="宋体" w:cs="宋体"/>
                <w:color w:val="auto"/>
                <w:kern w:val="0"/>
                <w:sz w:val="18"/>
                <w:szCs w:val="18"/>
                <w:vertAlign w:val="baseline"/>
                <w:lang w:val="en-US" w:eastAsia="zh-CN" w:bidi="ar"/>
              </w:rPr>
            </w:pPr>
            <w:r>
              <w:rPr>
                <w:rFonts w:hint="eastAsia" w:ascii="宋体" w:hAnsi="宋体" w:cs="宋体"/>
                <w:color w:val="auto"/>
                <w:kern w:val="0"/>
                <w:sz w:val="18"/>
                <w:szCs w:val="18"/>
                <w:vertAlign w:val="baseline"/>
                <w:lang w:val="en-US" w:eastAsia="zh-CN" w:bidi="ar"/>
              </w:rPr>
              <w:t>过程参数</w:t>
            </w:r>
          </w:p>
        </w:tc>
        <w:tc>
          <w:tcPr>
            <w:tcW w:w="688" w:type="dxa"/>
            <w:vMerge w:val="restart"/>
            <w:vAlign w:val="center"/>
          </w:tcPr>
          <w:p w14:paraId="32DD4BC3">
            <w:pPr>
              <w:keepNext w:val="0"/>
              <w:keepLines w:val="0"/>
              <w:widowControl/>
              <w:suppressLineNumbers w:val="0"/>
              <w:jc w:val="center"/>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单位</w:t>
            </w:r>
          </w:p>
        </w:tc>
        <w:tc>
          <w:tcPr>
            <w:tcW w:w="4152" w:type="dxa"/>
            <w:vMerge w:val="restart"/>
            <w:vAlign w:val="center"/>
          </w:tcPr>
          <w:p w14:paraId="7A8E6821">
            <w:pPr>
              <w:keepNext w:val="0"/>
              <w:keepLines w:val="0"/>
              <w:widowControl/>
              <w:suppressLineNumbers w:val="0"/>
              <w:jc w:val="center"/>
              <w:rPr>
                <w:rFonts w:hint="eastAsia" w:ascii="宋体" w:hAnsi="宋体" w:eastAsia="宋体" w:cs="宋体"/>
                <w:color w:val="auto"/>
                <w:kern w:val="0"/>
                <w:sz w:val="18"/>
                <w:szCs w:val="18"/>
                <w:vertAlign w:val="superscript"/>
                <w:lang w:val="en-US" w:eastAsia="zh-CN" w:bidi="ar"/>
              </w:rPr>
            </w:pPr>
            <w:r>
              <w:rPr>
                <w:rFonts w:hint="eastAsia" w:ascii="宋体" w:hAnsi="宋体" w:eastAsia="宋体" w:cs="宋体"/>
                <w:color w:val="auto"/>
                <w:kern w:val="0"/>
                <w:sz w:val="18"/>
                <w:szCs w:val="18"/>
                <w:vertAlign w:val="baseline"/>
                <w:lang w:val="en-US" w:eastAsia="zh-CN" w:bidi="ar"/>
              </w:rPr>
              <w:t>数据的计算方法及获取方式</w:t>
            </w:r>
            <w:r>
              <w:rPr>
                <w:rFonts w:hint="eastAsia" w:ascii="宋体" w:hAnsi="宋体" w:cs="宋体"/>
                <w:color w:val="auto"/>
                <w:kern w:val="0"/>
                <w:sz w:val="18"/>
                <w:szCs w:val="18"/>
                <w:vertAlign w:val="superscript"/>
                <w:lang w:val="en-US" w:eastAsia="zh-CN" w:bidi="ar"/>
              </w:rPr>
              <w:t>9</w:t>
            </w:r>
          </w:p>
          <w:p w14:paraId="121F9640">
            <w:pPr>
              <w:keepNext w:val="0"/>
              <w:keepLines w:val="0"/>
              <w:widowControl/>
              <w:suppressLineNumbers w:val="0"/>
              <w:jc w:val="both"/>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选取以下获取方式：</w:t>
            </w:r>
          </w:p>
          <w:p w14:paraId="305BE419">
            <w:pPr>
              <w:keepNext w:val="0"/>
              <w:keepLines w:val="0"/>
              <w:widowControl/>
              <w:suppressLineNumbers w:val="0"/>
              <w:ind w:left="360" w:hanging="360" w:hangingChars="200"/>
              <w:jc w:val="both"/>
              <w:rPr>
                <w:rFonts w:hint="eastAsia" w:ascii="宋体" w:hAnsi="宋体" w:eastAsia="宋体" w:cs="宋体"/>
                <w:color w:val="auto"/>
                <w:kern w:val="0"/>
                <w:sz w:val="18"/>
                <w:szCs w:val="18"/>
                <w:vertAlign w:val="baseline"/>
                <w:lang w:val="en-US" w:eastAsia="zh-CN" w:bidi="ar"/>
              </w:rPr>
            </w:pPr>
            <w:r>
              <w:rPr>
                <w:rFonts w:hint="default" w:ascii="宋体" w:hAnsi="宋体" w:eastAsia="宋体" w:cs="宋体"/>
                <w:color w:val="auto"/>
                <w:kern w:val="0"/>
                <w:sz w:val="18"/>
                <w:szCs w:val="18"/>
                <w:vertAlign w:val="baseline"/>
                <w:lang w:val="en-US" w:eastAsia="zh-CN" w:bidi="ar"/>
              </w:rPr>
              <w:t>▪</w:t>
            </w:r>
            <w:r>
              <w:rPr>
                <w:rFonts w:hint="eastAsia" w:ascii="宋体" w:hAnsi="宋体" w:eastAsia="宋体" w:cs="宋体"/>
                <w:color w:val="auto"/>
                <w:kern w:val="0"/>
                <w:sz w:val="18"/>
                <w:szCs w:val="18"/>
                <w:vertAlign w:val="baseline"/>
                <w:lang w:val="en-US" w:eastAsia="zh-CN" w:bidi="ar"/>
              </w:rPr>
              <w:t xml:space="preserve">  实测值（如是，请具体填报时，采用在表下加备</w:t>
            </w:r>
          </w:p>
          <w:p w14:paraId="28FB3E32">
            <w:pPr>
              <w:keepNext w:val="0"/>
              <w:keepLines w:val="0"/>
              <w:widowControl/>
              <w:suppressLineNumbers w:val="0"/>
              <w:ind w:left="358" w:leftChars="85" w:hanging="180" w:hangingChars="100"/>
              <w:jc w:val="both"/>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注的方式写明具体方法和标准）；</w:t>
            </w:r>
          </w:p>
          <w:p w14:paraId="6B0919AD">
            <w:pPr>
              <w:keepNext w:val="0"/>
              <w:keepLines w:val="0"/>
              <w:widowControl/>
              <w:suppressLineNumbers w:val="0"/>
              <w:jc w:val="both"/>
              <w:rPr>
                <w:rFonts w:hint="eastAsia" w:ascii="宋体" w:hAnsi="宋体" w:eastAsia="宋体" w:cs="宋体"/>
                <w:color w:val="auto"/>
                <w:kern w:val="0"/>
                <w:sz w:val="18"/>
                <w:szCs w:val="18"/>
                <w:vertAlign w:val="baseline"/>
                <w:lang w:val="en-US" w:eastAsia="zh-CN" w:bidi="ar"/>
              </w:rPr>
            </w:pPr>
            <w:r>
              <w:rPr>
                <w:rFonts w:hint="default" w:ascii="宋体" w:hAnsi="宋体" w:eastAsia="宋体" w:cs="宋体"/>
                <w:color w:val="auto"/>
                <w:kern w:val="0"/>
                <w:sz w:val="18"/>
                <w:szCs w:val="18"/>
                <w:vertAlign w:val="baseline"/>
                <w:lang w:val="en-US" w:eastAsia="zh-CN" w:bidi="ar"/>
              </w:rPr>
              <w:t>▪</w:t>
            </w:r>
            <w:r>
              <w:rPr>
                <w:rFonts w:hint="eastAsia" w:ascii="宋体" w:hAnsi="宋体" w:eastAsia="宋体" w:cs="宋体"/>
                <w:color w:val="auto"/>
                <w:kern w:val="0"/>
                <w:sz w:val="18"/>
                <w:szCs w:val="18"/>
                <w:vertAlign w:val="baseline"/>
                <w:lang w:val="en-US" w:eastAsia="zh-CN" w:bidi="ar"/>
              </w:rPr>
              <w:t xml:space="preserve">  缺省值（如是，请</w:t>
            </w:r>
            <w:r>
              <w:rPr>
                <w:rFonts w:hint="eastAsia" w:ascii="宋体" w:hAnsi="宋体" w:cs="宋体"/>
                <w:color w:val="auto"/>
                <w:kern w:val="0"/>
                <w:sz w:val="18"/>
                <w:szCs w:val="18"/>
                <w:vertAlign w:val="baseline"/>
                <w:lang w:val="en-US" w:eastAsia="zh-CN" w:bidi="ar"/>
              </w:rPr>
              <w:t>填写具体数值</w:t>
            </w:r>
            <w:r>
              <w:rPr>
                <w:rFonts w:hint="eastAsia" w:ascii="宋体" w:hAnsi="宋体" w:eastAsia="宋体" w:cs="宋体"/>
                <w:color w:val="auto"/>
                <w:kern w:val="0"/>
                <w:sz w:val="18"/>
                <w:szCs w:val="18"/>
                <w:vertAlign w:val="baseline"/>
                <w:lang w:val="en-US" w:eastAsia="zh-CN" w:bidi="ar"/>
              </w:rPr>
              <w:t>）；</w:t>
            </w:r>
          </w:p>
          <w:p w14:paraId="45770350">
            <w:pPr>
              <w:keepNext w:val="0"/>
              <w:keepLines w:val="0"/>
              <w:widowControl/>
              <w:suppressLineNumbers w:val="0"/>
              <w:ind w:left="360" w:hanging="360" w:hangingChars="200"/>
              <w:jc w:val="both"/>
              <w:rPr>
                <w:rFonts w:hint="eastAsia" w:ascii="宋体" w:hAnsi="宋体" w:eastAsia="宋体" w:cs="宋体"/>
                <w:color w:val="auto"/>
                <w:kern w:val="0"/>
                <w:sz w:val="18"/>
                <w:szCs w:val="18"/>
                <w:vertAlign w:val="baseline"/>
                <w:lang w:val="en-US" w:eastAsia="zh-CN" w:bidi="ar"/>
              </w:rPr>
            </w:pPr>
            <w:r>
              <w:rPr>
                <w:rFonts w:hint="default" w:ascii="宋体" w:hAnsi="宋体" w:eastAsia="宋体" w:cs="宋体"/>
                <w:color w:val="auto"/>
                <w:kern w:val="0"/>
                <w:sz w:val="18"/>
                <w:szCs w:val="18"/>
                <w:vertAlign w:val="baseline"/>
                <w:lang w:val="en-US" w:eastAsia="zh-CN" w:bidi="ar"/>
              </w:rPr>
              <w:t>▪</w:t>
            </w:r>
            <w:r>
              <w:rPr>
                <w:rFonts w:hint="eastAsia" w:ascii="宋体" w:hAnsi="宋体" w:eastAsia="宋体" w:cs="宋体"/>
                <w:color w:val="auto"/>
                <w:kern w:val="0"/>
                <w:sz w:val="18"/>
                <w:szCs w:val="18"/>
                <w:vertAlign w:val="baseline"/>
                <w:lang w:val="en-US" w:eastAsia="zh-CN" w:bidi="ar"/>
              </w:rPr>
              <w:t xml:space="preserve">  </w:t>
            </w:r>
            <w:r>
              <w:rPr>
                <w:rFonts w:hint="eastAsia" w:ascii="宋体" w:hAnsi="宋体" w:cs="宋体"/>
                <w:color w:val="auto"/>
                <w:kern w:val="0"/>
                <w:sz w:val="18"/>
                <w:szCs w:val="18"/>
                <w:vertAlign w:val="baseline"/>
                <w:lang w:val="en-US" w:eastAsia="zh-CN" w:bidi="ar"/>
              </w:rPr>
              <w:t>相关方结算凭证（</w:t>
            </w:r>
            <w:r>
              <w:rPr>
                <w:rFonts w:hint="eastAsia" w:ascii="宋体" w:hAnsi="宋体" w:eastAsia="宋体" w:cs="宋体"/>
                <w:color w:val="auto"/>
                <w:kern w:val="0"/>
                <w:sz w:val="18"/>
                <w:szCs w:val="18"/>
                <w:vertAlign w:val="baseline"/>
                <w:lang w:val="en-US" w:eastAsia="zh-CN" w:bidi="ar"/>
              </w:rPr>
              <w:t>如是，请具体填报时，采用在</w:t>
            </w:r>
          </w:p>
          <w:p w14:paraId="42A1CB3C">
            <w:pPr>
              <w:keepNext w:val="0"/>
              <w:keepLines w:val="0"/>
              <w:widowControl/>
              <w:suppressLineNumbers w:val="0"/>
              <w:ind w:left="358" w:leftChars="85" w:hanging="180" w:hangingChars="100"/>
              <w:jc w:val="left"/>
              <w:rPr>
                <w:rFonts w:hint="eastAsia" w:ascii="宋体" w:hAnsi="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表下加备注的方式</w:t>
            </w:r>
            <w:r>
              <w:rPr>
                <w:rFonts w:hint="eastAsia" w:ascii="宋体" w:hAnsi="宋体" w:cs="宋体"/>
                <w:color w:val="auto"/>
                <w:kern w:val="0"/>
                <w:sz w:val="18"/>
                <w:szCs w:val="18"/>
                <w:vertAlign w:val="baseline"/>
                <w:lang w:val="en-US" w:eastAsia="zh-CN" w:bidi="ar"/>
              </w:rPr>
              <w:t>填写如何确保供应商数据质</w:t>
            </w:r>
          </w:p>
          <w:p w14:paraId="3C3313E4">
            <w:pPr>
              <w:keepNext w:val="0"/>
              <w:keepLines w:val="0"/>
              <w:widowControl/>
              <w:suppressLineNumbers w:val="0"/>
              <w:ind w:left="358" w:leftChars="85" w:hanging="180" w:hangingChars="100"/>
              <w:jc w:val="both"/>
              <w:rPr>
                <w:rFonts w:hint="eastAsia" w:ascii="宋体" w:hAnsi="宋体" w:cs="宋体"/>
                <w:color w:val="auto"/>
                <w:kern w:val="0"/>
                <w:sz w:val="18"/>
                <w:szCs w:val="18"/>
                <w:vertAlign w:val="baseline"/>
                <w:lang w:val="en-US" w:eastAsia="zh-CN" w:bidi="ar"/>
              </w:rPr>
            </w:pPr>
            <w:r>
              <w:rPr>
                <w:rFonts w:hint="eastAsia" w:ascii="宋体" w:hAnsi="宋体" w:cs="宋体"/>
                <w:color w:val="auto"/>
                <w:kern w:val="0"/>
                <w:sz w:val="18"/>
                <w:szCs w:val="18"/>
                <w:vertAlign w:val="baseline"/>
                <w:lang w:val="en-US" w:eastAsia="zh-CN" w:bidi="ar"/>
              </w:rPr>
              <w:t>量）；</w:t>
            </w:r>
          </w:p>
          <w:p w14:paraId="145A2DEE">
            <w:pPr>
              <w:keepNext w:val="0"/>
              <w:keepLines w:val="0"/>
              <w:widowControl/>
              <w:suppressLineNumbers w:val="0"/>
              <w:ind w:left="360" w:hanging="360" w:hangingChars="200"/>
              <w:jc w:val="both"/>
              <w:rPr>
                <w:rFonts w:hint="eastAsia" w:ascii="宋体" w:hAnsi="宋体" w:eastAsia="宋体" w:cs="宋体"/>
                <w:color w:val="auto"/>
                <w:kern w:val="0"/>
                <w:sz w:val="18"/>
                <w:szCs w:val="18"/>
                <w:vertAlign w:val="baseline"/>
                <w:lang w:val="en-US" w:eastAsia="zh-CN" w:bidi="ar"/>
              </w:rPr>
            </w:pPr>
            <w:r>
              <w:rPr>
                <w:rFonts w:hint="default" w:ascii="宋体" w:hAnsi="宋体" w:eastAsia="宋体" w:cs="宋体"/>
                <w:color w:val="auto"/>
                <w:kern w:val="0"/>
                <w:sz w:val="18"/>
                <w:szCs w:val="18"/>
                <w:vertAlign w:val="baseline"/>
                <w:lang w:val="en-US" w:eastAsia="zh-CN" w:bidi="ar"/>
              </w:rPr>
              <w:t>▪</w:t>
            </w:r>
            <w:r>
              <w:rPr>
                <w:rFonts w:hint="eastAsia" w:ascii="宋体" w:hAnsi="宋体" w:eastAsia="宋体" w:cs="宋体"/>
                <w:color w:val="auto"/>
                <w:kern w:val="0"/>
                <w:sz w:val="18"/>
                <w:szCs w:val="18"/>
                <w:vertAlign w:val="baseline"/>
                <w:lang w:val="en-US" w:eastAsia="zh-CN" w:bidi="ar"/>
              </w:rPr>
              <w:t xml:space="preserve">  </w:t>
            </w:r>
            <w:r>
              <w:rPr>
                <w:rFonts w:hint="eastAsia" w:ascii="宋体" w:hAnsi="宋体" w:cs="宋体"/>
                <w:color w:val="auto"/>
                <w:kern w:val="0"/>
                <w:sz w:val="18"/>
                <w:szCs w:val="18"/>
                <w:vertAlign w:val="baseline"/>
                <w:lang w:val="en-US" w:eastAsia="zh-CN" w:bidi="ar"/>
              </w:rPr>
              <w:t>其他方式（如是，</w:t>
            </w:r>
            <w:r>
              <w:rPr>
                <w:rFonts w:hint="eastAsia" w:ascii="宋体" w:hAnsi="宋体" w:eastAsia="宋体" w:cs="宋体"/>
                <w:color w:val="auto"/>
                <w:kern w:val="0"/>
                <w:sz w:val="18"/>
                <w:szCs w:val="18"/>
                <w:vertAlign w:val="baseline"/>
                <w:lang w:val="en-US" w:eastAsia="zh-CN" w:bidi="ar"/>
              </w:rPr>
              <w:t>请具体填报时，采用在表下加</w:t>
            </w:r>
          </w:p>
          <w:p w14:paraId="07DD2A64">
            <w:pPr>
              <w:keepNext w:val="0"/>
              <w:keepLines w:val="0"/>
              <w:widowControl/>
              <w:suppressLineNumbers w:val="0"/>
              <w:ind w:firstLine="180" w:firstLineChars="100"/>
              <w:jc w:val="left"/>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备注的方式</w:t>
            </w:r>
            <w:r>
              <w:rPr>
                <w:rFonts w:hint="eastAsia" w:ascii="宋体" w:hAnsi="宋体" w:cs="宋体"/>
                <w:color w:val="auto"/>
                <w:kern w:val="0"/>
                <w:sz w:val="18"/>
                <w:szCs w:val="18"/>
                <w:vertAlign w:val="baseline"/>
                <w:lang w:val="en-US" w:eastAsia="zh-CN" w:bidi="ar"/>
              </w:rPr>
              <w:t>详细描述）</w:t>
            </w:r>
          </w:p>
        </w:tc>
        <w:tc>
          <w:tcPr>
            <w:tcW w:w="4825" w:type="dxa"/>
            <w:gridSpan w:val="5"/>
            <w:vAlign w:val="center"/>
          </w:tcPr>
          <w:p w14:paraId="3D18751D">
            <w:pPr>
              <w:keepNext w:val="0"/>
              <w:keepLines w:val="0"/>
              <w:widowControl/>
              <w:suppressLineNumbers w:val="0"/>
              <w:jc w:val="center"/>
              <w:rPr>
                <w:rFonts w:hint="default" w:ascii="宋体" w:hAnsi="宋体" w:eastAsia="宋体" w:cs="宋体"/>
                <w:color w:val="auto"/>
                <w:kern w:val="0"/>
                <w:sz w:val="18"/>
                <w:szCs w:val="18"/>
                <w:vertAlign w:val="baseline"/>
                <w:lang w:val="en-US" w:eastAsia="zh-CN" w:bidi="ar"/>
              </w:rPr>
            </w:pPr>
            <w:r>
              <w:rPr>
                <w:rFonts w:hint="eastAsia" w:ascii="宋体" w:hAnsi="宋体" w:cs="宋体"/>
                <w:color w:val="auto"/>
                <w:kern w:val="0"/>
                <w:sz w:val="18"/>
                <w:szCs w:val="18"/>
                <w:vertAlign w:val="baseline"/>
                <w:lang w:val="en-US" w:eastAsia="zh-CN" w:bidi="ar"/>
              </w:rPr>
              <w:t>测量设备（适用于数据获取方式来源于实测值）</w:t>
            </w:r>
          </w:p>
        </w:tc>
        <w:tc>
          <w:tcPr>
            <w:tcW w:w="950" w:type="dxa"/>
            <w:vMerge w:val="restart"/>
            <w:vAlign w:val="center"/>
          </w:tcPr>
          <w:p w14:paraId="66A8A479">
            <w:pPr>
              <w:keepNext w:val="0"/>
              <w:keepLines w:val="0"/>
              <w:widowControl/>
              <w:suppressLineNumbers w:val="0"/>
              <w:jc w:val="center"/>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数据记录频次</w:t>
            </w:r>
          </w:p>
        </w:tc>
        <w:tc>
          <w:tcPr>
            <w:tcW w:w="1287" w:type="dxa"/>
            <w:vMerge w:val="restart"/>
            <w:vAlign w:val="center"/>
          </w:tcPr>
          <w:p w14:paraId="65D4F8EB">
            <w:pPr>
              <w:keepNext w:val="0"/>
              <w:keepLines w:val="0"/>
              <w:widowControl/>
              <w:suppressLineNumbers w:val="0"/>
              <w:jc w:val="center"/>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数据缺失时的处理方式</w:t>
            </w:r>
          </w:p>
        </w:tc>
        <w:tc>
          <w:tcPr>
            <w:tcW w:w="1043" w:type="dxa"/>
            <w:vMerge w:val="restart"/>
            <w:vAlign w:val="center"/>
          </w:tcPr>
          <w:p w14:paraId="7BD995E2">
            <w:pPr>
              <w:keepNext w:val="0"/>
              <w:keepLines w:val="0"/>
              <w:widowControl/>
              <w:suppressLineNumbers w:val="0"/>
              <w:jc w:val="center"/>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数据获取负责部门</w:t>
            </w:r>
          </w:p>
        </w:tc>
      </w:tr>
      <w:tr w14:paraId="6E26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9" w:hRule="atLeast"/>
        </w:trPr>
        <w:tc>
          <w:tcPr>
            <w:tcW w:w="1515" w:type="dxa"/>
            <w:vMerge w:val="continue"/>
            <w:vAlign w:val="center"/>
          </w:tcPr>
          <w:p w14:paraId="63DE59DB">
            <w:pPr>
              <w:keepNext w:val="0"/>
              <w:keepLines w:val="0"/>
              <w:widowControl/>
              <w:suppressLineNumbers w:val="0"/>
              <w:jc w:val="center"/>
              <w:rPr>
                <w:rFonts w:hint="eastAsia" w:ascii="宋体" w:hAnsi="宋体" w:cs="宋体"/>
                <w:color w:val="auto"/>
                <w:kern w:val="0"/>
                <w:sz w:val="18"/>
                <w:szCs w:val="18"/>
                <w:vertAlign w:val="baseline"/>
                <w:lang w:val="en-US" w:eastAsia="zh-CN" w:bidi="ar"/>
              </w:rPr>
            </w:pPr>
          </w:p>
        </w:tc>
        <w:tc>
          <w:tcPr>
            <w:tcW w:w="688" w:type="dxa"/>
            <w:vMerge w:val="continue"/>
            <w:vAlign w:val="center"/>
          </w:tcPr>
          <w:p w14:paraId="650A43E3">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4152" w:type="dxa"/>
            <w:vMerge w:val="continue"/>
            <w:vAlign w:val="center"/>
          </w:tcPr>
          <w:p w14:paraId="541F1D1F">
            <w:pPr>
              <w:keepNext w:val="0"/>
              <w:keepLines w:val="0"/>
              <w:widowControl/>
              <w:suppressLineNumbers w:val="0"/>
              <w:ind w:firstLine="180" w:firstLineChars="100"/>
              <w:jc w:val="left"/>
              <w:rPr>
                <w:rFonts w:hint="eastAsia" w:ascii="宋体" w:hAnsi="宋体" w:eastAsia="宋体" w:cs="宋体"/>
                <w:color w:val="auto"/>
                <w:kern w:val="0"/>
                <w:sz w:val="18"/>
                <w:szCs w:val="18"/>
                <w:vertAlign w:val="baseline"/>
                <w:lang w:val="en-US" w:eastAsia="zh-CN" w:bidi="ar"/>
              </w:rPr>
            </w:pPr>
          </w:p>
        </w:tc>
        <w:tc>
          <w:tcPr>
            <w:tcW w:w="987" w:type="dxa"/>
            <w:shd w:val="clear" w:color="auto" w:fill="auto"/>
            <w:vAlign w:val="center"/>
          </w:tcPr>
          <w:p w14:paraId="2F38D1A9">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监测设备及型号</w:t>
            </w:r>
          </w:p>
        </w:tc>
        <w:tc>
          <w:tcPr>
            <w:tcW w:w="1013" w:type="dxa"/>
            <w:shd w:val="clear" w:color="auto" w:fill="auto"/>
            <w:vAlign w:val="center"/>
          </w:tcPr>
          <w:p w14:paraId="349F7752">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监测设备</w:t>
            </w:r>
            <w:r>
              <w:rPr>
                <w:rFonts w:hint="eastAsia" w:ascii="宋体" w:hAnsi="宋体" w:cs="宋体"/>
                <w:color w:val="auto"/>
                <w:kern w:val="0"/>
                <w:sz w:val="18"/>
                <w:szCs w:val="18"/>
                <w:vertAlign w:val="baseline"/>
                <w:lang w:val="en-US" w:eastAsia="zh-CN" w:bidi="ar"/>
              </w:rPr>
              <w:t>安装位置</w:t>
            </w:r>
          </w:p>
        </w:tc>
        <w:tc>
          <w:tcPr>
            <w:tcW w:w="625" w:type="dxa"/>
            <w:shd w:val="clear" w:color="auto" w:fill="auto"/>
            <w:vAlign w:val="center"/>
          </w:tcPr>
          <w:p w14:paraId="772C53D6">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监测</w:t>
            </w:r>
          </w:p>
          <w:p w14:paraId="1E027C80">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cs="宋体"/>
                <w:color w:val="auto"/>
                <w:kern w:val="0"/>
                <w:sz w:val="18"/>
                <w:szCs w:val="18"/>
                <w:vertAlign w:val="baseline"/>
                <w:lang w:val="en-US" w:eastAsia="zh-CN" w:bidi="ar"/>
              </w:rPr>
              <w:t>频次</w:t>
            </w:r>
          </w:p>
        </w:tc>
        <w:tc>
          <w:tcPr>
            <w:tcW w:w="862" w:type="dxa"/>
            <w:shd w:val="clear" w:color="auto" w:fill="auto"/>
            <w:vAlign w:val="center"/>
          </w:tcPr>
          <w:p w14:paraId="3F491557">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监测设备</w:t>
            </w:r>
            <w:r>
              <w:rPr>
                <w:rFonts w:hint="eastAsia" w:ascii="宋体" w:hAnsi="宋体" w:cs="宋体"/>
                <w:color w:val="auto"/>
                <w:kern w:val="0"/>
                <w:sz w:val="18"/>
                <w:szCs w:val="18"/>
                <w:vertAlign w:val="baseline"/>
                <w:lang w:val="en-US" w:eastAsia="zh-CN" w:bidi="ar"/>
              </w:rPr>
              <w:t>精度</w:t>
            </w:r>
          </w:p>
        </w:tc>
        <w:tc>
          <w:tcPr>
            <w:tcW w:w="1338" w:type="dxa"/>
            <w:shd w:val="clear" w:color="auto" w:fill="auto"/>
            <w:vAlign w:val="center"/>
          </w:tcPr>
          <w:p w14:paraId="27BD040D">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规定的监测设备</w:t>
            </w:r>
            <w:r>
              <w:rPr>
                <w:rFonts w:hint="eastAsia" w:ascii="宋体" w:hAnsi="宋体" w:cs="宋体"/>
                <w:color w:val="auto"/>
                <w:kern w:val="0"/>
                <w:sz w:val="18"/>
                <w:szCs w:val="18"/>
                <w:vertAlign w:val="baseline"/>
                <w:lang w:val="en-US" w:eastAsia="zh-CN" w:bidi="ar"/>
              </w:rPr>
              <w:t>校准频次</w:t>
            </w:r>
          </w:p>
        </w:tc>
        <w:tc>
          <w:tcPr>
            <w:tcW w:w="950" w:type="dxa"/>
            <w:vMerge w:val="continue"/>
            <w:vAlign w:val="center"/>
          </w:tcPr>
          <w:p w14:paraId="72812604">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287" w:type="dxa"/>
            <w:vMerge w:val="continue"/>
            <w:vAlign w:val="center"/>
          </w:tcPr>
          <w:p w14:paraId="75C25134">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043" w:type="dxa"/>
            <w:vMerge w:val="continue"/>
            <w:vAlign w:val="center"/>
          </w:tcPr>
          <w:p w14:paraId="3B9E9A40">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r>
      <w:tr w14:paraId="02CE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4460" w:type="dxa"/>
            <w:gridSpan w:val="11"/>
          </w:tcPr>
          <w:p w14:paraId="1E2951E8">
            <w:pPr>
              <w:keepNext w:val="0"/>
              <w:keepLines w:val="0"/>
              <w:widowControl/>
              <w:suppressLineNumbers w:val="0"/>
              <w:jc w:val="left"/>
              <w:rPr>
                <w:rFonts w:hint="default" w:ascii="宋体" w:hAnsi="宋体" w:eastAsia="宋体" w:cs="宋体"/>
                <w:color w:val="auto"/>
                <w:kern w:val="0"/>
                <w:sz w:val="18"/>
                <w:szCs w:val="18"/>
                <w:vertAlign w:val="superscript"/>
                <w:lang w:val="en-US" w:eastAsia="zh-CN" w:bidi="ar"/>
              </w:rPr>
            </w:pPr>
            <w:r>
              <w:rPr>
                <w:rFonts w:hint="eastAsia" w:ascii="宋体" w:hAnsi="宋体" w:cs="宋体"/>
                <w:color w:val="auto"/>
                <w:kern w:val="0"/>
                <w:sz w:val="18"/>
                <w:szCs w:val="18"/>
                <w:vertAlign w:val="baseline"/>
                <w:lang w:val="en-US" w:eastAsia="zh-CN" w:bidi="ar"/>
              </w:rPr>
              <w:t>过程排放：（按相应行业核算方法与报告要求标准中核算方法的排放种类填写）</w:t>
            </w:r>
          </w:p>
        </w:tc>
      </w:tr>
      <w:tr w14:paraId="3971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15" w:type="dxa"/>
          </w:tcPr>
          <w:p w14:paraId="3261F8C2">
            <w:pPr>
              <w:keepNext w:val="0"/>
              <w:keepLines w:val="0"/>
              <w:widowControl/>
              <w:suppressLineNumbers w:val="0"/>
              <w:jc w:val="left"/>
              <w:rPr>
                <w:rFonts w:hint="default" w:ascii="宋体" w:hAnsi="宋体" w:eastAsia="宋体" w:cs="宋体"/>
                <w:color w:val="auto"/>
                <w:kern w:val="0"/>
                <w:sz w:val="18"/>
                <w:szCs w:val="18"/>
                <w:vertAlign w:val="baseline"/>
                <w:lang w:val="en-US" w:eastAsia="zh-CN" w:bidi="ar"/>
              </w:rPr>
            </w:pPr>
            <w:r>
              <w:rPr>
                <w:rFonts w:hint="eastAsia" w:ascii="宋体" w:hAnsi="宋体" w:cs="宋体"/>
                <w:color w:val="auto"/>
                <w:kern w:val="0"/>
                <w:sz w:val="18"/>
                <w:szCs w:val="18"/>
                <w:vertAlign w:val="baseline"/>
                <w:lang w:val="en-US" w:eastAsia="zh-CN" w:bidi="ar"/>
              </w:rPr>
              <w:t>参数1</w:t>
            </w:r>
          </w:p>
        </w:tc>
        <w:tc>
          <w:tcPr>
            <w:tcW w:w="688" w:type="dxa"/>
          </w:tcPr>
          <w:p w14:paraId="0AB3BE9C">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4152" w:type="dxa"/>
          </w:tcPr>
          <w:p w14:paraId="17C551DC">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87" w:type="dxa"/>
          </w:tcPr>
          <w:p w14:paraId="26BFD947">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013" w:type="dxa"/>
          </w:tcPr>
          <w:p w14:paraId="5DE0B82D">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625" w:type="dxa"/>
          </w:tcPr>
          <w:p w14:paraId="3A713C47">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862" w:type="dxa"/>
          </w:tcPr>
          <w:p w14:paraId="419E5527">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338" w:type="dxa"/>
          </w:tcPr>
          <w:p w14:paraId="18B19DA9">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50" w:type="dxa"/>
          </w:tcPr>
          <w:p w14:paraId="50246412">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287" w:type="dxa"/>
          </w:tcPr>
          <w:p w14:paraId="47F2B9CD">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043" w:type="dxa"/>
          </w:tcPr>
          <w:p w14:paraId="035AD734">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r>
      <w:tr w14:paraId="39654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15" w:type="dxa"/>
          </w:tcPr>
          <w:p w14:paraId="4DED49F4">
            <w:pPr>
              <w:keepNext w:val="0"/>
              <w:keepLines w:val="0"/>
              <w:widowControl/>
              <w:suppressLineNumbers w:val="0"/>
              <w:jc w:val="left"/>
              <w:rPr>
                <w:rFonts w:hint="default" w:ascii="宋体" w:hAnsi="宋体" w:eastAsia="宋体" w:cs="宋体"/>
                <w:color w:val="auto"/>
                <w:kern w:val="0"/>
                <w:sz w:val="18"/>
                <w:szCs w:val="18"/>
                <w:vertAlign w:val="baseline"/>
                <w:lang w:val="en-US" w:eastAsia="zh-CN" w:bidi="ar"/>
              </w:rPr>
            </w:pPr>
            <w:r>
              <w:rPr>
                <w:rFonts w:hint="eastAsia" w:ascii="宋体" w:hAnsi="宋体" w:cs="宋体"/>
                <w:color w:val="auto"/>
                <w:kern w:val="0"/>
                <w:sz w:val="18"/>
                <w:szCs w:val="18"/>
                <w:vertAlign w:val="baseline"/>
                <w:lang w:val="en-US" w:eastAsia="zh-CN" w:bidi="ar"/>
              </w:rPr>
              <w:t>参数2</w:t>
            </w:r>
          </w:p>
        </w:tc>
        <w:tc>
          <w:tcPr>
            <w:tcW w:w="688" w:type="dxa"/>
          </w:tcPr>
          <w:p w14:paraId="193A9BBA">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4152" w:type="dxa"/>
          </w:tcPr>
          <w:p w14:paraId="2A62E909">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87" w:type="dxa"/>
          </w:tcPr>
          <w:p w14:paraId="5ADB8686">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013" w:type="dxa"/>
          </w:tcPr>
          <w:p w14:paraId="50B0A1D7">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625" w:type="dxa"/>
          </w:tcPr>
          <w:p w14:paraId="0FFDA680">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862" w:type="dxa"/>
          </w:tcPr>
          <w:p w14:paraId="1376D009">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338" w:type="dxa"/>
          </w:tcPr>
          <w:p w14:paraId="31FDA960">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50" w:type="dxa"/>
          </w:tcPr>
          <w:p w14:paraId="27E61990">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287" w:type="dxa"/>
          </w:tcPr>
          <w:p w14:paraId="0EA1FFF4">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043" w:type="dxa"/>
          </w:tcPr>
          <w:p w14:paraId="418F864A">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r>
      <w:tr w14:paraId="2801F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15" w:type="dxa"/>
          </w:tcPr>
          <w:p w14:paraId="4B54603F">
            <w:pPr>
              <w:keepNext w:val="0"/>
              <w:keepLines w:val="0"/>
              <w:widowControl/>
              <w:suppressLineNumbers w:val="0"/>
              <w:jc w:val="left"/>
              <w:rPr>
                <w:rFonts w:hint="default" w:ascii="宋体" w:hAnsi="宋体" w:eastAsia="宋体" w:cs="宋体"/>
                <w:color w:val="auto"/>
                <w:kern w:val="0"/>
                <w:sz w:val="18"/>
                <w:szCs w:val="18"/>
                <w:vertAlign w:val="baseline"/>
                <w:lang w:val="en-US" w:eastAsia="zh-CN" w:bidi="ar"/>
              </w:rPr>
            </w:pPr>
            <w:r>
              <w:rPr>
                <w:rFonts w:hint="eastAsia" w:ascii="宋体" w:hAnsi="宋体" w:cs="宋体"/>
                <w:color w:val="auto"/>
                <w:kern w:val="0"/>
                <w:sz w:val="18"/>
                <w:szCs w:val="18"/>
                <w:vertAlign w:val="baseline"/>
                <w:lang w:val="en-US" w:eastAsia="zh-CN" w:bidi="ar"/>
              </w:rPr>
              <w:t>参数3</w:t>
            </w:r>
          </w:p>
        </w:tc>
        <w:tc>
          <w:tcPr>
            <w:tcW w:w="688" w:type="dxa"/>
          </w:tcPr>
          <w:p w14:paraId="01AC0612">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4152" w:type="dxa"/>
          </w:tcPr>
          <w:p w14:paraId="03110894">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87" w:type="dxa"/>
          </w:tcPr>
          <w:p w14:paraId="52F8CD91">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013" w:type="dxa"/>
          </w:tcPr>
          <w:p w14:paraId="0553836F">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625" w:type="dxa"/>
          </w:tcPr>
          <w:p w14:paraId="4174F41B">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862" w:type="dxa"/>
          </w:tcPr>
          <w:p w14:paraId="063DFD1D">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338" w:type="dxa"/>
          </w:tcPr>
          <w:p w14:paraId="7C8B8D10">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50" w:type="dxa"/>
          </w:tcPr>
          <w:p w14:paraId="31FA0DC1">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287" w:type="dxa"/>
          </w:tcPr>
          <w:p w14:paraId="4926DC0B">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043" w:type="dxa"/>
          </w:tcPr>
          <w:p w14:paraId="39DA59C7">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r>
      <w:tr w14:paraId="28662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15" w:type="dxa"/>
          </w:tcPr>
          <w:p w14:paraId="75C017F5">
            <w:pPr>
              <w:keepNext w:val="0"/>
              <w:keepLines w:val="0"/>
              <w:widowControl/>
              <w:suppressLineNumbers w:val="0"/>
              <w:jc w:val="left"/>
              <w:rPr>
                <w:rFonts w:hint="default" w:ascii="宋体" w:hAnsi="宋体" w:eastAsia="宋体" w:cs="宋体"/>
                <w:color w:val="auto"/>
                <w:kern w:val="0"/>
                <w:sz w:val="18"/>
                <w:szCs w:val="18"/>
                <w:vertAlign w:val="baseline"/>
                <w:lang w:val="en-US" w:eastAsia="zh-CN" w:bidi="ar"/>
              </w:rPr>
            </w:pPr>
            <w:r>
              <w:rPr>
                <w:rFonts w:hint="eastAsia" w:ascii="宋体" w:hAnsi="宋体" w:cs="宋体"/>
                <w:color w:val="auto"/>
                <w:kern w:val="0"/>
                <w:sz w:val="18"/>
                <w:szCs w:val="18"/>
                <w:vertAlign w:val="baseline"/>
                <w:lang w:val="en-US" w:eastAsia="zh-CN" w:bidi="ar"/>
              </w:rPr>
              <w:t>......</w:t>
            </w:r>
          </w:p>
        </w:tc>
        <w:tc>
          <w:tcPr>
            <w:tcW w:w="688" w:type="dxa"/>
          </w:tcPr>
          <w:p w14:paraId="07E4F9C7">
            <w:pPr>
              <w:keepNext w:val="0"/>
              <w:keepLines w:val="0"/>
              <w:widowControl/>
              <w:suppressLineNumbers w:val="0"/>
              <w:jc w:val="center"/>
              <w:rPr>
                <w:rFonts w:hint="default" w:ascii="宋体" w:hAnsi="宋体" w:eastAsia="宋体" w:cs="宋体"/>
                <w:color w:val="auto"/>
                <w:kern w:val="0"/>
                <w:sz w:val="18"/>
                <w:szCs w:val="18"/>
                <w:vertAlign w:val="baseline"/>
                <w:lang w:val="en-US" w:eastAsia="zh-CN" w:bidi="ar"/>
              </w:rPr>
            </w:pPr>
          </w:p>
        </w:tc>
        <w:tc>
          <w:tcPr>
            <w:tcW w:w="4152" w:type="dxa"/>
          </w:tcPr>
          <w:p w14:paraId="244D88F6">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87" w:type="dxa"/>
          </w:tcPr>
          <w:p w14:paraId="62DDFA85">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013" w:type="dxa"/>
          </w:tcPr>
          <w:p w14:paraId="70AA4139">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625" w:type="dxa"/>
          </w:tcPr>
          <w:p w14:paraId="645D9A3C">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862" w:type="dxa"/>
          </w:tcPr>
          <w:p w14:paraId="6B263B47">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338" w:type="dxa"/>
          </w:tcPr>
          <w:p w14:paraId="54E0A9D9">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50" w:type="dxa"/>
          </w:tcPr>
          <w:p w14:paraId="59A0E480">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287" w:type="dxa"/>
          </w:tcPr>
          <w:p w14:paraId="5958851F">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043" w:type="dxa"/>
          </w:tcPr>
          <w:p w14:paraId="4BDE608C">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r>
      <w:tr w14:paraId="1A136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4460" w:type="dxa"/>
            <w:gridSpan w:val="11"/>
            <w:shd w:val="clear" w:color="auto" w:fill="auto"/>
            <w:vAlign w:val="top"/>
          </w:tcPr>
          <w:p w14:paraId="5DD6EFA0">
            <w:pPr>
              <w:keepNext w:val="0"/>
              <w:keepLines w:val="0"/>
              <w:widowControl/>
              <w:suppressLineNumbers w:val="0"/>
              <w:jc w:val="left"/>
              <w:rPr>
                <w:rFonts w:hint="default" w:ascii="宋体" w:hAnsi="宋体" w:eastAsia="宋体" w:cs="宋体"/>
                <w:color w:val="auto"/>
                <w:kern w:val="0"/>
                <w:sz w:val="18"/>
                <w:szCs w:val="18"/>
                <w:vertAlign w:val="superscript"/>
                <w:lang w:val="en-US" w:eastAsia="zh-CN" w:bidi="ar"/>
              </w:rPr>
            </w:pPr>
            <w:r>
              <w:rPr>
                <w:rFonts w:hint="eastAsia" w:ascii="宋体" w:hAnsi="宋体" w:cs="宋体"/>
                <w:color w:val="auto"/>
                <w:kern w:val="0"/>
                <w:sz w:val="18"/>
                <w:szCs w:val="18"/>
                <w:vertAlign w:val="baseline"/>
                <w:lang w:val="en-US" w:eastAsia="zh-CN" w:bidi="ar"/>
              </w:rPr>
              <w:t>其他排放：（按相应行业核算方法与报告要求标准中核算方法的排放种类填写）</w:t>
            </w:r>
          </w:p>
        </w:tc>
      </w:tr>
      <w:tr w14:paraId="74FAA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15" w:type="dxa"/>
            <w:shd w:val="clear" w:color="auto" w:fill="auto"/>
            <w:vAlign w:val="top"/>
          </w:tcPr>
          <w:p w14:paraId="6581AD6B">
            <w:pPr>
              <w:keepNext w:val="0"/>
              <w:keepLines w:val="0"/>
              <w:widowControl/>
              <w:suppressLineNumbers w:val="0"/>
              <w:jc w:val="left"/>
              <w:rPr>
                <w:rFonts w:hint="default" w:ascii="宋体" w:hAnsi="宋体" w:eastAsia="宋体" w:cs="宋体"/>
                <w:color w:val="auto"/>
                <w:kern w:val="0"/>
                <w:sz w:val="18"/>
                <w:szCs w:val="18"/>
                <w:vertAlign w:val="baseline"/>
                <w:lang w:val="en-US" w:eastAsia="zh-CN" w:bidi="ar"/>
              </w:rPr>
            </w:pPr>
            <w:r>
              <w:rPr>
                <w:rFonts w:hint="eastAsia" w:ascii="宋体" w:hAnsi="宋体" w:cs="宋体"/>
                <w:color w:val="auto"/>
                <w:kern w:val="0"/>
                <w:sz w:val="18"/>
                <w:szCs w:val="18"/>
                <w:vertAlign w:val="baseline"/>
                <w:lang w:val="en-US" w:eastAsia="zh-CN" w:bidi="ar"/>
              </w:rPr>
              <w:t>参数1</w:t>
            </w:r>
          </w:p>
        </w:tc>
        <w:tc>
          <w:tcPr>
            <w:tcW w:w="688" w:type="dxa"/>
            <w:shd w:val="clear" w:color="auto" w:fill="auto"/>
            <w:vAlign w:val="top"/>
          </w:tcPr>
          <w:p w14:paraId="563B8444">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4152" w:type="dxa"/>
            <w:shd w:val="clear" w:color="auto" w:fill="auto"/>
            <w:vAlign w:val="top"/>
          </w:tcPr>
          <w:p w14:paraId="2C9C8DE4">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87" w:type="dxa"/>
            <w:shd w:val="clear" w:color="auto" w:fill="auto"/>
            <w:vAlign w:val="top"/>
          </w:tcPr>
          <w:p w14:paraId="27B6B4A1">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013" w:type="dxa"/>
            <w:shd w:val="clear" w:color="auto" w:fill="auto"/>
            <w:vAlign w:val="top"/>
          </w:tcPr>
          <w:p w14:paraId="7FB4625E">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625" w:type="dxa"/>
            <w:shd w:val="clear" w:color="auto" w:fill="auto"/>
            <w:vAlign w:val="top"/>
          </w:tcPr>
          <w:p w14:paraId="1DDB75A2">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862" w:type="dxa"/>
            <w:shd w:val="clear" w:color="auto" w:fill="auto"/>
            <w:vAlign w:val="top"/>
          </w:tcPr>
          <w:p w14:paraId="24FD713D">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338" w:type="dxa"/>
            <w:shd w:val="clear" w:color="auto" w:fill="auto"/>
            <w:vAlign w:val="top"/>
          </w:tcPr>
          <w:p w14:paraId="56A9B29C">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50" w:type="dxa"/>
            <w:shd w:val="clear" w:color="auto" w:fill="auto"/>
            <w:vAlign w:val="top"/>
          </w:tcPr>
          <w:p w14:paraId="1E23CC01">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287" w:type="dxa"/>
            <w:shd w:val="clear" w:color="auto" w:fill="auto"/>
            <w:vAlign w:val="top"/>
          </w:tcPr>
          <w:p w14:paraId="2BFC2262">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043" w:type="dxa"/>
            <w:shd w:val="clear" w:color="auto" w:fill="auto"/>
            <w:vAlign w:val="top"/>
          </w:tcPr>
          <w:p w14:paraId="0BB58478">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r>
      <w:tr w14:paraId="46954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15" w:type="dxa"/>
            <w:shd w:val="clear" w:color="auto" w:fill="auto"/>
            <w:vAlign w:val="top"/>
          </w:tcPr>
          <w:p w14:paraId="1ED5CE00">
            <w:pPr>
              <w:keepNext w:val="0"/>
              <w:keepLines w:val="0"/>
              <w:widowControl/>
              <w:suppressLineNumbers w:val="0"/>
              <w:jc w:val="left"/>
              <w:rPr>
                <w:rFonts w:hint="default" w:ascii="宋体" w:hAnsi="宋体" w:eastAsia="宋体" w:cs="宋体"/>
                <w:color w:val="auto"/>
                <w:kern w:val="0"/>
                <w:sz w:val="18"/>
                <w:szCs w:val="18"/>
                <w:vertAlign w:val="baseline"/>
                <w:lang w:val="en-US" w:eastAsia="zh-CN" w:bidi="ar"/>
              </w:rPr>
            </w:pPr>
            <w:r>
              <w:rPr>
                <w:rFonts w:hint="eastAsia" w:ascii="宋体" w:hAnsi="宋体" w:cs="宋体"/>
                <w:color w:val="auto"/>
                <w:kern w:val="0"/>
                <w:sz w:val="18"/>
                <w:szCs w:val="18"/>
                <w:vertAlign w:val="baseline"/>
                <w:lang w:val="en-US" w:eastAsia="zh-CN" w:bidi="ar"/>
              </w:rPr>
              <w:t>参数2</w:t>
            </w:r>
          </w:p>
        </w:tc>
        <w:tc>
          <w:tcPr>
            <w:tcW w:w="688" w:type="dxa"/>
            <w:shd w:val="clear" w:color="auto" w:fill="auto"/>
            <w:vAlign w:val="top"/>
          </w:tcPr>
          <w:p w14:paraId="0F6289C0">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4152" w:type="dxa"/>
            <w:shd w:val="clear" w:color="auto" w:fill="auto"/>
            <w:vAlign w:val="top"/>
          </w:tcPr>
          <w:p w14:paraId="7B5385A1">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87" w:type="dxa"/>
            <w:shd w:val="clear" w:color="auto" w:fill="auto"/>
            <w:vAlign w:val="top"/>
          </w:tcPr>
          <w:p w14:paraId="7710AD86">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013" w:type="dxa"/>
            <w:shd w:val="clear" w:color="auto" w:fill="auto"/>
            <w:vAlign w:val="top"/>
          </w:tcPr>
          <w:p w14:paraId="00E481FE">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625" w:type="dxa"/>
            <w:shd w:val="clear" w:color="auto" w:fill="auto"/>
            <w:vAlign w:val="top"/>
          </w:tcPr>
          <w:p w14:paraId="2A93DB10">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862" w:type="dxa"/>
            <w:shd w:val="clear" w:color="auto" w:fill="auto"/>
            <w:vAlign w:val="top"/>
          </w:tcPr>
          <w:p w14:paraId="22D6741F">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338" w:type="dxa"/>
            <w:shd w:val="clear" w:color="auto" w:fill="auto"/>
            <w:vAlign w:val="top"/>
          </w:tcPr>
          <w:p w14:paraId="474B26B2">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50" w:type="dxa"/>
            <w:shd w:val="clear" w:color="auto" w:fill="auto"/>
            <w:vAlign w:val="top"/>
          </w:tcPr>
          <w:p w14:paraId="71E07831">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287" w:type="dxa"/>
            <w:shd w:val="clear" w:color="auto" w:fill="auto"/>
            <w:vAlign w:val="top"/>
          </w:tcPr>
          <w:p w14:paraId="44E85B2E">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043" w:type="dxa"/>
            <w:shd w:val="clear" w:color="auto" w:fill="auto"/>
            <w:vAlign w:val="top"/>
          </w:tcPr>
          <w:p w14:paraId="38CD7E89">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r>
      <w:tr w14:paraId="79EA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15" w:type="dxa"/>
            <w:shd w:val="clear" w:color="auto" w:fill="auto"/>
            <w:vAlign w:val="top"/>
          </w:tcPr>
          <w:p w14:paraId="1745B84A">
            <w:pPr>
              <w:keepNext w:val="0"/>
              <w:keepLines w:val="0"/>
              <w:widowControl/>
              <w:suppressLineNumbers w:val="0"/>
              <w:jc w:val="left"/>
              <w:rPr>
                <w:rFonts w:hint="default" w:ascii="宋体" w:hAnsi="宋体" w:eastAsia="宋体" w:cs="宋体"/>
                <w:color w:val="auto"/>
                <w:kern w:val="0"/>
                <w:sz w:val="18"/>
                <w:szCs w:val="18"/>
                <w:vertAlign w:val="baseline"/>
                <w:lang w:val="en-US" w:eastAsia="zh-CN" w:bidi="ar"/>
              </w:rPr>
            </w:pPr>
            <w:r>
              <w:rPr>
                <w:rFonts w:hint="eastAsia" w:ascii="宋体" w:hAnsi="宋体" w:cs="宋体"/>
                <w:color w:val="auto"/>
                <w:kern w:val="0"/>
                <w:sz w:val="18"/>
                <w:szCs w:val="18"/>
                <w:vertAlign w:val="baseline"/>
                <w:lang w:val="en-US" w:eastAsia="zh-CN" w:bidi="ar"/>
              </w:rPr>
              <w:t>参数3</w:t>
            </w:r>
          </w:p>
        </w:tc>
        <w:tc>
          <w:tcPr>
            <w:tcW w:w="688" w:type="dxa"/>
            <w:shd w:val="clear" w:color="auto" w:fill="auto"/>
            <w:vAlign w:val="top"/>
          </w:tcPr>
          <w:p w14:paraId="4CAA6E03">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4152" w:type="dxa"/>
            <w:shd w:val="clear" w:color="auto" w:fill="auto"/>
            <w:vAlign w:val="top"/>
          </w:tcPr>
          <w:p w14:paraId="05795BAF">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87" w:type="dxa"/>
            <w:shd w:val="clear" w:color="auto" w:fill="auto"/>
            <w:vAlign w:val="top"/>
          </w:tcPr>
          <w:p w14:paraId="2D11B06D">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013" w:type="dxa"/>
            <w:shd w:val="clear" w:color="auto" w:fill="auto"/>
            <w:vAlign w:val="top"/>
          </w:tcPr>
          <w:p w14:paraId="649FA606">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625" w:type="dxa"/>
            <w:shd w:val="clear" w:color="auto" w:fill="auto"/>
            <w:vAlign w:val="top"/>
          </w:tcPr>
          <w:p w14:paraId="2D91650F">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862" w:type="dxa"/>
            <w:shd w:val="clear" w:color="auto" w:fill="auto"/>
            <w:vAlign w:val="top"/>
          </w:tcPr>
          <w:p w14:paraId="77972D45">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338" w:type="dxa"/>
            <w:shd w:val="clear" w:color="auto" w:fill="auto"/>
            <w:vAlign w:val="top"/>
          </w:tcPr>
          <w:p w14:paraId="68CEA319">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50" w:type="dxa"/>
            <w:shd w:val="clear" w:color="auto" w:fill="auto"/>
            <w:vAlign w:val="top"/>
          </w:tcPr>
          <w:p w14:paraId="45E2919E">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287" w:type="dxa"/>
            <w:shd w:val="clear" w:color="auto" w:fill="auto"/>
            <w:vAlign w:val="top"/>
          </w:tcPr>
          <w:p w14:paraId="796A0D53">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043" w:type="dxa"/>
            <w:shd w:val="clear" w:color="auto" w:fill="auto"/>
            <w:vAlign w:val="top"/>
          </w:tcPr>
          <w:p w14:paraId="5C1EAAD6">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r>
      <w:tr w14:paraId="2FAF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515" w:type="dxa"/>
            <w:shd w:val="clear" w:color="auto" w:fill="auto"/>
            <w:vAlign w:val="top"/>
          </w:tcPr>
          <w:p w14:paraId="1B91CEF9">
            <w:pPr>
              <w:keepNext w:val="0"/>
              <w:keepLines w:val="0"/>
              <w:widowControl/>
              <w:suppressLineNumbers w:val="0"/>
              <w:jc w:val="left"/>
              <w:rPr>
                <w:rFonts w:hint="default" w:ascii="宋体" w:hAnsi="宋体" w:eastAsia="宋体" w:cs="宋体"/>
                <w:color w:val="auto"/>
                <w:kern w:val="0"/>
                <w:sz w:val="18"/>
                <w:szCs w:val="18"/>
                <w:vertAlign w:val="baseline"/>
                <w:lang w:val="en-US" w:eastAsia="zh-CN" w:bidi="ar"/>
              </w:rPr>
            </w:pPr>
            <w:r>
              <w:rPr>
                <w:rFonts w:hint="eastAsia" w:ascii="宋体" w:hAnsi="宋体" w:cs="宋体"/>
                <w:color w:val="auto"/>
                <w:kern w:val="0"/>
                <w:sz w:val="18"/>
                <w:szCs w:val="18"/>
                <w:vertAlign w:val="baseline"/>
                <w:lang w:val="en-US" w:eastAsia="zh-CN" w:bidi="ar"/>
              </w:rPr>
              <w:t>......</w:t>
            </w:r>
          </w:p>
        </w:tc>
        <w:tc>
          <w:tcPr>
            <w:tcW w:w="688" w:type="dxa"/>
            <w:shd w:val="clear" w:color="auto" w:fill="auto"/>
            <w:vAlign w:val="top"/>
          </w:tcPr>
          <w:p w14:paraId="6FA4E0EA">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4152" w:type="dxa"/>
            <w:shd w:val="clear" w:color="auto" w:fill="auto"/>
            <w:vAlign w:val="top"/>
          </w:tcPr>
          <w:p w14:paraId="35178CB5">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87" w:type="dxa"/>
            <w:shd w:val="clear" w:color="auto" w:fill="auto"/>
            <w:vAlign w:val="top"/>
          </w:tcPr>
          <w:p w14:paraId="0A36639B">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013" w:type="dxa"/>
            <w:shd w:val="clear" w:color="auto" w:fill="auto"/>
            <w:vAlign w:val="top"/>
          </w:tcPr>
          <w:p w14:paraId="70AFB4A8">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625" w:type="dxa"/>
            <w:shd w:val="clear" w:color="auto" w:fill="auto"/>
            <w:vAlign w:val="top"/>
          </w:tcPr>
          <w:p w14:paraId="319200A8">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862" w:type="dxa"/>
            <w:shd w:val="clear" w:color="auto" w:fill="auto"/>
            <w:vAlign w:val="top"/>
          </w:tcPr>
          <w:p w14:paraId="5E4274A3">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338" w:type="dxa"/>
            <w:shd w:val="clear" w:color="auto" w:fill="auto"/>
            <w:vAlign w:val="top"/>
          </w:tcPr>
          <w:p w14:paraId="52B55A59">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50" w:type="dxa"/>
            <w:shd w:val="clear" w:color="auto" w:fill="auto"/>
            <w:vAlign w:val="top"/>
          </w:tcPr>
          <w:p w14:paraId="6DA5A04C">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287" w:type="dxa"/>
            <w:shd w:val="clear" w:color="auto" w:fill="auto"/>
            <w:vAlign w:val="top"/>
          </w:tcPr>
          <w:p w14:paraId="7BCA5A57">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043" w:type="dxa"/>
            <w:shd w:val="clear" w:color="auto" w:fill="auto"/>
            <w:vAlign w:val="top"/>
          </w:tcPr>
          <w:p w14:paraId="27B63305">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r>
    </w:tbl>
    <w:p w14:paraId="44F80B81">
      <w:pPr>
        <w:keepNext w:val="0"/>
        <w:keepLines w:val="0"/>
        <w:widowControl/>
        <w:suppressLineNumbers w:val="0"/>
        <w:jc w:val="center"/>
        <w:rPr>
          <w:rFonts w:hint="eastAsia" w:ascii="黑体" w:hAnsi="黑体" w:eastAsia="黑体" w:cs="黑体"/>
          <w:color w:val="auto"/>
          <w:kern w:val="0"/>
          <w:sz w:val="21"/>
          <w:szCs w:val="21"/>
          <w:lang w:val="en-US" w:eastAsia="zh-CN" w:bidi="ar"/>
        </w:rPr>
      </w:pPr>
    </w:p>
    <w:p w14:paraId="7F1E291B">
      <w:pPr>
        <w:keepNext w:val="0"/>
        <w:keepLines w:val="0"/>
        <w:widowControl/>
        <w:suppressLineNumbers w:val="0"/>
        <w:jc w:val="center"/>
        <w:rPr>
          <w:rFonts w:hint="eastAsia" w:ascii="黑体" w:hAnsi="黑体" w:eastAsia="黑体" w:cs="黑体"/>
          <w:color w:val="auto"/>
          <w:kern w:val="0"/>
          <w:sz w:val="21"/>
          <w:szCs w:val="21"/>
          <w:lang w:val="en-US" w:eastAsia="zh-CN" w:bidi="ar"/>
        </w:rPr>
      </w:pPr>
    </w:p>
    <w:p w14:paraId="48B14765">
      <w:pPr>
        <w:keepNext w:val="0"/>
        <w:keepLines w:val="0"/>
        <w:widowControl/>
        <w:suppressLineNumbers w:val="0"/>
        <w:jc w:val="center"/>
        <w:rPr>
          <w:rFonts w:hint="eastAsia" w:ascii="宋体" w:hAnsi="宋体" w:eastAsia="宋体" w:cs="宋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表F.1  温室气体排放质量控制计划</w:t>
      </w:r>
      <w:r>
        <w:rPr>
          <w:rFonts w:hint="eastAsia" w:ascii="宋体" w:hAnsi="宋体" w:eastAsia="宋体" w:cs="宋体"/>
          <w:color w:val="auto"/>
          <w:kern w:val="0"/>
          <w:sz w:val="21"/>
          <w:szCs w:val="21"/>
          <w:lang w:val="en-US" w:eastAsia="zh-CN" w:bidi="ar"/>
        </w:rPr>
        <w:t>（续）</w:t>
      </w:r>
    </w:p>
    <w:tbl>
      <w:tblPr>
        <w:tblStyle w:val="10"/>
        <w:tblW w:w="14880" w:type="dxa"/>
        <w:tblInd w:w="-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1164"/>
        <w:gridCol w:w="4166"/>
        <w:gridCol w:w="961"/>
        <w:gridCol w:w="986"/>
        <w:gridCol w:w="614"/>
        <w:gridCol w:w="841"/>
        <w:gridCol w:w="1300"/>
        <w:gridCol w:w="926"/>
        <w:gridCol w:w="1249"/>
        <w:gridCol w:w="1013"/>
      </w:tblGrid>
      <w:tr w14:paraId="648A7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880" w:type="dxa"/>
            <w:gridSpan w:val="11"/>
          </w:tcPr>
          <w:p w14:paraId="4E94CC79">
            <w:pPr>
              <w:keepNext w:val="0"/>
              <w:keepLines w:val="0"/>
              <w:widowControl/>
              <w:suppressLineNumbers w:val="0"/>
              <w:jc w:val="left"/>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D.</w:t>
            </w:r>
            <w:r>
              <w:rPr>
                <w:rFonts w:hint="eastAsia" w:ascii="宋体" w:hAnsi="宋体" w:cs="宋体"/>
                <w:color w:val="auto"/>
                <w:kern w:val="0"/>
                <w:sz w:val="18"/>
                <w:szCs w:val="18"/>
                <w:vertAlign w:val="baseline"/>
                <w:lang w:val="en-US" w:eastAsia="zh-CN" w:bidi="ar"/>
              </w:rPr>
              <w:t>3</w:t>
            </w:r>
            <w:r>
              <w:rPr>
                <w:rFonts w:hint="eastAsia" w:ascii="宋体" w:hAnsi="宋体" w:eastAsia="宋体" w:cs="宋体"/>
                <w:color w:val="auto"/>
                <w:kern w:val="0"/>
                <w:sz w:val="18"/>
                <w:szCs w:val="18"/>
                <w:vertAlign w:val="baseline"/>
                <w:lang w:val="en-US" w:eastAsia="zh-CN" w:bidi="ar"/>
              </w:rPr>
              <w:t xml:space="preserve"> </w:t>
            </w:r>
            <w:r>
              <w:rPr>
                <w:rFonts w:hint="eastAsia" w:ascii="宋体" w:hAnsi="宋体" w:cs="宋体"/>
                <w:color w:val="auto"/>
                <w:kern w:val="0"/>
                <w:sz w:val="18"/>
                <w:szCs w:val="18"/>
                <w:vertAlign w:val="baseline"/>
                <w:lang w:val="en-US" w:eastAsia="zh-CN" w:bidi="ar"/>
              </w:rPr>
              <w:t>购入和输出的电力、热力</w:t>
            </w:r>
            <w:r>
              <w:rPr>
                <w:rFonts w:hint="eastAsia" w:ascii="宋体" w:hAnsi="宋体" w:eastAsia="宋体" w:cs="宋体"/>
                <w:color w:val="auto"/>
                <w:kern w:val="0"/>
                <w:sz w:val="18"/>
                <w:szCs w:val="18"/>
                <w:vertAlign w:val="baseline"/>
                <w:lang w:val="en-US" w:eastAsia="zh-CN" w:bidi="ar"/>
              </w:rPr>
              <w:t>活动数据和和排放因子的确定方式</w:t>
            </w:r>
          </w:p>
        </w:tc>
      </w:tr>
      <w:tr w14:paraId="2452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660" w:type="dxa"/>
            <w:vMerge w:val="restart"/>
            <w:vAlign w:val="center"/>
          </w:tcPr>
          <w:p w14:paraId="68764FF1">
            <w:pPr>
              <w:keepNext w:val="0"/>
              <w:keepLines w:val="0"/>
              <w:widowControl/>
              <w:suppressLineNumbers w:val="0"/>
              <w:jc w:val="center"/>
              <w:rPr>
                <w:rFonts w:hint="default" w:ascii="宋体" w:hAnsi="宋体" w:eastAsia="宋体" w:cs="宋体"/>
                <w:color w:val="auto"/>
                <w:kern w:val="0"/>
                <w:sz w:val="18"/>
                <w:szCs w:val="18"/>
                <w:vertAlign w:val="baseline"/>
                <w:lang w:val="en-US" w:eastAsia="zh-CN" w:bidi="ar"/>
              </w:rPr>
            </w:pPr>
            <w:r>
              <w:rPr>
                <w:rFonts w:hint="eastAsia" w:ascii="宋体" w:hAnsi="宋体" w:cs="宋体"/>
                <w:color w:val="auto"/>
                <w:kern w:val="0"/>
                <w:sz w:val="18"/>
                <w:szCs w:val="18"/>
                <w:vertAlign w:val="baseline"/>
                <w:lang w:val="en-US" w:eastAsia="zh-CN" w:bidi="ar"/>
              </w:rPr>
              <w:t>过程参数</w:t>
            </w:r>
          </w:p>
        </w:tc>
        <w:tc>
          <w:tcPr>
            <w:tcW w:w="1164" w:type="dxa"/>
            <w:vMerge w:val="restart"/>
            <w:vAlign w:val="center"/>
          </w:tcPr>
          <w:p w14:paraId="6B3090CD">
            <w:pPr>
              <w:keepNext w:val="0"/>
              <w:keepLines w:val="0"/>
              <w:widowControl/>
              <w:suppressLineNumbers w:val="0"/>
              <w:jc w:val="center"/>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单位</w:t>
            </w:r>
          </w:p>
        </w:tc>
        <w:tc>
          <w:tcPr>
            <w:tcW w:w="4166" w:type="dxa"/>
            <w:vMerge w:val="restart"/>
            <w:vAlign w:val="center"/>
          </w:tcPr>
          <w:p w14:paraId="27729418">
            <w:pPr>
              <w:keepNext w:val="0"/>
              <w:keepLines w:val="0"/>
              <w:widowControl/>
              <w:suppressLineNumbers w:val="0"/>
              <w:jc w:val="center"/>
              <w:rPr>
                <w:rFonts w:hint="default" w:ascii="宋体" w:hAnsi="宋体" w:eastAsia="宋体" w:cs="宋体"/>
                <w:color w:val="auto"/>
                <w:kern w:val="0"/>
                <w:sz w:val="18"/>
                <w:szCs w:val="18"/>
                <w:vertAlign w:val="superscript"/>
                <w:lang w:val="en-US" w:eastAsia="zh-CN" w:bidi="ar"/>
              </w:rPr>
            </w:pPr>
            <w:r>
              <w:rPr>
                <w:rFonts w:hint="eastAsia" w:ascii="宋体" w:hAnsi="宋体" w:eastAsia="宋体" w:cs="宋体"/>
                <w:color w:val="auto"/>
                <w:kern w:val="0"/>
                <w:sz w:val="18"/>
                <w:szCs w:val="18"/>
                <w:vertAlign w:val="baseline"/>
                <w:lang w:val="en-US" w:eastAsia="zh-CN" w:bidi="ar"/>
              </w:rPr>
              <w:t>数据的计算方法及获取方式</w:t>
            </w:r>
            <w:r>
              <w:rPr>
                <w:rFonts w:hint="eastAsia" w:ascii="宋体" w:hAnsi="宋体" w:cs="宋体"/>
                <w:color w:val="auto"/>
                <w:kern w:val="0"/>
                <w:sz w:val="18"/>
                <w:szCs w:val="18"/>
                <w:vertAlign w:val="superscript"/>
                <w:lang w:val="en-US" w:eastAsia="zh-CN" w:bidi="ar"/>
              </w:rPr>
              <w:t>10</w:t>
            </w:r>
          </w:p>
          <w:p w14:paraId="0330175D">
            <w:pPr>
              <w:keepNext w:val="0"/>
              <w:keepLines w:val="0"/>
              <w:widowControl/>
              <w:suppressLineNumbers w:val="0"/>
              <w:jc w:val="both"/>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选取以下获取方式：</w:t>
            </w:r>
          </w:p>
          <w:p w14:paraId="2F2F073D">
            <w:pPr>
              <w:keepNext w:val="0"/>
              <w:keepLines w:val="0"/>
              <w:widowControl/>
              <w:suppressLineNumbers w:val="0"/>
              <w:ind w:left="360" w:hanging="360" w:hangingChars="200"/>
              <w:jc w:val="both"/>
              <w:rPr>
                <w:rFonts w:hint="eastAsia" w:ascii="宋体" w:hAnsi="宋体" w:eastAsia="宋体" w:cs="宋体"/>
                <w:color w:val="auto"/>
                <w:kern w:val="0"/>
                <w:sz w:val="18"/>
                <w:szCs w:val="18"/>
                <w:vertAlign w:val="baseline"/>
                <w:lang w:val="en-US" w:eastAsia="zh-CN" w:bidi="ar"/>
              </w:rPr>
            </w:pPr>
            <w:r>
              <w:rPr>
                <w:rFonts w:hint="default" w:ascii="宋体" w:hAnsi="宋体" w:eastAsia="宋体" w:cs="宋体"/>
                <w:color w:val="auto"/>
                <w:kern w:val="0"/>
                <w:sz w:val="18"/>
                <w:szCs w:val="18"/>
                <w:vertAlign w:val="baseline"/>
                <w:lang w:val="en-US" w:eastAsia="zh-CN" w:bidi="ar"/>
              </w:rPr>
              <w:t>▪</w:t>
            </w:r>
            <w:r>
              <w:rPr>
                <w:rFonts w:hint="eastAsia" w:ascii="宋体" w:hAnsi="宋体" w:eastAsia="宋体" w:cs="宋体"/>
                <w:color w:val="auto"/>
                <w:kern w:val="0"/>
                <w:sz w:val="18"/>
                <w:szCs w:val="18"/>
                <w:vertAlign w:val="baseline"/>
                <w:lang w:val="en-US" w:eastAsia="zh-CN" w:bidi="ar"/>
              </w:rPr>
              <w:t xml:space="preserve">  实测值（如是，请具体填报时，采用在表下加备</w:t>
            </w:r>
          </w:p>
          <w:p w14:paraId="11F2FCC1">
            <w:pPr>
              <w:keepNext w:val="0"/>
              <w:keepLines w:val="0"/>
              <w:widowControl/>
              <w:suppressLineNumbers w:val="0"/>
              <w:ind w:left="358" w:leftChars="85" w:hanging="180" w:hangingChars="100"/>
              <w:jc w:val="both"/>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注的方式写明具体方法和标准）；</w:t>
            </w:r>
          </w:p>
          <w:p w14:paraId="0A43C770">
            <w:pPr>
              <w:keepNext w:val="0"/>
              <w:keepLines w:val="0"/>
              <w:widowControl/>
              <w:suppressLineNumbers w:val="0"/>
              <w:jc w:val="both"/>
              <w:rPr>
                <w:rFonts w:hint="eastAsia" w:ascii="宋体" w:hAnsi="宋体" w:eastAsia="宋体" w:cs="宋体"/>
                <w:color w:val="auto"/>
                <w:kern w:val="0"/>
                <w:sz w:val="18"/>
                <w:szCs w:val="18"/>
                <w:vertAlign w:val="baseline"/>
                <w:lang w:val="en-US" w:eastAsia="zh-CN" w:bidi="ar"/>
              </w:rPr>
            </w:pPr>
            <w:r>
              <w:rPr>
                <w:rFonts w:hint="default" w:ascii="宋体" w:hAnsi="宋体" w:eastAsia="宋体" w:cs="宋体"/>
                <w:color w:val="auto"/>
                <w:kern w:val="0"/>
                <w:sz w:val="18"/>
                <w:szCs w:val="18"/>
                <w:vertAlign w:val="baseline"/>
                <w:lang w:val="en-US" w:eastAsia="zh-CN" w:bidi="ar"/>
              </w:rPr>
              <w:t>▪</w:t>
            </w:r>
            <w:r>
              <w:rPr>
                <w:rFonts w:hint="eastAsia" w:ascii="宋体" w:hAnsi="宋体" w:eastAsia="宋体" w:cs="宋体"/>
                <w:color w:val="auto"/>
                <w:kern w:val="0"/>
                <w:sz w:val="18"/>
                <w:szCs w:val="18"/>
                <w:vertAlign w:val="baseline"/>
                <w:lang w:val="en-US" w:eastAsia="zh-CN" w:bidi="ar"/>
              </w:rPr>
              <w:t xml:space="preserve">  缺省值（如是，请</w:t>
            </w:r>
            <w:r>
              <w:rPr>
                <w:rFonts w:hint="eastAsia" w:ascii="宋体" w:hAnsi="宋体" w:cs="宋体"/>
                <w:color w:val="auto"/>
                <w:kern w:val="0"/>
                <w:sz w:val="18"/>
                <w:szCs w:val="18"/>
                <w:vertAlign w:val="baseline"/>
                <w:lang w:val="en-US" w:eastAsia="zh-CN" w:bidi="ar"/>
              </w:rPr>
              <w:t>填写具体数值</w:t>
            </w:r>
            <w:r>
              <w:rPr>
                <w:rFonts w:hint="eastAsia" w:ascii="宋体" w:hAnsi="宋体" w:eastAsia="宋体" w:cs="宋体"/>
                <w:color w:val="auto"/>
                <w:kern w:val="0"/>
                <w:sz w:val="18"/>
                <w:szCs w:val="18"/>
                <w:vertAlign w:val="baseline"/>
                <w:lang w:val="en-US" w:eastAsia="zh-CN" w:bidi="ar"/>
              </w:rPr>
              <w:t>）；</w:t>
            </w:r>
          </w:p>
          <w:p w14:paraId="03B1464D">
            <w:pPr>
              <w:keepNext w:val="0"/>
              <w:keepLines w:val="0"/>
              <w:widowControl/>
              <w:suppressLineNumbers w:val="0"/>
              <w:ind w:left="360" w:hanging="360" w:hangingChars="200"/>
              <w:jc w:val="both"/>
              <w:rPr>
                <w:rFonts w:hint="eastAsia" w:ascii="宋体" w:hAnsi="宋体" w:eastAsia="宋体" w:cs="宋体"/>
                <w:color w:val="auto"/>
                <w:kern w:val="0"/>
                <w:sz w:val="18"/>
                <w:szCs w:val="18"/>
                <w:vertAlign w:val="baseline"/>
                <w:lang w:val="en-US" w:eastAsia="zh-CN" w:bidi="ar"/>
              </w:rPr>
            </w:pPr>
            <w:r>
              <w:rPr>
                <w:rFonts w:hint="default" w:ascii="宋体" w:hAnsi="宋体" w:eastAsia="宋体" w:cs="宋体"/>
                <w:color w:val="auto"/>
                <w:kern w:val="0"/>
                <w:sz w:val="18"/>
                <w:szCs w:val="18"/>
                <w:vertAlign w:val="baseline"/>
                <w:lang w:val="en-US" w:eastAsia="zh-CN" w:bidi="ar"/>
              </w:rPr>
              <w:t>▪</w:t>
            </w:r>
            <w:r>
              <w:rPr>
                <w:rFonts w:hint="eastAsia" w:ascii="宋体" w:hAnsi="宋体" w:eastAsia="宋体" w:cs="宋体"/>
                <w:color w:val="auto"/>
                <w:kern w:val="0"/>
                <w:sz w:val="18"/>
                <w:szCs w:val="18"/>
                <w:vertAlign w:val="baseline"/>
                <w:lang w:val="en-US" w:eastAsia="zh-CN" w:bidi="ar"/>
              </w:rPr>
              <w:t xml:space="preserve">  </w:t>
            </w:r>
            <w:r>
              <w:rPr>
                <w:rFonts w:hint="eastAsia" w:ascii="宋体" w:hAnsi="宋体" w:cs="宋体"/>
                <w:color w:val="auto"/>
                <w:kern w:val="0"/>
                <w:sz w:val="18"/>
                <w:szCs w:val="18"/>
                <w:vertAlign w:val="baseline"/>
                <w:lang w:val="en-US" w:eastAsia="zh-CN" w:bidi="ar"/>
              </w:rPr>
              <w:t>相关方结算凭证（</w:t>
            </w:r>
            <w:r>
              <w:rPr>
                <w:rFonts w:hint="eastAsia" w:ascii="宋体" w:hAnsi="宋体" w:eastAsia="宋体" w:cs="宋体"/>
                <w:color w:val="auto"/>
                <w:kern w:val="0"/>
                <w:sz w:val="18"/>
                <w:szCs w:val="18"/>
                <w:vertAlign w:val="baseline"/>
                <w:lang w:val="en-US" w:eastAsia="zh-CN" w:bidi="ar"/>
              </w:rPr>
              <w:t>如是，请具体填报时，采用在</w:t>
            </w:r>
          </w:p>
          <w:p w14:paraId="1F8BC970">
            <w:pPr>
              <w:keepNext w:val="0"/>
              <w:keepLines w:val="0"/>
              <w:widowControl/>
              <w:suppressLineNumbers w:val="0"/>
              <w:ind w:left="358" w:leftChars="85" w:hanging="180" w:hangingChars="100"/>
              <w:jc w:val="left"/>
              <w:rPr>
                <w:rFonts w:hint="eastAsia" w:ascii="宋体" w:hAnsi="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表下加备注的方式</w:t>
            </w:r>
            <w:r>
              <w:rPr>
                <w:rFonts w:hint="eastAsia" w:ascii="宋体" w:hAnsi="宋体" w:cs="宋体"/>
                <w:color w:val="auto"/>
                <w:kern w:val="0"/>
                <w:sz w:val="18"/>
                <w:szCs w:val="18"/>
                <w:vertAlign w:val="baseline"/>
                <w:lang w:val="en-US" w:eastAsia="zh-CN" w:bidi="ar"/>
              </w:rPr>
              <w:t>填写如何确保供应商数据质</w:t>
            </w:r>
          </w:p>
          <w:p w14:paraId="65DA56C6">
            <w:pPr>
              <w:keepNext w:val="0"/>
              <w:keepLines w:val="0"/>
              <w:widowControl/>
              <w:suppressLineNumbers w:val="0"/>
              <w:ind w:left="358" w:leftChars="85" w:hanging="180" w:hangingChars="100"/>
              <w:jc w:val="both"/>
              <w:rPr>
                <w:rFonts w:hint="eastAsia" w:ascii="宋体" w:hAnsi="宋体" w:cs="宋体"/>
                <w:color w:val="auto"/>
                <w:kern w:val="0"/>
                <w:sz w:val="18"/>
                <w:szCs w:val="18"/>
                <w:vertAlign w:val="baseline"/>
                <w:lang w:val="en-US" w:eastAsia="zh-CN" w:bidi="ar"/>
              </w:rPr>
            </w:pPr>
            <w:r>
              <w:rPr>
                <w:rFonts w:hint="eastAsia" w:ascii="宋体" w:hAnsi="宋体" w:cs="宋体"/>
                <w:color w:val="auto"/>
                <w:kern w:val="0"/>
                <w:sz w:val="18"/>
                <w:szCs w:val="18"/>
                <w:vertAlign w:val="baseline"/>
                <w:lang w:val="en-US" w:eastAsia="zh-CN" w:bidi="ar"/>
              </w:rPr>
              <w:t>量）；</w:t>
            </w:r>
          </w:p>
          <w:p w14:paraId="484B2F2F">
            <w:pPr>
              <w:keepNext w:val="0"/>
              <w:keepLines w:val="0"/>
              <w:widowControl/>
              <w:suppressLineNumbers w:val="0"/>
              <w:ind w:left="360" w:hanging="360" w:hangingChars="200"/>
              <w:jc w:val="both"/>
              <w:rPr>
                <w:rFonts w:hint="eastAsia" w:ascii="宋体" w:hAnsi="宋体" w:eastAsia="宋体" w:cs="宋体"/>
                <w:color w:val="auto"/>
                <w:kern w:val="0"/>
                <w:sz w:val="18"/>
                <w:szCs w:val="18"/>
                <w:vertAlign w:val="baseline"/>
                <w:lang w:val="en-US" w:eastAsia="zh-CN" w:bidi="ar"/>
              </w:rPr>
            </w:pPr>
            <w:r>
              <w:rPr>
                <w:rFonts w:hint="default" w:ascii="宋体" w:hAnsi="宋体" w:eastAsia="宋体" w:cs="宋体"/>
                <w:color w:val="auto"/>
                <w:kern w:val="0"/>
                <w:sz w:val="18"/>
                <w:szCs w:val="18"/>
                <w:vertAlign w:val="baseline"/>
                <w:lang w:val="en-US" w:eastAsia="zh-CN" w:bidi="ar"/>
              </w:rPr>
              <w:t>▪</w:t>
            </w:r>
            <w:r>
              <w:rPr>
                <w:rFonts w:hint="eastAsia" w:ascii="宋体" w:hAnsi="宋体" w:eastAsia="宋体" w:cs="宋体"/>
                <w:color w:val="auto"/>
                <w:kern w:val="0"/>
                <w:sz w:val="18"/>
                <w:szCs w:val="18"/>
                <w:vertAlign w:val="baseline"/>
                <w:lang w:val="en-US" w:eastAsia="zh-CN" w:bidi="ar"/>
              </w:rPr>
              <w:t xml:space="preserve">  </w:t>
            </w:r>
            <w:r>
              <w:rPr>
                <w:rFonts w:hint="eastAsia" w:ascii="宋体" w:hAnsi="宋体" w:cs="宋体"/>
                <w:color w:val="auto"/>
                <w:kern w:val="0"/>
                <w:sz w:val="18"/>
                <w:szCs w:val="18"/>
                <w:vertAlign w:val="baseline"/>
                <w:lang w:val="en-US" w:eastAsia="zh-CN" w:bidi="ar"/>
              </w:rPr>
              <w:t>其他方式（如是，</w:t>
            </w:r>
            <w:r>
              <w:rPr>
                <w:rFonts w:hint="eastAsia" w:ascii="宋体" w:hAnsi="宋体" w:eastAsia="宋体" w:cs="宋体"/>
                <w:color w:val="auto"/>
                <w:kern w:val="0"/>
                <w:sz w:val="18"/>
                <w:szCs w:val="18"/>
                <w:vertAlign w:val="baseline"/>
                <w:lang w:val="en-US" w:eastAsia="zh-CN" w:bidi="ar"/>
              </w:rPr>
              <w:t>请具体填报时，采用在表下加</w:t>
            </w:r>
          </w:p>
          <w:p w14:paraId="22E57B7E">
            <w:pPr>
              <w:keepNext w:val="0"/>
              <w:keepLines w:val="0"/>
              <w:widowControl/>
              <w:suppressLineNumbers w:val="0"/>
              <w:ind w:firstLine="180" w:firstLineChars="100"/>
              <w:jc w:val="left"/>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备注的方式</w:t>
            </w:r>
            <w:r>
              <w:rPr>
                <w:rFonts w:hint="eastAsia" w:ascii="宋体" w:hAnsi="宋体" w:cs="宋体"/>
                <w:color w:val="auto"/>
                <w:kern w:val="0"/>
                <w:sz w:val="18"/>
                <w:szCs w:val="18"/>
                <w:vertAlign w:val="baseline"/>
                <w:lang w:val="en-US" w:eastAsia="zh-CN" w:bidi="ar"/>
              </w:rPr>
              <w:t>详细描述）</w:t>
            </w:r>
          </w:p>
        </w:tc>
        <w:tc>
          <w:tcPr>
            <w:tcW w:w="4702" w:type="dxa"/>
            <w:gridSpan w:val="5"/>
            <w:vAlign w:val="center"/>
          </w:tcPr>
          <w:p w14:paraId="6CD7BE5A">
            <w:pPr>
              <w:keepNext w:val="0"/>
              <w:keepLines w:val="0"/>
              <w:widowControl/>
              <w:suppressLineNumbers w:val="0"/>
              <w:jc w:val="center"/>
              <w:rPr>
                <w:rFonts w:hint="default" w:ascii="宋体" w:hAnsi="宋体" w:eastAsia="宋体" w:cs="宋体"/>
                <w:color w:val="auto"/>
                <w:kern w:val="0"/>
                <w:sz w:val="18"/>
                <w:szCs w:val="18"/>
                <w:vertAlign w:val="baseline"/>
                <w:lang w:val="en-US" w:eastAsia="zh-CN" w:bidi="ar"/>
              </w:rPr>
            </w:pPr>
            <w:r>
              <w:rPr>
                <w:rFonts w:hint="eastAsia" w:ascii="宋体" w:hAnsi="宋体" w:cs="宋体"/>
                <w:color w:val="auto"/>
                <w:kern w:val="0"/>
                <w:sz w:val="18"/>
                <w:szCs w:val="18"/>
                <w:vertAlign w:val="baseline"/>
                <w:lang w:val="en-US" w:eastAsia="zh-CN" w:bidi="ar"/>
              </w:rPr>
              <w:t>测量设备（适用于数据获取方式来源于实测值）</w:t>
            </w:r>
          </w:p>
        </w:tc>
        <w:tc>
          <w:tcPr>
            <w:tcW w:w="926" w:type="dxa"/>
            <w:vMerge w:val="restart"/>
            <w:vAlign w:val="center"/>
          </w:tcPr>
          <w:p w14:paraId="144E07B6">
            <w:pPr>
              <w:keepNext w:val="0"/>
              <w:keepLines w:val="0"/>
              <w:widowControl/>
              <w:suppressLineNumbers w:val="0"/>
              <w:jc w:val="center"/>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数据记录频次</w:t>
            </w:r>
          </w:p>
        </w:tc>
        <w:tc>
          <w:tcPr>
            <w:tcW w:w="1249" w:type="dxa"/>
            <w:vMerge w:val="restart"/>
            <w:vAlign w:val="center"/>
          </w:tcPr>
          <w:p w14:paraId="206308D7">
            <w:pPr>
              <w:keepNext w:val="0"/>
              <w:keepLines w:val="0"/>
              <w:widowControl/>
              <w:suppressLineNumbers w:val="0"/>
              <w:jc w:val="center"/>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数据缺失时的处理方式</w:t>
            </w:r>
          </w:p>
        </w:tc>
        <w:tc>
          <w:tcPr>
            <w:tcW w:w="1013" w:type="dxa"/>
            <w:vMerge w:val="restart"/>
            <w:vAlign w:val="center"/>
          </w:tcPr>
          <w:p w14:paraId="2E0AF664">
            <w:pPr>
              <w:keepNext w:val="0"/>
              <w:keepLines w:val="0"/>
              <w:widowControl/>
              <w:suppressLineNumbers w:val="0"/>
              <w:jc w:val="center"/>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数据获取负责部门</w:t>
            </w:r>
          </w:p>
        </w:tc>
      </w:tr>
      <w:tr w14:paraId="1D065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trPr>
        <w:tc>
          <w:tcPr>
            <w:tcW w:w="1660" w:type="dxa"/>
            <w:vMerge w:val="continue"/>
            <w:vAlign w:val="center"/>
          </w:tcPr>
          <w:p w14:paraId="4CDEBA73">
            <w:pPr>
              <w:keepNext w:val="0"/>
              <w:keepLines w:val="0"/>
              <w:widowControl/>
              <w:suppressLineNumbers w:val="0"/>
              <w:jc w:val="center"/>
              <w:rPr>
                <w:rFonts w:hint="eastAsia" w:ascii="宋体" w:hAnsi="宋体" w:cs="宋体"/>
                <w:color w:val="auto"/>
                <w:kern w:val="0"/>
                <w:sz w:val="18"/>
                <w:szCs w:val="18"/>
                <w:vertAlign w:val="baseline"/>
                <w:lang w:val="en-US" w:eastAsia="zh-CN" w:bidi="ar"/>
              </w:rPr>
            </w:pPr>
          </w:p>
        </w:tc>
        <w:tc>
          <w:tcPr>
            <w:tcW w:w="1164" w:type="dxa"/>
            <w:vMerge w:val="continue"/>
            <w:vAlign w:val="center"/>
          </w:tcPr>
          <w:p w14:paraId="761A144C">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4166" w:type="dxa"/>
            <w:vMerge w:val="continue"/>
            <w:vAlign w:val="center"/>
          </w:tcPr>
          <w:p w14:paraId="56AB05FC">
            <w:pPr>
              <w:keepNext w:val="0"/>
              <w:keepLines w:val="0"/>
              <w:widowControl/>
              <w:suppressLineNumbers w:val="0"/>
              <w:ind w:firstLine="180" w:firstLineChars="100"/>
              <w:jc w:val="left"/>
              <w:rPr>
                <w:rFonts w:hint="eastAsia" w:ascii="宋体" w:hAnsi="宋体" w:eastAsia="宋体" w:cs="宋体"/>
                <w:color w:val="auto"/>
                <w:kern w:val="0"/>
                <w:sz w:val="18"/>
                <w:szCs w:val="18"/>
                <w:vertAlign w:val="baseline"/>
                <w:lang w:val="en-US" w:eastAsia="zh-CN" w:bidi="ar"/>
              </w:rPr>
            </w:pPr>
          </w:p>
        </w:tc>
        <w:tc>
          <w:tcPr>
            <w:tcW w:w="961" w:type="dxa"/>
            <w:shd w:val="clear" w:color="auto" w:fill="auto"/>
            <w:vAlign w:val="center"/>
          </w:tcPr>
          <w:p w14:paraId="3A1CB290">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监测设备及型号</w:t>
            </w:r>
          </w:p>
        </w:tc>
        <w:tc>
          <w:tcPr>
            <w:tcW w:w="986" w:type="dxa"/>
            <w:shd w:val="clear" w:color="auto" w:fill="auto"/>
            <w:vAlign w:val="center"/>
          </w:tcPr>
          <w:p w14:paraId="1A52FB85">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监测设备</w:t>
            </w:r>
            <w:r>
              <w:rPr>
                <w:rFonts w:hint="eastAsia" w:ascii="宋体" w:hAnsi="宋体" w:cs="宋体"/>
                <w:color w:val="auto"/>
                <w:kern w:val="0"/>
                <w:sz w:val="18"/>
                <w:szCs w:val="18"/>
                <w:vertAlign w:val="baseline"/>
                <w:lang w:val="en-US" w:eastAsia="zh-CN" w:bidi="ar"/>
              </w:rPr>
              <w:t>安装位置</w:t>
            </w:r>
          </w:p>
        </w:tc>
        <w:tc>
          <w:tcPr>
            <w:tcW w:w="614" w:type="dxa"/>
            <w:shd w:val="clear" w:color="auto" w:fill="auto"/>
            <w:vAlign w:val="center"/>
          </w:tcPr>
          <w:p w14:paraId="08BFC708">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监测</w:t>
            </w:r>
          </w:p>
          <w:p w14:paraId="54CB5E22">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cs="宋体"/>
                <w:color w:val="auto"/>
                <w:kern w:val="0"/>
                <w:sz w:val="18"/>
                <w:szCs w:val="18"/>
                <w:vertAlign w:val="baseline"/>
                <w:lang w:val="en-US" w:eastAsia="zh-CN" w:bidi="ar"/>
              </w:rPr>
              <w:t>频次</w:t>
            </w:r>
          </w:p>
        </w:tc>
        <w:tc>
          <w:tcPr>
            <w:tcW w:w="841" w:type="dxa"/>
            <w:shd w:val="clear" w:color="auto" w:fill="auto"/>
            <w:vAlign w:val="center"/>
          </w:tcPr>
          <w:p w14:paraId="6E55B09D">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监测设备</w:t>
            </w:r>
            <w:r>
              <w:rPr>
                <w:rFonts w:hint="eastAsia" w:ascii="宋体" w:hAnsi="宋体" w:cs="宋体"/>
                <w:color w:val="auto"/>
                <w:kern w:val="0"/>
                <w:sz w:val="18"/>
                <w:szCs w:val="18"/>
                <w:vertAlign w:val="baseline"/>
                <w:lang w:val="en-US" w:eastAsia="zh-CN" w:bidi="ar"/>
              </w:rPr>
              <w:t>精度</w:t>
            </w:r>
          </w:p>
        </w:tc>
        <w:tc>
          <w:tcPr>
            <w:tcW w:w="1300" w:type="dxa"/>
            <w:shd w:val="clear" w:color="auto" w:fill="auto"/>
            <w:vAlign w:val="center"/>
          </w:tcPr>
          <w:p w14:paraId="4C635CCF">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规定的监测设备</w:t>
            </w:r>
            <w:r>
              <w:rPr>
                <w:rFonts w:hint="eastAsia" w:ascii="宋体" w:hAnsi="宋体" w:cs="宋体"/>
                <w:color w:val="auto"/>
                <w:kern w:val="0"/>
                <w:sz w:val="18"/>
                <w:szCs w:val="18"/>
                <w:vertAlign w:val="baseline"/>
                <w:lang w:val="en-US" w:eastAsia="zh-CN" w:bidi="ar"/>
              </w:rPr>
              <w:t>校准频次</w:t>
            </w:r>
          </w:p>
        </w:tc>
        <w:tc>
          <w:tcPr>
            <w:tcW w:w="926" w:type="dxa"/>
            <w:vMerge w:val="continue"/>
            <w:vAlign w:val="center"/>
          </w:tcPr>
          <w:p w14:paraId="2C328D07">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249" w:type="dxa"/>
            <w:vMerge w:val="continue"/>
            <w:vAlign w:val="center"/>
          </w:tcPr>
          <w:p w14:paraId="7AB3B342">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013" w:type="dxa"/>
            <w:vMerge w:val="continue"/>
            <w:vAlign w:val="center"/>
          </w:tcPr>
          <w:p w14:paraId="060D472E">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r>
      <w:tr w14:paraId="6BA91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60" w:type="dxa"/>
          </w:tcPr>
          <w:p w14:paraId="33280E43">
            <w:pPr>
              <w:keepNext w:val="0"/>
              <w:keepLines w:val="0"/>
              <w:widowControl/>
              <w:suppressLineNumbers w:val="0"/>
              <w:jc w:val="left"/>
              <w:rPr>
                <w:rFonts w:hint="default" w:ascii="宋体" w:hAnsi="宋体" w:eastAsia="宋体" w:cs="宋体"/>
                <w:color w:val="auto"/>
                <w:kern w:val="0"/>
                <w:sz w:val="18"/>
                <w:szCs w:val="18"/>
                <w:vertAlign w:val="baseline"/>
                <w:lang w:val="en-US" w:eastAsia="zh-CN" w:bidi="ar"/>
              </w:rPr>
            </w:pPr>
            <w:r>
              <w:rPr>
                <w:rFonts w:hint="eastAsia" w:ascii="宋体" w:hAnsi="宋体" w:cs="宋体"/>
                <w:color w:val="auto"/>
                <w:kern w:val="0"/>
                <w:sz w:val="18"/>
                <w:szCs w:val="18"/>
                <w:vertAlign w:val="baseline"/>
                <w:lang w:val="en-US" w:eastAsia="zh-CN" w:bidi="ar"/>
              </w:rPr>
              <w:t>购入电量</w:t>
            </w:r>
          </w:p>
        </w:tc>
        <w:tc>
          <w:tcPr>
            <w:tcW w:w="1164" w:type="dxa"/>
          </w:tcPr>
          <w:p w14:paraId="033AD325">
            <w:pPr>
              <w:keepNext w:val="0"/>
              <w:keepLines w:val="0"/>
              <w:widowControl/>
              <w:suppressLineNumbers w:val="0"/>
              <w:jc w:val="center"/>
              <w:rPr>
                <w:rFonts w:hint="default" w:ascii="宋体" w:hAnsi="宋体" w:eastAsia="宋体" w:cs="宋体"/>
                <w:color w:val="auto"/>
                <w:kern w:val="0"/>
                <w:sz w:val="18"/>
                <w:szCs w:val="18"/>
                <w:vertAlign w:val="baseline"/>
                <w:lang w:val="en-US" w:eastAsia="zh-CN" w:bidi="ar"/>
              </w:rPr>
            </w:pPr>
            <w:r>
              <w:rPr>
                <w:rFonts w:hint="default" w:ascii="Times New Roman" w:hAnsi="Times New Roman" w:cs="Times New Roman"/>
                <w:color w:val="auto"/>
                <w:kern w:val="0"/>
                <w:sz w:val="18"/>
                <w:szCs w:val="18"/>
                <w:vertAlign w:val="baseline"/>
                <w:lang w:val="en-US" w:eastAsia="zh-CN" w:bidi="ar"/>
              </w:rPr>
              <w:t>MWh</w:t>
            </w:r>
          </w:p>
        </w:tc>
        <w:tc>
          <w:tcPr>
            <w:tcW w:w="4166" w:type="dxa"/>
          </w:tcPr>
          <w:p w14:paraId="5FE8B163">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61" w:type="dxa"/>
          </w:tcPr>
          <w:p w14:paraId="416EBC3F">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86" w:type="dxa"/>
          </w:tcPr>
          <w:p w14:paraId="383777BC">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614" w:type="dxa"/>
          </w:tcPr>
          <w:p w14:paraId="5F6C0234">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841" w:type="dxa"/>
          </w:tcPr>
          <w:p w14:paraId="326C075C">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300" w:type="dxa"/>
          </w:tcPr>
          <w:p w14:paraId="3FE79030">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26" w:type="dxa"/>
          </w:tcPr>
          <w:p w14:paraId="6B93D568">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249" w:type="dxa"/>
          </w:tcPr>
          <w:p w14:paraId="50E6FC5A">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013" w:type="dxa"/>
          </w:tcPr>
          <w:p w14:paraId="12D35DB7">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r>
      <w:tr w14:paraId="098B2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60" w:type="dxa"/>
          </w:tcPr>
          <w:p w14:paraId="4646B20F">
            <w:pPr>
              <w:keepNext w:val="0"/>
              <w:keepLines w:val="0"/>
              <w:widowControl/>
              <w:suppressLineNumbers w:val="0"/>
              <w:jc w:val="left"/>
              <w:rPr>
                <w:rFonts w:hint="default" w:ascii="宋体" w:hAnsi="宋体" w:eastAsia="宋体" w:cs="宋体"/>
                <w:color w:val="auto"/>
                <w:kern w:val="0"/>
                <w:sz w:val="18"/>
                <w:szCs w:val="18"/>
                <w:vertAlign w:val="baseline"/>
                <w:lang w:val="en-US" w:eastAsia="zh-CN" w:bidi="ar"/>
              </w:rPr>
            </w:pPr>
            <w:r>
              <w:rPr>
                <w:rFonts w:hint="eastAsia" w:ascii="宋体" w:hAnsi="宋体" w:cs="宋体"/>
                <w:color w:val="auto"/>
                <w:kern w:val="0"/>
                <w:sz w:val="18"/>
                <w:szCs w:val="18"/>
                <w:vertAlign w:val="baseline"/>
                <w:lang w:val="en-US" w:eastAsia="zh-CN" w:bidi="ar"/>
              </w:rPr>
              <w:t>购入电力排放因子</w:t>
            </w:r>
          </w:p>
        </w:tc>
        <w:tc>
          <w:tcPr>
            <w:tcW w:w="1164" w:type="dxa"/>
          </w:tcPr>
          <w:p w14:paraId="41D0BA11">
            <w:pPr>
              <w:keepNext w:val="0"/>
              <w:keepLines w:val="0"/>
              <w:widowControl/>
              <w:suppressLineNumbers w:val="0"/>
              <w:jc w:val="center"/>
              <w:rPr>
                <w:rFonts w:hint="default" w:ascii="宋体" w:hAnsi="宋体" w:eastAsia="宋体" w:cs="宋体"/>
                <w:color w:val="auto"/>
                <w:kern w:val="0"/>
                <w:sz w:val="18"/>
                <w:szCs w:val="18"/>
                <w:vertAlign w:val="baseline"/>
                <w:lang w:val="en-US" w:eastAsia="zh-CN" w:bidi="ar"/>
              </w:rPr>
            </w:pPr>
            <w:r>
              <w:rPr>
                <w:rFonts w:hint="eastAsia" w:ascii="Times New Roman" w:hAnsi="Times New Roman" w:cs="Times New Roman"/>
                <w:color w:val="auto"/>
                <w:kern w:val="0"/>
                <w:sz w:val="18"/>
                <w:szCs w:val="18"/>
                <w:vertAlign w:val="baseline"/>
                <w:lang w:val="en-US" w:eastAsia="zh-CN" w:bidi="ar"/>
              </w:rPr>
              <w:t>tCO</w:t>
            </w:r>
            <w:r>
              <w:rPr>
                <w:rFonts w:hint="default" w:ascii="Times New Roman" w:hAnsi="Times New Roman" w:cs="Times New Roman"/>
                <w:color w:val="auto"/>
                <w:kern w:val="0"/>
                <w:sz w:val="18"/>
                <w:szCs w:val="18"/>
                <w:vertAlign w:val="baseline"/>
                <w:lang w:val="en-US" w:eastAsia="zh-CN" w:bidi="ar"/>
              </w:rPr>
              <w:t>2</w:t>
            </w:r>
            <w:r>
              <w:rPr>
                <w:rFonts w:hint="eastAsia" w:ascii="Times New Roman" w:hAnsi="Times New Roman" w:cs="Times New Roman"/>
                <w:color w:val="auto"/>
                <w:kern w:val="0"/>
                <w:sz w:val="18"/>
                <w:szCs w:val="18"/>
                <w:vertAlign w:val="baseline"/>
                <w:lang w:val="en-US" w:eastAsia="zh-CN" w:bidi="ar"/>
              </w:rPr>
              <w:t>/</w:t>
            </w:r>
            <w:r>
              <w:rPr>
                <w:rFonts w:hint="default" w:ascii="Times New Roman" w:hAnsi="Times New Roman" w:cs="Times New Roman"/>
                <w:color w:val="auto"/>
                <w:kern w:val="0"/>
                <w:sz w:val="18"/>
                <w:szCs w:val="18"/>
                <w:vertAlign w:val="baseline"/>
                <w:lang w:val="en-US" w:eastAsia="zh-CN" w:bidi="ar"/>
              </w:rPr>
              <w:t>MWh</w:t>
            </w:r>
          </w:p>
        </w:tc>
        <w:tc>
          <w:tcPr>
            <w:tcW w:w="4166" w:type="dxa"/>
          </w:tcPr>
          <w:p w14:paraId="426DC7D8">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61" w:type="dxa"/>
          </w:tcPr>
          <w:p w14:paraId="6DC25B6D">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86" w:type="dxa"/>
          </w:tcPr>
          <w:p w14:paraId="7DF54A1B">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614" w:type="dxa"/>
          </w:tcPr>
          <w:p w14:paraId="13CD97D9">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841" w:type="dxa"/>
          </w:tcPr>
          <w:p w14:paraId="4B0A7CE5">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300" w:type="dxa"/>
          </w:tcPr>
          <w:p w14:paraId="09F5FDBD">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26" w:type="dxa"/>
          </w:tcPr>
          <w:p w14:paraId="55401603">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249" w:type="dxa"/>
          </w:tcPr>
          <w:p w14:paraId="1C40B9DC">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013" w:type="dxa"/>
          </w:tcPr>
          <w:p w14:paraId="45B5C190">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r>
      <w:tr w14:paraId="4D530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60" w:type="dxa"/>
          </w:tcPr>
          <w:p w14:paraId="3F3C3868">
            <w:pPr>
              <w:keepNext w:val="0"/>
              <w:keepLines w:val="0"/>
              <w:widowControl/>
              <w:suppressLineNumbers w:val="0"/>
              <w:jc w:val="left"/>
              <w:rPr>
                <w:rFonts w:hint="default" w:ascii="宋体" w:hAnsi="宋体" w:eastAsia="宋体" w:cs="宋体"/>
                <w:color w:val="auto"/>
                <w:kern w:val="0"/>
                <w:sz w:val="18"/>
                <w:szCs w:val="18"/>
                <w:vertAlign w:val="baseline"/>
                <w:lang w:val="en-US" w:eastAsia="zh-CN" w:bidi="ar"/>
              </w:rPr>
            </w:pPr>
            <w:r>
              <w:rPr>
                <w:rFonts w:hint="eastAsia" w:ascii="宋体" w:hAnsi="宋体" w:cs="宋体"/>
                <w:color w:val="auto"/>
                <w:kern w:val="0"/>
                <w:sz w:val="18"/>
                <w:szCs w:val="18"/>
                <w:vertAlign w:val="baseline"/>
                <w:lang w:val="en-US" w:eastAsia="zh-CN" w:bidi="ar"/>
              </w:rPr>
              <w:t>输出电量</w:t>
            </w:r>
          </w:p>
        </w:tc>
        <w:tc>
          <w:tcPr>
            <w:tcW w:w="1164" w:type="dxa"/>
            <w:shd w:val="clear" w:color="auto" w:fill="auto"/>
            <w:vAlign w:val="top"/>
          </w:tcPr>
          <w:p w14:paraId="5181BAD8">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default" w:ascii="Times New Roman" w:hAnsi="Times New Roman" w:cs="Times New Roman"/>
                <w:color w:val="auto"/>
                <w:kern w:val="0"/>
                <w:sz w:val="18"/>
                <w:szCs w:val="18"/>
                <w:vertAlign w:val="baseline"/>
                <w:lang w:val="en-US" w:eastAsia="zh-CN" w:bidi="ar"/>
              </w:rPr>
              <w:t>MWh</w:t>
            </w:r>
          </w:p>
        </w:tc>
        <w:tc>
          <w:tcPr>
            <w:tcW w:w="4166" w:type="dxa"/>
          </w:tcPr>
          <w:p w14:paraId="6F8BC5CD">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61" w:type="dxa"/>
          </w:tcPr>
          <w:p w14:paraId="4BCEB30A">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86" w:type="dxa"/>
          </w:tcPr>
          <w:p w14:paraId="61B48825">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614" w:type="dxa"/>
          </w:tcPr>
          <w:p w14:paraId="7C18D1F1">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841" w:type="dxa"/>
          </w:tcPr>
          <w:p w14:paraId="32A0FB9F">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300" w:type="dxa"/>
          </w:tcPr>
          <w:p w14:paraId="08B21EBD">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26" w:type="dxa"/>
          </w:tcPr>
          <w:p w14:paraId="31F3533D">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249" w:type="dxa"/>
          </w:tcPr>
          <w:p w14:paraId="6D2EF310">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013" w:type="dxa"/>
          </w:tcPr>
          <w:p w14:paraId="62FDA64D">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r>
      <w:tr w14:paraId="3CD12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60" w:type="dxa"/>
          </w:tcPr>
          <w:p w14:paraId="52E2B8A4">
            <w:pPr>
              <w:keepNext w:val="0"/>
              <w:keepLines w:val="0"/>
              <w:widowControl/>
              <w:suppressLineNumbers w:val="0"/>
              <w:jc w:val="left"/>
              <w:rPr>
                <w:rFonts w:hint="default" w:ascii="宋体" w:hAnsi="宋体" w:eastAsia="宋体" w:cs="宋体"/>
                <w:color w:val="auto"/>
                <w:kern w:val="0"/>
                <w:sz w:val="18"/>
                <w:szCs w:val="18"/>
                <w:vertAlign w:val="baseline"/>
                <w:lang w:val="en-US" w:eastAsia="zh-CN" w:bidi="ar"/>
              </w:rPr>
            </w:pPr>
            <w:r>
              <w:rPr>
                <w:rFonts w:hint="eastAsia" w:ascii="宋体" w:hAnsi="宋体" w:cs="宋体"/>
                <w:color w:val="auto"/>
                <w:kern w:val="0"/>
                <w:sz w:val="18"/>
                <w:szCs w:val="18"/>
                <w:vertAlign w:val="baseline"/>
                <w:lang w:val="en-US" w:eastAsia="zh-CN" w:bidi="ar"/>
              </w:rPr>
              <w:t>输出电力排放因子</w:t>
            </w:r>
          </w:p>
        </w:tc>
        <w:tc>
          <w:tcPr>
            <w:tcW w:w="1164" w:type="dxa"/>
            <w:shd w:val="clear" w:color="auto" w:fill="auto"/>
            <w:vAlign w:val="top"/>
          </w:tcPr>
          <w:p w14:paraId="5B43FB4C">
            <w:pPr>
              <w:keepNext w:val="0"/>
              <w:keepLines w:val="0"/>
              <w:widowControl/>
              <w:suppressLineNumbers w:val="0"/>
              <w:jc w:val="center"/>
              <w:rPr>
                <w:rFonts w:hint="default" w:ascii="宋体" w:hAnsi="宋体" w:eastAsia="宋体" w:cs="宋体"/>
                <w:color w:val="auto"/>
                <w:kern w:val="0"/>
                <w:sz w:val="18"/>
                <w:szCs w:val="18"/>
                <w:vertAlign w:val="baseline"/>
                <w:lang w:val="en-US" w:eastAsia="zh-CN" w:bidi="ar"/>
              </w:rPr>
            </w:pPr>
            <w:r>
              <w:rPr>
                <w:rFonts w:hint="eastAsia" w:ascii="Times New Roman" w:hAnsi="Times New Roman" w:cs="Times New Roman"/>
                <w:color w:val="auto"/>
                <w:kern w:val="0"/>
                <w:sz w:val="18"/>
                <w:szCs w:val="18"/>
                <w:vertAlign w:val="baseline"/>
                <w:lang w:val="en-US" w:eastAsia="zh-CN" w:bidi="ar"/>
              </w:rPr>
              <w:t>tCO</w:t>
            </w:r>
            <w:r>
              <w:rPr>
                <w:rFonts w:hint="default" w:ascii="Times New Roman" w:hAnsi="Times New Roman" w:cs="Times New Roman"/>
                <w:color w:val="auto"/>
                <w:kern w:val="0"/>
                <w:sz w:val="18"/>
                <w:szCs w:val="18"/>
                <w:vertAlign w:val="baseline"/>
                <w:lang w:val="en-US" w:eastAsia="zh-CN" w:bidi="ar"/>
              </w:rPr>
              <w:t>2</w:t>
            </w:r>
            <w:r>
              <w:rPr>
                <w:rFonts w:hint="eastAsia" w:ascii="Times New Roman" w:hAnsi="Times New Roman" w:cs="Times New Roman"/>
                <w:color w:val="auto"/>
                <w:kern w:val="0"/>
                <w:sz w:val="18"/>
                <w:szCs w:val="18"/>
                <w:vertAlign w:val="baseline"/>
                <w:lang w:val="en-US" w:eastAsia="zh-CN" w:bidi="ar"/>
              </w:rPr>
              <w:t>/</w:t>
            </w:r>
            <w:r>
              <w:rPr>
                <w:rFonts w:hint="default" w:ascii="Times New Roman" w:hAnsi="Times New Roman" w:cs="Times New Roman"/>
                <w:color w:val="auto"/>
                <w:kern w:val="0"/>
                <w:sz w:val="18"/>
                <w:szCs w:val="18"/>
                <w:vertAlign w:val="baseline"/>
                <w:lang w:val="en-US" w:eastAsia="zh-CN" w:bidi="ar"/>
              </w:rPr>
              <w:t>MWh</w:t>
            </w:r>
          </w:p>
        </w:tc>
        <w:tc>
          <w:tcPr>
            <w:tcW w:w="4166" w:type="dxa"/>
          </w:tcPr>
          <w:p w14:paraId="529A40A0">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61" w:type="dxa"/>
          </w:tcPr>
          <w:p w14:paraId="72F37CE0">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86" w:type="dxa"/>
          </w:tcPr>
          <w:p w14:paraId="1BF168D7">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614" w:type="dxa"/>
          </w:tcPr>
          <w:p w14:paraId="37783745">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841" w:type="dxa"/>
          </w:tcPr>
          <w:p w14:paraId="73DF68E5">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300" w:type="dxa"/>
          </w:tcPr>
          <w:p w14:paraId="46B23308">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26" w:type="dxa"/>
          </w:tcPr>
          <w:p w14:paraId="40FD81CF">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249" w:type="dxa"/>
          </w:tcPr>
          <w:p w14:paraId="1CA22522">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013" w:type="dxa"/>
          </w:tcPr>
          <w:p w14:paraId="11BE689E">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r>
      <w:tr w14:paraId="1A63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60" w:type="dxa"/>
            <w:shd w:val="clear" w:color="auto" w:fill="auto"/>
            <w:vAlign w:val="top"/>
          </w:tcPr>
          <w:p w14:paraId="186B3EEE">
            <w:pPr>
              <w:keepNext w:val="0"/>
              <w:keepLines w:val="0"/>
              <w:widowControl/>
              <w:suppressLineNumbers w:val="0"/>
              <w:jc w:val="left"/>
              <w:rPr>
                <w:rFonts w:hint="default" w:ascii="宋体" w:hAnsi="宋体" w:eastAsia="宋体" w:cs="宋体"/>
                <w:color w:val="auto"/>
                <w:kern w:val="0"/>
                <w:sz w:val="18"/>
                <w:szCs w:val="18"/>
                <w:vertAlign w:val="baseline"/>
                <w:lang w:val="en-US" w:eastAsia="zh-CN" w:bidi="ar"/>
              </w:rPr>
            </w:pPr>
            <w:r>
              <w:rPr>
                <w:rFonts w:hint="eastAsia" w:ascii="宋体" w:hAnsi="宋体" w:cs="宋体"/>
                <w:color w:val="auto"/>
                <w:kern w:val="0"/>
                <w:sz w:val="18"/>
                <w:szCs w:val="18"/>
                <w:vertAlign w:val="baseline"/>
                <w:lang w:val="en-US" w:eastAsia="zh-CN" w:bidi="ar"/>
              </w:rPr>
              <w:t>购入热量</w:t>
            </w:r>
          </w:p>
        </w:tc>
        <w:tc>
          <w:tcPr>
            <w:tcW w:w="1164" w:type="dxa"/>
            <w:shd w:val="clear" w:color="auto" w:fill="auto"/>
            <w:vAlign w:val="top"/>
          </w:tcPr>
          <w:p w14:paraId="1DF105CE">
            <w:pPr>
              <w:keepNext w:val="0"/>
              <w:keepLines w:val="0"/>
              <w:widowControl/>
              <w:suppressLineNumbers w:val="0"/>
              <w:jc w:val="center"/>
              <w:rPr>
                <w:rFonts w:hint="default" w:ascii="Times New Roman" w:hAnsi="Times New Roman" w:eastAsia="宋体" w:cs="Times New Roman"/>
                <w:color w:val="auto"/>
                <w:kern w:val="0"/>
                <w:sz w:val="18"/>
                <w:szCs w:val="18"/>
                <w:vertAlign w:val="baseline"/>
                <w:lang w:val="en-US" w:eastAsia="zh-CN" w:bidi="ar"/>
              </w:rPr>
            </w:pPr>
            <w:r>
              <w:rPr>
                <w:rFonts w:hint="default" w:ascii="Times New Roman" w:hAnsi="Times New Roman" w:cs="Times New Roman"/>
                <w:color w:val="auto"/>
                <w:kern w:val="0"/>
                <w:sz w:val="18"/>
                <w:szCs w:val="18"/>
                <w:vertAlign w:val="baseline"/>
                <w:lang w:val="en-US" w:eastAsia="zh-CN" w:bidi="ar"/>
              </w:rPr>
              <w:t>GJ</w:t>
            </w:r>
          </w:p>
        </w:tc>
        <w:tc>
          <w:tcPr>
            <w:tcW w:w="4166" w:type="dxa"/>
            <w:shd w:val="clear" w:color="auto" w:fill="auto"/>
            <w:vAlign w:val="top"/>
          </w:tcPr>
          <w:p w14:paraId="7F241320">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61" w:type="dxa"/>
            <w:shd w:val="clear" w:color="auto" w:fill="auto"/>
            <w:vAlign w:val="top"/>
          </w:tcPr>
          <w:p w14:paraId="605523E6">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86" w:type="dxa"/>
            <w:shd w:val="clear" w:color="auto" w:fill="auto"/>
            <w:vAlign w:val="top"/>
          </w:tcPr>
          <w:p w14:paraId="28F78339">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614" w:type="dxa"/>
            <w:shd w:val="clear" w:color="auto" w:fill="auto"/>
            <w:vAlign w:val="top"/>
          </w:tcPr>
          <w:p w14:paraId="1F284BE7">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841" w:type="dxa"/>
            <w:shd w:val="clear" w:color="auto" w:fill="auto"/>
            <w:vAlign w:val="top"/>
          </w:tcPr>
          <w:p w14:paraId="3462C764">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300" w:type="dxa"/>
            <w:shd w:val="clear" w:color="auto" w:fill="auto"/>
            <w:vAlign w:val="top"/>
          </w:tcPr>
          <w:p w14:paraId="6342AC00">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26" w:type="dxa"/>
            <w:shd w:val="clear" w:color="auto" w:fill="auto"/>
            <w:vAlign w:val="top"/>
          </w:tcPr>
          <w:p w14:paraId="7D767CEE">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249" w:type="dxa"/>
            <w:shd w:val="clear" w:color="auto" w:fill="auto"/>
            <w:vAlign w:val="top"/>
          </w:tcPr>
          <w:p w14:paraId="64C56D4A">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013" w:type="dxa"/>
            <w:shd w:val="clear" w:color="auto" w:fill="auto"/>
            <w:vAlign w:val="top"/>
          </w:tcPr>
          <w:p w14:paraId="6BE68DD0">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r>
      <w:tr w14:paraId="1B51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60" w:type="dxa"/>
            <w:shd w:val="clear" w:color="auto" w:fill="auto"/>
            <w:vAlign w:val="top"/>
          </w:tcPr>
          <w:p w14:paraId="4E58256A">
            <w:pPr>
              <w:keepNext w:val="0"/>
              <w:keepLines w:val="0"/>
              <w:widowControl/>
              <w:suppressLineNumbers w:val="0"/>
              <w:jc w:val="left"/>
              <w:rPr>
                <w:rFonts w:hint="default" w:ascii="宋体" w:hAnsi="宋体" w:eastAsia="宋体" w:cs="宋体"/>
                <w:color w:val="auto"/>
                <w:kern w:val="0"/>
                <w:sz w:val="18"/>
                <w:szCs w:val="18"/>
                <w:vertAlign w:val="baseline"/>
                <w:lang w:val="en-US" w:eastAsia="zh-CN" w:bidi="ar"/>
              </w:rPr>
            </w:pPr>
            <w:r>
              <w:rPr>
                <w:rFonts w:hint="eastAsia" w:ascii="宋体" w:hAnsi="宋体" w:cs="宋体"/>
                <w:color w:val="auto"/>
                <w:kern w:val="0"/>
                <w:sz w:val="18"/>
                <w:szCs w:val="18"/>
                <w:vertAlign w:val="baseline"/>
                <w:lang w:val="en-US" w:eastAsia="zh-CN" w:bidi="ar"/>
              </w:rPr>
              <w:t>购入热力排放因子</w:t>
            </w:r>
          </w:p>
        </w:tc>
        <w:tc>
          <w:tcPr>
            <w:tcW w:w="1164" w:type="dxa"/>
            <w:shd w:val="clear" w:color="auto" w:fill="auto"/>
            <w:vAlign w:val="top"/>
          </w:tcPr>
          <w:p w14:paraId="1237ED5E">
            <w:pPr>
              <w:keepNext w:val="0"/>
              <w:keepLines w:val="0"/>
              <w:widowControl/>
              <w:suppressLineNumbers w:val="0"/>
              <w:jc w:val="center"/>
              <w:rPr>
                <w:rFonts w:hint="default" w:ascii="Times New Roman" w:hAnsi="Times New Roman" w:eastAsia="宋体" w:cs="Times New Roman"/>
                <w:color w:val="auto"/>
                <w:kern w:val="0"/>
                <w:sz w:val="18"/>
                <w:szCs w:val="18"/>
                <w:vertAlign w:val="baseline"/>
                <w:lang w:val="en-US" w:eastAsia="zh-CN" w:bidi="ar"/>
              </w:rPr>
            </w:pPr>
            <w:r>
              <w:rPr>
                <w:rFonts w:hint="eastAsia" w:ascii="Times New Roman" w:hAnsi="Times New Roman" w:cs="Times New Roman"/>
                <w:color w:val="auto"/>
                <w:kern w:val="0"/>
                <w:sz w:val="18"/>
                <w:szCs w:val="18"/>
                <w:vertAlign w:val="baseline"/>
                <w:lang w:val="en-US" w:eastAsia="zh-CN" w:bidi="ar"/>
              </w:rPr>
              <w:t>tCO</w:t>
            </w:r>
            <w:r>
              <w:rPr>
                <w:rFonts w:hint="default" w:ascii="Times New Roman" w:hAnsi="Times New Roman" w:cs="Times New Roman"/>
                <w:color w:val="auto"/>
                <w:kern w:val="0"/>
                <w:sz w:val="18"/>
                <w:szCs w:val="18"/>
                <w:vertAlign w:val="baseline"/>
                <w:lang w:val="en-US" w:eastAsia="zh-CN" w:bidi="ar"/>
              </w:rPr>
              <w:t>2</w:t>
            </w:r>
            <w:r>
              <w:rPr>
                <w:rFonts w:hint="eastAsia" w:ascii="Times New Roman" w:hAnsi="Times New Roman" w:cs="Times New Roman"/>
                <w:color w:val="auto"/>
                <w:kern w:val="0"/>
                <w:sz w:val="18"/>
                <w:szCs w:val="18"/>
                <w:vertAlign w:val="baseline"/>
                <w:lang w:val="en-US" w:eastAsia="zh-CN" w:bidi="ar"/>
              </w:rPr>
              <w:t>/</w:t>
            </w:r>
          </w:p>
        </w:tc>
        <w:tc>
          <w:tcPr>
            <w:tcW w:w="4166" w:type="dxa"/>
            <w:shd w:val="clear" w:color="auto" w:fill="auto"/>
            <w:vAlign w:val="top"/>
          </w:tcPr>
          <w:p w14:paraId="038B7BBA">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61" w:type="dxa"/>
            <w:shd w:val="clear" w:color="auto" w:fill="auto"/>
            <w:vAlign w:val="top"/>
          </w:tcPr>
          <w:p w14:paraId="08F3E484">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86" w:type="dxa"/>
            <w:shd w:val="clear" w:color="auto" w:fill="auto"/>
            <w:vAlign w:val="top"/>
          </w:tcPr>
          <w:p w14:paraId="2EDA632C">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614" w:type="dxa"/>
            <w:shd w:val="clear" w:color="auto" w:fill="auto"/>
            <w:vAlign w:val="top"/>
          </w:tcPr>
          <w:p w14:paraId="777A0C9B">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841" w:type="dxa"/>
            <w:shd w:val="clear" w:color="auto" w:fill="auto"/>
            <w:vAlign w:val="top"/>
          </w:tcPr>
          <w:p w14:paraId="78065151">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300" w:type="dxa"/>
            <w:shd w:val="clear" w:color="auto" w:fill="auto"/>
            <w:vAlign w:val="top"/>
          </w:tcPr>
          <w:p w14:paraId="60C207BD">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26" w:type="dxa"/>
            <w:shd w:val="clear" w:color="auto" w:fill="auto"/>
            <w:vAlign w:val="top"/>
          </w:tcPr>
          <w:p w14:paraId="4DB68935">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249" w:type="dxa"/>
            <w:shd w:val="clear" w:color="auto" w:fill="auto"/>
            <w:vAlign w:val="top"/>
          </w:tcPr>
          <w:p w14:paraId="6F5B7C68">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013" w:type="dxa"/>
            <w:shd w:val="clear" w:color="auto" w:fill="auto"/>
            <w:vAlign w:val="top"/>
          </w:tcPr>
          <w:p w14:paraId="6483DD3B">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r>
      <w:tr w14:paraId="3A159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60" w:type="dxa"/>
            <w:shd w:val="clear" w:color="auto" w:fill="auto"/>
            <w:vAlign w:val="top"/>
          </w:tcPr>
          <w:p w14:paraId="2D0912A5">
            <w:pPr>
              <w:keepNext w:val="0"/>
              <w:keepLines w:val="0"/>
              <w:widowControl/>
              <w:suppressLineNumbers w:val="0"/>
              <w:jc w:val="left"/>
              <w:rPr>
                <w:rFonts w:hint="default" w:ascii="宋体" w:hAnsi="宋体" w:eastAsia="宋体" w:cs="宋体"/>
                <w:color w:val="auto"/>
                <w:kern w:val="0"/>
                <w:sz w:val="18"/>
                <w:szCs w:val="18"/>
                <w:vertAlign w:val="baseline"/>
                <w:lang w:val="en-US" w:eastAsia="zh-CN" w:bidi="ar"/>
              </w:rPr>
            </w:pPr>
            <w:r>
              <w:rPr>
                <w:rFonts w:hint="eastAsia" w:ascii="宋体" w:hAnsi="宋体" w:cs="宋体"/>
                <w:color w:val="auto"/>
                <w:kern w:val="0"/>
                <w:sz w:val="18"/>
                <w:szCs w:val="18"/>
                <w:vertAlign w:val="baseline"/>
                <w:lang w:val="en-US" w:eastAsia="zh-CN" w:bidi="ar"/>
              </w:rPr>
              <w:t>输出热量</w:t>
            </w:r>
          </w:p>
        </w:tc>
        <w:tc>
          <w:tcPr>
            <w:tcW w:w="1164" w:type="dxa"/>
            <w:shd w:val="clear" w:color="auto" w:fill="auto"/>
            <w:vAlign w:val="top"/>
          </w:tcPr>
          <w:p w14:paraId="176B9437">
            <w:pPr>
              <w:keepNext w:val="0"/>
              <w:keepLines w:val="0"/>
              <w:widowControl/>
              <w:suppressLineNumbers w:val="0"/>
              <w:jc w:val="center"/>
              <w:rPr>
                <w:rFonts w:hint="default" w:ascii="Times New Roman" w:hAnsi="Times New Roman" w:eastAsia="宋体" w:cs="Times New Roman"/>
                <w:color w:val="auto"/>
                <w:kern w:val="0"/>
                <w:sz w:val="18"/>
                <w:szCs w:val="18"/>
                <w:vertAlign w:val="baseline"/>
                <w:lang w:val="en-US" w:eastAsia="zh-CN" w:bidi="ar"/>
              </w:rPr>
            </w:pPr>
          </w:p>
        </w:tc>
        <w:tc>
          <w:tcPr>
            <w:tcW w:w="4166" w:type="dxa"/>
            <w:shd w:val="clear" w:color="auto" w:fill="auto"/>
            <w:vAlign w:val="top"/>
          </w:tcPr>
          <w:p w14:paraId="210E2E2D">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61" w:type="dxa"/>
            <w:shd w:val="clear" w:color="auto" w:fill="auto"/>
            <w:vAlign w:val="top"/>
          </w:tcPr>
          <w:p w14:paraId="6CDDCDEC">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86" w:type="dxa"/>
            <w:shd w:val="clear" w:color="auto" w:fill="auto"/>
            <w:vAlign w:val="top"/>
          </w:tcPr>
          <w:p w14:paraId="06214C41">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614" w:type="dxa"/>
            <w:shd w:val="clear" w:color="auto" w:fill="auto"/>
            <w:vAlign w:val="top"/>
          </w:tcPr>
          <w:p w14:paraId="303B1BE7">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841" w:type="dxa"/>
            <w:shd w:val="clear" w:color="auto" w:fill="auto"/>
            <w:vAlign w:val="top"/>
          </w:tcPr>
          <w:p w14:paraId="79C7BA84">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300" w:type="dxa"/>
            <w:shd w:val="clear" w:color="auto" w:fill="auto"/>
            <w:vAlign w:val="top"/>
          </w:tcPr>
          <w:p w14:paraId="57F677E2">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26" w:type="dxa"/>
            <w:shd w:val="clear" w:color="auto" w:fill="auto"/>
            <w:vAlign w:val="top"/>
          </w:tcPr>
          <w:p w14:paraId="4B4D6B3F">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249" w:type="dxa"/>
            <w:shd w:val="clear" w:color="auto" w:fill="auto"/>
            <w:vAlign w:val="top"/>
          </w:tcPr>
          <w:p w14:paraId="520E02B9">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013" w:type="dxa"/>
            <w:shd w:val="clear" w:color="auto" w:fill="auto"/>
            <w:vAlign w:val="top"/>
          </w:tcPr>
          <w:p w14:paraId="4C680F07">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r>
      <w:tr w14:paraId="41F29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660" w:type="dxa"/>
            <w:shd w:val="clear" w:color="auto" w:fill="auto"/>
            <w:vAlign w:val="top"/>
          </w:tcPr>
          <w:p w14:paraId="3A774BB9">
            <w:pPr>
              <w:keepNext w:val="0"/>
              <w:keepLines w:val="0"/>
              <w:widowControl/>
              <w:suppressLineNumbers w:val="0"/>
              <w:jc w:val="left"/>
              <w:rPr>
                <w:rFonts w:hint="eastAsia" w:ascii="宋体" w:hAnsi="宋体" w:eastAsia="宋体" w:cs="宋体"/>
                <w:color w:val="auto"/>
                <w:kern w:val="0"/>
                <w:sz w:val="18"/>
                <w:szCs w:val="18"/>
                <w:vertAlign w:val="baseline"/>
                <w:lang w:val="en-US" w:eastAsia="zh-CN" w:bidi="ar"/>
              </w:rPr>
            </w:pPr>
            <w:r>
              <w:rPr>
                <w:rFonts w:hint="eastAsia" w:ascii="宋体" w:hAnsi="宋体" w:cs="宋体"/>
                <w:color w:val="auto"/>
                <w:kern w:val="0"/>
                <w:sz w:val="18"/>
                <w:szCs w:val="18"/>
                <w:vertAlign w:val="baseline"/>
                <w:lang w:val="en-US" w:eastAsia="zh-CN" w:bidi="ar"/>
              </w:rPr>
              <w:t>输出热力排放因子</w:t>
            </w:r>
          </w:p>
        </w:tc>
        <w:tc>
          <w:tcPr>
            <w:tcW w:w="1164" w:type="dxa"/>
            <w:shd w:val="clear" w:color="auto" w:fill="auto"/>
            <w:vAlign w:val="top"/>
          </w:tcPr>
          <w:p w14:paraId="7F984903">
            <w:pPr>
              <w:keepNext w:val="0"/>
              <w:keepLines w:val="0"/>
              <w:widowControl/>
              <w:suppressLineNumbers w:val="0"/>
              <w:jc w:val="center"/>
              <w:rPr>
                <w:rFonts w:hint="default" w:ascii="Times New Roman" w:hAnsi="Times New Roman" w:eastAsia="宋体" w:cs="Times New Roman"/>
                <w:color w:val="auto"/>
                <w:kern w:val="0"/>
                <w:sz w:val="18"/>
                <w:szCs w:val="18"/>
                <w:vertAlign w:val="baseline"/>
                <w:lang w:val="en-US" w:eastAsia="zh-CN" w:bidi="ar"/>
              </w:rPr>
            </w:pPr>
          </w:p>
        </w:tc>
        <w:tc>
          <w:tcPr>
            <w:tcW w:w="4166" w:type="dxa"/>
            <w:shd w:val="clear" w:color="auto" w:fill="auto"/>
            <w:vAlign w:val="top"/>
          </w:tcPr>
          <w:p w14:paraId="5D2D9C7C">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61" w:type="dxa"/>
            <w:shd w:val="clear" w:color="auto" w:fill="auto"/>
            <w:vAlign w:val="top"/>
          </w:tcPr>
          <w:p w14:paraId="7EF1B941">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86" w:type="dxa"/>
            <w:shd w:val="clear" w:color="auto" w:fill="auto"/>
            <w:vAlign w:val="top"/>
          </w:tcPr>
          <w:p w14:paraId="5C18BD17">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614" w:type="dxa"/>
            <w:shd w:val="clear" w:color="auto" w:fill="auto"/>
            <w:vAlign w:val="top"/>
          </w:tcPr>
          <w:p w14:paraId="7C579251">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841" w:type="dxa"/>
            <w:shd w:val="clear" w:color="auto" w:fill="auto"/>
            <w:vAlign w:val="top"/>
          </w:tcPr>
          <w:p w14:paraId="130A35F6">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300" w:type="dxa"/>
            <w:shd w:val="clear" w:color="auto" w:fill="auto"/>
            <w:vAlign w:val="top"/>
          </w:tcPr>
          <w:p w14:paraId="022F2E4D">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926" w:type="dxa"/>
            <w:shd w:val="clear" w:color="auto" w:fill="auto"/>
            <w:vAlign w:val="top"/>
          </w:tcPr>
          <w:p w14:paraId="1F2AD7CB">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249" w:type="dxa"/>
            <w:shd w:val="clear" w:color="auto" w:fill="auto"/>
            <w:vAlign w:val="top"/>
          </w:tcPr>
          <w:p w14:paraId="25C40AB6">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013" w:type="dxa"/>
            <w:shd w:val="clear" w:color="auto" w:fill="auto"/>
            <w:vAlign w:val="top"/>
          </w:tcPr>
          <w:p w14:paraId="34B3B411">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r>
    </w:tbl>
    <w:p w14:paraId="2476BB67">
      <w:pPr>
        <w:keepNext w:val="0"/>
        <w:keepLines w:val="0"/>
        <w:widowControl/>
        <w:suppressLineNumbers w:val="0"/>
        <w:jc w:val="center"/>
        <w:rPr>
          <w:rFonts w:hint="eastAsia" w:ascii="黑体" w:hAnsi="黑体" w:eastAsia="黑体" w:cs="黑体"/>
          <w:color w:val="auto"/>
          <w:kern w:val="0"/>
          <w:sz w:val="21"/>
          <w:szCs w:val="21"/>
          <w:lang w:val="en-US" w:eastAsia="zh-CN" w:bidi="ar"/>
        </w:rPr>
      </w:pPr>
    </w:p>
    <w:p w14:paraId="58D750D5">
      <w:pPr>
        <w:keepNext w:val="0"/>
        <w:keepLines w:val="0"/>
        <w:widowControl/>
        <w:suppressLineNumbers w:val="0"/>
        <w:jc w:val="center"/>
        <w:rPr>
          <w:rFonts w:hint="eastAsia" w:ascii="黑体" w:hAnsi="黑体" w:eastAsia="黑体" w:cs="黑体"/>
          <w:color w:val="auto"/>
          <w:kern w:val="0"/>
          <w:sz w:val="21"/>
          <w:szCs w:val="21"/>
          <w:lang w:val="en-US" w:eastAsia="zh-CN" w:bidi="ar"/>
        </w:rPr>
      </w:pPr>
    </w:p>
    <w:p w14:paraId="3AB000C6">
      <w:pPr>
        <w:keepNext w:val="0"/>
        <w:keepLines w:val="0"/>
        <w:widowControl/>
        <w:suppressLineNumbers w:val="0"/>
        <w:jc w:val="center"/>
        <w:rPr>
          <w:rFonts w:hint="eastAsia" w:ascii="黑体" w:hAnsi="黑体" w:eastAsia="黑体" w:cs="黑体"/>
          <w:color w:val="auto"/>
          <w:kern w:val="0"/>
          <w:sz w:val="21"/>
          <w:szCs w:val="21"/>
          <w:lang w:val="en-US" w:eastAsia="zh-CN" w:bidi="ar"/>
        </w:rPr>
      </w:pPr>
    </w:p>
    <w:p w14:paraId="4946F30D">
      <w:pPr>
        <w:keepNext w:val="0"/>
        <w:keepLines w:val="0"/>
        <w:widowControl/>
        <w:suppressLineNumbers w:val="0"/>
        <w:jc w:val="center"/>
        <w:rPr>
          <w:rFonts w:hint="eastAsia" w:ascii="黑体" w:hAnsi="黑体" w:eastAsia="黑体" w:cs="黑体"/>
          <w:color w:val="auto"/>
          <w:kern w:val="0"/>
          <w:sz w:val="21"/>
          <w:szCs w:val="21"/>
          <w:lang w:val="en-US" w:eastAsia="zh-CN" w:bidi="ar"/>
        </w:rPr>
      </w:pPr>
    </w:p>
    <w:p w14:paraId="29DB3FC5">
      <w:pPr>
        <w:keepNext w:val="0"/>
        <w:keepLines w:val="0"/>
        <w:widowControl/>
        <w:suppressLineNumbers w:val="0"/>
        <w:jc w:val="center"/>
        <w:rPr>
          <w:rFonts w:hint="eastAsia" w:ascii="黑体" w:hAnsi="黑体" w:eastAsia="黑体" w:cs="黑体"/>
          <w:color w:val="auto"/>
          <w:kern w:val="0"/>
          <w:sz w:val="21"/>
          <w:szCs w:val="21"/>
          <w:lang w:val="en-US" w:eastAsia="zh-CN" w:bidi="ar"/>
        </w:rPr>
      </w:pPr>
    </w:p>
    <w:p w14:paraId="0E2F2365">
      <w:pPr>
        <w:keepNext w:val="0"/>
        <w:keepLines w:val="0"/>
        <w:widowControl/>
        <w:suppressLineNumbers w:val="0"/>
        <w:jc w:val="center"/>
        <w:rPr>
          <w:rFonts w:hint="eastAsia" w:ascii="宋体" w:hAnsi="宋体" w:eastAsia="宋体" w:cs="宋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表F.1  温室气体排放质量控制计划</w:t>
      </w:r>
      <w:r>
        <w:rPr>
          <w:rFonts w:hint="eastAsia" w:ascii="宋体" w:hAnsi="宋体" w:eastAsia="宋体" w:cs="宋体"/>
          <w:color w:val="auto"/>
          <w:kern w:val="0"/>
          <w:sz w:val="21"/>
          <w:szCs w:val="21"/>
          <w:lang w:val="en-US" w:eastAsia="zh-CN" w:bidi="ar"/>
        </w:rPr>
        <w:t>（续）</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0"/>
        <w:gridCol w:w="7070"/>
      </w:tblGrid>
      <w:tr w14:paraId="3FBBA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0" w:type="dxa"/>
            <w:gridSpan w:val="2"/>
          </w:tcPr>
          <w:p w14:paraId="458D2D04">
            <w:pPr>
              <w:keepNext w:val="0"/>
              <w:keepLines w:val="0"/>
              <w:widowControl/>
              <w:suppressLineNumbers w:val="0"/>
              <w:jc w:val="both"/>
              <w:rPr>
                <w:rFonts w:hint="default"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E 数据内部质量控制和质量保证相关规定</w:t>
            </w:r>
          </w:p>
        </w:tc>
      </w:tr>
      <w:tr w14:paraId="4D9B8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0" w:type="dxa"/>
            <w:gridSpan w:val="2"/>
          </w:tcPr>
          <w:p w14:paraId="5880A333">
            <w:pPr>
              <w:keepNext w:val="0"/>
              <w:keepLines w:val="0"/>
              <w:widowControl/>
              <w:suppressLineNumbers w:val="0"/>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至少包括如下内容：</w:t>
            </w:r>
          </w:p>
          <w:p w14:paraId="76D800AA">
            <w:pPr>
              <w:keepNext w:val="0"/>
              <w:keepLines w:val="0"/>
              <w:widowControl/>
              <w:suppressLineNumbers w:val="0"/>
              <w:ind w:firstLine="320" w:firstLineChars="200"/>
              <w:jc w:val="both"/>
              <w:rPr>
                <w:rFonts w:hint="eastAsia" w:ascii="宋体" w:hAnsi="宋体" w:cs="宋体"/>
                <w:color w:val="auto"/>
                <w:sz w:val="18"/>
                <w:szCs w:val="18"/>
                <w:vertAlign w:val="baseline"/>
                <w:lang w:val="en-US" w:eastAsia="zh-CN"/>
              </w:rPr>
            </w:pPr>
            <w:r>
              <w:rPr>
                <w:rFonts w:ascii="E-BZ" w:hAnsi="E-BZ" w:eastAsia="E-BZ" w:cs="E-BZ"/>
                <w:color w:val="auto"/>
                <w:kern w:val="0"/>
                <w:sz w:val="16"/>
                <w:szCs w:val="16"/>
                <w:lang w:val="en-US" w:eastAsia="zh-CN" w:bidi="ar"/>
              </w:rPr>
              <w:t>———</w:t>
            </w:r>
            <w:r>
              <w:rPr>
                <w:rFonts w:hint="eastAsia" w:ascii="宋体" w:hAnsi="宋体" w:eastAsia="宋体" w:cs="宋体"/>
                <w:color w:val="auto"/>
                <w:sz w:val="18"/>
                <w:szCs w:val="18"/>
                <w:vertAlign w:val="baseline"/>
                <w:lang w:val="en-US" w:eastAsia="zh-CN"/>
              </w:rPr>
              <w:t>温室气体排放数据质量控制计划规定，温室气体排放</w:t>
            </w:r>
            <w:r>
              <w:rPr>
                <w:rFonts w:hint="eastAsia" w:ascii="宋体" w:hAnsi="宋体" w:cs="宋体"/>
                <w:color w:val="auto"/>
                <w:sz w:val="18"/>
                <w:szCs w:val="18"/>
                <w:vertAlign w:val="baseline"/>
                <w:lang w:val="en-US" w:eastAsia="zh-CN"/>
              </w:rPr>
              <w:t>报告专门人员的制定情况；</w:t>
            </w:r>
          </w:p>
          <w:p w14:paraId="41AD8461">
            <w:pPr>
              <w:keepNext w:val="0"/>
              <w:keepLines w:val="0"/>
              <w:widowControl/>
              <w:suppressLineNumbers w:val="0"/>
              <w:ind w:firstLine="320" w:firstLineChars="200"/>
              <w:jc w:val="both"/>
              <w:rPr>
                <w:rFonts w:hint="eastAsia" w:ascii="宋体" w:hAnsi="宋体" w:eastAsia="宋体" w:cs="宋体"/>
                <w:color w:val="auto"/>
                <w:sz w:val="18"/>
                <w:szCs w:val="18"/>
              </w:rPr>
            </w:pPr>
            <w:r>
              <w:rPr>
                <w:rFonts w:ascii="E-BZ" w:hAnsi="E-BZ" w:eastAsia="E-BZ" w:cs="E-BZ"/>
                <w:color w:val="auto"/>
                <w:kern w:val="0"/>
                <w:sz w:val="16"/>
                <w:szCs w:val="16"/>
                <w:lang w:val="en-US" w:eastAsia="zh-CN" w:bidi="ar"/>
              </w:rPr>
              <w:t>———</w:t>
            </w:r>
            <w:r>
              <w:rPr>
                <w:rFonts w:hint="eastAsia" w:ascii="宋体" w:hAnsi="宋体" w:eastAsia="宋体" w:cs="宋体"/>
                <w:color w:val="auto"/>
                <w:kern w:val="0"/>
                <w:sz w:val="18"/>
                <w:szCs w:val="18"/>
                <w:lang w:val="en-US" w:eastAsia="zh-CN" w:bidi="ar"/>
              </w:rPr>
              <w:t xml:space="preserve">数据质量控制计划的制定、修订、审批以及执行等的管理程序; </w:t>
            </w:r>
          </w:p>
          <w:p w14:paraId="47D53C14">
            <w:pPr>
              <w:keepNext w:val="0"/>
              <w:keepLines w:val="0"/>
              <w:widowControl/>
              <w:suppressLineNumbers w:val="0"/>
              <w:ind w:firstLine="320" w:firstLineChars="200"/>
              <w:jc w:val="left"/>
              <w:rPr>
                <w:rFonts w:hint="eastAsia" w:ascii="宋体" w:hAnsi="宋体" w:eastAsia="宋体" w:cs="宋体"/>
                <w:color w:val="auto"/>
                <w:sz w:val="18"/>
                <w:szCs w:val="18"/>
              </w:rPr>
            </w:pPr>
            <w:r>
              <w:rPr>
                <w:rFonts w:ascii="E-BZ" w:hAnsi="E-BZ" w:eastAsia="E-BZ" w:cs="E-BZ"/>
                <w:color w:val="auto"/>
                <w:kern w:val="0"/>
                <w:sz w:val="16"/>
                <w:szCs w:val="16"/>
                <w:lang w:val="en-US" w:eastAsia="zh-CN" w:bidi="ar"/>
              </w:rPr>
              <w:t>———</w:t>
            </w:r>
            <w:r>
              <w:rPr>
                <w:rFonts w:hint="eastAsia" w:ascii="宋体" w:hAnsi="宋体" w:eastAsia="宋体" w:cs="宋体"/>
                <w:color w:val="auto"/>
                <w:sz w:val="18"/>
                <w:szCs w:val="18"/>
                <w:vertAlign w:val="baseline"/>
                <w:lang w:val="en-US" w:eastAsia="zh-CN"/>
              </w:rPr>
              <w:t>温室气体</w:t>
            </w:r>
            <w:r>
              <w:rPr>
                <w:rFonts w:hint="eastAsia" w:ascii="宋体" w:hAnsi="宋体" w:eastAsia="宋体" w:cs="宋体"/>
                <w:color w:val="auto"/>
                <w:kern w:val="0"/>
                <w:sz w:val="18"/>
                <w:szCs w:val="18"/>
                <w:lang w:val="en-US" w:eastAsia="zh-CN" w:bidi="ar"/>
              </w:rPr>
              <w:t xml:space="preserve">排放报告的编写、内部评估以及审批等管理程序; </w:t>
            </w:r>
          </w:p>
          <w:p w14:paraId="7C9C8D92">
            <w:pPr>
              <w:keepNext w:val="0"/>
              <w:keepLines w:val="0"/>
              <w:widowControl/>
              <w:suppressLineNumbers w:val="0"/>
              <w:ind w:firstLine="320" w:firstLineChars="200"/>
              <w:jc w:val="left"/>
              <w:rPr>
                <w:rFonts w:hint="eastAsia" w:ascii="宋体" w:hAnsi="宋体" w:eastAsia="宋体" w:cs="宋体"/>
                <w:color w:val="auto"/>
                <w:kern w:val="0"/>
                <w:sz w:val="18"/>
                <w:szCs w:val="18"/>
                <w:lang w:val="en-US" w:eastAsia="zh-CN" w:bidi="ar"/>
              </w:rPr>
            </w:pPr>
            <w:r>
              <w:rPr>
                <w:rFonts w:ascii="E-BZ" w:hAnsi="E-BZ" w:eastAsia="E-BZ" w:cs="E-BZ"/>
                <w:color w:val="auto"/>
                <w:kern w:val="0"/>
                <w:sz w:val="16"/>
                <w:szCs w:val="16"/>
                <w:lang w:val="en-US" w:eastAsia="zh-CN" w:bidi="ar"/>
              </w:rPr>
              <w:t>———</w:t>
            </w:r>
            <w:r>
              <w:rPr>
                <w:rFonts w:hint="eastAsia" w:ascii="宋体" w:hAnsi="宋体" w:eastAsia="宋体" w:cs="宋体"/>
                <w:color w:val="auto"/>
                <w:sz w:val="18"/>
                <w:szCs w:val="18"/>
                <w:vertAlign w:val="baseline"/>
                <w:lang w:val="en-US" w:eastAsia="zh-CN"/>
              </w:rPr>
              <w:t>温室气体</w:t>
            </w:r>
            <w:r>
              <w:rPr>
                <w:rFonts w:hint="eastAsia" w:ascii="宋体" w:hAnsi="宋体" w:eastAsia="宋体" w:cs="宋体"/>
                <w:color w:val="auto"/>
                <w:kern w:val="0"/>
                <w:sz w:val="18"/>
                <w:szCs w:val="18"/>
                <w:lang w:val="en-US" w:eastAsia="zh-CN" w:bidi="ar"/>
              </w:rPr>
              <w:t>排放数据文件的归档管理程序等内容。</w:t>
            </w:r>
          </w:p>
          <w:p w14:paraId="61983886">
            <w:pPr>
              <w:keepNext w:val="0"/>
              <w:keepLines w:val="0"/>
              <w:widowControl/>
              <w:suppressLineNumbers w:val="0"/>
              <w:ind w:firstLine="360" w:firstLineChars="200"/>
              <w:jc w:val="left"/>
              <w:rPr>
                <w:rFonts w:hint="eastAsia" w:ascii="宋体" w:hAnsi="宋体" w:eastAsia="宋体" w:cs="宋体"/>
                <w:color w:val="auto"/>
                <w:kern w:val="0"/>
                <w:sz w:val="18"/>
                <w:szCs w:val="18"/>
                <w:lang w:val="en-US" w:eastAsia="zh-CN" w:bidi="ar"/>
              </w:rPr>
            </w:pPr>
          </w:p>
          <w:p w14:paraId="08BEBC8C">
            <w:pPr>
              <w:keepNext w:val="0"/>
              <w:keepLines w:val="0"/>
              <w:widowControl/>
              <w:suppressLineNumbers w:val="0"/>
              <w:ind w:firstLine="360" w:firstLineChars="200"/>
              <w:jc w:val="left"/>
              <w:rPr>
                <w:rFonts w:hint="eastAsia" w:ascii="宋体" w:hAnsi="宋体" w:eastAsia="宋体" w:cs="宋体"/>
                <w:color w:val="auto"/>
                <w:kern w:val="0"/>
                <w:sz w:val="18"/>
                <w:szCs w:val="18"/>
                <w:lang w:val="en-US" w:eastAsia="zh-CN" w:bidi="ar"/>
              </w:rPr>
            </w:pPr>
          </w:p>
          <w:p w14:paraId="5973DB44">
            <w:pPr>
              <w:keepNext w:val="0"/>
              <w:keepLines w:val="0"/>
              <w:widowControl/>
              <w:suppressLineNumbers w:val="0"/>
              <w:ind w:firstLine="360"/>
              <w:jc w:val="both"/>
              <w:rPr>
                <w:rFonts w:hint="default"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（如不能全部全部描述可增加附件说明）</w:t>
            </w:r>
          </w:p>
        </w:tc>
      </w:tr>
      <w:tr w14:paraId="295C3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0" w:type="dxa"/>
          </w:tcPr>
          <w:p w14:paraId="463C263B">
            <w:pPr>
              <w:keepNext w:val="0"/>
              <w:keepLines w:val="0"/>
              <w:widowControl/>
              <w:suppressLineNumbers w:val="0"/>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填报人：</w:t>
            </w:r>
          </w:p>
        </w:tc>
        <w:tc>
          <w:tcPr>
            <w:tcW w:w="7070" w:type="dxa"/>
          </w:tcPr>
          <w:p w14:paraId="26667ADD">
            <w:pPr>
              <w:keepNext w:val="0"/>
              <w:keepLines w:val="0"/>
              <w:widowControl/>
              <w:suppressLineNumbers w:val="0"/>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填报时间：</w:t>
            </w:r>
          </w:p>
        </w:tc>
      </w:tr>
      <w:tr w14:paraId="52F0C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0" w:type="dxa"/>
          </w:tcPr>
          <w:p w14:paraId="2BEC2A8A">
            <w:pPr>
              <w:keepNext w:val="0"/>
              <w:keepLines w:val="0"/>
              <w:widowControl/>
              <w:suppressLineNumbers w:val="0"/>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内部审核人：</w:t>
            </w:r>
          </w:p>
        </w:tc>
        <w:tc>
          <w:tcPr>
            <w:tcW w:w="7070" w:type="dxa"/>
          </w:tcPr>
          <w:p w14:paraId="7D79789F">
            <w:pPr>
              <w:keepNext w:val="0"/>
              <w:keepLines w:val="0"/>
              <w:widowControl/>
              <w:suppressLineNumbers w:val="0"/>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审核时间：</w:t>
            </w:r>
          </w:p>
        </w:tc>
      </w:tr>
      <w:tr w14:paraId="30A2A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0" w:type="dxa"/>
            <w:gridSpan w:val="2"/>
          </w:tcPr>
          <w:p w14:paraId="0A1966A4">
            <w:pPr>
              <w:keepNext w:val="0"/>
              <w:keepLines w:val="0"/>
              <w:widowControl/>
              <w:suppressLineNumbers w:val="0"/>
              <w:jc w:val="both"/>
              <w:rPr>
                <w:rFonts w:hint="default"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填报单位盖章</w:t>
            </w:r>
          </w:p>
          <w:p w14:paraId="5DF6200B">
            <w:pPr>
              <w:keepNext w:val="0"/>
              <w:keepLines w:val="0"/>
              <w:widowControl/>
              <w:suppressLineNumbers w:val="0"/>
              <w:jc w:val="both"/>
              <w:rPr>
                <w:rFonts w:hint="eastAsia" w:ascii="宋体" w:hAnsi="宋体" w:eastAsia="宋体" w:cs="宋体"/>
                <w:color w:val="auto"/>
                <w:sz w:val="18"/>
                <w:szCs w:val="18"/>
                <w:vertAlign w:val="baseline"/>
              </w:rPr>
            </w:pPr>
          </w:p>
        </w:tc>
      </w:tr>
    </w:tbl>
    <w:p w14:paraId="21B80D26">
      <w:pPr>
        <w:keepNext w:val="0"/>
        <w:keepLines w:val="0"/>
        <w:widowControl/>
        <w:suppressLineNumbers w:val="0"/>
        <w:jc w:val="left"/>
        <w:rPr>
          <w:color w:val="auto"/>
        </w:rPr>
      </w:pPr>
      <w:r>
        <w:rPr>
          <w:color w:val="auto"/>
          <w:sz w:val="21"/>
        </w:rPr>
        <mc:AlternateContent>
          <mc:Choice Requires="wps">
            <w:drawing>
              <wp:anchor distT="0" distB="0" distL="114300" distR="114300" simplePos="0" relativeHeight="251688960" behindDoc="0" locked="0" layoutInCell="1" allowOverlap="1">
                <wp:simplePos x="0" y="0"/>
                <wp:positionH relativeFrom="column">
                  <wp:posOffset>-72390</wp:posOffset>
                </wp:positionH>
                <wp:positionV relativeFrom="paragraph">
                  <wp:posOffset>130175</wp:posOffset>
                </wp:positionV>
                <wp:extent cx="1518920" cy="0"/>
                <wp:effectExtent l="0" t="4445" r="0" b="5080"/>
                <wp:wrapNone/>
                <wp:docPr id="57" name="直接连接符 57"/>
                <wp:cNvGraphicFramePr/>
                <a:graphic xmlns:a="http://schemas.openxmlformats.org/drawingml/2006/main">
                  <a:graphicData uri="http://schemas.microsoft.com/office/word/2010/wordprocessingShape">
                    <wps:wsp>
                      <wps:cNvCnPr/>
                      <wps:spPr>
                        <a:xfrm>
                          <a:off x="852805" y="4046220"/>
                          <a:ext cx="1518920" cy="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7pt;margin-top:10.25pt;height:0pt;width:119.6pt;z-index:251688960;mso-width-relative:page;mso-height-relative:page;" filled="f" stroked="t" coordsize="21600,21600" o:gfxdata="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rwON71AAAAAkB&#10;AAAPAAAAAAAAAAEAIAAAACIAAABkcnMvZG93bnJldi54bWxQSwECFAAUAAAACACHTuJAHiiUaOYB&#10;AACnAwAADgAAAAAAAAABACAAAAAjAQAAZHJzL2Uyb0RvYy54bWxQSwUGAAAAAAYABgBZAQAAewUA&#10;AAAA&#10;">
                <v:fill on="f" focussize="0,0"/>
                <v:stroke weight="0.5pt" color="#000000 [3213]" joinstyle="round"/>
                <v:imagedata o:title=""/>
                <o:lock v:ext="edit" aspectratio="f"/>
              </v:line>
            </w:pict>
          </mc:Fallback>
        </mc:AlternateContent>
      </w:r>
    </w:p>
    <w:p w14:paraId="52E18B40">
      <w:pPr>
        <w:keepNext w:val="0"/>
        <w:keepLines w:val="0"/>
        <w:widowControl/>
        <w:suppressLineNumbers w:val="0"/>
        <w:jc w:val="left"/>
        <w:rPr>
          <w:rFonts w:hint="eastAsia"/>
          <w:color w:val="auto"/>
          <w:vertAlign w:val="baseline"/>
          <w:lang w:val="en-US" w:eastAsia="zh-CN"/>
        </w:rPr>
      </w:pPr>
      <w:r>
        <w:rPr>
          <w:rFonts w:hint="eastAsia"/>
          <w:color w:val="auto"/>
          <w:lang w:val="en-US" w:eastAsia="zh-CN"/>
        </w:rPr>
        <w:t xml:space="preserve">  </w:t>
      </w:r>
      <w:r>
        <w:rPr>
          <w:rFonts w:hint="eastAsia"/>
          <w:color w:val="auto"/>
          <w:vertAlign w:val="superscript"/>
          <w:lang w:val="en-US" w:eastAsia="zh-CN"/>
        </w:rPr>
        <w:t xml:space="preserve">1   </w:t>
      </w:r>
      <w:r>
        <w:rPr>
          <w:rFonts w:hint="eastAsia"/>
          <w:color w:val="auto"/>
          <w:vertAlign w:val="baseline"/>
          <w:lang w:val="en-US" w:eastAsia="zh-CN"/>
        </w:rPr>
        <w:t>按行业核算方法和报告要求中的“核算边界”章节的要求具体描述。</w:t>
      </w:r>
    </w:p>
    <w:p w14:paraId="10291DEB">
      <w:pPr>
        <w:keepNext w:val="0"/>
        <w:keepLines w:val="0"/>
        <w:widowControl/>
        <w:suppressLineNumbers w:val="0"/>
        <w:jc w:val="left"/>
        <w:rPr>
          <w:rFonts w:hint="eastAsia"/>
          <w:color w:val="auto"/>
          <w:vertAlign w:val="baseline"/>
          <w:lang w:val="en-US" w:eastAsia="zh-CN"/>
        </w:rPr>
      </w:pPr>
      <w:r>
        <w:rPr>
          <w:rFonts w:hint="eastAsia"/>
          <w:color w:val="auto"/>
          <w:vertAlign w:val="baseline"/>
          <w:lang w:val="en-US" w:eastAsia="zh-CN"/>
        </w:rPr>
        <w:t xml:space="preserve">  </w:t>
      </w:r>
      <w:r>
        <w:rPr>
          <w:rFonts w:hint="eastAsia"/>
          <w:color w:val="auto"/>
          <w:vertAlign w:val="superscript"/>
          <w:lang w:val="en-US" w:eastAsia="zh-CN"/>
        </w:rPr>
        <w:t>2</w:t>
      </w:r>
      <w:r>
        <w:rPr>
          <w:rFonts w:hint="eastAsia"/>
          <w:color w:val="auto"/>
          <w:vertAlign w:val="baseline"/>
          <w:lang w:val="en-US" w:eastAsia="zh-CN"/>
        </w:rPr>
        <w:t xml:space="preserve">  对于同一设施同时设计5.1/5.2/5.3/5.4类排放的，需要在各类排放设施中重复填写。</w:t>
      </w:r>
    </w:p>
    <w:p w14:paraId="2C4BBB7A">
      <w:pPr>
        <w:keepNext w:val="0"/>
        <w:keepLines w:val="0"/>
        <w:widowControl/>
        <w:suppressLineNumbers w:val="0"/>
        <w:ind w:firstLine="210" w:firstLineChars="100"/>
        <w:jc w:val="left"/>
        <w:rPr>
          <w:rFonts w:hint="eastAsia"/>
          <w:color w:val="auto"/>
          <w:vertAlign w:val="baseline"/>
          <w:lang w:val="en-US" w:eastAsia="zh-CN"/>
        </w:rPr>
      </w:pPr>
      <w:r>
        <w:rPr>
          <w:rFonts w:hint="eastAsia"/>
          <w:color w:val="auto"/>
          <w:vertAlign w:val="superscript"/>
          <w:lang w:val="en-US" w:eastAsia="zh-CN"/>
        </w:rPr>
        <w:t>3</w:t>
      </w:r>
      <w:r>
        <w:rPr>
          <w:rFonts w:hint="eastAsia"/>
          <w:color w:val="auto"/>
          <w:vertAlign w:val="baseline"/>
          <w:lang w:val="en-US" w:eastAsia="zh-CN"/>
        </w:rPr>
        <w:t xml:space="preserve">  例如燃煤过程产生的二氧化碳排放。</w:t>
      </w:r>
    </w:p>
    <w:p w14:paraId="399FC0F7">
      <w:pPr>
        <w:keepNext w:val="0"/>
        <w:keepLines w:val="0"/>
        <w:widowControl/>
        <w:suppressLineNumbers w:val="0"/>
        <w:ind w:firstLine="210" w:firstLineChars="100"/>
        <w:jc w:val="left"/>
        <w:rPr>
          <w:rFonts w:hint="eastAsia"/>
          <w:color w:val="auto"/>
          <w:vertAlign w:val="baseline"/>
          <w:lang w:val="en-US" w:eastAsia="zh-CN"/>
        </w:rPr>
      </w:pPr>
      <w:r>
        <w:rPr>
          <w:rFonts w:hint="eastAsia"/>
          <w:color w:val="auto"/>
          <w:vertAlign w:val="superscript"/>
          <w:lang w:val="en-US" w:eastAsia="zh-CN"/>
        </w:rPr>
        <w:t xml:space="preserve">4   </w:t>
      </w:r>
      <w:r>
        <w:rPr>
          <w:rFonts w:hint="eastAsia"/>
          <w:color w:val="auto"/>
          <w:vertAlign w:val="baseline"/>
          <w:lang w:val="en-US" w:eastAsia="zh-CN"/>
        </w:rPr>
        <w:t>例如废酸废水处理过程产生的二氧化碳排放。</w:t>
      </w:r>
    </w:p>
    <w:p w14:paraId="082802E4">
      <w:pPr>
        <w:keepNext w:val="0"/>
        <w:keepLines w:val="0"/>
        <w:widowControl/>
        <w:suppressLineNumbers w:val="0"/>
        <w:ind w:firstLine="210" w:firstLineChars="100"/>
        <w:jc w:val="left"/>
        <w:rPr>
          <w:rFonts w:hint="eastAsia"/>
          <w:color w:val="auto"/>
          <w:vertAlign w:val="baseline"/>
          <w:lang w:val="en-US" w:eastAsia="zh-CN"/>
        </w:rPr>
      </w:pPr>
      <w:r>
        <w:rPr>
          <w:rFonts w:hint="eastAsia"/>
          <w:color w:val="auto"/>
          <w:vertAlign w:val="superscript"/>
          <w:lang w:val="en-US" w:eastAsia="zh-CN"/>
        </w:rPr>
        <w:t xml:space="preserve">5 </w:t>
      </w:r>
      <w:r>
        <w:rPr>
          <w:rFonts w:hint="eastAsia"/>
          <w:color w:val="auto"/>
          <w:vertAlign w:val="baseline"/>
          <w:lang w:val="en-US" w:eastAsia="zh-CN"/>
        </w:rPr>
        <w:t xml:space="preserve"> 该类设施，只需填写主要设施即可，参照GB/T 20902单台设备功率大于或等于100kW的耗电设施即为主要用电设施。</w:t>
      </w:r>
    </w:p>
    <w:p w14:paraId="10393F1A">
      <w:pPr>
        <w:keepNext w:val="0"/>
        <w:keepLines w:val="0"/>
        <w:widowControl/>
        <w:suppressLineNumbers w:val="0"/>
        <w:ind w:firstLine="210" w:firstLineChars="100"/>
        <w:jc w:val="left"/>
        <w:rPr>
          <w:rFonts w:hint="eastAsia"/>
          <w:color w:val="auto"/>
          <w:vertAlign w:val="baseline"/>
          <w:lang w:val="en-US" w:eastAsia="zh-CN"/>
        </w:rPr>
      </w:pPr>
      <w:r>
        <w:rPr>
          <w:rFonts w:hint="eastAsia"/>
          <w:color w:val="auto"/>
          <w:vertAlign w:val="superscript"/>
          <w:lang w:val="en-US" w:eastAsia="zh-CN"/>
        </w:rPr>
        <w:t xml:space="preserve">6  </w:t>
      </w:r>
      <w:r>
        <w:rPr>
          <w:rFonts w:hint="eastAsia"/>
          <w:color w:val="auto"/>
          <w:vertAlign w:val="baseline"/>
          <w:lang w:val="en-US" w:eastAsia="zh-CN"/>
        </w:rPr>
        <w:t>该类设施，只需填写主要设施即可，参照GB/T 20902单台消耗限制大于或等于7MW的耗热设施即为主要用电设施。</w:t>
      </w:r>
    </w:p>
    <w:p w14:paraId="335DD8A0">
      <w:pPr>
        <w:keepNext w:val="0"/>
        <w:keepLines w:val="0"/>
        <w:widowControl/>
        <w:suppressLineNumbers w:val="0"/>
        <w:ind w:firstLine="210" w:firstLineChars="100"/>
        <w:jc w:val="left"/>
        <w:rPr>
          <w:rFonts w:hint="eastAsia"/>
          <w:color w:val="auto"/>
          <w:vertAlign w:val="baseline"/>
          <w:lang w:val="en-US" w:eastAsia="zh-CN"/>
        </w:rPr>
      </w:pPr>
      <w:r>
        <w:rPr>
          <w:rFonts w:hint="eastAsia"/>
          <w:color w:val="auto"/>
          <w:vertAlign w:val="superscript"/>
          <w:lang w:val="en-US" w:eastAsia="zh-CN"/>
        </w:rPr>
        <w:t xml:space="preserve">7  </w:t>
      </w:r>
      <w:r>
        <w:rPr>
          <w:rFonts w:hint="eastAsia"/>
          <w:color w:val="auto"/>
          <w:vertAlign w:val="baseline"/>
          <w:lang w:val="en-US" w:eastAsia="zh-CN"/>
        </w:rPr>
        <w:t>如果报告数据是由若干个参数通过一定的计算方法计算得出，需填写计算公式以及计算公式中的每一个参数的获取方式。</w:t>
      </w:r>
    </w:p>
    <w:p w14:paraId="3F15C724">
      <w:pPr>
        <w:keepNext w:val="0"/>
        <w:keepLines w:val="0"/>
        <w:widowControl/>
        <w:suppressLineNumbers w:val="0"/>
        <w:ind w:left="420" w:leftChars="100" w:hanging="210" w:hangingChars="100"/>
        <w:jc w:val="left"/>
        <w:rPr>
          <w:rFonts w:hint="eastAsia"/>
          <w:color w:val="auto"/>
          <w:vertAlign w:val="baseline"/>
          <w:lang w:val="en-US" w:eastAsia="zh-CN"/>
        </w:rPr>
      </w:pPr>
      <w:r>
        <w:rPr>
          <w:rFonts w:hint="eastAsia"/>
          <w:color w:val="auto"/>
          <w:vertAlign w:val="superscript"/>
          <w:lang w:val="en-US" w:eastAsia="zh-CN"/>
        </w:rPr>
        <w:t xml:space="preserve">8  </w:t>
      </w:r>
      <w:r>
        <w:rPr>
          <w:rFonts w:hint="eastAsia"/>
          <w:color w:val="auto"/>
          <w:vertAlign w:val="baseline"/>
          <w:lang w:val="en-US" w:eastAsia="zh-CN"/>
        </w:rPr>
        <w:t>填报时列明具体的化石燃料名称，同一燃料仅需填报一次；如果多个设施消耗同一种燃料，在“数据的计算方法及获取方式”中对“消耗量”“低位发热量”“单位热值含碳量”“含碳量”“碳氧化率”等参数进行详细描述，不同设施的同一燃料相关信息分别列明。</w:t>
      </w:r>
    </w:p>
    <w:p w14:paraId="1E0C6697">
      <w:pPr>
        <w:keepNext w:val="0"/>
        <w:keepLines w:val="0"/>
        <w:widowControl/>
        <w:suppressLineNumbers w:val="0"/>
        <w:ind w:firstLine="210" w:firstLineChars="100"/>
        <w:jc w:val="left"/>
        <w:rPr>
          <w:rFonts w:hint="eastAsia"/>
          <w:color w:val="auto"/>
          <w:vertAlign w:val="baseline"/>
          <w:lang w:val="en-US" w:eastAsia="zh-CN"/>
        </w:rPr>
      </w:pPr>
      <w:r>
        <w:rPr>
          <w:rFonts w:hint="eastAsia"/>
          <w:color w:val="auto"/>
          <w:vertAlign w:val="superscript"/>
          <w:lang w:val="en-US" w:eastAsia="zh-CN"/>
        </w:rPr>
        <w:t xml:space="preserve">9  </w:t>
      </w:r>
      <w:r>
        <w:rPr>
          <w:rFonts w:hint="eastAsia"/>
          <w:color w:val="auto"/>
          <w:vertAlign w:val="baseline"/>
          <w:lang w:val="en-US" w:eastAsia="zh-CN"/>
        </w:rPr>
        <w:t>如果报告数据是由若干个参数通过一定的计算方法计算得出，需填写计算公式以及计算公式中的每一个参数的获取方式。</w:t>
      </w:r>
    </w:p>
    <w:p w14:paraId="462A65B8">
      <w:pPr>
        <w:keepNext w:val="0"/>
        <w:keepLines w:val="0"/>
        <w:widowControl/>
        <w:suppressLineNumbers w:val="0"/>
        <w:ind w:firstLine="210" w:firstLineChars="100"/>
        <w:jc w:val="left"/>
        <w:rPr>
          <w:rFonts w:hint="default"/>
          <w:color w:val="auto"/>
          <w:vertAlign w:val="baseline"/>
          <w:lang w:val="en-US" w:eastAsia="zh-CN"/>
        </w:rPr>
      </w:pPr>
      <w:r>
        <w:rPr>
          <w:rFonts w:hint="eastAsia"/>
          <w:color w:val="auto"/>
          <w:vertAlign w:val="superscript"/>
          <w:lang w:val="en-US" w:eastAsia="zh-CN"/>
        </w:rPr>
        <w:t xml:space="preserve">10 </w:t>
      </w:r>
      <w:r>
        <w:rPr>
          <w:rFonts w:hint="eastAsia"/>
          <w:color w:val="auto"/>
          <w:vertAlign w:val="baseline"/>
          <w:lang w:val="en-US" w:eastAsia="zh-CN"/>
        </w:rPr>
        <w:t>如果报告数据是由若干个参数通过一定的计算方法计算得出，需填写计算公式以及计算公式中的每一个参数的获取方式。</w:t>
      </w:r>
    </w:p>
    <w:p w14:paraId="004C98AD">
      <w:pPr>
        <w:keepNext w:val="0"/>
        <w:keepLines w:val="0"/>
        <w:widowControl/>
        <w:suppressLineNumbers w:val="0"/>
        <w:jc w:val="center"/>
        <w:rPr>
          <w:rFonts w:hint="eastAsia"/>
          <w:color w:val="auto"/>
          <w:lang w:val="en-US" w:eastAsia="zh-CN"/>
        </w:rPr>
        <w:sectPr>
          <w:pgSz w:w="16838" w:h="11906" w:orient="landscape"/>
          <w:pgMar w:top="1440" w:right="1457" w:bottom="1417" w:left="1457" w:header="1247" w:footer="1020" w:gutter="0"/>
          <w:pgBorders>
            <w:top w:val="none" w:sz="0" w:space="0"/>
            <w:left w:val="none" w:sz="0" w:space="0"/>
            <w:bottom w:val="none" w:sz="0" w:space="0"/>
            <w:right w:val="none" w:sz="0" w:space="0"/>
          </w:pgBorders>
          <w:pgNumType w:start="1"/>
          <w:cols w:space="425" w:num="1"/>
          <w:docGrid w:type="lines" w:linePitch="312" w:charSpace="0"/>
        </w:sectPr>
      </w:pPr>
    </w:p>
    <w:p w14:paraId="2F4502D2">
      <w:pPr>
        <w:keepNext w:val="0"/>
        <w:keepLines w:val="0"/>
        <w:widowControl/>
        <w:suppressLineNumbers w:val="0"/>
        <w:jc w:val="center"/>
        <w:rPr>
          <w:rFonts w:hint="eastAsia" w:ascii="黑体" w:hAnsi="黑体" w:eastAsia="黑体" w:cs="黑体"/>
          <w:color w:val="auto"/>
          <w:kern w:val="0"/>
          <w:sz w:val="21"/>
          <w:szCs w:val="21"/>
          <w:lang w:val="en-US" w:eastAsia="zh-CN" w:bidi="ar"/>
        </w:rPr>
      </w:pPr>
    </w:p>
    <w:p w14:paraId="2CA0A7BE">
      <w:pPr>
        <w:keepNext w:val="0"/>
        <w:keepLines w:val="0"/>
        <w:widowControl/>
        <w:suppressLineNumbers w:val="0"/>
        <w:jc w:val="center"/>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参 考 文 献</w:t>
      </w:r>
    </w:p>
    <w:p w14:paraId="7F91CECC">
      <w:pPr>
        <w:keepNext w:val="0"/>
        <w:keepLines w:val="0"/>
        <w:widowControl/>
        <w:suppressLineNumbers w:val="0"/>
        <w:jc w:val="center"/>
        <w:rPr>
          <w:rFonts w:hint="eastAsia" w:ascii="黑体" w:hAnsi="黑体" w:eastAsia="黑体" w:cs="黑体"/>
          <w:color w:val="auto"/>
          <w:kern w:val="0"/>
          <w:sz w:val="21"/>
          <w:szCs w:val="21"/>
          <w:lang w:val="en-US" w:eastAsia="zh-CN" w:bidi="ar"/>
        </w:rPr>
      </w:pPr>
    </w:p>
    <w:p w14:paraId="6C00905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Cs w:val="21"/>
        </w:rPr>
      </w:pPr>
      <w:r>
        <w:rPr>
          <w:rFonts w:hint="eastAsia" w:ascii="宋体" w:hAnsi="宋体" w:eastAsia="宋体" w:cs="宋体"/>
          <w:color w:val="auto"/>
          <w:kern w:val="0"/>
          <w:sz w:val="21"/>
          <w:szCs w:val="21"/>
          <w:lang w:val="en-US" w:eastAsia="zh-CN" w:bidi="ar"/>
        </w:rPr>
        <w:t xml:space="preserve">[1] GB/T 2589 综合能耗计算通则 </w:t>
      </w:r>
    </w:p>
    <w:p w14:paraId="05CB9C8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Cs w:val="21"/>
        </w:rPr>
      </w:pPr>
      <w:r>
        <w:rPr>
          <w:rFonts w:hint="eastAsia" w:ascii="宋体" w:hAnsi="宋体" w:eastAsia="宋体" w:cs="宋体"/>
          <w:color w:val="auto"/>
          <w:kern w:val="0"/>
          <w:sz w:val="21"/>
          <w:szCs w:val="21"/>
          <w:lang w:val="en-US" w:eastAsia="zh-CN" w:bidi="ar"/>
        </w:rPr>
        <w:t xml:space="preserve">[2] GB/T 4754—2017 国民经济行业分类 </w:t>
      </w:r>
    </w:p>
    <w:p w14:paraId="2C7BACF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Cs w:val="21"/>
        </w:rPr>
      </w:pPr>
      <w:r>
        <w:rPr>
          <w:rFonts w:hint="eastAsia" w:ascii="宋体" w:hAnsi="宋体" w:eastAsia="宋体" w:cs="宋体"/>
          <w:color w:val="auto"/>
          <w:kern w:val="0"/>
          <w:sz w:val="21"/>
          <w:szCs w:val="21"/>
          <w:lang w:val="en-US" w:eastAsia="zh-CN" w:bidi="ar"/>
        </w:rPr>
        <w:t xml:space="preserve">[3] GB 25323—2023 有色重金属冶炼企业单位产品能源消耗限额 </w:t>
      </w:r>
    </w:p>
    <w:p w14:paraId="5ADDB99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Cs w:val="21"/>
        </w:rPr>
      </w:pPr>
      <w:r>
        <w:rPr>
          <w:rFonts w:hint="eastAsia" w:ascii="宋体" w:hAnsi="宋体" w:eastAsia="宋体" w:cs="宋体"/>
          <w:color w:val="auto"/>
          <w:kern w:val="0"/>
          <w:sz w:val="21"/>
          <w:szCs w:val="21"/>
          <w:lang w:val="en-US" w:eastAsia="zh-CN" w:bidi="ar"/>
        </w:rPr>
        <w:t xml:space="preserve">[4] GB/T 32150—2015 工业企业温室气体排放核算和报告通则 </w:t>
      </w:r>
    </w:p>
    <w:p w14:paraId="64C69C5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[5] GB/T32151.14—202</w:t>
      </w:r>
      <w:r>
        <w:rPr>
          <w:rFonts w:hint="eastAsia" w:ascii="宋体" w:hAnsi="宋体" w:cs="宋体"/>
          <w:color w:val="auto"/>
          <w:kern w:val="0"/>
          <w:sz w:val="21"/>
          <w:szCs w:val="21"/>
          <w:lang w:val="en-US" w:eastAsia="zh-CN" w:bidi="ar"/>
        </w:rPr>
        <w:t>3</w:t>
      </w:r>
      <w:r>
        <w:rPr>
          <w:rFonts w:hint="eastAsia" w:ascii="宋体" w:hAnsi="宋体" w:eastAsia="宋体" w:cs="宋体"/>
          <w:color w:val="auto"/>
          <w:kern w:val="0"/>
          <w:sz w:val="21"/>
          <w:szCs w:val="21"/>
          <w:lang w:val="en-US" w:eastAsia="zh-CN" w:bidi="ar"/>
        </w:rPr>
        <w:t xml:space="preserve"> 碳排放核算与报告要求 第14部分:其他有色金属冶炼和压延加工企业</w:t>
      </w:r>
    </w:p>
    <w:p w14:paraId="2F3ED66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6</w:t>
      </w:r>
      <w:r>
        <w:rPr>
          <w:rFonts w:hint="eastAsia" w:ascii="宋体" w:hAnsi="宋体" w:eastAsia="宋体" w:cs="宋体"/>
          <w:color w:val="auto"/>
          <w:kern w:val="0"/>
          <w:sz w:val="21"/>
          <w:szCs w:val="21"/>
          <w:lang w:val="en-US" w:eastAsia="zh-CN" w:bidi="ar"/>
        </w:rPr>
        <w:t>] GB/T32151.</w:t>
      </w:r>
      <w:r>
        <w:rPr>
          <w:rFonts w:hint="eastAsia" w:ascii="宋体" w:hAnsi="宋体" w:cs="宋体"/>
          <w:color w:val="auto"/>
          <w:kern w:val="0"/>
          <w:sz w:val="21"/>
          <w:szCs w:val="21"/>
          <w:lang w:val="en-US" w:eastAsia="zh-CN" w:bidi="ar"/>
        </w:rPr>
        <w:t>41</w:t>
      </w:r>
      <w:r>
        <w:rPr>
          <w:rFonts w:hint="eastAsia" w:ascii="宋体" w:hAnsi="宋体" w:eastAsia="宋体" w:cs="宋体"/>
          <w:color w:val="auto"/>
          <w:kern w:val="0"/>
          <w:sz w:val="21"/>
          <w:szCs w:val="21"/>
          <w:lang w:val="en-US" w:eastAsia="zh-CN" w:bidi="ar"/>
        </w:rPr>
        <w:t>—202</w:t>
      </w:r>
      <w:r>
        <w:rPr>
          <w:rFonts w:hint="eastAsia" w:ascii="宋体" w:hAnsi="宋体" w:cs="宋体"/>
          <w:color w:val="auto"/>
          <w:kern w:val="0"/>
          <w:sz w:val="21"/>
          <w:szCs w:val="21"/>
          <w:lang w:val="en-US" w:eastAsia="zh-CN" w:bidi="ar"/>
        </w:rPr>
        <w:t>4</w:t>
      </w:r>
      <w:r>
        <w:rPr>
          <w:rFonts w:hint="eastAsia" w:ascii="宋体" w:hAnsi="宋体" w:eastAsia="宋体" w:cs="宋体"/>
          <w:color w:val="auto"/>
          <w:kern w:val="0"/>
          <w:sz w:val="21"/>
          <w:szCs w:val="21"/>
          <w:lang w:val="en-US" w:eastAsia="zh-CN" w:bidi="ar"/>
        </w:rPr>
        <w:t xml:space="preserve"> </w:t>
      </w:r>
      <w:r>
        <w:rPr>
          <w:rFonts w:hint="eastAsia" w:ascii="宋体" w:hAnsi="宋体" w:cs="宋体"/>
          <w:color w:val="auto"/>
          <w:kern w:val="0"/>
          <w:sz w:val="21"/>
          <w:szCs w:val="21"/>
          <w:lang w:val="en-US" w:eastAsia="zh-CN" w:bidi="ar"/>
        </w:rPr>
        <w:t>温室气体</w:t>
      </w:r>
      <w:r>
        <w:rPr>
          <w:rFonts w:hint="eastAsia" w:ascii="宋体" w:hAnsi="宋体" w:eastAsia="宋体" w:cs="宋体"/>
          <w:color w:val="auto"/>
          <w:kern w:val="0"/>
          <w:sz w:val="21"/>
          <w:szCs w:val="21"/>
          <w:lang w:val="en-US" w:eastAsia="zh-CN" w:bidi="ar"/>
        </w:rPr>
        <w:t>排放核算与报告要求 第</w:t>
      </w:r>
      <w:r>
        <w:rPr>
          <w:rFonts w:hint="eastAsia" w:ascii="宋体" w:hAnsi="宋体" w:cs="宋体"/>
          <w:color w:val="auto"/>
          <w:kern w:val="0"/>
          <w:sz w:val="21"/>
          <w:szCs w:val="21"/>
          <w:lang w:val="en-US" w:eastAsia="zh-CN" w:bidi="ar"/>
        </w:rPr>
        <w:t>41</w:t>
      </w:r>
      <w:r>
        <w:rPr>
          <w:rFonts w:hint="eastAsia" w:ascii="宋体" w:hAnsi="宋体" w:eastAsia="宋体" w:cs="宋体"/>
          <w:color w:val="auto"/>
          <w:kern w:val="0"/>
          <w:sz w:val="21"/>
          <w:szCs w:val="21"/>
          <w:lang w:val="en-US" w:eastAsia="zh-CN" w:bidi="ar"/>
        </w:rPr>
        <w:t>部分:</w:t>
      </w:r>
      <w:r>
        <w:rPr>
          <w:rFonts w:hint="eastAsia" w:ascii="宋体" w:hAnsi="宋体" w:cs="宋体"/>
          <w:color w:val="auto"/>
          <w:kern w:val="0"/>
          <w:sz w:val="21"/>
          <w:szCs w:val="21"/>
          <w:lang w:val="en-US" w:eastAsia="zh-CN" w:bidi="ar"/>
        </w:rPr>
        <w:t>工业硅生产</w:t>
      </w:r>
      <w:r>
        <w:rPr>
          <w:rFonts w:hint="eastAsia" w:ascii="宋体" w:hAnsi="宋体" w:eastAsia="宋体" w:cs="宋体"/>
          <w:color w:val="auto"/>
          <w:kern w:val="0"/>
          <w:sz w:val="21"/>
          <w:szCs w:val="21"/>
          <w:lang w:val="en-US" w:eastAsia="zh-CN" w:bidi="ar"/>
        </w:rPr>
        <w:t>企业</w:t>
      </w:r>
    </w:p>
    <w:p w14:paraId="01EFC3B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Cs w:val="21"/>
        </w:rPr>
      </w:pPr>
      <w:r>
        <w:rPr>
          <w:rFonts w:hint="eastAsia" w:ascii="宋体" w:hAnsi="宋体" w:eastAsia="宋体" w:cs="宋体"/>
          <w:color w:val="auto"/>
          <w:kern w:val="0"/>
          <w:sz w:val="21"/>
          <w:szCs w:val="21"/>
          <w:lang w:val="en-US" w:eastAsia="zh-CN" w:bidi="ar"/>
        </w:rPr>
        <w:t>[7] GB/T32151.</w:t>
      </w:r>
      <w:r>
        <w:rPr>
          <w:rFonts w:hint="eastAsia" w:ascii="宋体" w:hAnsi="宋体" w:cs="宋体"/>
          <w:color w:val="auto"/>
          <w:kern w:val="0"/>
          <w:sz w:val="21"/>
          <w:szCs w:val="21"/>
          <w:lang w:val="en-US" w:eastAsia="zh-CN" w:bidi="ar"/>
        </w:rPr>
        <w:t>42</w:t>
      </w:r>
      <w:r>
        <w:rPr>
          <w:rFonts w:hint="eastAsia" w:ascii="宋体" w:hAnsi="宋体" w:eastAsia="宋体" w:cs="宋体"/>
          <w:color w:val="auto"/>
          <w:kern w:val="0"/>
          <w:sz w:val="21"/>
          <w:szCs w:val="21"/>
          <w:lang w:val="en-US" w:eastAsia="zh-CN" w:bidi="ar"/>
        </w:rPr>
        <w:t>—202</w:t>
      </w:r>
      <w:r>
        <w:rPr>
          <w:rFonts w:hint="eastAsia" w:ascii="宋体" w:hAnsi="宋体" w:cs="宋体"/>
          <w:color w:val="auto"/>
          <w:kern w:val="0"/>
          <w:sz w:val="21"/>
          <w:szCs w:val="21"/>
          <w:lang w:val="en-US" w:eastAsia="zh-CN" w:bidi="ar"/>
        </w:rPr>
        <w:t>4</w:t>
      </w:r>
      <w:r>
        <w:rPr>
          <w:rFonts w:hint="eastAsia" w:ascii="宋体" w:hAnsi="宋体" w:eastAsia="宋体" w:cs="宋体"/>
          <w:color w:val="auto"/>
          <w:kern w:val="0"/>
          <w:sz w:val="21"/>
          <w:szCs w:val="21"/>
          <w:lang w:val="en-US" w:eastAsia="zh-CN" w:bidi="ar"/>
        </w:rPr>
        <w:t xml:space="preserve"> </w:t>
      </w:r>
      <w:r>
        <w:rPr>
          <w:rFonts w:hint="eastAsia" w:ascii="宋体" w:hAnsi="宋体" w:cs="宋体"/>
          <w:color w:val="auto"/>
          <w:kern w:val="0"/>
          <w:sz w:val="21"/>
          <w:szCs w:val="21"/>
          <w:lang w:val="en-US" w:eastAsia="zh-CN" w:bidi="ar"/>
        </w:rPr>
        <w:t>温室气体</w:t>
      </w:r>
      <w:r>
        <w:rPr>
          <w:rFonts w:hint="eastAsia" w:ascii="宋体" w:hAnsi="宋体" w:eastAsia="宋体" w:cs="宋体"/>
          <w:color w:val="auto"/>
          <w:kern w:val="0"/>
          <w:sz w:val="21"/>
          <w:szCs w:val="21"/>
          <w:lang w:val="en-US" w:eastAsia="zh-CN" w:bidi="ar"/>
        </w:rPr>
        <w:t>排放核算与报告要求 第</w:t>
      </w:r>
      <w:r>
        <w:rPr>
          <w:rFonts w:hint="eastAsia" w:ascii="宋体" w:hAnsi="宋体" w:cs="宋体"/>
          <w:color w:val="auto"/>
          <w:kern w:val="0"/>
          <w:sz w:val="21"/>
          <w:szCs w:val="21"/>
          <w:lang w:val="en-US" w:eastAsia="zh-CN" w:bidi="ar"/>
        </w:rPr>
        <w:t>41</w:t>
      </w:r>
      <w:r>
        <w:rPr>
          <w:rFonts w:hint="eastAsia" w:ascii="宋体" w:hAnsi="宋体" w:eastAsia="宋体" w:cs="宋体"/>
          <w:color w:val="auto"/>
          <w:kern w:val="0"/>
          <w:sz w:val="21"/>
          <w:szCs w:val="21"/>
          <w:lang w:val="en-US" w:eastAsia="zh-CN" w:bidi="ar"/>
        </w:rPr>
        <w:t>部分:</w:t>
      </w:r>
      <w:r>
        <w:rPr>
          <w:rFonts w:hint="eastAsia" w:ascii="宋体" w:hAnsi="宋体" w:cs="宋体"/>
          <w:color w:val="auto"/>
          <w:kern w:val="0"/>
          <w:sz w:val="21"/>
          <w:szCs w:val="21"/>
          <w:lang w:val="en-US" w:eastAsia="zh-CN" w:bidi="ar"/>
        </w:rPr>
        <w:t>铜冶炼</w:t>
      </w:r>
      <w:r>
        <w:rPr>
          <w:rFonts w:hint="eastAsia" w:ascii="宋体" w:hAnsi="宋体" w:eastAsia="宋体" w:cs="宋体"/>
          <w:color w:val="auto"/>
          <w:kern w:val="0"/>
          <w:sz w:val="21"/>
          <w:szCs w:val="21"/>
          <w:lang w:val="en-US" w:eastAsia="zh-CN" w:bidi="ar"/>
        </w:rPr>
        <w:t xml:space="preserve">企业 </w:t>
      </w:r>
    </w:p>
    <w:p w14:paraId="2E55316D">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 xml:space="preserve">[8] </w:t>
      </w:r>
      <w:r>
        <w:rPr>
          <w:rFonts w:hint="eastAsia" w:ascii="宋体" w:hAnsi="宋体" w:eastAsia="宋体" w:cs="宋体"/>
          <w:color w:val="auto"/>
          <w:sz w:val="21"/>
          <w:szCs w:val="21"/>
        </w:rPr>
        <w:t>中国能源统计年鉴20</w:t>
      </w: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3，国家统计局能源统计司</w:t>
      </w:r>
    </w:p>
    <w:p w14:paraId="67B7E11E">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[9] </w:t>
      </w:r>
      <w:r>
        <w:rPr>
          <w:rFonts w:hint="eastAsia" w:ascii="宋体" w:hAnsi="宋体" w:eastAsia="宋体" w:cs="宋体"/>
          <w:color w:val="auto"/>
          <w:sz w:val="21"/>
          <w:szCs w:val="21"/>
        </w:rPr>
        <w:t>省级温室气体清单指南（</w:t>
      </w:r>
      <w:r>
        <w:rPr>
          <w:rFonts w:hint="eastAsia" w:ascii="宋体" w:hAnsi="宋体" w:eastAsia="宋体" w:cs="宋体"/>
          <w:color w:val="auto"/>
          <w:sz w:val="21"/>
          <w:szCs w:val="21"/>
          <w:lang w:val="en-US" w:eastAsia="zh-CN"/>
        </w:rPr>
        <w:t>试</w:t>
      </w:r>
      <w:r>
        <w:rPr>
          <w:rFonts w:hint="eastAsia" w:ascii="宋体" w:hAnsi="宋体" w:eastAsia="宋体" w:cs="宋体"/>
          <w:color w:val="auto"/>
          <w:sz w:val="21"/>
          <w:szCs w:val="21"/>
        </w:rPr>
        <w:t>行）</w:t>
      </w:r>
      <w:r>
        <w:rPr>
          <w:rFonts w:hint="eastAsia" w:ascii="宋体" w:hAnsi="宋体" w:eastAsia="宋体" w:cs="宋体"/>
          <w:color w:val="auto"/>
          <w:sz w:val="21"/>
          <w:szCs w:val="21"/>
          <w:lang w:val="en-US" w:eastAsia="zh-CN"/>
        </w:rPr>
        <w:t>,国家发展和改革委员会办公厅</w:t>
      </w:r>
    </w:p>
    <w:p w14:paraId="034617F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10</w:t>
      </w:r>
      <w:r>
        <w:rPr>
          <w:rFonts w:hint="eastAsia" w:ascii="宋体" w:hAnsi="宋体" w:eastAsia="宋体" w:cs="宋体"/>
          <w:color w:val="auto"/>
          <w:kern w:val="0"/>
          <w:sz w:val="21"/>
          <w:szCs w:val="21"/>
          <w:lang w:val="en-US" w:eastAsia="zh-CN" w:bidi="ar"/>
        </w:rPr>
        <w:t xml:space="preserve">] </w:t>
      </w:r>
      <w:r>
        <w:rPr>
          <w:rFonts w:hint="eastAsia" w:ascii="宋体" w:hAnsi="宋体" w:eastAsia="宋体" w:cs="宋体"/>
          <w:color w:val="auto"/>
          <w:sz w:val="21"/>
          <w:szCs w:val="21"/>
        </w:rPr>
        <w:t>2006年IPCC国家温室气体清单指南</w:t>
      </w:r>
    </w:p>
    <w:p w14:paraId="366191E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Cs w:val="21"/>
        </w:rPr>
      </w:pP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11</w:t>
      </w:r>
      <w:r>
        <w:rPr>
          <w:rFonts w:hint="eastAsia" w:ascii="宋体" w:hAnsi="宋体" w:eastAsia="宋体" w:cs="宋体"/>
          <w:color w:val="auto"/>
          <w:kern w:val="0"/>
          <w:sz w:val="21"/>
          <w:szCs w:val="21"/>
          <w:lang w:val="en-US" w:eastAsia="zh-CN" w:bidi="ar"/>
        </w:rPr>
        <w:t>] 2005中国温室气体清单研究</w:t>
      </w:r>
    </w:p>
    <w:p w14:paraId="394C9102">
      <w:pPr>
        <w:spacing w:line="400" w:lineRule="exact"/>
        <w:rPr>
          <w:rFonts w:ascii="华文仿宋" w:hAnsi="华文仿宋" w:eastAsia="华文仿宋" w:cs="Arial"/>
          <w:b/>
          <w:color w:val="auto"/>
          <w:sz w:val="24"/>
          <w:szCs w:val="24"/>
        </w:rPr>
      </w:pPr>
    </w:p>
    <w:p w14:paraId="78D9F887">
      <w:pPr>
        <w:spacing w:line="400" w:lineRule="exact"/>
        <w:rPr>
          <w:rFonts w:ascii="华文仿宋" w:hAnsi="华文仿宋" w:eastAsia="华文仿宋" w:cs="Arial"/>
          <w:b/>
          <w:color w:val="auto"/>
          <w:sz w:val="24"/>
          <w:szCs w:val="24"/>
        </w:rPr>
      </w:pPr>
      <w:r>
        <w:rPr>
          <w:rFonts w:ascii="华文仿宋" w:hAnsi="华文仿宋" w:eastAsia="华文仿宋" w:cs="Arial"/>
          <w:b/>
          <w:color w:val="auto"/>
          <w:sz w:val="24"/>
          <w:szCs w:val="24"/>
        </w:rPr>
        <mc:AlternateContent>
          <mc:Choice Requires="wps">
            <w:drawing>
              <wp:anchor distT="0" distB="0" distL="114300" distR="114300" simplePos="0" relativeHeight="251664384" behindDoc="0" locked="0" layoutInCell="1" allowOverlap="1">
                <wp:simplePos x="0" y="0"/>
                <wp:positionH relativeFrom="column">
                  <wp:posOffset>2303145</wp:posOffset>
                </wp:positionH>
                <wp:positionV relativeFrom="paragraph">
                  <wp:posOffset>193040</wp:posOffset>
                </wp:positionV>
                <wp:extent cx="1371600" cy="635"/>
                <wp:effectExtent l="0" t="0" r="0" b="0"/>
                <wp:wrapNone/>
                <wp:docPr id="161" name="自选图形 740"/>
                <wp:cNvGraphicFramePr/>
                <a:graphic xmlns:a="http://schemas.openxmlformats.org/drawingml/2006/main">
                  <a:graphicData uri="http://schemas.microsoft.com/office/word/2010/wordprocessingShape">
                    <wps:wsp>
                      <wps:cNvCnPr/>
                      <wps:spPr>
                        <a:xfrm>
                          <a:off x="0" y="0"/>
                          <a:ext cx="1371600" cy="635"/>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740" o:spid="_x0000_s1026" o:spt="32" type="#_x0000_t32" style="position:absolute;left:0pt;margin-left:181.35pt;margin-top:15.2pt;height:0.05pt;width:108pt;z-index:251664384;mso-width-relative:page;mso-height-relative:page;" filled="f" stroked="t" coordsize="21600,21600" o:gfxdata="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Zz9l9gAAAAJAQAADwAAAAAAAAABACAAAAAiAAAAZHJzL2Rvd25yZXYueG1s&#10;UEsBAhQAFAAAAAgAh07iQI2x3UD4AQAA6gMAAA4AAAAAAAAAAQAgAAAAJwEAAGRycy9lMm9Eb2Mu&#10;eG1sUEsFBgAAAAAGAAYAWQEAAJEFAAAAAA==&#10;">
                <v:fill on="f" focussize="0,0"/>
                <v:stroke weight="1.25pt" color="#000000" joinstyle="round"/>
                <v:imagedata o:title=""/>
                <o:lock v:ext="edit" aspectratio="f"/>
              </v:shape>
            </w:pict>
          </mc:Fallback>
        </mc:AlternateContent>
      </w:r>
    </w:p>
    <w:p w14:paraId="487D912A">
      <w:pPr>
        <w:spacing w:line="400" w:lineRule="exact"/>
        <w:rPr>
          <w:rFonts w:ascii="华文仿宋" w:hAnsi="华文仿宋" w:eastAsia="华文仿宋" w:cs="Arial"/>
          <w:b/>
          <w:color w:val="auto"/>
          <w:sz w:val="24"/>
          <w:szCs w:val="24"/>
        </w:rPr>
      </w:pPr>
    </w:p>
    <w:p w14:paraId="4BA9F0AC">
      <w:pPr>
        <w:spacing w:line="400" w:lineRule="exact"/>
        <w:rPr>
          <w:rFonts w:ascii="华文仿宋" w:hAnsi="华文仿宋" w:eastAsia="华文仿宋" w:cs="Arial"/>
          <w:b/>
          <w:color w:val="auto"/>
          <w:sz w:val="24"/>
          <w:szCs w:val="24"/>
        </w:rPr>
      </w:pPr>
    </w:p>
    <w:p w14:paraId="59627AF8">
      <w:pPr>
        <w:spacing w:line="400" w:lineRule="exact"/>
        <w:rPr>
          <w:rFonts w:ascii="华文仿宋" w:hAnsi="华文仿宋" w:eastAsia="华文仿宋" w:cs="Arial"/>
          <w:b/>
          <w:color w:val="auto"/>
          <w:sz w:val="24"/>
          <w:szCs w:val="24"/>
        </w:rPr>
      </w:pPr>
    </w:p>
    <w:p w14:paraId="1CA53194">
      <w:pPr>
        <w:spacing w:line="400" w:lineRule="exact"/>
        <w:jc w:val="center"/>
        <w:rPr>
          <w:rFonts w:ascii="华文仿宋" w:hAnsi="华文仿宋" w:eastAsia="华文仿宋" w:cs="Arial"/>
          <w:b/>
          <w:color w:val="auto"/>
          <w:sz w:val="24"/>
          <w:szCs w:val="24"/>
        </w:rPr>
      </w:pPr>
    </w:p>
    <w:p w14:paraId="2213F86D">
      <w:pPr>
        <w:rPr>
          <w:color w:val="auto"/>
        </w:rPr>
      </w:pPr>
    </w:p>
    <w:sectPr>
      <w:pgSz w:w="11906" w:h="16838"/>
      <w:pgMar w:top="1457" w:right="1417" w:bottom="1457" w:left="1440" w:header="1247" w:footer="1020"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FZSSK--GBK1-0">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E-BZ">
    <w:altName w:val="AMGDT"/>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2AFFA">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F374D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CF374DE"/>
                </w:txbxContent>
              </v:textbox>
            </v:shape>
          </w:pict>
        </mc:Fallback>
      </mc:AlternateContent>
    </w:r>
  </w:p>
  <w:p w14:paraId="4861E67B">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709D1">
    <w:pPr>
      <w:pStyle w:val="7"/>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DB447B">
                          <w:pPr>
                            <w:pStyle w:val="7"/>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10</w:t>
                          </w:r>
                          <w:r>
                            <w:rPr>
                              <w:rFonts w:ascii="宋体" w:hAnsi="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9DB447B">
                    <w:pPr>
                      <w:pStyle w:val="7"/>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10</w:t>
                    </w:r>
                    <w:r>
                      <w:rPr>
                        <w:rFonts w:ascii="宋体" w:hAnsi="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F759A">
    <w:pPr>
      <w:pStyle w:val="7"/>
      <w:jc w:val="right"/>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96BB27">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F96BB27">
                    <w:pPr>
                      <w:pStyle w:val="7"/>
                    </w:pPr>
                    <w:r>
                      <w:fldChar w:fldCharType="begin"/>
                    </w:r>
                    <w:r>
                      <w:instrText xml:space="preserve"> PAGE  \* MERGEFORMAT </w:instrText>
                    </w:r>
                    <w:r>
                      <w:fldChar w:fldCharType="separate"/>
                    </w:r>
                    <w:r>
                      <w:t>1</w:t>
                    </w:r>
                    <w:r>
                      <w:fldChar w:fldCharType="end"/>
                    </w:r>
                  </w:p>
                </w:txbxContent>
              </v:textbox>
            </v:shape>
          </w:pict>
        </mc:Fallback>
      </mc:AlternateContent>
    </w:r>
    <w:r>
      <w:t>I</w:t>
    </w:r>
  </w:p>
  <w:p w14:paraId="4D0D7EAF">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B6565">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8374D3">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B8374D3">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32095">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BA88F">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E1BA88F">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4177D">
    <w:pPr>
      <w:pStyle w:val="21"/>
      <w:jc w:val="right"/>
    </w:pPr>
    <w:r>
      <w:t>XX/T 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3F061">
    <w:pPr>
      <w:pStyle w:val="21"/>
      <w:jc w:val="left"/>
    </w:pPr>
    <w:r>
      <w:t>XX/T 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FE2509"/>
    <w:multiLevelType w:val="singleLevel"/>
    <w:tmpl w:val="AEFE2509"/>
    <w:lvl w:ilvl="0" w:tentative="0">
      <w:start w:val="1"/>
      <w:numFmt w:val="lowerLetter"/>
      <w:suff w:val="space"/>
      <w:lvlText w:val="%1)"/>
      <w:lvlJc w:val="left"/>
    </w:lvl>
  </w:abstractNum>
  <w:abstractNum w:abstractNumId="1">
    <w:nsid w:val="FB405CBF"/>
    <w:multiLevelType w:val="singleLevel"/>
    <w:tmpl w:val="FB405CBF"/>
    <w:lvl w:ilvl="0" w:tentative="0">
      <w:start w:val="1"/>
      <w:numFmt w:val="lowerLetter"/>
      <w:suff w:val="nothing"/>
      <w:lvlText w:val="%1）"/>
      <w:lvlJc w:val="left"/>
      <w:rPr>
        <w:rFonts w:hint="default" w:ascii="宋体" w:hAnsi="宋体" w:eastAsia="宋体" w:cs="宋体"/>
      </w:rPr>
    </w:lvl>
  </w:abstractNum>
  <w:abstractNum w:abstractNumId="2">
    <w:nsid w:val="173870DE"/>
    <w:multiLevelType w:val="multilevel"/>
    <w:tmpl w:val="173870DE"/>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iNmM5YzJkZDc1MzliMmM2MWJiZmYxOTI5NTU0YWMifQ=="/>
  </w:docVars>
  <w:rsids>
    <w:rsidRoot w:val="00B5008B"/>
    <w:rsid w:val="0002192A"/>
    <w:rsid w:val="0002287A"/>
    <w:rsid w:val="000342A1"/>
    <w:rsid w:val="00050B69"/>
    <w:rsid w:val="000758E1"/>
    <w:rsid w:val="00092D50"/>
    <w:rsid w:val="000A3C45"/>
    <w:rsid w:val="000B2A73"/>
    <w:rsid w:val="000B2B67"/>
    <w:rsid w:val="000B6772"/>
    <w:rsid w:val="000D5CFF"/>
    <w:rsid w:val="000E1E25"/>
    <w:rsid w:val="000E61C1"/>
    <w:rsid w:val="000F4F4A"/>
    <w:rsid w:val="00111A04"/>
    <w:rsid w:val="00121FE5"/>
    <w:rsid w:val="0012660C"/>
    <w:rsid w:val="0012777C"/>
    <w:rsid w:val="00133067"/>
    <w:rsid w:val="001339F8"/>
    <w:rsid w:val="001455D0"/>
    <w:rsid w:val="00152496"/>
    <w:rsid w:val="0015514A"/>
    <w:rsid w:val="0017190F"/>
    <w:rsid w:val="001730CD"/>
    <w:rsid w:val="001821A1"/>
    <w:rsid w:val="001873A6"/>
    <w:rsid w:val="00190E4C"/>
    <w:rsid w:val="00195565"/>
    <w:rsid w:val="001A7D56"/>
    <w:rsid w:val="001B1E7C"/>
    <w:rsid w:val="001E1641"/>
    <w:rsid w:val="00206739"/>
    <w:rsid w:val="00221D8A"/>
    <w:rsid w:val="00232466"/>
    <w:rsid w:val="002348AE"/>
    <w:rsid w:val="00236283"/>
    <w:rsid w:val="00243D20"/>
    <w:rsid w:val="002452DB"/>
    <w:rsid w:val="00247A18"/>
    <w:rsid w:val="00262769"/>
    <w:rsid w:val="00272222"/>
    <w:rsid w:val="00274D20"/>
    <w:rsid w:val="00276E33"/>
    <w:rsid w:val="00277BDF"/>
    <w:rsid w:val="00282617"/>
    <w:rsid w:val="00282B48"/>
    <w:rsid w:val="002832B3"/>
    <w:rsid w:val="002855E3"/>
    <w:rsid w:val="002A1C80"/>
    <w:rsid w:val="002B172E"/>
    <w:rsid w:val="002E036C"/>
    <w:rsid w:val="0030333E"/>
    <w:rsid w:val="00311B99"/>
    <w:rsid w:val="00332116"/>
    <w:rsid w:val="00336951"/>
    <w:rsid w:val="00351ED2"/>
    <w:rsid w:val="00367969"/>
    <w:rsid w:val="003728CE"/>
    <w:rsid w:val="003A0647"/>
    <w:rsid w:val="003C00F8"/>
    <w:rsid w:val="003C65B7"/>
    <w:rsid w:val="003D43AB"/>
    <w:rsid w:val="003D6A1F"/>
    <w:rsid w:val="003E54F2"/>
    <w:rsid w:val="003F0AFF"/>
    <w:rsid w:val="003F7546"/>
    <w:rsid w:val="0043008C"/>
    <w:rsid w:val="00430667"/>
    <w:rsid w:val="00443101"/>
    <w:rsid w:val="004505C9"/>
    <w:rsid w:val="0045441D"/>
    <w:rsid w:val="00470346"/>
    <w:rsid w:val="004800E7"/>
    <w:rsid w:val="00494253"/>
    <w:rsid w:val="0049790E"/>
    <w:rsid w:val="004D7ECE"/>
    <w:rsid w:val="004F38C7"/>
    <w:rsid w:val="00505DBF"/>
    <w:rsid w:val="00523099"/>
    <w:rsid w:val="00524825"/>
    <w:rsid w:val="00545845"/>
    <w:rsid w:val="00555F71"/>
    <w:rsid w:val="00572707"/>
    <w:rsid w:val="005738D4"/>
    <w:rsid w:val="005912A2"/>
    <w:rsid w:val="00592549"/>
    <w:rsid w:val="00597E0D"/>
    <w:rsid w:val="005B2AD5"/>
    <w:rsid w:val="005C05D8"/>
    <w:rsid w:val="005C18FD"/>
    <w:rsid w:val="005E65BD"/>
    <w:rsid w:val="005F5DD6"/>
    <w:rsid w:val="006119EC"/>
    <w:rsid w:val="00614DB0"/>
    <w:rsid w:val="0061578B"/>
    <w:rsid w:val="00621051"/>
    <w:rsid w:val="00631417"/>
    <w:rsid w:val="0063477F"/>
    <w:rsid w:val="00652466"/>
    <w:rsid w:val="006544B2"/>
    <w:rsid w:val="00657C48"/>
    <w:rsid w:val="00666428"/>
    <w:rsid w:val="0067521D"/>
    <w:rsid w:val="00675FEA"/>
    <w:rsid w:val="006764A7"/>
    <w:rsid w:val="00676DAD"/>
    <w:rsid w:val="00681259"/>
    <w:rsid w:val="00686BDB"/>
    <w:rsid w:val="00690B7F"/>
    <w:rsid w:val="00696E80"/>
    <w:rsid w:val="006A233C"/>
    <w:rsid w:val="006A5335"/>
    <w:rsid w:val="006C1C57"/>
    <w:rsid w:val="006C21F4"/>
    <w:rsid w:val="006C4686"/>
    <w:rsid w:val="006C742B"/>
    <w:rsid w:val="006D3FBC"/>
    <w:rsid w:val="006D4A35"/>
    <w:rsid w:val="006E1E6B"/>
    <w:rsid w:val="006F5336"/>
    <w:rsid w:val="00701C11"/>
    <w:rsid w:val="00705651"/>
    <w:rsid w:val="00707893"/>
    <w:rsid w:val="00714431"/>
    <w:rsid w:val="00735185"/>
    <w:rsid w:val="00740F4E"/>
    <w:rsid w:val="00751AB5"/>
    <w:rsid w:val="00753039"/>
    <w:rsid w:val="00756E34"/>
    <w:rsid w:val="00770C73"/>
    <w:rsid w:val="00775326"/>
    <w:rsid w:val="00781668"/>
    <w:rsid w:val="007854CB"/>
    <w:rsid w:val="00786521"/>
    <w:rsid w:val="007947F6"/>
    <w:rsid w:val="007A7086"/>
    <w:rsid w:val="007C1202"/>
    <w:rsid w:val="007C25B3"/>
    <w:rsid w:val="007C4001"/>
    <w:rsid w:val="007D58FF"/>
    <w:rsid w:val="008013B2"/>
    <w:rsid w:val="00817BD6"/>
    <w:rsid w:val="0082149E"/>
    <w:rsid w:val="00834C93"/>
    <w:rsid w:val="00841F46"/>
    <w:rsid w:val="008506DF"/>
    <w:rsid w:val="008573AD"/>
    <w:rsid w:val="00861756"/>
    <w:rsid w:val="00866087"/>
    <w:rsid w:val="0089341C"/>
    <w:rsid w:val="008A3CC1"/>
    <w:rsid w:val="008A58D9"/>
    <w:rsid w:val="008A6799"/>
    <w:rsid w:val="008B533E"/>
    <w:rsid w:val="008F2BE5"/>
    <w:rsid w:val="00923156"/>
    <w:rsid w:val="00932C30"/>
    <w:rsid w:val="00941718"/>
    <w:rsid w:val="00942B00"/>
    <w:rsid w:val="00944908"/>
    <w:rsid w:val="00954EE1"/>
    <w:rsid w:val="00962B45"/>
    <w:rsid w:val="00963169"/>
    <w:rsid w:val="00967EA9"/>
    <w:rsid w:val="00973792"/>
    <w:rsid w:val="009761AC"/>
    <w:rsid w:val="009844CA"/>
    <w:rsid w:val="00984A80"/>
    <w:rsid w:val="009853CA"/>
    <w:rsid w:val="00992A3B"/>
    <w:rsid w:val="009A6C25"/>
    <w:rsid w:val="009A740C"/>
    <w:rsid w:val="009C1370"/>
    <w:rsid w:val="009F057B"/>
    <w:rsid w:val="009F180B"/>
    <w:rsid w:val="009F75CD"/>
    <w:rsid w:val="00A15EF3"/>
    <w:rsid w:val="00A21B2B"/>
    <w:rsid w:val="00A25E8B"/>
    <w:rsid w:val="00A335E4"/>
    <w:rsid w:val="00A34B20"/>
    <w:rsid w:val="00A447ED"/>
    <w:rsid w:val="00A53FFD"/>
    <w:rsid w:val="00A60B2E"/>
    <w:rsid w:val="00A7071D"/>
    <w:rsid w:val="00A71B36"/>
    <w:rsid w:val="00A77097"/>
    <w:rsid w:val="00A97050"/>
    <w:rsid w:val="00AB0BF7"/>
    <w:rsid w:val="00AB6DE6"/>
    <w:rsid w:val="00AC4DFF"/>
    <w:rsid w:val="00AC58F1"/>
    <w:rsid w:val="00AF487B"/>
    <w:rsid w:val="00AF5218"/>
    <w:rsid w:val="00B0074F"/>
    <w:rsid w:val="00B05A3B"/>
    <w:rsid w:val="00B07CE6"/>
    <w:rsid w:val="00B1532C"/>
    <w:rsid w:val="00B154EA"/>
    <w:rsid w:val="00B20280"/>
    <w:rsid w:val="00B22474"/>
    <w:rsid w:val="00B42EA6"/>
    <w:rsid w:val="00B5008B"/>
    <w:rsid w:val="00B66D94"/>
    <w:rsid w:val="00B83698"/>
    <w:rsid w:val="00BA1A42"/>
    <w:rsid w:val="00BA1D57"/>
    <w:rsid w:val="00BA4482"/>
    <w:rsid w:val="00BB2B14"/>
    <w:rsid w:val="00BB457E"/>
    <w:rsid w:val="00BE7538"/>
    <w:rsid w:val="00BE7AA1"/>
    <w:rsid w:val="00BF6AD9"/>
    <w:rsid w:val="00C15B9A"/>
    <w:rsid w:val="00C34401"/>
    <w:rsid w:val="00C51B6C"/>
    <w:rsid w:val="00C616CA"/>
    <w:rsid w:val="00C7185A"/>
    <w:rsid w:val="00C74198"/>
    <w:rsid w:val="00C871F2"/>
    <w:rsid w:val="00C9538A"/>
    <w:rsid w:val="00C97E94"/>
    <w:rsid w:val="00CA497B"/>
    <w:rsid w:val="00CA65C5"/>
    <w:rsid w:val="00CC1877"/>
    <w:rsid w:val="00CD169A"/>
    <w:rsid w:val="00CD1AC6"/>
    <w:rsid w:val="00CF4858"/>
    <w:rsid w:val="00CF4EF0"/>
    <w:rsid w:val="00D007D1"/>
    <w:rsid w:val="00D0439D"/>
    <w:rsid w:val="00D06630"/>
    <w:rsid w:val="00D15B30"/>
    <w:rsid w:val="00D15D88"/>
    <w:rsid w:val="00D36D82"/>
    <w:rsid w:val="00D468E6"/>
    <w:rsid w:val="00D648A2"/>
    <w:rsid w:val="00D70CC1"/>
    <w:rsid w:val="00D8324F"/>
    <w:rsid w:val="00DA7B14"/>
    <w:rsid w:val="00DC1E94"/>
    <w:rsid w:val="00DD0A4C"/>
    <w:rsid w:val="00DD1C67"/>
    <w:rsid w:val="00DD5B3E"/>
    <w:rsid w:val="00DE2321"/>
    <w:rsid w:val="00DE3536"/>
    <w:rsid w:val="00DF4979"/>
    <w:rsid w:val="00E00549"/>
    <w:rsid w:val="00E329FB"/>
    <w:rsid w:val="00E34DBD"/>
    <w:rsid w:val="00E36E1F"/>
    <w:rsid w:val="00E533EB"/>
    <w:rsid w:val="00E535FC"/>
    <w:rsid w:val="00E6097F"/>
    <w:rsid w:val="00E64651"/>
    <w:rsid w:val="00E6691F"/>
    <w:rsid w:val="00E829AC"/>
    <w:rsid w:val="00E8349A"/>
    <w:rsid w:val="00E84ABE"/>
    <w:rsid w:val="00EA3839"/>
    <w:rsid w:val="00EA66B0"/>
    <w:rsid w:val="00EB12BD"/>
    <w:rsid w:val="00ED420D"/>
    <w:rsid w:val="00EF1257"/>
    <w:rsid w:val="00F335DC"/>
    <w:rsid w:val="00F436D7"/>
    <w:rsid w:val="00F623F3"/>
    <w:rsid w:val="00F72479"/>
    <w:rsid w:val="00F87458"/>
    <w:rsid w:val="00F902E5"/>
    <w:rsid w:val="00F97D09"/>
    <w:rsid w:val="00FA0AEB"/>
    <w:rsid w:val="00FA4D77"/>
    <w:rsid w:val="00FB0B9D"/>
    <w:rsid w:val="00FB353B"/>
    <w:rsid w:val="00FB3D5B"/>
    <w:rsid w:val="00FC4787"/>
    <w:rsid w:val="00FE0ABC"/>
    <w:rsid w:val="00FE54F6"/>
    <w:rsid w:val="012E7DD6"/>
    <w:rsid w:val="019B4BA2"/>
    <w:rsid w:val="01EF572E"/>
    <w:rsid w:val="02E713BC"/>
    <w:rsid w:val="03250913"/>
    <w:rsid w:val="034D1F56"/>
    <w:rsid w:val="034D61A2"/>
    <w:rsid w:val="0397607D"/>
    <w:rsid w:val="03F368B1"/>
    <w:rsid w:val="040D385F"/>
    <w:rsid w:val="042506E2"/>
    <w:rsid w:val="04433B48"/>
    <w:rsid w:val="04746034"/>
    <w:rsid w:val="047C11FD"/>
    <w:rsid w:val="04F71ED5"/>
    <w:rsid w:val="05B80C59"/>
    <w:rsid w:val="060E73E3"/>
    <w:rsid w:val="06930D7E"/>
    <w:rsid w:val="070A3637"/>
    <w:rsid w:val="07FD1AA5"/>
    <w:rsid w:val="08532E42"/>
    <w:rsid w:val="08EC001B"/>
    <w:rsid w:val="08F328B4"/>
    <w:rsid w:val="094B77E8"/>
    <w:rsid w:val="094B7B54"/>
    <w:rsid w:val="0AB41F1A"/>
    <w:rsid w:val="0AFA3217"/>
    <w:rsid w:val="0B46521E"/>
    <w:rsid w:val="0B8E3BE1"/>
    <w:rsid w:val="0BBA74E1"/>
    <w:rsid w:val="0BFD1732"/>
    <w:rsid w:val="0C265DA6"/>
    <w:rsid w:val="0C765D1C"/>
    <w:rsid w:val="0C971C74"/>
    <w:rsid w:val="0CCA4339"/>
    <w:rsid w:val="0CFF0F1B"/>
    <w:rsid w:val="0D9F3DC1"/>
    <w:rsid w:val="0E267FA8"/>
    <w:rsid w:val="0E3D04F8"/>
    <w:rsid w:val="0E4E578F"/>
    <w:rsid w:val="0E592CAA"/>
    <w:rsid w:val="0E6A2A12"/>
    <w:rsid w:val="0EAA425E"/>
    <w:rsid w:val="0EF4563A"/>
    <w:rsid w:val="0F0C28AD"/>
    <w:rsid w:val="0F344507"/>
    <w:rsid w:val="0F8C280E"/>
    <w:rsid w:val="102D1411"/>
    <w:rsid w:val="106C1C45"/>
    <w:rsid w:val="10C04292"/>
    <w:rsid w:val="10D10813"/>
    <w:rsid w:val="10D80162"/>
    <w:rsid w:val="11013409"/>
    <w:rsid w:val="1123518D"/>
    <w:rsid w:val="112C6D27"/>
    <w:rsid w:val="11457119"/>
    <w:rsid w:val="115B231D"/>
    <w:rsid w:val="11B426B9"/>
    <w:rsid w:val="11F43530"/>
    <w:rsid w:val="12796AAC"/>
    <w:rsid w:val="12E34319"/>
    <w:rsid w:val="136159CD"/>
    <w:rsid w:val="13776361"/>
    <w:rsid w:val="137B4E2A"/>
    <w:rsid w:val="13C813DA"/>
    <w:rsid w:val="142E16C6"/>
    <w:rsid w:val="145853B5"/>
    <w:rsid w:val="14A4637A"/>
    <w:rsid w:val="14D30BDE"/>
    <w:rsid w:val="15882BF6"/>
    <w:rsid w:val="15DD5B72"/>
    <w:rsid w:val="15E96C0C"/>
    <w:rsid w:val="15FB39BB"/>
    <w:rsid w:val="15FF1236"/>
    <w:rsid w:val="16340E02"/>
    <w:rsid w:val="16810BD9"/>
    <w:rsid w:val="16EA484B"/>
    <w:rsid w:val="16FA792A"/>
    <w:rsid w:val="17141626"/>
    <w:rsid w:val="171B404B"/>
    <w:rsid w:val="17413ABF"/>
    <w:rsid w:val="1741697B"/>
    <w:rsid w:val="178626C2"/>
    <w:rsid w:val="185539A5"/>
    <w:rsid w:val="18EF4DC9"/>
    <w:rsid w:val="19480BF9"/>
    <w:rsid w:val="19C44917"/>
    <w:rsid w:val="1AB33345"/>
    <w:rsid w:val="1B456E34"/>
    <w:rsid w:val="1BAE584D"/>
    <w:rsid w:val="1BC65F5E"/>
    <w:rsid w:val="1C5C2FEF"/>
    <w:rsid w:val="1C64721A"/>
    <w:rsid w:val="1C7134B8"/>
    <w:rsid w:val="1CD550E9"/>
    <w:rsid w:val="1CED4D9A"/>
    <w:rsid w:val="1D056438"/>
    <w:rsid w:val="1DE32193"/>
    <w:rsid w:val="1DF12CD9"/>
    <w:rsid w:val="1E096DBE"/>
    <w:rsid w:val="1E264367"/>
    <w:rsid w:val="1E9406B0"/>
    <w:rsid w:val="1F0B7BF4"/>
    <w:rsid w:val="1F274302"/>
    <w:rsid w:val="1F485A01"/>
    <w:rsid w:val="1F8326DB"/>
    <w:rsid w:val="204676A3"/>
    <w:rsid w:val="214B077B"/>
    <w:rsid w:val="214C2AFC"/>
    <w:rsid w:val="223631D9"/>
    <w:rsid w:val="225C343B"/>
    <w:rsid w:val="2268280C"/>
    <w:rsid w:val="22911AB0"/>
    <w:rsid w:val="22E63EDA"/>
    <w:rsid w:val="230B642F"/>
    <w:rsid w:val="231B030C"/>
    <w:rsid w:val="233C3907"/>
    <w:rsid w:val="234A0B58"/>
    <w:rsid w:val="236E6FF2"/>
    <w:rsid w:val="237D3109"/>
    <w:rsid w:val="238E68DC"/>
    <w:rsid w:val="23935A88"/>
    <w:rsid w:val="239C50A6"/>
    <w:rsid w:val="24183808"/>
    <w:rsid w:val="2469563E"/>
    <w:rsid w:val="24836D8B"/>
    <w:rsid w:val="24B76E96"/>
    <w:rsid w:val="25242C9F"/>
    <w:rsid w:val="259049AF"/>
    <w:rsid w:val="25A05690"/>
    <w:rsid w:val="25CD7611"/>
    <w:rsid w:val="25FF05CB"/>
    <w:rsid w:val="261C26E6"/>
    <w:rsid w:val="262D7AF2"/>
    <w:rsid w:val="26B17FA3"/>
    <w:rsid w:val="274B0A37"/>
    <w:rsid w:val="276B1A74"/>
    <w:rsid w:val="27B35341"/>
    <w:rsid w:val="27E75C64"/>
    <w:rsid w:val="27F0056F"/>
    <w:rsid w:val="28334697"/>
    <w:rsid w:val="284B2E0F"/>
    <w:rsid w:val="29347D47"/>
    <w:rsid w:val="29EB48A9"/>
    <w:rsid w:val="29F319B0"/>
    <w:rsid w:val="2A466705"/>
    <w:rsid w:val="2AE17A5A"/>
    <w:rsid w:val="2AFA5C43"/>
    <w:rsid w:val="2B365862"/>
    <w:rsid w:val="2B591D85"/>
    <w:rsid w:val="2B76140C"/>
    <w:rsid w:val="2B95592A"/>
    <w:rsid w:val="2BB15DF3"/>
    <w:rsid w:val="2BB82598"/>
    <w:rsid w:val="2C864D5D"/>
    <w:rsid w:val="2CAD1BE2"/>
    <w:rsid w:val="2CD05315"/>
    <w:rsid w:val="2E002068"/>
    <w:rsid w:val="2E3E7677"/>
    <w:rsid w:val="2E475D70"/>
    <w:rsid w:val="2EDC1689"/>
    <w:rsid w:val="2EE87609"/>
    <w:rsid w:val="2F116219"/>
    <w:rsid w:val="2F6F7D2B"/>
    <w:rsid w:val="2F717ADC"/>
    <w:rsid w:val="300A1801"/>
    <w:rsid w:val="30112B90"/>
    <w:rsid w:val="30290649"/>
    <w:rsid w:val="30627F11"/>
    <w:rsid w:val="30973AB7"/>
    <w:rsid w:val="31035D9B"/>
    <w:rsid w:val="310D3357"/>
    <w:rsid w:val="311765B9"/>
    <w:rsid w:val="312C01ED"/>
    <w:rsid w:val="31462019"/>
    <w:rsid w:val="316D3DD0"/>
    <w:rsid w:val="31785702"/>
    <w:rsid w:val="31A770AB"/>
    <w:rsid w:val="320D7387"/>
    <w:rsid w:val="32106FC6"/>
    <w:rsid w:val="32200471"/>
    <w:rsid w:val="323332B8"/>
    <w:rsid w:val="3241330F"/>
    <w:rsid w:val="327E2E89"/>
    <w:rsid w:val="331823CE"/>
    <w:rsid w:val="33AA1331"/>
    <w:rsid w:val="33E654C2"/>
    <w:rsid w:val="34283757"/>
    <w:rsid w:val="34E84EB3"/>
    <w:rsid w:val="35351940"/>
    <w:rsid w:val="35B305BD"/>
    <w:rsid w:val="35C5483A"/>
    <w:rsid w:val="369C4A1A"/>
    <w:rsid w:val="374B71D9"/>
    <w:rsid w:val="37593EF2"/>
    <w:rsid w:val="37A746CF"/>
    <w:rsid w:val="37CC3488"/>
    <w:rsid w:val="38590FD6"/>
    <w:rsid w:val="38A345A1"/>
    <w:rsid w:val="38AF1198"/>
    <w:rsid w:val="39194863"/>
    <w:rsid w:val="394C2E8B"/>
    <w:rsid w:val="39736DDF"/>
    <w:rsid w:val="39B37DEE"/>
    <w:rsid w:val="39C62C3D"/>
    <w:rsid w:val="39ED22F2"/>
    <w:rsid w:val="3A0C7BF8"/>
    <w:rsid w:val="3A2E01A4"/>
    <w:rsid w:val="3A693B9B"/>
    <w:rsid w:val="3B353CEC"/>
    <w:rsid w:val="3BDD6ADB"/>
    <w:rsid w:val="3BE21884"/>
    <w:rsid w:val="3D492553"/>
    <w:rsid w:val="3DC079A3"/>
    <w:rsid w:val="3DD24CCB"/>
    <w:rsid w:val="3E914272"/>
    <w:rsid w:val="3E990920"/>
    <w:rsid w:val="3EA66A71"/>
    <w:rsid w:val="3EDE0A1D"/>
    <w:rsid w:val="3F9966FE"/>
    <w:rsid w:val="40954ACC"/>
    <w:rsid w:val="41840C58"/>
    <w:rsid w:val="41C236CA"/>
    <w:rsid w:val="41CD1033"/>
    <w:rsid w:val="41FD487E"/>
    <w:rsid w:val="43065568"/>
    <w:rsid w:val="431330E1"/>
    <w:rsid w:val="431D64AE"/>
    <w:rsid w:val="433922F6"/>
    <w:rsid w:val="43715EC9"/>
    <w:rsid w:val="43AC6876"/>
    <w:rsid w:val="43E87681"/>
    <w:rsid w:val="43F066B3"/>
    <w:rsid w:val="44293A44"/>
    <w:rsid w:val="443133A9"/>
    <w:rsid w:val="445F730D"/>
    <w:rsid w:val="44AD38A2"/>
    <w:rsid w:val="44CB69B1"/>
    <w:rsid w:val="45507678"/>
    <w:rsid w:val="4606357B"/>
    <w:rsid w:val="46156884"/>
    <w:rsid w:val="48A854AA"/>
    <w:rsid w:val="48BB5ACE"/>
    <w:rsid w:val="48D90C89"/>
    <w:rsid w:val="48DC7713"/>
    <w:rsid w:val="48EF539A"/>
    <w:rsid w:val="48F86243"/>
    <w:rsid w:val="49284D7B"/>
    <w:rsid w:val="4942132A"/>
    <w:rsid w:val="495E079C"/>
    <w:rsid w:val="49F32D8A"/>
    <w:rsid w:val="4A0530FC"/>
    <w:rsid w:val="4A3E5E01"/>
    <w:rsid w:val="4A7940F6"/>
    <w:rsid w:val="4AAD3531"/>
    <w:rsid w:val="4AF41E93"/>
    <w:rsid w:val="4B3E72D2"/>
    <w:rsid w:val="4BA12F9A"/>
    <w:rsid w:val="4BD8454A"/>
    <w:rsid w:val="4CCA437D"/>
    <w:rsid w:val="4E9F7009"/>
    <w:rsid w:val="4FEB2274"/>
    <w:rsid w:val="50033E4B"/>
    <w:rsid w:val="501D5777"/>
    <w:rsid w:val="50245B70"/>
    <w:rsid w:val="507576A6"/>
    <w:rsid w:val="508E0E4B"/>
    <w:rsid w:val="512860DD"/>
    <w:rsid w:val="514566E6"/>
    <w:rsid w:val="516C6703"/>
    <w:rsid w:val="51A539D1"/>
    <w:rsid w:val="51E51D80"/>
    <w:rsid w:val="52812114"/>
    <w:rsid w:val="52A82A88"/>
    <w:rsid w:val="52CC2C1B"/>
    <w:rsid w:val="533C1FF3"/>
    <w:rsid w:val="53605111"/>
    <w:rsid w:val="539510D4"/>
    <w:rsid w:val="53BF452D"/>
    <w:rsid w:val="53EC2463"/>
    <w:rsid w:val="53F54AB7"/>
    <w:rsid w:val="546B174C"/>
    <w:rsid w:val="54E71189"/>
    <w:rsid w:val="55263A47"/>
    <w:rsid w:val="562D5789"/>
    <w:rsid w:val="563B5ACA"/>
    <w:rsid w:val="568363A4"/>
    <w:rsid w:val="56A50A19"/>
    <w:rsid w:val="574D14C0"/>
    <w:rsid w:val="575572C6"/>
    <w:rsid w:val="57623B4D"/>
    <w:rsid w:val="57BF528F"/>
    <w:rsid w:val="57E17ADB"/>
    <w:rsid w:val="58096DA8"/>
    <w:rsid w:val="586F328B"/>
    <w:rsid w:val="58B83F1A"/>
    <w:rsid w:val="592D55C8"/>
    <w:rsid w:val="5953406A"/>
    <w:rsid w:val="595B0931"/>
    <w:rsid w:val="5A5366D4"/>
    <w:rsid w:val="5A6E263F"/>
    <w:rsid w:val="5A8C14B7"/>
    <w:rsid w:val="5A914E97"/>
    <w:rsid w:val="5ABB2082"/>
    <w:rsid w:val="5ACB1A0A"/>
    <w:rsid w:val="5AE538FE"/>
    <w:rsid w:val="5B1D65B9"/>
    <w:rsid w:val="5B8B17A8"/>
    <w:rsid w:val="5BDE109E"/>
    <w:rsid w:val="5C124D16"/>
    <w:rsid w:val="5C491F27"/>
    <w:rsid w:val="5CF52D6E"/>
    <w:rsid w:val="5D134D91"/>
    <w:rsid w:val="5D7F5047"/>
    <w:rsid w:val="5DEC200B"/>
    <w:rsid w:val="5E303744"/>
    <w:rsid w:val="5EBC21A5"/>
    <w:rsid w:val="5F261904"/>
    <w:rsid w:val="5F7864DC"/>
    <w:rsid w:val="5FE229F1"/>
    <w:rsid w:val="60A65C74"/>
    <w:rsid w:val="60BF0EB7"/>
    <w:rsid w:val="60CF0F77"/>
    <w:rsid w:val="60E9634D"/>
    <w:rsid w:val="60FF2C7D"/>
    <w:rsid w:val="61772A24"/>
    <w:rsid w:val="618E553F"/>
    <w:rsid w:val="619960CB"/>
    <w:rsid w:val="61BF394A"/>
    <w:rsid w:val="61C96577"/>
    <w:rsid w:val="61F061FA"/>
    <w:rsid w:val="61F74E6F"/>
    <w:rsid w:val="621655AC"/>
    <w:rsid w:val="623A6ADE"/>
    <w:rsid w:val="625450AD"/>
    <w:rsid w:val="629C189E"/>
    <w:rsid w:val="639214B0"/>
    <w:rsid w:val="64D85D95"/>
    <w:rsid w:val="65AC6F8A"/>
    <w:rsid w:val="65CB0B10"/>
    <w:rsid w:val="662249CF"/>
    <w:rsid w:val="66377C77"/>
    <w:rsid w:val="66434BEB"/>
    <w:rsid w:val="66B00FEA"/>
    <w:rsid w:val="66E35A06"/>
    <w:rsid w:val="66E37CEE"/>
    <w:rsid w:val="673E3563"/>
    <w:rsid w:val="67DD4B3D"/>
    <w:rsid w:val="67E72BD4"/>
    <w:rsid w:val="68237191"/>
    <w:rsid w:val="682F73F6"/>
    <w:rsid w:val="683F3A37"/>
    <w:rsid w:val="68F91E38"/>
    <w:rsid w:val="69020CEC"/>
    <w:rsid w:val="690A31FE"/>
    <w:rsid w:val="692534D8"/>
    <w:rsid w:val="69A1765D"/>
    <w:rsid w:val="69BF3F3C"/>
    <w:rsid w:val="69D050ED"/>
    <w:rsid w:val="6A790B70"/>
    <w:rsid w:val="6AA266A0"/>
    <w:rsid w:val="6AA64203"/>
    <w:rsid w:val="6AB204F0"/>
    <w:rsid w:val="6AFA1D06"/>
    <w:rsid w:val="6BA75C20"/>
    <w:rsid w:val="6BCA1CB3"/>
    <w:rsid w:val="6BD80672"/>
    <w:rsid w:val="6BFE540B"/>
    <w:rsid w:val="6C224747"/>
    <w:rsid w:val="6CA9400C"/>
    <w:rsid w:val="6CD57819"/>
    <w:rsid w:val="6CF94511"/>
    <w:rsid w:val="6E144E55"/>
    <w:rsid w:val="6EC94446"/>
    <w:rsid w:val="6EEB3FD1"/>
    <w:rsid w:val="6EFF6A44"/>
    <w:rsid w:val="6F75768F"/>
    <w:rsid w:val="6F7D440F"/>
    <w:rsid w:val="6FF9271D"/>
    <w:rsid w:val="70083E48"/>
    <w:rsid w:val="702867BC"/>
    <w:rsid w:val="70681BCB"/>
    <w:rsid w:val="70974236"/>
    <w:rsid w:val="70B35999"/>
    <w:rsid w:val="70F14025"/>
    <w:rsid w:val="717E737E"/>
    <w:rsid w:val="71B85954"/>
    <w:rsid w:val="720C4209"/>
    <w:rsid w:val="72124628"/>
    <w:rsid w:val="722A4E10"/>
    <w:rsid w:val="72727FE1"/>
    <w:rsid w:val="72804B8F"/>
    <w:rsid w:val="7287390F"/>
    <w:rsid w:val="72A323A1"/>
    <w:rsid w:val="72D03584"/>
    <w:rsid w:val="7327134F"/>
    <w:rsid w:val="73463C56"/>
    <w:rsid w:val="73B76A1D"/>
    <w:rsid w:val="73DE37E1"/>
    <w:rsid w:val="7431576F"/>
    <w:rsid w:val="74AF0C99"/>
    <w:rsid w:val="74CD4EFF"/>
    <w:rsid w:val="74D81778"/>
    <w:rsid w:val="75575F1C"/>
    <w:rsid w:val="7563251D"/>
    <w:rsid w:val="761243B9"/>
    <w:rsid w:val="762C1A00"/>
    <w:rsid w:val="76D0742E"/>
    <w:rsid w:val="773B7003"/>
    <w:rsid w:val="775F37AE"/>
    <w:rsid w:val="7777557C"/>
    <w:rsid w:val="778F5F53"/>
    <w:rsid w:val="77B20844"/>
    <w:rsid w:val="77B84D47"/>
    <w:rsid w:val="77D17A52"/>
    <w:rsid w:val="77EF03BC"/>
    <w:rsid w:val="77FE1D06"/>
    <w:rsid w:val="781E3761"/>
    <w:rsid w:val="78B72C33"/>
    <w:rsid w:val="79545E39"/>
    <w:rsid w:val="797A48E3"/>
    <w:rsid w:val="7A066E53"/>
    <w:rsid w:val="7A144E1B"/>
    <w:rsid w:val="7A2303D4"/>
    <w:rsid w:val="7AC8601E"/>
    <w:rsid w:val="7AF5572F"/>
    <w:rsid w:val="7BF2699E"/>
    <w:rsid w:val="7C58098C"/>
    <w:rsid w:val="7C6872DF"/>
    <w:rsid w:val="7CB73744"/>
    <w:rsid w:val="7CF90F88"/>
    <w:rsid w:val="7D1D7688"/>
    <w:rsid w:val="7D627B42"/>
    <w:rsid w:val="7D886E95"/>
    <w:rsid w:val="7DB1517F"/>
    <w:rsid w:val="7E0F7D05"/>
    <w:rsid w:val="7E4234E1"/>
    <w:rsid w:val="7E753E46"/>
    <w:rsid w:val="7E765BA9"/>
    <w:rsid w:val="7EB90C75"/>
    <w:rsid w:val="7FCA040F"/>
    <w:rsid w:val="7FEE1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endarrow="open"/>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5"/>
    <w:qFormat/>
    <w:uiPriority w:val="0"/>
    <w:pPr>
      <w:keepNext/>
      <w:keepLines/>
      <w:spacing w:before="260" w:after="260" w:line="416" w:lineRule="auto"/>
      <w:outlineLvl w:val="1"/>
    </w:pPr>
    <w:rPr>
      <w:rFonts w:ascii="Arial" w:hAnsi="Arial" w:eastAsia="黑体"/>
      <w:bCs/>
      <w:szCs w:val="32"/>
    </w:rPr>
  </w:style>
  <w:style w:type="paragraph" w:styleId="3">
    <w:name w:val="heading 3"/>
    <w:basedOn w:val="1"/>
    <w:next w:val="1"/>
    <w:link w:val="17"/>
    <w:qFormat/>
    <w:uiPriority w:val="0"/>
    <w:pPr>
      <w:keepNext/>
      <w:keepLines/>
      <w:spacing w:before="260" w:after="260" w:line="416" w:lineRule="auto"/>
      <w:outlineLvl w:val="2"/>
    </w:pPr>
    <w:rPr>
      <w:rFonts w:ascii="Times New Roman" w:hAnsi="Times New Roman" w:eastAsia="黑体"/>
      <w:bCs/>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Date"/>
    <w:basedOn w:val="1"/>
    <w:next w:val="1"/>
    <w:link w:val="36"/>
    <w:semiHidden/>
    <w:unhideWhenUsed/>
    <w:qFormat/>
    <w:uiPriority w:val="99"/>
    <w:pPr>
      <w:ind w:left="100" w:leftChars="2500"/>
    </w:pPr>
  </w:style>
  <w:style w:type="paragraph" w:styleId="6">
    <w:name w:val="Balloon Text"/>
    <w:basedOn w:val="1"/>
    <w:link w:val="12"/>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批注框文本 Char"/>
    <w:link w:val="6"/>
    <w:semiHidden/>
    <w:qFormat/>
    <w:uiPriority w:val="99"/>
    <w:rPr>
      <w:kern w:val="2"/>
      <w:sz w:val="18"/>
      <w:szCs w:val="18"/>
    </w:rPr>
  </w:style>
  <w:style w:type="character" w:customStyle="1" w:styleId="13">
    <w:name w:val="页眉 Char"/>
    <w:link w:val="8"/>
    <w:qFormat/>
    <w:uiPriority w:val="99"/>
    <w:rPr>
      <w:kern w:val="2"/>
      <w:sz w:val="18"/>
      <w:szCs w:val="18"/>
    </w:rPr>
  </w:style>
  <w:style w:type="character" w:customStyle="1" w:styleId="14">
    <w:name w:val="页脚 Char"/>
    <w:link w:val="7"/>
    <w:qFormat/>
    <w:uiPriority w:val="99"/>
    <w:rPr>
      <w:kern w:val="2"/>
      <w:sz w:val="18"/>
      <w:szCs w:val="18"/>
    </w:rPr>
  </w:style>
  <w:style w:type="character" w:customStyle="1" w:styleId="15">
    <w:name w:val="标题 2 Char"/>
    <w:link w:val="2"/>
    <w:qFormat/>
    <w:uiPriority w:val="0"/>
    <w:rPr>
      <w:rFonts w:ascii="Arial" w:hAnsi="Arial" w:eastAsia="黑体"/>
      <w:bCs/>
      <w:kern w:val="2"/>
      <w:sz w:val="21"/>
      <w:szCs w:val="32"/>
    </w:rPr>
  </w:style>
  <w:style w:type="character" w:customStyle="1" w:styleId="16">
    <w:name w:val="标题 3 Char"/>
    <w:qFormat/>
    <w:uiPriority w:val="0"/>
    <w:rPr>
      <w:b/>
      <w:bCs/>
      <w:kern w:val="2"/>
      <w:sz w:val="32"/>
      <w:szCs w:val="32"/>
    </w:rPr>
  </w:style>
  <w:style w:type="character" w:customStyle="1" w:styleId="17">
    <w:name w:val="标题 3 Char1"/>
    <w:link w:val="3"/>
    <w:qFormat/>
    <w:uiPriority w:val="0"/>
    <w:rPr>
      <w:rFonts w:ascii="Times New Roman" w:hAnsi="Times New Roman" w:eastAsia="黑体"/>
      <w:bCs/>
      <w:kern w:val="2"/>
      <w:sz w:val="21"/>
      <w:szCs w:val="32"/>
    </w:rPr>
  </w:style>
  <w:style w:type="character" w:customStyle="1" w:styleId="18">
    <w:name w:val="页脚 字符"/>
    <w:qFormat/>
    <w:uiPriority w:val="99"/>
    <w:rPr>
      <w:kern w:val="2"/>
      <w:sz w:val="18"/>
      <w:szCs w:val="18"/>
    </w:rPr>
  </w:style>
  <w:style w:type="paragraph" w:customStyle="1" w:styleId="19">
    <w:name w:val="段"/>
    <w:link w:val="2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0">
    <w:name w:val="段 Char"/>
    <w:link w:val="19"/>
    <w:qFormat/>
    <w:uiPriority w:val="0"/>
    <w:rPr>
      <w:rFonts w:ascii="宋体" w:hAnsi="Times New Roman"/>
      <w:sz w:val="21"/>
      <w:lang w:bidi="ar-SA"/>
    </w:rPr>
  </w:style>
  <w:style w:type="paragraph" w:customStyle="1" w:styleId="21">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2">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3">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character" w:customStyle="1" w:styleId="24">
    <w:name w:val="发布"/>
    <w:qFormat/>
    <w:uiPriority w:val="0"/>
    <w:rPr>
      <w:rFonts w:ascii="黑体" w:eastAsia="黑体"/>
      <w:spacing w:val="85"/>
      <w:w w:val="100"/>
      <w:position w:val="3"/>
      <w:sz w:val="28"/>
      <w:szCs w:val="28"/>
    </w:rPr>
  </w:style>
  <w:style w:type="paragraph" w:customStyle="1" w:styleId="2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26">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7">
    <w:name w:val="封面标准英文名称"/>
    <w:basedOn w:val="26"/>
    <w:qFormat/>
    <w:uiPriority w:val="0"/>
    <w:pPr>
      <w:framePr w:wrap="around"/>
      <w:spacing w:before="370" w:line="400" w:lineRule="exact"/>
    </w:pPr>
    <w:rPr>
      <w:rFonts w:ascii="Times New Roman"/>
      <w:sz w:val="28"/>
      <w:szCs w:val="28"/>
    </w:rPr>
  </w:style>
  <w:style w:type="paragraph" w:customStyle="1" w:styleId="28">
    <w:name w:val="封面标准文稿类别"/>
    <w:basedOn w:val="1"/>
    <w:qFormat/>
    <w:uiPriority w:val="0"/>
    <w:pPr>
      <w:framePr w:w="9639" w:h="6917" w:hRule="exact" w:wrap="around" w:vAnchor="page" w:hAnchor="page" w:xAlign="center" w:y="6408" w:anchorLock="1"/>
      <w:spacing w:before="440" w:after="160"/>
      <w:jc w:val="center"/>
      <w:textAlignment w:val="center"/>
    </w:pPr>
    <w:rPr>
      <w:rFonts w:ascii="宋体" w:hAnsi="Times New Roman"/>
      <w:kern w:val="0"/>
      <w:sz w:val="24"/>
      <w:szCs w:val="28"/>
    </w:rPr>
  </w:style>
  <w:style w:type="paragraph" w:customStyle="1" w:styleId="29">
    <w:name w:val="封面标准文稿编辑信息"/>
    <w:basedOn w:val="28"/>
    <w:qFormat/>
    <w:uiPriority w:val="0"/>
    <w:pPr>
      <w:framePr w:wrap="around"/>
      <w:spacing w:before="180" w:line="180" w:lineRule="exact"/>
    </w:pPr>
    <w:rPr>
      <w:sz w:val="21"/>
    </w:rPr>
  </w:style>
  <w:style w:type="paragraph" w:customStyle="1" w:styleId="30">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31">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hAnsi="Times New Roman" w:eastAsia="黑体"/>
      <w:spacing w:val="20"/>
      <w:w w:val="135"/>
      <w:kern w:val="0"/>
      <w:sz w:val="28"/>
      <w:szCs w:val="20"/>
    </w:rPr>
  </w:style>
  <w:style w:type="paragraph" w:customStyle="1" w:styleId="32">
    <w:name w:val="前言、引言标题"/>
    <w:next w:val="19"/>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3">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4">
    <w:name w:val="其他发布日期"/>
    <w:basedOn w:val="1"/>
    <w:qFormat/>
    <w:uiPriority w:val="0"/>
    <w:pPr>
      <w:framePr w:w="3997" w:h="471" w:hRule="exact" w:vSpace="181" w:wrap="around" w:vAnchor="page" w:hAnchor="text" w:x="1419" w:y="14097" w:anchorLock="1"/>
      <w:widowControl/>
      <w:jc w:val="left"/>
    </w:pPr>
    <w:rPr>
      <w:rFonts w:ascii="Times New Roman" w:hAnsi="Times New Roman" w:eastAsia="黑体"/>
      <w:kern w:val="0"/>
      <w:sz w:val="28"/>
      <w:szCs w:val="20"/>
    </w:rPr>
  </w:style>
  <w:style w:type="paragraph" w:customStyle="1" w:styleId="35">
    <w:name w:val="其他实施日期"/>
    <w:basedOn w:val="1"/>
    <w:qFormat/>
    <w:uiPriority w:val="0"/>
    <w:pPr>
      <w:framePr w:w="3997" w:h="471" w:hRule="exact" w:vSpace="181" w:wrap="around" w:vAnchor="page" w:hAnchor="text" w:x="7089" w:y="14097" w:anchorLock="1"/>
      <w:widowControl/>
      <w:jc w:val="right"/>
    </w:pPr>
    <w:rPr>
      <w:rFonts w:ascii="Times New Roman" w:hAnsi="Times New Roman" w:eastAsia="黑体"/>
      <w:kern w:val="0"/>
      <w:sz w:val="28"/>
      <w:szCs w:val="20"/>
    </w:rPr>
  </w:style>
  <w:style w:type="character" w:customStyle="1" w:styleId="36">
    <w:name w:val="日期 Char"/>
    <w:link w:val="5"/>
    <w:semiHidden/>
    <w:qFormat/>
    <w:uiPriority w:val="99"/>
    <w:rPr>
      <w:kern w:val="2"/>
      <w:sz w:val="21"/>
      <w:szCs w:val="22"/>
    </w:rPr>
  </w:style>
  <w:style w:type="character" w:styleId="37">
    <w:name w:val="Placeholder Text"/>
    <w:basedOn w:val="11"/>
    <w:semiHidden/>
    <w:qFormat/>
    <w:uiPriority w:val="99"/>
    <w:rPr>
      <w:color w:val="808080"/>
    </w:rPr>
  </w:style>
  <w:style w:type="paragraph" w:styleId="38">
    <w:name w:val="List Paragraph"/>
    <w:basedOn w:val="1"/>
    <w:qFormat/>
    <w:uiPriority w:val="34"/>
    <w:pPr>
      <w:ind w:firstLine="420" w:firstLineChars="200"/>
    </w:pPr>
  </w:style>
  <w:style w:type="character" w:customStyle="1" w:styleId="39">
    <w:name w:val="段 Char Char"/>
    <w:qFormat/>
    <w:uiPriority w:val="0"/>
    <w:rPr>
      <w:rFonts w:ascii="宋体" w:hAnsi="Calibri"/>
      <w:kern w:val="2"/>
      <w:sz w:val="21"/>
      <w:szCs w:val="22"/>
      <w:lang w:val="en-US" w:eastAsia="zh-CN" w:bidi="ar-SA"/>
    </w:rPr>
  </w:style>
  <w:style w:type="paragraph" w:customStyle="1" w:styleId="40">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41">
    <w:name w:val="章标题"/>
    <w:next w:val="19"/>
    <w:qFormat/>
    <w:uiPriority w:val="0"/>
    <w:pPr>
      <w:spacing w:beforeLines="50" w:afterLines="50"/>
      <w:jc w:val="both"/>
      <w:outlineLvl w:val="1"/>
    </w:pPr>
    <w:rPr>
      <w:rFonts w:ascii="黑体" w:hAnsi="Times New Roman" w:eastAsia="黑体" w:cs="Times New Roman"/>
      <w:kern w:val="2"/>
      <w:sz w:val="21"/>
      <w:szCs w:val="24"/>
      <w:lang w:val="en-US" w:eastAsia="zh-CN" w:bidi="ar-SA"/>
    </w:rPr>
  </w:style>
  <w:style w:type="paragraph" w:customStyle="1" w:styleId="42">
    <w:name w:val="一级条标题"/>
    <w:basedOn w:val="41"/>
    <w:next w:val="19"/>
    <w:qFormat/>
    <w:uiPriority w:val="0"/>
    <w:pPr>
      <w:spacing w:beforeLines="0" w:afterLines="0"/>
      <w:ind w:left="284"/>
      <w:outlineLvl w:val="2"/>
    </w:pPr>
  </w:style>
  <w:style w:type="paragraph" w:customStyle="1" w:styleId="43">
    <w:name w:val="二级条标题"/>
    <w:basedOn w:val="42"/>
    <w:next w:val="19"/>
    <w:qFormat/>
    <w:uiPriority w:val="0"/>
    <w:pPr>
      <w:ind w:left="0"/>
      <w:outlineLvl w:val="3"/>
    </w:pPr>
  </w:style>
  <w:style w:type="paragraph" w:customStyle="1" w:styleId="44">
    <w:name w:val="四级条标题"/>
    <w:basedOn w:val="1"/>
    <w:next w:val="19"/>
    <w:qFormat/>
    <w:uiPriority w:val="0"/>
    <w:pPr>
      <w:widowControl/>
      <w:outlineLvl w:val="5"/>
    </w:pPr>
    <w:rPr>
      <w:rFonts w:ascii="黑体" w:hAnsi="Times New Roman" w:eastAsia="黑体"/>
      <w:szCs w:val="24"/>
    </w:rPr>
  </w:style>
  <w:style w:type="paragraph" w:customStyle="1" w:styleId="45">
    <w:name w:val="无标题条"/>
    <w:next w:val="19"/>
    <w:qFormat/>
    <w:uiPriority w:val="0"/>
    <w:pPr>
      <w:jc w:val="both"/>
    </w:pPr>
    <w:rPr>
      <w:rFonts w:ascii="Times New Roman" w:hAnsi="Times New Roman" w:eastAsia="宋体" w:cs="Times New Roman"/>
      <w:sz w:val="21"/>
      <w:lang w:val="en-US" w:eastAsia="zh-CN" w:bidi="ar-SA"/>
    </w:rPr>
  </w:style>
  <w:style w:type="paragraph" w:customStyle="1" w:styleId="46">
    <w:name w:val="一级无标题条"/>
    <w:basedOn w:val="1"/>
    <w:qFormat/>
    <w:uiPriority w:val="0"/>
    <w:rPr>
      <w:rFonts w:ascii="Times New Roman" w:hAnsi="Times New Roman"/>
      <w:szCs w:val="24"/>
    </w:rPr>
  </w:style>
  <w:style w:type="paragraph" w:customStyle="1" w:styleId="47">
    <w:name w:val="发布部门"/>
    <w:next w:val="1"/>
    <w:qFormat/>
    <w:uiPriority w:val="0"/>
    <w:pPr>
      <w:jc w:val="center"/>
    </w:pPr>
    <w:rPr>
      <w:rFonts w:ascii="宋体" w:hAnsi="Times New Roman" w:eastAsia="宋体" w:cs="Times New Roman"/>
      <w:b/>
      <w:spacing w:val="20"/>
      <w:w w:val="135"/>
      <w:sz w:val="36"/>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5912BF-5725-40E9-ACC6-855DCC85AF8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4280</Words>
  <Characters>5043</Characters>
  <Lines>48</Lines>
  <Paragraphs>13</Paragraphs>
  <TotalTime>1</TotalTime>
  <ScaleCrop>false</ScaleCrop>
  <LinksUpToDate>false</LinksUpToDate>
  <CharactersWithSpaces>5361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2023-04-07T05:32:00Z</dcterms:created>
  <dc:creator>燕伟鹏</dc:creator>
  <cp:lastModifiedBy>HUAWEI</cp:lastModifiedBy>
  <cp:lastPrinted>2023-04-09T11:55:00Z</cp:lastPrinted>
  <dcterms:modified xsi:type="dcterms:W3CDTF">2025-10-10T08:41:51Z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0149AF57602F464B9792AEC2A1AE6D2A_13</vt:lpwstr>
  </property>
  <property fmtid="{D5CDD505-2E9C-101B-9397-08002B2CF9AE}" pid="4" name="KSOTemplateDocerSaveRecord">
    <vt:lpwstr>eyJoZGlkIjoiMjliNmM5YzJkZDc1MzliMmM2MWJiZmYxOTI5NTU0YWMifQ==</vt:lpwstr>
  </property>
</Properties>
</file>