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2756">
      <w:pPr>
        <w:adjustRightInd w:val="0"/>
        <w:snapToGrid w:val="0"/>
        <w:spacing w:line="440" w:lineRule="exact"/>
        <w:jc w:val="left"/>
        <w:rPr>
          <w:rFonts w:eastAsia="黑体"/>
          <w:sz w:val="28"/>
          <w:szCs w:val="28"/>
        </w:rPr>
      </w:pPr>
      <w:r>
        <w:rPr>
          <w:rFonts w:eastAsia="黑体"/>
          <w:sz w:val="28"/>
          <w:szCs w:val="28"/>
        </w:rPr>
        <w:t>附件</w:t>
      </w:r>
      <w:r>
        <w:rPr>
          <w:rFonts w:hint="eastAsia" w:ascii="黑体" w:hAnsi="黑体" w:eastAsia="黑体" w:cs="黑体"/>
          <w:sz w:val="28"/>
          <w:szCs w:val="28"/>
        </w:rPr>
        <w:t>1</w:t>
      </w:r>
      <w:r>
        <w:rPr>
          <w:rFonts w:hint="eastAsia" w:eastAsia="黑体"/>
          <w:sz w:val="28"/>
          <w:szCs w:val="28"/>
        </w:rPr>
        <w:t>：</w:t>
      </w:r>
    </w:p>
    <w:p w14:paraId="32CCE2A4">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ascii="黑体" w:hAnsi="黑体" w:eastAsia="黑体"/>
          <w:bCs/>
          <w:kern w:val="0"/>
          <w:sz w:val="28"/>
          <w:szCs w:val="28"/>
          <w:highlight w:val="none"/>
        </w:rPr>
      </w:pPr>
      <w:r>
        <w:rPr>
          <w:rFonts w:hint="eastAsia" w:ascii="黑体" w:hAnsi="黑体" w:eastAsia="黑体"/>
          <w:bCs/>
          <w:kern w:val="0"/>
          <w:sz w:val="28"/>
          <w:szCs w:val="28"/>
          <w:highlight w:val="none"/>
          <w:lang w:eastAsia="zh-CN"/>
        </w:rPr>
        <w:t>轻</w:t>
      </w:r>
      <w:r>
        <w:rPr>
          <w:rFonts w:hint="eastAsia" w:ascii="黑体" w:hAnsi="黑体" w:eastAsia="黑体"/>
          <w:bCs/>
          <w:kern w:val="0"/>
          <w:sz w:val="28"/>
          <w:szCs w:val="28"/>
          <w:highlight w:val="none"/>
        </w:rPr>
        <w:t>金属分标委</w:t>
      </w:r>
      <w:r>
        <w:rPr>
          <w:rFonts w:hint="eastAsia" w:ascii="黑体" w:hAnsi="黑体" w:eastAsia="黑体"/>
          <w:bCs/>
          <w:kern w:val="0"/>
          <w:sz w:val="28"/>
          <w:szCs w:val="28"/>
          <w:highlight w:val="none"/>
          <w:lang w:eastAsia="zh-CN"/>
        </w:rPr>
        <w:t>会</w:t>
      </w:r>
      <w:r>
        <w:rPr>
          <w:rFonts w:hint="eastAsia" w:ascii="黑体" w:hAnsi="黑体" w:eastAsia="黑体"/>
          <w:bCs/>
          <w:kern w:val="0"/>
          <w:sz w:val="28"/>
          <w:szCs w:val="28"/>
          <w:highlight w:val="none"/>
          <w:lang w:val="en-US" w:eastAsia="zh-CN"/>
        </w:rPr>
        <w:t>审定、讨论和任务落实</w:t>
      </w:r>
      <w:r>
        <w:rPr>
          <w:rFonts w:ascii="黑体" w:hAnsi="黑体" w:eastAsia="黑体"/>
          <w:bCs/>
          <w:kern w:val="0"/>
          <w:sz w:val="28"/>
          <w:szCs w:val="28"/>
          <w:highlight w:val="none"/>
        </w:rPr>
        <w:t>的标准项目</w:t>
      </w:r>
    </w:p>
    <w:tbl>
      <w:tblPr>
        <w:tblStyle w:val="4"/>
        <w:tblW w:w="498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22"/>
        <w:gridCol w:w="2503"/>
        <w:gridCol w:w="5933"/>
        <w:gridCol w:w="1210"/>
      </w:tblGrid>
      <w:tr w14:paraId="0EE6E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73" w:type="pct"/>
            <w:tcBorders>
              <w:bottom w:val="single" w:color="auto" w:sz="8" w:space="0"/>
            </w:tcBorders>
            <w:vAlign w:val="center"/>
          </w:tcPr>
          <w:p w14:paraId="50585FA4">
            <w:pPr>
              <w:keepNext w:val="0"/>
              <w:keepLines w:val="0"/>
              <w:pageBreakBefore w:val="0"/>
              <w:suppressLineNumbers w:val="0"/>
              <w:tabs>
                <w:tab w:val="left" w:pos="6840"/>
                <w:tab w:val="left" w:pos="7020"/>
                <w:tab w:val="left" w:pos="10108"/>
              </w:tabs>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sz w:val="21"/>
                <w:szCs w:val="21"/>
              </w:rPr>
              <w:t>序号</w:t>
            </w:r>
          </w:p>
        </w:tc>
        <w:tc>
          <w:tcPr>
            <w:tcW w:w="1316" w:type="pct"/>
            <w:tcBorders>
              <w:bottom w:val="single" w:color="auto" w:sz="8" w:space="0"/>
            </w:tcBorders>
            <w:vAlign w:val="center"/>
          </w:tcPr>
          <w:p w14:paraId="6D7DB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sz w:val="21"/>
                <w:szCs w:val="21"/>
              </w:rPr>
              <w:t>标准项目名称</w:t>
            </w:r>
          </w:p>
        </w:tc>
        <w:tc>
          <w:tcPr>
            <w:tcW w:w="885" w:type="pct"/>
            <w:tcBorders>
              <w:bottom w:val="single" w:color="auto" w:sz="8" w:space="0"/>
            </w:tcBorders>
            <w:vAlign w:val="center"/>
          </w:tcPr>
          <w:p w14:paraId="5D10A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sz w:val="21"/>
                <w:szCs w:val="21"/>
                <w:lang w:val="en-US" w:eastAsia="zh-CN"/>
              </w:rPr>
              <w:t>计划文号及</w:t>
            </w:r>
            <w:r>
              <w:rPr>
                <w:rFonts w:hint="eastAsia" w:ascii="宋体" w:hAnsi="宋体" w:eastAsia="宋体" w:cs="宋体"/>
                <w:b/>
                <w:sz w:val="21"/>
                <w:szCs w:val="21"/>
              </w:rPr>
              <w:t>计划编号</w:t>
            </w:r>
          </w:p>
        </w:tc>
        <w:tc>
          <w:tcPr>
            <w:tcW w:w="2098" w:type="pct"/>
            <w:tcBorders>
              <w:bottom w:val="single" w:color="auto" w:sz="8" w:space="0"/>
            </w:tcBorders>
            <w:vAlign w:val="center"/>
          </w:tcPr>
          <w:p w14:paraId="4BF8D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kern w:val="0"/>
                <w:sz w:val="21"/>
                <w:szCs w:val="21"/>
              </w:rPr>
              <w:t>起草单位及相关单位</w:t>
            </w:r>
          </w:p>
        </w:tc>
        <w:tc>
          <w:tcPr>
            <w:tcW w:w="425" w:type="pct"/>
            <w:tcBorders>
              <w:bottom w:val="single" w:color="auto" w:sz="8" w:space="0"/>
            </w:tcBorders>
            <w:vAlign w:val="center"/>
          </w:tcPr>
          <w:p w14:paraId="58F97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kern w:val="0"/>
                <w:sz w:val="21"/>
                <w:szCs w:val="21"/>
              </w:rPr>
            </w:pPr>
            <w:r>
              <w:rPr>
                <w:rFonts w:hint="eastAsia" w:ascii="宋体" w:hAnsi="宋体" w:eastAsia="宋体" w:cs="宋体"/>
                <w:b/>
                <w:sz w:val="21"/>
                <w:szCs w:val="21"/>
              </w:rPr>
              <w:t>备注</w:t>
            </w:r>
          </w:p>
        </w:tc>
      </w:tr>
      <w:tr w14:paraId="477AF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tcBorders>
              <w:top w:val="single" w:color="auto" w:sz="8" w:space="0"/>
              <w:tl2br w:val="nil"/>
              <w:tr2bl w:val="nil"/>
            </w:tcBorders>
            <w:vAlign w:val="center"/>
          </w:tcPr>
          <w:p w14:paraId="2B93C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kern w:val="0"/>
                <w:sz w:val="21"/>
                <w:szCs w:val="21"/>
                <w:lang w:val="en-US" w:eastAsia="zh-CN"/>
              </w:rPr>
              <w:t>第一组</w:t>
            </w:r>
          </w:p>
        </w:tc>
      </w:tr>
      <w:tr w14:paraId="4D0F1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3" w:type="pct"/>
            <w:tcBorders>
              <w:tl2br w:val="nil"/>
              <w:tr2bl w:val="nil"/>
            </w:tcBorders>
            <w:vAlign w:val="center"/>
          </w:tcPr>
          <w:p w14:paraId="434C22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316" w:type="pct"/>
            <w:tcBorders>
              <w:tl2br w:val="nil"/>
              <w:tr2bl w:val="nil"/>
            </w:tcBorders>
            <w:shd w:val="clear" w:color="auto" w:fill="auto"/>
            <w:vAlign w:val="center"/>
          </w:tcPr>
          <w:p w14:paraId="375D316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铝及铝合金阳极氧化膜及有机聚合物膜 镜面反射率和镜面光泽度的测定</w:t>
            </w:r>
          </w:p>
        </w:tc>
        <w:tc>
          <w:tcPr>
            <w:tcW w:w="885" w:type="pct"/>
            <w:tcBorders>
              <w:tl2br w:val="nil"/>
              <w:tr2bl w:val="nil"/>
            </w:tcBorders>
            <w:shd w:val="clear" w:color="auto" w:fill="auto"/>
            <w:vAlign w:val="center"/>
          </w:tcPr>
          <w:p w14:paraId="1389D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国标委发〔2024〕44号20242969-T-610</w:t>
            </w:r>
          </w:p>
        </w:tc>
        <w:tc>
          <w:tcPr>
            <w:tcW w:w="2098" w:type="pct"/>
            <w:vMerge w:val="restart"/>
            <w:tcBorders>
              <w:tl2br w:val="nil"/>
              <w:tr2bl w:val="nil"/>
            </w:tcBorders>
            <w:shd w:val="clear" w:color="auto" w:fill="auto"/>
            <w:vAlign w:val="center"/>
          </w:tcPr>
          <w:p w14:paraId="43F35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北京）检验认证有限公司、广东兴发铝业有限公司、福建省闽发铝业股份有限公司、广铝集团有限公司、固美金属股份有限公司、山东华建铝业集团有限公司、敏实集团有限公司、广东豪美新材股份有限公司、天津新艾隆科技有限公司、广东四方英特宝新材料科技有限公司、广东华江粉末科技有限公司、广东德福生新材料科技有限公司、广东伟业铝厂集团有限公司、广东坚美铝型材厂（集团）有限公司、中铝瑞闽股份有限公司、四川三星新材料科技股份有限公司、广东省科学院工业分析检测中心、福建省南平铝业股份有限公司、江阴恒兴涂料有限公司、广东新合铝业有限公司、中铝材料应用研究院有限公司、赣州立幸邦新材料有限公司、辽宁忠旺集团有限公司、永臻科技股份有限公司、中亿丰罗普斯金材料科技股份有限公司、佛山市质量计量监督检测中心、上海有色金属工业技术监测中心有限公司、山东南山铝业股份有限公司等</w:t>
            </w:r>
          </w:p>
        </w:tc>
        <w:tc>
          <w:tcPr>
            <w:tcW w:w="425" w:type="pct"/>
            <w:tcBorders>
              <w:tl2br w:val="nil"/>
              <w:tr2bl w:val="nil"/>
            </w:tcBorders>
            <w:shd w:val="clear" w:color="auto" w:fill="auto"/>
            <w:vAlign w:val="center"/>
          </w:tcPr>
          <w:p w14:paraId="7765B20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56B51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73" w:type="pct"/>
            <w:tcBorders>
              <w:tl2br w:val="nil"/>
              <w:tr2bl w:val="nil"/>
            </w:tcBorders>
            <w:vAlign w:val="center"/>
          </w:tcPr>
          <w:p w14:paraId="6669BD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316" w:type="pct"/>
            <w:tcBorders>
              <w:tl2br w:val="nil"/>
              <w:tr2bl w:val="nil"/>
            </w:tcBorders>
            <w:shd w:val="clear" w:color="auto" w:fill="auto"/>
            <w:vAlign w:val="center"/>
          </w:tcPr>
          <w:p w14:paraId="68001044">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铝及铝合金阳极氧化膜及有机聚合物膜 影像清晰度测定</w:t>
            </w:r>
          </w:p>
        </w:tc>
        <w:tc>
          <w:tcPr>
            <w:tcW w:w="885" w:type="pct"/>
            <w:tcBorders>
              <w:tl2br w:val="nil"/>
              <w:tr2bl w:val="nil"/>
            </w:tcBorders>
            <w:shd w:val="clear" w:color="auto" w:fill="auto"/>
            <w:vAlign w:val="center"/>
          </w:tcPr>
          <w:p w14:paraId="5F350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国标委发〔2024〕44号20243030-T-610</w:t>
            </w:r>
          </w:p>
        </w:tc>
        <w:tc>
          <w:tcPr>
            <w:tcW w:w="2098" w:type="pct"/>
            <w:vMerge w:val="continue"/>
            <w:tcBorders>
              <w:tl2br w:val="nil"/>
              <w:tr2bl w:val="nil"/>
            </w:tcBorders>
            <w:shd w:val="clear" w:color="auto" w:fill="auto"/>
            <w:vAlign w:val="center"/>
          </w:tcPr>
          <w:p w14:paraId="31EC0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3D379EB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4A316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73" w:type="pct"/>
            <w:tcBorders>
              <w:tl2br w:val="nil"/>
              <w:tr2bl w:val="nil"/>
            </w:tcBorders>
            <w:shd w:val="clear" w:color="auto" w:fill="auto"/>
            <w:vAlign w:val="center"/>
          </w:tcPr>
          <w:p w14:paraId="60E8B2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316" w:type="pct"/>
            <w:tcBorders>
              <w:tl2br w:val="nil"/>
              <w:tr2bl w:val="nil"/>
            </w:tcBorders>
            <w:shd w:val="clear" w:color="auto" w:fill="auto"/>
            <w:vAlign w:val="center"/>
          </w:tcPr>
          <w:p w14:paraId="2CAC896A">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铝及铝合金阳极氧化膜及有机聚合物膜 表面反射特性的测定 积分球法</w:t>
            </w:r>
          </w:p>
        </w:tc>
        <w:tc>
          <w:tcPr>
            <w:tcW w:w="885" w:type="pct"/>
            <w:tcBorders>
              <w:tl2br w:val="nil"/>
              <w:tr2bl w:val="nil"/>
            </w:tcBorders>
            <w:shd w:val="clear" w:color="auto" w:fill="auto"/>
            <w:vAlign w:val="center"/>
          </w:tcPr>
          <w:p w14:paraId="5A540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国标委发〔2025〕47号</w:t>
            </w:r>
          </w:p>
          <w:p w14:paraId="27A59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20254767-T-610</w:t>
            </w:r>
          </w:p>
        </w:tc>
        <w:tc>
          <w:tcPr>
            <w:tcW w:w="2098" w:type="pct"/>
            <w:vMerge w:val="continue"/>
            <w:tcBorders>
              <w:tl2br w:val="nil"/>
              <w:tr2bl w:val="nil"/>
            </w:tcBorders>
            <w:shd w:val="clear" w:color="auto" w:fill="auto"/>
            <w:vAlign w:val="center"/>
          </w:tcPr>
          <w:p w14:paraId="426D6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6A0768B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1D3AA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shd w:val="clear" w:color="auto" w:fill="auto"/>
            <w:vAlign w:val="center"/>
          </w:tcPr>
          <w:p w14:paraId="491600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w:t>
            </w:r>
          </w:p>
        </w:tc>
        <w:tc>
          <w:tcPr>
            <w:tcW w:w="1316" w:type="pct"/>
            <w:tcBorders>
              <w:tl2br w:val="nil"/>
              <w:tr2bl w:val="nil"/>
            </w:tcBorders>
            <w:shd w:val="clear" w:color="auto" w:fill="auto"/>
            <w:vAlign w:val="center"/>
          </w:tcPr>
          <w:p w14:paraId="0DF1F5FE">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铝及铝合金阳极氧化膜及有机聚合物膜 表面反射特性的测定 遮光角度仪或角度仪法</w:t>
            </w:r>
          </w:p>
        </w:tc>
        <w:tc>
          <w:tcPr>
            <w:tcW w:w="885" w:type="pct"/>
            <w:tcBorders>
              <w:tl2br w:val="nil"/>
              <w:tr2bl w:val="nil"/>
            </w:tcBorders>
            <w:shd w:val="clear" w:color="auto" w:fill="auto"/>
            <w:vAlign w:val="center"/>
          </w:tcPr>
          <w:p w14:paraId="182AB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国标委发〔2025〕47号</w:t>
            </w:r>
          </w:p>
          <w:p w14:paraId="32759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20254768-T-610</w:t>
            </w:r>
          </w:p>
        </w:tc>
        <w:tc>
          <w:tcPr>
            <w:tcW w:w="2098" w:type="pct"/>
            <w:vMerge w:val="continue"/>
            <w:tcBorders>
              <w:tl2br w:val="nil"/>
              <w:tr2bl w:val="nil"/>
            </w:tcBorders>
            <w:shd w:val="clear" w:color="auto" w:fill="auto"/>
            <w:vAlign w:val="center"/>
          </w:tcPr>
          <w:p w14:paraId="22617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7182CA0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45182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shd w:val="clear" w:color="auto" w:fill="auto"/>
            <w:vAlign w:val="center"/>
          </w:tcPr>
          <w:p w14:paraId="47DC1C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316" w:type="pct"/>
            <w:tcBorders>
              <w:tl2br w:val="nil"/>
              <w:tr2bl w:val="nil"/>
            </w:tcBorders>
            <w:shd w:val="clear" w:color="auto" w:fill="auto"/>
            <w:vAlign w:val="center"/>
          </w:tcPr>
          <w:p w14:paraId="1B6E9C6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铝及铝合金阳极氧化膜封孔质量的评定方法 第1部分：酸浸蚀失重法</w:t>
            </w:r>
          </w:p>
        </w:tc>
        <w:tc>
          <w:tcPr>
            <w:tcW w:w="885" w:type="pct"/>
            <w:tcBorders>
              <w:tl2br w:val="nil"/>
              <w:tr2bl w:val="nil"/>
            </w:tcBorders>
            <w:shd w:val="clear" w:color="auto" w:fill="auto"/>
            <w:vAlign w:val="center"/>
          </w:tcPr>
          <w:p w14:paraId="170BC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待下达计划</w:t>
            </w:r>
          </w:p>
        </w:tc>
        <w:tc>
          <w:tcPr>
            <w:tcW w:w="2098" w:type="pct"/>
            <w:vMerge w:val="continue"/>
            <w:tcBorders>
              <w:tl2br w:val="nil"/>
              <w:tr2bl w:val="nil"/>
            </w:tcBorders>
            <w:shd w:val="clear" w:color="auto" w:fill="auto"/>
            <w:vAlign w:val="center"/>
          </w:tcPr>
          <w:p w14:paraId="6889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0573813C">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40822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shd w:val="clear" w:color="auto" w:fill="auto"/>
            <w:vAlign w:val="center"/>
          </w:tcPr>
          <w:p w14:paraId="00DECB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316" w:type="pct"/>
            <w:tcBorders>
              <w:tl2br w:val="nil"/>
              <w:tr2bl w:val="nil"/>
            </w:tcBorders>
            <w:shd w:val="clear" w:color="auto" w:fill="auto"/>
            <w:vAlign w:val="center"/>
          </w:tcPr>
          <w:p w14:paraId="43FDADE8">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铝及铝合金阳极氧化膜封孔质量的评定方法 第3部分: 导纳法</w:t>
            </w:r>
          </w:p>
        </w:tc>
        <w:tc>
          <w:tcPr>
            <w:tcW w:w="885" w:type="pct"/>
            <w:tcBorders>
              <w:tl2br w:val="nil"/>
              <w:tr2bl w:val="nil"/>
            </w:tcBorders>
            <w:shd w:val="clear" w:color="auto" w:fill="auto"/>
            <w:vAlign w:val="center"/>
          </w:tcPr>
          <w:p w14:paraId="5D525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待下达计划</w:t>
            </w:r>
          </w:p>
        </w:tc>
        <w:tc>
          <w:tcPr>
            <w:tcW w:w="2098" w:type="pct"/>
            <w:vMerge w:val="continue"/>
            <w:tcBorders>
              <w:tl2br w:val="nil"/>
              <w:tr2bl w:val="nil"/>
            </w:tcBorders>
            <w:shd w:val="clear" w:color="auto" w:fill="auto"/>
            <w:vAlign w:val="center"/>
          </w:tcPr>
          <w:p w14:paraId="335C0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21A668D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2D12E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shd w:val="clear" w:color="auto" w:fill="auto"/>
            <w:vAlign w:val="center"/>
          </w:tcPr>
          <w:p w14:paraId="0964BB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316" w:type="pct"/>
            <w:tcBorders>
              <w:tl2br w:val="nil"/>
              <w:tr2bl w:val="nil"/>
            </w:tcBorders>
            <w:shd w:val="clear" w:color="auto" w:fill="auto"/>
            <w:vAlign w:val="center"/>
          </w:tcPr>
          <w:p w14:paraId="0CE3505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铝及铝合金阳极氧化膜封孔质量的评定方法 第4部分：酸处理后的染色斑点法</w:t>
            </w:r>
          </w:p>
        </w:tc>
        <w:tc>
          <w:tcPr>
            <w:tcW w:w="885" w:type="pct"/>
            <w:tcBorders>
              <w:tl2br w:val="nil"/>
              <w:tr2bl w:val="nil"/>
            </w:tcBorders>
            <w:shd w:val="clear" w:color="auto" w:fill="auto"/>
            <w:vAlign w:val="center"/>
          </w:tcPr>
          <w:p w14:paraId="7E755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待下达计划</w:t>
            </w:r>
          </w:p>
        </w:tc>
        <w:tc>
          <w:tcPr>
            <w:tcW w:w="2098" w:type="pct"/>
            <w:vMerge w:val="continue"/>
            <w:tcBorders>
              <w:tl2br w:val="nil"/>
              <w:tr2bl w:val="nil"/>
            </w:tcBorders>
            <w:shd w:val="clear" w:color="auto" w:fill="auto"/>
            <w:vAlign w:val="center"/>
          </w:tcPr>
          <w:p w14:paraId="23A1A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7CA6F41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1CAD2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tcBorders>
              <w:tl2br w:val="nil"/>
              <w:tr2bl w:val="nil"/>
            </w:tcBorders>
            <w:shd w:val="clear" w:color="auto" w:fill="auto"/>
            <w:vAlign w:val="center"/>
          </w:tcPr>
          <w:p w14:paraId="76BDD01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1316" w:type="pct"/>
            <w:tcBorders>
              <w:tl2br w:val="nil"/>
              <w:tr2bl w:val="nil"/>
            </w:tcBorders>
            <w:shd w:val="clear" w:color="auto" w:fill="auto"/>
            <w:vAlign w:val="center"/>
          </w:tcPr>
          <w:p w14:paraId="4CAC05F9">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铝及铝合金阳极氧化膜及有机聚合物膜 膜层连续性的测定</w:t>
            </w:r>
          </w:p>
        </w:tc>
        <w:tc>
          <w:tcPr>
            <w:tcW w:w="885" w:type="pct"/>
            <w:tcBorders>
              <w:tl2br w:val="nil"/>
              <w:tr2bl w:val="nil"/>
            </w:tcBorders>
            <w:shd w:val="clear" w:color="auto" w:fill="auto"/>
            <w:vAlign w:val="center"/>
          </w:tcPr>
          <w:p w14:paraId="1ED5F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待下达计划</w:t>
            </w:r>
          </w:p>
        </w:tc>
        <w:tc>
          <w:tcPr>
            <w:tcW w:w="2098" w:type="pct"/>
            <w:vMerge w:val="continue"/>
            <w:tcBorders>
              <w:tl2br w:val="nil"/>
              <w:tr2bl w:val="nil"/>
            </w:tcBorders>
            <w:shd w:val="clear" w:color="auto" w:fill="auto"/>
            <w:vAlign w:val="center"/>
          </w:tcPr>
          <w:p w14:paraId="08470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p>
        </w:tc>
        <w:tc>
          <w:tcPr>
            <w:tcW w:w="425" w:type="pct"/>
            <w:tcBorders>
              <w:tl2br w:val="nil"/>
              <w:tr2bl w:val="nil"/>
            </w:tcBorders>
            <w:shd w:val="clear" w:color="auto" w:fill="auto"/>
            <w:vAlign w:val="center"/>
          </w:tcPr>
          <w:p w14:paraId="4A3876D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讨论</w:t>
            </w:r>
          </w:p>
        </w:tc>
      </w:tr>
      <w:tr w14:paraId="53A5B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vAlign w:val="center"/>
          </w:tcPr>
          <w:p w14:paraId="4CAC9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kern w:val="0"/>
                <w:sz w:val="21"/>
                <w:szCs w:val="21"/>
                <w:lang w:val="en-US" w:eastAsia="zh-CN"/>
              </w:rPr>
              <w:t>第二组</w:t>
            </w:r>
          </w:p>
        </w:tc>
      </w:tr>
      <w:tr w14:paraId="79137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761956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316" w:type="pct"/>
            <w:tcBorders>
              <w:tl2br w:val="nil"/>
              <w:tr2bl w:val="nil"/>
            </w:tcBorders>
            <w:shd w:val="clear" w:color="auto" w:fill="auto"/>
            <w:vAlign w:val="center"/>
          </w:tcPr>
          <w:p w14:paraId="1724221F">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铝土矿石化学分析方法 第2部分：二氧化硅含量的测定</w:t>
            </w:r>
          </w:p>
        </w:tc>
        <w:tc>
          <w:tcPr>
            <w:tcW w:w="885" w:type="pct"/>
            <w:tcBorders>
              <w:tl2br w:val="nil"/>
              <w:tr2bl w:val="nil"/>
            </w:tcBorders>
            <w:shd w:val="clear" w:color="auto" w:fill="auto"/>
            <w:vAlign w:val="center"/>
          </w:tcPr>
          <w:p w14:paraId="283D4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工信厅科函〔2024〕463号</w:t>
            </w:r>
          </w:p>
          <w:p w14:paraId="0F0A5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2024-1827T-YS</w:t>
            </w:r>
          </w:p>
        </w:tc>
        <w:tc>
          <w:tcPr>
            <w:tcW w:w="2098" w:type="pct"/>
            <w:tcBorders>
              <w:tl2br w:val="nil"/>
              <w:tr2bl w:val="nil"/>
            </w:tcBorders>
            <w:shd w:val="clear" w:color="auto" w:fill="auto"/>
            <w:vAlign w:val="center"/>
          </w:tcPr>
          <w:p w14:paraId="1CD19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铝检测科技（郑州）有限公司、湖南有色金属研究院有限责任公司、深圳市中金岭南有色金属股份有限公司丹霞冶炼厂、大冶有色设计研究院有限公司、国电投（山西）铝业有限公司、中铝（郑州）铝业有限公司、中铝山西新材料有限公司等</w:t>
            </w:r>
          </w:p>
        </w:tc>
        <w:tc>
          <w:tcPr>
            <w:tcW w:w="425" w:type="pct"/>
            <w:tcBorders>
              <w:tl2br w:val="nil"/>
              <w:tr2bl w:val="nil"/>
            </w:tcBorders>
            <w:shd w:val="clear" w:color="auto" w:fill="auto"/>
            <w:vAlign w:val="center"/>
          </w:tcPr>
          <w:p w14:paraId="2993DFC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673C3D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0B3891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316" w:type="pct"/>
            <w:tcBorders>
              <w:tl2br w:val="nil"/>
              <w:tr2bl w:val="nil"/>
            </w:tcBorders>
            <w:shd w:val="clear" w:color="auto" w:fill="auto"/>
            <w:vAlign w:val="center"/>
          </w:tcPr>
          <w:p w14:paraId="53F6C470">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铝土矿化学分析方法 第8部分：氧化镁含量的测定 火焰原子吸收光谱法</w:t>
            </w:r>
          </w:p>
        </w:tc>
        <w:tc>
          <w:tcPr>
            <w:tcW w:w="885" w:type="pct"/>
            <w:tcBorders>
              <w:tl2br w:val="nil"/>
              <w:tr2bl w:val="nil"/>
            </w:tcBorders>
            <w:shd w:val="clear" w:color="auto" w:fill="auto"/>
            <w:vAlign w:val="center"/>
          </w:tcPr>
          <w:p w14:paraId="762BF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工信厅科函〔2024〕463号</w:t>
            </w:r>
          </w:p>
          <w:p w14:paraId="6BC6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2024-1826T-YS</w:t>
            </w:r>
          </w:p>
        </w:tc>
        <w:tc>
          <w:tcPr>
            <w:tcW w:w="2098" w:type="pct"/>
            <w:tcBorders>
              <w:tl2br w:val="nil"/>
              <w:tr2bl w:val="nil"/>
            </w:tcBorders>
            <w:shd w:val="clear" w:color="auto" w:fill="auto"/>
            <w:vAlign w:val="center"/>
          </w:tcPr>
          <w:p w14:paraId="26C9B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中铝检测科技（郑州）有限公司、贵州省分析测试研究院、岛津企业管理（中国）有限公司、深圳市中金岭南有色金属股份有限公司丹霞冶炼厂大冶有色设计研究院有限公司、国电投（山西）铝业</w:t>
            </w:r>
            <w:r>
              <w:rPr>
                <w:rFonts w:hint="eastAsia" w:ascii="宋体" w:hAnsi="宋体" w:eastAsia="宋体" w:cs="宋体"/>
                <w:i w:val="0"/>
                <w:color w:val="000000"/>
                <w:kern w:val="0"/>
                <w:sz w:val="21"/>
                <w:szCs w:val="21"/>
                <w:highlight w:val="none"/>
                <w:u w:val="none"/>
                <w:lang w:val="en-US" w:eastAsia="zh-CN" w:bidi="ar"/>
              </w:rPr>
              <w:t>有限公司、中铝山西</w:t>
            </w:r>
            <w:r>
              <w:rPr>
                <w:rFonts w:hint="eastAsia" w:ascii="宋体" w:hAnsi="宋体" w:eastAsia="宋体" w:cs="宋体"/>
                <w:i w:val="0"/>
                <w:iCs w:val="0"/>
                <w:color w:val="auto"/>
                <w:kern w:val="0"/>
                <w:sz w:val="21"/>
                <w:szCs w:val="21"/>
                <w:u w:val="none"/>
                <w:lang w:val="en-US" w:eastAsia="zh-CN" w:bidi="ar"/>
              </w:rPr>
              <w:t>新材料有限公司、昆明冶金研究院有限公司等</w:t>
            </w:r>
          </w:p>
        </w:tc>
        <w:tc>
          <w:tcPr>
            <w:tcW w:w="425" w:type="pct"/>
            <w:tcBorders>
              <w:tl2br w:val="nil"/>
              <w:tr2bl w:val="nil"/>
            </w:tcBorders>
            <w:shd w:val="clear" w:color="auto" w:fill="auto"/>
            <w:vAlign w:val="center"/>
          </w:tcPr>
          <w:p w14:paraId="3CAE892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7C4A2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2C025C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316" w:type="pct"/>
            <w:tcBorders>
              <w:tl2br w:val="nil"/>
              <w:tr2bl w:val="nil"/>
            </w:tcBorders>
            <w:shd w:val="clear" w:color="auto" w:fill="auto"/>
            <w:vAlign w:val="center"/>
          </w:tcPr>
          <w:p w14:paraId="562EED3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拟薄水铝石</w:t>
            </w:r>
          </w:p>
        </w:tc>
        <w:tc>
          <w:tcPr>
            <w:tcW w:w="885" w:type="pct"/>
            <w:tcBorders>
              <w:tl2br w:val="nil"/>
              <w:tr2bl w:val="nil"/>
            </w:tcBorders>
            <w:shd w:val="clear" w:color="auto" w:fill="auto"/>
            <w:vAlign w:val="center"/>
          </w:tcPr>
          <w:p w14:paraId="79DDB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工信厅科函〔2024〕503号2024-1923T-YS</w:t>
            </w:r>
          </w:p>
        </w:tc>
        <w:tc>
          <w:tcPr>
            <w:tcW w:w="2098" w:type="pct"/>
            <w:tcBorders>
              <w:tl2br w:val="nil"/>
              <w:tr2bl w:val="nil"/>
            </w:tcBorders>
            <w:shd w:val="clear" w:color="auto" w:fill="auto"/>
            <w:vAlign w:val="center"/>
          </w:tcPr>
          <w:p w14:paraId="1AA3A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中铝山东新材料有限公司、中铝山东有限公司、扬州中天利新材料股份有限公司、有色金属技术经济研究院有限责任公司、中铝郑州有色金属研究院有限公司、山东南山铝业股份有限公司等</w:t>
            </w:r>
          </w:p>
        </w:tc>
        <w:tc>
          <w:tcPr>
            <w:tcW w:w="425" w:type="pct"/>
            <w:tcBorders>
              <w:tl2br w:val="nil"/>
              <w:tr2bl w:val="nil"/>
            </w:tcBorders>
            <w:shd w:val="clear" w:color="auto" w:fill="auto"/>
            <w:vAlign w:val="center"/>
          </w:tcPr>
          <w:p w14:paraId="46374F9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43C9D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01165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316" w:type="pct"/>
            <w:tcBorders>
              <w:tl2br w:val="nil"/>
              <w:tr2bl w:val="nil"/>
            </w:tcBorders>
            <w:shd w:val="clear" w:color="auto" w:fill="auto"/>
            <w:vAlign w:val="center"/>
          </w:tcPr>
          <w:p w14:paraId="53D94C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第1部分：取样和制样</w:t>
            </w:r>
          </w:p>
        </w:tc>
        <w:tc>
          <w:tcPr>
            <w:tcW w:w="885" w:type="pct"/>
            <w:tcBorders>
              <w:tl2br w:val="nil"/>
              <w:tr2bl w:val="nil"/>
            </w:tcBorders>
            <w:shd w:val="clear" w:color="auto" w:fill="auto"/>
            <w:vAlign w:val="center"/>
          </w:tcPr>
          <w:p w14:paraId="24B73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723E43B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7E9DE0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77E68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26EECB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1316" w:type="pct"/>
            <w:tcBorders>
              <w:tl2br w:val="nil"/>
              <w:tr2bl w:val="nil"/>
            </w:tcBorders>
            <w:shd w:val="clear" w:color="auto" w:fill="auto"/>
            <w:vAlign w:val="center"/>
          </w:tcPr>
          <w:p w14:paraId="6F10B9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第2部分：水分和灼烧减量的测定 重量法</w:t>
            </w:r>
          </w:p>
        </w:tc>
        <w:tc>
          <w:tcPr>
            <w:tcW w:w="885" w:type="pct"/>
            <w:tcBorders>
              <w:tl2br w:val="nil"/>
              <w:tr2bl w:val="nil"/>
            </w:tcBorders>
            <w:shd w:val="clear" w:color="auto" w:fill="auto"/>
            <w:vAlign w:val="center"/>
          </w:tcPr>
          <w:p w14:paraId="0FB5E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02D1102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云南文山铝业有限公司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6EB8DFE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669B4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7E9120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316" w:type="pct"/>
            <w:tcBorders>
              <w:tl2br w:val="nil"/>
              <w:tr2bl w:val="nil"/>
            </w:tcBorders>
            <w:shd w:val="clear" w:color="auto" w:fill="auto"/>
            <w:vAlign w:val="center"/>
          </w:tcPr>
          <w:p w14:paraId="3B34C3A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第3部分：pH值和附碱含量的测定</w:t>
            </w:r>
          </w:p>
        </w:tc>
        <w:tc>
          <w:tcPr>
            <w:tcW w:w="885" w:type="pct"/>
            <w:tcBorders>
              <w:tl2br w:val="nil"/>
              <w:tr2bl w:val="nil"/>
            </w:tcBorders>
            <w:shd w:val="clear" w:color="auto" w:fill="auto"/>
            <w:vAlign w:val="center"/>
          </w:tcPr>
          <w:p w14:paraId="7357D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1881C5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云南文山铝业有限公司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739DC8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45A77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4119C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1316" w:type="pct"/>
            <w:tcBorders>
              <w:tl2br w:val="nil"/>
              <w:tr2bl w:val="nil"/>
            </w:tcBorders>
            <w:shd w:val="clear" w:color="auto" w:fill="auto"/>
            <w:vAlign w:val="center"/>
          </w:tcPr>
          <w:p w14:paraId="3ADF82E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第4部分：氧化铝含量的测定 EDTA滴定法</w:t>
            </w:r>
          </w:p>
        </w:tc>
        <w:tc>
          <w:tcPr>
            <w:tcW w:w="885" w:type="pct"/>
            <w:tcBorders>
              <w:tl2br w:val="nil"/>
              <w:tr2bl w:val="nil"/>
            </w:tcBorders>
            <w:shd w:val="clear" w:color="auto" w:fill="auto"/>
            <w:vAlign w:val="center"/>
          </w:tcPr>
          <w:p w14:paraId="1F825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269A99A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56FE06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636C9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2E7F9D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1316" w:type="pct"/>
            <w:tcBorders>
              <w:tl2br w:val="nil"/>
              <w:tr2bl w:val="nil"/>
            </w:tcBorders>
            <w:shd w:val="clear" w:color="auto" w:fill="auto"/>
            <w:vAlign w:val="center"/>
          </w:tcPr>
          <w:p w14:paraId="0E3008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第5部分：三氧化二铁含量的测定 重铬酸钾滴定法</w:t>
            </w:r>
          </w:p>
        </w:tc>
        <w:tc>
          <w:tcPr>
            <w:tcW w:w="885" w:type="pct"/>
            <w:tcBorders>
              <w:tl2br w:val="nil"/>
              <w:tr2bl w:val="nil"/>
            </w:tcBorders>
            <w:shd w:val="clear" w:color="auto" w:fill="auto"/>
            <w:vAlign w:val="center"/>
          </w:tcPr>
          <w:p w14:paraId="5179B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366637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72ECA3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26A07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1CEA7D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316" w:type="pct"/>
            <w:tcBorders>
              <w:tl2br w:val="nil"/>
              <w:tr2bl w:val="nil"/>
            </w:tcBorders>
            <w:shd w:val="clear" w:color="auto" w:fill="auto"/>
            <w:vAlign w:val="center"/>
          </w:tcPr>
          <w:p w14:paraId="5B3FFD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 xml:space="preserve">赤泥化学分析方法和物理性能测定方法 第6部分：二氧化硅含量的测定 </w:t>
            </w:r>
          </w:p>
        </w:tc>
        <w:tc>
          <w:tcPr>
            <w:tcW w:w="885" w:type="pct"/>
            <w:tcBorders>
              <w:tl2br w:val="nil"/>
              <w:tr2bl w:val="nil"/>
            </w:tcBorders>
            <w:shd w:val="clear" w:color="auto" w:fill="auto"/>
            <w:vAlign w:val="center"/>
          </w:tcPr>
          <w:p w14:paraId="162F1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65EA0D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5A5D00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5C59E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6008F0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316" w:type="pct"/>
            <w:tcBorders>
              <w:tl2br w:val="nil"/>
              <w:tr2bl w:val="nil"/>
            </w:tcBorders>
            <w:shd w:val="clear" w:color="auto" w:fill="auto"/>
            <w:vAlign w:val="center"/>
          </w:tcPr>
          <w:p w14:paraId="6E687D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第7部分：可溶性砷、汞含量的测定 原子荧光光谱法</w:t>
            </w:r>
          </w:p>
        </w:tc>
        <w:tc>
          <w:tcPr>
            <w:tcW w:w="885" w:type="pct"/>
            <w:tcBorders>
              <w:tl2br w:val="nil"/>
              <w:tr2bl w:val="nil"/>
            </w:tcBorders>
            <w:shd w:val="clear" w:color="auto" w:fill="auto"/>
            <w:vAlign w:val="center"/>
          </w:tcPr>
          <w:p w14:paraId="20068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4AFC071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62CB38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54A58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C2845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1316" w:type="pct"/>
            <w:tcBorders>
              <w:tl2br w:val="nil"/>
              <w:tr2bl w:val="nil"/>
            </w:tcBorders>
            <w:shd w:val="clear" w:color="auto" w:fill="auto"/>
            <w:vAlign w:val="center"/>
          </w:tcPr>
          <w:p w14:paraId="338F9A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第8部分：物相鉴定 X-射线衍射法</w:t>
            </w:r>
          </w:p>
        </w:tc>
        <w:tc>
          <w:tcPr>
            <w:tcW w:w="885" w:type="pct"/>
            <w:tcBorders>
              <w:tl2br w:val="nil"/>
              <w:tr2bl w:val="nil"/>
            </w:tcBorders>
            <w:shd w:val="clear" w:color="auto" w:fill="auto"/>
            <w:vAlign w:val="center"/>
          </w:tcPr>
          <w:p w14:paraId="38168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4034459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54995C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5B99F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F05A4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1316" w:type="pct"/>
            <w:tcBorders>
              <w:tl2br w:val="nil"/>
              <w:tr2bl w:val="nil"/>
            </w:tcBorders>
            <w:shd w:val="clear" w:color="auto" w:fill="auto"/>
            <w:vAlign w:val="center"/>
          </w:tcPr>
          <w:p w14:paraId="0514E44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第9部分：耐火度的测定</w:t>
            </w:r>
          </w:p>
        </w:tc>
        <w:tc>
          <w:tcPr>
            <w:tcW w:w="885" w:type="pct"/>
            <w:tcBorders>
              <w:tl2br w:val="nil"/>
              <w:tr2bl w:val="nil"/>
            </w:tcBorders>
            <w:shd w:val="clear" w:color="auto" w:fill="auto"/>
            <w:vAlign w:val="center"/>
          </w:tcPr>
          <w:p w14:paraId="598DF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1FDC627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3C6FF4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3E99B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7095B5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1316" w:type="pct"/>
            <w:tcBorders>
              <w:tl2br w:val="nil"/>
              <w:tr2bl w:val="nil"/>
            </w:tcBorders>
            <w:shd w:val="clear" w:color="auto" w:fill="auto"/>
            <w:vAlign w:val="center"/>
          </w:tcPr>
          <w:p w14:paraId="7F9C62C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 xml:space="preserve">赤泥化学分析方法和物理性能测定方法 第10部分：氟、氯、硫酸根含量的测定 离子色谱法  </w:t>
            </w:r>
          </w:p>
        </w:tc>
        <w:tc>
          <w:tcPr>
            <w:tcW w:w="885" w:type="pct"/>
            <w:tcBorders>
              <w:tl2br w:val="nil"/>
              <w:tr2bl w:val="nil"/>
            </w:tcBorders>
            <w:shd w:val="clear" w:color="auto" w:fill="auto"/>
            <w:vAlign w:val="center"/>
          </w:tcPr>
          <w:p w14:paraId="6A388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5F12A8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0E77FA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6388C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4F9F3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1316" w:type="pct"/>
            <w:tcBorders>
              <w:tl2br w:val="nil"/>
              <w:tr2bl w:val="nil"/>
            </w:tcBorders>
            <w:shd w:val="clear" w:color="auto" w:fill="auto"/>
            <w:vAlign w:val="center"/>
          </w:tcPr>
          <w:p w14:paraId="2A582D7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第11部分：元素含量的测定 电感耦合等离子体原子发射光谱法</w:t>
            </w:r>
          </w:p>
        </w:tc>
        <w:tc>
          <w:tcPr>
            <w:tcW w:w="885" w:type="pct"/>
            <w:tcBorders>
              <w:tl2br w:val="nil"/>
              <w:tr2bl w:val="nil"/>
            </w:tcBorders>
            <w:shd w:val="clear" w:color="auto" w:fill="auto"/>
            <w:vAlign w:val="center"/>
          </w:tcPr>
          <w:p w14:paraId="50DF3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24F379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15D6B1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36586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D328B6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1316" w:type="pct"/>
            <w:tcBorders>
              <w:tl2br w:val="nil"/>
              <w:tr2bl w:val="nil"/>
            </w:tcBorders>
            <w:shd w:val="clear" w:color="auto" w:fill="auto"/>
            <w:vAlign w:val="center"/>
          </w:tcPr>
          <w:p w14:paraId="1A99137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第12部分：氧化钠、氧化钾含量的测定 火焰原子吸收光谱法</w:t>
            </w:r>
          </w:p>
        </w:tc>
        <w:tc>
          <w:tcPr>
            <w:tcW w:w="885" w:type="pct"/>
            <w:tcBorders>
              <w:tl2br w:val="nil"/>
              <w:tr2bl w:val="nil"/>
            </w:tcBorders>
            <w:shd w:val="clear" w:color="auto" w:fill="auto"/>
            <w:vAlign w:val="center"/>
          </w:tcPr>
          <w:p w14:paraId="2E36A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193959C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40ADBB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09A23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76EE4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1316" w:type="pct"/>
            <w:tcBorders>
              <w:tl2br w:val="nil"/>
              <w:tr2bl w:val="nil"/>
            </w:tcBorders>
            <w:shd w:val="clear" w:color="auto" w:fill="auto"/>
            <w:vAlign w:val="center"/>
          </w:tcPr>
          <w:p w14:paraId="4339DE4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 xml:space="preserve">赤泥化学分析方法和物理性能测定方法 第13部分：氧化钙含量的测定 </w:t>
            </w:r>
          </w:p>
        </w:tc>
        <w:tc>
          <w:tcPr>
            <w:tcW w:w="885" w:type="pct"/>
            <w:tcBorders>
              <w:tl2br w:val="nil"/>
              <w:tr2bl w:val="nil"/>
            </w:tcBorders>
            <w:shd w:val="clear" w:color="auto" w:fill="auto"/>
            <w:vAlign w:val="center"/>
          </w:tcPr>
          <w:p w14:paraId="00E6D8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03354E6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07922A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0C834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4DF010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1316" w:type="pct"/>
            <w:tcBorders>
              <w:tl2br w:val="nil"/>
              <w:tr2bl w:val="nil"/>
            </w:tcBorders>
            <w:shd w:val="clear" w:color="auto" w:fill="auto"/>
            <w:vAlign w:val="center"/>
          </w:tcPr>
          <w:p w14:paraId="73EF3B7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第14部分：氧化镁、氧化锌、氧化锂含量的测定 火焰原子吸收光谱法</w:t>
            </w:r>
          </w:p>
        </w:tc>
        <w:tc>
          <w:tcPr>
            <w:tcW w:w="885" w:type="pct"/>
            <w:tcBorders>
              <w:tl2br w:val="nil"/>
              <w:tr2bl w:val="nil"/>
            </w:tcBorders>
            <w:shd w:val="clear" w:color="auto" w:fill="auto"/>
            <w:vAlign w:val="center"/>
          </w:tcPr>
          <w:p w14:paraId="3DB9F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0DCD44B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57B7E7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2F003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303489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1316" w:type="pct"/>
            <w:tcBorders>
              <w:tl2br w:val="nil"/>
              <w:tr2bl w:val="nil"/>
            </w:tcBorders>
            <w:shd w:val="clear" w:color="auto" w:fill="auto"/>
            <w:vAlign w:val="center"/>
          </w:tcPr>
          <w:p w14:paraId="0BBD8D7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第15部分：比表面积的测定 氮吸附法</w:t>
            </w:r>
          </w:p>
        </w:tc>
        <w:tc>
          <w:tcPr>
            <w:tcW w:w="885" w:type="pct"/>
            <w:tcBorders>
              <w:tl2br w:val="nil"/>
              <w:tr2bl w:val="nil"/>
            </w:tcBorders>
            <w:shd w:val="clear" w:color="auto" w:fill="auto"/>
            <w:vAlign w:val="center"/>
          </w:tcPr>
          <w:p w14:paraId="478D5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717E88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4C1E4C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2BFBD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573D65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w:t>
            </w:r>
          </w:p>
        </w:tc>
        <w:tc>
          <w:tcPr>
            <w:tcW w:w="1316" w:type="pct"/>
            <w:tcBorders>
              <w:tl2br w:val="nil"/>
              <w:tr2bl w:val="nil"/>
            </w:tcBorders>
            <w:shd w:val="clear" w:color="auto" w:fill="auto"/>
            <w:vAlign w:val="center"/>
          </w:tcPr>
          <w:p w14:paraId="74EB3F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第16部分：稀土元素含量的测定</w:t>
            </w:r>
          </w:p>
        </w:tc>
        <w:tc>
          <w:tcPr>
            <w:tcW w:w="885" w:type="pct"/>
            <w:tcBorders>
              <w:tl2br w:val="nil"/>
              <w:tr2bl w:val="nil"/>
            </w:tcBorders>
            <w:shd w:val="clear" w:color="auto" w:fill="auto"/>
            <w:vAlign w:val="center"/>
          </w:tcPr>
          <w:p w14:paraId="1BFE2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0C4416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6A8FB5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3ECE1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1CA1EC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1316" w:type="pct"/>
            <w:tcBorders>
              <w:tl2br w:val="nil"/>
              <w:tr2bl w:val="nil"/>
            </w:tcBorders>
            <w:shd w:val="clear" w:color="auto" w:fill="auto"/>
            <w:vAlign w:val="center"/>
          </w:tcPr>
          <w:p w14:paraId="5C7B66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 xml:space="preserve">赤泥化学分析方法和物理性能测定方法 第17部分：二氧化钛、五氧化二磷含量的测定 分光光度法 </w:t>
            </w:r>
          </w:p>
        </w:tc>
        <w:tc>
          <w:tcPr>
            <w:tcW w:w="885" w:type="pct"/>
            <w:tcBorders>
              <w:tl2br w:val="nil"/>
              <w:tr2bl w:val="nil"/>
            </w:tcBorders>
            <w:shd w:val="clear" w:color="auto" w:fill="auto"/>
            <w:vAlign w:val="center"/>
          </w:tcPr>
          <w:p w14:paraId="0EEAF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3BFA18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35CC32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3DD5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24B4CB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1316" w:type="pct"/>
            <w:tcBorders>
              <w:tl2br w:val="nil"/>
              <w:tr2bl w:val="nil"/>
            </w:tcBorders>
            <w:shd w:val="clear" w:color="auto" w:fill="auto"/>
            <w:vAlign w:val="center"/>
          </w:tcPr>
          <w:p w14:paraId="4FB327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 xml:space="preserve">赤泥化学分析方法和物理性能测定方法 第18部分：铬含量的测定 </w:t>
            </w:r>
          </w:p>
        </w:tc>
        <w:tc>
          <w:tcPr>
            <w:tcW w:w="885" w:type="pct"/>
            <w:tcBorders>
              <w:tl2br w:val="nil"/>
              <w:tr2bl w:val="nil"/>
            </w:tcBorders>
            <w:shd w:val="clear" w:color="auto" w:fill="auto"/>
            <w:vAlign w:val="center"/>
          </w:tcPr>
          <w:p w14:paraId="09464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6AFA1B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07E607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22C6E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5D6B9B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30</w:t>
            </w:r>
          </w:p>
        </w:tc>
        <w:tc>
          <w:tcPr>
            <w:tcW w:w="1316" w:type="pct"/>
            <w:tcBorders>
              <w:tl2br w:val="nil"/>
              <w:tr2bl w:val="nil"/>
            </w:tcBorders>
            <w:shd w:val="clear" w:color="auto" w:fill="auto"/>
            <w:vAlign w:val="center"/>
          </w:tcPr>
          <w:p w14:paraId="0AD3DB0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第19部分：碳、硫和有机碳含量的测定 红外吸收法</w:t>
            </w:r>
          </w:p>
        </w:tc>
        <w:tc>
          <w:tcPr>
            <w:tcW w:w="885" w:type="pct"/>
            <w:tcBorders>
              <w:tl2br w:val="nil"/>
              <w:tr2bl w:val="nil"/>
            </w:tcBorders>
            <w:shd w:val="clear" w:color="auto" w:fill="auto"/>
            <w:vAlign w:val="center"/>
          </w:tcPr>
          <w:p w14:paraId="62C7D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74DC8E4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674DB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2B084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5010DA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1316" w:type="pct"/>
            <w:tcBorders>
              <w:tl2br w:val="nil"/>
              <w:tr2bl w:val="nil"/>
            </w:tcBorders>
            <w:shd w:val="clear" w:color="auto" w:fill="auto"/>
            <w:vAlign w:val="center"/>
          </w:tcPr>
          <w:p w14:paraId="13FB19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第20部分：酸溶硅、酸溶钛含量的测定 分光光度法</w:t>
            </w:r>
          </w:p>
        </w:tc>
        <w:tc>
          <w:tcPr>
            <w:tcW w:w="885" w:type="pct"/>
            <w:tcBorders>
              <w:tl2br w:val="nil"/>
              <w:tr2bl w:val="nil"/>
            </w:tcBorders>
            <w:shd w:val="clear" w:color="auto" w:fill="auto"/>
            <w:vAlign w:val="center"/>
          </w:tcPr>
          <w:p w14:paraId="49229F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7B863BA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037DDD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55BD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25C4F9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1316" w:type="pct"/>
            <w:tcBorders>
              <w:tl2br w:val="nil"/>
              <w:tr2bl w:val="nil"/>
            </w:tcBorders>
            <w:shd w:val="clear" w:color="auto" w:fill="auto"/>
            <w:vAlign w:val="center"/>
          </w:tcPr>
          <w:p w14:paraId="3756F70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1"/>
                <w:lang w:val="en-US" w:eastAsia="zh-CN" w:bidi="ar-SA"/>
              </w:rPr>
              <w:t>赤泥化学分析方法和物理性能测定方法 第21部分：粒度分布的测定 筛分法</w:t>
            </w:r>
          </w:p>
        </w:tc>
        <w:tc>
          <w:tcPr>
            <w:tcW w:w="885" w:type="pct"/>
            <w:tcBorders>
              <w:tl2br w:val="nil"/>
              <w:tr2bl w:val="nil"/>
            </w:tcBorders>
            <w:shd w:val="clear" w:color="auto" w:fill="auto"/>
            <w:vAlign w:val="center"/>
          </w:tcPr>
          <w:p w14:paraId="6D254E8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cs="Times New Roman"/>
                <w:kern w:val="2"/>
                <w:sz w:val="21"/>
                <w:szCs w:val="21"/>
                <w:lang w:val="en-US" w:eastAsia="zh-CN" w:bidi="ar-SA"/>
              </w:rPr>
              <w:t>待上报计划</w:t>
            </w:r>
          </w:p>
        </w:tc>
        <w:tc>
          <w:tcPr>
            <w:tcW w:w="2098" w:type="pct"/>
            <w:tcBorders>
              <w:tl2br w:val="nil"/>
              <w:tr2bl w:val="nil"/>
            </w:tcBorders>
            <w:shd w:val="clear" w:color="auto" w:fill="auto"/>
            <w:vAlign w:val="center"/>
          </w:tcPr>
          <w:p w14:paraId="65A3F32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Times New Roman"/>
                <w:kern w:val="2"/>
                <w:sz w:val="21"/>
                <w:szCs w:val="21"/>
                <w:lang w:val="en-US" w:eastAsia="zh-CN" w:bidi="ar-SA"/>
              </w:rPr>
              <w:t>中铝检测科技（郑州）有限公司</w:t>
            </w:r>
            <w:r>
              <w:rPr>
                <w:rFonts w:hint="eastAsia" w:ascii="宋体" w:hAnsi="宋体" w:eastAsia="宋体" w:cs="宋体"/>
                <w:i w:val="0"/>
                <w:iCs w:val="0"/>
                <w:color w:val="auto"/>
                <w:kern w:val="0"/>
                <w:sz w:val="21"/>
                <w:szCs w:val="21"/>
                <w:u w:val="none"/>
                <w:lang w:val="en-US" w:eastAsia="zh-CN" w:bidi="ar"/>
              </w:rPr>
              <w:t>等</w:t>
            </w:r>
          </w:p>
        </w:tc>
        <w:tc>
          <w:tcPr>
            <w:tcW w:w="425" w:type="pct"/>
            <w:tcBorders>
              <w:tl2br w:val="nil"/>
              <w:tr2bl w:val="nil"/>
            </w:tcBorders>
            <w:shd w:val="clear" w:color="auto" w:fill="auto"/>
            <w:vAlign w:val="center"/>
          </w:tcPr>
          <w:p w14:paraId="48A5C4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Times New Roman" w:hAnsi="Times New Roman" w:cs="Times New Roman"/>
                <w:kern w:val="0"/>
                <w:sz w:val="21"/>
                <w:szCs w:val="21"/>
                <w:lang w:val="en-US" w:eastAsia="zh-CN" w:bidi="ar-SA"/>
              </w:rPr>
              <w:t>任务落实</w:t>
            </w:r>
          </w:p>
        </w:tc>
      </w:tr>
      <w:tr w14:paraId="54163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vAlign w:val="center"/>
          </w:tcPr>
          <w:p w14:paraId="0F71E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kern w:val="0"/>
                <w:sz w:val="21"/>
                <w:szCs w:val="21"/>
                <w:lang w:val="en-US" w:eastAsia="zh-CN"/>
              </w:rPr>
              <w:t>第三组</w:t>
            </w:r>
          </w:p>
        </w:tc>
      </w:tr>
      <w:tr w14:paraId="28083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44711E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1316" w:type="pct"/>
            <w:tcBorders>
              <w:tl2br w:val="nil"/>
              <w:tr2bl w:val="nil"/>
            </w:tcBorders>
            <w:shd w:val="clear" w:color="auto" w:fill="auto"/>
            <w:vAlign w:val="center"/>
          </w:tcPr>
          <w:p w14:paraId="48F05902">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铝粉  第1部分：空气雾化铝粉</w:t>
            </w:r>
          </w:p>
        </w:tc>
        <w:tc>
          <w:tcPr>
            <w:tcW w:w="885" w:type="pct"/>
            <w:tcBorders>
              <w:tl2br w:val="nil"/>
              <w:tr2bl w:val="nil"/>
            </w:tcBorders>
            <w:shd w:val="clear" w:color="auto" w:fill="auto"/>
            <w:vAlign w:val="center"/>
          </w:tcPr>
          <w:p w14:paraId="1B633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国标委发〔2024〕44号20242972-T-610</w:t>
            </w:r>
          </w:p>
        </w:tc>
        <w:tc>
          <w:tcPr>
            <w:tcW w:w="2098" w:type="pct"/>
            <w:tcBorders>
              <w:tl2br w:val="nil"/>
              <w:tr2bl w:val="nil"/>
            </w:tcBorders>
            <w:shd w:val="clear" w:color="auto" w:fill="auto"/>
            <w:vAlign w:val="center"/>
          </w:tcPr>
          <w:p w14:paraId="0C001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西北铝业有限责任公司、有色金属技术经济研究院有限责任公司、陇西西北铝九鼎粉材有限公司、河南省远洋粉体科技股份有限公司、鞍钢实业微细铝粉有限公司、东北轻合金有限责任公司、营口恒大实业有限公司、内蒙古金辉粉体科技有限公司等</w:t>
            </w:r>
          </w:p>
        </w:tc>
        <w:tc>
          <w:tcPr>
            <w:tcW w:w="425" w:type="pct"/>
            <w:tcBorders>
              <w:tl2br w:val="nil"/>
              <w:tr2bl w:val="nil"/>
            </w:tcBorders>
            <w:shd w:val="clear" w:color="auto" w:fill="auto"/>
            <w:vAlign w:val="center"/>
          </w:tcPr>
          <w:p w14:paraId="15FF579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r w14:paraId="167C0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3" w:type="pct"/>
            <w:tcBorders>
              <w:tl2br w:val="nil"/>
              <w:tr2bl w:val="nil"/>
            </w:tcBorders>
            <w:vAlign w:val="center"/>
          </w:tcPr>
          <w:p w14:paraId="09A03B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1316" w:type="pct"/>
            <w:tcBorders>
              <w:tl2br w:val="nil"/>
              <w:tr2bl w:val="nil"/>
            </w:tcBorders>
            <w:shd w:val="clear" w:color="auto" w:fill="auto"/>
            <w:vAlign w:val="center"/>
          </w:tcPr>
          <w:p w14:paraId="2A13FE67">
            <w:pPr>
              <w:keepNext w:val="0"/>
              <w:keepLines w:val="0"/>
              <w:pageBreakBefore w:val="0"/>
              <w:widowControl/>
              <w:suppressLineNumbers w:val="0"/>
              <w:kinsoku/>
              <w:wordWrap/>
              <w:overflowPunct/>
              <w:topLinePunct w:val="0"/>
              <w:autoSpaceDE/>
              <w:autoSpaceDN/>
              <w:bidi w:val="0"/>
              <w:spacing w:before="0" w:beforeAutospacing="0" w:after="0" w:afterAutospacing="0" w:line="280" w:lineRule="exact"/>
              <w:ind w:left="0" w:right="0"/>
              <w:jc w:val="both"/>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镁及镁合金粉</w:t>
            </w:r>
          </w:p>
        </w:tc>
        <w:tc>
          <w:tcPr>
            <w:tcW w:w="885" w:type="pct"/>
            <w:tcBorders>
              <w:tl2br w:val="nil"/>
              <w:tr2bl w:val="nil"/>
            </w:tcBorders>
            <w:shd w:val="clear" w:color="auto" w:fill="auto"/>
            <w:vAlign w:val="center"/>
          </w:tcPr>
          <w:p w14:paraId="6FA63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国标委发〔2024〕44号20242845-T-610</w:t>
            </w:r>
          </w:p>
        </w:tc>
        <w:tc>
          <w:tcPr>
            <w:tcW w:w="2098" w:type="pct"/>
            <w:tcBorders>
              <w:tl2br w:val="nil"/>
              <w:tr2bl w:val="nil"/>
            </w:tcBorders>
            <w:shd w:val="clear" w:color="auto" w:fill="auto"/>
            <w:vAlign w:val="center"/>
          </w:tcPr>
          <w:p w14:paraId="4D2A5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bottom"/>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有色金属技术经济研究院有限责任公司、唐山威豪镁粉有限公司、山西富亨迪新材料股份有限公司、山西银光华盛镁业股份有限公司、山西富盛镁业有限公司、营口恒大实业有限公司、山西瑞格金属新材料有限公司、陇西西北铝九鼎粉材有限公司等</w:t>
            </w:r>
          </w:p>
        </w:tc>
        <w:tc>
          <w:tcPr>
            <w:tcW w:w="425" w:type="pct"/>
            <w:tcBorders>
              <w:tl2br w:val="nil"/>
              <w:tr2bl w:val="nil"/>
            </w:tcBorders>
            <w:shd w:val="clear" w:color="auto" w:fill="auto"/>
            <w:vAlign w:val="center"/>
          </w:tcPr>
          <w:p w14:paraId="7117C21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80" w:lineRule="exact"/>
              <w:ind w:left="0" w:right="0"/>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审定</w:t>
            </w:r>
          </w:p>
        </w:tc>
      </w:tr>
    </w:tbl>
    <w:p w14:paraId="66A90853">
      <w:pPr>
        <w:keepNext w:val="0"/>
        <w:keepLines w:val="0"/>
        <w:pageBreakBefore w:val="0"/>
        <w:kinsoku/>
        <w:wordWrap/>
        <w:overflowPunct/>
        <w:topLinePunct w:val="0"/>
        <w:bidi w:val="0"/>
        <w:spacing w:line="280" w:lineRule="exact"/>
      </w:pPr>
    </w:p>
    <w:p w14:paraId="77607933">
      <w:pPr>
        <w:keepNext w:val="0"/>
        <w:keepLines w:val="0"/>
        <w:pageBreakBefore w:val="0"/>
        <w:kinsoku/>
        <w:wordWrap/>
        <w:overflowPunct/>
        <w:topLinePunct w:val="0"/>
        <w:bidi w:val="0"/>
        <w:spacing w:line="280" w:lineRule="exact"/>
        <w:rPr>
          <w:rFonts w:hint="eastAsia" w:eastAsia="黑体"/>
          <w:sz w:val="28"/>
          <w:szCs w:val="28"/>
        </w:rPr>
      </w:pPr>
      <w:r>
        <w:rPr>
          <w:rFonts w:hint="eastAsia" w:eastAsia="黑体"/>
          <w:sz w:val="28"/>
          <w:szCs w:val="28"/>
        </w:rPr>
        <w:br w:type="page"/>
      </w:r>
    </w:p>
    <w:p w14:paraId="537B5FF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4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endnote text"/>
    <w:basedOn w:val="1"/>
    <w:unhideWhenUsed/>
    <w:qFormat/>
    <w:uiPriority w:val="99"/>
    <w:pPr>
      <w:adjustRightInd w:val="0"/>
      <w:snapToGrid w:val="0"/>
      <w:jc w:val="left"/>
      <w:textAlignment w:val="baseline"/>
    </w:pPr>
    <w:rPr>
      <w:rFonts w:ascii="Calibri" w:hAnsi="Calibri" w:eastAsia="Times New Roman" w:cs="Times New Roman"/>
      <w:szCs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2025-09-30T06:48:46Z</dcterms:created>
  <dc:creator>10699</dc:creator>
  <cp:lastModifiedBy>ECHO</cp:lastModifiedBy>
  <dcterms:modified xsi:type="dcterms:W3CDTF">2025-09-30T06:49:19Z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eyJoZGlkIjoiZjYzYzc1NDdjNGVmYTY4MmU2MzY0NGNlYjY4NDg4ZDkiLCJ1c2VySWQiOiIzNTc2MjI4MDcifQ==</vt:lpwstr>
  </property>
  <property fmtid="{D5CDD505-2E9C-101B-9397-08002B2CF9AE}" pid="4" name="ICV">
    <vt:lpwstr>6B7A3A21B4234A3D83D6E7B51783A166_12</vt:lpwstr>
  </property>
</Properties>
</file>